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2AD8" w:rsidRPr="00970AD1" w:rsidRDefault="00776CFD">
      <w:pPr>
        <w:spacing w:after="67"/>
        <w:ind w:left="87"/>
        <w:jc w:val="center"/>
        <w:rPr>
          <w:sz w:val="24"/>
          <w:szCs w:val="24"/>
        </w:rPr>
      </w:pPr>
      <w:r w:rsidRPr="00970AD1">
        <w:rPr>
          <w:noProof/>
          <w:sz w:val="24"/>
          <w:szCs w:val="24"/>
        </w:rPr>
        <w:drawing>
          <wp:inline distT="0" distB="0" distL="0" distR="0">
            <wp:extent cx="2333625" cy="657225"/>
            <wp:effectExtent l="0" t="0" r="0" b="0"/>
            <wp:docPr id="608" name="Picture 608"/>
            <wp:cNvGraphicFramePr/>
            <a:graphic xmlns:a="http://schemas.openxmlformats.org/drawingml/2006/main">
              <a:graphicData uri="http://schemas.openxmlformats.org/drawingml/2006/picture">
                <pic:pic xmlns:pic="http://schemas.openxmlformats.org/drawingml/2006/picture">
                  <pic:nvPicPr>
                    <pic:cNvPr id="608" name="Picture 608"/>
                    <pic:cNvPicPr/>
                  </pic:nvPicPr>
                  <pic:blipFill>
                    <a:blip r:embed="rId5"/>
                    <a:stretch>
                      <a:fillRect/>
                    </a:stretch>
                  </pic:blipFill>
                  <pic:spPr>
                    <a:xfrm>
                      <a:off x="0" y="0"/>
                      <a:ext cx="2333625" cy="657225"/>
                    </a:xfrm>
                    <a:prstGeom prst="rect">
                      <a:avLst/>
                    </a:prstGeom>
                  </pic:spPr>
                </pic:pic>
              </a:graphicData>
            </a:graphic>
          </wp:inline>
        </w:drawing>
      </w:r>
      <w:r w:rsidRPr="00970AD1">
        <w:rPr>
          <w:rFonts w:ascii="Arial" w:eastAsia="Arial" w:hAnsi="Arial" w:cs="Arial"/>
          <w:color w:val="1A1A1A"/>
          <w:sz w:val="24"/>
          <w:szCs w:val="24"/>
        </w:rPr>
        <w:t xml:space="preserve"> </w:t>
      </w:r>
    </w:p>
    <w:p w:rsidR="00782AD8" w:rsidRPr="00970AD1" w:rsidRDefault="00776CFD">
      <w:pPr>
        <w:spacing w:after="0"/>
        <w:ind w:left="2"/>
        <w:jc w:val="center"/>
        <w:rPr>
          <w:sz w:val="32"/>
          <w:szCs w:val="24"/>
        </w:rPr>
      </w:pPr>
      <w:r w:rsidRPr="00970AD1">
        <w:rPr>
          <w:b/>
          <w:color w:val="1F3A6E"/>
          <w:sz w:val="32"/>
          <w:szCs w:val="24"/>
        </w:rPr>
        <w:t>School of Family Sciences</w:t>
      </w:r>
      <w:r w:rsidRPr="00970AD1">
        <w:rPr>
          <w:color w:val="1A1A1A"/>
          <w:sz w:val="32"/>
          <w:szCs w:val="24"/>
        </w:rPr>
        <w:t xml:space="preserve"> </w:t>
      </w:r>
    </w:p>
    <w:p w:rsidR="00782AD8" w:rsidRPr="00970AD1" w:rsidRDefault="00776CFD">
      <w:pPr>
        <w:spacing w:after="57"/>
        <w:ind w:left="2"/>
        <w:jc w:val="center"/>
        <w:rPr>
          <w:sz w:val="32"/>
          <w:szCs w:val="24"/>
        </w:rPr>
      </w:pPr>
      <w:r w:rsidRPr="00970AD1">
        <w:rPr>
          <w:color w:val="555555"/>
          <w:sz w:val="32"/>
          <w:szCs w:val="24"/>
        </w:rPr>
        <w:t>Doctor of Marriage and Family Therapy</w:t>
      </w:r>
      <w:r w:rsidRPr="00970AD1">
        <w:rPr>
          <w:color w:val="1A1A1A"/>
          <w:sz w:val="32"/>
          <w:szCs w:val="24"/>
        </w:rPr>
        <w:t xml:space="preserve"> </w:t>
      </w:r>
    </w:p>
    <w:p w:rsidR="00782AD8" w:rsidRPr="00970AD1" w:rsidRDefault="00776CFD">
      <w:pPr>
        <w:pStyle w:val="Heading1"/>
        <w:rPr>
          <w:sz w:val="24"/>
          <w:szCs w:val="24"/>
        </w:rPr>
      </w:pPr>
      <w:r w:rsidRPr="00970AD1">
        <w:rPr>
          <w:sz w:val="24"/>
          <w:szCs w:val="24"/>
        </w:rPr>
        <w:t xml:space="preserve">DMFT 8991 Dissertation 2 (IS) </w:t>
      </w:r>
    </w:p>
    <w:p w:rsidR="00782AD8" w:rsidRPr="00970AD1" w:rsidRDefault="00776CFD">
      <w:pPr>
        <w:spacing w:after="0"/>
        <w:ind w:left="2"/>
        <w:jc w:val="center"/>
        <w:rPr>
          <w:sz w:val="24"/>
          <w:szCs w:val="24"/>
        </w:rPr>
      </w:pPr>
      <w:r w:rsidRPr="00970AD1">
        <w:rPr>
          <w:color w:val="555555"/>
          <w:sz w:val="24"/>
          <w:szCs w:val="24"/>
        </w:rPr>
        <w:t xml:space="preserve">Synchronous meetings; Scheduled with Instructor   </w:t>
      </w:r>
      <w:proofErr w:type="gramStart"/>
      <w:r w:rsidRPr="00970AD1">
        <w:rPr>
          <w:color w:val="555555"/>
          <w:sz w:val="24"/>
          <w:szCs w:val="24"/>
        </w:rPr>
        <w:t>|  Credits</w:t>
      </w:r>
      <w:proofErr w:type="gramEnd"/>
      <w:r w:rsidRPr="00970AD1">
        <w:rPr>
          <w:color w:val="555555"/>
          <w:sz w:val="24"/>
          <w:szCs w:val="24"/>
        </w:rPr>
        <w:t xml:space="preserve">: 3  |  Section: #1 |  Term: Fall 2026 </w:t>
      </w:r>
    </w:p>
    <w:p w:rsidR="00782AD8" w:rsidRPr="00970AD1" w:rsidRDefault="00776CFD">
      <w:pPr>
        <w:spacing w:after="309"/>
        <w:ind w:right="-2"/>
        <w:rPr>
          <w:sz w:val="24"/>
          <w:szCs w:val="24"/>
        </w:rPr>
      </w:pPr>
      <w:r w:rsidRPr="00970AD1">
        <w:rPr>
          <w:noProof/>
          <w:sz w:val="24"/>
          <w:szCs w:val="24"/>
        </w:rPr>
        <mc:AlternateContent>
          <mc:Choice Requires="wpg">
            <w:drawing>
              <wp:inline distT="0" distB="0" distL="0" distR="0">
                <wp:extent cx="6400800" cy="12700"/>
                <wp:effectExtent l="0" t="0" r="0" b="0"/>
                <wp:docPr id="51790" name="Group 51790"/>
                <wp:cNvGraphicFramePr/>
                <a:graphic xmlns:a="http://schemas.openxmlformats.org/drawingml/2006/main">
                  <a:graphicData uri="http://schemas.microsoft.com/office/word/2010/wordprocessingGroup">
                    <wpg:wgp>
                      <wpg:cNvGrpSpPr/>
                      <wpg:grpSpPr>
                        <a:xfrm>
                          <a:off x="0" y="0"/>
                          <a:ext cx="6400800" cy="12700"/>
                          <a:chOff x="0" y="0"/>
                          <a:chExt cx="6400800" cy="12700"/>
                        </a:xfrm>
                      </wpg:grpSpPr>
                      <wps:wsp>
                        <wps:cNvPr id="22" name="Shape 22"/>
                        <wps:cNvSpPr/>
                        <wps:spPr>
                          <a:xfrm>
                            <a:off x="0" y="0"/>
                            <a:ext cx="6400800" cy="0"/>
                          </a:xfrm>
                          <a:custGeom>
                            <a:avLst/>
                            <a:gdLst/>
                            <a:ahLst/>
                            <a:cxnLst/>
                            <a:rect l="0" t="0" r="0" b="0"/>
                            <a:pathLst>
                              <a:path w="6400800">
                                <a:moveTo>
                                  <a:pt x="0" y="0"/>
                                </a:moveTo>
                                <a:lnTo>
                                  <a:pt x="6400800" y="0"/>
                                </a:lnTo>
                              </a:path>
                            </a:pathLst>
                          </a:custGeom>
                          <a:ln w="12700" cap="flat">
                            <a:miter lim="127000"/>
                          </a:ln>
                        </wps:spPr>
                        <wps:style>
                          <a:lnRef idx="1">
                            <a:srgbClr val="1F3A6E"/>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1790" style="width:504pt;height:1pt;mso-position-horizontal-relative:char;mso-position-vertical-relative:line" coordsize="64008,127">
                <v:shape id="Shape 22" style="position:absolute;width:64008;height:0;left:0;top:0;" coordsize="6400800,0" path="m0,0l6400800,0">
                  <v:stroke weight="1pt" endcap="flat" joinstyle="miter" miterlimit="10" on="true" color="#1f3a6e"/>
                  <v:fill on="false" color="#000000" opacity="0"/>
                </v:shape>
              </v:group>
            </w:pict>
          </mc:Fallback>
        </mc:AlternateContent>
      </w:r>
    </w:p>
    <w:p w:rsidR="00782AD8" w:rsidRPr="00970AD1" w:rsidRDefault="00776CFD">
      <w:pPr>
        <w:pStyle w:val="Heading2"/>
        <w:ind w:left="160"/>
        <w:rPr>
          <w:szCs w:val="24"/>
        </w:rPr>
      </w:pPr>
      <w:r w:rsidRPr="00970AD1">
        <w:rPr>
          <w:szCs w:val="24"/>
        </w:rPr>
        <w:t>Instructor Information</w:t>
      </w:r>
      <w:r w:rsidRPr="00970AD1">
        <w:rPr>
          <w:b w:val="0"/>
          <w:color w:val="1A1A1A"/>
          <w:szCs w:val="24"/>
        </w:rPr>
        <w:t xml:space="preserve"> </w:t>
      </w:r>
    </w:p>
    <w:tbl>
      <w:tblPr>
        <w:tblStyle w:val="TableGrid"/>
        <w:tblW w:w="10080" w:type="dxa"/>
        <w:tblInd w:w="8" w:type="dxa"/>
        <w:tblCellMar>
          <w:top w:w="130" w:type="dxa"/>
          <w:left w:w="128" w:type="dxa"/>
          <w:right w:w="115" w:type="dxa"/>
        </w:tblCellMar>
        <w:tblLook w:val="04A0" w:firstRow="1" w:lastRow="0" w:firstColumn="1" w:lastColumn="0" w:noHBand="0" w:noVBand="1"/>
      </w:tblPr>
      <w:tblGrid>
        <w:gridCol w:w="2503"/>
        <w:gridCol w:w="7577"/>
      </w:tblGrid>
      <w:tr w:rsidR="00782AD8" w:rsidRPr="00970AD1">
        <w:trPr>
          <w:trHeight w:val="418"/>
        </w:trPr>
        <w:tc>
          <w:tcPr>
            <w:tcW w:w="2503" w:type="dxa"/>
            <w:tcBorders>
              <w:top w:val="single" w:sz="8" w:space="0" w:color="C8D0DC"/>
              <w:left w:val="single" w:sz="8" w:space="0" w:color="C8D0DC"/>
              <w:bottom w:val="single" w:sz="8" w:space="0" w:color="C8D0DC"/>
              <w:right w:val="single" w:sz="8" w:space="0" w:color="C8D0DC"/>
            </w:tcBorders>
            <w:shd w:val="clear" w:color="auto" w:fill="EAF1FB"/>
          </w:tcPr>
          <w:p w:rsidR="00782AD8" w:rsidRPr="00970AD1" w:rsidRDefault="00776CFD" w:rsidP="00970AD1">
            <w:pPr>
              <w:pStyle w:val="NoSpacing"/>
              <w:rPr>
                <w:sz w:val="24"/>
                <w:szCs w:val="24"/>
              </w:rPr>
            </w:pPr>
            <w:r w:rsidRPr="00970AD1">
              <w:rPr>
                <w:sz w:val="24"/>
                <w:szCs w:val="24"/>
              </w:rPr>
              <w:t xml:space="preserve">Instructor </w:t>
            </w:r>
          </w:p>
        </w:tc>
        <w:tc>
          <w:tcPr>
            <w:tcW w:w="7578" w:type="dxa"/>
            <w:tcBorders>
              <w:top w:val="single" w:sz="8" w:space="0" w:color="C8D0DC"/>
              <w:left w:val="single" w:sz="8" w:space="0" w:color="C8D0DC"/>
              <w:bottom w:val="single" w:sz="8" w:space="0" w:color="C8D0DC"/>
              <w:right w:val="single" w:sz="8" w:space="0" w:color="C8D0DC"/>
            </w:tcBorders>
          </w:tcPr>
          <w:p w:rsidR="00782AD8" w:rsidRPr="00970AD1" w:rsidRDefault="00776CFD" w:rsidP="00970AD1">
            <w:pPr>
              <w:pStyle w:val="NoSpacing"/>
              <w:rPr>
                <w:sz w:val="24"/>
                <w:szCs w:val="24"/>
              </w:rPr>
            </w:pPr>
            <w:r w:rsidRPr="00970AD1">
              <w:rPr>
                <w:sz w:val="24"/>
                <w:szCs w:val="24"/>
              </w:rPr>
              <w:t xml:space="preserve">Blendine Hawkins, Ph.D., LMFT </w:t>
            </w:r>
          </w:p>
        </w:tc>
      </w:tr>
      <w:tr w:rsidR="00782AD8" w:rsidRPr="00970AD1">
        <w:trPr>
          <w:trHeight w:val="405"/>
        </w:trPr>
        <w:tc>
          <w:tcPr>
            <w:tcW w:w="2503" w:type="dxa"/>
            <w:tcBorders>
              <w:top w:val="single" w:sz="8" w:space="0" w:color="C8D0DC"/>
              <w:left w:val="single" w:sz="8" w:space="0" w:color="C8D0DC"/>
              <w:bottom w:val="single" w:sz="8" w:space="0" w:color="C8D0DC"/>
              <w:right w:val="single" w:sz="8" w:space="0" w:color="C8D0DC"/>
            </w:tcBorders>
            <w:shd w:val="clear" w:color="auto" w:fill="F4F6F9"/>
          </w:tcPr>
          <w:p w:rsidR="00782AD8" w:rsidRPr="00970AD1" w:rsidRDefault="00776CFD" w:rsidP="00970AD1">
            <w:pPr>
              <w:pStyle w:val="NoSpacing"/>
              <w:rPr>
                <w:sz w:val="24"/>
                <w:szCs w:val="24"/>
              </w:rPr>
            </w:pPr>
            <w:r w:rsidRPr="00970AD1">
              <w:rPr>
                <w:sz w:val="24"/>
                <w:szCs w:val="24"/>
              </w:rPr>
              <w:t xml:space="preserve">Email </w:t>
            </w:r>
          </w:p>
        </w:tc>
        <w:tc>
          <w:tcPr>
            <w:tcW w:w="7578" w:type="dxa"/>
            <w:tcBorders>
              <w:top w:val="single" w:sz="8" w:space="0" w:color="C8D0DC"/>
              <w:left w:val="single" w:sz="8" w:space="0" w:color="C8D0DC"/>
              <w:bottom w:val="single" w:sz="8" w:space="0" w:color="C8D0DC"/>
              <w:right w:val="single" w:sz="8" w:space="0" w:color="C8D0DC"/>
            </w:tcBorders>
            <w:shd w:val="clear" w:color="auto" w:fill="F4F6F9"/>
          </w:tcPr>
          <w:p w:rsidR="00782AD8" w:rsidRPr="00970AD1" w:rsidRDefault="00776CFD" w:rsidP="00970AD1">
            <w:pPr>
              <w:pStyle w:val="NoSpacing"/>
              <w:rPr>
                <w:sz w:val="24"/>
                <w:szCs w:val="24"/>
              </w:rPr>
            </w:pPr>
            <w:r w:rsidRPr="00970AD1">
              <w:rPr>
                <w:sz w:val="24"/>
                <w:szCs w:val="24"/>
              </w:rPr>
              <w:t xml:space="preserve">blendine.hawkins@chaminade.edu </w:t>
            </w:r>
          </w:p>
        </w:tc>
      </w:tr>
      <w:tr w:rsidR="00782AD8" w:rsidRPr="00970AD1">
        <w:trPr>
          <w:trHeight w:val="416"/>
        </w:trPr>
        <w:tc>
          <w:tcPr>
            <w:tcW w:w="2503" w:type="dxa"/>
            <w:tcBorders>
              <w:top w:val="single" w:sz="8" w:space="0" w:color="C8D0DC"/>
              <w:left w:val="single" w:sz="8" w:space="0" w:color="C8D0DC"/>
              <w:bottom w:val="single" w:sz="8" w:space="0" w:color="C8D0DC"/>
              <w:right w:val="single" w:sz="8" w:space="0" w:color="C8D0DC"/>
            </w:tcBorders>
            <w:shd w:val="clear" w:color="auto" w:fill="EAF1FB"/>
          </w:tcPr>
          <w:p w:rsidR="00782AD8" w:rsidRPr="00970AD1" w:rsidRDefault="00776CFD" w:rsidP="00970AD1">
            <w:pPr>
              <w:pStyle w:val="NoSpacing"/>
              <w:rPr>
                <w:sz w:val="24"/>
                <w:szCs w:val="24"/>
              </w:rPr>
            </w:pPr>
            <w:r w:rsidRPr="00970AD1">
              <w:rPr>
                <w:sz w:val="24"/>
                <w:szCs w:val="24"/>
              </w:rPr>
              <w:t xml:space="preserve">Phone </w:t>
            </w:r>
          </w:p>
        </w:tc>
        <w:tc>
          <w:tcPr>
            <w:tcW w:w="7578" w:type="dxa"/>
            <w:tcBorders>
              <w:top w:val="single" w:sz="8" w:space="0" w:color="C8D0DC"/>
              <w:left w:val="single" w:sz="8" w:space="0" w:color="C8D0DC"/>
              <w:bottom w:val="single" w:sz="8" w:space="0" w:color="C8D0DC"/>
              <w:right w:val="single" w:sz="8" w:space="0" w:color="C8D0DC"/>
            </w:tcBorders>
          </w:tcPr>
          <w:p w:rsidR="00782AD8" w:rsidRPr="00970AD1" w:rsidRDefault="00776CFD" w:rsidP="00970AD1">
            <w:pPr>
              <w:pStyle w:val="NoSpacing"/>
              <w:rPr>
                <w:caps/>
                <w:sz w:val="24"/>
                <w:szCs w:val="24"/>
              </w:rPr>
            </w:pPr>
            <w:r w:rsidRPr="00970AD1">
              <w:rPr>
                <w:sz w:val="24"/>
                <w:szCs w:val="24"/>
              </w:rPr>
              <w:t xml:space="preserve">808-739-7495 </w:t>
            </w:r>
          </w:p>
        </w:tc>
      </w:tr>
      <w:tr w:rsidR="00782AD8" w:rsidRPr="00970AD1">
        <w:trPr>
          <w:trHeight w:val="400"/>
        </w:trPr>
        <w:tc>
          <w:tcPr>
            <w:tcW w:w="2503" w:type="dxa"/>
            <w:tcBorders>
              <w:top w:val="single" w:sz="8" w:space="0" w:color="C8D0DC"/>
              <w:left w:val="single" w:sz="8" w:space="0" w:color="C8D0DC"/>
              <w:bottom w:val="single" w:sz="8" w:space="0" w:color="C8D0DC"/>
              <w:right w:val="single" w:sz="8" w:space="0" w:color="C8D0DC"/>
            </w:tcBorders>
            <w:shd w:val="clear" w:color="auto" w:fill="F4F6F9"/>
          </w:tcPr>
          <w:p w:rsidR="00782AD8" w:rsidRPr="00970AD1" w:rsidRDefault="00776CFD" w:rsidP="00970AD1">
            <w:pPr>
              <w:pStyle w:val="NoSpacing"/>
              <w:rPr>
                <w:sz w:val="24"/>
                <w:szCs w:val="24"/>
              </w:rPr>
            </w:pPr>
            <w:r w:rsidRPr="00970AD1">
              <w:rPr>
                <w:sz w:val="24"/>
                <w:szCs w:val="24"/>
              </w:rPr>
              <w:t xml:space="preserve">Office Location </w:t>
            </w:r>
          </w:p>
        </w:tc>
        <w:tc>
          <w:tcPr>
            <w:tcW w:w="7578" w:type="dxa"/>
            <w:tcBorders>
              <w:top w:val="single" w:sz="8" w:space="0" w:color="C8D0DC"/>
              <w:left w:val="single" w:sz="8" w:space="0" w:color="C8D0DC"/>
              <w:bottom w:val="single" w:sz="8" w:space="0" w:color="C8D0DC"/>
              <w:right w:val="single" w:sz="8" w:space="0" w:color="C8D0DC"/>
            </w:tcBorders>
            <w:shd w:val="clear" w:color="auto" w:fill="F4F6F9"/>
          </w:tcPr>
          <w:p w:rsidR="00782AD8" w:rsidRPr="00970AD1" w:rsidRDefault="00776CFD" w:rsidP="00970AD1">
            <w:pPr>
              <w:pStyle w:val="NoSpacing"/>
              <w:rPr>
                <w:sz w:val="24"/>
                <w:szCs w:val="24"/>
              </w:rPr>
            </w:pPr>
            <w:r w:rsidRPr="00970AD1">
              <w:rPr>
                <w:sz w:val="24"/>
                <w:szCs w:val="24"/>
              </w:rPr>
              <w:t xml:space="preserve">Behavioral Sciences 112 </w:t>
            </w:r>
          </w:p>
        </w:tc>
      </w:tr>
      <w:tr w:rsidR="00782AD8" w:rsidRPr="00970AD1">
        <w:trPr>
          <w:trHeight w:val="417"/>
        </w:trPr>
        <w:tc>
          <w:tcPr>
            <w:tcW w:w="2503" w:type="dxa"/>
            <w:tcBorders>
              <w:top w:val="single" w:sz="8" w:space="0" w:color="C8D0DC"/>
              <w:left w:val="single" w:sz="8" w:space="0" w:color="C8D0DC"/>
              <w:bottom w:val="single" w:sz="8" w:space="0" w:color="C8D0DC"/>
              <w:right w:val="single" w:sz="8" w:space="0" w:color="C8D0DC"/>
            </w:tcBorders>
            <w:shd w:val="clear" w:color="auto" w:fill="EAF1FB"/>
          </w:tcPr>
          <w:p w:rsidR="00782AD8" w:rsidRPr="00970AD1" w:rsidRDefault="00776CFD" w:rsidP="00970AD1">
            <w:pPr>
              <w:pStyle w:val="NoSpacing"/>
              <w:rPr>
                <w:sz w:val="24"/>
                <w:szCs w:val="24"/>
              </w:rPr>
            </w:pPr>
            <w:r w:rsidRPr="00970AD1">
              <w:rPr>
                <w:sz w:val="24"/>
                <w:szCs w:val="24"/>
              </w:rPr>
              <w:t xml:space="preserve">Office Hours </w:t>
            </w:r>
          </w:p>
        </w:tc>
        <w:tc>
          <w:tcPr>
            <w:tcW w:w="7578" w:type="dxa"/>
            <w:tcBorders>
              <w:top w:val="single" w:sz="8" w:space="0" w:color="C8D0DC"/>
              <w:left w:val="single" w:sz="8" w:space="0" w:color="C8D0DC"/>
              <w:bottom w:val="single" w:sz="8" w:space="0" w:color="C8D0DC"/>
              <w:right w:val="single" w:sz="8" w:space="0" w:color="C8D0DC"/>
            </w:tcBorders>
          </w:tcPr>
          <w:p w:rsidR="00782AD8" w:rsidRPr="00970AD1" w:rsidRDefault="00776CFD" w:rsidP="00970AD1">
            <w:pPr>
              <w:pStyle w:val="NoSpacing"/>
              <w:rPr>
                <w:sz w:val="24"/>
                <w:szCs w:val="24"/>
              </w:rPr>
            </w:pPr>
            <w:r w:rsidRPr="00970AD1">
              <w:rPr>
                <w:sz w:val="24"/>
                <w:szCs w:val="24"/>
              </w:rPr>
              <w:t xml:space="preserve">Monday’s 12:00 pm to 1:30 pm </w:t>
            </w:r>
          </w:p>
        </w:tc>
      </w:tr>
      <w:tr w:rsidR="00782AD8" w:rsidRPr="00970AD1">
        <w:trPr>
          <w:trHeight w:val="405"/>
        </w:trPr>
        <w:tc>
          <w:tcPr>
            <w:tcW w:w="2503" w:type="dxa"/>
            <w:tcBorders>
              <w:top w:val="single" w:sz="8" w:space="0" w:color="C8D0DC"/>
              <w:left w:val="single" w:sz="8" w:space="0" w:color="C8D0DC"/>
              <w:bottom w:val="single" w:sz="8" w:space="0" w:color="C8D0DC"/>
              <w:right w:val="single" w:sz="8" w:space="0" w:color="C8D0DC"/>
            </w:tcBorders>
            <w:shd w:val="clear" w:color="auto" w:fill="F4F6F9"/>
          </w:tcPr>
          <w:p w:rsidR="00782AD8" w:rsidRPr="00970AD1" w:rsidRDefault="00776CFD" w:rsidP="00970AD1">
            <w:pPr>
              <w:pStyle w:val="NoSpacing"/>
              <w:rPr>
                <w:sz w:val="24"/>
                <w:szCs w:val="24"/>
              </w:rPr>
            </w:pPr>
            <w:r w:rsidRPr="00970AD1">
              <w:rPr>
                <w:sz w:val="24"/>
                <w:szCs w:val="24"/>
              </w:rPr>
              <w:t xml:space="preserve">Virtual Office </w:t>
            </w:r>
          </w:p>
        </w:tc>
        <w:tc>
          <w:tcPr>
            <w:tcW w:w="7578" w:type="dxa"/>
            <w:tcBorders>
              <w:top w:val="single" w:sz="8" w:space="0" w:color="C8D0DC"/>
              <w:left w:val="single" w:sz="8" w:space="0" w:color="C8D0DC"/>
              <w:bottom w:val="single" w:sz="8" w:space="0" w:color="C8D0DC"/>
              <w:right w:val="single" w:sz="8" w:space="0" w:color="C8D0DC"/>
            </w:tcBorders>
            <w:shd w:val="clear" w:color="auto" w:fill="F4F6F9"/>
          </w:tcPr>
          <w:p w:rsidR="00782AD8" w:rsidRPr="00970AD1" w:rsidRDefault="00776CFD" w:rsidP="00970AD1">
            <w:pPr>
              <w:pStyle w:val="NoSpacing"/>
              <w:rPr>
                <w:sz w:val="24"/>
                <w:szCs w:val="24"/>
              </w:rPr>
            </w:pPr>
            <w:r w:rsidRPr="00970AD1">
              <w:rPr>
                <w:sz w:val="24"/>
                <w:szCs w:val="24"/>
              </w:rPr>
              <w:t xml:space="preserve">https://chaminade.zoom.us/j/92777444436 </w:t>
            </w:r>
          </w:p>
        </w:tc>
      </w:tr>
    </w:tbl>
    <w:p w:rsidR="00782AD8" w:rsidRPr="00970AD1" w:rsidRDefault="00776CFD">
      <w:pPr>
        <w:spacing w:after="170"/>
        <w:rPr>
          <w:sz w:val="24"/>
          <w:szCs w:val="24"/>
        </w:rPr>
      </w:pPr>
      <w:r w:rsidRPr="00970AD1">
        <w:rPr>
          <w:color w:val="1A1A1A"/>
          <w:sz w:val="24"/>
          <w:szCs w:val="24"/>
        </w:rPr>
        <w:t xml:space="preserve"> </w:t>
      </w:r>
    </w:p>
    <w:p w:rsidR="00E3485C" w:rsidRPr="00970AD1" w:rsidRDefault="00E3485C" w:rsidP="00E3485C">
      <w:pPr>
        <w:pBdr>
          <w:left w:val="single" w:sz="18" w:space="8" w:color="2E5FA3"/>
        </w:pBdr>
        <w:spacing w:before="180" w:after="60"/>
        <w:ind w:left="160"/>
        <w:rPr>
          <w:sz w:val="24"/>
          <w:szCs w:val="24"/>
        </w:rPr>
      </w:pPr>
      <w:r w:rsidRPr="00970AD1">
        <w:rPr>
          <w:b/>
          <w:bCs/>
          <w:color w:val="1F3A6E"/>
          <w:sz w:val="24"/>
          <w:szCs w:val="24"/>
        </w:rPr>
        <w:t>Communication</w:t>
      </w:r>
    </w:p>
    <w:p w:rsidR="00E3485C" w:rsidRPr="00970AD1" w:rsidRDefault="00E3485C" w:rsidP="00E3485C">
      <w:pPr>
        <w:rPr>
          <w:sz w:val="24"/>
          <w:szCs w:val="24"/>
        </w:rPr>
      </w:pPr>
      <w:r w:rsidRPr="00970AD1">
        <w:rPr>
          <w:sz w:val="24"/>
          <w:szCs w:val="24"/>
        </w:rPr>
        <w:t xml:space="preserve">Primary communication method is email and I will respond between 24 to 48 hours. </w:t>
      </w:r>
    </w:p>
    <w:p w:rsidR="00E3485C" w:rsidRPr="00970AD1" w:rsidRDefault="00E3485C" w:rsidP="00E3485C">
      <w:pPr>
        <w:pBdr>
          <w:left w:val="single" w:sz="18" w:space="8" w:color="2E5FA3"/>
        </w:pBdr>
        <w:spacing w:before="180" w:after="60"/>
        <w:ind w:left="160"/>
        <w:rPr>
          <w:b/>
          <w:bCs/>
          <w:color w:val="1F3A6E"/>
          <w:sz w:val="24"/>
          <w:szCs w:val="24"/>
        </w:rPr>
      </w:pPr>
      <w:r w:rsidRPr="00970AD1">
        <w:rPr>
          <w:b/>
          <w:bCs/>
          <w:color w:val="1F3A6E"/>
          <w:sz w:val="24"/>
          <w:szCs w:val="24"/>
        </w:rPr>
        <w:t>School &amp; Department</w:t>
      </w:r>
    </w:p>
    <w:tbl>
      <w:tblPr>
        <w:tblW w:w="10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00"/>
        <w:gridCol w:w="8075"/>
      </w:tblGrid>
      <w:tr w:rsidR="00E3485C" w:rsidRPr="00970AD1" w:rsidTr="00121FF4">
        <w:tc>
          <w:tcPr>
            <w:tcW w:w="20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E3485C" w:rsidRPr="00970AD1" w:rsidRDefault="00E3485C" w:rsidP="00121FF4">
            <w:pPr>
              <w:rPr>
                <w:sz w:val="24"/>
                <w:szCs w:val="24"/>
              </w:rPr>
            </w:pPr>
            <w:r w:rsidRPr="00970AD1">
              <w:rPr>
                <w:b/>
                <w:bCs/>
                <w:sz w:val="24"/>
                <w:szCs w:val="24"/>
              </w:rPr>
              <w:t>School</w:t>
            </w:r>
          </w:p>
        </w:tc>
        <w:tc>
          <w:tcPr>
            <w:tcW w:w="807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3485C" w:rsidRPr="00970AD1" w:rsidRDefault="00E3485C" w:rsidP="00121FF4">
            <w:pPr>
              <w:rPr>
                <w:sz w:val="24"/>
                <w:szCs w:val="24"/>
              </w:rPr>
            </w:pPr>
            <w:r w:rsidRPr="00970AD1">
              <w:rPr>
                <w:sz w:val="24"/>
                <w:szCs w:val="24"/>
              </w:rPr>
              <w:t>School of Family Sciences</w:t>
            </w:r>
          </w:p>
        </w:tc>
      </w:tr>
      <w:tr w:rsidR="00E3485C" w:rsidRPr="00970AD1" w:rsidTr="00121FF4">
        <w:tc>
          <w:tcPr>
            <w:tcW w:w="20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E3485C" w:rsidRPr="00970AD1" w:rsidRDefault="00E3485C" w:rsidP="00121FF4">
            <w:pPr>
              <w:rPr>
                <w:sz w:val="24"/>
                <w:szCs w:val="24"/>
              </w:rPr>
            </w:pPr>
            <w:r w:rsidRPr="00970AD1">
              <w:rPr>
                <w:b/>
                <w:bCs/>
                <w:sz w:val="24"/>
                <w:szCs w:val="24"/>
              </w:rPr>
              <w:t>Location</w:t>
            </w:r>
          </w:p>
        </w:tc>
        <w:tc>
          <w:tcPr>
            <w:tcW w:w="807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3485C" w:rsidRPr="00970AD1" w:rsidRDefault="00E3485C" w:rsidP="00121FF4">
            <w:pPr>
              <w:rPr>
                <w:sz w:val="24"/>
                <w:szCs w:val="24"/>
              </w:rPr>
            </w:pPr>
            <w:r w:rsidRPr="00970AD1">
              <w:rPr>
                <w:sz w:val="24"/>
                <w:szCs w:val="24"/>
              </w:rPr>
              <w:t>Behavioral Science, 115</w:t>
            </w:r>
          </w:p>
        </w:tc>
      </w:tr>
      <w:tr w:rsidR="00E3485C" w:rsidRPr="00970AD1" w:rsidTr="00121FF4">
        <w:tc>
          <w:tcPr>
            <w:tcW w:w="20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E3485C" w:rsidRPr="00970AD1" w:rsidRDefault="00E3485C" w:rsidP="00121FF4">
            <w:pPr>
              <w:rPr>
                <w:sz w:val="24"/>
                <w:szCs w:val="24"/>
              </w:rPr>
            </w:pPr>
            <w:r w:rsidRPr="00970AD1">
              <w:rPr>
                <w:b/>
                <w:bCs/>
                <w:sz w:val="24"/>
                <w:szCs w:val="24"/>
              </w:rPr>
              <w:t>Phone</w:t>
            </w:r>
          </w:p>
        </w:tc>
        <w:tc>
          <w:tcPr>
            <w:tcW w:w="807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3485C" w:rsidRPr="00970AD1" w:rsidRDefault="00E3485C" w:rsidP="00121FF4">
            <w:pPr>
              <w:rPr>
                <w:sz w:val="24"/>
                <w:szCs w:val="24"/>
              </w:rPr>
            </w:pPr>
            <w:r w:rsidRPr="00970AD1">
              <w:rPr>
                <w:sz w:val="24"/>
                <w:szCs w:val="24"/>
              </w:rPr>
              <w:t>(808) 735-4720</w:t>
            </w:r>
          </w:p>
        </w:tc>
      </w:tr>
      <w:tr w:rsidR="00E3485C" w:rsidRPr="00970AD1" w:rsidTr="00121FF4">
        <w:tc>
          <w:tcPr>
            <w:tcW w:w="20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E3485C" w:rsidRPr="00970AD1" w:rsidRDefault="00E3485C" w:rsidP="00121FF4">
            <w:pPr>
              <w:rPr>
                <w:sz w:val="24"/>
                <w:szCs w:val="24"/>
              </w:rPr>
            </w:pPr>
            <w:r w:rsidRPr="00970AD1">
              <w:rPr>
                <w:b/>
                <w:bCs/>
                <w:sz w:val="24"/>
                <w:szCs w:val="24"/>
              </w:rPr>
              <w:t>Questions?</w:t>
            </w:r>
          </w:p>
        </w:tc>
        <w:tc>
          <w:tcPr>
            <w:tcW w:w="807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3485C" w:rsidRPr="00970AD1" w:rsidRDefault="00E3485C" w:rsidP="00121FF4">
            <w:pPr>
              <w:rPr>
                <w:sz w:val="24"/>
                <w:szCs w:val="24"/>
              </w:rPr>
            </w:pPr>
            <w:r w:rsidRPr="00970AD1">
              <w:rPr>
                <w:sz w:val="24"/>
                <w:szCs w:val="24"/>
              </w:rPr>
              <w:t>Contact your instructor or the School of Family Sciences</w:t>
            </w:r>
          </w:p>
        </w:tc>
      </w:tr>
    </w:tbl>
    <w:p w:rsidR="00E3485C" w:rsidRPr="00970AD1" w:rsidRDefault="00E3485C" w:rsidP="00E3485C">
      <w:pPr>
        <w:pStyle w:val="NoSpacing"/>
        <w:rPr>
          <w:sz w:val="24"/>
          <w:szCs w:val="24"/>
        </w:rPr>
      </w:pPr>
    </w:p>
    <w:p w:rsidR="00782AD8" w:rsidRPr="00970AD1" w:rsidRDefault="00776CFD">
      <w:pPr>
        <w:pStyle w:val="Heading2"/>
        <w:ind w:left="160"/>
        <w:rPr>
          <w:szCs w:val="24"/>
        </w:rPr>
      </w:pPr>
      <w:r w:rsidRPr="00970AD1">
        <w:rPr>
          <w:szCs w:val="24"/>
        </w:rPr>
        <w:t xml:space="preserve">DMFT Program Expectations </w:t>
      </w:r>
    </w:p>
    <w:tbl>
      <w:tblPr>
        <w:tblStyle w:val="TableGrid"/>
        <w:tblW w:w="9760" w:type="dxa"/>
        <w:tblInd w:w="160" w:type="dxa"/>
        <w:tblCellMar>
          <w:top w:w="37" w:type="dxa"/>
          <w:left w:w="5" w:type="dxa"/>
          <w:right w:w="24" w:type="dxa"/>
        </w:tblCellMar>
        <w:tblLook w:val="04A0" w:firstRow="1" w:lastRow="0" w:firstColumn="1" w:lastColumn="0" w:noHBand="0" w:noVBand="1"/>
      </w:tblPr>
      <w:tblGrid>
        <w:gridCol w:w="9760"/>
      </w:tblGrid>
      <w:tr w:rsidR="00782AD8" w:rsidRPr="00970AD1">
        <w:trPr>
          <w:trHeight w:val="230"/>
        </w:trPr>
        <w:tc>
          <w:tcPr>
            <w:tcW w:w="9760" w:type="dxa"/>
            <w:tcBorders>
              <w:top w:val="nil"/>
              <w:left w:val="nil"/>
              <w:bottom w:val="nil"/>
              <w:right w:val="nil"/>
            </w:tcBorders>
            <w:shd w:val="clear" w:color="auto" w:fill="1F3A6E"/>
          </w:tcPr>
          <w:p w:rsidR="00782AD8" w:rsidRPr="00970AD1" w:rsidRDefault="00776CFD">
            <w:pPr>
              <w:jc w:val="both"/>
              <w:rPr>
                <w:sz w:val="24"/>
                <w:szCs w:val="24"/>
              </w:rPr>
            </w:pPr>
            <w:r w:rsidRPr="00970AD1">
              <w:rPr>
                <w:color w:val="FFFFFF"/>
                <w:sz w:val="24"/>
                <w:szCs w:val="24"/>
              </w:rPr>
              <w:t xml:space="preserve">The expectations below reflect the advanced academic, clinical, ethical, and professional standards of doctoral education in Marriage </w:t>
            </w:r>
          </w:p>
        </w:tc>
      </w:tr>
      <w:tr w:rsidR="00782AD8" w:rsidRPr="00970AD1">
        <w:trPr>
          <w:trHeight w:val="230"/>
        </w:trPr>
        <w:tc>
          <w:tcPr>
            <w:tcW w:w="9760" w:type="dxa"/>
            <w:tcBorders>
              <w:top w:val="nil"/>
              <w:left w:val="nil"/>
              <w:bottom w:val="nil"/>
              <w:right w:val="nil"/>
            </w:tcBorders>
            <w:shd w:val="clear" w:color="auto" w:fill="1F3A6E"/>
          </w:tcPr>
          <w:p w:rsidR="00782AD8" w:rsidRPr="00970AD1" w:rsidRDefault="00776CFD">
            <w:pPr>
              <w:rPr>
                <w:sz w:val="24"/>
                <w:szCs w:val="24"/>
              </w:rPr>
            </w:pPr>
            <w:proofErr w:type="gramStart"/>
            <w:r w:rsidRPr="00970AD1">
              <w:rPr>
                <w:color w:val="FFFFFF"/>
                <w:sz w:val="24"/>
                <w:szCs w:val="24"/>
              </w:rPr>
              <w:t>and</w:t>
            </w:r>
            <w:proofErr w:type="gramEnd"/>
            <w:r w:rsidRPr="00970AD1">
              <w:rPr>
                <w:color w:val="FFFFFF"/>
                <w:sz w:val="24"/>
                <w:szCs w:val="24"/>
              </w:rPr>
              <w:t xml:space="preserve"> Family Therapy and supplement the University wide policies contained elsewhere in this syllabus. </w:t>
            </w:r>
          </w:p>
        </w:tc>
      </w:tr>
    </w:tbl>
    <w:p w:rsidR="00782AD8" w:rsidRPr="00970AD1" w:rsidRDefault="00776CFD">
      <w:pPr>
        <w:pStyle w:val="Heading3"/>
        <w:ind w:left="160"/>
        <w:rPr>
          <w:sz w:val="24"/>
          <w:szCs w:val="24"/>
        </w:rPr>
      </w:pPr>
      <w:r w:rsidRPr="00970AD1">
        <w:rPr>
          <w:sz w:val="24"/>
          <w:szCs w:val="24"/>
        </w:rPr>
        <w:t>Doctoral Level Expectations</w:t>
      </w:r>
      <w:r w:rsidRPr="00970AD1">
        <w:rPr>
          <w:b w:val="0"/>
          <w:color w:val="1A1A1A"/>
          <w:sz w:val="24"/>
          <w:szCs w:val="24"/>
        </w:rPr>
        <w:t xml:space="preserve"> </w:t>
      </w:r>
    </w:p>
    <w:p w:rsidR="00782AD8" w:rsidRPr="00970AD1" w:rsidRDefault="00776CFD">
      <w:pPr>
        <w:spacing w:after="182" w:line="250" w:lineRule="auto"/>
        <w:ind w:left="-5" w:right="9" w:hanging="10"/>
        <w:rPr>
          <w:sz w:val="24"/>
          <w:szCs w:val="24"/>
        </w:rPr>
      </w:pPr>
      <w:r w:rsidRPr="00970AD1">
        <w:rPr>
          <w:color w:val="1A1A1A"/>
          <w:sz w:val="24"/>
          <w:szCs w:val="24"/>
        </w:rPr>
        <w:t xml:space="preserve">The DMFT is an advanced professional doctoral program. Students are expected to demonstrate doctoral level scholarship, clinical and systemic reasoning, professional judgment, </w:t>
      </w:r>
      <w:proofErr w:type="spellStart"/>
      <w:r w:rsidRPr="00970AD1">
        <w:rPr>
          <w:color w:val="1A1A1A"/>
          <w:sz w:val="24"/>
          <w:szCs w:val="24"/>
        </w:rPr>
        <w:t>self direction</w:t>
      </w:r>
      <w:proofErr w:type="spellEnd"/>
      <w:r w:rsidRPr="00970AD1">
        <w:rPr>
          <w:color w:val="1A1A1A"/>
          <w:sz w:val="24"/>
          <w:szCs w:val="24"/>
        </w:rPr>
        <w:t xml:space="preserve">, preparation, and engagement throughout the course. Meeting assignment requirements alone does </w:t>
      </w:r>
      <w:r w:rsidRPr="00970AD1">
        <w:rPr>
          <w:color w:val="1A1A1A"/>
          <w:sz w:val="24"/>
          <w:szCs w:val="24"/>
        </w:rPr>
        <w:lastRenderedPageBreak/>
        <w:t xml:space="preserve">not necessarily demonstrate doctoral level competence. Students are expected to synthesize scholarly literature, critically evaluate ideas, apply systemic thinking, communicate professionally, respond constructively to feedback, and demonstrate increasing independence and sophistication in their work. </w:t>
      </w:r>
    </w:p>
    <w:p w:rsidR="00782AD8" w:rsidRPr="00970AD1" w:rsidRDefault="00776CFD">
      <w:pPr>
        <w:pStyle w:val="Heading3"/>
        <w:ind w:left="160"/>
        <w:rPr>
          <w:sz w:val="24"/>
          <w:szCs w:val="24"/>
        </w:rPr>
      </w:pPr>
      <w:r w:rsidRPr="00970AD1">
        <w:rPr>
          <w:sz w:val="24"/>
          <w:szCs w:val="24"/>
        </w:rPr>
        <w:t>Professional Engagement and Disposition</w:t>
      </w:r>
      <w:r w:rsidRPr="00970AD1">
        <w:rPr>
          <w:b w:val="0"/>
          <w:color w:val="1A1A1A"/>
          <w:sz w:val="24"/>
          <w:szCs w:val="24"/>
        </w:rPr>
        <w:t xml:space="preserve"> </w:t>
      </w:r>
    </w:p>
    <w:p w:rsidR="00782AD8" w:rsidRPr="00970AD1" w:rsidRDefault="00776CFD">
      <w:pPr>
        <w:spacing w:after="182" w:line="250" w:lineRule="auto"/>
        <w:ind w:left="-5" w:right="9" w:hanging="10"/>
        <w:rPr>
          <w:sz w:val="24"/>
          <w:szCs w:val="24"/>
        </w:rPr>
      </w:pPr>
      <w:r w:rsidRPr="00970AD1">
        <w:rPr>
          <w:color w:val="1A1A1A"/>
          <w:sz w:val="24"/>
          <w:szCs w:val="24"/>
        </w:rPr>
        <w:t xml:space="preserve">The DMFT program evaluates students not only on academic performance, but also on professional development and disposition consistent with advanced clinical and professional training. Students are expected to demonstrate preparation, accountability, respectful and collaborative engagement, responsiveness to direction, openness to feedback, appropriate </w:t>
      </w:r>
      <w:proofErr w:type="spellStart"/>
      <w:r w:rsidRPr="00970AD1">
        <w:rPr>
          <w:color w:val="1A1A1A"/>
          <w:sz w:val="24"/>
          <w:szCs w:val="24"/>
        </w:rPr>
        <w:t>self reflection</w:t>
      </w:r>
      <w:proofErr w:type="spellEnd"/>
      <w:r w:rsidRPr="00970AD1">
        <w:rPr>
          <w:color w:val="1A1A1A"/>
          <w:sz w:val="24"/>
          <w:szCs w:val="24"/>
        </w:rPr>
        <w:t xml:space="preserve">, ethical conduct, and professional communication with faculty and peers. These expectations apply to synchronous meetings, Canvas activities, written communication, collaborative work, presentations, and other course related interactions. Concerns involving professional conduct or disposition may be addressed by the instructor and, when appropriate, referred to the DMFT Program Director in accordance with the DMFT Student Handbook. </w:t>
      </w:r>
    </w:p>
    <w:p w:rsidR="00782AD8" w:rsidRPr="00970AD1" w:rsidRDefault="00776CFD">
      <w:pPr>
        <w:pStyle w:val="Heading3"/>
        <w:ind w:left="160"/>
        <w:rPr>
          <w:sz w:val="24"/>
          <w:szCs w:val="24"/>
        </w:rPr>
      </w:pPr>
      <w:r w:rsidRPr="00970AD1">
        <w:rPr>
          <w:sz w:val="24"/>
          <w:szCs w:val="24"/>
        </w:rPr>
        <w:t>Feedback is part of doctoral training</w:t>
      </w:r>
      <w:r w:rsidRPr="00970AD1">
        <w:rPr>
          <w:b w:val="0"/>
          <w:color w:val="1A1A1A"/>
          <w:sz w:val="24"/>
          <w:szCs w:val="24"/>
        </w:rPr>
        <w:t xml:space="preserve"> </w:t>
      </w:r>
    </w:p>
    <w:p w:rsidR="00782AD8" w:rsidRPr="00970AD1" w:rsidRDefault="00776CFD">
      <w:pPr>
        <w:spacing w:after="182" w:line="250" w:lineRule="auto"/>
        <w:ind w:left="-5" w:right="9" w:hanging="10"/>
        <w:rPr>
          <w:sz w:val="24"/>
          <w:szCs w:val="24"/>
        </w:rPr>
      </w:pPr>
      <w:r w:rsidRPr="00970AD1">
        <w:rPr>
          <w:color w:val="1A1A1A"/>
          <w:sz w:val="24"/>
          <w:szCs w:val="24"/>
        </w:rPr>
        <w:t xml:space="preserve">Faculty feedback is an integral component of doctoral education and professional formation. Students are expected to consider feedback thoughtfully, incorporate it into subsequent work when applicable, and demonstrate increasing independence across the program. Receiving corrective or critical feedback does not, by itself, indicate unfair treatment or an adverse academic action. Students may appropriately seek clarification regarding feedback or evaluation using the processes described in this syllabus and the DMFT Student Handbook. </w:t>
      </w:r>
    </w:p>
    <w:p w:rsidR="00782AD8" w:rsidRPr="00970AD1" w:rsidRDefault="00776CFD">
      <w:pPr>
        <w:pStyle w:val="Heading3"/>
        <w:ind w:left="160"/>
        <w:rPr>
          <w:sz w:val="24"/>
          <w:szCs w:val="24"/>
        </w:rPr>
      </w:pPr>
      <w:r w:rsidRPr="00970AD1">
        <w:rPr>
          <w:sz w:val="24"/>
          <w:szCs w:val="24"/>
        </w:rPr>
        <w:t>Professional Communication and Appropriate Advocacy</w:t>
      </w:r>
      <w:r w:rsidRPr="00970AD1">
        <w:rPr>
          <w:b w:val="0"/>
          <w:color w:val="1A1A1A"/>
          <w:sz w:val="24"/>
          <w:szCs w:val="24"/>
        </w:rPr>
        <w:t xml:space="preserve"> </w:t>
      </w:r>
    </w:p>
    <w:p w:rsidR="00782AD8" w:rsidRPr="00970AD1" w:rsidRDefault="00776CFD">
      <w:pPr>
        <w:spacing w:after="4" w:line="250" w:lineRule="auto"/>
        <w:ind w:left="-5" w:right="9" w:hanging="10"/>
        <w:rPr>
          <w:sz w:val="24"/>
          <w:szCs w:val="24"/>
        </w:rPr>
      </w:pPr>
      <w:r w:rsidRPr="00970AD1">
        <w:rPr>
          <w:noProof/>
          <w:sz w:val="24"/>
          <w:szCs w:val="24"/>
        </w:rPr>
        <mc:AlternateContent>
          <mc:Choice Requires="wpg">
            <w:drawing>
              <wp:anchor distT="0" distB="0" distL="114300" distR="114300" simplePos="0" relativeHeight="251662336" behindDoc="0" locked="0" layoutInCell="1" allowOverlap="1">
                <wp:simplePos x="0" y="0"/>
                <wp:positionH relativeFrom="page">
                  <wp:posOffset>673100</wp:posOffset>
                </wp:positionH>
                <wp:positionV relativeFrom="page">
                  <wp:posOffset>1104900</wp:posOffset>
                </wp:positionV>
                <wp:extent cx="25400" cy="177800"/>
                <wp:effectExtent l="0" t="0" r="0" b="0"/>
                <wp:wrapSquare wrapText="bothSides"/>
                <wp:docPr id="55085" name="Group 55085"/>
                <wp:cNvGraphicFramePr/>
                <a:graphic xmlns:a="http://schemas.openxmlformats.org/drawingml/2006/main">
                  <a:graphicData uri="http://schemas.microsoft.com/office/word/2010/wordprocessingGroup">
                    <wpg:wgp>
                      <wpg:cNvGrpSpPr/>
                      <wpg:grpSpPr>
                        <a:xfrm>
                          <a:off x="0" y="0"/>
                          <a:ext cx="25400" cy="177800"/>
                          <a:chOff x="0" y="0"/>
                          <a:chExt cx="25400" cy="177800"/>
                        </a:xfrm>
                      </wpg:grpSpPr>
                      <wps:wsp>
                        <wps:cNvPr id="621" name="Shape 621"/>
                        <wps:cNvSpPr/>
                        <wps:spPr>
                          <a:xfrm>
                            <a:off x="0" y="0"/>
                            <a:ext cx="0" cy="177800"/>
                          </a:xfrm>
                          <a:custGeom>
                            <a:avLst/>
                            <a:gdLst/>
                            <a:ahLst/>
                            <a:cxnLst/>
                            <a:rect l="0" t="0" r="0" b="0"/>
                            <a:pathLst>
                              <a:path h="177800">
                                <a:moveTo>
                                  <a:pt x="0" y="0"/>
                                </a:moveTo>
                                <a:lnTo>
                                  <a:pt x="0" y="177800"/>
                                </a:lnTo>
                              </a:path>
                            </a:pathLst>
                          </a:custGeom>
                          <a:ln w="25400" cap="flat">
                            <a:miter lim="127000"/>
                          </a:ln>
                        </wps:spPr>
                        <wps:style>
                          <a:lnRef idx="1">
                            <a:srgbClr val="2E5FA3"/>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55085" style="width:2pt;height:14pt;position:absolute;mso-position-horizontal-relative:page;mso-position-horizontal:absolute;margin-left:53pt;mso-position-vertical-relative:page;margin-top:87pt;" coordsize="254,1778">
                <v:shape id="Shape 621" style="position:absolute;width:0;height:1778;left:0;top:0;" coordsize="0,177800" path="m0,0l0,177800">
                  <v:stroke weight="2pt" endcap="flat" joinstyle="miter" miterlimit="10" on="true" color="#2e5fa3"/>
                  <v:fill on="false" color="#000000" opacity="0"/>
                </v:shape>
                <w10:wrap type="square"/>
              </v:group>
            </w:pict>
          </mc:Fallback>
        </mc:AlternateContent>
      </w:r>
      <w:r w:rsidRPr="00970AD1">
        <w:rPr>
          <w:noProof/>
          <w:sz w:val="24"/>
          <w:szCs w:val="24"/>
        </w:rPr>
        <mc:AlternateContent>
          <mc:Choice Requires="wpg">
            <w:drawing>
              <wp:anchor distT="0" distB="0" distL="114300" distR="114300" simplePos="0" relativeHeight="251663360" behindDoc="0" locked="0" layoutInCell="1" allowOverlap="1">
                <wp:simplePos x="0" y="0"/>
                <wp:positionH relativeFrom="page">
                  <wp:posOffset>673100</wp:posOffset>
                </wp:positionH>
                <wp:positionV relativeFrom="page">
                  <wp:posOffset>2197100</wp:posOffset>
                </wp:positionV>
                <wp:extent cx="25400" cy="177800"/>
                <wp:effectExtent l="0" t="0" r="0" b="0"/>
                <wp:wrapSquare wrapText="bothSides"/>
                <wp:docPr id="55086" name="Group 55086"/>
                <wp:cNvGraphicFramePr/>
                <a:graphic xmlns:a="http://schemas.openxmlformats.org/drawingml/2006/main">
                  <a:graphicData uri="http://schemas.microsoft.com/office/word/2010/wordprocessingGroup">
                    <wpg:wgp>
                      <wpg:cNvGrpSpPr/>
                      <wpg:grpSpPr>
                        <a:xfrm>
                          <a:off x="0" y="0"/>
                          <a:ext cx="25400" cy="177800"/>
                          <a:chOff x="0" y="0"/>
                          <a:chExt cx="25400" cy="177800"/>
                        </a:xfrm>
                      </wpg:grpSpPr>
                      <wps:wsp>
                        <wps:cNvPr id="622" name="Shape 622"/>
                        <wps:cNvSpPr/>
                        <wps:spPr>
                          <a:xfrm>
                            <a:off x="0" y="0"/>
                            <a:ext cx="0" cy="177800"/>
                          </a:xfrm>
                          <a:custGeom>
                            <a:avLst/>
                            <a:gdLst/>
                            <a:ahLst/>
                            <a:cxnLst/>
                            <a:rect l="0" t="0" r="0" b="0"/>
                            <a:pathLst>
                              <a:path h="177800">
                                <a:moveTo>
                                  <a:pt x="0" y="0"/>
                                </a:moveTo>
                                <a:lnTo>
                                  <a:pt x="0" y="177800"/>
                                </a:lnTo>
                              </a:path>
                            </a:pathLst>
                          </a:custGeom>
                          <a:ln w="25400" cap="flat">
                            <a:miter lim="127000"/>
                          </a:ln>
                        </wps:spPr>
                        <wps:style>
                          <a:lnRef idx="1">
                            <a:srgbClr val="2E5FA3"/>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55086" style="width:2pt;height:14pt;position:absolute;mso-position-horizontal-relative:page;mso-position-horizontal:absolute;margin-left:53pt;mso-position-vertical-relative:page;margin-top:173pt;" coordsize="254,1778">
                <v:shape id="Shape 622" style="position:absolute;width:0;height:1778;left:0;top:0;" coordsize="0,177800" path="m0,0l0,177800">
                  <v:stroke weight="2pt" endcap="flat" joinstyle="miter" miterlimit="10" on="true" color="#2e5fa3"/>
                  <v:fill on="false" color="#000000" opacity="0"/>
                </v:shape>
                <w10:wrap type="square"/>
              </v:group>
            </w:pict>
          </mc:Fallback>
        </mc:AlternateContent>
      </w:r>
      <w:r w:rsidRPr="00970AD1">
        <w:rPr>
          <w:noProof/>
          <w:sz w:val="24"/>
          <w:szCs w:val="24"/>
        </w:rPr>
        <mc:AlternateContent>
          <mc:Choice Requires="wpg">
            <w:drawing>
              <wp:anchor distT="0" distB="0" distL="114300" distR="114300" simplePos="0" relativeHeight="251664384" behindDoc="0" locked="0" layoutInCell="1" allowOverlap="1">
                <wp:simplePos x="0" y="0"/>
                <wp:positionH relativeFrom="page">
                  <wp:posOffset>673100</wp:posOffset>
                </wp:positionH>
                <wp:positionV relativeFrom="page">
                  <wp:posOffset>3632200</wp:posOffset>
                </wp:positionV>
                <wp:extent cx="25400" cy="165100"/>
                <wp:effectExtent l="0" t="0" r="0" b="0"/>
                <wp:wrapSquare wrapText="bothSides"/>
                <wp:docPr id="55087" name="Group 55087"/>
                <wp:cNvGraphicFramePr/>
                <a:graphic xmlns:a="http://schemas.openxmlformats.org/drawingml/2006/main">
                  <a:graphicData uri="http://schemas.microsoft.com/office/word/2010/wordprocessingGroup">
                    <wpg:wgp>
                      <wpg:cNvGrpSpPr/>
                      <wpg:grpSpPr>
                        <a:xfrm>
                          <a:off x="0" y="0"/>
                          <a:ext cx="25400" cy="165100"/>
                          <a:chOff x="0" y="0"/>
                          <a:chExt cx="25400" cy="165100"/>
                        </a:xfrm>
                      </wpg:grpSpPr>
                      <wps:wsp>
                        <wps:cNvPr id="624" name="Shape 624"/>
                        <wps:cNvSpPr/>
                        <wps:spPr>
                          <a:xfrm>
                            <a:off x="0" y="0"/>
                            <a:ext cx="0" cy="165100"/>
                          </a:xfrm>
                          <a:custGeom>
                            <a:avLst/>
                            <a:gdLst/>
                            <a:ahLst/>
                            <a:cxnLst/>
                            <a:rect l="0" t="0" r="0" b="0"/>
                            <a:pathLst>
                              <a:path h="165100">
                                <a:moveTo>
                                  <a:pt x="0" y="0"/>
                                </a:moveTo>
                                <a:lnTo>
                                  <a:pt x="0" y="165100"/>
                                </a:lnTo>
                              </a:path>
                            </a:pathLst>
                          </a:custGeom>
                          <a:ln w="25400" cap="flat">
                            <a:miter lim="127000"/>
                          </a:ln>
                        </wps:spPr>
                        <wps:style>
                          <a:lnRef idx="1">
                            <a:srgbClr val="2E5FA3"/>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55087" style="width:2pt;height:13pt;position:absolute;mso-position-horizontal-relative:page;mso-position-horizontal:absolute;margin-left:53pt;mso-position-vertical-relative:page;margin-top:286pt;" coordsize="254,1651">
                <v:shape id="Shape 624" style="position:absolute;width:0;height:1651;left:0;top:0;" coordsize="0,165100" path="m0,0l0,165100">
                  <v:stroke weight="2pt" endcap="flat" joinstyle="miter" miterlimit="10" on="true" color="#2e5fa3"/>
                  <v:fill on="false" color="#000000" opacity="0"/>
                </v:shape>
                <w10:wrap type="square"/>
              </v:group>
            </w:pict>
          </mc:Fallback>
        </mc:AlternateContent>
      </w:r>
      <w:r w:rsidRPr="00970AD1">
        <w:rPr>
          <w:noProof/>
          <w:sz w:val="24"/>
          <w:szCs w:val="24"/>
        </w:rPr>
        <mc:AlternateContent>
          <mc:Choice Requires="wpg">
            <w:drawing>
              <wp:anchor distT="0" distB="0" distL="114300" distR="114300" simplePos="0" relativeHeight="251665408" behindDoc="0" locked="0" layoutInCell="1" allowOverlap="1">
                <wp:simplePos x="0" y="0"/>
                <wp:positionH relativeFrom="page">
                  <wp:posOffset>673100</wp:posOffset>
                </wp:positionH>
                <wp:positionV relativeFrom="page">
                  <wp:posOffset>4559300</wp:posOffset>
                </wp:positionV>
                <wp:extent cx="25400" cy="177800"/>
                <wp:effectExtent l="0" t="0" r="0" b="0"/>
                <wp:wrapSquare wrapText="bothSides"/>
                <wp:docPr id="55088" name="Group 55088"/>
                <wp:cNvGraphicFramePr/>
                <a:graphic xmlns:a="http://schemas.openxmlformats.org/drawingml/2006/main">
                  <a:graphicData uri="http://schemas.microsoft.com/office/word/2010/wordprocessingGroup">
                    <wpg:wgp>
                      <wpg:cNvGrpSpPr/>
                      <wpg:grpSpPr>
                        <a:xfrm>
                          <a:off x="0" y="0"/>
                          <a:ext cx="25400" cy="177800"/>
                          <a:chOff x="0" y="0"/>
                          <a:chExt cx="25400" cy="177800"/>
                        </a:xfrm>
                      </wpg:grpSpPr>
                      <wps:wsp>
                        <wps:cNvPr id="625" name="Shape 625"/>
                        <wps:cNvSpPr/>
                        <wps:spPr>
                          <a:xfrm>
                            <a:off x="0" y="0"/>
                            <a:ext cx="0" cy="177800"/>
                          </a:xfrm>
                          <a:custGeom>
                            <a:avLst/>
                            <a:gdLst/>
                            <a:ahLst/>
                            <a:cxnLst/>
                            <a:rect l="0" t="0" r="0" b="0"/>
                            <a:pathLst>
                              <a:path h="177800">
                                <a:moveTo>
                                  <a:pt x="0" y="0"/>
                                </a:moveTo>
                                <a:lnTo>
                                  <a:pt x="0" y="177800"/>
                                </a:lnTo>
                              </a:path>
                            </a:pathLst>
                          </a:custGeom>
                          <a:ln w="25400" cap="flat">
                            <a:miter lim="127000"/>
                          </a:ln>
                        </wps:spPr>
                        <wps:style>
                          <a:lnRef idx="1">
                            <a:srgbClr val="2E5FA3"/>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55088" style="width:2pt;height:14pt;position:absolute;mso-position-horizontal-relative:page;mso-position-horizontal:absolute;margin-left:53pt;mso-position-vertical-relative:page;margin-top:359pt;" coordsize="254,1778">
                <v:shape id="Shape 625" style="position:absolute;width:0;height:1778;left:0;top:0;" coordsize="0,177800" path="m0,0l0,177800">
                  <v:stroke weight="2pt" endcap="flat" joinstyle="miter" miterlimit="10" on="true" color="#2e5fa3"/>
                  <v:fill on="false" color="#000000" opacity="0"/>
                </v:shape>
                <w10:wrap type="square"/>
              </v:group>
            </w:pict>
          </mc:Fallback>
        </mc:AlternateContent>
      </w:r>
      <w:r w:rsidRPr="00970AD1">
        <w:rPr>
          <w:color w:val="1A1A1A"/>
          <w:sz w:val="24"/>
          <w:szCs w:val="24"/>
        </w:rPr>
        <w:t xml:space="preserve">Students are encouraged to ask questions, seek clarification, express concerns, and advocate for themselves. Consistent with the expectations of doctoral professional education, these communications should be respectful, constructive, and directed through the appropriate process. Students are expected to identify the concern clearly, review relevant course requirements or policies, engage in problem solving, and communicate professionally even when disagreement exists. </w:t>
      </w:r>
    </w:p>
    <w:p w:rsidR="00782AD8" w:rsidRPr="00970AD1" w:rsidRDefault="00776CFD">
      <w:pPr>
        <w:spacing w:after="260"/>
        <w:rPr>
          <w:sz w:val="24"/>
          <w:szCs w:val="24"/>
        </w:rPr>
      </w:pPr>
      <w:r w:rsidRPr="00970AD1">
        <w:rPr>
          <w:color w:val="1A1A1A"/>
          <w:sz w:val="24"/>
          <w:szCs w:val="24"/>
        </w:rPr>
        <w:t xml:space="preserve"> </w:t>
      </w:r>
    </w:p>
    <w:p w:rsidR="00782AD8" w:rsidRPr="00970AD1" w:rsidRDefault="00776CFD">
      <w:pPr>
        <w:pStyle w:val="Heading2"/>
        <w:spacing w:after="128"/>
        <w:ind w:left="160"/>
        <w:rPr>
          <w:szCs w:val="24"/>
        </w:rPr>
      </w:pPr>
      <w:r w:rsidRPr="00970AD1">
        <w:rPr>
          <w:szCs w:val="24"/>
        </w:rPr>
        <w:t>Course Description &amp; Materials</w:t>
      </w:r>
      <w:r w:rsidRPr="00970AD1">
        <w:rPr>
          <w:b w:val="0"/>
          <w:color w:val="1A1A1A"/>
          <w:szCs w:val="24"/>
        </w:rPr>
        <w:t xml:space="preserve"> </w:t>
      </w:r>
    </w:p>
    <w:p w:rsidR="00782AD8" w:rsidRPr="00970AD1" w:rsidRDefault="00776CFD">
      <w:pPr>
        <w:pStyle w:val="Heading3"/>
        <w:ind w:left="160"/>
        <w:rPr>
          <w:sz w:val="24"/>
          <w:szCs w:val="24"/>
        </w:rPr>
      </w:pPr>
      <w:r w:rsidRPr="00970AD1">
        <w:rPr>
          <w:sz w:val="24"/>
          <w:szCs w:val="24"/>
        </w:rPr>
        <w:t>Catalog Description</w:t>
      </w:r>
      <w:r w:rsidRPr="00970AD1">
        <w:rPr>
          <w:b w:val="0"/>
          <w:color w:val="1A1A1A"/>
          <w:sz w:val="24"/>
          <w:szCs w:val="24"/>
        </w:rPr>
        <w:t xml:space="preserve"> </w:t>
      </w:r>
    </w:p>
    <w:p w:rsidR="00782AD8" w:rsidRPr="00970AD1" w:rsidRDefault="00776CFD">
      <w:pPr>
        <w:spacing w:line="276" w:lineRule="auto"/>
        <w:ind w:left="10" w:hanging="10"/>
        <w:rPr>
          <w:sz w:val="24"/>
          <w:szCs w:val="24"/>
        </w:rPr>
      </w:pPr>
      <w:r w:rsidRPr="00970AD1">
        <w:rPr>
          <w:sz w:val="24"/>
          <w:szCs w:val="24"/>
        </w:rPr>
        <w:t xml:space="preserve">Students in this course will complete the IRB process and begin active recruitment of their project’s participants. The student will revise and resubmit their IRB proposal until it is approved. Once students have completed the IRB process, they will begin recruiting study participants and collecting data. Students cannot start the recruitment or data collection process until they have submitted their IRB completion and protocol approval in canvas. </w:t>
      </w:r>
    </w:p>
    <w:p w:rsidR="00782AD8" w:rsidRPr="00970AD1" w:rsidRDefault="00776CFD">
      <w:pPr>
        <w:pStyle w:val="Heading3"/>
        <w:spacing w:after="0"/>
        <w:ind w:left="160"/>
        <w:rPr>
          <w:sz w:val="24"/>
          <w:szCs w:val="24"/>
        </w:rPr>
      </w:pPr>
      <w:r w:rsidRPr="00970AD1">
        <w:rPr>
          <w:sz w:val="24"/>
          <w:szCs w:val="24"/>
        </w:rPr>
        <w:t>Course Snapshot</w:t>
      </w:r>
      <w:r w:rsidRPr="00970AD1">
        <w:rPr>
          <w:b w:val="0"/>
          <w:color w:val="1A1A1A"/>
          <w:sz w:val="24"/>
          <w:szCs w:val="24"/>
        </w:rPr>
        <w:t xml:space="preserve"> </w:t>
      </w:r>
    </w:p>
    <w:tbl>
      <w:tblPr>
        <w:tblStyle w:val="TableGrid"/>
        <w:tblW w:w="9882" w:type="dxa"/>
        <w:tblInd w:w="8" w:type="dxa"/>
        <w:tblCellMar>
          <w:top w:w="125" w:type="dxa"/>
          <w:left w:w="128" w:type="dxa"/>
          <w:right w:w="17" w:type="dxa"/>
        </w:tblCellMar>
        <w:tblLook w:val="04A0" w:firstRow="1" w:lastRow="0" w:firstColumn="1" w:lastColumn="0" w:noHBand="0" w:noVBand="1"/>
      </w:tblPr>
      <w:tblGrid>
        <w:gridCol w:w="2503"/>
        <w:gridCol w:w="7379"/>
      </w:tblGrid>
      <w:tr w:rsidR="00782AD8" w:rsidRPr="00970AD1" w:rsidTr="00970AD1">
        <w:trPr>
          <w:trHeight w:val="125"/>
        </w:trPr>
        <w:tc>
          <w:tcPr>
            <w:tcW w:w="2503" w:type="dxa"/>
            <w:tcBorders>
              <w:top w:val="single" w:sz="8" w:space="0" w:color="C8D0DC"/>
              <w:left w:val="single" w:sz="8" w:space="0" w:color="C8D0DC"/>
              <w:bottom w:val="single" w:sz="8" w:space="0" w:color="C8D0DC"/>
              <w:right w:val="single" w:sz="8" w:space="0" w:color="C8D0DC"/>
            </w:tcBorders>
            <w:shd w:val="clear" w:color="auto" w:fill="F4F6F9"/>
          </w:tcPr>
          <w:p w:rsidR="00782AD8" w:rsidRPr="00970AD1" w:rsidRDefault="00776CFD">
            <w:pPr>
              <w:rPr>
                <w:sz w:val="24"/>
                <w:szCs w:val="24"/>
              </w:rPr>
            </w:pPr>
            <w:r w:rsidRPr="00970AD1">
              <w:rPr>
                <w:b/>
                <w:color w:val="1A1A1A"/>
                <w:sz w:val="24"/>
                <w:szCs w:val="24"/>
              </w:rPr>
              <w:t>Modality</w:t>
            </w:r>
            <w:r w:rsidRPr="00970AD1">
              <w:rPr>
                <w:color w:val="1A1A1A"/>
                <w:sz w:val="24"/>
                <w:szCs w:val="24"/>
              </w:rPr>
              <w:t xml:space="preserve"> </w:t>
            </w:r>
          </w:p>
        </w:tc>
        <w:tc>
          <w:tcPr>
            <w:tcW w:w="7379" w:type="dxa"/>
            <w:tcBorders>
              <w:top w:val="single" w:sz="8" w:space="0" w:color="C8D0DC"/>
              <w:left w:val="single" w:sz="8" w:space="0" w:color="C8D0DC"/>
              <w:bottom w:val="single" w:sz="8" w:space="0" w:color="C8D0DC"/>
              <w:right w:val="single" w:sz="8" w:space="0" w:color="C8D0DC"/>
            </w:tcBorders>
            <w:shd w:val="clear" w:color="auto" w:fill="F4F6F9"/>
          </w:tcPr>
          <w:p w:rsidR="00782AD8" w:rsidRPr="00970AD1" w:rsidRDefault="00776CFD">
            <w:pPr>
              <w:ind w:left="3"/>
              <w:rPr>
                <w:sz w:val="24"/>
                <w:szCs w:val="24"/>
              </w:rPr>
            </w:pPr>
            <w:r w:rsidRPr="00970AD1">
              <w:rPr>
                <w:color w:val="1A1A1A"/>
                <w:sz w:val="24"/>
                <w:szCs w:val="24"/>
              </w:rPr>
              <w:t xml:space="preserve">Synchronous class meetings over zoom </w:t>
            </w:r>
          </w:p>
          <w:p w:rsidR="00782AD8" w:rsidRPr="00970AD1" w:rsidRDefault="00776CFD">
            <w:pPr>
              <w:ind w:left="3"/>
              <w:rPr>
                <w:sz w:val="24"/>
                <w:szCs w:val="24"/>
              </w:rPr>
            </w:pPr>
            <w:r w:rsidRPr="00970AD1">
              <w:rPr>
                <w:i/>
                <w:color w:val="1A1A1A"/>
                <w:sz w:val="24"/>
                <w:szCs w:val="24"/>
              </w:rPr>
              <w:t xml:space="preserve">Students will meet synchronously online with the instructor at mutually agreed upon times throughout the term. These individualized meetings will provide tailored guidance, mentorship, and feedback based on each student’s stage of dissertation development and the specific needs of their research project. Students are expected to come prepared to discuss their progress, address identified challenges, and establish next steps toward successful completion of dissertation milestones. </w:t>
            </w:r>
          </w:p>
        </w:tc>
      </w:tr>
      <w:tr w:rsidR="00782AD8" w:rsidRPr="00970AD1" w:rsidTr="00970AD1">
        <w:trPr>
          <w:trHeight w:val="403"/>
        </w:trPr>
        <w:tc>
          <w:tcPr>
            <w:tcW w:w="2503" w:type="dxa"/>
            <w:tcBorders>
              <w:top w:val="single" w:sz="8" w:space="0" w:color="C8D0DC"/>
              <w:left w:val="single" w:sz="8" w:space="0" w:color="C8D0DC"/>
              <w:bottom w:val="single" w:sz="8" w:space="0" w:color="C8D0DC"/>
              <w:right w:val="single" w:sz="8" w:space="0" w:color="C8D0DC"/>
            </w:tcBorders>
            <w:shd w:val="clear" w:color="auto" w:fill="EAF1FB"/>
          </w:tcPr>
          <w:p w:rsidR="00782AD8" w:rsidRPr="00970AD1" w:rsidRDefault="00776CFD">
            <w:pPr>
              <w:rPr>
                <w:sz w:val="24"/>
                <w:szCs w:val="24"/>
              </w:rPr>
            </w:pPr>
            <w:r w:rsidRPr="00970AD1">
              <w:rPr>
                <w:b/>
                <w:color w:val="1A1A1A"/>
                <w:sz w:val="24"/>
                <w:szCs w:val="24"/>
              </w:rPr>
              <w:lastRenderedPageBreak/>
              <w:t>Meeting Location</w:t>
            </w:r>
            <w:r w:rsidRPr="00970AD1">
              <w:rPr>
                <w:color w:val="1A1A1A"/>
                <w:sz w:val="24"/>
                <w:szCs w:val="24"/>
              </w:rPr>
              <w:t xml:space="preserve"> </w:t>
            </w:r>
          </w:p>
        </w:tc>
        <w:tc>
          <w:tcPr>
            <w:tcW w:w="7379" w:type="dxa"/>
            <w:tcBorders>
              <w:top w:val="single" w:sz="8" w:space="0" w:color="C8D0DC"/>
              <w:left w:val="single" w:sz="8" w:space="0" w:color="C8D0DC"/>
              <w:bottom w:val="single" w:sz="8" w:space="0" w:color="C8D0DC"/>
              <w:right w:val="single" w:sz="8" w:space="0" w:color="C8D0DC"/>
            </w:tcBorders>
          </w:tcPr>
          <w:p w:rsidR="00782AD8" w:rsidRPr="00970AD1" w:rsidRDefault="00776CFD">
            <w:pPr>
              <w:ind w:left="3"/>
              <w:rPr>
                <w:sz w:val="24"/>
                <w:szCs w:val="24"/>
              </w:rPr>
            </w:pPr>
            <w:r w:rsidRPr="00970AD1">
              <w:rPr>
                <w:b/>
                <w:sz w:val="24"/>
                <w:szCs w:val="24"/>
              </w:rPr>
              <w:t>https://chaminade.zoom.us/j/99231905198</w:t>
            </w:r>
            <w:r w:rsidRPr="00970AD1">
              <w:rPr>
                <w:b/>
                <w:color w:val="1A1A1A"/>
                <w:sz w:val="24"/>
                <w:szCs w:val="24"/>
              </w:rPr>
              <w:t xml:space="preserve"> </w:t>
            </w:r>
          </w:p>
        </w:tc>
      </w:tr>
      <w:tr w:rsidR="00782AD8" w:rsidRPr="00970AD1" w:rsidTr="00970AD1">
        <w:trPr>
          <w:trHeight w:val="420"/>
        </w:trPr>
        <w:tc>
          <w:tcPr>
            <w:tcW w:w="2503" w:type="dxa"/>
            <w:tcBorders>
              <w:top w:val="single" w:sz="8" w:space="0" w:color="C8D0DC"/>
              <w:left w:val="single" w:sz="8" w:space="0" w:color="C8D0DC"/>
              <w:bottom w:val="single" w:sz="8" w:space="0" w:color="C8D0DC"/>
              <w:right w:val="single" w:sz="8" w:space="0" w:color="C8D0DC"/>
            </w:tcBorders>
            <w:shd w:val="clear" w:color="auto" w:fill="F4F6F9"/>
          </w:tcPr>
          <w:p w:rsidR="00782AD8" w:rsidRPr="00970AD1" w:rsidRDefault="00776CFD">
            <w:pPr>
              <w:rPr>
                <w:sz w:val="24"/>
                <w:szCs w:val="24"/>
              </w:rPr>
            </w:pPr>
            <w:r w:rsidRPr="00970AD1">
              <w:rPr>
                <w:b/>
                <w:color w:val="1A1A1A"/>
                <w:sz w:val="24"/>
                <w:szCs w:val="24"/>
              </w:rPr>
              <w:t>Meeting Days/Times</w:t>
            </w:r>
            <w:r w:rsidRPr="00970AD1">
              <w:rPr>
                <w:color w:val="1A1A1A"/>
                <w:sz w:val="24"/>
                <w:szCs w:val="24"/>
              </w:rPr>
              <w:t xml:space="preserve"> </w:t>
            </w:r>
          </w:p>
        </w:tc>
        <w:tc>
          <w:tcPr>
            <w:tcW w:w="7379" w:type="dxa"/>
            <w:tcBorders>
              <w:top w:val="single" w:sz="8" w:space="0" w:color="C8D0DC"/>
              <w:left w:val="single" w:sz="8" w:space="0" w:color="C8D0DC"/>
              <w:bottom w:val="single" w:sz="8" w:space="0" w:color="C8D0DC"/>
              <w:right w:val="single" w:sz="8" w:space="0" w:color="C8D0DC"/>
            </w:tcBorders>
            <w:shd w:val="clear" w:color="auto" w:fill="F4F6F9"/>
          </w:tcPr>
          <w:p w:rsidR="00782AD8" w:rsidRPr="00970AD1" w:rsidRDefault="00776CFD">
            <w:pPr>
              <w:ind w:left="3"/>
              <w:rPr>
                <w:sz w:val="24"/>
                <w:szCs w:val="24"/>
              </w:rPr>
            </w:pPr>
            <w:r w:rsidRPr="00970AD1">
              <w:rPr>
                <w:sz w:val="24"/>
                <w:szCs w:val="24"/>
              </w:rPr>
              <w:t xml:space="preserve">Scheduled with instructor   </w:t>
            </w:r>
            <w:r w:rsidRPr="00970AD1">
              <w:rPr>
                <w:color w:val="1A1A1A"/>
                <w:sz w:val="24"/>
                <w:szCs w:val="24"/>
              </w:rPr>
              <w:t xml:space="preserve"> </w:t>
            </w:r>
          </w:p>
        </w:tc>
      </w:tr>
      <w:tr w:rsidR="00776CFD" w:rsidRPr="00970AD1" w:rsidTr="00970AD1">
        <w:trPr>
          <w:trHeight w:val="1655"/>
        </w:trPr>
        <w:tc>
          <w:tcPr>
            <w:tcW w:w="2503" w:type="dxa"/>
            <w:tcBorders>
              <w:top w:val="single" w:sz="8" w:space="0" w:color="C8D0DC"/>
              <w:left w:val="single" w:sz="8" w:space="0" w:color="C8D0DC"/>
              <w:right w:val="single" w:sz="8" w:space="0" w:color="C8D0DC"/>
            </w:tcBorders>
            <w:shd w:val="clear" w:color="auto" w:fill="EAF1FB"/>
          </w:tcPr>
          <w:p w:rsidR="00776CFD" w:rsidRPr="00970AD1" w:rsidRDefault="00776CFD">
            <w:pPr>
              <w:rPr>
                <w:sz w:val="24"/>
                <w:szCs w:val="24"/>
              </w:rPr>
            </w:pPr>
            <w:r w:rsidRPr="00970AD1">
              <w:rPr>
                <w:b/>
                <w:color w:val="1A1A1A"/>
                <w:sz w:val="24"/>
                <w:szCs w:val="24"/>
              </w:rPr>
              <w:t xml:space="preserve"> Time Allocation </w:t>
            </w:r>
            <w:r w:rsidRPr="00970AD1">
              <w:rPr>
                <w:color w:val="1A1A1A"/>
                <w:sz w:val="24"/>
                <w:szCs w:val="24"/>
              </w:rPr>
              <w:t xml:space="preserve"> </w:t>
            </w:r>
          </w:p>
        </w:tc>
        <w:tc>
          <w:tcPr>
            <w:tcW w:w="7379" w:type="dxa"/>
            <w:tcBorders>
              <w:top w:val="single" w:sz="8" w:space="0" w:color="C8D0DC"/>
              <w:left w:val="single" w:sz="8" w:space="0" w:color="C8D0DC"/>
              <w:right w:val="single" w:sz="8" w:space="0" w:color="C8D0DC"/>
            </w:tcBorders>
          </w:tcPr>
          <w:p w:rsidR="00776CFD" w:rsidRPr="00970AD1" w:rsidRDefault="00776CFD">
            <w:pPr>
              <w:ind w:left="3" w:right="26"/>
              <w:rPr>
                <w:sz w:val="24"/>
                <w:szCs w:val="24"/>
              </w:rPr>
            </w:pPr>
            <w:r w:rsidRPr="00970AD1">
              <w:rPr>
                <w:color w:val="1A1A1A"/>
                <w:sz w:val="24"/>
                <w:szCs w:val="24"/>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a minimum of 45 hours of engagement, regardless of varying credits, duration, modality, or degree level. This equates to one hour of classroom or direct faculty instruction and a minimum of two hours of out-of-class student work each week for approximately fifteen weeks for one semester. Terms that have alternative lengths, such as 10-week terms, should have an equivalent amount of faculty instruction and out-of-class student work to meet each credit hour. Direct instructor engagement and out-of-class work result in a total student engagement time of 45 hours for one credit. The number of engagement hours may be higher, as needed to meet specific learning outcomes. Doctoral students are expected to perform work of higher quality and quantity, however typically a minimum of forty-five hours of student engagement for each student credit hour is required, although instructors may require roughly a third more work than this minimum undergraduate credit hour </w:t>
            </w:r>
          </w:p>
          <w:p w:rsidR="00776CFD" w:rsidRPr="00970AD1" w:rsidRDefault="00776CFD" w:rsidP="00776CFD">
            <w:pPr>
              <w:ind w:left="3" w:right="115"/>
              <w:rPr>
                <w:color w:val="1A1A1A"/>
                <w:sz w:val="24"/>
                <w:szCs w:val="24"/>
              </w:rPr>
            </w:pPr>
            <w:proofErr w:type="gramStart"/>
            <w:r w:rsidRPr="00970AD1">
              <w:rPr>
                <w:color w:val="1A1A1A"/>
                <w:sz w:val="24"/>
                <w:szCs w:val="24"/>
              </w:rPr>
              <w:t>requirement</w:t>
            </w:r>
            <w:proofErr w:type="gramEnd"/>
            <w:r w:rsidRPr="00970AD1">
              <w:rPr>
                <w:color w:val="1A1A1A"/>
                <w:sz w:val="24"/>
                <w:szCs w:val="24"/>
              </w:rPr>
              <w:t xml:space="preserve">. Therefore, a 3-credit masters+ course would typically require engagement of approximately 135 hours for the average student for whom the course is designed. 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w:t>
            </w:r>
            <w:proofErr w:type="spellStart"/>
            <w:r w:rsidRPr="00970AD1">
              <w:rPr>
                <w:color w:val="1A1A1A"/>
                <w:sz w:val="24"/>
                <w:szCs w:val="24"/>
              </w:rPr>
              <w:t>practica</w:t>
            </w:r>
            <w:proofErr w:type="spellEnd"/>
            <w:r w:rsidRPr="00970AD1">
              <w:rPr>
                <w:color w:val="1A1A1A"/>
                <w:sz w:val="24"/>
                <w:szCs w:val="24"/>
              </w:rPr>
              <w:t xml:space="preserve">, studio work, and preparation of papers, presentations, or other forms of assessment. This policy is in accordance with federal regulations and regional accrediting agencies.   </w:t>
            </w:r>
            <w:r w:rsidRPr="00970AD1">
              <w:rPr>
                <w:b/>
                <w:color w:val="1A1A1A"/>
                <w:sz w:val="24"/>
                <w:szCs w:val="24"/>
              </w:rPr>
              <w:t>DMFT Doctoral Course Expectation:</w:t>
            </w:r>
            <w:r w:rsidRPr="00970AD1">
              <w:rPr>
                <w:color w:val="1A1A1A"/>
                <w:sz w:val="24"/>
                <w:szCs w:val="24"/>
              </w:rPr>
              <w:t xml:space="preserve"> The credit hour calculation above establishes a minimum measure of academic engagement. DMFT coursework requires doctoral level depth, independence, synthesis, scholarly analysis, clinical and systemic reasoning, and professional application. The quality and complexity of student work, rather than time expenditure alone, determine whether doctoral level course expectations have been met. </w:t>
            </w:r>
          </w:p>
          <w:tbl>
            <w:tblPr>
              <w:tblStyle w:val="TableGrid0"/>
              <w:tblW w:w="0" w:type="auto"/>
              <w:tblInd w:w="3" w:type="dxa"/>
              <w:tblLook w:val="04A0" w:firstRow="1" w:lastRow="0" w:firstColumn="1" w:lastColumn="0" w:noHBand="0" w:noVBand="1"/>
            </w:tblPr>
            <w:tblGrid>
              <w:gridCol w:w="2233"/>
              <w:gridCol w:w="1319"/>
              <w:gridCol w:w="3604"/>
            </w:tblGrid>
            <w:tr w:rsidR="00776CFD" w:rsidRPr="00970AD1" w:rsidTr="00970AD1">
              <w:tc>
                <w:tcPr>
                  <w:tcW w:w="2233" w:type="dxa"/>
                </w:tcPr>
                <w:p w:rsidR="00776CFD" w:rsidRPr="00970AD1" w:rsidRDefault="00776CFD" w:rsidP="00776CFD">
                  <w:pPr>
                    <w:pStyle w:val="NoSpacing"/>
                    <w:rPr>
                      <w:b/>
                      <w:sz w:val="20"/>
                      <w:szCs w:val="24"/>
                    </w:rPr>
                  </w:pPr>
                  <w:r w:rsidRPr="00970AD1">
                    <w:rPr>
                      <w:b/>
                      <w:sz w:val="20"/>
                      <w:szCs w:val="24"/>
                    </w:rPr>
                    <w:t>Learning Activity</w:t>
                  </w:r>
                </w:p>
              </w:tc>
              <w:tc>
                <w:tcPr>
                  <w:tcW w:w="1319" w:type="dxa"/>
                </w:tcPr>
                <w:p w:rsidR="00776CFD" w:rsidRPr="00970AD1" w:rsidRDefault="00776CFD" w:rsidP="00776CFD">
                  <w:pPr>
                    <w:pStyle w:val="NoSpacing"/>
                    <w:rPr>
                      <w:b/>
                      <w:sz w:val="20"/>
                      <w:szCs w:val="24"/>
                    </w:rPr>
                  </w:pPr>
                  <w:r w:rsidRPr="00970AD1">
                    <w:rPr>
                      <w:b/>
                      <w:sz w:val="20"/>
                      <w:szCs w:val="24"/>
                    </w:rPr>
                    <w:t>Est. Hour Commitment</w:t>
                  </w:r>
                </w:p>
              </w:tc>
              <w:tc>
                <w:tcPr>
                  <w:tcW w:w="3604" w:type="dxa"/>
                </w:tcPr>
                <w:p w:rsidR="00776CFD" w:rsidRPr="00970AD1" w:rsidRDefault="00776CFD" w:rsidP="00776CFD">
                  <w:pPr>
                    <w:pStyle w:val="NoSpacing"/>
                    <w:rPr>
                      <w:b/>
                      <w:sz w:val="20"/>
                      <w:szCs w:val="24"/>
                    </w:rPr>
                  </w:pPr>
                  <w:r w:rsidRPr="00970AD1">
                    <w:rPr>
                      <w:b/>
                      <w:sz w:val="20"/>
                      <w:szCs w:val="24"/>
                    </w:rPr>
                    <w:t>Description/Examples</w:t>
                  </w:r>
                </w:p>
              </w:tc>
            </w:tr>
            <w:tr w:rsidR="00776CFD" w:rsidRPr="00970AD1" w:rsidTr="00970AD1">
              <w:tc>
                <w:tcPr>
                  <w:tcW w:w="2233" w:type="dxa"/>
                </w:tcPr>
                <w:p w:rsidR="00776CFD" w:rsidRPr="00970AD1" w:rsidRDefault="00776CFD" w:rsidP="00776CFD">
                  <w:pPr>
                    <w:pStyle w:val="NoSpacing"/>
                    <w:rPr>
                      <w:sz w:val="20"/>
                      <w:szCs w:val="24"/>
                    </w:rPr>
                  </w:pPr>
                  <w:r w:rsidRPr="00970AD1">
                    <w:rPr>
                      <w:sz w:val="20"/>
                      <w:szCs w:val="24"/>
                    </w:rPr>
                    <w:t>Faculty Meetings, Research Consultation, &amp; Dissertation Progress Review</w:t>
                  </w:r>
                </w:p>
              </w:tc>
              <w:tc>
                <w:tcPr>
                  <w:tcW w:w="1319" w:type="dxa"/>
                </w:tcPr>
                <w:p w:rsidR="00776CFD" w:rsidRPr="00970AD1" w:rsidRDefault="00776CFD" w:rsidP="00776CFD">
                  <w:pPr>
                    <w:pStyle w:val="NoSpacing"/>
                    <w:rPr>
                      <w:sz w:val="20"/>
                      <w:szCs w:val="24"/>
                    </w:rPr>
                  </w:pPr>
                  <w:r w:rsidRPr="00970AD1">
                    <w:rPr>
                      <w:sz w:val="20"/>
                      <w:szCs w:val="24"/>
                    </w:rPr>
                    <w:t>10 hours</w:t>
                  </w:r>
                </w:p>
              </w:tc>
              <w:tc>
                <w:tcPr>
                  <w:tcW w:w="3604" w:type="dxa"/>
                </w:tcPr>
                <w:p w:rsidR="00776CFD" w:rsidRPr="00970AD1" w:rsidRDefault="00776CFD" w:rsidP="00776CFD">
                  <w:pPr>
                    <w:pStyle w:val="NoSpacing"/>
                    <w:rPr>
                      <w:sz w:val="20"/>
                      <w:szCs w:val="24"/>
                    </w:rPr>
                  </w:pPr>
                  <w:r w:rsidRPr="00970AD1">
                    <w:rPr>
                      <w:sz w:val="20"/>
                      <w:szCs w:val="24"/>
                    </w:rPr>
                    <w:t>Individual meetings with the instructor, review of research progress, discussion of IRB revisions, methodological consultation, problem solving, preparation for meetings, and development of next steps.</w:t>
                  </w:r>
                </w:p>
              </w:tc>
            </w:tr>
            <w:tr w:rsidR="00776CFD" w:rsidRPr="00970AD1" w:rsidTr="00970AD1">
              <w:tc>
                <w:tcPr>
                  <w:tcW w:w="2233" w:type="dxa"/>
                </w:tcPr>
                <w:p w:rsidR="00776CFD" w:rsidRPr="00970AD1" w:rsidRDefault="00776CFD" w:rsidP="00776CFD">
                  <w:pPr>
                    <w:pStyle w:val="NoSpacing"/>
                    <w:rPr>
                      <w:sz w:val="20"/>
                      <w:szCs w:val="24"/>
                    </w:rPr>
                  </w:pPr>
                  <w:r w:rsidRPr="00970AD1">
                    <w:rPr>
                      <w:sz w:val="20"/>
                      <w:szCs w:val="24"/>
                    </w:rPr>
                    <w:lastRenderedPageBreak/>
                    <w:t>IRB Preparation, Revision, &amp; Research Readiness</w:t>
                  </w:r>
                </w:p>
              </w:tc>
              <w:tc>
                <w:tcPr>
                  <w:tcW w:w="1319" w:type="dxa"/>
                </w:tcPr>
                <w:p w:rsidR="00776CFD" w:rsidRPr="00970AD1" w:rsidRDefault="00776CFD" w:rsidP="00776CFD">
                  <w:pPr>
                    <w:pStyle w:val="NoSpacing"/>
                    <w:rPr>
                      <w:sz w:val="20"/>
                      <w:szCs w:val="24"/>
                    </w:rPr>
                  </w:pPr>
                  <w:r w:rsidRPr="00970AD1">
                    <w:rPr>
                      <w:sz w:val="20"/>
                      <w:szCs w:val="24"/>
                    </w:rPr>
                    <w:t>25 hours</w:t>
                  </w:r>
                </w:p>
              </w:tc>
              <w:tc>
                <w:tcPr>
                  <w:tcW w:w="3604" w:type="dxa"/>
                </w:tcPr>
                <w:p w:rsidR="00776CFD" w:rsidRPr="00970AD1" w:rsidRDefault="00776CFD" w:rsidP="00776CFD">
                  <w:pPr>
                    <w:pStyle w:val="NoSpacing"/>
                    <w:rPr>
                      <w:sz w:val="20"/>
                      <w:szCs w:val="24"/>
                    </w:rPr>
                  </w:pPr>
                  <w:r w:rsidRPr="00970AD1">
                    <w:rPr>
                      <w:sz w:val="20"/>
                      <w:szCs w:val="24"/>
                    </w:rPr>
                    <w:t xml:space="preserve">Preparation and revision of </w:t>
                  </w:r>
                  <w:proofErr w:type="spellStart"/>
                  <w:r w:rsidRPr="00970AD1">
                    <w:rPr>
                      <w:sz w:val="20"/>
                      <w:szCs w:val="24"/>
                    </w:rPr>
                    <w:t>eProtocol</w:t>
                  </w:r>
                  <w:proofErr w:type="spellEnd"/>
                  <w:r w:rsidRPr="00970AD1">
                    <w:rPr>
                      <w:sz w:val="20"/>
                      <w:szCs w:val="24"/>
                    </w:rPr>
                    <w:t xml:space="preserve"> materials; responding to IRB feedback; reviewing consent, recruitment, and data collection materials; coordinating protocol materials; and completing required revisions through IRB approval.</w:t>
                  </w:r>
                </w:p>
              </w:tc>
            </w:tr>
            <w:tr w:rsidR="00776CFD" w:rsidRPr="00970AD1" w:rsidTr="00970AD1">
              <w:tc>
                <w:tcPr>
                  <w:tcW w:w="2233" w:type="dxa"/>
                </w:tcPr>
                <w:p w:rsidR="00776CFD" w:rsidRPr="00970AD1" w:rsidRDefault="00776CFD" w:rsidP="00776CFD">
                  <w:pPr>
                    <w:pStyle w:val="NoSpacing"/>
                    <w:rPr>
                      <w:sz w:val="20"/>
                      <w:szCs w:val="24"/>
                    </w:rPr>
                  </w:pPr>
                  <w:r w:rsidRPr="00970AD1">
                    <w:rPr>
                      <w:sz w:val="20"/>
                      <w:szCs w:val="24"/>
                    </w:rPr>
                    <w:t>Participant Recruitment &amp; Data Collection</w:t>
                  </w:r>
                </w:p>
              </w:tc>
              <w:tc>
                <w:tcPr>
                  <w:tcW w:w="1319" w:type="dxa"/>
                </w:tcPr>
                <w:p w:rsidR="00776CFD" w:rsidRPr="00970AD1" w:rsidRDefault="00776CFD" w:rsidP="00776CFD">
                  <w:pPr>
                    <w:pStyle w:val="NoSpacing"/>
                    <w:rPr>
                      <w:sz w:val="20"/>
                      <w:szCs w:val="24"/>
                    </w:rPr>
                  </w:pPr>
                  <w:r w:rsidRPr="00970AD1">
                    <w:rPr>
                      <w:sz w:val="20"/>
                      <w:szCs w:val="24"/>
                    </w:rPr>
                    <w:t>40 hours</w:t>
                  </w:r>
                </w:p>
              </w:tc>
              <w:tc>
                <w:tcPr>
                  <w:tcW w:w="3604" w:type="dxa"/>
                </w:tcPr>
                <w:p w:rsidR="00776CFD" w:rsidRPr="00970AD1" w:rsidRDefault="00776CFD" w:rsidP="00776CFD">
                  <w:pPr>
                    <w:pStyle w:val="NoSpacing"/>
                    <w:rPr>
                      <w:sz w:val="20"/>
                      <w:szCs w:val="24"/>
                    </w:rPr>
                  </w:pPr>
                  <w:r w:rsidRPr="00970AD1">
                    <w:rPr>
                      <w:sz w:val="20"/>
                      <w:szCs w:val="24"/>
                    </w:rPr>
                    <w:t>Implementation of the approved recruitment strategy, participant communication and enrollment, data collection, maintenance of research records, and ongoing monitoring of recruitment progress and study procedures.</w:t>
                  </w:r>
                </w:p>
              </w:tc>
            </w:tr>
            <w:tr w:rsidR="00776CFD" w:rsidRPr="00970AD1" w:rsidTr="00970AD1">
              <w:tc>
                <w:tcPr>
                  <w:tcW w:w="2233" w:type="dxa"/>
                </w:tcPr>
                <w:p w:rsidR="00776CFD" w:rsidRPr="00970AD1" w:rsidRDefault="00776CFD" w:rsidP="00776CFD">
                  <w:pPr>
                    <w:pStyle w:val="NoSpacing"/>
                    <w:rPr>
                      <w:sz w:val="20"/>
                      <w:szCs w:val="24"/>
                    </w:rPr>
                  </w:pPr>
                  <w:r w:rsidRPr="00970AD1">
                    <w:rPr>
                      <w:sz w:val="20"/>
                      <w:szCs w:val="24"/>
                    </w:rPr>
                    <w:t>Data Management &amp; Preliminary Analysis</w:t>
                  </w:r>
                </w:p>
              </w:tc>
              <w:tc>
                <w:tcPr>
                  <w:tcW w:w="1319" w:type="dxa"/>
                </w:tcPr>
                <w:p w:rsidR="00776CFD" w:rsidRPr="00970AD1" w:rsidRDefault="00776CFD" w:rsidP="00776CFD">
                  <w:pPr>
                    <w:pStyle w:val="NoSpacing"/>
                    <w:rPr>
                      <w:sz w:val="20"/>
                      <w:szCs w:val="24"/>
                    </w:rPr>
                  </w:pPr>
                  <w:r w:rsidRPr="00970AD1">
                    <w:rPr>
                      <w:sz w:val="20"/>
                      <w:szCs w:val="24"/>
                    </w:rPr>
                    <w:t>30 hours</w:t>
                  </w:r>
                </w:p>
              </w:tc>
              <w:tc>
                <w:tcPr>
                  <w:tcW w:w="3604" w:type="dxa"/>
                </w:tcPr>
                <w:p w:rsidR="00776CFD" w:rsidRPr="00970AD1" w:rsidRDefault="00776CFD" w:rsidP="00776CFD">
                  <w:pPr>
                    <w:pStyle w:val="NoSpacing"/>
                    <w:rPr>
                      <w:sz w:val="20"/>
                      <w:szCs w:val="24"/>
                    </w:rPr>
                  </w:pPr>
                  <w:r w:rsidRPr="00970AD1">
                    <w:rPr>
                      <w:sz w:val="20"/>
                      <w:szCs w:val="24"/>
                    </w:rPr>
                    <w:t xml:space="preserve">Secure organization and management of research data; transcription, coding, data cleaning, field notes, reflexive </w:t>
                  </w:r>
                  <w:proofErr w:type="spellStart"/>
                  <w:r w:rsidRPr="00970AD1">
                    <w:rPr>
                      <w:sz w:val="20"/>
                      <w:szCs w:val="24"/>
                    </w:rPr>
                    <w:t>memoing</w:t>
                  </w:r>
                  <w:proofErr w:type="spellEnd"/>
                  <w:r w:rsidRPr="00970AD1">
                    <w:rPr>
                      <w:sz w:val="20"/>
                      <w:szCs w:val="24"/>
                    </w:rPr>
                    <w:t>, descriptive analyses, preliminary data screening, and other analytic activities appropriate to the approved methodology.</w:t>
                  </w:r>
                </w:p>
              </w:tc>
            </w:tr>
            <w:tr w:rsidR="00776CFD" w:rsidRPr="00970AD1" w:rsidTr="00970AD1">
              <w:tc>
                <w:tcPr>
                  <w:tcW w:w="2233" w:type="dxa"/>
                </w:tcPr>
                <w:p w:rsidR="00776CFD" w:rsidRPr="00970AD1" w:rsidRDefault="00776CFD" w:rsidP="00776CFD">
                  <w:pPr>
                    <w:pStyle w:val="NoSpacing"/>
                    <w:rPr>
                      <w:sz w:val="20"/>
                      <w:szCs w:val="24"/>
                    </w:rPr>
                  </w:pPr>
                  <w:r w:rsidRPr="00970AD1">
                    <w:rPr>
                      <w:sz w:val="20"/>
                      <w:szCs w:val="24"/>
                    </w:rPr>
                    <w:t>Dissertation Writing, Research Documentation, &amp; Progress Planning</w:t>
                  </w:r>
                </w:p>
              </w:tc>
              <w:tc>
                <w:tcPr>
                  <w:tcW w:w="1319" w:type="dxa"/>
                </w:tcPr>
                <w:p w:rsidR="00776CFD" w:rsidRPr="00970AD1" w:rsidRDefault="00776CFD" w:rsidP="00776CFD">
                  <w:pPr>
                    <w:pStyle w:val="NoSpacing"/>
                    <w:rPr>
                      <w:sz w:val="20"/>
                      <w:szCs w:val="24"/>
                    </w:rPr>
                  </w:pPr>
                  <w:r w:rsidRPr="00970AD1">
                    <w:rPr>
                      <w:sz w:val="20"/>
                      <w:szCs w:val="24"/>
                    </w:rPr>
                    <w:t>30 hours</w:t>
                  </w:r>
                </w:p>
              </w:tc>
              <w:tc>
                <w:tcPr>
                  <w:tcW w:w="3604" w:type="dxa"/>
                </w:tcPr>
                <w:p w:rsidR="00776CFD" w:rsidRPr="00970AD1" w:rsidRDefault="00776CFD" w:rsidP="00776CFD">
                  <w:pPr>
                    <w:pStyle w:val="NoSpacing"/>
                    <w:rPr>
                      <w:sz w:val="20"/>
                      <w:szCs w:val="24"/>
                    </w:rPr>
                  </w:pPr>
                  <w:r w:rsidRPr="00970AD1">
                    <w:rPr>
                      <w:sz w:val="20"/>
                      <w:szCs w:val="24"/>
                    </w:rPr>
                    <w:t>Maintaining research and methodological logs; documenting research decisions; preparing progress updates; beginning or revising dissertation chapters, including the Results or Findings chapter as appropriate; committee communication; and developing the next stage dissertation timeline.</w:t>
                  </w:r>
                </w:p>
              </w:tc>
            </w:tr>
            <w:tr w:rsidR="00776CFD" w:rsidRPr="00970AD1" w:rsidTr="00970AD1">
              <w:tc>
                <w:tcPr>
                  <w:tcW w:w="2233" w:type="dxa"/>
                </w:tcPr>
                <w:p w:rsidR="00776CFD" w:rsidRPr="00970AD1" w:rsidRDefault="00776CFD" w:rsidP="00776CFD">
                  <w:pPr>
                    <w:pStyle w:val="NoSpacing"/>
                    <w:rPr>
                      <w:b/>
                      <w:sz w:val="20"/>
                      <w:szCs w:val="24"/>
                    </w:rPr>
                  </w:pPr>
                  <w:r w:rsidRPr="00970AD1">
                    <w:rPr>
                      <w:b/>
                      <w:sz w:val="20"/>
                      <w:szCs w:val="24"/>
                    </w:rPr>
                    <w:t>Total Estimated Student Learning Time</w:t>
                  </w:r>
                </w:p>
              </w:tc>
              <w:tc>
                <w:tcPr>
                  <w:tcW w:w="1319" w:type="dxa"/>
                </w:tcPr>
                <w:p w:rsidR="00776CFD" w:rsidRPr="00970AD1" w:rsidRDefault="00776CFD" w:rsidP="00776CFD">
                  <w:pPr>
                    <w:pStyle w:val="NoSpacing"/>
                    <w:rPr>
                      <w:b/>
                      <w:sz w:val="20"/>
                      <w:szCs w:val="24"/>
                    </w:rPr>
                  </w:pPr>
                  <w:r w:rsidRPr="00970AD1">
                    <w:rPr>
                      <w:b/>
                      <w:sz w:val="20"/>
                      <w:szCs w:val="24"/>
                    </w:rPr>
                    <w:t>135 hours</w:t>
                  </w:r>
                </w:p>
              </w:tc>
              <w:tc>
                <w:tcPr>
                  <w:tcW w:w="3604" w:type="dxa"/>
                </w:tcPr>
                <w:p w:rsidR="00776CFD" w:rsidRPr="00970AD1" w:rsidRDefault="00776CFD" w:rsidP="00776CFD">
                  <w:pPr>
                    <w:pStyle w:val="NoSpacing"/>
                    <w:rPr>
                      <w:b/>
                      <w:sz w:val="20"/>
                      <w:szCs w:val="24"/>
                    </w:rPr>
                  </w:pPr>
                  <w:r w:rsidRPr="00970AD1">
                    <w:rPr>
                      <w:b/>
                      <w:sz w:val="20"/>
                      <w:szCs w:val="24"/>
                    </w:rPr>
                    <w:t>Minimum expected learning time for a 3 credit doctoral dissertation course.</w:t>
                  </w:r>
                </w:p>
              </w:tc>
            </w:tr>
          </w:tbl>
          <w:p w:rsidR="00776CFD" w:rsidRPr="00970AD1" w:rsidRDefault="00776CFD" w:rsidP="00776CFD">
            <w:pPr>
              <w:ind w:right="115"/>
              <w:rPr>
                <w:sz w:val="24"/>
                <w:szCs w:val="24"/>
              </w:rPr>
            </w:pPr>
          </w:p>
        </w:tc>
      </w:tr>
      <w:tr w:rsidR="00782AD8" w:rsidRPr="00970AD1" w:rsidTr="00970AD1">
        <w:trPr>
          <w:trHeight w:val="420"/>
        </w:trPr>
        <w:tc>
          <w:tcPr>
            <w:tcW w:w="2503" w:type="dxa"/>
            <w:tcBorders>
              <w:top w:val="single" w:sz="8" w:space="0" w:color="C8D0DC"/>
              <w:left w:val="single" w:sz="8" w:space="0" w:color="C8D0DC"/>
              <w:bottom w:val="single" w:sz="8" w:space="0" w:color="C8D0DC"/>
              <w:right w:val="single" w:sz="8" w:space="0" w:color="C8D0DC"/>
            </w:tcBorders>
            <w:shd w:val="clear" w:color="auto" w:fill="F4F6F9"/>
          </w:tcPr>
          <w:p w:rsidR="00782AD8" w:rsidRPr="00970AD1" w:rsidRDefault="00776CFD">
            <w:pPr>
              <w:rPr>
                <w:sz w:val="24"/>
                <w:szCs w:val="24"/>
              </w:rPr>
            </w:pPr>
            <w:r w:rsidRPr="00970AD1">
              <w:rPr>
                <w:b/>
                <w:color w:val="1A1A1A"/>
                <w:sz w:val="24"/>
                <w:szCs w:val="24"/>
              </w:rPr>
              <w:lastRenderedPageBreak/>
              <w:t>Required Materials</w:t>
            </w:r>
            <w:r w:rsidRPr="00970AD1">
              <w:rPr>
                <w:color w:val="1A1A1A"/>
                <w:sz w:val="24"/>
                <w:szCs w:val="24"/>
              </w:rPr>
              <w:t xml:space="preserve"> </w:t>
            </w:r>
          </w:p>
        </w:tc>
        <w:tc>
          <w:tcPr>
            <w:tcW w:w="7379" w:type="dxa"/>
            <w:tcBorders>
              <w:top w:val="single" w:sz="8" w:space="0" w:color="C8D0DC"/>
              <w:left w:val="single" w:sz="8" w:space="0" w:color="C8D0DC"/>
              <w:bottom w:val="single" w:sz="8" w:space="0" w:color="C8D0DC"/>
              <w:right w:val="single" w:sz="8" w:space="0" w:color="C8D0DC"/>
            </w:tcBorders>
            <w:shd w:val="clear" w:color="auto" w:fill="F4F6F9"/>
          </w:tcPr>
          <w:p w:rsidR="00782AD8" w:rsidRPr="00970AD1" w:rsidRDefault="00776CFD">
            <w:pPr>
              <w:ind w:left="3"/>
              <w:rPr>
                <w:sz w:val="24"/>
                <w:szCs w:val="24"/>
              </w:rPr>
            </w:pPr>
            <w:r w:rsidRPr="00970AD1">
              <w:rPr>
                <w:color w:val="1A1A1A"/>
                <w:sz w:val="24"/>
                <w:szCs w:val="24"/>
              </w:rPr>
              <w:t xml:space="preserve">DMFT Dissertation Handbook </w:t>
            </w:r>
          </w:p>
        </w:tc>
      </w:tr>
      <w:tr w:rsidR="00782AD8" w:rsidRPr="00970AD1" w:rsidTr="00970AD1">
        <w:trPr>
          <w:trHeight w:val="400"/>
        </w:trPr>
        <w:tc>
          <w:tcPr>
            <w:tcW w:w="2503" w:type="dxa"/>
            <w:tcBorders>
              <w:top w:val="single" w:sz="8" w:space="0" w:color="C8D0DC"/>
              <w:left w:val="single" w:sz="8" w:space="0" w:color="C8D0DC"/>
              <w:bottom w:val="single" w:sz="8" w:space="0" w:color="C8D0DC"/>
              <w:right w:val="single" w:sz="8" w:space="0" w:color="C8D0DC"/>
            </w:tcBorders>
            <w:shd w:val="clear" w:color="auto" w:fill="EAF1FB"/>
          </w:tcPr>
          <w:p w:rsidR="00782AD8" w:rsidRPr="00970AD1" w:rsidRDefault="00776CFD">
            <w:pPr>
              <w:rPr>
                <w:sz w:val="24"/>
                <w:szCs w:val="24"/>
              </w:rPr>
            </w:pPr>
            <w:r w:rsidRPr="00970AD1">
              <w:rPr>
                <w:b/>
                <w:color w:val="1A1A1A"/>
                <w:sz w:val="24"/>
                <w:szCs w:val="24"/>
              </w:rPr>
              <w:t>Recommended Items</w:t>
            </w:r>
            <w:r w:rsidRPr="00970AD1">
              <w:rPr>
                <w:color w:val="1A1A1A"/>
                <w:sz w:val="24"/>
                <w:szCs w:val="24"/>
              </w:rPr>
              <w:t xml:space="preserve"> </w:t>
            </w:r>
          </w:p>
        </w:tc>
        <w:tc>
          <w:tcPr>
            <w:tcW w:w="7379" w:type="dxa"/>
            <w:tcBorders>
              <w:top w:val="single" w:sz="8" w:space="0" w:color="C8D0DC"/>
              <w:left w:val="single" w:sz="8" w:space="0" w:color="C8D0DC"/>
              <w:bottom w:val="single" w:sz="8" w:space="0" w:color="C8D0DC"/>
              <w:right w:val="single" w:sz="8" w:space="0" w:color="C8D0DC"/>
            </w:tcBorders>
          </w:tcPr>
          <w:p w:rsidR="00782AD8" w:rsidRPr="00970AD1" w:rsidRDefault="00776CFD">
            <w:pPr>
              <w:ind w:left="3"/>
              <w:rPr>
                <w:sz w:val="24"/>
                <w:szCs w:val="24"/>
              </w:rPr>
            </w:pPr>
            <w:r w:rsidRPr="00970AD1">
              <w:rPr>
                <w:color w:val="1A1A1A"/>
                <w:sz w:val="24"/>
                <w:szCs w:val="24"/>
              </w:rPr>
              <w:t xml:space="preserve">Gumption, persistence, and a tolerance for revision. </w:t>
            </w:r>
          </w:p>
        </w:tc>
      </w:tr>
      <w:tr w:rsidR="00782AD8" w:rsidRPr="00970AD1" w:rsidTr="00970AD1">
        <w:trPr>
          <w:trHeight w:val="1880"/>
        </w:trPr>
        <w:tc>
          <w:tcPr>
            <w:tcW w:w="2503" w:type="dxa"/>
            <w:tcBorders>
              <w:top w:val="single" w:sz="8" w:space="0" w:color="C8D0DC"/>
              <w:left w:val="single" w:sz="8" w:space="0" w:color="C8D0DC"/>
              <w:bottom w:val="single" w:sz="8" w:space="0" w:color="C8D0DC"/>
              <w:right w:val="single" w:sz="8" w:space="0" w:color="C8D0DC"/>
            </w:tcBorders>
            <w:shd w:val="clear" w:color="auto" w:fill="F4F6F9"/>
          </w:tcPr>
          <w:p w:rsidR="00782AD8" w:rsidRPr="00970AD1" w:rsidRDefault="00776CFD">
            <w:pPr>
              <w:rPr>
                <w:sz w:val="24"/>
                <w:szCs w:val="24"/>
              </w:rPr>
            </w:pPr>
            <w:r w:rsidRPr="00970AD1">
              <w:rPr>
                <w:b/>
                <w:color w:val="1A1A1A"/>
                <w:sz w:val="24"/>
                <w:szCs w:val="24"/>
              </w:rPr>
              <w:t>Canvas</w:t>
            </w:r>
            <w:r w:rsidRPr="00970AD1">
              <w:rPr>
                <w:color w:val="1A1A1A"/>
                <w:sz w:val="24"/>
                <w:szCs w:val="24"/>
              </w:rPr>
              <w:t xml:space="preserve"> </w:t>
            </w:r>
          </w:p>
        </w:tc>
        <w:tc>
          <w:tcPr>
            <w:tcW w:w="7379" w:type="dxa"/>
            <w:tcBorders>
              <w:top w:val="single" w:sz="8" w:space="0" w:color="C8D0DC"/>
              <w:left w:val="single" w:sz="8" w:space="0" w:color="C8D0DC"/>
              <w:bottom w:val="single" w:sz="8" w:space="0" w:color="C8D0DC"/>
              <w:right w:val="single" w:sz="8" w:space="0" w:color="C8D0DC"/>
            </w:tcBorders>
            <w:shd w:val="clear" w:color="auto" w:fill="F4F6F9"/>
          </w:tcPr>
          <w:p w:rsidR="00782AD8" w:rsidRPr="00970AD1" w:rsidRDefault="00776CFD">
            <w:pPr>
              <w:ind w:left="3" w:right="80"/>
              <w:rPr>
                <w:sz w:val="24"/>
                <w:szCs w:val="24"/>
              </w:rPr>
            </w:pPr>
            <w:r w:rsidRPr="00970AD1">
              <w:rPr>
                <w:color w:val="1A1A1A"/>
                <w:sz w:val="24"/>
                <w:szCs w:val="24"/>
              </w:rPr>
              <w:t xml:space="preserve">Course materials, announcements, and grades are posted to Canvas </w:t>
            </w:r>
            <w:hyperlink r:id="rId6">
              <w:r w:rsidRPr="00970AD1">
                <w:rPr>
                  <w:color w:val="1A1A1A"/>
                  <w:sz w:val="24"/>
                  <w:szCs w:val="24"/>
                </w:rPr>
                <w:t>(</w:t>
              </w:r>
            </w:hyperlink>
            <w:hyperlink r:id="rId7">
              <w:r w:rsidRPr="00970AD1">
                <w:rPr>
                  <w:color w:val="1155CC"/>
                  <w:sz w:val="24"/>
                  <w:szCs w:val="24"/>
                  <w:u w:val="single" w:color="1155CC"/>
                </w:rPr>
                <w:t>chaminade.instructure.com</w:t>
              </w:r>
            </w:hyperlink>
            <w:r w:rsidRPr="00970AD1">
              <w:rPr>
                <w:color w:val="1A1A1A"/>
                <w:sz w:val="24"/>
                <w:szCs w:val="24"/>
              </w:rPr>
              <w:t xml:space="preserve">). Canvas will be used as the primary learning management system for this course. The course content will be posted on Canvas, where students will be able to access the syllabus, any additional readings, assignments, quizzes, and announcements. Hardware Requirements: Canvas is accessible from both PC and Mac computers with a reliable internet connection. You will also need to be able to access audio and video files  </w:t>
            </w:r>
          </w:p>
        </w:tc>
      </w:tr>
    </w:tbl>
    <w:p w:rsidR="00782AD8" w:rsidRPr="00970AD1" w:rsidRDefault="00776CFD">
      <w:pPr>
        <w:pStyle w:val="Heading2"/>
        <w:spacing w:after="128"/>
        <w:ind w:left="160"/>
        <w:rPr>
          <w:szCs w:val="24"/>
        </w:rPr>
      </w:pPr>
      <w:r w:rsidRPr="00970AD1">
        <w:rPr>
          <w:szCs w:val="24"/>
        </w:rPr>
        <w:lastRenderedPageBreak/>
        <w:t>Learning Outcomes</w:t>
      </w:r>
      <w:r w:rsidRPr="00970AD1">
        <w:rPr>
          <w:b w:val="0"/>
          <w:color w:val="1A1A1A"/>
          <w:szCs w:val="24"/>
        </w:rPr>
        <w:t xml:space="preserve"> </w:t>
      </w:r>
    </w:p>
    <w:p w:rsidR="00782AD8" w:rsidRPr="00970AD1" w:rsidRDefault="00776CFD">
      <w:pPr>
        <w:pStyle w:val="Heading3"/>
        <w:ind w:left="160"/>
        <w:rPr>
          <w:sz w:val="24"/>
          <w:szCs w:val="24"/>
        </w:rPr>
      </w:pPr>
      <w:r w:rsidRPr="00970AD1">
        <w:rPr>
          <w:sz w:val="24"/>
          <w:szCs w:val="24"/>
        </w:rPr>
        <w:t>Program Learning Outcomes (PLOs)</w:t>
      </w:r>
      <w:r w:rsidRPr="00970AD1">
        <w:rPr>
          <w:b w:val="0"/>
          <w:color w:val="1A1A1A"/>
          <w:sz w:val="24"/>
          <w:szCs w:val="24"/>
        </w:rPr>
        <w:t xml:space="preserve"> </w:t>
      </w:r>
    </w:p>
    <w:p w:rsidR="00782AD8" w:rsidRPr="00970AD1" w:rsidRDefault="00776CFD">
      <w:pPr>
        <w:spacing w:after="68" w:line="250" w:lineRule="auto"/>
        <w:ind w:left="-5" w:right="9" w:hanging="10"/>
        <w:rPr>
          <w:sz w:val="24"/>
          <w:szCs w:val="24"/>
        </w:rPr>
      </w:pPr>
      <w:r w:rsidRPr="00970AD1">
        <w:rPr>
          <w:noProof/>
          <w:sz w:val="24"/>
          <w:szCs w:val="24"/>
        </w:rPr>
        <mc:AlternateContent>
          <mc:Choice Requires="wpg">
            <w:drawing>
              <wp:anchor distT="0" distB="0" distL="114300" distR="114300" simplePos="0" relativeHeight="251666432" behindDoc="0" locked="0" layoutInCell="1" allowOverlap="1">
                <wp:simplePos x="0" y="0"/>
                <wp:positionH relativeFrom="page">
                  <wp:posOffset>673100</wp:posOffset>
                </wp:positionH>
                <wp:positionV relativeFrom="page">
                  <wp:posOffset>5448300</wp:posOffset>
                </wp:positionV>
                <wp:extent cx="25400" cy="165100"/>
                <wp:effectExtent l="0" t="0" r="0" b="0"/>
                <wp:wrapSquare wrapText="bothSides"/>
                <wp:docPr id="54557" name="Group 54557"/>
                <wp:cNvGraphicFramePr/>
                <a:graphic xmlns:a="http://schemas.openxmlformats.org/drawingml/2006/main">
                  <a:graphicData uri="http://schemas.microsoft.com/office/word/2010/wordprocessingGroup">
                    <wpg:wgp>
                      <wpg:cNvGrpSpPr/>
                      <wpg:grpSpPr>
                        <a:xfrm>
                          <a:off x="0" y="0"/>
                          <a:ext cx="25400" cy="165100"/>
                          <a:chOff x="0" y="0"/>
                          <a:chExt cx="25400" cy="165100"/>
                        </a:xfrm>
                      </wpg:grpSpPr>
                      <wps:wsp>
                        <wps:cNvPr id="1710" name="Shape 1710"/>
                        <wps:cNvSpPr/>
                        <wps:spPr>
                          <a:xfrm>
                            <a:off x="0" y="0"/>
                            <a:ext cx="0" cy="165100"/>
                          </a:xfrm>
                          <a:custGeom>
                            <a:avLst/>
                            <a:gdLst/>
                            <a:ahLst/>
                            <a:cxnLst/>
                            <a:rect l="0" t="0" r="0" b="0"/>
                            <a:pathLst>
                              <a:path h="165100">
                                <a:moveTo>
                                  <a:pt x="0" y="0"/>
                                </a:moveTo>
                                <a:lnTo>
                                  <a:pt x="0" y="165100"/>
                                </a:lnTo>
                              </a:path>
                            </a:pathLst>
                          </a:custGeom>
                          <a:ln w="25400" cap="flat">
                            <a:miter lim="127000"/>
                          </a:ln>
                        </wps:spPr>
                        <wps:style>
                          <a:lnRef idx="1">
                            <a:srgbClr val="2E5FA3"/>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54557" style="width:2pt;height:13pt;position:absolute;mso-position-horizontal-relative:page;mso-position-horizontal:absolute;margin-left:53pt;mso-position-vertical-relative:page;margin-top:429pt;" coordsize="254,1651">
                <v:shape id="Shape 1710" style="position:absolute;width:0;height:1651;left:0;top:0;" coordsize="0,165100" path="m0,0l0,165100">
                  <v:stroke weight="2pt" endcap="flat" joinstyle="miter" miterlimit="10" on="true" color="#2e5fa3"/>
                  <v:fill on="false" color="#000000" opacity="0"/>
                </v:shape>
                <w10:wrap type="square"/>
              </v:group>
            </w:pict>
          </mc:Fallback>
        </mc:AlternateContent>
      </w:r>
      <w:r w:rsidRPr="00970AD1">
        <w:rPr>
          <w:noProof/>
          <w:sz w:val="24"/>
          <w:szCs w:val="24"/>
        </w:rPr>
        <mc:AlternateContent>
          <mc:Choice Requires="wpg">
            <w:drawing>
              <wp:anchor distT="0" distB="0" distL="114300" distR="114300" simplePos="0" relativeHeight="251667456" behindDoc="0" locked="0" layoutInCell="1" allowOverlap="1">
                <wp:simplePos x="0" y="0"/>
                <wp:positionH relativeFrom="page">
                  <wp:posOffset>673100</wp:posOffset>
                </wp:positionH>
                <wp:positionV relativeFrom="page">
                  <wp:posOffset>8661400</wp:posOffset>
                </wp:positionV>
                <wp:extent cx="25400" cy="177800"/>
                <wp:effectExtent l="0" t="0" r="0" b="0"/>
                <wp:wrapSquare wrapText="bothSides"/>
                <wp:docPr id="54558" name="Group 54558"/>
                <wp:cNvGraphicFramePr/>
                <a:graphic xmlns:a="http://schemas.openxmlformats.org/drawingml/2006/main">
                  <a:graphicData uri="http://schemas.microsoft.com/office/word/2010/wordprocessingGroup">
                    <wpg:wgp>
                      <wpg:cNvGrpSpPr/>
                      <wpg:grpSpPr>
                        <a:xfrm>
                          <a:off x="0" y="0"/>
                          <a:ext cx="25400" cy="177800"/>
                          <a:chOff x="0" y="0"/>
                          <a:chExt cx="25400" cy="177800"/>
                        </a:xfrm>
                      </wpg:grpSpPr>
                      <wps:wsp>
                        <wps:cNvPr id="1711" name="Shape 1711"/>
                        <wps:cNvSpPr/>
                        <wps:spPr>
                          <a:xfrm>
                            <a:off x="0" y="0"/>
                            <a:ext cx="0" cy="177800"/>
                          </a:xfrm>
                          <a:custGeom>
                            <a:avLst/>
                            <a:gdLst/>
                            <a:ahLst/>
                            <a:cxnLst/>
                            <a:rect l="0" t="0" r="0" b="0"/>
                            <a:pathLst>
                              <a:path h="177800">
                                <a:moveTo>
                                  <a:pt x="0" y="0"/>
                                </a:moveTo>
                                <a:lnTo>
                                  <a:pt x="0" y="177800"/>
                                </a:lnTo>
                              </a:path>
                            </a:pathLst>
                          </a:custGeom>
                          <a:ln w="25400" cap="flat">
                            <a:miter lim="127000"/>
                          </a:ln>
                        </wps:spPr>
                        <wps:style>
                          <a:lnRef idx="1">
                            <a:srgbClr val="2E5FA3"/>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54558" style="width:2pt;height:14pt;position:absolute;mso-position-horizontal-relative:page;mso-position-horizontal:absolute;margin-left:53pt;mso-position-vertical-relative:page;margin-top:682pt;" coordsize="254,1778">
                <v:shape id="Shape 1711" style="position:absolute;width:0;height:1778;left:0;top:0;" coordsize="0,177800" path="m0,0l0,177800">
                  <v:stroke weight="2pt" endcap="flat" joinstyle="miter" miterlimit="10" on="true" color="#2e5fa3"/>
                  <v:fill on="false" color="#000000" opacity="0"/>
                </v:shape>
                <w10:wrap type="square"/>
              </v:group>
            </w:pict>
          </mc:Fallback>
        </mc:AlternateContent>
      </w:r>
      <w:r w:rsidRPr="00970AD1">
        <w:rPr>
          <w:color w:val="1A1A1A"/>
          <w:sz w:val="24"/>
          <w:szCs w:val="24"/>
        </w:rPr>
        <w:t xml:space="preserve">Upon completion of DMFT program, the student will be able to: </w:t>
      </w:r>
    </w:p>
    <w:p w:rsidR="00782AD8" w:rsidRPr="00970AD1" w:rsidRDefault="00776CFD">
      <w:pPr>
        <w:numPr>
          <w:ilvl w:val="0"/>
          <w:numId w:val="1"/>
        </w:numPr>
        <w:spacing w:after="4" w:line="250" w:lineRule="auto"/>
        <w:ind w:right="61" w:hanging="360"/>
        <w:rPr>
          <w:sz w:val="24"/>
          <w:szCs w:val="24"/>
        </w:rPr>
      </w:pPr>
      <w:r w:rsidRPr="00970AD1">
        <w:rPr>
          <w:color w:val="1A1A1A"/>
          <w:sz w:val="24"/>
          <w:szCs w:val="24"/>
        </w:rPr>
        <w:t xml:space="preserve">Students will develop a doctoral-level professional identity as marriage and family therapists and a specialized clinical area that is grounded in research and is at an advanced level of intervention and understanding (Addresses ACA 2 COAMFTE) </w:t>
      </w:r>
    </w:p>
    <w:p w:rsidR="00782AD8" w:rsidRPr="00970AD1" w:rsidRDefault="00776CFD">
      <w:pPr>
        <w:numPr>
          <w:ilvl w:val="0"/>
          <w:numId w:val="1"/>
        </w:numPr>
        <w:spacing w:after="4" w:line="250" w:lineRule="auto"/>
        <w:ind w:right="61" w:hanging="360"/>
        <w:rPr>
          <w:sz w:val="24"/>
          <w:szCs w:val="24"/>
        </w:rPr>
      </w:pPr>
      <w:r w:rsidRPr="00970AD1">
        <w:rPr>
          <w:color w:val="1A1A1A"/>
          <w:sz w:val="24"/>
          <w:szCs w:val="24"/>
        </w:rPr>
        <w:t xml:space="preserve">Students will synthesize contemporary family and couple therapy models and be responsive to the societal, cultural and spiritual contexts of practice (Addresses ACA 3 COAMFTE) </w:t>
      </w:r>
    </w:p>
    <w:p w:rsidR="00782AD8" w:rsidRPr="00970AD1" w:rsidRDefault="00776CFD">
      <w:pPr>
        <w:numPr>
          <w:ilvl w:val="0"/>
          <w:numId w:val="1"/>
        </w:numPr>
        <w:spacing w:after="4" w:line="250" w:lineRule="auto"/>
        <w:ind w:right="61" w:hanging="360"/>
        <w:rPr>
          <w:sz w:val="24"/>
          <w:szCs w:val="24"/>
        </w:rPr>
      </w:pPr>
      <w:r w:rsidRPr="00970AD1">
        <w:rPr>
          <w:color w:val="1A1A1A"/>
          <w:sz w:val="24"/>
          <w:szCs w:val="24"/>
        </w:rPr>
        <w:t xml:space="preserve">Students will synthesize the ethics and competency in peace, health, and justice approaches to M/CFT research, supervision, and practice, demonstrating attention to multiple domains of diversity (Addresses ACA 2&amp;3 COAMFTE) </w:t>
      </w:r>
    </w:p>
    <w:p w:rsidR="00782AD8" w:rsidRPr="00970AD1" w:rsidRDefault="00776CFD">
      <w:pPr>
        <w:numPr>
          <w:ilvl w:val="0"/>
          <w:numId w:val="1"/>
        </w:numPr>
        <w:spacing w:after="4" w:line="250" w:lineRule="auto"/>
        <w:ind w:right="61" w:hanging="360"/>
        <w:rPr>
          <w:sz w:val="24"/>
          <w:szCs w:val="24"/>
        </w:rPr>
      </w:pPr>
      <w:r w:rsidRPr="00970AD1">
        <w:rPr>
          <w:color w:val="1A1A1A"/>
          <w:sz w:val="24"/>
          <w:szCs w:val="24"/>
        </w:rPr>
        <w:t xml:space="preserve">Students will use and evaluate quantitative and qualitative M/CFT clinical to improve clinical process and outcomes (Addresses ACA 1 COAMFTE) </w:t>
      </w:r>
    </w:p>
    <w:p w:rsidR="00782AD8" w:rsidRPr="00970AD1" w:rsidRDefault="00776CFD">
      <w:pPr>
        <w:numPr>
          <w:ilvl w:val="0"/>
          <w:numId w:val="1"/>
        </w:numPr>
        <w:spacing w:after="4" w:line="250" w:lineRule="auto"/>
        <w:ind w:right="61" w:hanging="360"/>
        <w:rPr>
          <w:sz w:val="24"/>
          <w:szCs w:val="24"/>
        </w:rPr>
      </w:pPr>
      <w:r w:rsidRPr="00970AD1">
        <w:rPr>
          <w:color w:val="1A1A1A"/>
          <w:sz w:val="24"/>
          <w:szCs w:val="24"/>
        </w:rPr>
        <w:t xml:space="preserve">Students will cultivate a coherent and competent program of M/CFT supervision  (Addresses ACA 4 COAMFTE) </w:t>
      </w:r>
    </w:p>
    <w:p w:rsidR="00782AD8" w:rsidRPr="00970AD1" w:rsidRDefault="00776CFD">
      <w:pPr>
        <w:numPr>
          <w:ilvl w:val="0"/>
          <w:numId w:val="1"/>
        </w:numPr>
        <w:spacing w:after="4" w:line="250" w:lineRule="auto"/>
        <w:ind w:right="61" w:hanging="360"/>
        <w:rPr>
          <w:sz w:val="24"/>
          <w:szCs w:val="24"/>
        </w:rPr>
      </w:pPr>
      <w:r w:rsidRPr="00970AD1">
        <w:rPr>
          <w:color w:val="1A1A1A"/>
          <w:sz w:val="24"/>
          <w:szCs w:val="24"/>
        </w:rPr>
        <w:t xml:space="preserve">Students will utilize  systemic leadership, demonstrating sophistication in program building, leadership, and/or consultation </w:t>
      </w:r>
    </w:p>
    <w:p w:rsidR="00782AD8" w:rsidRPr="00970AD1" w:rsidRDefault="00776CFD">
      <w:pPr>
        <w:spacing w:after="68" w:line="250" w:lineRule="auto"/>
        <w:ind w:left="730" w:right="9" w:hanging="10"/>
        <w:rPr>
          <w:sz w:val="24"/>
          <w:szCs w:val="24"/>
        </w:rPr>
      </w:pPr>
      <w:r w:rsidRPr="00970AD1">
        <w:rPr>
          <w:color w:val="1A1A1A"/>
          <w:sz w:val="24"/>
          <w:szCs w:val="24"/>
        </w:rPr>
        <w:t xml:space="preserve">(Addresses ACA 4 COAMFTE)  </w:t>
      </w:r>
    </w:p>
    <w:p w:rsidR="00782AD8" w:rsidRPr="00970AD1" w:rsidRDefault="00776CFD">
      <w:pPr>
        <w:spacing w:after="170"/>
        <w:rPr>
          <w:sz w:val="24"/>
          <w:szCs w:val="24"/>
        </w:rPr>
      </w:pPr>
      <w:r w:rsidRPr="00970AD1">
        <w:rPr>
          <w:color w:val="1A1A1A"/>
          <w:sz w:val="24"/>
          <w:szCs w:val="24"/>
        </w:rPr>
        <w:t xml:space="preserve"> </w:t>
      </w:r>
    </w:p>
    <w:p w:rsidR="00782AD8" w:rsidRPr="00970AD1" w:rsidRDefault="00776CFD">
      <w:pPr>
        <w:pStyle w:val="Heading3"/>
        <w:spacing w:after="64"/>
        <w:ind w:left="160"/>
        <w:rPr>
          <w:sz w:val="24"/>
          <w:szCs w:val="24"/>
        </w:rPr>
      </w:pPr>
      <w:r w:rsidRPr="00970AD1">
        <w:rPr>
          <w:sz w:val="24"/>
          <w:szCs w:val="24"/>
        </w:rPr>
        <w:t>Course Learning Outcomes (CLOs)</w:t>
      </w:r>
      <w:r w:rsidRPr="00970AD1">
        <w:rPr>
          <w:b w:val="0"/>
          <w:color w:val="1A1A1A"/>
          <w:sz w:val="24"/>
          <w:szCs w:val="24"/>
        </w:rPr>
        <w:t xml:space="preserve"> </w:t>
      </w:r>
    </w:p>
    <w:p w:rsidR="00782AD8" w:rsidRPr="00970AD1" w:rsidRDefault="00776CFD">
      <w:pPr>
        <w:spacing w:after="38"/>
        <w:ind w:left="10" w:hanging="10"/>
        <w:rPr>
          <w:sz w:val="24"/>
          <w:szCs w:val="24"/>
        </w:rPr>
      </w:pPr>
      <w:r w:rsidRPr="00970AD1">
        <w:rPr>
          <w:sz w:val="24"/>
          <w:szCs w:val="24"/>
        </w:rPr>
        <w:t xml:space="preserve">Upon completion of DMFT </w:t>
      </w:r>
      <w:proofErr w:type="gramStart"/>
      <w:r w:rsidRPr="00970AD1">
        <w:rPr>
          <w:sz w:val="24"/>
          <w:szCs w:val="24"/>
        </w:rPr>
        <w:t>8050  the</w:t>
      </w:r>
      <w:proofErr w:type="gramEnd"/>
      <w:r w:rsidRPr="00970AD1">
        <w:rPr>
          <w:sz w:val="24"/>
          <w:szCs w:val="24"/>
        </w:rPr>
        <w:t xml:space="preserve"> student will be able to: </w:t>
      </w:r>
    </w:p>
    <w:p w:rsidR="00782AD8" w:rsidRPr="00970AD1" w:rsidRDefault="00776CFD">
      <w:pPr>
        <w:numPr>
          <w:ilvl w:val="0"/>
          <w:numId w:val="2"/>
        </w:numPr>
        <w:spacing w:after="3"/>
        <w:ind w:hanging="360"/>
        <w:rPr>
          <w:sz w:val="24"/>
          <w:szCs w:val="24"/>
        </w:rPr>
      </w:pPr>
      <w:r w:rsidRPr="00970AD1">
        <w:rPr>
          <w:sz w:val="24"/>
          <w:szCs w:val="24"/>
        </w:rPr>
        <w:t xml:space="preserve">Successfully complete the IRB process. (PLO5; PLO6 </w:t>
      </w:r>
    </w:p>
    <w:p w:rsidR="00782AD8" w:rsidRPr="00970AD1" w:rsidRDefault="00776CFD">
      <w:pPr>
        <w:numPr>
          <w:ilvl w:val="0"/>
          <w:numId w:val="2"/>
        </w:numPr>
        <w:spacing w:after="3"/>
        <w:ind w:hanging="360"/>
        <w:rPr>
          <w:sz w:val="24"/>
          <w:szCs w:val="24"/>
        </w:rPr>
      </w:pPr>
      <w:r w:rsidRPr="00970AD1">
        <w:rPr>
          <w:sz w:val="24"/>
          <w:szCs w:val="24"/>
        </w:rPr>
        <w:t xml:space="preserve">Develop a recruitment strategy for collecting data for their dissertation (PLO5; PLO6) </w:t>
      </w:r>
    </w:p>
    <w:p w:rsidR="00782AD8" w:rsidRPr="00970AD1" w:rsidRDefault="00776CFD">
      <w:pPr>
        <w:numPr>
          <w:ilvl w:val="0"/>
          <w:numId w:val="2"/>
        </w:numPr>
        <w:spacing w:after="149"/>
        <w:ind w:hanging="360"/>
        <w:rPr>
          <w:sz w:val="24"/>
          <w:szCs w:val="24"/>
        </w:rPr>
      </w:pPr>
      <w:r w:rsidRPr="00970AD1">
        <w:rPr>
          <w:sz w:val="24"/>
          <w:szCs w:val="24"/>
        </w:rPr>
        <w:t>Develop a timeline with associated tasks for the dissertation data collection process (PLO5; PLO6)</w:t>
      </w:r>
      <w:r w:rsidRPr="00970AD1">
        <w:rPr>
          <w:color w:val="1A1A1A"/>
          <w:sz w:val="24"/>
          <w:szCs w:val="24"/>
        </w:rPr>
        <w:t xml:space="preserve"> </w:t>
      </w:r>
    </w:p>
    <w:p w:rsidR="00782AD8" w:rsidRPr="00970AD1" w:rsidRDefault="00776CFD">
      <w:pPr>
        <w:pStyle w:val="Heading3"/>
        <w:ind w:left="160"/>
        <w:rPr>
          <w:sz w:val="24"/>
          <w:szCs w:val="24"/>
        </w:rPr>
      </w:pPr>
      <w:r w:rsidRPr="00970AD1">
        <w:rPr>
          <w:sz w:val="24"/>
          <w:szCs w:val="24"/>
        </w:rPr>
        <w:t>Marianist Values</w:t>
      </w:r>
      <w:r w:rsidRPr="00970AD1">
        <w:rPr>
          <w:b w:val="0"/>
          <w:color w:val="1A1A1A"/>
          <w:sz w:val="24"/>
          <w:szCs w:val="24"/>
        </w:rPr>
        <w:t xml:space="preserve"> </w:t>
      </w:r>
    </w:p>
    <w:p w:rsidR="00782AD8" w:rsidRPr="00970AD1" w:rsidRDefault="00776CFD">
      <w:pPr>
        <w:spacing w:after="69" w:line="250" w:lineRule="auto"/>
        <w:ind w:left="-5" w:right="9" w:hanging="10"/>
        <w:rPr>
          <w:sz w:val="24"/>
          <w:szCs w:val="24"/>
        </w:rPr>
      </w:pPr>
      <w:r w:rsidRPr="00970AD1">
        <w:rPr>
          <w:color w:val="1A1A1A"/>
          <w:sz w:val="24"/>
          <w:szCs w:val="24"/>
        </w:rPr>
        <w:t xml:space="preserve">An education in the Marianist Tradition is marked by five principles. Reflect on how this course relates to one or more: </w:t>
      </w:r>
    </w:p>
    <w:p w:rsidR="00782AD8" w:rsidRPr="00970AD1" w:rsidRDefault="00776CFD">
      <w:pPr>
        <w:numPr>
          <w:ilvl w:val="0"/>
          <w:numId w:val="3"/>
        </w:numPr>
        <w:spacing w:after="4" w:line="250" w:lineRule="auto"/>
        <w:ind w:right="9" w:hanging="360"/>
        <w:rPr>
          <w:sz w:val="24"/>
          <w:szCs w:val="24"/>
        </w:rPr>
      </w:pPr>
      <w:r w:rsidRPr="00970AD1">
        <w:rPr>
          <w:color w:val="1A1A1A"/>
          <w:sz w:val="24"/>
          <w:szCs w:val="24"/>
        </w:rPr>
        <w:t xml:space="preserve">Education for formation in faith. </w:t>
      </w:r>
    </w:p>
    <w:p w:rsidR="00782AD8" w:rsidRPr="00970AD1" w:rsidRDefault="00776CFD">
      <w:pPr>
        <w:numPr>
          <w:ilvl w:val="0"/>
          <w:numId w:val="3"/>
        </w:numPr>
        <w:spacing w:after="4" w:line="250" w:lineRule="auto"/>
        <w:ind w:right="9" w:hanging="360"/>
        <w:rPr>
          <w:sz w:val="24"/>
          <w:szCs w:val="24"/>
        </w:rPr>
      </w:pPr>
      <w:r w:rsidRPr="00970AD1">
        <w:rPr>
          <w:color w:val="1A1A1A"/>
          <w:sz w:val="24"/>
          <w:szCs w:val="24"/>
        </w:rPr>
        <w:t xml:space="preserve">Provide an integral, quality education. </w:t>
      </w:r>
    </w:p>
    <w:p w:rsidR="00782AD8" w:rsidRPr="00970AD1" w:rsidRDefault="00776CFD">
      <w:pPr>
        <w:numPr>
          <w:ilvl w:val="0"/>
          <w:numId w:val="3"/>
        </w:numPr>
        <w:spacing w:after="4" w:line="250" w:lineRule="auto"/>
        <w:ind w:right="9" w:hanging="360"/>
        <w:rPr>
          <w:sz w:val="24"/>
          <w:szCs w:val="24"/>
        </w:rPr>
      </w:pPr>
      <w:r w:rsidRPr="00970AD1">
        <w:rPr>
          <w:color w:val="1A1A1A"/>
          <w:sz w:val="24"/>
          <w:szCs w:val="24"/>
        </w:rPr>
        <w:t xml:space="preserve">Educate in family spirit. </w:t>
      </w:r>
    </w:p>
    <w:p w:rsidR="00782AD8" w:rsidRPr="00970AD1" w:rsidRDefault="00776CFD">
      <w:pPr>
        <w:numPr>
          <w:ilvl w:val="0"/>
          <w:numId w:val="3"/>
        </w:numPr>
        <w:spacing w:after="4" w:line="250" w:lineRule="auto"/>
        <w:ind w:right="9" w:hanging="360"/>
        <w:rPr>
          <w:sz w:val="24"/>
          <w:szCs w:val="24"/>
        </w:rPr>
      </w:pPr>
      <w:r w:rsidRPr="00970AD1">
        <w:rPr>
          <w:color w:val="1A1A1A"/>
          <w:sz w:val="24"/>
          <w:szCs w:val="24"/>
        </w:rPr>
        <w:t xml:space="preserve">Educate for service, justice and peace, and integrity of creation. </w:t>
      </w:r>
    </w:p>
    <w:p w:rsidR="00782AD8" w:rsidRPr="00970AD1" w:rsidRDefault="00776CFD">
      <w:pPr>
        <w:numPr>
          <w:ilvl w:val="0"/>
          <w:numId w:val="3"/>
        </w:numPr>
        <w:spacing w:after="49" w:line="250" w:lineRule="auto"/>
        <w:ind w:right="9" w:hanging="360"/>
        <w:rPr>
          <w:sz w:val="24"/>
          <w:szCs w:val="24"/>
        </w:rPr>
      </w:pPr>
      <w:r w:rsidRPr="00970AD1">
        <w:rPr>
          <w:color w:val="1A1A1A"/>
          <w:sz w:val="24"/>
          <w:szCs w:val="24"/>
        </w:rPr>
        <w:t xml:space="preserve">Educate for adaptation and change. </w:t>
      </w:r>
    </w:p>
    <w:p w:rsidR="00782AD8" w:rsidRPr="00970AD1" w:rsidRDefault="00776CFD">
      <w:pPr>
        <w:spacing w:after="60"/>
        <w:rPr>
          <w:sz w:val="24"/>
          <w:szCs w:val="24"/>
        </w:rPr>
      </w:pPr>
      <w:r w:rsidRPr="00970AD1">
        <w:rPr>
          <w:color w:val="1A1A1A"/>
          <w:sz w:val="24"/>
          <w:szCs w:val="24"/>
        </w:rPr>
        <w:t xml:space="preserve"> </w:t>
      </w:r>
    </w:p>
    <w:p w:rsidR="00782AD8" w:rsidRPr="00970AD1" w:rsidRDefault="00776CFD">
      <w:pPr>
        <w:spacing w:after="50" w:line="276" w:lineRule="auto"/>
        <w:ind w:left="10" w:hanging="10"/>
        <w:rPr>
          <w:sz w:val="24"/>
          <w:szCs w:val="24"/>
        </w:rPr>
      </w:pPr>
      <w:r w:rsidRPr="00970AD1">
        <w:rPr>
          <w:sz w:val="24"/>
          <w:szCs w:val="24"/>
        </w:rPr>
        <w:t xml:space="preserve">The dissertation process embodies the Marianist commitment to an integral, quality education by asking students to bring together scholarship, professional expertise, critical reflection, and persistence in the creation of meaningful knowledge. As students navigate the inevitable complexity and change inherent in conducting research, they are called to remain adaptable, thoughtful, and ethically grounded, while considering how their scholarship may ultimately serve families, communities, the profession, and the common good. </w:t>
      </w:r>
    </w:p>
    <w:p w:rsidR="00782AD8" w:rsidRPr="00970AD1" w:rsidRDefault="00776CFD">
      <w:pPr>
        <w:spacing w:after="170"/>
        <w:rPr>
          <w:sz w:val="24"/>
          <w:szCs w:val="24"/>
        </w:rPr>
      </w:pPr>
      <w:r w:rsidRPr="00970AD1">
        <w:rPr>
          <w:color w:val="1A1A1A"/>
          <w:sz w:val="24"/>
          <w:szCs w:val="24"/>
        </w:rPr>
        <w:t xml:space="preserve"> </w:t>
      </w:r>
    </w:p>
    <w:p w:rsidR="00782AD8" w:rsidRPr="00970AD1" w:rsidRDefault="00776CFD">
      <w:pPr>
        <w:pStyle w:val="Heading3"/>
        <w:ind w:left="160"/>
        <w:rPr>
          <w:sz w:val="24"/>
          <w:szCs w:val="24"/>
        </w:rPr>
      </w:pPr>
      <w:r w:rsidRPr="00970AD1">
        <w:rPr>
          <w:sz w:val="24"/>
          <w:szCs w:val="24"/>
        </w:rPr>
        <w:lastRenderedPageBreak/>
        <w:t>Native Hawaiian Values</w:t>
      </w:r>
      <w:r w:rsidRPr="00970AD1">
        <w:rPr>
          <w:b w:val="0"/>
          <w:color w:val="1A1A1A"/>
          <w:sz w:val="24"/>
          <w:szCs w:val="24"/>
        </w:rPr>
        <w:t xml:space="preserve"> </w:t>
      </w:r>
    </w:p>
    <w:p w:rsidR="00782AD8" w:rsidRPr="00970AD1" w:rsidRDefault="00776CFD">
      <w:pPr>
        <w:spacing w:after="73" w:line="250" w:lineRule="auto"/>
        <w:ind w:left="-5" w:right="9" w:hanging="10"/>
        <w:rPr>
          <w:sz w:val="24"/>
          <w:szCs w:val="24"/>
        </w:rPr>
      </w:pPr>
      <w:r w:rsidRPr="00970AD1">
        <w:rPr>
          <w:color w:val="1A1A1A"/>
          <w:sz w:val="24"/>
          <w:szCs w:val="24"/>
        </w:rPr>
        <w:t xml:space="preserve">Education is central to both Marianist and Native Hawaiian culture — both seek transformative, value-centered learning that serves the marginalized. This is reflected in the </w:t>
      </w:r>
      <w:proofErr w:type="spellStart"/>
      <w:r w:rsidRPr="00970AD1">
        <w:rPr>
          <w:rFonts w:ascii="Arial" w:eastAsia="Arial" w:hAnsi="Arial" w:cs="Arial"/>
          <w:color w:val="1A1A1A"/>
          <w:sz w:val="24"/>
          <w:szCs w:val="24"/>
        </w:rPr>
        <w:t>ʻŌ</w:t>
      </w:r>
      <w:r w:rsidRPr="00970AD1">
        <w:rPr>
          <w:color w:val="1A1A1A"/>
          <w:sz w:val="24"/>
          <w:szCs w:val="24"/>
        </w:rPr>
        <w:t>lelo</w:t>
      </w:r>
      <w:proofErr w:type="spellEnd"/>
      <w:r w:rsidRPr="00970AD1">
        <w:rPr>
          <w:color w:val="1A1A1A"/>
          <w:sz w:val="24"/>
          <w:szCs w:val="24"/>
        </w:rPr>
        <w:t xml:space="preserve"> </w:t>
      </w:r>
      <w:proofErr w:type="spellStart"/>
      <w:r w:rsidRPr="00970AD1">
        <w:rPr>
          <w:color w:val="1A1A1A"/>
          <w:sz w:val="24"/>
          <w:szCs w:val="24"/>
        </w:rPr>
        <w:t>No</w:t>
      </w:r>
      <w:r w:rsidRPr="00970AD1">
        <w:rPr>
          <w:rFonts w:ascii="Arial" w:eastAsia="Arial" w:hAnsi="Arial" w:cs="Arial"/>
          <w:color w:val="1A1A1A"/>
          <w:sz w:val="24"/>
          <w:szCs w:val="24"/>
        </w:rPr>
        <w:t>ʻ</w:t>
      </w:r>
      <w:r w:rsidRPr="00970AD1">
        <w:rPr>
          <w:color w:val="1A1A1A"/>
          <w:sz w:val="24"/>
          <w:szCs w:val="24"/>
        </w:rPr>
        <w:t>eau</w:t>
      </w:r>
      <w:proofErr w:type="spellEnd"/>
      <w:r w:rsidRPr="00970AD1">
        <w:rPr>
          <w:color w:val="1A1A1A"/>
          <w:sz w:val="24"/>
          <w:szCs w:val="24"/>
        </w:rPr>
        <w:t xml:space="preserve"> (Hawaiian proverbs) below: </w:t>
      </w:r>
    </w:p>
    <w:p w:rsidR="00782AD8" w:rsidRPr="00970AD1" w:rsidRDefault="00776CFD">
      <w:pPr>
        <w:numPr>
          <w:ilvl w:val="0"/>
          <w:numId w:val="4"/>
        </w:numPr>
        <w:spacing w:after="4" w:line="250" w:lineRule="auto"/>
        <w:ind w:right="9" w:hanging="360"/>
        <w:rPr>
          <w:sz w:val="24"/>
          <w:szCs w:val="24"/>
        </w:rPr>
      </w:pPr>
      <w:r w:rsidRPr="00970AD1">
        <w:rPr>
          <w:b/>
          <w:color w:val="1A1A1A"/>
          <w:sz w:val="24"/>
          <w:szCs w:val="24"/>
        </w:rPr>
        <w:t>Educate for Formation in Faith (Mana)</w:t>
      </w:r>
      <w:r w:rsidRPr="00970AD1">
        <w:rPr>
          <w:color w:val="1A1A1A"/>
          <w:sz w:val="24"/>
          <w:szCs w:val="24"/>
        </w:rPr>
        <w:t xml:space="preserve">: E </w:t>
      </w:r>
      <w:proofErr w:type="spellStart"/>
      <w:proofErr w:type="gramStart"/>
      <w:r w:rsidRPr="00970AD1">
        <w:rPr>
          <w:color w:val="1A1A1A"/>
          <w:sz w:val="24"/>
          <w:szCs w:val="24"/>
        </w:rPr>
        <w:t>ola</w:t>
      </w:r>
      <w:proofErr w:type="spellEnd"/>
      <w:proofErr w:type="gramEnd"/>
      <w:r w:rsidRPr="00970AD1">
        <w:rPr>
          <w:color w:val="1A1A1A"/>
          <w:sz w:val="24"/>
          <w:szCs w:val="24"/>
        </w:rPr>
        <w:t xml:space="preserve"> au </w:t>
      </w:r>
      <w:proofErr w:type="spellStart"/>
      <w:r w:rsidRPr="00970AD1">
        <w:rPr>
          <w:color w:val="1A1A1A"/>
          <w:sz w:val="24"/>
          <w:szCs w:val="24"/>
        </w:rPr>
        <w:t>i</w:t>
      </w:r>
      <w:proofErr w:type="spellEnd"/>
      <w:r w:rsidRPr="00970AD1">
        <w:rPr>
          <w:color w:val="1A1A1A"/>
          <w:sz w:val="24"/>
          <w:szCs w:val="24"/>
        </w:rPr>
        <w:t xml:space="preserve"> </w:t>
      </w:r>
      <w:proofErr w:type="spellStart"/>
      <w:r w:rsidRPr="00970AD1">
        <w:rPr>
          <w:color w:val="1A1A1A"/>
          <w:sz w:val="24"/>
          <w:szCs w:val="24"/>
        </w:rPr>
        <w:t>ke</w:t>
      </w:r>
      <w:proofErr w:type="spellEnd"/>
      <w:r w:rsidRPr="00970AD1">
        <w:rPr>
          <w:color w:val="1A1A1A"/>
          <w:sz w:val="24"/>
          <w:szCs w:val="24"/>
        </w:rPr>
        <w:t xml:space="preserve"> </w:t>
      </w:r>
      <w:proofErr w:type="spellStart"/>
      <w:r w:rsidRPr="00970AD1">
        <w:rPr>
          <w:color w:val="1A1A1A"/>
          <w:sz w:val="24"/>
          <w:szCs w:val="24"/>
        </w:rPr>
        <w:t>akua</w:t>
      </w:r>
      <w:proofErr w:type="spellEnd"/>
      <w:r w:rsidRPr="00970AD1">
        <w:rPr>
          <w:color w:val="1A1A1A"/>
          <w:sz w:val="24"/>
          <w:szCs w:val="24"/>
        </w:rPr>
        <w:t xml:space="preserve"> (</w:t>
      </w:r>
      <w:proofErr w:type="spellStart"/>
      <w:r w:rsidRPr="00970AD1">
        <w:rPr>
          <w:rFonts w:ascii="Arial" w:eastAsia="Arial" w:hAnsi="Arial" w:cs="Arial"/>
          <w:color w:val="1A1A1A"/>
          <w:sz w:val="24"/>
          <w:szCs w:val="24"/>
        </w:rPr>
        <w:t>ʻŌ</w:t>
      </w:r>
      <w:r w:rsidRPr="00970AD1">
        <w:rPr>
          <w:color w:val="1A1A1A"/>
          <w:sz w:val="24"/>
          <w:szCs w:val="24"/>
        </w:rPr>
        <w:t>lelo</w:t>
      </w:r>
      <w:proofErr w:type="spellEnd"/>
      <w:r w:rsidRPr="00970AD1">
        <w:rPr>
          <w:color w:val="1A1A1A"/>
          <w:sz w:val="24"/>
          <w:szCs w:val="24"/>
        </w:rPr>
        <w:t xml:space="preserve"> </w:t>
      </w:r>
      <w:proofErr w:type="spellStart"/>
      <w:r w:rsidRPr="00970AD1">
        <w:rPr>
          <w:color w:val="1A1A1A"/>
          <w:sz w:val="24"/>
          <w:szCs w:val="24"/>
        </w:rPr>
        <w:t>No</w:t>
      </w:r>
      <w:r w:rsidRPr="00970AD1">
        <w:rPr>
          <w:rFonts w:ascii="Arial" w:eastAsia="Arial" w:hAnsi="Arial" w:cs="Arial"/>
          <w:color w:val="1A1A1A"/>
          <w:sz w:val="24"/>
          <w:szCs w:val="24"/>
        </w:rPr>
        <w:t>ʻ</w:t>
      </w:r>
      <w:r w:rsidRPr="00970AD1">
        <w:rPr>
          <w:color w:val="1A1A1A"/>
          <w:sz w:val="24"/>
          <w:szCs w:val="24"/>
        </w:rPr>
        <w:t>eau</w:t>
      </w:r>
      <w:proofErr w:type="spellEnd"/>
      <w:r w:rsidRPr="00970AD1">
        <w:rPr>
          <w:color w:val="1A1A1A"/>
          <w:sz w:val="24"/>
          <w:szCs w:val="24"/>
        </w:rPr>
        <w:t xml:space="preserve"> 364) — May I live by God. </w:t>
      </w:r>
    </w:p>
    <w:p w:rsidR="00782AD8" w:rsidRPr="00970AD1" w:rsidRDefault="00776CFD">
      <w:pPr>
        <w:numPr>
          <w:ilvl w:val="0"/>
          <w:numId w:val="4"/>
        </w:numPr>
        <w:spacing w:after="4" w:line="250" w:lineRule="auto"/>
        <w:ind w:right="9" w:hanging="360"/>
        <w:rPr>
          <w:sz w:val="24"/>
          <w:szCs w:val="24"/>
        </w:rPr>
      </w:pPr>
      <w:r w:rsidRPr="00970AD1">
        <w:rPr>
          <w:b/>
          <w:color w:val="1A1A1A"/>
          <w:sz w:val="24"/>
          <w:szCs w:val="24"/>
        </w:rPr>
        <w:t>Provide an Integral, Quality Education (</w:t>
      </w:r>
      <w:proofErr w:type="spellStart"/>
      <w:r w:rsidRPr="00970AD1">
        <w:rPr>
          <w:b/>
          <w:color w:val="1A1A1A"/>
          <w:sz w:val="24"/>
          <w:szCs w:val="24"/>
        </w:rPr>
        <w:t>Na</w:t>
      </w:r>
      <w:r w:rsidRPr="00970AD1">
        <w:rPr>
          <w:rFonts w:ascii="Arial" w:eastAsia="Arial" w:hAnsi="Arial" w:cs="Arial"/>
          <w:b/>
          <w:color w:val="1A1A1A"/>
          <w:sz w:val="24"/>
          <w:szCs w:val="24"/>
        </w:rPr>
        <w:t>ʻ</w:t>
      </w:r>
      <w:r w:rsidRPr="00970AD1">
        <w:rPr>
          <w:b/>
          <w:color w:val="1A1A1A"/>
          <w:sz w:val="24"/>
          <w:szCs w:val="24"/>
        </w:rPr>
        <w:t>auao</w:t>
      </w:r>
      <w:proofErr w:type="spellEnd"/>
      <w:r w:rsidRPr="00970AD1">
        <w:rPr>
          <w:b/>
          <w:color w:val="1A1A1A"/>
          <w:sz w:val="24"/>
          <w:szCs w:val="24"/>
        </w:rPr>
        <w:t>)</w:t>
      </w:r>
      <w:r w:rsidRPr="00970AD1">
        <w:rPr>
          <w:color w:val="1A1A1A"/>
          <w:sz w:val="24"/>
          <w:szCs w:val="24"/>
        </w:rPr>
        <w:t xml:space="preserve">: </w:t>
      </w:r>
      <w:proofErr w:type="spellStart"/>
      <w:r w:rsidRPr="00970AD1">
        <w:rPr>
          <w:color w:val="1A1A1A"/>
          <w:sz w:val="24"/>
          <w:szCs w:val="24"/>
        </w:rPr>
        <w:t>Lawe</w:t>
      </w:r>
      <w:proofErr w:type="spellEnd"/>
      <w:r w:rsidRPr="00970AD1">
        <w:rPr>
          <w:color w:val="1A1A1A"/>
          <w:sz w:val="24"/>
          <w:szCs w:val="24"/>
        </w:rPr>
        <w:t xml:space="preserve"> </w:t>
      </w:r>
      <w:proofErr w:type="spellStart"/>
      <w:r w:rsidRPr="00970AD1">
        <w:rPr>
          <w:color w:val="1A1A1A"/>
          <w:sz w:val="24"/>
          <w:szCs w:val="24"/>
        </w:rPr>
        <w:t>i</w:t>
      </w:r>
      <w:proofErr w:type="spellEnd"/>
      <w:r w:rsidRPr="00970AD1">
        <w:rPr>
          <w:color w:val="1A1A1A"/>
          <w:sz w:val="24"/>
          <w:szCs w:val="24"/>
        </w:rPr>
        <w:t xml:space="preserve"> </w:t>
      </w:r>
      <w:proofErr w:type="spellStart"/>
      <w:r w:rsidRPr="00970AD1">
        <w:rPr>
          <w:color w:val="1A1A1A"/>
          <w:sz w:val="24"/>
          <w:szCs w:val="24"/>
        </w:rPr>
        <w:t>ka</w:t>
      </w:r>
      <w:proofErr w:type="spellEnd"/>
      <w:r w:rsidRPr="00970AD1">
        <w:rPr>
          <w:color w:val="1A1A1A"/>
          <w:sz w:val="24"/>
          <w:szCs w:val="24"/>
        </w:rPr>
        <w:t xml:space="preserve"> </w:t>
      </w:r>
      <w:proofErr w:type="spellStart"/>
      <w:r w:rsidRPr="00970AD1">
        <w:rPr>
          <w:color w:val="1A1A1A"/>
          <w:sz w:val="24"/>
          <w:szCs w:val="24"/>
        </w:rPr>
        <w:t>ma</w:t>
      </w:r>
      <w:r w:rsidRPr="00970AD1">
        <w:rPr>
          <w:rFonts w:ascii="Arial" w:eastAsia="Arial" w:hAnsi="Arial" w:cs="Arial"/>
          <w:color w:val="1A1A1A"/>
          <w:sz w:val="24"/>
          <w:szCs w:val="24"/>
        </w:rPr>
        <w:t>ʻ</w:t>
      </w:r>
      <w:r w:rsidRPr="00970AD1">
        <w:rPr>
          <w:color w:val="1A1A1A"/>
          <w:sz w:val="24"/>
          <w:szCs w:val="24"/>
        </w:rPr>
        <w:t>alea</w:t>
      </w:r>
      <w:proofErr w:type="spellEnd"/>
      <w:r w:rsidRPr="00970AD1">
        <w:rPr>
          <w:color w:val="1A1A1A"/>
          <w:sz w:val="24"/>
          <w:szCs w:val="24"/>
        </w:rPr>
        <w:t xml:space="preserve"> a </w:t>
      </w:r>
      <w:proofErr w:type="spellStart"/>
      <w:r w:rsidRPr="00970AD1">
        <w:rPr>
          <w:color w:val="1A1A1A"/>
          <w:sz w:val="24"/>
          <w:szCs w:val="24"/>
        </w:rPr>
        <w:t>k</w:t>
      </w:r>
      <w:r w:rsidRPr="00970AD1">
        <w:rPr>
          <w:rFonts w:ascii="Arial" w:eastAsia="Arial" w:hAnsi="Arial" w:cs="Arial"/>
          <w:color w:val="1A1A1A"/>
          <w:sz w:val="24"/>
          <w:szCs w:val="24"/>
        </w:rPr>
        <w:t>ūʻ</w:t>
      </w:r>
      <w:r w:rsidRPr="00970AD1">
        <w:rPr>
          <w:color w:val="1A1A1A"/>
          <w:sz w:val="24"/>
          <w:szCs w:val="24"/>
        </w:rPr>
        <w:t>ono</w:t>
      </w:r>
      <w:r w:rsidRPr="00970AD1">
        <w:rPr>
          <w:rFonts w:ascii="Arial" w:eastAsia="Arial" w:hAnsi="Arial" w:cs="Arial"/>
          <w:color w:val="1A1A1A"/>
          <w:sz w:val="24"/>
          <w:szCs w:val="24"/>
        </w:rPr>
        <w:t>ʻ</w:t>
      </w:r>
      <w:r w:rsidRPr="00970AD1">
        <w:rPr>
          <w:color w:val="1A1A1A"/>
          <w:sz w:val="24"/>
          <w:szCs w:val="24"/>
        </w:rPr>
        <w:t>ono</w:t>
      </w:r>
      <w:proofErr w:type="spellEnd"/>
      <w:r w:rsidRPr="00970AD1">
        <w:rPr>
          <w:color w:val="1A1A1A"/>
          <w:sz w:val="24"/>
          <w:szCs w:val="24"/>
        </w:rPr>
        <w:t xml:space="preserve"> (</w:t>
      </w:r>
      <w:proofErr w:type="spellStart"/>
      <w:r w:rsidRPr="00970AD1">
        <w:rPr>
          <w:rFonts w:ascii="Arial" w:eastAsia="Arial" w:hAnsi="Arial" w:cs="Arial"/>
          <w:color w:val="1A1A1A"/>
          <w:sz w:val="24"/>
          <w:szCs w:val="24"/>
        </w:rPr>
        <w:t>ʻŌ</w:t>
      </w:r>
      <w:r w:rsidRPr="00970AD1">
        <w:rPr>
          <w:color w:val="1A1A1A"/>
          <w:sz w:val="24"/>
          <w:szCs w:val="24"/>
        </w:rPr>
        <w:t>lelo</w:t>
      </w:r>
      <w:proofErr w:type="spellEnd"/>
      <w:r w:rsidRPr="00970AD1">
        <w:rPr>
          <w:color w:val="1A1A1A"/>
          <w:sz w:val="24"/>
          <w:szCs w:val="24"/>
        </w:rPr>
        <w:t xml:space="preserve"> </w:t>
      </w:r>
      <w:proofErr w:type="spellStart"/>
      <w:r w:rsidRPr="00970AD1">
        <w:rPr>
          <w:color w:val="1A1A1A"/>
          <w:sz w:val="24"/>
          <w:szCs w:val="24"/>
        </w:rPr>
        <w:t>No</w:t>
      </w:r>
      <w:r w:rsidRPr="00970AD1">
        <w:rPr>
          <w:rFonts w:ascii="Arial" w:eastAsia="Arial" w:hAnsi="Arial" w:cs="Arial"/>
          <w:color w:val="1A1A1A"/>
          <w:sz w:val="24"/>
          <w:szCs w:val="24"/>
        </w:rPr>
        <w:t>ʻ</w:t>
      </w:r>
      <w:r w:rsidRPr="00970AD1">
        <w:rPr>
          <w:color w:val="1A1A1A"/>
          <w:sz w:val="24"/>
          <w:szCs w:val="24"/>
        </w:rPr>
        <w:t>eau</w:t>
      </w:r>
      <w:proofErr w:type="spellEnd"/>
      <w:r w:rsidRPr="00970AD1">
        <w:rPr>
          <w:color w:val="1A1A1A"/>
          <w:sz w:val="24"/>
          <w:szCs w:val="24"/>
        </w:rPr>
        <w:t xml:space="preserve"> 1957) — Acquire skill and make it deep. </w:t>
      </w:r>
    </w:p>
    <w:p w:rsidR="00782AD8" w:rsidRPr="00970AD1" w:rsidRDefault="00776CFD">
      <w:pPr>
        <w:numPr>
          <w:ilvl w:val="0"/>
          <w:numId w:val="4"/>
        </w:numPr>
        <w:spacing w:after="4" w:line="250" w:lineRule="auto"/>
        <w:ind w:right="9" w:hanging="360"/>
        <w:rPr>
          <w:sz w:val="24"/>
          <w:szCs w:val="24"/>
        </w:rPr>
      </w:pPr>
      <w:r w:rsidRPr="00970AD1">
        <w:rPr>
          <w:noProof/>
          <w:sz w:val="24"/>
          <w:szCs w:val="24"/>
        </w:rPr>
        <mc:AlternateContent>
          <mc:Choice Requires="wpg">
            <w:drawing>
              <wp:anchor distT="0" distB="0" distL="114300" distR="114300" simplePos="0" relativeHeight="251668480" behindDoc="0" locked="0" layoutInCell="1" allowOverlap="1">
                <wp:simplePos x="0" y="0"/>
                <wp:positionH relativeFrom="page">
                  <wp:posOffset>673100</wp:posOffset>
                </wp:positionH>
                <wp:positionV relativeFrom="page">
                  <wp:posOffset>965200</wp:posOffset>
                </wp:positionV>
                <wp:extent cx="25400" cy="177800"/>
                <wp:effectExtent l="0" t="0" r="0" b="0"/>
                <wp:wrapSquare wrapText="bothSides"/>
                <wp:docPr id="54638" name="Group 54638"/>
                <wp:cNvGraphicFramePr/>
                <a:graphic xmlns:a="http://schemas.openxmlformats.org/drawingml/2006/main">
                  <a:graphicData uri="http://schemas.microsoft.com/office/word/2010/wordprocessingGroup">
                    <wpg:wgp>
                      <wpg:cNvGrpSpPr/>
                      <wpg:grpSpPr>
                        <a:xfrm>
                          <a:off x="0" y="0"/>
                          <a:ext cx="25400" cy="177800"/>
                          <a:chOff x="0" y="0"/>
                          <a:chExt cx="25400" cy="177800"/>
                        </a:xfrm>
                      </wpg:grpSpPr>
                      <wps:wsp>
                        <wps:cNvPr id="2686" name="Shape 2686"/>
                        <wps:cNvSpPr/>
                        <wps:spPr>
                          <a:xfrm>
                            <a:off x="0" y="0"/>
                            <a:ext cx="0" cy="177800"/>
                          </a:xfrm>
                          <a:custGeom>
                            <a:avLst/>
                            <a:gdLst/>
                            <a:ahLst/>
                            <a:cxnLst/>
                            <a:rect l="0" t="0" r="0" b="0"/>
                            <a:pathLst>
                              <a:path h="177800">
                                <a:moveTo>
                                  <a:pt x="0" y="0"/>
                                </a:moveTo>
                                <a:lnTo>
                                  <a:pt x="0" y="177800"/>
                                </a:lnTo>
                              </a:path>
                            </a:pathLst>
                          </a:custGeom>
                          <a:ln w="25400" cap="flat">
                            <a:miter lim="127000"/>
                          </a:ln>
                        </wps:spPr>
                        <wps:style>
                          <a:lnRef idx="1">
                            <a:srgbClr val="2E5FA3"/>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54638" style="width:2pt;height:14pt;position:absolute;mso-position-horizontal-relative:page;mso-position-horizontal:absolute;margin-left:53pt;mso-position-vertical-relative:page;margin-top:76pt;" coordsize="254,1778">
                <v:shape id="Shape 2686" style="position:absolute;width:0;height:1778;left:0;top:0;" coordsize="0,177800" path="m0,0l0,177800">
                  <v:stroke weight="2pt" endcap="flat" joinstyle="miter" miterlimit="10" on="true" color="#2e5fa3"/>
                  <v:fill on="false" color="#000000" opacity="0"/>
                </v:shape>
                <w10:wrap type="square"/>
              </v:group>
            </w:pict>
          </mc:Fallback>
        </mc:AlternateContent>
      </w:r>
      <w:r w:rsidRPr="00970AD1">
        <w:rPr>
          <w:noProof/>
          <w:sz w:val="24"/>
          <w:szCs w:val="24"/>
        </w:rPr>
        <mc:AlternateContent>
          <mc:Choice Requires="wpg">
            <w:drawing>
              <wp:anchor distT="0" distB="0" distL="114300" distR="114300" simplePos="0" relativeHeight="251669504" behindDoc="0" locked="0" layoutInCell="1" allowOverlap="1">
                <wp:simplePos x="0" y="0"/>
                <wp:positionH relativeFrom="page">
                  <wp:posOffset>673100</wp:posOffset>
                </wp:positionH>
                <wp:positionV relativeFrom="page">
                  <wp:posOffset>3492500</wp:posOffset>
                </wp:positionV>
                <wp:extent cx="25400" cy="177800"/>
                <wp:effectExtent l="0" t="0" r="0" b="0"/>
                <wp:wrapSquare wrapText="bothSides"/>
                <wp:docPr id="54639" name="Group 54639"/>
                <wp:cNvGraphicFramePr/>
                <a:graphic xmlns:a="http://schemas.openxmlformats.org/drawingml/2006/main">
                  <a:graphicData uri="http://schemas.microsoft.com/office/word/2010/wordprocessingGroup">
                    <wpg:wgp>
                      <wpg:cNvGrpSpPr/>
                      <wpg:grpSpPr>
                        <a:xfrm>
                          <a:off x="0" y="0"/>
                          <a:ext cx="25400" cy="177800"/>
                          <a:chOff x="0" y="0"/>
                          <a:chExt cx="25400" cy="177800"/>
                        </a:xfrm>
                      </wpg:grpSpPr>
                      <wps:wsp>
                        <wps:cNvPr id="2687" name="Shape 2687"/>
                        <wps:cNvSpPr/>
                        <wps:spPr>
                          <a:xfrm>
                            <a:off x="0" y="0"/>
                            <a:ext cx="0" cy="177800"/>
                          </a:xfrm>
                          <a:custGeom>
                            <a:avLst/>
                            <a:gdLst/>
                            <a:ahLst/>
                            <a:cxnLst/>
                            <a:rect l="0" t="0" r="0" b="0"/>
                            <a:pathLst>
                              <a:path h="177800">
                                <a:moveTo>
                                  <a:pt x="0" y="0"/>
                                </a:moveTo>
                                <a:lnTo>
                                  <a:pt x="0" y="177800"/>
                                </a:lnTo>
                              </a:path>
                            </a:pathLst>
                          </a:custGeom>
                          <a:ln w="25400" cap="flat">
                            <a:miter lim="127000"/>
                          </a:ln>
                        </wps:spPr>
                        <wps:style>
                          <a:lnRef idx="1">
                            <a:srgbClr val="2E5FA3"/>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54639" style="width:2pt;height:14pt;position:absolute;mso-position-horizontal-relative:page;mso-position-horizontal:absolute;margin-left:53pt;mso-position-vertical-relative:page;margin-top:275pt;" coordsize="254,1778">
                <v:shape id="Shape 2687" style="position:absolute;width:0;height:1778;left:0;top:0;" coordsize="0,177800" path="m0,0l0,177800">
                  <v:stroke weight="2pt" endcap="flat" joinstyle="miter" miterlimit="10" on="true" color="#2e5fa3"/>
                  <v:fill on="false" color="#000000" opacity="0"/>
                </v:shape>
                <w10:wrap type="square"/>
              </v:group>
            </w:pict>
          </mc:Fallback>
        </mc:AlternateContent>
      </w:r>
      <w:r w:rsidRPr="00970AD1">
        <w:rPr>
          <w:noProof/>
          <w:sz w:val="24"/>
          <w:szCs w:val="24"/>
        </w:rPr>
        <mc:AlternateContent>
          <mc:Choice Requires="wpg">
            <w:drawing>
              <wp:anchor distT="0" distB="0" distL="114300" distR="114300" simplePos="0" relativeHeight="251670528" behindDoc="0" locked="0" layoutInCell="1" allowOverlap="1">
                <wp:simplePos x="0" y="0"/>
                <wp:positionH relativeFrom="page">
                  <wp:posOffset>673100</wp:posOffset>
                </wp:positionH>
                <wp:positionV relativeFrom="page">
                  <wp:posOffset>5765800</wp:posOffset>
                </wp:positionV>
                <wp:extent cx="25400" cy="177800"/>
                <wp:effectExtent l="0" t="0" r="0" b="0"/>
                <wp:wrapSquare wrapText="bothSides"/>
                <wp:docPr id="54640" name="Group 54640"/>
                <wp:cNvGraphicFramePr/>
                <a:graphic xmlns:a="http://schemas.openxmlformats.org/drawingml/2006/main">
                  <a:graphicData uri="http://schemas.microsoft.com/office/word/2010/wordprocessingGroup">
                    <wpg:wgp>
                      <wpg:cNvGrpSpPr/>
                      <wpg:grpSpPr>
                        <a:xfrm>
                          <a:off x="0" y="0"/>
                          <a:ext cx="25400" cy="177800"/>
                          <a:chOff x="0" y="0"/>
                          <a:chExt cx="25400" cy="177800"/>
                        </a:xfrm>
                      </wpg:grpSpPr>
                      <wps:wsp>
                        <wps:cNvPr id="2688" name="Shape 2688"/>
                        <wps:cNvSpPr/>
                        <wps:spPr>
                          <a:xfrm>
                            <a:off x="0" y="0"/>
                            <a:ext cx="0" cy="177800"/>
                          </a:xfrm>
                          <a:custGeom>
                            <a:avLst/>
                            <a:gdLst/>
                            <a:ahLst/>
                            <a:cxnLst/>
                            <a:rect l="0" t="0" r="0" b="0"/>
                            <a:pathLst>
                              <a:path h="177800">
                                <a:moveTo>
                                  <a:pt x="0" y="0"/>
                                </a:moveTo>
                                <a:lnTo>
                                  <a:pt x="0" y="177800"/>
                                </a:lnTo>
                              </a:path>
                            </a:pathLst>
                          </a:custGeom>
                          <a:ln w="25400" cap="flat">
                            <a:miter lim="127000"/>
                          </a:ln>
                        </wps:spPr>
                        <wps:style>
                          <a:lnRef idx="1">
                            <a:srgbClr val="2E5FA3"/>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54640" style="width:2pt;height:14pt;position:absolute;mso-position-horizontal-relative:page;mso-position-horizontal:absolute;margin-left:53pt;mso-position-vertical-relative:page;margin-top:454pt;" coordsize="254,1778">
                <v:shape id="Shape 2688" style="position:absolute;width:0;height:1778;left:0;top:0;" coordsize="0,177800" path="m0,0l0,177800">
                  <v:stroke weight="2pt" endcap="flat" joinstyle="miter" miterlimit="10" on="true" color="#2e5fa3"/>
                  <v:fill on="false" color="#000000" opacity="0"/>
                </v:shape>
                <w10:wrap type="square"/>
              </v:group>
            </w:pict>
          </mc:Fallback>
        </mc:AlternateContent>
      </w:r>
      <w:r w:rsidRPr="00970AD1">
        <w:rPr>
          <w:noProof/>
          <w:sz w:val="24"/>
          <w:szCs w:val="24"/>
        </w:rPr>
        <mc:AlternateContent>
          <mc:Choice Requires="wpg">
            <w:drawing>
              <wp:anchor distT="0" distB="0" distL="114300" distR="114300" simplePos="0" relativeHeight="251671552" behindDoc="0" locked="0" layoutInCell="1" allowOverlap="1">
                <wp:simplePos x="0" y="0"/>
                <wp:positionH relativeFrom="page">
                  <wp:posOffset>673100</wp:posOffset>
                </wp:positionH>
                <wp:positionV relativeFrom="page">
                  <wp:posOffset>7467600</wp:posOffset>
                </wp:positionV>
                <wp:extent cx="25400" cy="177800"/>
                <wp:effectExtent l="0" t="0" r="0" b="0"/>
                <wp:wrapSquare wrapText="bothSides"/>
                <wp:docPr id="54642" name="Group 54642"/>
                <wp:cNvGraphicFramePr/>
                <a:graphic xmlns:a="http://schemas.openxmlformats.org/drawingml/2006/main">
                  <a:graphicData uri="http://schemas.microsoft.com/office/word/2010/wordprocessingGroup">
                    <wpg:wgp>
                      <wpg:cNvGrpSpPr/>
                      <wpg:grpSpPr>
                        <a:xfrm>
                          <a:off x="0" y="0"/>
                          <a:ext cx="25400" cy="177800"/>
                          <a:chOff x="0" y="0"/>
                          <a:chExt cx="25400" cy="177800"/>
                        </a:xfrm>
                      </wpg:grpSpPr>
                      <wps:wsp>
                        <wps:cNvPr id="2690" name="Shape 2690"/>
                        <wps:cNvSpPr/>
                        <wps:spPr>
                          <a:xfrm>
                            <a:off x="0" y="0"/>
                            <a:ext cx="0" cy="177800"/>
                          </a:xfrm>
                          <a:custGeom>
                            <a:avLst/>
                            <a:gdLst/>
                            <a:ahLst/>
                            <a:cxnLst/>
                            <a:rect l="0" t="0" r="0" b="0"/>
                            <a:pathLst>
                              <a:path h="177800">
                                <a:moveTo>
                                  <a:pt x="0" y="0"/>
                                </a:moveTo>
                                <a:lnTo>
                                  <a:pt x="0" y="177800"/>
                                </a:lnTo>
                              </a:path>
                            </a:pathLst>
                          </a:custGeom>
                          <a:ln w="25400" cap="flat">
                            <a:miter lim="127000"/>
                          </a:ln>
                        </wps:spPr>
                        <wps:style>
                          <a:lnRef idx="1">
                            <a:srgbClr val="2E5FA3"/>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54642" style="width:2pt;height:14pt;position:absolute;mso-position-horizontal-relative:page;mso-position-horizontal:absolute;margin-left:53pt;mso-position-vertical-relative:page;margin-top:588pt;" coordsize="254,1778">
                <v:shape id="Shape 2690" style="position:absolute;width:0;height:1778;left:0;top:0;" coordsize="0,177800" path="m0,0l0,177800">
                  <v:stroke weight="2pt" endcap="flat" joinstyle="miter" miterlimit="10" on="true" color="#2e5fa3"/>
                  <v:fill on="false" color="#000000" opacity="0"/>
                </v:shape>
                <w10:wrap type="square"/>
              </v:group>
            </w:pict>
          </mc:Fallback>
        </mc:AlternateContent>
      </w:r>
      <w:r w:rsidRPr="00970AD1">
        <w:rPr>
          <w:b/>
          <w:color w:val="1A1A1A"/>
          <w:sz w:val="24"/>
          <w:szCs w:val="24"/>
        </w:rPr>
        <w:t>Educate in Family Spirit (</w:t>
      </w:r>
      <w:proofErr w:type="spellStart"/>
      <w:r w:rsidRPr="00970AD1">
        <w:rPr>
          <w:rFonts w:ascii="Arial" w:eastAsia="Arial" w:hAnsi="Arial" w:cs="Arial"/>
          <w:b/>
          <w:color w:val="1A1A1A"/>
          <w:sz w:val="24"/>
          <w:szCs w:val="24"/>
        </w:rPr>
        <w:t>ʻ</w:t>
      </w:r>
      <w:r w:rsidRPr="00970AD1">
        <w:rPr>
          <w:b/>
          <w:color w:val="1A1A1A"/>
          <w:sz w:val="24"/>
          <w:szCs w:val="24"/>
        </w:rPr>
        <w:t>Ohana</w:t>
      </w:r>
      <w:proofErr w:type="spellEnd"/>
      <w:r w:rsidRPr="00970AD1">
        <w:rPr>
          <w:b/>
          <w:color w:val="1A1A1A"/>
          <w:sz w:val="24"/>
          <w:szCs w:val="24"/>
        </w:rPr>
        <w:t>)</w:t>
      </w:r>
      <w:r w:rsidRPr="00970AD1">
        <w:rPr>
          <w:color w:val="1A1A1A"/>
          <w:sz w:val="24"/>
          <w:szCs w:val="24"/>
        </w:rPr>
        <w:t xml:space="preserve">: </w:t>
      </w:r>
      <w:proofErr w:type="spellStart"/>
      <w:r w:rsidRPr="00970AD1">
        <w:rPr>
          <w:rFonts w:ascii="Arial" w:eastAsia="Arial" w:hAnsi="Arial" w:cs="Arial"/>
          <w:color w:val="1A1A1A"/>
          <w:sz w:val="24"/>
          <w:szCs w:val="24"/>
        </w:rPr>
        <w:t>ʻ</w:t>
      </w:r>
      <w:r w:rsidRPr="00970AD1">
        <w:rPr>
          <w:color w:val="1A1A1A"/>
          <w:sz w:val="24"/>
          <w:szCs w:val="24"/>
        </w:rPr>
        <w:t>Ike</w:t>
      </w:r>
      <w:proofErr w:type="spellEnd"/>
      <w:r w:rsidRPr="00970AD1">
        <w:rPr>
          <w:color w:val="1A1A1A"/>
          <w:sz w:val="24"/>
          <w:szCs w:val="24"/>
        </w:rPr>
        <w:t xml:space="preserve"> </w:t>
      </w:r>
      <w:proofErr w:type="spellStart"/>
      <w:r w:rsidRPr="00970AD1">
        <w:rPr>
          <w:color w:val="1A1A1A"/>
          <w:sz w:val="24"/>
          <w:szCs w:val="24"/>
        </w:rPr>
        <w:t>aku</w:t>
      </w:r>
      <w:proofErr w:type="spellEnd"/>
      <w:r w:rsidRPr="00970AD1">
        <w:rPr>
          <w:color w:val="1A1A1A"/>
          <w:sz w:val="24"/>
          <w:szCs w:val="24"/>
        </w:rPr>
        <w:t xml:space="preserve">, </w:t>
      </w:r>
      <w:proofErr w:type="spellStart"/>
      <w:r w:rsidRPr="00970AD1">
        <w:rPr>
          <w:rFonts w:ascii="Arial" w:eastAsia="Arial" w:hAnsi="Arial" w:cs="Arial"/>
          <w:color w:val="1A1A1A"/>
          <w:sz w:val="24"/>
          <w:szCs w:val="24"/>
        </w:rPr>
        <w:t>ʻ</w:t>
      </w:r>
      <w:r w:rsidRPr="00970AD1">
        <w:rPr>
          <w:color w:val="1A1A1A"/>
          <w:sz w:val="24"/>
          <w:szCs w:val="24"/>
        </w:rPr>
        <w:t>ike</w:t>
      </w:r>
      <w:proofErr w:type="spellEnd"/>
      <w:r w:rsidRPr="00970AD1">
        <w:rPr>
          <w:color w:val="1A1A1A"/>
          <w:sz w:val="24"/>
          <w:szCs w:val="24"/>
        </w:rPr>
        <w:t xml:space="preserve"> </w:t>
      </w:r>
      <w:proofErr w:type="spellStart"/>
      <w:r w:rsidRPr="00970AD1">
        <w:rPr>
          <w:color w:val="1A1A1A"/>
          <w:sz w:val="24"/>
          <w:szCs w:val="24"/>
        </w:rPr>
        <w:t>mai</w:t>
      </w:r>
      <w:proofErr w:type="spellEnd"/>
      <w:r w:rsidRPr="00970AD1">
        <w:rPr>
          <w:color w:val="1A1A1A"/>
          <w:sz w:val="24"/>
          <w:szCs w:val="24"/>
        </w:rPr>
        <w:t xml:space="preserve">, </w:t>
      </w:r>
      <w:proofErr w:type="spellStart"/>
      <w:r w:rsidRPr="00970AD1">
        <w:rPr>
          <w:color w:val="1A1A1A"/>
          <w:sz w:val="24"/>
          <w:szCs w:val="24"/>
        </w:rPr>
        <w:t>k</w:t>
      </w:r>
      <w:r w:rsidRPr="00970AD1">
        <w:rPr>
          <w:rFonts w:ascii="Arial" w:eastAsia="Arial" w:hAnsi="Arial" w:cs="Arial"/>
          <w:color w:val="1A1A1A"/>
          <w:sz w:val="24"/>
          <w:szCs w:val="24"/>
        </w:rPr>
        <w:t>ō</w:t>
      </w:r>
      <w:r w:rsidRPr="00970AD1">
        <w:rPr>
          <w:color w:val="1A1A1A"/>
          <w:sz w:val="24"/>
          <w:szCs w:val="24"/>
        </w:rPr>
        <w:t>kua</w:t>
      </w:r>
      <w:proofErr w:type="spellEnd"/>
      <w:r w:rsidRPr="00970AD1">
        <w:rPr>
          <w:color w:val="1A1A1A"/>
          <w:sz w:val="24"/>
          <w:szCs w:val="24"/>
        </w:rPr>
        <w:t xml:space="preserve"> </w:t>
      </w:r>
      <w:proofErr w:type="spellStart"/>
      <w:r w:rsidRPr="00970AD1">
        <w:rPr>
          <w:color w:val="1A1A1A"/>
          <w:sz w:val="24"/>
          <w:szCs w:val="24"/>
        </w:rPr>
        <w:t>aku</w:t>
      </w:r>
      <w:proofErr w:type="spellEnd"/>
      <w:r w:rsidRPr="00970AD1">
        <w:rPr>
          <w:color w:val="1A1A1A"/>
          <w:sz w:val="24"/>
          <w:szCs w:val="24"/>
        </w:rPr>
        <w:t xml:space="preserve"> </w:t>
      </w:r>
      <w:proofErr w:type="spellStart"/>
      <w:r w:rsidRPr="00970AD1">
        <w:rPr>
          <w:color w:val="1A1A1A"/>
          <w:sz w:val="24"/>
          <w:szCs w:val="24"/>
        </w:rPr>
        <w:t>k</w:t>
      </w:r>
      <w:r w:rsidRPr="00970AD1">
        <w:rPr>
          <w:rFonts w:ascii="Arial" w:eastAsia="Arial" w:hAnsi="Arial" w:cs="Arial"/>
          <w:color w:val="1A1A1A"/>
          <w:sz w:val="24"/>
          <w:szCs w:val="24"/>
        </w:rPr>
        <w:t>ō</w:t>
      </w:r>
      <w:r w:rsidRPr="00970AD1">
        <w:rPr>
          <w:color w:val="1A1A1A"/>
          <w:sz w:val="24"/>
          <w:szCs w:val="24"/>
        </w:rPr>
        <w:t>kua</w:t>
      </w:r>
      <w:proofErr w:type="spellEnd"/>
      <w:r w:rsidRPr="00970AD1">
        <w:rPr>
          <w:color w:val="1A1A1A"/>
          <w:sz w:val="24"/>
          <w:szCs w:val="24"/>
        </w:rPr>
        <w:t xml:space="preserve"> </w:t>
      </w:r>
      <w:proofErr w:type="spellStart"/>
      <w:r w:rsidRPr="00970AD1">
        <w:rPr>
          <w:color w:val="1A1A1A"/>
          <w:sz w:val="24"/>
          <w:szCs w:val="24"/>
        </w:rPr>
        <w:t>mai</w:t>
      </w:r>
      <w:proofErr w:type="spellEnd"/>
      <w:r w:rsidRPr="00970AD1">
        <w:rPr>
          <w:color w:val="1A1A1A"/>
          <w:sz w:val="24"/>
          <w:szCs w:val="24"/>
        </w:rPr>
        <w:t xml:space="preserve"> (</w:t>
      </w:r>
      <w:proofErr w:type="spellStart"/>
      <w:r w:rsidRPr="00970AD1">
        <w:rPr>
          <w:rFonts w:ascii="Arial" w:eastAsia="Arial" w:hAnsi="Arial" w:cs="Arial"/>
          <w:color w:val="1A1A1A"/>
          <w:sz w:val="24"/>
          <w:szCs w:val="24"/>
        </w:rPr>
        <w:t>ʻŌ</w:t>
      </w:r>
      <w:r w:rsidRPr="00970AD1">
        <w:rPr>
          <w:color w:val="1A1A1A"/>
          <w:sz w:val="24"/>
          <w:szCs w:val="24"/>
        </w:rPr>
        <w:t>lelo</w:t>
      </w:r>
      <w:proofErr w:type="spellEnd"/>
      <w:r w:rsidRPr="00970AD1">
        <w:rPr>
          <w:color w:val="1A1A1A"/>
          <w:sz w:val="24"/>
          <w:szCs w:val="24"/>
        </w:rPr>
        <w:t xml:space="preserve"> </w:t>
      </w:r>
      <w:proofErr w:type="spellStart"/>
      <w:r w:rsidRPr="00970AD1">
        <w:rPr>
          <w:color w:val="1A1A1A"/>
          <w:sz w:val="24"/>
          <w:szCs w:val="24"/>
        </w:rPr>
        <w:t>No</w:t>
      </w:r>
      <w:r w:rsidRPr="00970AD1">
        <w:rPr>
          <w:rFonts w:ascii="Arial" w:eastAsia="Arial" w:hAnsi="Arial" w:cs="Arial"/>
          <w:color w:val="1A1A1A"/>
          <w:sz w:val="24"/>
          <w:szCs w:val="24"/>
        </w:rPr>
        <w:t>ʻ</w:t>
      </w:r>
      <w:r w:rsidRPr="00970AD1">
        <w:rPr>
          <w:color w:val="1A1A1A"/>
          <w:sz w:val="24"/>
          <w:szCs w:val="24"/>
        </w:rPr>
        <w:t>eau</w:t>
      </w:r>
      <w:proofErr w:type="spellEnd"/>
      <w:r w:rsidRPr="00970AD1">
        <w:rPr>
          <w:color w:val="1A1A1A"/>
          <w:sz w:val="24"/>
          <w:szCs w:val="24"/>
        </w:rPr>
        <w:t xml:space="preserve"> 1200) — Recognize others, be recognized, help others, be helped. </w:t>
      </w:r>
    </w:p>
    <w:p w:rsidR="00782AD8" w:rsidRPr="00970AD1" w:rsidRDefault="00776CFD">
      <w:pPr>
        <w:numPr>
          <w:ilvl w:val="0"/>
          <w:numId w:val="4"/>
        </w:numPr>
        <w:spacing w:after="4" w:line="250" w:lineRule="auto"/>
        <w:ind w:right="9" w:hanging="360"/>
        <w:rPr>
          <w:sz w:val="24"/>
          <w:szCs w:val="24"/>
        </w:rPr>
      </w:pPr>
      <w:r w:rsidRPr="00970AD1">
        <w:rPr>
          <w:b/>
          <w:color w:val="1A1A1A"/>
          <w:sz w:val="24"/>
          <w:szCs w:val="24"/>
        </w:rPr>
        <w:t>Educate for Service, Justice and Peace (Aloha)</w:t>
      </w:r>
      <w:r w:rsidRPr="00970AD1">
        <w:rPr>
          <w:color w:val="1A1A1A"/>
          <w:sz w:val="24"/>
          <w:szCs w:val="24"/>
        </w:rPr>
        <w:t xml:space="preserve">: </w:t>
      </w:r>
      <w:proofErr w:type="spellStart"/>
      <w:r w:rsidRPr="00970AD1">
        <w:rPr>
          <w:color w:val="1A1A1A"/>
          <w:sz w:val="24"/>
          <w:szCs w:val="24"/>
        </w:rPr>
        <w:t>Ka</w:t>
      </w:r>
      <w:proofErr w:type="spellEnd"/>
      <w:r w:rsidRPr="00970AD1">
        <w:rPr>
          <w:color w:val="1A1A1A"/>
          <w:sz w:val="24"/>
          <w:szCs w:val="24"/>
        </w:rPr>
        <w:t xml:space="preserve"> lama </w:t>
      </w:r>
      <w:proofErr w:type="spellStart"/>
      <w:r w:rsidRPr="00970AD1">
        <w:rPr>
          <w:color w:val="1A1A1A"/>
          <w:sz w:val="24"/>
          <w:szCs w:val="24"/>
        </w:rPr>
        <w:t>k</w:t>
      </w:r>
      <w:r w:rsidRPr="00970AD1">
        <w:rPr>
          <w:rFonts w:ascii="Arial" w:eastAsia="Arial" w:hAnsi="Arial" w:cs="Arial"/>
          <w:color w:val="1A1A1A"/>
          <w:sz w:val="24"/>
          <w:szCs w:val="24"/>
        </w:rPr>
        <w:t>ū</w:t>
      </w:r>
      <w:proofErr w:type="spellEnd"/>
      <w:r w:rsidRPr="00970AD1">
        <w:rPr>
          <w:color w:val="1A1A1A"/>
          <w:sz w:val="24"/>
          <w:szCs w:val="24"/>
        </w:rPr>
        <w:t xml:space="preserve"> o </w:t>
      </w:r>
      <w:proofErr w:type="spellStart"/>
      <w:r w:rsidRPr="00970AD1">
        <w:rPr>
          <w:color w:val="1A1A1A"/>
          <w:sz w:val="24"/>
          <w:szCs w:val="24"/>
        </w:rPr>
        <w:t>ka</w:t>
      </w:r>
      <w:proofErr w:type="spellEnd"/>
      <w:r w:rsidRPr="00970AD1">
        <w:rPr>
          <w:color w:val="1A1A1A"/>
          <w:sz w:val="24"/>
          <w:szCs w:val="24"/>
        </w:rPr>
        <w:t xml:space="preserve"> </w:t>
      </w:r>
      <w:proofErr w:type="spellStart"/>
      <w:r w:rsidRPr="00970AD1">
        <w:rPr>
          <w:color w:val="1A1A1A"/>
          <w:sz w:val="24"/>
          <w:szCs w:val="24"/>
        </w:rPr>
        <w:t>no</w:t>
      </w:r>
      <w:r w:rsidRPr="00970AD1">
        <w:rPr>
          <w:rFonts w:ascii="Arial" w:eastAsia="Arial" w:hAnsi="Arial" w:cs="Arial"/>
          <w:color w:val="1A1A1A"/>
          <w:sz w:val="24"/>
          <w:szCs w:val="24"/>
        </w:rPr>
        <w:t>ʻ</w:t>
      </w:r>
      <w:r w:rsidRPr="00970AD1">
        <w:rPr>
          <w:color w:val="1A1A1A"/>
          <w:sz w:val="24"/>
          <w:szCs w:val="24"/>
        </w:rPr>
        <w:t>eau</w:t>
      </w:r>
      <w:proofErr w:type="spellEnd"/>
      <w:r w:rsidRPr="00970AD1">
        <w:rPr>
          <w:color w:val="1A1A1A"/>
          <w:sz w:val="24"/>
          <w:szCs w:val="24"/>
        </w:rPr>
        <w:t xml:space="preserve"> (</w:t>
      </w:r>
      <w:proofErr w:type="spellStart"/>
      <w:r w:rsidRPr="00970AD1">
        <w:rPr>
          <w:rFonts w:ascii="Arial" w:eastAsia="Arial" w:hAnsi="Arial" w:cs="Arial"/>
          <w:color w:val="1A1A1A"/>
          <w:sz w:val="24"/>
          <w:szCs w:val="24"/>
        </w:rPr>
        <w:t>ʻŌ</w:t>
      </w:r>
      <w:r w:rsidRPr="00970AD1">
        <w:rPr>
          <w:color w:val="1A1A1A"/>
          <w:sz w:val="24"/>
          <w:szCs w:val="24"/>
        </w:rPr>
        <w:t>lelo</w:t>
      </w:r>
      <w:proofErr w:type="spellEnd"/>
      <w:r w:rsidRPr="00970AD1">
        <w:rPr>
          <w:color w:val="1A1A1A"/>
          <w:sz w:val="24"/>
          <w:szCs w:val="24"/>
        </w:rPr>
        <w:t xml:space="preserve"> </w:t>
      </w:r>
      <w:proofErr w:type="spellStart"/>
      <w:r w:rsidRPr="00970AD1">
        <w:rPr>
          <w:color w:val="1A1A1A"/>
          <w:sz w:val="24"/>
          <w:szCs w:val="24"/>
        </w:rPr>
        <w:t>No</w:t>
      </w:r>
      <w:r w:rsidRPr="00970AD1">
        <w:rPr>
          <w:rFonts w:ascii="Arial" w:eastAsia="Arial" w:hAnsi="Arial" w:cs="Arial"/>
          <w:color w:val="1A1A1A"/>
          <w:sz w:val="24"/>
          <w:szCs w:val="24"/>
        </w:rPr>
        <w:t>ʻ</w:t>
      </w:r>
      <w:r w:rsidRPr="00970AD1">
        <w:rPr>
          <w:color w:val="1A1A1A"/>
          <w:sz w:val="24"/>
          <w:szCs w:val="24"/>
        </w:rPr>
        <w:t>eau</w:t>
      </w:r>
      <w:proofErr w:type="spellEnd"/>
      <w:r w:rsidRPr="00970AD1">
        <w:rPr>
          <w:color w:val="1A1A1A"/>
          <w:sz w:val="24"/>
          <w:szCs w:val="24"/>
        </w:rPr>
        <w:t xml:space="preserve"> 1430) — Education is the standing torch of wisdom. </w:t>
      </w:r>
    </w:p>
    <w:p w:rsidR="00782AD8" w:rsidRPr="00970AD1" w:rsidRDefault="00776CFD" w:rsidP="00130E78">
      <w:pPr>
        <w:numPr>
          <w:ilvl w:val="0"/>
          <w:numId w:val="4"/>
        </w:numPr>
        <w:spacing w:after="72" w:line="250" w:lineRule="auto"/>
        <w:ind w:right="9" w:hanging="360"/>
        <w:rPr>
          <w:sz w:val="24"/>
          <w:szCs w:val="24"/>
        </w:rPr>
      </w:pPr>
      <w:r w:rsidRPr="00970AD1">
        <w:rPr>
          <w:b/>
          <w:color w:val="1A1A1A"/>
          <w:sz w:val="24"/>
          <w:szCs w:val="24"/>
        </w:rPr>
        <w:t>Educate for Adaptation and Change (</w:t>
      </w:r>
      <w:proofErr w:type="spellStart"/>
      <w:r w:rsidRPr="00970AD1">
        <w:rPr>
          <w:b/>
          <w:color w:val="1A1A1A"/>
          <w:sz w:val="24"/>
          <w:szCs w:val="24"/>
        </w:rPr>
        <w:t>Aina</w:t>
      </w:r>
      <w:proofErr w:type="spellEnd"/>
      <w:r w:rsidRPr="00970AD1">
        <w:rPr>
          <w:b/>
          <w:color w:val="1A1A1A"/>
          <w:sz w:val="24"/>
          <w:szCs w:val="24"/>
        </w:rPr>
        <w:t>)</w:t>
      </w:r>
      <w:r w:rsidRPr="00970AD1">
        <w:rPr>
          <w:color w:val="1A1A1A"/>
          <w:sz w:val="24"/>
          <w:szCs w:val="24"/>
        </w:rPr>
        <w:t xml:space="preserve">: </w:t>
      </w:r>
      <w:proofErr w:type="spellStart"/>
      <w:r w:rsidRPr="00970AD1">
        <w:rPr>
          <w:rFonts w:ascii="Arial" w:eastAsia="Arial" w:hAnsi="Arial" w:cs="Arial"/>
          <w:color w:val="1A1A1A"/>
          <w:sz w:val="24"/>
          <w:szCs w:val="24"/>
        </w:rPr>
        <w:t>ʻ</w:t>
      </w:r>
      <w:r w:rsidRPr="00970AD1">
        <w:rPr>
          <w:color w:val="1A1A1A"/>
          <w:sz w:val="24"/>
          <w:szCs w:val="24"/>
        </w:rPr>
        <w:t>A</w:t>
      </w:r>
      <w:r w:rsidRPr="00970AD1">
        <w:rPr>
          <w:rFonts w:ascii="Arial" w:eastAsia="Arial" w:hAnsi="Arial" w:cs="Arial"/>
          <w:color w:val="1A1A1A"/>
          <w:sz w:val="24"/>
          <w:szCs w:val="24"/>
        </w:rPr>
        <w:t>ʻ</w:t>
      </w:r>
      <w:r w:rsidRPr="00970AD1">
        <w:rPr>
          <w:color w:val="1A1A1A"/>
          <w:sz w:val="24"/>
          <w:szCs w:val="24"/>
        </w:rPr>
        <w:t>ohe</w:t>
      </w:r>
      <w:proofErr w:type="spellEnd"/>
      <w:r w:rsidRPr="00970AD1">
        <w:rPr>
          <w:color w:val="1A1A1A"/>
          <w:sz w:val="24"/>
          <w:szCs w:val="24"/>
        </w:rPr>
        <w:t xml:space="preserve"> pau </w:t>
      </w:r>
      <w:proofErr w:type="spellStart"/>
      <w:r w:rsidRPr="00970AD1">
        <w:rPr>
          <w:color w:val="1A1A1A"/>
          <w:sz w:val="24"/>
          <w:szCs w:val="24"/>
        </w:rPr>
        <w:t>ka</w:t>
      </w:r>
      <w:proofErr w:type="spellEnd"/>
      <w:r w:rsidRPr="00970AD1">
        <w:rPr>
          <w:color w:val="1A1A1A"/>
          <w:sz w:val="24"/>
          <w:szCs w:val="24"/>
        </w:rPr>
        <w:t xml:space="preserve"> </w:t>
      </w:r>
      <w:proofErr w:type="spellStart"/>
      <w:r w:rsidRPr="00970AD1">
        <w:rPr>
          <w:rFonts w:ascii="Arial" w:eastAsia="Arial" w:hAnsi="Arial" w:cs="Arial"/>
          <w:color w:val="1A1A1A"/>
          <w:sz w:val="24"/>
          <w:szCs w:val="24"/>
        </w:rPr>
        <w:t>ʻ</w:t>
      </w:r>
      <w:r w:rsidRPr="00970AD1">
        <w:rPr>
          <w:color w:val="1A1A1A"/>
          <w:sz w:val="24"/>
          <w:szCs w:val="24"/>
        </w:rPr>
        <w:t>ike</w:t>
      </w:r>
      <w:proofErr w:type="spellEnd"/>
      <w:r w:rsidRPr="00970AD1">
        <w:rPr>
          <w:color w:val="1A1A1A"/>
          <w:sz w:val="24"/>
          <w:szCs w:val="24"/>
        </w:rPr>
        <w:t xml:space="preserve"> </w:t>
      </w:r>
      <w:proofErr w:type="spellStart"/>
      <w:r w:rsidRPr="00970AD1">
        <w:rPr>
          <w:color w:val="1A1A1A"/>
          <w:sz w:val="24"/>
          <w:szCs w:val="24"/>
        </w:rPr>
        <w:t>i</w:t>
      </w:r>
      <w:proofErr w:type="spellEnd"/>
      <w:r w:rsidRPr="00970AD1">
        <w:rPr>
          <w:color w:val="1A1A1A"/>
          <w:sz w:val="24"/>
          <w:szCs w:val="24"/>
        </w:rPr>
        <w:t xml:space="preserve"> </w:t>
      </w:r>
      <w:proofErr w:type="spellStart"/>
      <w:r w:rsidRPr="00970AD1">
        <w:rPr>
          <w:color w:val="1A1A1A"/>
          <w:sz w:val="24"/>
          <w:szCs w:val="24"/>
        </w:rPr>
        <w:t>ka</w:t>
      </w:r>
      <w:proofErr w:type="spellEnd"/>
      <w:r w:rsidRPr="00970AD1">
        <w:rPr>
          <w:color w:val="1A1A1A"/>
          <w:sz w:val="24"/>
          <w:szCs w:val="24"/>
        </w:rPr>
        <w:t xml:space="preserve"> </w:t>
      </w:r>
      <w:proofErr w:type="spellStart"/>
      <w:r w:rsidRPr="00970AD1">
        <w:rPr>
          <w:color w:val="1A1A1A"/>
          <w:sz w:val="24"/>
          <w:szCs w:val="24"/>
        </w:rPr>
        <w:t>h</w:t>
      </w:r>
      <w:r w:rsidRPr="00970AD1">
        <w:rPr>
          <w:rFonts w:ascii="Arial" w:eastAsia="Arial" w:hAnsi="Arial" w:cs="Arial"/>
          <w:color w:val="1A1A1A"/>
          <w:sz w:val="24"/>
          <w:szCs w:val="24"/>
        </w:rPr>
        <w:t>ā</w:t>
      </w:r>
      <w:r w:rsidRPr="00970AD1">
        <w:rPr>
          <w:color w:val="1A1A1A"/>
          <w:sz w:val="24"/>
          <w:szCs w:val="24"/>
        </w:rPr>
        <w:t>lau</w:t>
      </w:r>
      <w:proofErr w:type="spellEnd"/>
      <w:r w:rsidRPr="00970AD1">
        <w:rPr>
          <w:color w:val="1A1A1A"/>
          <w:sz w:val="24"/>
          <w:szCs w:val="24"/>
        </w:rPr>
        <w:t xml:space="preserve"> </w:t>
      </w:r>
      <w:proofErr w:type="spellStart"/>
      <w:r w:rsidRPr="00970AD1">
        <w:rPr>
          <w:color w:val="1A1A1A"/>
          <w:sz w:val="24"/>
          <w:szCs w:val="24"/>
        </w:rPr>
        <w:t>ho</w:t>
      </w:r>
      <w:r w:rsidRPr="00970AD1">
        <w:rPr>
          <w:rFonts w:ascii="Arial" w:eastAsia="Arial" w:hAnsi="Arial" w:cs="Arial"/>
          <w:color w:val="1A1A1A"/>
          <w:sz w:val="24"/>
          <w:szCs w:val="24"/>
        </w:rPr>
        <w:t>ʻ</w:t>
      </w:r>
      <w:r w:rsidRPr="00970AD1">
        <w:rPr>
          <w:color w:val="1A1A1A"/>
          <w:sz w:val="24"/>
          <w:szCs w:val="24"/>
        </w:rPr>
        <w:t>okahi</w:t>
      </w:r>
      <w:proofErr w:type="spellEnd"/>
      <w:r w:rsidRPr="00970AD1">
        <w:rPr>
          <w:color w:val="1A1A1A"/>
          <w:sz w:val="24"/>
          <w:szCs w:val="24"/>
        </w:rPr>
        <w:t xml:space="preserve"> (</w:t>
      </w:r>
      <w:proofErr w:type="spellStart"/>
      <w:r w:rsidRPr="00970AD1">
        <w:rPr>
          <w:rFonts w:ascii="Arial" w:eastAsia="Arial" w:hAnsi="Arial" w:cs="Arial"/>
          <w:color w:val="1A1A1A"/>
          <w:sz w:val="24"/>
          <w:szCs w:val="24"/>
        </w:rPr>
        <w:t>ʻŌ</w:t>
      </w:r>
      <w:r w:rsidRPr="00970AD1">
        <w:rPr>
          <w:color w:val="1A1A1A"/>
          <w:sz w:val="24"/>
          <w:szCs w:val="24"/>
        </w:rPr>
        <w:t>lelo</w:t>
      </w:r>
      <w:proofErr w:type="spellEnd"/>
      <w:r w:rsidRPr="00970AD1">
        <w:rPr>
          <w:color w:val="1A1A1A"/>
          <w:sz w:val="24"/>
          <w:szCs w:val="24"/>
        </w:rPr>
        <w:t xml:space="preserve"> </w:t>
      </w:r>
      <w:proofErr w:type="spellStart"/>
      <w:r w:rsidRPr="00970AD1">
        <w:rPr>
          <w:color w:val="1A1A1A"/>
          <w:sz w:val="24"/>
          <w:szCs w:val="24"/>
        </w:rPr>
        <w:t>No</w:t>
      </w:r>
      <w:r w:rsidRPr="00970AD1">
        <w:rPr>
          <w:rFonts w:ascii="Arial" w:eastAsia="Arial" w:hAnsi="Arial" w:cs="Arial"/>
          <w:color w:val="1A1A1A"/>
          <w:sz w:val="24"/>
          <w:szCs w:val="24"/>
        </w:rPr>
        <w:t>ʻ</w:t>
      </w:r>
      <w:r w:rsidRPr="00970AD1">
        <w:rPr>
          <w:color w:val="1A1A1A"/>
          <w:sz w:val="24"/>
          <w:szCs w:val="24"/>
        </w:rPr>
        <w:t>eau</w:t>
      </w:r>
      <w:proofErr w:type="spellEnd"/>
      <w:r w:rsidRPr="00970AD1">
        <w:rPr>
          <w:color w:val="1A1A1A"/>
          <w:sz w:val="24"/>
          <w:szCs w:val="24"/>
        </w:rPr>
        <w:t xml:space="preserve"> 203) — All knowledge is not taught in the same school. </w:t>
      </w:r>
    </w:p>
    <w:p w:rsidR="00782AD8" w:rsidRPr="00970AD1" w:rsidRDefault="00776CFD">
      <w:pPr>
        <w:pStyle w:val="Heading3"/>
        <w:spacing w:after="0"/>
        <w:ind w:left="160"/>
        <w:rPr>
          <w:sz w:val="24"/>
          <w:szCs w:val="24"/>
        </w:rPr>
      </w:pPr>
      <w:r w:rsidRPr="00970AD1">
        <w:rPr>
          <w:sz w:val="24"/>
          <w:szCs w:val="24"/>
        </w:rPr>
        <w:t>Alignment of Course Learning Outcomes</w:t>
      </w:r>
      <w:r w:rsidRPr="00970AD1">
        <w:rPr>
          <w:b w:val="0"/>
          <w:color w:val="1A1A1A"/>
          <w:sz w:val="24"/>
          <w:szCs w:val="24"/>
        </w:rPr>
        <w:t xml:space="preserve"> </w:t>
      </w:r>
    </w:p>
    <w:tbl>
      <w:tblPr>
        <w:tblStyle w:val="TableGrid"/>
        <w:tblW w:w="9702" w:type="dxa"/>
        <w:tblInd w:w="8" w:type="dxa"/>
        <w:tblCellMar>
          <w:top w:w="127" w:type="dxa"/>
          <w:right w:w="115" w:type="dxa"/>
        </w:tblCellMar>
        <w:tblLook w:val="04A0" w:firstRow="1" w:lastRow="0" w:firstColumn="1" w:lastColumn="0" w:noHBand="0" w:noVBand="1"/>
      </w:tblPr>
      <w:tblGrid>
        <w:gridCol w:w="2425"/>
        <w:gridCol w:w="2426"/>
        <w:gridCol w:w="2425"/>
        <w:gridCol w:w="2426"/>
      </w:tblGrid>
      <w:tr w:rsidR="00130E78" w:rsidRPr="00970AD1" w:rsidTr="00130E78">
        <w:trPr>
          <w:trHeight w:val="405"/>
        </w:trPr>
        <w:tc>
          <w:tcPr>
            <w:tcW w:w="2425" w:type="dxa"/>
            <w:tcBorders>
              <w:top w:val="single" w:sz="8" w:space="0" w:color="162B52"/>
              <w:left w:val="single" w:sz="8" w:space="0" w:color="162B52"/>
              <w:bottom w:val="single" w:sz="8" w:space="0" w:color="162B52"/>
              <w:right w:val="single" w:sz="8" w:space="0" w:color="162B52"/>
            </w:tcBorders>
            <w:shd w:val="clear" w:color="auto" w:fill="1F3A6E"/>
          </w:tcPr>
          <w:p w:rsidR="00130E78" w:rsidRPr="00970AD1" w:rsidRDefault="00130E78">
            <w:pPr>
              <w:ind w:left="145"/>
              <w:jc w:val="center"/>
              <w:rPr>
                <w:sz w:val="24"/>
                <w:szCs w:val="24"/>
              </w:rPr>
            </w:pPr>
            <w:r w:rsidRPr="00970AD1">
              <w:rPr>
                <w:color w:val="1A1A1A"/>
                <w:sz w:val="24"/>
                <w:szCs w:val="24"/>
              </w:rPr>
              <w:t xml:space="preserve"> </w:t>
            </w:r>
          </w:p>
        </w:tc>
        <w:tc>
          <w:tcPr>
            <w:tcW w:w="2426" w:type="dxa"/>
            <w:tcBorders>
              <w:top w:val="single" w:sz="8" w:space="0" w:color="162B52"/>
              <w:left w:val="single" w:sz="8" w:space="0" w:color="162B52"/>
              <w:bottom w:val="single" w:sz="8" w:space="0" w:color="162B52"/>
              <w:right w:val="single" w:sz="8" w:space="0" w:color="162B52"/>
            </w:tcBorders>
            <w:shd w:val="clear" w:color="auto" w:fill="1F3A6E"/>
          </w:tcPr>
          <w:p w:rsidR="00130E78" w:rsidRPr="00970AD1" w:rsidRDefault="00130E78">
            <w:pPr>
              <w:rPr>
                <w:sz w:val="24"/>
                <w:szCs w:val="24"/>
              </w:rPr>
            </w:pPr>
            <w:r w:rsidRPr="00970AD1">
              <w:rPr>
                <w:b/>
                <w:color w:val="FFFFFF"/>
                <w:sz w:val="24"/>
                <w:szCs w:val="24"/>
              </w:rPr>
              <w:t>CLO 1</w:t>
            </w:r>
            <w:r w:rsidRPr="00970AD1">
              <w:rPr>
                <w:color w:val="1A1A1A"/>
                <w:sz w:val="24"/>
                <w:szCs w:val="24"/>
              </w:rPr>
              <w:t xml:space="preserve"> </w:t>
            </w:r>
          </w:p>
        </w:tc>
        <w:tc>
          <w:tcPr>
            <w:tcW w:w="2425" w:type="dxa"/>
            <w:tcBorders>
              <w:top w:val="single" w:sz="8" w:space="0" w:color="162B52"/>
              <w:left w:val="single" w:sz="8" w:space="0" w:color="162B52"/>
              <w:bottom w:val="single" w:sz="8" w:space="0" w:color="162B52"/>
              <w:right w:val="single" w:sz="8" w:space="0" w:color="162B52"/>
            </w:tcBorders>
            <w:shd w:val="clear" w:color="auto" w:fill="1F3A6E"/>
          </w:tcPr>
          <w:p w:rsidR="00130E78" w:rsidRPr="00970AD1" w:rsidRDefault="00130E78">
            <w:pPr>
              <w:ind w:left="95"/>
              <w:jc w:val="center"/>
              <w:rPr>
                <w:sz w:val="24"/>
                <w:szCs w:val="24"/>
              </w:rPr>
            </w:pPr>
            <w:r w:rsidRPr="00970AD1">
              <w:rPr>
                <w:b/>
                <w:color w:val="FFFFFF"/>
                <w:sz w:val="24"/>
                <w:szCs w:val="24"/>
              </w:rPr>
              <w:t>CLO 2</w:t>
            </w:r>
            <w:r w:rsidRPr="00970AD1">
              <w:rPr>
                <w:color w:val="1A1A1A"/>
                <w:sz w:val="24"/>
                <w:szCs w:val="24"/>
              </w:rPr>
              <w:t xml:space="preserve"> </w:t>
            </w:r>
          </w:p>
        </w:tc>
        <w:tc>
          <w:tcPr>
            <w:tcW w:w="2426" w:type="dxa"/>
            <w:tcBorders>
              <w:top w:val="single" w:sz="8" w:space="0" w:color="162B52"/>
              <w:left w:val="single" w:sz="8" w:space="0" w:color="162B52"/>
              <w:bottom w:val="single" w:sz="8" w:space="0" w:color="162B52"/>
              <w:right w:val="single" w:sz="8" w:space="0" w:color="162B52"/>
            </w:tcBorders>
            <w:shd w:val="clear" w:color="auto" w:fill="1F3A6E"/>
          </w:tcPr>
          <w:p w:rsidR="00130E78" w:rsidRPr="00970AD1" w:rsidRDefault="00130E78">
            <w:pPr>
              <w:rPr>
                <w:sz w:val="24"/>
                <w:szCs w:val="24"/>
              </w:rPr>
            </w:pPr>
            <w:r w:rsidRPr="00970AD1">
              <w:rPr>
                <w:b/>
                <w:color w:val="FFFFFF"/>
                <w:sz w:val="24"/>
                <w:szCs w:val="24"/>
              </w:rPr>
              <w:t>CLO 3</w:t>
            </w:r>
            <w:r w:rsidRPr="00970AD1">
              <w:rPr>
                <w:color w:val="1A1A1A"/>
                <w:sz w:val="24"/>
                <w:szCs w:val="24"/>
              </w:rPr>
              <w:t xml:space="preserve"> </w:t>
            </w:r>
          </w:p>
        </w:tc>
      </w:tr>
      <w:tr w:rsidR="00130E78" w:rsidRPr="00970AD1" w:rsidTr="00130E78">
        <w:trPr>
          <w:trHeight w:val="405"/>
        </w:trPr>
        <w:tc>
          <w:tcPr>
            <w:tcW w:w="2425" w:type="dxa"/>
            <w:tcBorders>
              <w:top w:val="single" w:sz="8" w:space="0" w:color="162B52"/>
              <w:left w:val="single" w:sz="8" w:space="0" w:color="C8D0DC"/>
              <w:bottom w:val="single" w:sz="8" w:space="0" w:color="C8D0DC"/>
              <w:right w:val="single" w:sz="8" w:space="0" w:color="C8D0DC"/>
            </w:tcBorders>
            <w:shd w:val="clear" w:color="auto" w:fill="F4F6F9"/>
          </w:tcPr>
          <w:p w:rsidR="00130E78" w:rsidRPr="00970AD1" w:rsidRDefault="00130E78">
            <w:pPr>
              <w:ind w:left="128"/>
              <w:rPr>
                <w:sz w:val="24"/>
                <w:szCs w:val="24"/>
              </w:rPr>
            </w:pPr>
            <w:r w:rsidRPr="00970AD1">
              <w:rPr>
                <w:b/>
                <w:color w:val="1A1A1A"/>
                <w:sz w:val="24"/>
                <w:szCs w:val="24"/>
              </w:rPr>
              <w:t>Marianist Values</w:t>
            </w:r>
            <w:r w:rsidRPr="00970AD1">
              <w:rPr>
                <w:color w:val="1A1A1A"/>
                <w:sz w:val="24"/>
                <w:szCs w:val="24"/>
              </w:rPr>
              <w:t xml:space="preserve"> </w:t>
            </w:r>
          </w:p>
        </w:tc>
        <w:tc>
          <w:tcPr>
            <w:tcW w:w="2426" w:type="dxa"/>
            <w:tcBorders>
              <w:top w:val="single" w:sz="8" w:space="0" w:color="162B52"/>
              <w:left w:val="single" w:sz="8" w:space="0" w:color="C8D0DC"/>
              <w:bottom w:val="single" w:sz="8" w:space="0" w:color="C8D0DC"/>
              <w:right w:val="single" w:sz="8" w:space="0" w:color="C8D0DC"/>
            </w:tcBorders>
          </w:tcPr>
          <w:p w:rsidR="00130E78" w:rsidRPr="00970AD1" w:rsidRDefault="00130E78">
            <w:pPr>
              <w:rPr>
                <w:sz w:val="24"/>
                <w:szCs w:val="24"/>
              </w:rPr>
            </w:pPr>
            <w:r w:rsidRPr="00970AD1">
              <w:rPr>
                <w:color w:val="1A1A1A"/>
                <w:sz w:val="24"/>
                <w:szCs w:val="24"/>
              </w:rPr>
              <w:t xml:space="preserve">2,3 </w:t>
            </w:r>
          </w:p>
        </w:tc>
        <w:tc>
          <w:tcPr>
            <w:tcW w:w="2425" w:type="dxa"/>
            <w:tcBorders>
              <w:top w:val="single" w:sz="8" w:space="0" w:color="162B52"/>
              <w:left w:val="single" w:sz="8" w:space="0" w:color="C8D0DC"/>
              <w:bottom w:val="single" w:sz="8" w:space="0" w:color="C8D0DC"/>
              <w:right w:val="single" w:sz="8" w:space="0" w:color="C8D0DC"/>
            </w:tcBorders>
          </w:tcPr>
          <w:p w:rsidR="00130E78" w:rsidRPr="00970AD1" w:rsidRDefault="00130E78">
            <w:pPr>
              <w:ind w:left="125"/>
              <w:rPr>
                <w:sz w:val="24"/>
                <w:szCs w:val="24"/>
              </w:rPr>
            </w:pPr>
            <w:r w:rsidRPr="00970AD1">
              <w:rPr>
                <w:color w:val="1A1A1A"/>
                <w:sz w:val="24"/>
                <w:szCs w:val="24"/>
              </w:rPr>
              <w:t xml:space="preserve">3,4,5 </w:t>
            </w:r>
          </w:p>
        </w:tc>
        <w:tc>
          <w:tcPr>
            <w:tcW w:w="2426" w:type="dxa"/>
            <w:tcBorders>
              <w:top w:val="single" w:sz="8" w:space="0" w:color="162B52"/>
              <w:left w:val="single" w:sz="8" w:space="0" w:color="C8D0DC"/>
              <w:bottom w:val="single" w:sz="8" w:space="0" w:color="C8D0DC"/>
              <w:right w:val="single" w:sz="8" w:space="0" w:color="C8D0DC"/>
            </w:tcBorders>
          </w:tcPr>
          <w:p w:rsidR="00130E78" w:rsidRPr="00970AD1" w:rsidRDefault="00130E78">
            <w:pPr>
              <w:rPr>
                <w:sz w:val="24"/>
                <w:szCs w:val="24"/>
              </w:rPr>
            </w:pPr>
            <w:r w:rsidRPr="00970AD1">
              <w:rPr>
                <w:color w:val="1A1A1A"/>
                <w:sz w:val="24"/>
                <w:szCs w:val="24"/>
              </w:rPr>
              <w:t xml:space="preserve">2,4 </w:t>
            </w:r>
          </w:p>
        </w:tc>
      </w:tr>
      <w:tr w:rsidR="00130E78" w:rsidRPr="00970AD1" w:rsidTr="00130E78">
        <w:trPr>
          <w:trHeight w:val="405"/>
        </w:trPr>
        <w:tc>
          <w:tcPr>
            <w:tcW w:w="2425" w:type="dxa"/>
            <w:tcBorders>
              <w:top w:val="single" w:sz="8" w:space="0" w:color="C8D0DC"/>
              <w:left w:val="single" w:sz="8" w:space="0" w:color="C8D0DC"/>
              <w:bottom w:val="single" w:sz="8" w:space="0" w:color="C8D0DC"/>
              <w:right w:val="single" w:sz="8" w:space="0" w:color="C8D0DC"/>
            </w:tcBorders>
            <w:shd w:val="clear" w:color="auto" w:fill="F4F6F9"/>
          </w:tcPr>
          <w:p w:rsidR="00130E78" w:rsidRPr="00970AD1" w:rsidRDefault="00130E78">
            <w:pPr>
              <w:ind w:left="128"/>
              <w:rPr>
                <w:sz w:val="24"/>
                <w:szCs w:val="24"/>
              </w:rPr>
            </w:pPr>
            <w:r w:rsidRPr="00970AD1">
              <w:rPr>
                <w:b/>
                <w:color w:val="1A1A1A"/>
                <w:sz w:val="24"/>
                <w:szCs w:val="24"/>
              </w:rPr>
              <w:t>PLOs</w:t>
            </w:r>
            <w:r w:rsidRPr="00970AD1">
              <w:rPr>
                <w:color w:val="1A1A1A"/>
                <w:sz w:val="24"/>
                <w:szCs w:val="24"/>
              </w:rPr>
              <w:t xml:space="preserve"> </w:t>
            </w:r>
          </w:p>
        </w:tc>
        <w:tc>
          <w:tcPr>
            <w:tcW w:w="2426" w:type="dxa"/>
            <w:tcBorders>
              <w:top w:val="single" w:sz="8" w:space="0" w:color="C8D0DC"/>
              <w:left w:val="single" w:sz="8" w:space="0" w:color="C8D0DC"/>
              <w:bottom w:val="single" w:sz="8" w:space="0" w:color="C8D0DC"/>
              <w:right w:val="single" w:sz="8" w:space="0" w:color="C8D0DC"/>
            </w:tcBorders>
          </w:tcPr>
          <w:p w:rsidR="00130E78" w:rsidRPr="00970AD1" w:rsidRDefault="00130E78">
            <w:pPr>
              <w:rPr>
                <w:sz w:val="24"/>
                <w:szCs w:val="24"/>
              </w:rPr>
            </w:pPr>
            <w:r w:rsidRPr="00970AD1">
              <w:rPr>
                <w:color w:val="1A1A1A"/>
                <w:sz w:val="24"/>
                <w:szCs w:val="24"/>
              </w:rPr>
              <w:t xml:space="preserve">5,6 </w:t>
            </w:r>
          </w:p>
        </w:tc>
        <w:tc>
          <w:tcPr>
            <w:tcW w:w="2425" w:type="dxa"/>
            <w:tcBorders>
              <w:top w:val="single" w:sz="8" w:space="0" w:color="C8D0DC"/>
              <w:left w:val="single" w:sz="8" w:space="0" w:color="C8D0DC"/>
              <w:bottom w:val="single" w:sz="8" w:space="0" w:color="C8D0DC"/>
              <w:right w:val="single" w:sz="8" w:space="0" w:color="C8D0DC"/>
            </w:tcBorders>
          </w:tcPr>
          <w:p w:rsidR="00130E78" w:rsidRPr="00970AD1" w:rsidRDefault="00130E78">
            <w:pPr>
              <w:ind w:left="125"/>
              <w:rPr>
                <w:sz w:val="24"/>
                <w:szCs w:val="24"/>
              </w:rPr>
            </w:pPr>
            <w:r w:rsidRPr="00970AD1">
              <w:rPr>
                <w:color w:val="1A1A1A"/>
                <w:sz w:val="24"/>
                <w:szCs w:val="24"/>
              </w:rPr>
              <w:t xml:space="preserve">5,6 </w:t>
            </w:r>
          </w:p>
        </w:tc>
        <w:tc>
          <w:tcPr>
            <w:tcW w:w="2426" w:type="dxa"/>
            <w:tcBorders>
              <w:top w:val="single" w:sz="8" w:space="0" w:color="C8D0DC"/>
              <w:left w:val="single" w:sz="8" w:space="0" w:color="C8D0DC"/>
              <w:bottom w:val="single" w:sz="8" w:space="0" w:color="C8D0DC"/>
              <w:right w:val="single" w:sz="8" w:space="0" w:color="C8D0DC"/>
            </w:tcBorders>
          </w:tcPr>
          <w:p w:rsidR="00130E78" w:rsidRPr="00970AD1" w:rsidRDefault="00130E78">
            <w:pPr>
              <w:rPr>
                <w:sz w:val="24"/>
                <w:szCs w:val="24"/>
              </w:rPr>
            </w:pPr>
            <w:r w:rsidRPr="00970AD1">
              <w:rPr>
                <w:color w:val="1A1A1A"/>
                <w:sz w:val="24"/>
                <w:szCs w:val="24"/>
              </w:rPr>
              <w:t xml:space="preserve">5,6 </w:t>
            </w:r>
          </w:p>
        </w:tc>
      </w:tr>
      <w:tr w:rsidR="00130E78" w:rsidRPr="00970AD1" w:rsidTr="00130E78">
        <w:trPr>
          <w:trHeight w:val="405"/>
        </w:trPr>
        <w:tc>
          <w:tcPr>
            <w:tcW w:w="2425" w:type="dxa"/>
            <w:tcBorders>
              <w:top w:val="single" w:sz="8" w:space="0" w:color="C8D0DC"/>
              <w:left w:val="single" w:sz="8" w:space="0" w:color="C8D0DC"/>
              <w:bottom w:val="single" w:sz="8" w:space="0" w:color="C8D0DC"/>
              <w:right w:val="single" w:sz="8" w:space="0" w:color="C8D0DC"/>
            </w:tcBorders>
            <w:shd w:val="clear" w:color="auto" w:fill="F4F6F9"/>
          </w:tcPr>
          <w:p w:rsidR="00130E78" w:rsidRPr="00970AD1" w:rsidRDefault="00130E78">
            <w:pPr>
              <w:ind w:left="128"/>
              <w:rPr>
                <w:sz w:val="24"/>
                <w:szCs w:val="24"/>
              </w:rPr>
            </w:pPr>
            <w:r w:rsidRPr="00970AD1">
              <w:rPr>
                <w:b/>
                <w:color w:val="1A1A1A"/>
                <w:sz w:val="24"/>
                <w:szCs w:val="24"/>
              </w:rPr>
              <w:t>Native Hawaiian Values</w:t>
            </w:r>
            <w:r w:rsidRPr="00970AD1">
              <w:rPr>
                <w:color w:val="1A1A1A"/>
                <w:sz w:val="24"/>
                <w:szCs w:val="24"/>
              </w:rPr>
              <w:t xml:space="preserve"> </w:t>
            </w:r>
          </w:p>
        </w:tc>
        <w:tc>
          <w:tcPr>
            <w:tcW w:w="2426" w:type="dxa"/>
            <w:tcBorders>
              <w:top w:val="single" w:sz="8" w:space="0" w:color="C8D0DC"/>
              <w:left w:val="single" w:sz="8" w:space="0" w:color="C8D0DC"/>
              <w:bottom w:val="single" w:sz="8" w:space="0" w:color="C8D0DC"/>
              <w:right w:val="single" w:sz="8" w:space="0" w:color="C8D0DC"/>
            </w:tcBorders>
          </w:tcPr>
          <w:p w:rsidR="00130E78" w:rsidRPr="00970AD1" w:rsidRDefault="00130E78">
            <w:pPr>
              <w:rPr>
                <w:sz w:val="24"/>
                <w:szCs w:val="24"/>
              </w:rPr>
            </w:pPr>
            <w:r w:rsidRPr="00970AD1">
              <w:rPr>
                <w:color w:val="1A1A1A"/>
                <w:sz w:val="24"/>
                <w:szCs w:val="24"/>
              </w:rPr>
              <w:t xml:space="preserve">4 </w:t>
            </w:r>
          </w:p>
        </w:tc>
        <w:tc>
          <w:tcPr>
            <w:tcW w:w="2425" w:type="dxa"/>
            <w:tcBorders>
              <w:top w:val="single" w:sz="8" w:space="0" w:color="C8D0DC"/>
              <w:left w:val="single" w:sz="8" w:space="0" w:color="C8D0DC"/>
              <w:bottom w:val="single" w:sz="8" w:space="0" w:color="C8D0DC"/>
              <w:right w:val="single" w:sz="8" w:space="0" w:color="C8D0DC"/>
            </w:tcBorders>
          </w:tcPr>
          <w:p w:rsidR="00130E78" w:rsidRPr="00970AD1" w:rsidRDefault="00130E78">
            <w:pPr>
              <w:ind w:left="125"/>
              <w:rPr>
                <w:sz w:val="24"/>
                <w:szCs w:val="24"/>
              </w:rPr>
            </w:pPr>
            <w:r w:rsidRPr="00970AD1">
              <w:rPr>
                <w:color w:val="1A1A1A"/>
                <w:sz w:val="24"/>
                <w:szCs w:val="24"/>
              </w:rPr>
              <w:t xml:space="preserve">4,5 </w:t>
            </w:r>
          </w:p>
        </w:tc>
        <w:tc>
          <w:tcPr>
            <w:tcW w:w="2426" w:type="dxa"/>
            <w:tcBorders>
              <w:top w:val="single" w:sz="8" w:space="0" w:color="C8D0DC"/>
              <w:left w:val="single" w:sz="8" w:space="0" w:color="C8D0DC"/>
              <w:bottom w:val="single" w:sz="8" w:space="0" w:color="C8D0DC"/>
              <w:right w:val="single" w:sz="8" w:space="0" w:color="C8D0DC"/>
            </w:tcBorders>
          </w:tcPr>
          <w:p w:rsidR="00130E78" w:rsidRPr="00970AD1" w:rsidRDefault="00130E78">
            <w:pPr>
              <w:rPr>
                <w:sz w:val="24"/>
                <w:szCs w:val="24"/>
              </w:rPr>
            </w:pPr>
            <w:r w:rsidRPr="00970AD1">
              <w:rPr>
                <w:color w:val="1A1A1A"/>
                <w:sz w:val="24"/>
                <w:szCs w:val="24"/>
              </w:rPr>
              <w:t xml:space="preserve">4,5 </w:t>
            </w:r>
          </w:p>
        </w:tc>
      </w:tr>
    </w:tbl>
    <w:p w:rsidR="00130E78" w:rsidRPr="00970AD1" w:rsidRDefault="00130E78" w:rsidP="00130E78">
      <w:pPr>
        <w:pStyle w:val="NoSpacing"/>
        <w:rPr>
          <w:sz w:val="24"/>
          <w:szCs w:val="24"/>
        </w:rPr>
      </w:pPr>
    </w:p>
    <w:p w:rsidR="00782AD8" w:rsidRPr="00970AD1" w:rsidRDefault="00776CFD">
      <w:pPr>
        <w:pStyle w:val="Heading2"/>
        <w:spacing w:after="128"/>
        <w:ind w:left="160"/>
        <w:rPr>
          <w:szCs w:val="24"/>
        </w:rPr>
      </w:pPr>
      <w:r w:rsidRPr="00970AD1">
        <w:rPr>
          <w:szCs w:val="24"/>
        </w:rPr>
        <w:t>Attendance &amp; In-Class Participation</w:t>
      </w:r>
      <w:r w:rsidRPr="00970AD1">
        <w:rPr>
          <w:b w:val="0"/>
          <w:color w:val="1A1A1A"/>
          <w:szCs w:val="24"/>
        </w:rPr>
        <w:t xml:space="preserve"> </w:t>
      </w:r>
    </w:p>
    <w:p w:rsidR="00782AD8" w:rsidRPr="00970AD1" w:rsidRDefault="00776CFD">
      <w:pPr>
        <w:pStyle w:val="Heading3"/>
        <w:ind w:left="160"/>
        <w:rPr>
          <w:sz w:val="24"/>
          <w:szCs w:val="24"/>
        </w:rPr>
      </w:pPr>
      <w:r w:rsidRPr="00970AD1">
        <w:rPr>
          <w:sz w:val="24"/>
          <w:szCs w:val="24"/>
        </w:rPr>
        <w:t>Attendance Policy</w:t>
      </w:r>
      <w:r w:rsidRPr="00970AD1">
        <w:rPr>
          <w:b w:val="0"/>
          <w:color w:val="1A1A1A"/>
          <w:sz w:val="24"/>
          <w:szCs w:val="24"/>
        </w:rPr>
        <w:t xml:space="preserve"> </w:t>
      </w:r>
    </w:p>
    <w:p w:rsidR="00E3485C" w:rsidRPr="00721703" w:rsidRDefault="00776CFD" w:rsidP="00721703">
      <w:pPr>
        <w:spacing w:after="52" w:line="250" w:lineRule="auto"/>
        <w:ind w:left="-5" w:right="9" w:hanging="10"/>
        <w:rPr>
          <w:sz w:val="24"/>
          <w:szCs w:val="24"/>
        </w:rPr>
      </w:pPr>
      <w:r w:rsidRPr="00970AD1">
        <w:rPr>
          <w:color w:val="1A1A1A"/>
          <w:sz w:val="24"/>
          <w:szCs w:val="24"/>
        </w:rPr>
        <w:t xml:space="preserve">Since this is a graduate course requiring students to engage fully, it is important to attend every class. You are responsible to inform the instructor prior to the start of class should an emergency prevent you from attending. Please note that regardless of reason, more than one (1) missed class will result in a failing grade. If you miss more than one class, you will be given a “C” and you must retake the class. (Graduate programs policy) In addition, instructors have the option to penalize for tardiness or leaving early. </w:t>
      </w:r>
    </w:p>
    <w:tbl>
      <w:tblPr>
        <w:tblW w:w="100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57"/>
      </w:tblGrid>
      <w:tr w:rsidR="00E3485C" w:rsidRPr="00970AD1" w:rsidTr="00970AD1">
        <w:tc>
          <w:tcPr>
            <w:tcW w:w="10057" w:type="dxa"/>
            <w:tcBorders>
              <w:top w:val="single" w:sz="4" w:space="0" w:color="2E5FA3"/>
              <w:left w:val="single" w:sz="18" w:space="0" w:color="2E5FA3"/>
              <w:bottom w:val="single" w:sz="4" w:space="0" w:color="2E5FA3"/>
              <w:right w:val="single" w:sz="4" w:space="0" w:color="2E5FA3"/>
            </w:tcBorders>
            <w:shd w:val="clear" w:color="auto" w:fill="EAF1FB"/>
            <w:tcMar>
              <w:top w:w="100" w:type="dxa"/>
              <w:left w:w="180" w:type="dxa"/>
              <w:bottom w:w="100" w:type="dxa"/>
              <w:right w:w="180" w:type="dxa"/>
            </w:tcMar>
          </w:tcPr>
          <w:p w:rsidR="00E3485C" w:rsidRPr="00970AD1" w:rsidRDefault="00E3485C" w:rsidP="00121FF4">
            <w:pPr>
              <w:spacing w:after="60"/>
              <w:rPr>
                <w:sz w:val="24"/>
                <w:szCs w:val="24"/>
              </w:rPr>
            </w:pPr>
            <w:r w:rsidRPr="00970AD1">
              <w:rPr>
                <w:b/>
                <w:bCs/>
                <w:sz w:val="24"/>
                <w:szCs w:val="24"/>
              </w:rPr>
              <w:t>Quick Reference — Absence Thresholds:</w:t>
            </w:r>
          </w:p>
          <w:tbl>
            <w:tblPr>
              <w:tblW w:w="9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00"/>
              <w:gridCol w:w="6579"/>
            </w:tblGrid>
            <w:tr w:rsidR="00E3485C" w:rsidRPr="00970AD1" w:rsidTr="00970AD1">
              <w:tc>
                <w:tcPr>
                  <w:tcW w:w="32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E3485C" w:rsidRPr="00970AD1" w:rsidRDefault="00E3485C" w:rsidP="00121FF4">
                  <w:pPr>
                    <w:rPr>
                      <w:sz w:val="24"/>
                      <w:szCs w:val="24"/>
                    </w:rPr>
                  </w:pPr>
                  <w:r w:rsidRPr="00970AD1">
                    <w:rPr>
                      <w:b/>
                      <w:bCs/>
                      <w:sz w:val="24"/>
                      <w:szCs w:val="24"/>
                    </w:rPr>
                    <w:t>Excused Absence</w:t>
                  </w:r>
                </w:p>
              </w:tc>
              <w:tc>
                <w:tcPr>
                  <w:tcW w:w="6579"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3485C" w:rsidRPr="00970AD1" w:rsidRDefault="00E3485C" w:rsidP="00121FF4">
                  <w:pPr>
                    <w:rPr>
                      <w:color w:val="auto"/>
                      <w:sz w:val="24"/>
                      <w:szCs w:val="24"/>
                    </w:rPr>
                  </w:pPr>
                  <w:r w:rsidRPr="00970AD1">
                    <w:rPr>
                      <w:iCs/>
                      <w:color w:val="auto"/>
                      <w:sz w:val="24"/>
                      <w:szCs w:val="24"/>
                    </w:rPr>
                    <w:t xml:space="preserve">An absence resulting from a documented or otherwise approved circumstance, such as illness, emergency, University sponsored activity, or another circumstance approved by the instructor. Students should notify the instructor as soon as reasonably possible and provide documentation when requested. An excused absence does not eliminate responsibility for missed course content, activities, or assignments and still counts as a </w:t>
                  </w:r>
                  <w:r w:rsidRPr="00970AD1">
                    <w:rPr>
                      <w:iCs/>
                      <w:color w:val="auto"/>
                      <w:sz w:val="24"/>
                      <w:szCs w:val="24"/>
                    </w:rPr>
                    <w:lastRenderedPageBreak/>
                    <w:t>missed synchronous class meeting for purposes of the DMFT attendance requirement.</w:t>
                  </w:r>
                </w:p>
              </w:tc>
            </w:tr>
            <w:tr w:rsidR="00E3485C" w:rsidRPr="00970AD1" w:rsidTr="00970AD1">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E3485C" w:rsidRPr="00970AD1" w:rsidRDefault="00E3485C" w:rsidP="00121FF4">
                  <w:pPr>
                    <w:rPr>
                      <w:sz w:val="24"/>
                      <w:szCs w:val="24"/>
                    </w:rPr>
                  </w:pPr>
                  <w:r w:rsidRPr="00970AD1">
                    <w:rPr>
                      <w:b/>
                      <w:bCs/>
                      <w:sz w:val="24"/>
                      <w:szCs w:val="24"/>
                    </w:rPr>
                    <w:lastRenderedPageBreak/>
                    <w:t>Unexcused Absence</w:t>
                  </w:r>
                </w:p>
              </w:tc>
              <w:tc>
                <w:tcPr>
                  <w:tcW w:w="6579"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3485C" w:rsidRPr="00970AD1" w:rsidRDefault="00E3485C" w:rsidP="00121FF4">
                  <w:pPr>
                    <w:rPr>
                      <w:color w:val="auto"/>
                      <w:sz w:val="24"/>
                      <w:szCs w:val="24"/>
                    </w:rPr>
                  </w:pPr>
                  <w:r w:rsidRPr="00970AD1">
                    <w:rPr>
                      <w:iCs/>
                      <w:color w:val="auto"/>
                      <w:sz w:val="24"/>
                      <w:szCs w:val="24"/>
                    </w:rPr>
                    <w:t>An absence that has not been approved or adequately explained to the instructor. Failure to attend without timely communication, except when circumstances reasonably prevent communication, is considered an unexcused absence. Students remain responsible for all missed course requirements.</w:t>
                  </w:r>
                </w:p>
              </w:tc>
            </w:tr>
            <w:tr w:rsidR="00E3485C" w:rsidRPr="00970AD1" w:rsidTr="00970AD1">
              <w:tc>
                <w:tcPr>
                  <w:tcW w:w="32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E3485C" w:rsidRPr="00970AD1" w:rsidRDefault="00E3485C" w:rsidP="00121FF4">
                  <w:pPr>
                    <w:rPr>
                      <w:sz w:val="24"/>
                      <w:szCs w:val="24"/>
                    </w:rPr>
                  </w:pPr>
                  <w:r w:rsidRPr="00970AD1">
                    <w:rPr>
                      <w:b/>
                      <w:bCs/>
                      <w:sz w:val="24"/>
                      <w:szCs w:val="24"/>
                    </w:rPr>
                    <w:t>Warning Threshold</w:t>
                  </w:r>
                </w:p>
              </w:tc>
              <w:tc>
                <w:tcPr>
                  <w:tcW w:w="6579"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3485C" w:rsidRPr="00970AD1" w:rsidRDefault="00E3485C" w:rsidP="00121FF4">
                  <w:pPr>
                    <w:rPr>
                      <w:color w:val="auto"/>
                      <w:sz w:val="24"/>
                      <w:szCs w:val="24"/>
                    </w:rPr>
                  </w:pPr>
                  <w:r w:rsidRPr="00970AD1">
                    <w:rPr>
                      <w:iCs/>
                      <w:color w:val="auto"/>
                      <w:sz w:val="24"/>
                      <w:szCs w:val="24"/>
                    </w:rPr>
                    <w:t>One missed synchronous class meeting. Following one absence, the instructor may contact the student regarding attendance, missed learning activities, and the importance of full participation in subsequent class meetings.</w:t>
                  </w:r>
                </w:p>
              </w:tc>
            </w:tr>
            <w:tr w:rsidR="00E3485C" w:rsidRPr="00970AD1" w:rsidTr="00970AD1">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E3485C" w:rsidRPr="00970AD1" w:rsidRDefault="00E3485C" w:rsidP="00121FF4">
                  <w:pPr>
                    <w:rPr>
                      <w:sz w:val="24"/>
                      <w:szCs w:val="24"/>
                    </w:rPr>
                  </w:pPr>
                  <w:r w:rsidRPr="00970AD1">
                    <w:rPr>
                      <w:b/>
                      <w:bCs/>
                      <w:sz w:val="24"/>
                      <w:szCs w:val="24"/>
                    </w:rPr>
                    <w:t>Grade Penalty</w:t>
                  </w:r>
                </w:p>
              </w:tc>
              <w:tc>
                <w:tcPr>
                  <w:tcW w:w="6579"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3485C" w:rsidRPr="00970AD1" w:rsidRDefault="00E3485C" w:rsidP="00121FF4">
                  <w:pPr>
                    <w:rPr>
                      <w:color w:val="auto"/>
                      <w:sz w:val="24"/>
                      <w:szCs w:val="24"/>
                    </w:rPr>
                  </w:pPr>
                  <w:r w:rsidRPr="00970AD1">
                    <w:rPr>
                      <w:iCs/>
                      <w:color w:val="auto"/>
                      <w:sz w:val="24"/>
                      <w:szCs w:val="24"/>
                    </w:rPr>
                    <w:t>The DMFT does not ordinarily use incremental letter grade reductions as a substitute for required attendance. Attendance and active participation are essential components of doctoral learning and professional formation. Failure to meet attendance or participation expectations may affect applicable participation or course assessments and may trigger program review.</w:t>
                  </w:r>
                </w:p>
              </w:tc>
            </w:tr>
            <w:tr w:rsidR="00E3485C" w:rsidRPr="00970AD1" w:rsidTr="00970AD1">
              <w:tc>
                <w:tcPr>
                  <w:tcW w:w="32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E3485C" w:rsidRPr="00970AD1" w:rsidRDefault="00E3485C" w:rsidP="00121FF4">
                  <w:pPr>
                    <w:rPr>
                      <w:sz w:val="24"/>
                      <w:szCs w:val="24"/>
                    </w:rPr>
                  </w:pPr>
                  <w:r w:rsidRPr="00970AD1">
                    <w:rPr>
                      <w:b/>
                      <w:bCs/>
                      <w:sz w:val="24"/>
                      <w:szCs w:val="24"/>
                    </w:rPr>
                    <w:t>Course Failure</w:t>
                  </w:r>
                </w:p>
              </w:tc>
              <w:tc>
                <w:tcPr>
                  <w:tcW w:w="6579"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3485C" w:rsidRPr="00970AD1" w:rsidRDefault="00E3485C" w:rsidP="00121FF4">
                  <w:pPr>
                    <w:rPr>
                      <w:color w:val="auto"/>
                      <w:sz w:val="24"/>
                      <w:szCs w:val="24"/>
                    </w:rPr>
                  </w:pPr>
                  <w:r w:rsidRPr="00970AD1">
                    <w:rPr>
                      <w:iCs/>
                      <w:color w:val="auto"/>
                      <w:sz w:val="24"/>
                      <w:szCs w:val="24"/>
                    </w:rPr>
                    <w:t>Missing more than one synchronous class meeting may require the student to retake the course, consistent with DMFT program policy. This standard applies regardless of whether the absences are excused or unexcused because of the experiential, relational, and interactive nature of DMFT education. Exceptional circumstances will be considered in accordance with University and DMFT policies.</w:t>
                  </w:r>
                </w:p>
              </w:tc>
            </w:tr>
            <w:tr w:rsidR="00E3485C" w:rsidRPr="00970AD1" w:rsidTr="00970AD1">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E3485C" w:rsidRPr="00970AD1" w:rsidRDefault="00E3485C" w:rsidP="00121FF4">
                  <w:pPr>
                    <w:rPr>
                      <w:sz w:val="24"/>
                      <w:szCs w:val="24"/>
                    </w:rPr>
                  </w:pPr>
                  <w:r w:rsidRPr="00970AD1">
                    <w:rPr>
                      <w:b/>
                      <w:bCs/>
                      <w:sz w:val="24"/>
                      <w:szCs w:val="24"/>
                    </w:rPr>
                    <w:t>Late Arrival / Early Departure</w:t>
                  </w:r>
                </w:p>
              </w:tc>
              <w:tc>
                <w:tcPr>
                  <w:tcW w:w="6579"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3485C" w:rsidRPr="00970AD1" w:rsidRDefault="00E3485C" w:rsidP="00121FF4">
                  <w:pPr>
                    <w:rPr>
                      <w:color w:val="auto"/>
                      <w:sz w:val="24"/>
                      <w:szCs w:val="24"/>
                    </w:rPr>
                  </w:pPr>
                  <w:r w:rsidRPr="00970AD1">
                    <w:rPr>
                      <w:iCs/>
                      <w:color w:val="auto"/>
                      <w:sz w:val="24"/>
                      <w:szCs w:val="24"/>
                    </w:rPr>
                    <w:t>Students are expected to arrive on time and remain actively engaged for the full scheduled class meeting. Significant or repeated late arrivals, early departures, or periods in which a student is unavailable for meaningful participation may be treated as partial attendance and, when substantial or cumulative, may constitute an absence.</w:t>
                  </w:r>
                </w:p>
              </w:tc>
            </w:tr>
          </w:tbl>
          <w:p w:rsidR="00E3485C" w:rsidRPr="00970AD1" w:rsidRDefault="00E3485C" w:rsidP="00121FF4">
            <w:pPr>
              <w:rPr>
                <w:sz w:val="24"/>
                <w:szCs w:val="24"/>
              </w:rPr>
            </w:pPr>
          </w:p>
        </w:tc>
      </w:tr>
    </w:tbl>
    <w:p w:rsidR="00782AD8" w:rsidRPr="00970AD1" w:rsidRDefault="00782AD8">
      <w:pPr>
        <w:spacing w:after="0"/>
        <w:rPr>
          <w:sz w:val="24"/>
          <w:szCs w:val="24"/>
        </w:rPr>
      </w:pPr>
    </w:p>
    <w:p w:rsidR="00782AD8" w:rsidRPr="00970AD1" w:rsidRDefault="00776CFD">
      <w:pPr>
        <w:pStyle w:val="Heading3"/>
        <w:ind w:left="160"/>
        <w:rPr>
          <w:sz w:val="24"/>
          <w:szCs w:val="24"/>
        </w:rPr>
      </w:pPr>
      <w:r w:rsidRPr="00970AD1">
        <w:rPr>
          <w:sz w:val="24"/>
          <w:szCs w:val="24"/>
        </w:rPr>
        <w:t>In-Class Participation Expectations</w:t>
      </w:r>
      <w:r w:rsidRPr="00970AD1">
        <w:rPr>
          <w:b w:val="0"/>
          <w:color w:val="1A1A1A"/>
          <w:sz w:val="24"/>
          <w:szCs w:val="24"/>
        </w:rPr>
        <w:t xml:space="preserve"> </w:t>
      </w:r>
    </w:p>
    <w:p w:rsidR="00782AD8" w:rsidRPr="00970AD1" w:rsidRDefault="00776CFD">
      <w:pPr>
        <w:spacing w:after="72" w:line="250" w:lineRule="auto"/>
        <w:ind w:left="-5" w:right="9" w:hanging="10"/>
        <w:rPr>
          <w:sz w:val="24"/>
          <w:szCs w:val="24"/>
        </w:rPr>
      </w:pPr>
      <w:r w:rsidRPr="00970AD1">
        <w:rPr>
          <w:color w:val="1A1A1A"/>
          <w:sz w:val="24"/>
          <w:szCs w:val="24"/>
        </w:rPr>
        <w:t xml:space="preserve">Attendance in a synchronous DMFT course means being present and meaningfully available for participation throughout the scheduled class session. Students are expected to join class from a safe, stable, and appropriate learning environment that permits sustained attention, discussion, use of video and audio, breakout activities, presentations, and engagement with course materials. </w:t>
      </w:r>
    </w:p>
    <w:p w:rsidR="00782AD8" w:rsidRPr="00970AD1" w:rsidRDefault="00776CFD">
      <w:pPr>
        <w:spacing w:after="72" w:line="250" w:lineRule="auto"/>
        <w:ind w:left="-5" w:right="9" w:hanging="10"/>
        <w:rPr>
          <w:sz w:val="24"/>
          <w:szCs w:val="24"/>
        </w:rPr>
      </w:pPr>
      <w:r w:rsidRPr="00970AD1">
        <w:rPr>
          <w:color w:val="1A1A1A"/>
          <w:sz w:val="24"/>
          <w:szCs w:val="24"/>
        </w:rPr>
        <w:t xml:space="preserve">Participation from circumstances that substantially prevent attention or engagement may be treated as nonattendance or partial attendance at the instructor's discretion. Students should plan for synchronous class meetings as they would an in person doctoral seminar. </w:t>
      </w:r>
    </w:p>
    <w:p w:rsidR="00782AD8" w:rsidRPr="00970AD1" w:rsidRDefault="00776CFD">
      <w:pPr>
        <w:spacing w:after="72" w:line="250" w:lineRule="auto"/>
        <w:ind w:left="-5" w:right="9" w:hanging="10"/>
        <w:rPr>
          <w:sz w:val="24"/>
          <w:szCs w:val="24"/>
        </w:rPr>
      </w:pPr>
      <w:r w:rsidRPr="00970AD1">
        <w:rPr>
          <w:color w:val="1A1A1A"/>
          <w:sz w:val="24"/>
          <w:szCs w:val="24"/>
        </w:rPr>
        <w:lastRenderedPageBreak/>
        <w:t xml:space="preserve">Students are expected to arrive on time and remain for the entire session. Repeated tardiness, early departure, or extended periods of disengagement may affect attendance or participation evaluation. </w:t>
      </w:r>
    </w:p>
    <w:p w:rsidR="00782AD8" w:rsidRPr="00970AD1" w:rsidRDefault="00776CFD">
      <w:pPr>
        <w:spacing w:after="0"/>
        <w:rPr>
          <w:sz w:val="24"/>
          <w:szCs w:val="24"/>
        </w:rPr>
      </w:pPr>
      <w:r w:rsidRPr="00970AD1">
        <w:rPr>
          <w:color w:val="1A1A1A"/>
          <w:sz w:val="24"/>
          <w:szCs w:val="24"/>
        </w:rPr>
        <w:t xml:space="preserve"> </w:t>
      </w:r>
    </w:p>
    <w:tbl>
      <w:tblPr>
        <w:tblStyle w:val="TableGrid"/>
        <w:tblW w:w="10060" w:type="dxa"/>
        <w:tblInd w:w="0" w:type="dxa"/>
        <w:tblCellMar>
          <w:right w:w="115" w:type="dxa"/>
        </w:tblCellMar>
        <w:tblLook w:val="04A0" w:firstRow="1" w:lastRow="0" w:firstColumn="1" w:lastColumn="0" w:noHBand="0" w:noVBand="1"/>
      </w:tblPr>
      <w:tblGrid>
        <w:gridCol w:w="10060"/>
      </w:tblGrid>
      <w:tr w:rsidR="00782AD8" w:rsidRPr="00970AD1" w:rsidTr="00130E78">
        <w:trPr>
          <w:trHeight w:val="322"/>
        </w:trPr>
        <w:tc>
          <w:tcPr>
            <w:tcW w:w="10060" w:type="dxa"/>
            <w:tcBorders>
              <w:top w:val="single" w:sz="8" w:space="0" w:color="2E5FA3"/>
              <w:left w:val="single" w:sz="16" w:space="0" w:color="2E5FA3"/>
              <w:bottom w:val="single" w:sz="8" w:space="0" w:color="2E5FA3"/>
              <w:right w:val="single" w:sz="8" w:space="0" w:color="2E5FA3"/>
            </w:tcBorders>
            <w:shd w:val="clear" w:color="auto" w:fill="EAF1FB"/>
            <w:vAlign w:val="center"/>
          </w:tcPr>
          <w:p w:rsidR="00782AD8" w:rsidRPr="00970AD1" w:rsidRDefault="00776CFD" w:rsidP="00130E78">
            <w:pPr>
              <w:spacing w:after="54"/>
              <w:rPr>
                <w:sz w:val="24"/>
                <w:szCs w:val="24"/>
              </w:rPr>
            </w:pPr>
            <w:r w:rsidRPr="00970AD1">
              <w:rPr>
                <w:b/>
                <w:color w:val="1A1A1A"/>
                <w:sz w:val="24"/>
                <w:szCs w:val="24"/>
              </w:rPr>
              <w:t>Students are expected to:</w:t>
            </w:r>
            <w:r w:rsidRPr="00970AD1">
              <w:rPr>
                <w:color w:val="1A1A1A"/>
                <w:sz w:val="24"/>
                <w:szCs w:val="24"/>
              </w:rPr>
              <w:t xml:space="preserve"> </w:t>
            </w:r>
            <w:r w:rsidRPr="00970AD1">
              <w:rPr>
                <w:rFonts w:ascii="Arial" w:eastAsia="Arial" w:hAnsi="Arial" w:cs="Arial"/>
                <w:color w:val="1A1A1A"/>
                <w:sz w:val="24"/>
                <w:szCs w:val="24"/>
              </w:rPr>
              <w:tab/>
            </w:r>
            <w:r w:rsidRPr="00970AD1">
              <w:rPr>
                <w:color w:val="1A1A1A"/>
                <w:sz w:val="24"/>
                <w:szCs w:val="24"/>
              </w:rPr>
              <w:t xml:space="preserve"> </w:t>
            </w:r>
          </w:p>
        </w:tc>
      </w:tr>
      <w:tr w:rsidR="00130E78" w:rsidRPr="00970AD1" w:rsidTr="00130E78">
        <w:trPr>
          <w:trHeight w:val="1383"/>
        </w:trPr>
        <w:tc>
          <w:tcPr>
            <w:tcW w:w="10060" w:type="dxa"/>
            <w:tcBorders>
              <w:top w:val="single" w:sz="8" w:space="0" w:color="2E5FA3"/>
              <w:left w:val="single" w:sz="16" w:space="0" w:color="2E5FA3"/>
              <w:right w:val="single" w:sz="8" w:space="0" w:color="2E5FA3"/>
            </w:tcBorders>
            <w:shd w:val="clear" w:color="auto" w:fill="EAF1FB"/>
            <w:vAlign w:val="bottom"/>
          </w:tcPr>
          <w:p w:rsidR="00130E78" w:rsidRPr="00970AD1" w:rsidRDefault="00130E78" w:rsidP="00130E78">
            <w:pPr>
              <w:pStyle w:val="ListParagraph"/>
              <w:numPr>
                <w:ilvl w:val="0"/>
                <w:numId w:val="5"/>
              </w:numPr>
              <w:rPr>
                <w:color w:val="1A1A1A"/>
                <w:sz w:val="24"/>
                <w:szCs w:val="24"/>
              </w:rPr>
            </w:pPr>
            <w:r w:rsidRPr="00970AD1">
              <w:rPr>
                <w:color w:val="1A1A1A"/>
                <w:sz w:val="24"/>
                <w:szCs w:val="24"/>
              </w:rPr>
              <w:t xml:space="preserve">Come prepared — complete readings and </w:t>
            </w:r>
            <w:r w:rsidRPr="00970AD1">
              <w:rPr>
                <w:color w:val="1A1A1A"/>
                <w:sz w:val="24"/>
                <w:szCs w:val="24"/>
              </w:rPr>
              <w:t>activities before each session.</w:t>
            </w:r>
          </w:p>
          <w:p w:rsidR="00130E78" w:rsidRPr="00970AD1" w:rsidRDefault="00130E78" w:rsidP="00130E78">
            <w:pPr>
              <w:pStyle w:val="ListParagraph"/>
              <w:numPr>
                <w:ilvl w:val="0"/>
                <w:numId w:val="5"/>
              </w:numPr>
              <w:rPr>
                <w:sz w:val="24"/>
                <w:szCs w:val="24"/>
              </w:rPr>
            </w:pPr>
            <w:r w:rsidRPr="00970AD1">
              <w:rPr>
                <w:color w:val="1A1A1A"/>
                <w:sz w:val="24"/>
                <w:szCs w:val="24"/>
              </w:rPr>
              <w:t xml:space="preserve">Participate actively in discussions and group work, demonstrating critical thinking. </w:t>
            </w:r>
          </w:p>
          <w:p w:rsidR="00130E78" w:rsidRPr="00970AD1" w:rsidRDefault="00130E78" w:rsidP="00130E78">
            <w:pPr>
              <w:pStyle w:val="ListParagraph"/>
              <w:numPr>
                <w:ilvl w:val="0"/>
                <w:numId w:val="5"/>
              </w:numPr>
              <w:rPr>
                <w:sz w:val="24"/>
                <w:szCs w:val="24"/>
              </w:rPr>
            </w:pPr>
            <w:r w:rsidRPr="00970AD1">
              <w:rPr>
                <w:color w:val="1A1A1A"/>
                <w:sz w:val="24"/>
                <w:szCs w:val="24"/>
              </w:rPr>
              <w:t xml:space="preserve">Engage respectfully and honor diverse perspectives. </w:t>
            </w:r>
          </w:p>
          <w:p w:rsidR="00130E78" w:rsidRPr="00970AD1" w:rsidRDefault="00130E78" w:rsidP="00130E78">
            <w:pPr>
              <w:pStyle w:val="ListParagraph"/>
              <w:numPr>
                <w:ilvl w:val="0"/>
                <w:numId w:val="5"/>
              </w:numPr>
              <w:rPr>
                <w:sz w:val="24"/>
                <w:szCs w:val="24"/>
              </w:rPr>
            </w:pPr>
            <w:r w:rsidRPr="00970AD1">
              <w:rPr>
                <w:color w:val="1A1A1A"/>
                <w:sz w:val="24"/>
                <w:szCs w:val="24"/>
              </w:rPr>
              <w:t xml:space="preserve">Use personal devices for course purposes only unless otherwise directed. </w:t>
            </w:r>
          </w:p>
          <w:p w:rsidR="00130E78" w:rsidRPr="00970AD1" w:rsidRDefault="00130E78" w:rsidP="00130E78">
            <w:pPr>
              <w:pStyle w:val="ListParagraph"/>
              <w:numPr>
                <w:ilvl w:val="0"/>
                <w:numId w:val="5"/>
              </w:numPr>
              <w:rPr>
                <w:sz w:val="24"/>
                <w:szCs w:val="24"/>
              </w:rPr>
            </w:pPr>
            <w:r w:rsidRPr="00970AD1">
              <w:rPr>
                <w:color w:val="1A1A1A"/>
                <w:sz w:val="24"/>
                <w:szCs w:val="24"/>
              </w:rPr>
              <w:t xml:space="preserve">Submit work by established deadlines to support course pacing. </w:t>
            </w:r>
          </w:p>
        </w:tc>
      </w:tr>
    </w:tbl>
    <w:p w:rsidR="00782AD8" w:rsidRPr="00970AD1" w:rsidRDefault="00782AD8" w:rsidP="00130E78">
      <w:pPr>
        <w:pStyle w:val="NoSpacing"/>
        <w:rPr>
          <w:sz w:val="24"/>
          <w:szCs w:val="24"/>
        </w:rPr>
      </w:pPr>
    </w:p>
    <w:p w:rsidR="00782AD8" w:rsidRPr="00970AD1" w:rsidRDefault="00776CFD">
      <w:pPr>
        <w:pStyle w:val="Heading2"/>
        <w:ind w:left="160"/>
        <w:rPr>
          <w:szCs w:val="24"/>
        </w:rPr>
      </w:pPr>
      <w:r w:rsidRPr="00970AD1">
        <w:rPr>
          <w:szCs w:val="24"/>
        </w:rPr>
        <w:t>Course Activities</w:t>
      </w:r>
      <w:r w:rsidRPr="00970AD1">
        <w:rPr>
          <w:b w:val="0"/>
          <w:color w:val="1A1A1A"/>
          <w:szCs w:val="24"/>
        </w:rPr>
        <w:t xml:space="preserve"> </w:t>
      </w:r>
    </w:p>
    <w:tbl>
      <w:tblPr>
        <w:tblStyle w:val="TableGrid"/>
        <w:tblW w:w="10062" w:type="dxa"/>
        <w:tblInd w:w="8" w:type="dxa"/>
        <w:tblCellMar>
          <w:top w:w="130" w:type="dxa"/>
          <w:left w:w="128" w:type="dxa"/>
          <w:right w:w="115" w:type="dxa"/>
        </w:tblCellMar>
        <w:tblLook w:val="04A0" w:firstRow="1" w:lastRow="0" w:firstColumn="1" w:lastColumn="0" w:noHBand="0" w:noVBand="1"/>
      </w:tblPr>
      <w:tblGrid>
        <w:gridCol w:w="2803"/>
        <w:gridCol w:w="7259"/>
      </w:tblGrid>
      <w:tr w:rsidR="00782AD8" w:rsidRPr="00970AD1" w:rsidTr="00940D39">
        <w:trPr>
          <w:trHeight w:val="417"/>
        </w:trPr>
        <w:tc>
          <w:tcPr>
            <w:tcW w:w="2803" w:type="dxa"/>
            <w:tcBorders>
              <w:top w:val="single" w:sz="8" w:space="0" w:color="C8D0DC"/>
              <w:left w:val="single" w:sz="8" w:space="0" w:color="C8D0DC"/>
              <w:bottom w:val="single" w:sz="8" w:space="0" w:color="C8D0DC"/>
              <w:right w:val="single" w:sz="8" w:space="0" w:color="C8D0DC"/>
            </w:tcBorders>
            <w:shd w:val="clear" w:color="auto" w:fill="EAF1FB"/>
          </w:tcPr>
          <w:p w:rsidR="00782AD8" w:rsidRPr="00970AD1" w:rsidRDefault="00776CFD">
            <w:pPr>
              <w:rPr>
                <w:sz w:val="24"/>
                <w:szCs w:val="24"/>
              </w:rPr>
            </w:pPr>
            <w:r w:rsidRPr="00970AD1">
              <w:rPr>
                <w:b/>
                <w:color w:val="1A1A1A"/>
                <w:sz w:val="24"/>
                <w:szCs w:val="24"/>
              </w:rPr>
              <w:t>In-Class Activities</w:t>
            </w:r>
            <w:r w:rsidRPr="00970AD1">
              <w:rPr>
                <w:color w:val="1A1A1A"/>
                <w:sz w:val="24"/>
                <w:szCs w:val="24"/>
              </w:rPr>
              <w:t xml:space="preserve"> </w:t>
            </w:r>
          </w:p>
        </w:tc>
        <w:tc>
          <w:tcPr>
            <w:tcW w:w="7259" w:type="dxa"/>
            <w:tcBorders>
              <w:top w:val="single" w:sz="8" w:space="0" w:color="C8D0DC"/>
              <w:left w:val="single" w:sz="8" w:space="0" w:color="C8D0DC"/>
              <w:bottom w:val="single" w:sz="8" w:space="0" w:color="C8D0DC"/>
              <w:right w:val="single" w:sz="8" w:space="0" w:color="C8D0DC"/>
            </w:tcBorders>
          </w:tcPr>
          <w:p w:rsidR="00782AD8" w:rsidRPr="00970AD1" w:rsidRDefault="00776CFD">
            <w:pPr>
              <w:ind w:left="3"/>
              <w:rPr>
                <w:sz w:val="24"/>
                <w:szCs w:val="24"/>
              </w:rPr>
            </w:pPr>
            <w:r w:rsidRPr="00970AD1">
              <w:rPr>
                <w:sz w:val="24"/>
                <w:szCs w:val="24"/>
              </w:rPr>
              <w:t xml:space="preserve">Discussion of progress, Review of IRB revisions </w:t>
            </w:r>
          </w:p>
        </w:tc>
      </w:tr>
      <w:tr w:rsidR="00782AD8" w:rsidRPr="00970AD1" w:rsidTr="00940D39">
        <w:trPr>
          <w:trHeight w:val="403"/>
        </w:trPr>
        <w:tc>
          <w:tcPr>
            <w:tcW w:w="2803" w:type="dxa"/>
            <w:tcBorders>
              <w:top w:val="single" w:sz="8" w:space="0" w:color="C8D0DC"/>
              <w:left w:val="single" w:sz="8" w:space="0" w:color="C8D0DC"/>
              <w:bottom w:val="single" w:sz="8" w:space="0" w:color="C8D0DC"/>
              <w:right w:val="single" w:sz="8" w:space="0" w:color="C8D0DC"/>
            </w:tcBorders>
            <w:shd w:val="clear" w:color="auto" w:fill="F4F6F9"/>
          </w:tcPr>
          <w:p w:rsidR="00782AD8" w:rsidRPr="00970AD1" w:rsidRDefault="00776CFD">
            <w:pPr>
              <w:rPr>
                <w:sz w:val="24"/>
                <w:szCs w:val="24"/>
              </w:rPr>
            </w:pPr>
            <w:r w:rsidRPr="00970AD1">
              <w:rPr>
                <w:b/>
                <w:color w:val="1A1A1A"/>
                <w:sz w:val="24"/>
                <w:szCs w:val="24"/>
              </w:rPr>
              <w:t>Homework / Assignments</w:t>
            </w:r>
            <w:r w:rsidRPr="00970AD1">
              <w:rPr>
                <w:color w:val="1A1A1A"/>
                <w:sz w:val="24"/>
                <w:szCs w:val="24"/>
              </w:rPr>
              <w:t xml:space="preserve"> </w:t>
            </w:r>
          </w:p>
        </w:tc>
        <w:tc>
          <w:tcPr>
            <w:tcW w:w="7259" w:type="dxa"/>
            <w:tcBorders>
              <w:top w:val="single" w:sz="8" w:space="0" w:color="C8D0DC"/>
              <w:left w:val="single" w:sz="8" w:space="0" w:color="C8D0DC"/>
              <w:bottom w:val="single" w:sz="8" w:space="0" w:color="C8D0DC"/>
              <w:right w:val="single" w:sz="8" w:space="0" w:color="C8D0DC"/>
            </w:tcBorders>
            <w:shd w:val="clear" w:color="auto" w:fill="F4F6F9"/>
          </w:tcPr>
          <w:p w:rsidR="00782AD8" w:rsidRPr="00970AD1" w:rsidRDefault="00776CFD">
            <w:pPr>
              <w:ind w:left="3"/>
              <w:rPr>
                <w:sz w:val="24"/>
                <w:szCs w:val="24"/>
              </w:rPr>
            </w:pPr>
            <w:r w:rsidRPr="00970AD1">
              <w:rPr>
                <w:sz w:val="24"/>
                <w:szCs w:val="24"/>
              </w:rPr>
              <w:t xml:space="preserve">Recruitment &amp; Collection of data, Analyses, Constructing Chapters </w:t>
            </w:r>
          </w:p>
        </w:tc>
      </w:tr>
      <w:tr w:rsidR="00782AD8" w:rsidRPr="00970AD1" w:rsidTr="00940D39">
        <w:trPr>
          <w:trHeight w:val="419"/>
        </w:trPr>
        <w:tc>
          <w:tcPr>
            <w:tcW w:w="2803" w:type="dxa"/>
            <w:tcBorders>
              <w:top w:val="single" w:sz="8" w:space="0" w:color="C8D0DC"/>
              <w:left w:val="single" w:sz="8" w:space="0" w:color="C8D0DC"/>
              <w:bottom w:val="single" w:sz="8" w:space="0" w:color="C8D0DC"/>
              <w:right w:val="single" w:sz="8" w:space="0" w:color="C8D0DC"/>
            </w:tcBorders>
            <w:shd w:val="clear" w:color="auto" w:fill="F4F6F9"/>
          </w:tcPr>
          <w:p w:rsidR="00782AD8" w:rsidRPr="00970AD1" w:rsidRDefault="00776CFD">
            <w:pPr>
              <w:rPr>
                <w:sz w:val="24"/>
                <w:szCs w:val="24"/>
              </w:rPr>
            </w:pPr>
            <w:r w:rsidRPr="00970AD1">
              <w:rPr>
                <w:b/>
                <w:color w:val="1A1A1A"/>
                <w:sz w:val="24"/>
                <w:szCs w:val="24"/>
              </w:rPr>
              <w:t>Projects</w:t>
            </w:r>
            <w:r w:rsidRPr="00970AD1">
              <w:rPr>
                <w:color w:val="1A1A1A"/>
                <w:sz w:val="24"/>
                <w:szCs w:val="24"/>
              </w:rPr>
              <w:t xml:space="preserve"> </w:t>
            </w:r>
          </w:p>
        </w:tc>
        <w:tc>
          <w:tcPr>
            <w:tcW w:w="7259" w:type="dxa"/>
            <w:tcBorders>
              <w:top w:val="single" w:sz="8" w:space="0" w:color="C8D0DC"/>
              <w:left w:val="single" w:sz="8" w:space="0" w:color="C8D0DC"/>
              <w:bottom w:val="single" w:sz="8" w:space="0" w:color="C8D0DC"/>
              <w:right w:val="single" w:sz="8" w:space="0" w:color="C8D0DC"/>
            </w:tcBorders>
            <w:shd w:val="clear" w:color="auto" w:fill="F4F6F9"/>
          </w:tcPr>
          <w:p w:rsidR="00782AD8" w:rsidRPr="00970AD1" w:rsidRDefault="00776CFD">
            <w:pPr>
              <w:ind w:left="3"/>
              <w:rPr>
                <w:sz w:val="24"/>
                <w:szCs w:val="24"/>
              </w:rPr>
            </w:pPr>
            <w:r w:rsidRPr="00970AD1">
              <w:rPr>
                <w:sz w:val="24"/>
                <w:szCs w:val="24"/>
              </w:rPr>
              <w:t xml:space="preserve">Dissertation </w:t>
            </w:r>
          </w:p>
        </w:tc>
      </w:tr>
    </w:tbl>
    <w:p w:rsidR="00940D39" w:rsidRPr="00970AD1" w:rsidRDefault="00940D39" w:rsidP="00940D39">
      <w:pPr>
        <w:pStyle w:val="NoSpacing"/>
        <w:rPr>
          <w:sz w:val="24"/>
          <w:szCs w:val="24"/>
        </w:rPr>
      </w:pPr>
    </w:p>
    <w:p w:rsidR="00782AD8" w:rsidRPr="00970AD1" w:rsidRDefault="00776CFD">
      <w:pPr>
        <w:pStyle w:val="Heading2"/>
        <w:ind w:left="160"/>
        <w:rPr>
          <w:szCs w:val="24"/>
        </w:rPr>
      </w:pPr>
      <w:r w:rsidRPr="00970AD1">
        <w:rPr>
          <w:szCs w:val="24"/>
        </w:rPr>
        <w:t>Course Policies</w:t>
      </w:r>
      <w:r w:rsidRPr="00970AD1">
        <w:rPr>
          <w:b w:val="0"/>
          <w:color w:val="1A1A1A"/>
          <w:szCs w:val="24"/>
        </w:rPr>
        <w:t xml:space="preserve"> </w:t>
      </w:r>
    </w:p>
    <w:tbl>
      <w:tblPr>
        <w:tblStyle w:val="TableGrid"/>
        <w:tblW w:w="10062" w:type="dxa"/>
        <w:tblInd w:w="8" w:type="dxa"/>
        <w:tblCellMar>
          <w:top w:w="126" w:type="dxa"/>
          <w:left w:w="128" w:type="dxa"/>
          <w:right w:w="100" w:type="dxa"/>
        </w:tblCellMar>
        <w:tblLook w:val="04A0" w:firstRow="1" w:lastRow="0" w:firstColumn="1" w:lastColumn="0" w:noHBand="0" w:noVBand="1"/>
      </w:tblPr>
      <w:tblGrid>
        <w:gridCol w:w="2803"/>
        <w:gridCol w:w="7259"/>
      </w:tblGrid>
      <w:tr w:rsidR="00782AD8" w:rsidRPr="00970AD1" w:rsidTr="00940D39">
        <w:trPr>
          <w:trHeight w:val="2230"/>
        </w:trPr>
        <w:tc>
          <w:tcPr>
            <w:tcW w:w="2803" w:type="dxa"/>
            <w:tcBorders>
              <w:top w:val="single" w:sz="8" w:space="0" w:color="C8D0DC"/>
              <w:left w:val="single" w:sz="8" w:space="0" w:color="C8D0DC"/>
              <w:bottom w:val="single" w:sz="8" w:space="0" w:color="C8D0DC"/>
              <w:right w:val="single" w:sz="8" w:space="0" w:color="C8D0DC"/>
            </w:tcBorders>
            <w:shd w:val="clear" w:color="auto" w:fill="EAF1FB"/>
          </w:tcPr>
          <w:p w:rsidR="00782AD8" w:rsidRPr="00970AD1" w:rsidRDefault="00776CFD" w:rsidP="00940D39">
            <w:pPr>
              <w:rPr>
                <w:sz w:val="24"/>
                <w:szCs w:val="24"/>
              </w:rPr>
            </w:pPr>
            <w:r w:rsidRPr="00970AD1">
              <w:rPr>
                <w:b/>
                <w:color w:val="1A1A1A"/>
                <w:sz w:val="24"/>
                <w:szCs w:val="24"/>
              </w:rPr>
              <w:t>Late Work</w:t>
            </w:r>
            <w:r w:rsidRPr="00970AD1">
              <w:rPr>
                <w:color w:val="1A1A1A"/>
                <w:sz w:val="24"/>
                <w:szCs w:val="24"/>
              </w:rPr>
              <w:t xml:space="preserve"> </w:t>
            </w:r>
          </w:p>
        </w:tc>
        <w:tc>
          <w:tcPr>
            <w:tcW w:w="7259" w:type="dxa"/>
            <w:tcBorders>
              <w:top w:val="single" w:sz="8" w:space="0" w:color="C8D0DC"/>
              <w:left w:val="single" w:sz="8" w:space="0" w:color="C8D0DC"/>
              <w:bottom w:val="single" w:sz="8" w:space="0" w:color="C8D0DC"/>
              <w:right w:val="single" w:sz="8" w:space="0" w:color="C8D0DC"/>
            </w:tcBorders>
          </w:tcPr>
          <w:p w:rsidR="00782AD8" w:rsidRPr="00970AD1" w:rsidRDefault="00776CFD" w:rsidP="00940D39">
            <w:pPr>
              <w:ind w:left="3"/>
              <w:rPr>
                <w:sz w:val="24"/>
                <w:szCs w:val="24"/>
              </w:rPr>
            </w:pPr>
            <w:r w:rsidRPr="00970AD1">
              <w:rPr>
                <w:color w:val="1A1A1A"/>
                <w:sz w:val="24"/>
                <w:szCs w:val="24"/>
              </w:rPr>
              <w:t xml:space="preserve">Assignments are expected to be submitted by the deadline identified in Canvas or the course syllabus. Because timely completion of work is part of doctoral level academic and professional responsibility, students should plan accordingly and communicate with the instructor as early as possible when circumstances may interfere with a deadline. Late work may be accepted at the instructor’s discretion and may be subject to a grade reduction. </w:t>
            </w:r>
            <w:r w:rsidRPr="00970AD1">
              <w:rPr>
                <w:b/>
                <w:color w:val="1A1A1A"/>
                <w:sz w:val="24"/>
                <w:szCs w:val="24"/>
              </w:rPr>
              <w:t>Extensions should be requested before the deadline</w:t>
            </w:r>
            <w:r w:rsidRPr="00970AD1">
              <w:rPr>
                <w:color w:val="1A1A1A"/>
                <w:sz w:val="24"/>
                <w:szCs w:val="24"/>
              </w:rPr>
              <w:t xml:space="preserve"> whenever circumstances reasonably permit. Approval of an extension in one circumstance does not establish an expectation of extensions for other assignments. Assignments submitted after the deadline without an approved extension may receive a grade reduction or may not be accepted, as specified by the instructor. </w:t>
            </w:r>
          </w:p>
        </w:tc>
      </w:tr>
      <w:tr w:rsidR="00782AD8" w:rsidRPr="00970AD1" w:rsidTr="00940D39">
        <w:trPr>
          <w:trHeight w:val="1420"/>
        </w:trPr>
        <w:tc>
          <w:tcPr>
            <w:tcW w:w="2803" w:type="dxa"/>
            <w:tcBorders>
              <w:top w:val="single" w:sz="8" w:space="0" w:color="C8D0DC"/>
              <w:left w:val="single" w:sz="8" w:space="0" w:color="C8D0DC"/>
              <w:bottom w:val="single" w:sz="8" w:space="0" w:color="C8D0DC"/>
              <w:right w:val="single" w:sz="8" w:space="0" w:color="C8D0DC"/>
            </w:tcBorders>
            <w:shd w:val="clear" w:color="auto" w:fill="F4F6F9"/>
          </w:tcPr>
          <w:p w:rsidR="00782AD8" w:rsidRPr="00970AD1" w:rsidRDefault="00776CFD" w:rsidP="00940D39">
            <w:pPr>
              <w:rPr>
                <w:sz w:val="24"/>
                <w:szCs w:val="24"/>
              </w:rPr>
            </w:pPr>
            <w:r w:rsidRPr="00970AD1">
              <w:rPr>
                <w:b/>
                <w:color w:val="1A1A1A"/>
                <w:sz w:val="24"/>
                <w:szCs w:val="24"/>
              </w:rPr>
              <w:t>Make-Up Work</w:t>
            </w:r>
            <w:r w:rsidRPr="00970AD1">
              <w:rPr>
                <w:color w:val="1A1A1A"/>
                <w:sz w:val="24"/>
                <w:szCs w:val="24"/>
              </w:rPr>
              <w:t xml:space="preserve"> </w:t>
            </w:r>
          </w:p>
        </w:tc>
        <w:tc>
          <w:tcPr>
            <w:tcW w:w="7259" w:type="dxa"/>
            <w:tcBorders>
              <w:top w:val="single" w:sz="8" w:space="0" w:color="C8D0DC"/>
              <w:left w:val="single" w:sz="8" w:space="0" w:color="C8D0DC"/>
              <w:bottom w:val="single" w:sz="8" w:space="0" w:color="C8D0DC"/>
              <w:right w:val="single" w:sz="8" w:space="0" w:color="C8D0DC"/>
            </w:tcBorders>
            <w:shd w:val="clear" w:color="auto" w:fill="F4F6F9"/>
          </w:tcPr>
          <w:p w:rsidR="00782AD8" w:rsidRPr="00970AD1" w:rsidRDefault="00776CFD" w:rsidP="00940D39">
            <w:pPr>
              <w:ind w:left="3" w:right="40"/>
              <w:rPr>
                <w:sz w:val="24"/>
                <w:szCs w:val="24"/>
              </w:rPr>
            </w:pPr>
            <w:r w:rsidRPr="00970AD1">
              <w:rPr>
                <w:sz w:val="24"/>
                <w:szCs w:val="24"/>
              </w:rPr>
              <w:t xml:space="preserve">Opportunities to make up missed course activities, presentations, quizzes, examinations, or other time specific assignments are not automatic. When an absence </w:t>
            </w:r>
            <w:proofErr w:type="spellStart"/>
            <w:r w:rsidRPr="00970AD1">
              <w:rPr>
                <w:sz w:val="24"/>
                <w:szCs w:val="24"/>
              </w:rPr>
              <w:t>or</w:t>
            </w:r>
            <w:proofErr w:type="spellEnd"/>
            <w:r w:rsidRPr="00970AD1">
              <w:rPr>
                <w:sz w:val="24"/>
                <w:szCs w:val="24"/>
              </w:rPr>
              <w:t xml:space="preserve"> significant circumstance is approved, the instructor will determine whether the learning activity can reasonably be completed in an alternative format and may establish an appropriate make up assignment or deadline. Some synchronous, experiential, collaborative, or presentation based activities cannot be meaningfully replicated and therefore may not be eligible for </w:t>
            </w:r>
            <w:proofErr w:type="spellStart"/>
            <w:r w:rsidRPr="00970AD1">
              <w:rPr>
                <w:sz w:val="24"/>
                <w:szCs w:val="24"/>
              </w:rPr>
              <w:t>make up</w:t>
            </w:r>
            <w:proofErr w:type="spellEnd"/>
            <w:r w:rsidRPr="00970AD1">
              <w:rPr>
                <w:sz w:val="24"/>
                <w:szCs w:val="24"/>
              </w:rPr>
              <w:t xml:space="preserve"> work.</w:t>
            </w:r>
            <w:r w:rsidRPr="00970AD1">
              <w:rPr>
                <w:color w:val="1A1A1A"/>
                <w:sz w:val="24"/>
                <w:szCs w:val="24"/>
              </w:rPr>
              <w:t xml:space="preserve"> </w:t>
            </w:r>
          </w:p>
        </w:tc>
      </w:tr>
      <w:tr w:rsidR="00782AD8" w:rsidRPr="00970AD1" w:rsidTr="00940D39">
        <w:trPr>
          <w:trHeight w:val="43"/>
        </w:trPr>
        <w:tc>
          <w:tcPr>
            <w:tcW w:w="2803" w:type="dxa"/>
            <w:tcBorders>
              <w:top w:val="single" w:sz="8" w:space="0" w:color="C8D0DC"/>
              <w:left w:val="single" w:sz="8" w:space="0" w:color="C8D0DC"/>
              <w:bottom w:val="single" w:sz="8" w:space="0" w:color="C8D0DC"/>
              <w:right w:val="single" w:sz="8" w:space="0" w:color="C8D0DC"/>
            </w:tcBorders>
            <w:shd w:val="clear" w:color="auto" w:fill="EAF1FB"/>
          </w:tcPr>
          <w:p w:rsidR="00782AD8" w:rsidRPr="00970AD1" w:rsidRDefault="00776CFD" w:rsidP="00940D39">
            <w:pPr>
              <w:rPr>
                <w:sz w:val="24"/>
                <w:szCs w:val="24"/>
              </w:rPr>
            </w:pPr>
            <w:r w:rsidRPr="00970AD1">
              <w:rPr>
                <w:b/>
                <w:color w:val="1A1A1A"/>
                <w:sz w:val="24"/>
                <w:szCs w:val="24"/>
              </w:rPr>
              <w:t>Extra Credit</w:t>
            </w:r>
            <w:r w:rsidRPr="00970AD1">
              <w:rPr>
                <w:color w:val="1A1A1A"/>
                <w:sz w:val="24"/>
                <w:szCs w:val="24"/>
              </w:rPr>
              <w:t xml:space="preserve"> </w:t>
            </w:r>
          </w:p>
        </w:tc>
        <w:tc>
          <w:tcPr>
            <w:tcW w:w="7259" w:type="dxa"/>
            <w:tcBorders>
              <w:top w:val="single" w:sz="8" w:space="0" w:color="C8D0DC"/>
              <w:left w:val="single" w:sz="8" w:space="0" w:color="C8D0DC"/>
              <w:bottom w:val="single" w:sz="8" w:space="0" w:color="C8D0DC"/>
              <w:right w:val="single" w:sz="8" w:space="0" w:color="C8D0DC"/>
            </w:tcBorders>
          </w:tcPr>
          <w:p w:rsidR="00782AD8" w:rsidRPr="00970AD1" w:rsidRDefault="00776CFD" w:rsidP="00940D39">
            <w:pPr>
              <w:ind w:left="3"/>
              <w:rPr>
                <w:sz w:val="24"/>
                <w:szCs w:val="24"/>
              </w:rPr>
            </w:pPr>
            <w:r w:rsidRPr="00970AD1">
              <w:rPr>
                <w:sz w:val="24"/>
                <w:szCs w:val="24"/>
              </w:rPr>
              <w:t>Extra credit is not offered in DMFT courses unless it is explicitly included by the instructor as part of the course design and made available equitably to the class.</w:t>
            </w:r>
            <w:r w:rsidRPr="00970AD1">
              <w:rPr>
                <w:color w:val="1A1A1A"/>
                <w:sz w:val="24"/>
                <w:szCs w:val="24"/>
              </w:rPr>
              <w:t xml:space="preserve"> </w:t>
            </w:r>
          </w:p>
        </w:tc>
      </w:tr>
      <w:tr w:rsidR="00782AD8" w:rsidRPr="00970AD1" w:rsidTr="00940D39">
        <w:trPr>
          <w:trHeight w:val="1654"/>
        </w:trPr>
        <w:tc>
          <w:tcPr>
            <w:tcW w:w="2803" w:type="dxa"/>
            <w:tcBorders>
              <w:top w:val="single" w:sz="8" w:space="0" w:color="C8D0DC"/>
              <w:left w:val="single" w:sz="8" w:space="0" w:color="C8D0DC"/>
              <w:bottom w:val="single" w:sz="8" w:space="0" w:color="C8D0DC"/>
              <w:right w:val="single" w:sz="8" w:space="0" w:color="C8D0DC"/>
            </w:tcBorders>
            <w:shd w:val="clear" w:color="auto" w:fill="F4F6F9"/>
          </w:tcPr>
          <w:p w:rsidR="00782AD8" w:rsidRPr="00970AD1" w:rsidRDefault="00776CFD" w:rsidP="00940D39">
            <w:pPr>
              <w:rPr>
                <w:sz w:val="24"/>
                <w:szCs w:val="24"/>
              </w:rPr>
            </w:pPr>
            <w:r w:rsidRPr="00970AD1">
              <w:rPr>
                <w:b/>
                <w:color w:val="1A1A1A"/>
                <w:sz w:val="24"/>
                <w:szCs w:val="24"/>
              </w:rPr>
              <w:lastRenderedPageBreak/>
              <w:t>Incomplete Grade</w:t>
            </w:r>
            <w:r w:rsidRPr="00970AD1">
              <w:rPr>
                <w:color w:val="1A1A1A"/>
                <w:sz w:val="24"/>
                <w:szCs w:val="24"/>
              </w:rPr>
              <w:t xml:space="preserve"> </w:t>
            </w:r>
          </w:p>
        </w:tc>
        <w:tc>
          <w:tcPr>
            <w:tcW w:w="7259" w:type="dxa"/>
            <w:tcBorders>
              <w:top w:val="single" w:sz="8" w:space="0" w:color="C8D0DC"/>
              <w:left w:val="single" w:sz="8" w:space="0" w:color="C8D0DC"/>
              <w:bottom w:val="single" w:sz="8" w:space="0" w:color="C8D0DC"/>
              <w:right w:val="single" w:sz="8" w:space="0" w:color="C8D0DC"/>
            </w:tcBorders>
            <w:shd w:val="clear" w:color="auto" w:fill="F4F6F9"/>
          </w:tcPr>
          <w:p w:rsidR="00782AD8" w:rsidRPr="00970AD1" w:rsidRDefault="00776CFD" w:rsidP="00940D39">
            <w:pPr>
              <w:ind w:left="3"/>
              <w:rPr>
                <w:sz w:val="24"/>
                <w:szCs w:val="24"/>
              </w:rPr>
            </w:pPr>
            <w:r w:rsidRPr="00970AD1">
              <w:rPr>
                <w:color w:val="1A1A1A"/>
                <w:sz w:val="24"/>
                <w:szCs w:val="24"/>
              </w:rPr>
              <w:t xml:space="preserve">An Incomplete is not automatically granted and is not intended to provide additional time to improve a grade or complete work that could reasonably have been completed during the term. An Incomplete may be considered when a student has successfully completed the substantial majority of course requirements but is unable to complete remaining work because of documented extenuating circumstances. Students should communicate with the instructor as early as reasonably possible. Any Incomplete must be approved and resolved in accordance with University and DMFT program policy. </w:t>
            </w:r>
          </w:p>
        </w:tc>
      </w:tr>
      <w:tr w:rsidR="00940D39" w:rsidRPr="00970AD1" w:rsidTr="00940D39">
        <w:trPr>
          <w:trHeight w:val="1114"/>
        </w:trPr>
        <w:tc>
          <w:tcPr>
            <w:tcW w:w="2803" w:type="dxa"/>
            <w:tcBorders>
              <w:top w:val="single" w:sz="8" w:space="0" w:color="C8D0DC"/>
              <w:left w:val="single" w:sz="8" w:space="0" w:color="C8D0DC"/>
              <w:right w:val="single" w:sz="8" w:space="0" w:color="C8D0DC"/>
            </w:tcBorders>
            <w:shd w:val="clear" w:color="auto" w:fill="EAF1FB"/>
          </w:tcPr>
          <w:p w:rsidR="00940D39" w:rsidRPr="00970AD1" w:rsidRDefault="00940D39" w:rsidP="00940D39">
            <w:pPr>
              <w:rPr>
                <w:sz w:val="24"/>
                <w:szCs w:val="24"/>
              </w:rPr>
            </w:pPr>
            <w:r w:rsidRPr="00970AD1">
              <w:rPr>
                <w:b/>
                <w:color w:val="1A1A1A"/>
                <w:sz w:val="24"/>
                <w:szCs w:val="24"/>
              </w:rPr>
              <w:t>Syllabus Changes</w:t>
            </w:r>
            <w:r w:rsidRPr="00970AD1">
              <w:rPr>
                <w:color w:val="1A1A1A"/>
                <w:sz w:val="24"/>
                <w:szCs w:val="24"/>
              </w:rPr>
              <w:t xml:space="preserve"> </w:t>
            </w:r>
          </w:p>
        </w:tc>
        <w:tc>
          <w:tcPr>
            <w:tcW w:w="7259" w:type="dxa"/>
            <w:tcBorders>
              <w:top w:val="single" w:sz="8" w:space="0" w:color="C8D0DC"/>
              <w:left w:val="single" w:sz="8" w:space="0" w:color="C8D0DC"/>
              <w:right w:val="single" w:sz="8" w:space="0" w:color="C8D0DC"/>
            </w:tcBorders>
          </w:tcPr>
          <w:p w:rsidR="00940D39" w:rsidRPr="00970AD1" w:rsidRDefault="00940D39" w:rsidP="00940D39">
            <w:pPr>
              <w:ind w:left="3"/>
              <w:rPr>
                <w:sz w:val="24"/>
                <w:szCs w:val="24"/>
              </w:rPr>
            </w:pPr>
            <w:r w:rsidRPr="00970AD1">
              <w:rPr>
                <w:color w:val="1A1A1A"/>
                <w:sz w:val="24"/>
                <w:szCs w:val="24"/>
              </w:rPr>
              <w:t xml:space="preserve">The instructor may make reasonable modifications to the course schedule, readings, assignments, or other elements of the syllabus when necessary to support course learning outcomes or respond to circumstances arising during </w:t>
            </w:r>
          </w:p>
          <w:p w:rsidR="00940D39" w:rsidRPr="00970AD1" w:rsidRDefault="00940D39" w:rsidP="00940D39">
            <w:pPr>
              <w:ind w:left="3"/>
              <w:rPr>
                <w:sz w:val="24"/>
                <w:szCs w:val="24"/>
              </w:rPr>
            </w:pPr>
            <w:proofErr w:type="gramStart"/>
            <w:r w:rsidRPr="00970AD1">
              <w:rPr>
                <w:color w:val="1A1A1A"/>
                <w:sz w:val="24"/>
                <w:szCs w:val="24"/>
              </w:rPr>
              <w:t>the</w:t>
            </w:r>
            <w:proofErr w:type="gramEnd"/>
            <w:r w:rsidRPr="00970AD1">
              <w:rPr>
                <w:color w:val="1A1A1A"/>
                <w:sz w:val="24"/>
                <w:szCs w:val="24"/>
              </w:rPr>
              <w:t xml:space="preserve"> term. Students will be notified of substantive changes through Canvas, Chaminade email, and/or class announcements. Changes will not be applied retroactively in a manner that unfairly disadvantages students. </w:t>
            </w:r>
          </w:p>
        </w:tc>
      </w:tr>
      <w:tr w:rsidR="00782AD8" w:rsidRPr="00970AD1" w:rsidTr="00940D39">
        <w:trPr>
          <w:trHeight w:val="1834"/>
        </w:trPr>
        <w:tc>
          <w:tcPr>
            <w:tcW w:w="2803" w:type="dxa"/>
            <w:tcBorders>
              <w:top w:val="single" w:sz="8" w:space="0" w:color="C8D0DC"/>
              <w:left w:val="single" w:sz="8" w:space="0" w:color="C8D0DC"/>
              <w:bottom w:val="single" w:sz="8" w:space="0" w:color="C8D0DC"/>
              <w:right w:val="single" w:sz="8" w:space="0" w:color="C8D0DC"/>
            </w:tcBorders>
            <w:shd w:val="clear" w:color="auto" w:fill="EAF1FB"/>
          </w:tcPr>
          <w:p w:rsidR="00782AD8" w:rsidRPr="00970AD1" w:rsidRDefault="00776CFD" w:rsidP="00940D39">
            <w:pPr>
              <w:rPr>
                <w:sz w:val="24"/>
                <w:szCs w:val="24"/>
              </w:rPr>
            </w:pPr>
            <w:r w:rsidRPr="00970AD1">
              <w:rPr>
                <w:b/>
                <w:color w:val="1A1A1A"/>
                <w:sz w:val="24"/>
                <w:szCs w:val="24"/>
              </w:rPr>
              <w:t xml:space="preserve">Resubmissions and Grade Review </w:t>
            </w:r>
          </w:p>
        </w:tc>
        <w:tc>
          <w:tcPr>
            <w:tcW w:w="7259" w:type="dxa"/>
            <w:tcBorders>
              <w:top w:val="single" w:sz="8" w:space="0" w:color="C8D0DC"/>
              <w:left w:val="single" w:sz="8" w:space="0" w:color="C8D0DC"/>
              <w:bottom w:val="single" w:sz="8" w:space="0" w:color="C8D0DC"/>
              <w:right w:val="single" w:sz="8" w:space="0" w:color="C8D0DC"/>
            </w:tcBorders>
          </w:tcPr>
          <w:p w:rsidR="00782AD8" w:rsidRPr="00970AD1" w:rsidRDefault="00776CFD" w:rsidP="00940D39">
            <w:pPr>
              <w:ind w:left="3"/>
              <w:rPr>
                <w:sz w:val="24"/>
                <w:szCs w:val="24"/>
              </w:rPr>
            </w:pPr>
            <w:r w:rsidRPr="00970AD1">
              <w:rPr>
                <w:color w:val="1A1A1A"/>
                <w:sz w:val="24"/>
                <w:szCs w:val="24"/>
              </w:rPr>
              <w:t xml:space="preserve">Unless revision or resubmission is explicitly included in an assignment’s instructions, submitted work is considered final and may not be revised or resubmitted for additional credit. Students who believe an assignment was graded incorrectly may request clarification or review by identifying the specific rubric criterion, assignment requirement, or calculation they believe was applied incorrectly. A request for review does not guarantee a change in grade. Differences of opinion regarding the instructor’s academic evaluation of the quality of submitted work do not, by themselves, constitute a grading error. </w:t>
            </w:r>
          </w:p>
        </w:tc>
      </w:tr>
    </w:tbl>
    <w:p w:rsidR="00782AD8" w:rsidRPr="00970AD1" w:rsidRDefault="00776CFD">
      <w:pPr>
        <w:spacing w:after="60"/>
        <w:rPr>
          <w:sz w:val="24"/>
          <w:szCs w:val="24"/>
        </w:rPr>
      </w:pPr>
      <w:r w:rsidRPr="00970AD1">
        <w:rPr>
          <w:b/>
          <w:color w:val="1F3A6E"/>
          <w:sz w:val="24"/>
          <w:szCs w:val="24"/>
        </w:rPr>
        <w:t xml:space="preserve"> </w:t>
      </w:r>
    </w:p>
    <w:p w:rsidR="00782AD8" w:rsidRPr="00970AD1" w:rsidRDefault="00776CFD">
      <w:pPr>
        <w:pStyle w:val="Heading3"/>
        <w:ind w:left="10"/>
        <w:rPr>
          <w:sz w:val="24"/>
          <w:szCs w:val="24"/>
        </w:rPr>
      </w:pPr>
      <w:r w:rsidRPr="00970AD1">
        <w:rPr>
          <w:sz w:val="24"/>
          <w:szCs w:val="24"/>
        </w:rPr>
        <w:t>Final Grades</w:t>
      </w:r>
      <w:r w:rsidRPr="00970AD1">
        <w:rPr>
          <w:b w:val="0"/>
          <w:color w:val="1A1A1A"/>
          <w:sz w:val="24"/>
          <w:szCs w:val="24"/>
        </w:rPr>
        <w:t xml:space="preserve"> </w:t>
      </w:r>
    </w:p>
    <w:p w:rsidR="00782AD8" w:rsidRPr="00970AD1" w:rsidRDefault="00776CFD">
      <w:pPr>
        <w:spacing w:after="4" w:line="250" w:lineRule="auto"/>
        <w:ind w:left="-5" w:right="9" w:hanging="10"/>
        <w:rPr>
          <w:sz w:val="24"/>
          <w:szCs w:val="24"/>
        </w:rPr>
      </w:pPr>
      <w:r w:rsidRPr="00970AD1">
        <w:rPr>
          <w:color w:val="1A1A1A"/>
          <w:sz w:val="24"/>
          <w:szCs w:val="24"/>
        </w:rPr>
        <w:t xml:space="preserve">Final grades are submitted to Self-Service (selfservice.chaminade.edu): </w:t>
      </w:r>
    </w:p>
    <w:tbl>
      <w:tblPr>
        <w:tblStyle w:val="TableGrid"/>
        <w:tblW w:w="10080" w:type="dxa"/>
        <w:tblInd w:w="10" w:type="dxa"/>
        <w:tblCellMar>
          <w:top w:w="64" w:type="dxa"/>
        </w:tblCellMar>
        <w:tblLook w:val="04A0" w:firstRow="1" w:lastRow="0" w:firstColumn="1" w:lastColumn="0" w:noHBand="0" w:noVBand="1"/>
      </w:tblPr>
      <w:tblGrid>
        <w:gridCol w:w="1269"/>
        <w:gridCol w:w="8811"/>
      </w:tblGrid>
      <w:tr w:rsidR="00782AD8" w:rsidRPr="00970AD1" w:rsidTr="00940D39">
        <w:trPr>
          <w:trHeight w:val="320"/>
        </w:trPr>
        <w:tc>
          <w:tcPr>
            <w:tcW w:w="1269" w:type="dxa"/>
            <w:tcBorders>
              <w:top w:val="single" w:sz="8" w:space="0" w:color="D2D6DC"/>
              <w:left w:val="single" w:sz="8" w:space="0" w:color="D2D6DC"/>
              <w:bottom w:val="single" w:sz="8" w:space="0" w:color="D2D6DC"/>
              <w:right w:val="single" w:sz="8" w:space="0" w:color="D2D6DC"/>
            </w:tcBorders>
          </w:tcPr>
          <w:p w:rsidR="00782AD8" w:rsidRPr="00970AD1" w:rsidRDefault="00776CFD">
            <w:pPr>
              <w:ind w:left="5"/>
              <w:rPr>
                <w:sz w:val="24"/>
                <w:szCs w:val="24"/>
              </w:rPr>
            </w:pPr>
            <w:r w:rsidRPr="00970AD1">
              <w:rPr>
                <w:b/>
                <w:sz w:val="24"/>
                <w:szCs w:val="24"/>
              </w:rPr>
              <w:t xml:space="preserve">Letter </w:t>
            </w:r>
          </w:p>
        </w:tc>
        <w:tc>
          <w:tcPr>
            <w:tcW w:w="8811" w:type="dxa"/>
            <w:tcBorders>
              <w:top w:val="single" w:sz="8" w:space="0" w:color="D2D6DC"/>
              <w:left w:val="single" w:sz="8" w:space="0" w:color="D2D6DC"/>
              <w:bottom w:val="single" w:sz="8" w:space="0" w:color="D2D6DC"/>
              <w:right w:val="single" w:sz="8" w:space="0" w:color="D2D6DC"/>
            </w:tcBorders>
          </w:tcPr>
          <w:p w:rsidR="00782AD8" w:rsidRPr="00970AD1" w:rsidRDefault="00776CFD">
            <w:pPr>
              <w:ind w:left="5"/>
              <w:rPr>
                <w:sz w:val="24"/>
                <w:szCs w:val="24"/>
              </w:rPr>
            </w:pPr>
            <w:r w:rsidRPr="00970AD1">
              <w:rPr>
                <w:b/>
                <w:sz w:val="24"/>
                <w:szCs w:val="24"/>
              </w:rPr>
              <w:t xml:space="preserve">Grade points </w:t>
            </w:r>
          </w:p>
        </w:tc>
      </w:tr>
      <w:tr w:rsidR="00782AD8" w:rsidRPr="00970AD1" w:rsidTr="00940D39">
        <w:trPr>
          <w:trHeight w:val="295"/>
        </w:trPr>
        <w:tc>
          <w:tcPr>
            <w:tcW w:w="1269" w:type="dxa"/>
            <w:tcBorders>
              <w:top w:val="single" w:sz="8" w:space="0" w:color="D2D6DC"/>
              <w:left w:val="single" w:sz="8" w:space="0" w:color="D2D6DC"/>
              <w:bottom w:val="single" w:sz="8" w:space="0" w:color="D2D6DC"/>
              <w:right w:val="single" w:sz="8" w:space="0" w:color="D2D6DC"/>
            </w:tcBorders>
          </w:tcPr>
          <w:p w:rsidR="00782AD8" w:rsidRPr="00970AD1" w:rsidRDefault="00776CFD">
            <w:pPr>
              <w:ind w:left="5"/>
              <w:rPr>
                <w:sz w:val="24"/>
                <w:szCs w:val="24"/>
              </w:rPr>
            </w:pPr>
            <w:r w:rsidRPr="00970AD1">
              <w:rPr>
                <w:color w:val="1A1A1A"/>
                <w:sz w:val="24"/>
                <w:szCs w:val="24"/>
              </w:rPr>
              <w:t>CR</w:t>
            </w:r>
            <w:r w:rsidRPr="00970AD1">
              <w:rPr>
                <w:sz w:val="24"/>
                <w:szCs w:val="24"/>
              </w:rPr>
              <w:t xml:space="preserve"> </w:t>
            </w:r>
          </w:p>
        </w:tc>
        <w:tc>
          <w:tcPr>
            <w:tcW w:w="8811" w:type="dxa"/>
            <w:tcBorders>
              <w:top w:val="single" w:sz="8" w:space="0" w:color="D2D6DC"/>
              <w:left w:val="single" w:sz="8" w:space="0" w:color="D2D6DC"/>
              <w:bottom w:val="single" w:sz="8" w:space="0" w:color="D2D6DC"/>
              <w:right w:val="single" w:sz="8" w:space="0" w:color="D2D6DC"/>
            </w:tcBorders>
          </w:tcPr>
          <w:p w:rsidR="00782AD8" w:rsidRPr="00970AD1" w:rsidRDefault="00776CFD">
            <w:pPr>
              <w:ind w:left="5"/>
              <w:rPr>
                <w:sz w:val="24"/>
                <w:szCs w:val="24"/>
              </w:rPr>
            </w:pPr>
            <w:r w:rsidRPr="00970AD1">
              <w:rPr>
                <w:color w:val="1A1A1A"/>
                <w:sz w:val="24"/>
                <w:szCs w:val="24"/>
              </w:rPr>
              <w:t>Credit; Course is passed</w:t>
            </w:r>
            <w:r w:rsidRPr="00970AD1">
              <w:rPr>
                <w:sz w:val="24"/>
                <w:szCs w:val="24"/>
              </w:rPr>
              <w:t xml:space="preserve"> </w:t>
            </w:r>
          </w:p>
        </w:tc>
      </w:tr>
      <w:tr w:rsidR="00940D39" w:rsidRPr="00970AD1" w:rsidTr="008F1A13">
        <w:trPr>
          <w:trHeight w:val="617"/>
        </w:trPr>
        <w:tc>
          <w:tcPr>
            <w:tcW w:w="1269" w:type="dxa"/>
            <w:tcBorders>
              <w:top w:val="single" w:sz="8" w:space="0" w:color="D2D6DC"/>
              <w:left w:val="single" w:sz="8" w:space="0" w:color="D2D6DC"/>
              <w:right w:val="single" w:sz="8" w:space="0" w:color="D2D6DC"/>
            </w:tcBorders>
            <w:shd w:val="clear" w:color="auto" w:fill="F4F5F7"/>
          </w:tcPr>
          <w:p w:rsidR="00940D39" w:rsidRPr="00970AD1" w:rsidRDefault="00940D39">
            <w:pPr>
              <w:ind w:left="5"/>
              <w:jc w:val="both"/>
              <w:rPr>
                <w:sz w:val="24"/>
                <w:szCs w:val="24"/>
              </w:rPr>
            </w:pPr>
            <w:r w:rsidRPr="00970AD1">
              <w:rPr>
                <w:sz w:val="24"/>
                <w:szCs w:val="24"/>
              </w:rPr>
              <w:t>PR</w:t>
            </w:r>
          </w:p>
          <w:p w:rsidR="00940D39" w:rsidRPr="00970AD1" w:rsidRDefault="00940D39">
            <w:pPr>
              <w:rPr>
                <w:sz w:val="24"/>
                <w:szCs w:val="24"/>
              </w:rPr>
            </w:pPr>
            <w:r w:rsidRPr="00970AD1">
              <w:rPr>
                <w:color w:val="1A1A1A"/>
                <w:sz w:val="24"/>
                <w:szCs w:val="24"/>
              </w:rPr>
              <w:t xml:space="preserve"> </w:t>
            </w:r>
          </w:p>
        </w:tc>
        <w:tc>
          <w:tcPr>
            <w:tcW w:w="8811" w:type="dxa"/>
            <w:tcBorders>
              <w:top w:val="single" w:sz="8" w:space="0" w:color="D2D6DC"/>
              <w:left w:val="single" w:sz="8" w:space="0" w:color="D2D6DC"/>
              <w:bottom w:val="single" w:sz="8" w:space="0" w:color="D2D6DC"/>
              <w:right w:val="single" w:sz="8" w:space="0" w:color="D2D6DC"/>
            </w:tcBorders>
          </w:tcPr>
          <w:p w:rsidR="00940D39" w:rsidRPr="00970AD1" w:rsidRDefault="00940D39">
            <w:pPr>
              <w:ind w:left="5"/>
              <w:rPr>
                <w:sz w:val="24"/>
                <w:szCs w:val="24"/>
              </w:rPr>
            </w:pPr>
            <w:r w:rsidRPr="00970AD1">
              <w:rPr>
                <w:color w:val="1A1A1A"/>
                <w:sz w:val="24"/>
                <w:szCs w:val="24"/>
              </w:rPr>
              <w:t xml:space="preserve">Progressing; Progress is being made toward the completion of the course (i.e., Practicum, Dissertation, </w:t>
            </w:r>
            <w:proofErr w:type="gramStart"/>
            <w:r w:rsidRPr="00970AD1">
              <w:rPr>
                <w:color w:val="1A1A1A"/>
                <w:sz w:val="24"/>
                <w:szCs w:val="24"/>
              </w:rPr>
              <w:t>Internship</w:t>
            </w:r>
            <w:proofErr w:type="gramEnd"/>
            <w:r w:rsidRPr="00970AD1">
              <w:rPr>
                <w:color w:val="1A1A1A"/>
                <w:sz w:val="24"/>
                <w:szCs w:val="24"/>
              </w:rPr>
              <w:t xml:space="preserve">) requirements. Credit (CR) is given only when all requirements of the course have been met. </w:t>
            </w:r>
          </w:p>
        </w:tc>
      </w:tr>
      <w:tr w:rsidR="00782AD8" w:rsidRPr="00970AD1" w:rsidTr="00940D39">
        <w:trPr>
          <w:trHeight w:val="280"/>
        </w:trPr>
        <w:tc>
          <w:tcPr>
            <w:tcW w:w="1269" w:type="dxa"/>
            <w:tcBorders>
              <w:top w:val="single" w:sz="8" w:space="0" w:color="D2D6DC"/>
              <w:left w:val="single" w:sz="8" w:space="0" w:color="D2D6DC"/>
              <w:bottom w:val="single" w:sz="8" w:space="0" w:color="D2D6DC"/>
              <w:right w:val="single" w:sz="8" w:space="0" w:color="D2D6DC"/>
            </w:tcBorders>
          </w:tcPr>
          <w:p w:rsidR="00782AD8" w:rsidRPr="00970AD1" w:rsidRDefault="00776CFD">
            <w:pPr>
              <w:ind w:left="5"/>
              <w:rPr>
                <w:sz w:val="24"/>
                <w:szCs w:val="24"/>
              </w:rPr>
            </w:pPr>
            <w:r w:rsidRPr="00970AD1">
              <w:rPr>
                <w:color w:val="1A1A1A"/>
                <w:sz w:val="24"/>
                <w:szCs w:val="24"/>
              </w:rPr>
              <w:t>NC</w:t>
            </w:r>
            <w:r w:rsidRPr="00970AD1">
              <w:rPr>
                <w:sz w:val="24"/>
                <w:szCs w:val="24"/>
              </w:rPr>
              <w:t xml:space="preserve"> </w:t>
            </w:r>
          </w:p>
        </w:tc>
        <w:tc>
          <w:tcPr>
            <w:tcW w:w="8811" w:type="dxa"/>
            <w:tcBorders>
              <w:top w:val="single" w:sz="8" w:space="0" w:color="D2D6DC"/>
              <w:left w:val="single" w:sz="8" w:space="0" w:color="D2D6DC"/>
              <w:bottom w:val="single" w:sz="8" w:space="0" w:color="D2D6DC"/>
              <w:right w:val="single" w:sz="8" w:space="0" w:color="D2D6DC"/>
            </w:tcBorders>
          </w:tcPr>
          <w:p w:rsidR="00782AD8" w:rsidRPr="00970AD1" w:rsidRDefault="00776CFD">
            <w:pPr>
              <w:ind w:left="5"/>
              <w:rPr>
                <w:sz w:val="24"/>
                <w:szCs w:val="24"/>
              </w:rPr>
            </w:pPr>
            <w:r w:rsidRPr="00970AD1">
              <w:rPr>
                <w:color w:val="1A1A1A"/>
                <w:sz w:val="24"/>
                <w:szCs w:val="24"/>
              </w:rPr>
              <w:t>No Credit; Course is failed.</w:t>
            </w:r>
            <w:r w:rsidRPr="00970AD1">
              <w:rPr>
                <w:sz w:val="24"/>
                <w:szCs w:val="24"/>
              </w:rPr>
              <w:t xml:space="preserve"> </w:t>
            </w:r>
          </w:p>
        </w:tc>
      </w:tr>
    </w:tbl>
    <w:p w:rsidR="00782AD8" w:rsidRPr="00970AD1" w:rsidRDefault="00776CFD">
      <w:pPr>
        <w:spacing w:after="260"/>
        <w:rPr>
          <w:sz w:val="24"/>
          <w:szCs w:val="24"/>
        </w:rPr>
      </w:pPr>
      <w:r w:rsidRPr="00970AD1">
        <w:rPr>
          <w:color w:val="1A1A1A"/>
          <w:sz w:val="24"/>
          <w:szCs w:val="24"/>
        </w:rPr>
        <w:t xml:space="preserve"> </w:t>
      </w:r>
    </w:p>
    <w:p w:rsidR="00E3485C" w:rsidRPr="00970AD1" w:rsidRDefault="00E3485C" w:rsidP="00E3485C">
      <w:pPr>
        <w:shd w:val="clear" w:color="auto" w:fill="1F3A6E"/>
        <w:spacing w:before="240" w:after="100"/>
        <w:ind w:left="160" w:right="160"/>
        <w:rPr>
          <w:sz w:val="24"/>
          <w:szCs w:val="24"/>
        </w:rPr>
      </w:pPr>
      <w:r w:rsidRPr="00970AD1">
        <w:rPr>
          <w:b/>
          <w:bCs/>
          <w:color w:val="FFFFFF"/>
          <w:sz w:val="24"/>
          <w:szCs w:val="24"/>
        </w:rPr>
        <w:t>Important Information</w:t>
      </w:r>
    </w:p>
    <w:p w:rsidR="00E3485C" w:rsidRPr="00970AD1" w:rsidRDefault="00E3485C" w:rsidP="00E3485C">
      <w:pPr>
        <w:pBdr>
          <w:left w:val="single" w:sz="18" w:space="8" w:color="2E5FA3"/>
        </w:pBdr>
        <w:spacing w:before="180" w:after="60"/>
        <w:ind w:left="160"/>
        <w:rPr>
          <w:sz w:val="24"/>
          <w:szCs w:val="24"/>
        </w:rPr>
      </w:pPr>
      <w:r w:rsidRPr="00970AD1">
        <w:rPr>
          <w:b/>
          <w:bCs/>
          <w:color w:val="1F3A6E"/>
          <w:sz w:val="24"/>
          <w:szCs w:val="24"/>
        </w:rPr>
        <w:t>Academic Honesty</w:t>
      </w:r>
    </w:p>
    <w:tbl>
      <w:tblPr>
        <w:tblW w:w="10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147"/>
      </w:tblGrid>
      <w:tr w:rsidR="00E3485C" w:rsidRPr="00721703" w:rsidTr="00970AD1">
        <w:tc>
          <w:tcPr>
            <w:tcW w:w="10147"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rsidR="00E3485C" w:rsidRPr="00721703" w:rsidRDefault="00E3485C" w:rsidP="00721703">
            <w:pPr>
              <w:pStyle w:val="NoSpacing"/>
              <w:rPr>
                <w:sz w:val="24"/>
              </w:rPr>
            </w:pPr>
            <w:r w:rsidRPr="00721703">
              <w:rPr>
                <w:sz w:val="24"/>
              </w:rPr>
              <w:t xml:space="preserve">Academic honesty is an essential aspect of all learning, scholarship, and research. It is one of the </w:t>
            </w:r>
            <w:proofErr w:type="gramStart"/>
            <w:r w:rsidRPr="00721703">
              <w:rPr>
                <w:sz w:val="24"/>
              </w:rPr>
              <w:t>values  regarded</w:t>
            </w:r>
            <w:proofErr w:type="gramEnd"/>
            <w:r w:rsidRPr="00721703">
              <w:rPr>
                <w:sz w:val="24"/>
              </w:rPr>
              <w:t xml:space="preserve"> most highly by academic communities throughout the world. Violations of the principle </w:t>
            </w:r>
            <w:proofErr w:type="gramStart"/>
            <w:r w:rsidRPr="00721703">
              <w:rPr>
                <w:sz w:val="24"/>
              </w:rPr>
              <w:t>of  academic</w:t>
            </w:r>
            <w:proofErr w:type="gramEnd"/>
            <w:r w:rsidRPr="00721703">
              <w:rPr>
                <w:sz w:val="24"/>
              </w:rPr>
              <w:t xml:space="preserve"> honesty are extremely serious and will not be tolerated. </w:t>
            </w:r>
          </w:p>
          <w:p w:rsidR="00E3485C" w:rsidRPr="00721703" w:rsidRDefault="00E3485C" w:rsidP="00721703">
            <w:pPr>
              <w:pStyle w:val="NoSpacing"/>
              <w:rPr>
                <w:sz w:val="24"/>
              </w:rPr>
            </w:pPr>
            <w:r w:rsidRPr="00721703">
              <w:rPr>
                <w:sz w:val="24"/>
              </w:rPr>
              <w:t xml:space="preserve">Students are responsible for promoting academic honesty at Chaminade by not participating in any </w:t>
            </w:r>
            <w:proofErr w:type="gramStart"/>
            <w:r w:rsidRPr="00721703">
              <w:rPr>
                <w:sz w:val="24"/>
              </w:rPr>
              <w:t>act  of</w:t>
            </w:r>
            <w:proofErr w:type="gramEnd"/>
            <w:r w:rsidRPr="00721703">
              <w:rPr>
                <w:sz w:val="24"/>
              </w:rPr>
              <w:t xml:space="preserve"> dishonesty and by reporting any incidence of academic dishonesty to an instructor or to a </w:t>
            </w:r>
            <w:r w:rsidRPr="00721703">
              <w:rPr>
                <w:sz w:val="24"/>
              </w:rPr>
              <w:lastRenderedPageBreak/>
              <w:t>University  official. Academic dishonesty may include theft of records or examinations, alteration of grades</w:t>
            </w:r>
            <w:r w:rsidR="00721703" w:rsidRPr="00721703">
              <w:rPr>
                <w:sz w:val="24"/>
              </w:rPr>
              <w:t>, plagiarism</w:t>
            </w:r>
            <w:r w:rsidRPr="00721703">
              <w:rPr>
                <w:sz w:val="24"/>
              </w:rPr>
              <w:t xml:space="preserve">, </w:t>
            </w:r>
            <w:r w:rsidRPr="00721703">
              <w:rPr>
                <w:b/>
                <w:bCs/>
                <w:sz w:val="24"/>
              </w:rPr>
              <w:t xml:space="preserve">and unauthorized and/or undisclosed AI usage, </w:t>
            </w:r>
            <w:r w:rsidRPr="00721703">
              <w:rPr>
                <w:sz w:val="24"/>
              </w:rPr>
              <w:t xml:space="preserve">in addition to more obvious dishonesty. </w:t>
            </w:r>
            <w:r w:rsidR="00721703" w:rsidRPr="00721703">
              <w:rPr>
                <w:sz w:val="24"/>
              </w:rPr>
              <w:t>See catalog</w:t>
            </w:r>
            <w:r w:rsidRPr="00721703">
              <w:rPr>
                <w:sz w:val="24"/>
              </w:rPr>
              <w:t xml:space="preserve"> section </w:t>
            </w:r>
            <w:r w:rsidRPr="00721703">
              <w:rPr>
                <w:i/>
                <w:iCs/>
                <w:sz w:val="24"/>
              </w:rPr>
              <w:t xml:space="preserve">Student Use of Artificial Intelligence in Academic Work </w:t>
            </w:r>
            <w:r w:rsidRPr="00721703">
              <w:rPr>
                <w:sz w:val="24"/>
              </w:rPr>
              <w:t xml:space="preserve">for further information. </w:t>
            </w:r>
          </w:p>
          <w:p w:rsidR="00E3485C" w:rsidRPr="00721703" w:rsidRDefault="00E3485C" w:rsidP="00721703">
            <w:pPr>
              <w:pStyle w:val="NoSpacing"/>
              <w:rPr>
                <w:sz w:val="24"/>
              </w:rPr>
            </w:pPr>
            <w:r w:rsidRPr="00721703">
              <w:rPr>
                <w:sz w:val="24"/>
              </w:rPr>
              <w:t xml:space="preserve">Questions of academic dishonesty in a particular class are first reviewed by the instructor, who </w:t>
            </w:r>
            <w:r w:rsidR="00721703" w:rsidRPr="00721703">
              <w:rPr>
                <w:sz w:val="24"/>
              </w:rPr>
              <w:t>must make</w:t>
            </w:r>
            <w:r w:rsidRPr="00721703">
              <w:rPr>
                <w:sz w:val="24"/>
              </w:rPr>
              <w:t xml:space="preserve"> a report with recommendations to the Director of the Academic College. Punishment for </w:t>
            </w:r>
            <w:r w:rsidR="00721703" w:rsidRPr="00721703">
              <w:rPr>
                <w:sz w:val="24"/>
              </w:rPr>
              <w:t>academic dishonesty</w:t>
            </w:r>
            <w:r w:rsidRPr="00721703">
              <w:rPr>
                <w:sz w:val="24"/>
              </w:rPr>
              <w:t xml:space="preserve"> will be determined by the instructor, Director, and the Dean of Academic College and may include </w:t>
            </w:r>
            <w:proofErr w:type="gramStart"/>
            <w:r w:rsidRPr="00721703">
              <w:rPr>
                <w:sz w:val="24"/>
              </w:rPr>
              <w:t>an  “</w:t>
            </w:r>
            <w:proofErr w:type="gramEnd"/>
            <w:r w:rsidRPr="00721703">
              <w:rPr>
                <w:sz w:val="24"/>
              </w:rPr>
              <w:t xml:space="preserve">F” grade for the work in question, an “F” grade for the course, academic notice, or dismissal from the  University. </w:t>
            </w:r>
          </w:p>
        </w:tc>
      </w:tr>
    </w:tbl>
    <w:p w:rsidR="00E3485C" w:rsidRPr="00721703" w:rsidRDefault="00E3485C" w:rsidP="00E3485C">
      <w:pPr>
        <w:spacing w:before="80"/>
        <w:rPr>
          <w:sz w:val="24"/>
        </w:rPr>
      </w:pPr>
    </w:p>
    <w:p w:rsidR="00E3485C" w:rsidRPr="00721703" w:rsidRDefault="00E3485C" w:rsidP="00E3485C">
      <w:pPr>
        <w:pBdr>
          <w:left w:val="single" w:sz="18" w:space="8" w:color="2E5FA3"/>
        </w:pBdr>
        <w:spacing w:before="180" w:after="60"/>
        <w:ind w:left="160"/>
        <w:rPr>
          <w:sz w:val="24"/>
        </w:rPr>
      </w:pPr>
      <w:r w:rsidRPr="00721703">
        <w:rPr>
          <w:b/>
          <w:bCs/>
          <w:color w:val="1F3A6E"/>
          <w:sz w:val="24"/>
        </w:rPr>
        <w:t>AI (Artificial Intelligence) Statement</w:t>
      </w:r>
    </w:p>
    <w:tbl>
      <w:tblPr>
        <w:tblW w:w="10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147"/>
      </w:tblGrid>
      <w:tr w:rsidR="00E3485C" w:rsidRPr="00721703" w:rsidTr="00970AD1">
        <w:tc>
          <w:tcPr>
            <w:tcW w:w="10147"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rsidR="00E3485C" w:rsidRPr="00721703" w:rsidRDefault="00E3485C" w:rsidP="00721703">
            <w:pPr>
              <w:pStyle w:val="NoSpacing"/>
              <w:rPr>
                <w:sz w:val="24"/>
              </w:rPr>
            </w:pPr>
            <w:r w:rsidRPr="00721703">
              <w:rPr>
                <w:sz w:val="24"/>
              </w:rPr>
              <w:t xml:space="preserve">Chaminade University recognizes the increasing role of artificial intelligence (AI) technologies </w:t>
            </w:r>
            <w:r w:rsidR="00721703" w:rsidRPr="00721703">
              <w:rPr>
                <w:sz w:val="24"/>
              </w:rPr>
              <w:t>in academic</w:t>
            </w:r>
            <w:r w:rsidRPr="00721703">
              <w:rPr>
                <w:sz w:val="24"/>
              </w:rPr>
              <w:t xml:space="preserve"> and professional environments. AI encompasses, but is not limited to, generative </w:t>
            </w:r>
            <w:r w:rsidR="00721703" w:rsidRPr="00721703">
              <w:rPr>
                <w:sz w:val="24"/>
              </w:rPr>
              <w:t>AI platforms</w:t>
            </w:r>
            <w:r w:rsidRPr="00721703">
              <w:rPr>
                <w:sz w:val="24"/>
              </w:rPr>
              <w:t xml:space="preserve">, automated writing or content generation software, coding assistants, and similar tools.  Students must ensure all submitted work genuinely reflects their knowledge and effort. Using AI </w:t>
            </w:r>
            <w:r w:rsidR="00721703" w:rsidRPr="00721703">
              <w:rPr>
                <w:sz w:val="24"/>
              </w:rPr>
              <w:t>to produce</w:t>
            </w:r>
            <w:r w:rsidRPr="00721703">
              <w:rPr>
                <w:sz w:val="24"/>
              </w:rPr>
              <w:t xml:space="preserve"> or significantly complete graded assignments, exams or other academic tasks – defined as </w:t>
            </w:r>
            <w:r w:rsidR="00721703" w:rsidRPr="00721703">
              <w:rPr>
                <w:sz w:val="24"/>
              </w:rPr>
              <w:t>use that</w:t>
            </w:r>
            <w:r w:rsidRPr="00721703">
              <w:rPr>
                <w:sz w:val="24"/>
              </w:rPr>
              <w:t xml:space="preserve"> substitutes for or substantially replaces a student’s own analysis, reasoning or written expression – without explicit instructor approval is considered academic misconduct and will be dealt with </w:t>
            </w:r>
            <w:r w:rsidR="00721703" w:rsidRPr="00721703">
              <w:rPr>
                <w:sz w:val="24"/>
              </w:rPr>
              <w:t>according to</w:t>
            </w:r>
            <w:r w:rsidRPr="00721703">
              <w:rPr>
                <w:sz w:val="24"/>
              </w:rPr>
              <w:t xml:space="preserve"> the University’s Academic Honesty Policy.  </w:t>
            </w:r>
          </w:p>
          <w:p w:rsidR="00E3485C" w:rsidRPr="00721703" w:rsidRDefault="00E3485C" w:rsidP="00721703">
            <w:pPr>
              <w:pStyle w:val="NoSpacing"/>
              <w:rPr>
                <w:sz w:val="24"/>
              </w:rPr>
            </w:pPr>
            <w:r w:rsidRPr="00721703">
              <w:rPr>
                <w:sz w:val="24"/>
              </w:rPr>
              <w:t>If an instructor has reasonable grounds to question whether submitted work genuinely reflects a  student's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history</w:t>
            </w:r>
            <w:r w:rsidR="00721703" w:rsidRPr="00721703">
              <w:rPr>
                <w:sz w:val="24"/>
              </w:rPr>
              <w:t>, source</w:t>
            </w:r>
            <w:r w:rsidRPr="00721703">
              <w:rPr>
                <w:sz w:val="24"/>
              </w:rPr>
              <w:t xml:space="preserve"> materials, process explanations, oral discussion, in class work, or completion of an </w:t>
            </w:r>
            <w:r w:rsidR="00721703" w:rsidRPr="00721703">
              <w:rPr>
                <w:sz w:val="24"/>
              </w:rPr>
              <w:t>alternative assessment</w:t>
            </w:r>
            <w:r w:rsidRPr="00721703">
              <w:rPr>
                <w:sz w:val="24"/>
              </w:rPr>
              <w:t xml:space="preserve">. A student’s refusal or inability to provide such evidence may be considered, along </w:t>
            </w:r>
            <w:r w:rsidR="00721703" w:rsidRPr="00721703">
              <w:rPr>
                <w:sz w:val="24"/>
              </w:rPr>
              <w:t>with other</w:t>
            </w:r>
            <w:r w:rsidRPr="00721703">
              <w:rPr>
                <w:sz w:val="24"/>
              </w:rPr>
              <w:t xml:space="preserve"> available information, in evaluating whether the work meets course requirements and </w:t>
            </w:r>
            <w:r w:rsidR="00721703" w:rsidRPr="00721703">
              <w:rPr>
                <w:sz w:val="24"/>
              </w:rPr>
              <w:t>stated learning</w:t>
            </w:r>
            <w:r w:rsidRPr="00721703">
              <w:rPr>
                <w:sz w:val="24"/>
              </w:rPr>
              <w:t xml:space="preserve"> outcomes. Instructors will not rely solely on AI detection software or other automated tools </w:t>
            </w:r>
            <w:r w:rsidR="00721703" w:rsidRPr="00721703">
              <w:rPr>
                <w:sz w:val="24"/>
              </w:rPr>
              <w:t>in making</w:t>
            </w:r>
            <w:r w:rsidRPr="00721703">
              <w:rPr>
                <w:sz w:val="24"/>
              </w:rPr>
              <w:t xml:space="preserve"> grading or academic integrity determinations. Such determinations will be based on the </w:t>
            </w:r>
            <w:r w:rsidR="00721703" w:rsidRPr="00721703">
              <w:rPr>
                <w:sz w:val="24"/>
              </w:rPr>
              <w:t>totality of</w:t>
            </w:r>
            <w:r w:rsidRPr="00721703">
              <w:rPr>
                <w:sz w:val="24"/>
              </w:rPr>
              <w:t xml:space="preserve"> the available information and handled in accordance with applicable University policies </w:t>
            </w:r>
            <w:r w:rsidR="00721703" w:rsidRPr="00721703">
              <w:rPr>
                <w:sz w:val="24"/>
              </w:rPr>
              <w:t>and procedures</w:t>
            </w:r>
            <w:r w:rsidRPr="00721703">
              <w:rPr>
                <w:sz w:val="24"/>
              </w:rPr>
              <w:t xml:space="preserve">. </w:t>
            </w:r>
            <w:r w:rsidRPr="00721703">
              <w:rPr>
                <w:sz w:val="24"/>
                <w:highlight w:val="white"/>
              </w:rPr>
              <w:t xml:space="preserve">See the catalog section </w:t>
            </w:r>
            <w:r w:rsidRPr="00721703">
              <w:rPr>
                <w:i/>
                <w:iCs/>
                <w:sz w:val="24"/>
              </w:rPr>
              <w:t xml:space="preserve">Student Use of Artificial Intelligence in Academic Work </w:t>
            </w:r>
            <w:r w:rsidRPr="00721703">
              <w:rPr>
                <w:sz w:val="24"/>
              </w:rPr>
              <w:t xml:space="preserve">for </w:t>
            </w:r>
            <w:r w:rsidR="00721703" w:rsidRPr="00721703">
              <w:rPr>
                <w:sz w:val="24"/>
              </w:rPr>
              <w:t>further information</w:t>
            </w:r>
            <w:r w:rsidRPr="00721703">
              <w:rPr>
                <w:sz w:val="24"/>
              </w:rPr>
              <w:t xml:space="preserve">.  </w:t>
            </w:r>
          </w:p>
        </w:tc>
      </w:tr>
    </w:tbl>
    <w:p w:rsidR="00E3485C" w:rsidRPr="00721703" w:rsidRDefault="00E3485C" w:rsidP="00E3485C">
      <w:pPr>
        <w:spacing w:before="80"/>
        <w:rPr>
          <w:sz w:val="24"/>
        </w:rPr>
      </w:pPr>
    </w:p>
    <w:p w:rsidR="00E3485C" w:rsidRPr="00721703" w:rsidRDefault="00E3485C" w:rsidP="00E3485C">
      <w:pPr>
        <w:pBdr>
          <w:left w:val="single" w:sz="18" w:space="8" w:color="2E5FA3"/>
        </w:pBdr>
        <w:spacing w:before="180" w:after="60"/>
        <w:ind w:left="160"/>
        <w:rPr>
          <w:sz w:val="24"/>
        </w:rPr>
      </w:pPr>
      <w:r w:rsidRPr="00721703">
        <w:rPr>
          <w:b/>
          <w:bCs/>
          <w:color w:val="1F3A6E"/>
          <w:sz w:val="24"/>
        </w:rPr>
        <w:t>Title IX and Nondiscrimination</w:t>
      </w:r>
    </w:p>
    <w:tbl>
      <w:tblPr>
        <w:tblW w:w="10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147"/>
      </w:tblGrid>
      <w:tr w:rsidR="00E3485C" w:rsidRPr="00721703" w:rsidTr="00970AD1">
        <w:tc>
          <w:tcPr>
            <w:tcW w:w="10147"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rsidR="00E3485C" w:rsidRPr="00721703" w:rsidRDefault="00E3485C" w:rsidP="00721703">
            <w:pPr>
              <w:pStyle w:val="NoSpacing"/>
              <w:rPr>
                <w:sz w:val="24"/>
              </w:rPr>
            </w:pPr>
            <w:r w:rsidRPr="00721703">
              <w:rPr>
                <w:sz w:val="24"/>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r w:rsidR="00721703" w:rsidRPr="00721703">
              <w:rPr>
                <w:sz w:val="24"/>
              </w:rPr>
              <w:t xml:space="preserve"> </w:t>
            </w:r>
            <w:r w:rsidR="00721703" w:rsidRPr="00721703">
              <w:rPr>
                <w:sz w:val="24"/>
              </w:rPr>
              <w:t xml:space="preserve">Contact information and reporting options: </w:t>
            </w:r>
            <w:hyperlink r:id="rId8">
              <w:r w:rsidR="00721703" w:rsidRPr="00721703">
                <w:rPr>
                  <w:color w:val="2E5FA3"/>
                  <w:sz w:val="24"/>
                  <w:u w:val="single"/>
                </w:rPr>
                <w:t>chaminade.edu/</w:t>
              </w:r>
              <w:proofErr w:type="spellStart"/>
              <w:r w:rsidR="00721703" w:rsidRPr="00721703">
                <w:rPr>
                  <w:color w:val="2E5FA3"/>
                  <w:sz w:val="24"/>
                  <w:u w:val="single"/>
                </w:rPr>
                <w:t>titleix</w:t>
              </w:r>
              <w:proofErr w:type="spellEnd"/>
              <w:r w:rsidR="00721703" w:rsidRPr="00721703">
                <w:rPr>
                  <w:color w:val="2E5FA3"/>
                  <w:sz w:val="24"/>
                  <w:u w:val="single"/>
                </w:rPr>
                <w:t>/nondiscrimination/</w:t>
              </w:r>
            </w:hyperlink>
            <w:r w:rsidR="00721703" w:rsidRPr="00721703">
              <w:rPr>
                <w:sz w:val="24"/>
              </w:rPr>
              <w:t xml:space="preserve">. File a report via the </w:t>
            </w:r>
            <w:hyperlink r:id="rId9">
              <w:r w:rsidR="00721703" w:rsidRPr="00721703">
                <w:rPr>
                  <w:color w:val="2E5FA3"/>
                  <w:sz w:val="24"/>
                  <w:u w:val="single"/>
                </w:rPr>
                <w:t>Campus Incident Report Form</w:t>
              </w:r>
            </w:hyperlink>
            <w:r w:rsidR="00721703" w:rsidRPr="00721703">
              <w:rPr>
                <w:sz w:val="24"/>
              </w:rPr>
              <w:t>.</w:t>
            </w:r>
          </w:p>
        </w:tc>
      </w:tr>
    </w:tbl>
    <w:p w:rsidR="00E3485C" w:rsidRPr="00721703" w:rsidRDefault="00E3485C" w:rsidP="00E3485C">
      <w:pPr>
        <w:pBdr>
          <w:left w:val="single" w:sz="18" w:space="8" w:color="2E5FA3"/>
        </w:pBdr>
        <w:spacing w:before="180" w:after="60"/>
        <w:ind w:left="160"/>
        <w:rPr>
          <w:sz w:val="24"/>
        </w:rPr>
      </w:pPr>
      <w:r w:rsidRPr="00721703">
        <w:rPr>
          <w:b/>
          <w:bCs/>
          <w:color w:val="1F3A6E"/>
          <w:sz w:val="24"/>
        </w:rPr>
        <w:t>Nondiscrimination Policy and Notice of Nondiscrimination</w:t>
      </w:r>
    </w:p>
    <w:tbl>
      <w:tblPr>
        <w:tblW w:w="10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147"/>
      </w:tblGrid>
      <w:tr w:rsidR="00E3485C" w:rsidRPr="00721703" w:rsidTr="00970AD1">
        <w:tc>
          <w:tcPr>
            <w:tcW w:w="10147"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rsidR="00E3485C" w:rsidRPr="00721703" w:rsidRDefault="00E3485C" w:rsidP="00721703">
            <w:pPr>
              <w:pStyle w:val="NoSpacing"/>
              <w:rPr>
                <w:i/>
                <w:iCs/>
                <w:color w:val="1D1D1D"/>
                <w:sz w:val="24"/>
              </w:rPr>
            </w:pPr>
            <w:r w:rsidRPr="00721703">
              <w:rPr>
                <w:sz w:val="24"/>
                <w:highlight w:val="white"/>
              </w:rPr>
              <w:lastRenderedPageBreak/>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r w:rsidRPr="00721703">
              <w:rPr>
                <w:sz w:val="24"/>
                <w:highlight w:val="white"/>
              </w:rPr>
              <w:t>orientation,or</w:t>
            </w:r>
            <w:proofErr w:type="spellEnd"/>
            <w:r w:rsidRPr="00721703">
              <w:rPr>
                <w:sz w:val="24"/>
                <w:highlight w:val="white"/>
              </w:rPr>
              <w:t xml:space="preserve"> status as a covered veteran.</w:t>
            </w:r>
            <w:r w:rsidRPr="00721703">
              <w:rPr>
                <w:sz w:val="24"/>
              </w:rPr>
              <w:t xml:space="preserve"> Inquiries about Title IX or general Civil Rights concerns may be referred to the University’s Title IX Coordinator, the U.S. Department of Education’s Office for Civil Rights, or both and contact information may be found </w:t>
            </w:r>
            <w:hyperlink r:id="rId10">
              <w:r w:rsidRPr="00721703">
                <w:rPr>
                  <w:color w:val="1155CC"/>
                  <w:sz w:val="24"/>
                  <w:u w:val="single"/>
                </w:rPr>
                <w:t>HERE</w:t>
              </w:r>
            </w:hyperlink>
            <w:r w:rsidRPr="00721703">
              <w:rPr>
                <w:sz w:val="24"/>
              </w:rPr>
              <w:t xml:space="preserve">. </w:t>
            </w:r>
            <w:r w:rsidRPr="00721703">
              <w:rPr>
                <w:i/>
                <w:iCs/>
                <w:color w:val="1D1D1D"/>
                <w:sz w:val="24"/>
              </w:rPr>
              <w:t xml:space="preserve">On-campus Confidential Resources may also be found here at </w:t>
            </w:r>
            <w:hyperlink r:id="rId11">
              <w:r w:rsidRPr="00721703">
                <w:rPr>
                  <w:i/>
                  <w:iCs/>
                  <w:color w:val="1155CC"/>
                  <w:sz w:val="24"/>
                  <w:u w:val="single"/>
                </w:rPr>
                <w:t>CAMPUS CONFIDENTIAL RESOURCES</w:t>
              </w:r>
            </w:hyperlink>
            <w:r w:rsidRPr="00721703">
              <w:rPr>
                <w:i/>
                <w:iCs/>
                <w:color w:val="1D1D1D"/>
                <w:sz w:val="24"/>
              </w:rPr>
              <w:t>.</w:t>
            </w:r>
          </w:p>
          <w:p w:rsidR="00E3485C" w:rsidRPr="00721703" w:rsidRDefault="00E3485C" w:rsidP="00721703">
            <w:pPr>
              <w:pStyle w:val="NoSpacing"/>
              <w:rPr>
                <w:sz w:val="24"/>
              </w:rPr>
            </w:pPr>
            <w:r w:rsidRPr="00721703">
              <w:rPr>
                <w:sz w:val="24"/>
              </w:rPr>
              <w:t xml:space="preserve">The University’s Nondiscrimination Policy and Grievance Procedures can be located on the University webpage at: </w:t>
            </w:r>
            <w:hyperlink r:id="rId12">
              <w:r w:rsidRPr="00721703">
                <w:rPr>
                  <w:color w:val="1155CC"/>
                  <w:sz w:val="24"/>
                  <w:u w:val="single"/>
                </w:rPr>
                <w:t>https://chaminade.edu/compliance/title-ix-nondiscrimination-policies-procedures/.</w:t>
              </w:r>
            </w:hyperlink>
            <w:r w:rsidRPr="00721703">
              <w:rPr>
                <w:sz w:val="24"/>
              </w:rPr>
              <w:t xml:space="preserve"> </w:t>
            </w:r>
          </w:p>
          <w:p w:rsidR="00E3485C" w:rsidRPr="00721703" w:rsidRDefault="00E3485C" w:rsidP="00721703">
            <w:pPr>
              <w:pStyle w:val="NoSpacing"/>
              <w:rPr>
                <w:sz w:val="24"/>
              </w:rPr>
            </w:pPr>
            <w:r w:rsidRPr="00721703">
              <w:rPr>
                <w:sz w:val="24"/>
              </w:rPr>
              <w:t xml:space="preserve">To report information about conduct that may constitute sex discrimination or make a complaint of sex discrimination under Title IX, please refer to the </w:t>
            </w:r>
            <w:hyperlink r:id="rId13">
              <w:r w:rsidRPr="00721703">
                <w:rPr>
                  <w:color w:val="1155CC"/>
                  <w:sz w:val="24"/>
                  <w:u w:val="single"/>
                </w:rPr>
                <w:t>Campus Incident Report form</w:t>
              </w:r>
            </w:hyperlink>
            <w:r w:rsidRPr="00721703">
              <w:rPr>
                <w:sz w:val="24"/>
              </w:rPr>
              <w:t xml:space="preserve">. Chaminade University of Honolulu prohibits sex discrimination in any education program or activity that it operates. </w:t>
            </w:r>
          </w:p>
          <w:p w:rsidR="00E3485C" w:rsidRPr="00721703" w:rsidRDefault="00E3485C" w:rsidP="00721703">
            <w:pPr>
              <w:pStyle w:val="NoSpacing"/>
              <w:rPr>
                <w:sz w:val="24"/>
              </w:rPr>
            </w:pPr>
            <w:r w:rsidRPr="00721703">
              <w:rPr>
                <w:sz w:val="24"/>
              </w:rPr>
              <w:t xml:space="preserve">The NOTICE of NONDISCRIMINATION can be found here: </w:t>
            </w:r>
            <w:hyperlink r:id="rId14">
              <w:r w:rsidRPr="00721703">
                <w:rPr>
                  <w:color w:val="1155CC"/>
                  <w:sz w:val="24"/>
                  <w:u w:val="single"/>
                </w:rPr>
                <w:t>Notice of Nondiscrimination</w:t>
              </w:r>
            </w:hyperlink>
            <w:r w:rsidRPr="00721703">
              <w:rPr>
                <w:sz w:val="24"/>
              </w:rPr>
              <w:t>.</w:t>
            </w:r>
          </w:p>
        </w:tc>
      </w:tr>
    </w:tbl>
    <w:p w:rsidR="00E3485C" w:rsidRPr="00721703" w:rsidRDefault="00E3485C" w:rsidP="00E3485C">
      <w:pPr>
        <w:spacing w:before="80"/>
        <w:rPr>
          <w:sz w:val="24"/>
        </w:rPr>
      </w:pPr>
    </w:p>
    <w:p w:rsidR="00E3485C" w:rsidRPr="00721703" w:rsidRDefault="00E3485C" w:rsidP="00E3485C">
      <w:pPr>
        <w:pBdr>
          <w:left w:val="single" w:sz="18" w:space="8" w:color="2E5FA3"/>
        </w:pBdr>
        <w:spacing w:before="180" w:after="60"/>
        <w:ind w:left="160"/>
        <w:rPr>
          <w:b/>
          <w:bCs/>
          <w:color w:val="1F3A6E"/>
          <w:sz w:val="24"/>
        </w:rPr>
      </w:pPr>
      <w:r w:rsidRPr="00721703">
        <w:rPr>
          <w:b/>
          <w:bCs/>
          <w:color w:val="1F3A6E"/>
          <w:sz w:val="24"/>
        </w:rPr>
        <w:t xml:space="preserve">Student with Disabilities Statement- </w:t>
      </w:r>
      <w:proofErr w:type="spellStart"/>
      <w:r w:rsidRPr="00721703">
        <w:rPr>
          <w:b/>
          <w:bCs/>
          <w:color w:val="1F3A6E"/>
          <w:sz w:val="24"/>
        </w:rPr>
        <w:t>Kōkua</w:t>
      </w:r>
      <w:proofErr w:type="spellEnd"/>
      <w:r w:rsidRPr="00721703">
        <w:rPr>
          <w:b/>
          <w:bCs/>
          <w:color w:val="1F3A6E"/>
          <w:sz w:val="24"/>
        </w:rPr>
        <w:t xml:space="preserve"> </w:t>
      </w:r>
      <w:proofErr w:type="spellStart"/>
      <w:r w:rsidRPr="00721703">
        <w:rPr>
          <w:b/>
          <w:bCs/>
          <w:color w:val="1F3A6E"/>
          <w:sz w:val="24"/>
        </w:rPr>
        <w:t>ʻIke</w:t>
      </w:r>
      <w:proofErr w:type="spellEnd"/>
    </w:p>
    <w:tbl>
      <w:tblPr>
        <w:tblW w:w="10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147"/>
      </w:tblGrid>
      <w:tr w:rsidR="00E3485C" w:rsidRPr="00721703" w:rsidTr="00970AD1">
        <w:tc>
          <w:tcPr>
            <w:tcW w:w="10147"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rsidR="00E3485C" w:rsidRPr="00721703" w:rsidRDefault="00E3485C" w:rsidP="00721703">
            <w:pPr>
              <w:pStyle w:val="NoSpacing"/>
              <w:rPr>
                <w:sz w:val="24"/>
              </w:rPr>
            </w:pPr>
            <w:r w:rsidRPr="00721703">
              <w:rPr>
                <w:sz w:val="24"/>
              </w:rPr>
              <w:t>Accessibility Services recognizes disability as a valued aspect of diversity and ensures equal access to the educational environment in accordance with Section 504 of the Rehabilitation Act; the Americans with Disabilities Act, as amended; and the principles and professional standards of the Association on Higher Education and Disability.</w:t>
            </w:r>
            <w:r w:rsidR="00721703" w:rsidRPr="00721703">
              <w:rPr>
                <w:sz w:val="24"/>
              </w:rPr>
              <w:t xml:space="preserve"> </w:t>
            </w:r>
            <w:r w:rsidRPr="00721703">
              <w:rPr>
                <w:sz w:val="24"/>
              </w:rPr>
              <w:t>Access is supported through reasonable accommodations and referrals to campus and community resources.</w:t>
            </w:r>
          </w:p>
          <w:p w:rsidR="00E3485C" w:rsidRPr="00721703" w:rsidRDefault="00E3485C" w:rsidP="00721703">
            <w:pPr>
              <w:pStyle w:val="NoSpacing"/>
              <w:rPr>
                <w:sz w:val="24"/>
              </w:rPr>
            </w:pPr>
            <w:r w:rsidRPr="00721703">
              <w:rPr>
                <w:sz w:val="24"/>
              </w:rPr>
              <w:t xml:space="preserve">Appointments with the Accessibility Services Coordinator are available through </w:t>
            </w:r>
            <w:proofErr w:type="spellStart"/>
            <w:r w:rsidRPr="00721703">
              <w:rPr>
                <w:sz w:val="24"/>
              </w:rPr>
              <w:t>Stellic</w:t>
            </w:r>
            <w:proofErr w:type="spellEnd"/>
            <w:r w:rsidRPr="00721703">
              <w:rPr>
                <w:sz w:val="24"/>
              </w:rPr>
              <w:t xml:space="preserve"> at</w:t>
            </w:r>
          </w:p>
          <w:p w:rsidR="00E3485C" w:rsidRPr="00721703" w:rsidRDefault="00290052" w:rsidP="00721703">
            <w:pPr>
              <w:pStyle w:val="NoSpacing"/>
              <w:rPr>
                <w:sz w:val="24"/>
              </w:rPr>
            </w:pPr>
            <w:hyperlink r:id="rId15">
              <w:r w:rsidR="00E3485C" w:rsidRPr="00721703">
                <w:rPr>
                  <w:color w:val="1155CC"/>
                  <w:sz w:val="24"/>
                  <w:u w:val="single"/>
                </w:rPr>
                <w:t>https://chaminade.stellic.com</w:t>
              </w:r>
            </w:hyperlink>
            <w:r w:rsidR="00E3485C" w:rsidRPr="00721703">
              <w:rPr>
                <w:sz w:val="24"/>
              </w:rPr>
              <w:t xml:space="preserve"> and may be held virtually or in person. Drop-in</w:t>
            </w:r>
            <w:r w:rsidR="00721703" w:rsidRPr="00721703">
              <w:rPr>
                <w:sz w:val="24"/>
              </w:rPr>
              <w:t xml:space="preserve"> </w:t>
            </w:r>
            <w:r w:rsidR="00E3485C" w:rsidRPr="00721703">
              <w:rPr>
                <w:sz w:val="24"/>
              </w:rPr>
              <w:t>appointments are also welcome.</w:t>
            </w:r>
          </w:p>
          <w:p w:rsidR="00E3485C" w:rsidRPr="00721703" w:rsidRDefault="00E3485C" w:rsidP="00721703">
            <w:pPr>
              <w:pStyle w:val="NoSpacing"/>
              <w:rPr>
                <w:sz w:val="24"/>
              </w:rPr>
            </w:pPr>
            <w:r w:rsidRPr="00721703">
              <w:rPr>
                <w:sz w:val="24"/>
              </w:rPr>
              <w:t>Students seeking support must meet with the Accessibility Services Coordinator as</w:t>
            </w:r>
            <w:r w:rsidR="00721703" w:rsidRPr="00721703">
              <w:rPr>
                <w:sz w:val="24"/>
              </w:rPr>
              <w:t xml:space="preserve"> </w:t>
            </w:r>
            <w:r w:rsidRPr="00721703">
              <w:rPr>
                <w:sz w:val="24"/>
              </w:rPr>
              <w:t>early as possible, even if they are unsure whether they have appropriate documentation</w:t>
            </w:r>
            <w:r w:rsidR="00721703" w:rsidRPr="00721703">
              <w:rPr>
                <w:sz w:val="24"/>
              </w:rPr>
              <w:t xml:space="preserve"> </w:t>
            </w:r>
            <w:r w:rsidRPr="00721703">
              <w:rPr>
                <w:sz w:val="24"/>
              </w:rPr>
              <w:t>of their disability or its impacts. The Accessibility Services Coordinator prioritizes</w:t>
            </w:r>
            <w:r w:rsidR="00721703" w:rsidRPr="00721703">
              <w:rPr>
                <w:sz w:val="24"/>
              </w:rPr>
              <w:t xml:space="preserve"> </w:t>
            </w:r>
            <w:r w:rsidRPr="00721703">
              <w:rPr>
                <w:sz w:val="24"/>
              </w:rPr>
              <w:t xml:space="preserve">listening to </w:t>
            </w:r>
            <w:proofErr w:type="spellStart"/>
            <w:r w:rsidRPr="00721703">
              <w:rPr>
                <w:sz w:val="24"/>
              </w:rPr>
              <w:t>students’s</w:t>
            </w:r>
            <w:proofErr w:type="spellEnd"/>
            <w:r w:rsidRPr="00721703">
              <w:rPr>
                <w:sz w:val="24"/>
              </w:rPr>
              <w:t xml:space="preserve"> experiences and will discuss any documentation needs during the</w:t>
            </w:r>
            <w:r w:rsidR="00721703" w:rsidRPr="00721703">
              <w:rPr>
                <w:sz w:val="24"/>
              </w:rPr>
              <w:t xml:space="preserve"> </w:t>
            </w:r>
            <w:r w:rsidRPr="00721703">
              <w:rPr>
                <w:sz w:val="24"/>
              </w:rPr>
              <w:t>initial intake meeting. Students may seek support at any time.</w:t>
            </w:r>
            <w:r w:rsidR="00721703" w:rsidRPr="00721703">
              <w:rPr>
                <w:sz w:val="24"/>
              </w:rPr>
              <w:t xml:space="preserve"> </w:t>
            </w:r>
            <w:r w:rsidRPr="00721703">
              <w:rPr>
                <w:sz w:val="24"/>
              </w:rPr>
              <w:t xml:space="preserve">Learn more at </w:t>
            </w:r>
            <w:hyperlink r:id="rId16">
              <w:r w:rsidRPr="00721703">
                <w:rPr>
                  <w:color w:val="1155CC"/>
                  <w:sz w:val="24"/>
                  <w:u w:val="single"/>
                </w:rPr>
                <w:t>https://chaminade.edu/ada-accommodations</w:t>
              </w:r>
            </w:hyperlink>
          </w:p>
        </w:tc>
      </w:tr>
    </w:tbl>
    <w:p w:rsidR="00E3485C" w:rsidRPr="00970AD1" w:rsidRDefault="00E3485C" w:rsidP="00E3485C">
      <w:pPr>
        <w:spacing w:before="80"/>
        <w:rPr>
          <w:b/>
          <w:bCs/>
          <w:color w:val="FFFFFF"/>
          <w:sz w:val="24"/>
          <w:szCs w:val="24"/>
        </w:rPr>
      </w:pPr>
    </w:p>
    <w:p w:rsidR="00E3485C" w:rsidRPr="00970AD1" w:rsidRDefault="00E3485C" w:rsidP="00E3485C">
      <w:pPr>
        <w:pBdr>
          <w:left w:val="single" w:sz="18" w:space="8" w:color="2E5FA3"/>
        </w:pBdr>
        <w:spacing w:before="180" w:after="60"/>
        <w:ind w:left="160"/>
        <w:rPr>
          <w:sz w:val="24"/>
          <w:szCs w:val="24"/>
        </w:rPr>
      </w:pPr>
      <w:r w:rsidRPr="00970AD1">
        <w:rPr>
          <w:b/>
          <w:bCs/>
          <w:color w:val="1F3A6E"/>
          <w:sz w:val="24"/>
          <w:szCs w:val="24"/>
        </w:rPr>
        <w:t>Assessment of Student Work</w:t>
      </w:r>
    </w:p>
    <w:p w:rsidR="00E3485C" w:rsidRPr="00970AD1" w:rsidRDefault="00E3485C" w:rsidP="00970AD1">
      <w:pPr>
        <w:spacing w:before="60" w:after="80"/>
        <w:rPr>
          <w:sz w:val="24"/>
          <w:szCs w:val="24"/>
        </w:rPr>
      </w:pPr>
      <w:r w:rsidRPr="00970AD1">
        <w:rPr>
          <w:sz w:val="24"/>
          <w:szCs w:val="24"/>
        </w:rPr>
        <w:t>Chaminade University may use student work anonymously to assess achievement of course, program, and institutional learning outcomes as part of ongoing quality improvement efforts.</w:t>
      </w:r>
    </w:p>
    <w:p w:rsidR="00E3485C" w:rsidRPr="00970AD1" w:rsidRDefault="00E3485C" w:rsidP="00E3485C">
      <w:pPr>
        <w:shd w:val="clear" w:color="auto" w:fill="1F3A6E"/>
        <w:spacing w:before="240" w:after="100"/>
        <w:ind w:left="160" w:right="160"/>
        <w:rPr>
          <w:sz w:val="24"/>
          <w:szCs w:val="24"/>
        </w:rPr>
      </w:pPr>
      <w:r w:rsidRPr="00970AD1">
        <w:rPr>
          <w:b/>
          <w:bCs/>
          <w:color w:val="FFFFFF"/>
          <w:sz w:val="24"/>
          <w:szCs w:val="24"/>
        </w:rPr>
        <w:t>Campus Resources &amp; Support Services</w:t>
      </w:r>
    </w:p>
    <w:p w:rsidR="00E3485C" w:rsidRPr="00970AD1" w:rsidRDefault="00E3485C" w:rsidP="00970AD1">
      <w:pPr>
        <w:spacing w:before="60" w:after="80"/>
        <w:rPr>
          <w:sz w:val="24"/>
          <w:szCs w:val="24"/>
        </w:rPr>
      </w:pPr>
      <w:r w:rsidRPr="00970AD1">
        <w:rPr>
          <w:sz w:val="24"/>
          <w:szCs w:val="24"/>
        </w:rPr>
        <w:t>The following resources are available to all Chaminade students. Reach out early — these services exist to support your success.</w:t>
      </w:r>
    </w:p>
    <w:tbl>
      <w:tblPr>
        <w:tblW w:w="10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55"/>
        <w:gridCol w:w="4005"/>
        <w:gridCol w:w="4005"/>
      </w:tblGrid>
      <w:tr w:rsidR="00E3485C" w:rsidRPr="00970AD1" w:rsidTr="00721703">
        <w:trPr>
          <w:tblHeader/>
        </w:trPr>
        <w:tc>
          <w:tcPr>
            <w:tcW w:w="215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rsidR="00E3485C" w:rsidRPr="00970AD1" w:rsidRDefault="00E3485C" w:rsidP="00121FF4">
            <w:pPr>
              <w:jc w:val="center"/>
              <w:rPr>
                <w:sz w:val="24"/>
                <w:szCs w:val="24"/>
              </w:rPr>
            </w:pPr>
            <w:r w:rsidRPr="00970AD1">
              <w:rPr>
                <w:b/>
                <w:bCs/>
                <w:color w:val="FFFFFF"/>
                <w:sz w:val="24"/>
                <w:szCs w:val="24"/>
              </w:rPr>
              <w:lastRenderedPageBreak/>
              <w:t>Resource</w:t>
            </w:r>
          </w:p>
        </w:tc>
        <w:tc>
          <w:tcPr>
            <w:tcW w:w="400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rsidR="00E3485C" w:rsidRPr="00970AD1" w:rsidRDefault="00E3485C" w:rsidP="00121FF4">
            <w:pPr>
              <w:jc w:val="center"/>
              <w:rPr>
                <w:sz w:val="24"/>
                <w:szCs w:val="24"/>
              </w:rPr>
            </w:pPr>
            <w:r w:rsidRPr="00970AD1">
              <w:rPr>
                <w:b/>
                <w:bCs/>
                <w:color w:val="FFFFFF"/>
                <w:sz w:val="24"/>
                <w:szCs w:val="24"/>
              </w:rPr>
              <w:t>Description</w:t>
            </w:r>
          </w:p>
        </w:tc>
        <w:tc>
          <w:tcPr>
            <w:tcW w:w="400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rsidR="00E3485C" w:rsidRPr="00970AD1" w:rsidRDefault="00E3485C" w:rsidP="00121FF4">
            <w:pPr>
              <w:jc w:val="center"/>
              <w:rPr>
                <w:sz w:val="24"/>
                <w:szCs w:val="24"/>
              </w:rPr>
            </w:pPr>
            <w:r w:rsidRPr="00970AD1">
              <w:rPr>
                <w:b/>
                <w:bCs/>
                <w:color w:val="FFFFFF"/>
                <w:sz w:val="24"/>
                <w:szCs w:val="24"/>
              </w:rPr>
              <w:t>Contact / Website</w:t>
            </w:r>
          </w:p>
        </w:tc>
      </w:tr>
      <w:tr w:rsidR="00E3485C" w:rsidRPr="00970AD1" w:rsidTr="00721703">
        <w:tc>
          <w:tcPr>
            <w:tcW w:w="215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3485C" w:rsidRPr="00970AD1" w:rsidRDefault="00E3485C" w:rsidP="00970AD1">
            <w:pPr>
              <w:spacing w:after="0"/>
              <w:rPr>
                <w:sz w:val="24"/>
                <w:szCs w:val="24"/>
              </w:rPr>
            </w:pPr>
            <w:r w:rsidRPr="00970AD1">
              <w:rPr>
                <w:b/>
                <w:bCs/>
                <w:sz w:val="24"/>
                <w:szCs w:val="24"/>
              </w:rPr>
              <w:t>Accessibility Services</w:t>
            </w:r>
            <w:r w:rsidRPr="00970AD1">
              <w:rPr>
                <w:sz w:val="24"/>
                <w:szCs w:val="24"/>
              </w:rPr>
              <w:br/>
            </w:r>
            <w:r w:rsidRPr="00970AD1">
              <w:rPr>
                <w:b/>
                <w:bCs/>
                <w:sz w:val="24"/>
                <w:szCs w:val="24"/>
              </w:rPr>
              <w:t>(</w:t>
            </w:r>
            <w:proofErr w:type="spellStart"/>
            <w:r w:rsidRPr="00970AD1">
              <w:rPr>
                <w:b/>
                <w:bCs/>
                <w:sz w:val="24"/>
                <w:szCs w:val="24"/>
              </w:rPr>
              <w:t>Kōkua</w:t>
            </w:r>
            <w:proofErr w:type="spellEnd"/>
            <w:r w:rsidRPr="00970AD1">
              <w:rPr>
                <w:b/>
                <w:bCs/>
                <w:sz w:val="24"/>
                <w:szCs w:val="24"/>
              </w:rPr>
              <w:t xml:space="preserve"> </w:t>
            </w:r>
            <w:proofErr w:type="spellStart"/>
            <w:r w:rsidRPr="00970AD1">
              <w:rPr>
                <w:b/>
                <w:bCs/>
                <w:sz w:val="24"/>
                <w:szCs w:val="24"/>
              </w:rPr>
              <w:t>ʻIke</w:t>
            </w:r>
            <w:proofErr w:type="spellEnd"/>
            <w:r w:rsidRPr="00970AD1">
              <w:rPr>
                <w:b/>
                <w:bCs/>
                <w:sz w:val="24"/>
                <w:szCs w:val="24"/>
              </w:rPr>
              <w:t>)</w:t>
            </w:r>
          </w:p>
        </w:tc>
        <w:tc>
          <w:tcPr>
            <w:tcW w:w="400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3485C" w:rsidRPr="00970AD1" w:rsidRDefault="00E3485C" w:rsidP="00970AD1">
            <w:pPr>
              <w:spacing w:after="0"/>
              <w:rPr>
                <w:sz w:val="24"/>
                <w:szCs w:val="24"/>
              </w:rPr>
            </w:pPr>
            <w:r w:rsidRPr="00970AD1">
              <w:rPr>
                <w:sz w:val="24"/>
                <w:szCs w:val="24"/>
              </w:rPr>
              <w:t xml:space="preserve">Accommodations under Section 504 and ADA. Contact early — appointments via </w:t>
            </w:r>
            <w:proofErr w:type="spellStart"/>
            <w:r w:rsidRPr="00970AD1">
              <w:rPr>
                <w:sz w:val="24"/>
                <w:szCs w:val="24"/>
              </w:rPr>
              <w:t>Stellic</w:t>
            </w:r>
            <w:proofErr w:type="spellEnd"/>
            <w:r w:rsidRPr="00970AD1">
              <w:rPr>
                <w:sz w:val="24"/>
                <w:szCs w:val="24"/>
              </w:rPr>
              <w:t>, virtual or in person.</w:t>
            </w:r>
          </w:p>
        </w:tc>
        <w:tc>
          <w:tcPr>
            <w:tcW w:w="400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3485C" w:rsidRPr="00970AD1" w:rsidRDefault="00290052" w:rsidP="00970AD1">
            <w:pPr>
              <w:spacing w:after="0"/>
              <w:rPr>
                <w:sz w:val="24"/>
                <w:szCs w:val="24"/>
              </w:rPr>
            </w:pPr>
            <w:hyperlink r:id="rId17">
              <w:r w:rsidR="00E3485C" w:rsidRPr="00970AD1">
                <w:rPr>
                  <w:color w:val="2E5FA3"/>
                  <w:sz w:val="24"/>
                  <w:szCs w:val="24"/>
                  <w:u w:val="single"/>
                </w:rPr>
                <w:t>ada@chaminade.edu</w:t>
              </w:r>
            </w:hyperlink>
            <w:r w:rsidR="00E3485C" w:rsidRPr="00970AD1">
              <w:rPr>
                <w:sz w:val="24"/>
                <w:szCs w:val="24"/>
              </w:rPr>
              <w:br/>
            </w:r>
            <w:hyperlink r:id="rId18">
              <w:r w:rsidR="00E3485C" w:rsidRPr="00970AD1">
                <w:rPr>
                  <w:color w:val="2E5FA3"/>
                  <w:sz w:val="24"/>
                  <w:szCs w:val="24"/>
                  <w:u w:val="single"/>
                </w:rPr>
                <w:t>chaminade.edu/</w:t>
              </w:r>
              <w:proofErr w:type="spellStart"/>
              <w:r w:rsidR="00E3485C" w:rsidRPr="00970AD1">
                <w:rPr>
                  <w:color w:val="2E5FA3"/>
                  <w:sz w:val="24"/>
                  <w:szCs w:val="24"/>
                  <w:u w:val="single"/>
                </w:rPr>
                <w:t>ada</w:t>
              </w:r>
              <w:proofErr w:type="spellEnd"/>
              <w:r w:rsidR="00E3485C" w:rsidRPr="00970AD1">
                <w:rPr>
                  <w:color w:val="2E5FA3"/>
                  <w:sz w:val="24"/>
                  <w:szCs w:val="24"/>
                  <w:u w:val="single"/>
                </w:rPr>
                <w:t>-accommodations</w:t>
              </w:r>
            </w:hyperlink>
          </w:p>
        </w:tc>
      </w:tr>
      <w:tr w:rsidR="00E3485C" w:rsidRPr="00970AD1" w:rsidTr="00721703">
        <w:trPr>
          <w:trHeight w:val="172"/>
        </w:trPr>
        <w:tc>
          <w:tcPr>
            <w:tcW w:w="215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3485C" w:rsidRPr="00970AD1" w:rsidRDefault="00E3485C" w:rsidP="00970AD1">
            <w:pPr>
              <w:spacing w:after="0"/>
              <w:rPr>
                <w:sz w:val="24"/>
                <w:szCs w:val="24"/>
              </w:rPr>
            </w:pPr>
            <w:r w:rsidRPr="00970AD1">
              <w:rPr>
                <w:b/>
                <w:bCs/>
                <w:sz w:val="24"/>
                <w:szCs w:val="24"/>
              </w:rPr>
              <w:t>Tutoring &amp; Academic</w:t>
            </w:r>
            <w:r w:rsidRPr="00970AD1">
              <w:rPr>
                <w:sz w:val="24"/>
                <w:szCs w:val="24"/>
              </w:rPr>
              <w:br/>
            </w:r>
            <w:r w:rsidRPr="00970AD1">
              <w:rPr>
                <w:b/>
                <w:bCs/>
                <w:sz w:val="24"/>
                <w:szCs w:val="24"/>
              </w:rPr>
              <w:t>Coaching (</w:t>
            </w:r>
            <w:proofErr w:type="spellStart"/>
            <w:r w:rsidRPr="00970AD1">
              <w:rPr>
                <w:b/>
                <w:bCs/>
                <w:sz w:val="24"/>
                <w:szCs w:val="24"/>
              </w:rPr>
              <w:t>Kōkua</w:t>
            </w:r>
            <w:proofErr w:type="spellEnd"/>
            <w:r w:rsidRPr="00970AD1">
              <w:rPr>
                <w:b/>
                <w:bCs/>
                <w:sz w:val="24"/>
                <w:szCs w:val="24"/>
              </w:rPr>
              <w:t xml:space="preserve"> </w:t>
            </w:r>
            <w:proofErr w:type="spellStart"/>
            <w:r w:rsidRPr="00970AD1">
              <w:rPr>
                <w:b/>
                <w:bCs/>
                <w:sz w:val="24"/>
                <w:szCs w:val="24"/>
              </w:rPr>
              <w:t>ʻIke</w:t>
            </w:r>
            <w:proofErr w:type="spellEnd"/>
            <w:r w:rsidRPr="00970AD1">
              <w:rPr>
                <w:b/>
                <w:bCs/>
                <w:sz w:val="24"/>
                <w:szCs w:val="24"/>
              </w:rPr>
              <w:t>)</w:t>
            </w:r>
          </w:p>
        </w:tc>
        <w:tc>
          <w:tcPr>
            <w:tcW w:w="400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3485C" w:rsidRPr="00970AD1" w:rsidRDefault="00E3485C" w:rsidP="00970AD1">
            <w:pPr>
              <w:spacing w:after="0" w:line="276" w:lineRule="auto"/>
              <w:rPr>
                <w:sz w:val="24"/>
                <w:szCs w:val="24"/>
              </w:rPr>
            </w:pPr>
            <w:r w:rsidRPr="00970AD1">
              <w:rPr>
                <w:sz w:val="24"/>
                <w:szCs w:val="24"/>
              </w:rPr>
              <w:t>Tutoring and Academic Coaching Services support students’ progression toward their</w:t>
            </w:r>
            <w:r w:rsidR="00970AD1" w:rsidRPr="00970AD1">
              <w:rPr>
                <w:sz w:val="24"/>
                <w:szCs w:val="24"/>
              </w:rPr>
              <w:t xml:space="preserve"> </w:t>
            </w:r>
            <w:r w:rsidRPr="00970AD1">
              <w:rPr>
                <w:sz w:val="24"/>
                <w:szCs w:val="24"/>
              </w:rPr>
              <w:t>academic, personal, and professional goals with clarity and intention. Services include</w:t>
            </w:r>
            <w:r w:rsidR="00970AD1" w:rsidRPr="00970AD1">
              <w:rPr>
                <w:sz w:val="24"/>
                <w:szCs w:val="24"/>
              </w:rPr>
              <w:t xml:space="preserve"> </w:t>
            </w:r>
            <w:r w:rsidRPr="00970AD1">
              <w:rPr>
                <w:sz w:val="24"/>
                <w:szCs w:val="24"/>
              </w:rPr>
              <w:t>individualized support in English, math, nursing, sciences, and social sciences, as well as guidance in developing goals and study strategies.</w:t>
            </w:r>
          </w:p>
        </w:tc>
        <w:tc>
          <w:tcPr>
            <w:tcW w:w="400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3485C" w:rsidRPr="00970AD1" w:rsidRDefault="00290052" w:rsidP="00970AD1">
            <w:pPr>
              <w:spacing w:after="0"/>
              <w:rPr>
                <w:sz w:val="24"/>
                <w:szCs w:val="24"/>
              </w:rPr>
            </w:pPr>
            <w:hyperlink r:id="rId19">
              <w:r w:rsidR="00E3485C" w:rsidRPr="00970AD1">
                <w:rPr>
                  <w:color w:val="2E5FA3"/>
                  <w:sz w:val="24"/>
                  <w:szCs w:val="24"/>
                  <w:u w:val="single"/>
                </w:rPr>
                <w:t>chaminade.edu/tutoring-academic-coaching-services</w:t>
              </w:r>
            </w:hyperlink>
          </w:p>
        </w:tc>
      </w:tr>
      <w:tr w:rsidR="00E3485C" w:rsidRPr="00970AD1" w:rsidTr="00721703">
        <w:trPr>
          <w:trHeight w:val="1729"/>
        </w:trPr>
        <w:tc>
          <w:tcPr>
            <w:tcW w:w="215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3485C" w:rsidRPr="00970AD1" w:rsidRDefault="00E3485C" w:rsidP="00970AD1">
            <w:pPr>
              <w:spacing w:after="0"/>
              <w:rPr>
                <w:sz w:val="24"/>
                <w:szCs w:val="24"/>
              </w:rPr>
            </w:pPr>
            <w:r w:rsidRPr="00970AD1">
              <w:rPr>
                <w:b/>
                <w:bCs/>
                <w:sz w:val="24"/>
                <w:szCs w:val="24"/>
              </w:rPr>
              <w:t>Career Services</w:t>
            </w:r>
          </w:p>
        </w:tc>
        <w:tc>
          <w:tcPr>
            <w:tcW w:w="400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3485C" w:rsidRPr="00970AD1" w:rsidRDefault="00E3485C" w:rsidP="00970AD1">
            <w:pPr>
              <w:spacing w:after="0" w:line="276" w:lineRule="auto"/>
              <w:rPr>
                <w:sz w:val="24"/>
                <w:szCs w:val="24"/>
              </w:rPr>
            </w:pPr>
            <w:r w:rsidRPr="00970AD1">
              <w:rPr>
                <w:sz w:val="24"/>
                <w:szCs w:val="24"/>
              </w:rPr>
              <w:t>Career Services supports students throughout their career journeys. Services include</w:t>
            </w:r>
            <w:r w:rsidR="00970AD1" w:rsidRPr="00970AD1">
              <w:rPr>
                <w:sz w:val="24"/>
                <w:szCs w:val="24"/>
              </w:rPr>
              <w:t xml:space="preserve"> </w:t>
            </w:r>
            <w:r w:rsidRPr="00970AD1">
              <w:rPr>
                <w:sz w:val="24"/>
                <w:szCs w:val="24"/>
              </w:rPr>
              <w:t>individualized job search strategy coaching, resume reviews, job interview coaching,</w:t>
            </w:r>
            <w:r w:rsidR="00970AD1" w:rsidRPr="00970AD1">
              <w:rPr>
                <w:sz w:val="24"/>
                <w:szCs w:val="24"/>
              </w:rPr>
              <w:t xml:space="preserve"> </w:t>
            </w:r>
            <w:r w:rsidRPr="00970AD1">
              <w:rPr>
                <w:sz w:val="24"/>
                <w:szCs w:val="24"/>
              </w:rPr>
              <w:t>and access to career-related resources and opportunities.</w:t>
            </w:r>
          </w:p>
        </w:tc>
        <w:tc>
          <w:tcPr>
            <w:tcW w:w="400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3485C" w:rsidRPr="00970AD1" w:rsidRDefault="00290052" w:rsidP="00970AD1">
            <w:pPr>
              <w:spacing w:after="0"/>
              <w:rPr>
                <w:sz w:val="24"/>
                <w:szCs w:val="24"/>
              </w:rPr>
            </w:pPr>
            <w:hyperlink r:id="rId20">
              <w:r w:rsidR="00E3485C" w:rsidRPr="00970AD1">
                <w:rPr>
                  <w:color w:val="2E5FA3"/>
                  <w:sz w:val="24"/>
                  <w:szCs w:val="24"/>
                  <w:u w:val="single"/>
                </w:rPr>
                <w:t>chaminade.edu/career-services</w:t>
              </w:r>
            </w:hyperlink>
          </w:p>
        </w:tc>
      </w:tr>
      <w:tr w:rsidR="00E3485C" w:rsidRPr="00970AD1" w:rsidTr="00721703">
        <w:tc>
          <w:tcPr>
            <w:tcW w:w="215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3485C" w:rsidRPr="00970AD1" w:rsidRDefault="00E3485C" w:rsidP="00970AD1">
            <w:pPr>
              <w:spacing w:after="0"/>
              <w:rPr>
                <w:sz w:val="24"/>
                <w:szCs w:val="24"/>
              </w:rPr>
            </w:pPr>
            <w:r w:rsidRPr="00970AD1">
              <w:rPr>
                <w:b/>
                <w:bCs/>
                <w:sz w:val="24"/>
                <w:szCs w:val="24"/>
              </w:rPr>
              <w:t>Basic Needs Resources</w:t>
            </w:r>
          </w:p>
        </w:tc>
        <w:tc>
          <w:tcPr>
            <w:tcW w:w="400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3485C" w:rsidRPr="00970AD1" w:rsidRDefault="00E3485C" w:rsidP="00970AD1">
            <w:pPr>
              <w:spacing w:after="0"/>
              <w:rPr>
                <w:sz w:val="24"/>
                <w:szCs w:val="24"/>
              </w:rPr>
            </w:pPr>
            <w:r w:rsidRPr="00970AD1">
              <w:rPr>
                <w:sz w:val="24"/>
                <w:szCs w:val="24"/>
              </w:rPr>
              <w:t>Support for food insecurity, housing instability, and other basic needs.</w:t>
            </w:r>
          </w:p>
        </w:tc>
        <w:tc>
          <w:tcPr>
            <w:tcW w:w="400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3485C" w:rsidRPr="00970AD1" w:rsidRDefault="00290052" w:rsidP="00970AD1">
            <w:pPr>
              <w:spacing w:after="0"/>
              <w:rPr>
                <w:sz w:val="24"/>
                <w:szCs w:val="24"/>
              </w:rPr>
            </w:pPr>
            <w:hyperlink r:id="rId21">
              <w:r w:rsidR="00E3485C" w:rsidRPr="00970AD1">
                <w:rPr>
                  <w:color w:val="2E5FA3"/>
                  <w:sz w:val="24"/>
                  <w:szCs w:val="24"/>
                  <w:u w:val="single"/>
                </w:rPr>
                <w:t>chaminade.edu/basic-needs/</w:t>
              </w:r>
            </w:hyperlink>
          </w:p>
        </w:tc>
      </w:tr>
      <w:tr w:rsidR="00E3485C" w:rsidRPr="00970AD1" w:rsidTr="00721703">
        <w:tc>
          <w:tcPr>
            <w:tcW w:w="215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3485C" w:rsidRPr="00970AD1" w:rsidRDefault="00E3485C" w:rsidP="00970AD1">
            <w:pPr>
              <w:spacing w:after="0"/>
              <w:rPr>
                <w:sz w:val="24"/>
                <w:szCs w:val="24"/>
              </w:rPr>
            </w:pPr>
            <w:r w:rsidRPr="00970AD1">
              <w:rPr>
                <w:b/>
                <w:bCs/>
                <w:sz w:val="24"/>
                <w:szCs w:val="24"/>
              </w:rPr>
              <w:t>Title IX /</w:t>
            </w:r>
            <w:r w:rsidRPr="00970AD1">
              <w:rPr>
                <w:sz w:val="24"/>
                <w:szCs w:val="24"/>
              </w:rPr>
              <w:br/>
            </w:r>
            <w:r w:rsidRPr="00970AD1">
              <w:rPr>
                <w:b/>
                <w:bCs/>
                <w:sz w:val="24"/>
                <w:szCs w:val="24"/>
              </w:rPr>
              <w:t>Nondiscrimination</w:t>
            </w:r>
          </w:p>
        </w:tc>
        <w:tc>
          <w:tcPr>
            <w:tcW w:w="400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3485C" w:rsidRPr="00970AD1" w:rsidRDefault="00E3485C" w:rsidP="00970AD1">
            <w:pPr>
              <w:spacing w:after="0"/>
              <w:rPr>
                <w:sz w:val="24"/>
                <w:szCs w:val="24"/>
              </w:rPr>
            </w:pPr>
            <w:r w:rsidRPr="00970AD1">
              <w:rPr>
                <w:sz w:val="24"/>
                <w:szCs w:val="24"/>
              </w:rPr>
              <w:t>Reporting and support for sex discrimination and gender-based violence. Campus Incident Report Form available online.</w:t>
            </w:r>
          </w:p>
        </w:tc>
        <w:tc>
          <w:tcPr>
            <w:tcW w:w="400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3485C" w:rsidRPr="00970AD1" w:rsidRDefault="00290052" w:rsidP="00970AD1">
            <w:pPr>
              <w:spacing w:after="0"/>
              <w:rPr>
                <w:sz w:val="24"/>
                <w:szCs w:val="24"/>
              </w:rPr>
            </w:pPr>
            <w:hyperlink r:id="rId22">
              <w:r w:rsidR="00E3485C" w:rsidRPr="00970AD1">
                <w:rPr>
                  <w:color w:val="2E5FA3"/>
                  <w:sz w:val="24"/>
                  <w:szCs w:val="24"/>
                  <w:u w:val="single"/>
                </w:rPr>
                <w:t>chaminade.edu/</w:t>
              </w:r>
              <w:proofErr w:type="spellStart"/>
              <w:r w:rsidR="00E3485C" w:rsidRPr="00970AD1">
                <w:rPr>
                  <w:color w:val="2E5FA3"/>
                  <w:sz w:val="24"/>
                  <w:szCs w:val="24"/>
                  <w:u w:val="single"/>
                </w:rPr>
                <w:t>titleix</w:t>
              </w:r>
              <w:proofErr w:type="spellEnd"/>
              <w:r w:rsidR="00E3485C" w:rsidRPr="00970AD1">
                <w:rPr>
                  <w:color w:val="2E5FA3"/>
                  <w:sz w:val="24"/>
                  <w:szCs w:val="24"/>
                  <w:u w:val="single"/>
                </w:rPr>
                <w:t>/resources-and-support/</w:t>
              </w:r>
            </w:hyperlink>
          </w:p>
        </w:tc>
      </w:tr>
      <w:tr w:rsidR="00E3485C" w:rsidRPr="00970AD1" w:rsidTr="00721703">
        <w:tc>
          <w:tcPr>
            <w:tcW w:w="215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3485C" w:rsidRPr="00970AD1" w:rsidRDefault="00E3485C" w:rsidP="00970AD1">
            <w:pPr>
              <w:spacing w:after="0"/>
              <w:rPr>
                <w:sz w:val="24"/>
                <w:szCs w:val="24"/>
              </w:rPr>
            </w:pPr>
            <w:r w:rsidRPr="00970AD1">
              <w:rPr>
                <w:b/>
                <w:bCs/>
                <w:sz w:val="24"/>
                <w:szCs w:val="24"/>
              </w:rPr>
              <w:t>Hazing Prevention</w:t>
            </w:r>
          </w:p>
        </w:tc>
        <w:tc>
          <w:tcPr>
            <w:tcW w:w="400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3485C" w:rsidRPr="00970AD1" w:rsidRDefault="00E3485C" w:rsidP="00970AD1">
            <w:pPr>
              <w:spacing w:after="0"/>
              <w:rPr>
                <w:sz w:val="24"/>
                <w:szCs w:val="24"/>
              </w:rPr>
            </w:pPr>
            <w:r w:rsidRPr="00970AD1">
              <w:rPr>
                <w:sz w:val="24"/>
                <w:szCs w:val="24"/>
              </w:rPr>
              <w:t>Confidential support, crisis intervention, and reporting for any type of abuse including hazing.</w:t>
            </w:r>
          </w:p>
        </w:tc>
        <w:tc>
          <w:tcPr>
            <w:tcW w:w="400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3485C" w:rsidRPr="00970AD1" w:rsidRDefault="00290052" w:rsidP="00970AD1">
            <w:pPr>
              <w:spacing w:after="0"/>
              <w:rPr>
                <w:sz w:val="24"/>
                <w:szCs w:val="24"/>
              </w:rPr>
            </w:pPr>
            <w:hyperlink r:id="rId23">
              <w:r w:rsidR="00E3485C" w:rsidRPr="00970AD1">
                <w:rPr>
                  <w:color w:val="2E5FA3"/>
                  <w:sz w:val="24"/>
                  <w:szCs w:val="24"/>
                  <w:u w:val="single"/>
                </w:rPr>
                <w:t>hazingpreventionnetwork.org/athlete-helpline/</w:t>
              </w:r>
            </w:hyperlink>
          </w:p>
        </w:tc>
      </w:tr>
      <w:tr w:rsidR="00E3485C" w:rsidRPr="00970AD1" w:rsidTr="00721703">
        <w:tc>
          <w:tcPr>
            <w:tcW w:w="215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3485C" w:rsidRPr="00970AD1" w:rsidRDefault="00E3485C" w:rsidP="00970AD1">
            <w:pPr>
              <w:spacing w:after="0"/>
              <w:rPr>
                <w:sz w:val="24"/>
                <w:szCs w:val="24"/>
              </w:rPr>
            </w:pPr>
            <w:r w:rsidRPr="00970AD1">
              <w:rPr>
                <w:b/>
                <w:bCs/>
                <w:sz w:val="24"/>
                <w:szCs w:val="24"/>
              </w:rPr>
              <w:t>Campus Safety /</w:t>
            </w:r>
            <w:r w:rsidRPr="00970AD1">
              <w:rPr>
                <w:sz w:val="24"/>
                <w:szCs w:val="24"/>
              </w:rPr>
              <w:br/>
            </w:r>
            <w:proofErr w:type="spellStart"/>
            <w:r w:rsidRPr="00970AD1">
              <w:rPr>
                <w:b/>
                <w:bCs/>
                <w:sz w:val="24"/>
                <w:szCs w:val="24"/>
              </w:rPr>
              <w:t>SafeSwords</w:t>
            </w:r>
            <w:proofErr w:type="spellEnd"/>
          </w:p>
        </w:tc>
        <w:tc>
          <w:tcPr>
            <w:tcW w:w="400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3485C" w:rsidRPr="00970AD1" w:rsidRDefault="00E3485C" w:rsidP="00970AD1">
            <w:pPr>
              <w:spacing w:after="0"/>
              <w:rPr>
                <w:sz w:val="24"/>
                <w:szCs w:val="24"/>
              </w:rPr>
            </w:pPr>
            <w:r w:rsidRPr="00970AD1">
              <w:rPr>
                <w:sz w:val="24"/>
                <w:szCs w:val="24"/>
              </w:rPr>
              <w:t>Security escort service for anyone who feels unsafe walking alone on campus at any time of day. Call security and a professional will escort you to your destination.</w:t>
            </w:r>
          </w:p>
        </w:tc>
        <w:tc>
          <w:tcPr>
            <w:tcW w:w="400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3485C" w:rsidRPr="00970AD1" w:rsidRDefault="00290052" w:rsidP="00970AD1">
            <w:pPr>
              <w:spacing w:after="0"/>
              <w:rPr>
                <w:sz w:val="24"/>
                <w:szCs w:val="24"/>
              </w:rPr>
            </w:pPr>
            <w:hyperlink r:id="rId24">
              <w:r w:rsidR="00E3485C" w:rsidRPr="00970AD1">
                <w:rPr>
                  <w:color w:val="2E5FA3"/>
                  <w:sz w:val="24"/>
                  <w:szCs w:val="24"/>
                  <w:u w:val="single"/>
                </w:rPr>
                <w:t>chaminade.edu/student-life/security/campus-</w:t>
              </w:r>
              <w:proofErr w:type="spellStart"/>
              <w:r w:rsidR="00E3485C" w:rsidRPr="00970AD1">
                <w:rPr>
                  <w:color w:val="2E5FA3"/>
                  <w:sz w:val="24"/>
                  <w:szCs w:val="24"/>
                  <w:u w:val="single"/>
                </w:rPr>
                <w:t>safeswords</w:t>
              </w:r>
              <w:proofErr w:type="spellEnd"/>
              <w:r w:rsidR="00E3485C" w:rsidRPr="00970AD1">
                <w:rPr>
                  <w:color w:val="2E5FA3"/>
                  <w:sz w:val="24"/>
                  <w:szCs w:val="24"/>
                  <w:u w:val="single"/>
                </w:rPr>
                <w:t>-program/</w:t>
              </w:r>
            </w:hyperlink>
          </w:p>
        </w:tc>
      </w:tr>
      <w:tr w:rsidR="00E3485C" w:rsidRPr="00970AD1" w:rsidTr="00721703">
        <w:tc>
          <w:tcPr>
            <w:tcW w:w="215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3485C" w:rsidRPr="00970AD1" w:rsidRDefault="00E3485C" w:rsidP="00970AD1">
            <w:pPr>
              <w:spacing w:after="0"/>
              <w:rPr>
                <w:sz w:val="24"/>
                <w:szCs w:val="24"/>
              </w:rPr>
            </w:pPr>
            <w:r w:rsidRPr="00970AD1">
              <w:rPr>
                <w:b/>
                <w:bCs/>
                <w:sz w:val="24"/>
                <w:szCs w:val="24"/>
              </w:rPr>
              <w:t>CUH Alert Emergency</w:t>
            </w:r>
            <w:r w:rsidRPr="00970AD1">
              <w:rPr>
                <w:sz w:val="24"/>
                <w:szCs w:val="24"/>
              </w:rPr>
              <w:br/>
            </w:r>
            <w:r w:rsidRPr="00970AD1">
              <w:rPr>
                <w:b/>
                <w:bCs/>
                <w:sz w:val="24"/>
                <w:szCs w:val="24"/>
              </w:rPr>
              <w:t>Notification</w:t>
            </w:r>
          </w:p>
        </w:tc>
        <w:tc>
          <w:tcPr>
            <w:tcW w:w="400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3485C" w:rsidRPr="00970AD1" w:rsidRDefault="00E3485C" w:rsidP="00970AD1">
            <w:pPr>
              <w:spacing w:after="0"/>
              <w:rPr>
                <w:sz w:val="24"/>
                <w:szCs w:val="24"/>
              </w:rPr>
            </w:pPr>
            <w:r w:rsidRPr="00970AD1">
              <w:rPr>
                <w:sz w:val="24"/>
                <w:szCs w:val="24"/>
              </w:rPr>
              <w:t>Emergency text system. Register your cell number via the Chaminade portal and confirm the text to complete enrollment.</w:t>
            </w:r>
          </w:p>
        </w:tc>
        <w:tc>
          <w:tcPr>
            <w:tcW w:w="400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3485C" w:rsidRPr="00970AD1" w:rsidRDefault="00290052" w:rsidP="00970AD1">
            <w:pPr>
              <w:spacing w:after="0"/>
              <w:rPr>
                <w:sz w:val="24"/>
                <w:szCs w:val="24"/>
              </w:rPr>
            </w:pPr>
            <w:hyperlink r:id="rId25">
              <w:r w:rsidR="00E3485C" w:rsidRPr="00970AD1">
                <w:rPr>
                  <w:color w:val="2E5FA3"/>
                  <w:sz w:val="24"/>
                  <w:szCs w:val="24"/>
                  <w:u w:val="single"/>
                </w:rPr>
                <w:t>chaminade.edu</w:t>
              </w:r>
            </w:hyperlink>
          </w:p>
        </w:tc>
      </w:tr>
    </w:tbl>
    <w:p w:rsidR="00782AD8" w:rsidRPr="00970AD1" w:rsidRDefault="00782AD8">
      <w:pPr>
        <w:spacing w:after="0"/>
        <w:jc w:val="both"/>
        <w:rPr>
          <w:sz w:val="24"/>
          <w:szCs w:val="24"/>
        </w:rPr>
      </w:pPr>
      <w:bookmarkStart w:id="0" w:name="_GoBack"/>
      <w:bookmarkEnd w:id="0"/>
    </w:p>
    <w:p w:rsidR="00782AD8" w:rsidRPr="00970AD1" w:rsidRDefault="00776CFD">
      <w:pPr>
        <w:pStyle w:val="Heading2"/>
        <w:spacing w:after="38"/>
        <w:ind w:left="160"/>
        <w:rPr>
          <w:szCs w:val="24"/>
        </w:rPr>
      </w:pPr>
      <w:r w:rsidRPr="00970AD1">
        <w:rPr>
          <w:szCs w:val="24"/>
        </w:rPr>
        <w:lastRenderedPageBreak/>
        <w:t>Weekly Course Schedule</w:t>
      </w:r>
      <w:r w:rsidRPr="00970AD1">
        <w:rPr>
          <w:b w:val="0"/>
          <w:color w:val="1A1A1A"/>
          <w:szCs w:val="24"/>
        </w:rPr>
        <w:t xml:space="preserve"> </w:t>
      </w:r>
    </w:p>
    <w:p w:rsidR="00782AD8" w:rsidRPr="00970AD1" w:rsidRDefault="00776CFD">
      <w:pPr>
        <w:spacing w:after="4" w:line="250" w:lineRule="auto"/>
        <w:ind w:left="-5" w:right="9" w:hanging="10"/>
        <w:rPr>
          <w:sz w:val="24"/>
          <w:szCs w:val="24"/>
        </w:rPr>
      </w:pPr>
      <w:r w:rsidRPr="00970AD1">
        <w:rPr>
          <w:color w:val="1A1A1A"/>
          <w:sz w:val="24"/>
          <w:szCs w:val="24"/>
        </w:rPr>
        <w:t xml:space="preserve">Note: The instructor reserves the right to modify this schedule. Changes will be announced in class and posted to Canvas. </w:t>
      </w:r>
    </w:p>
    <w:tbl>
      <w:tblPr>
        <w:tblStyle w:val="TableGrid"/>
        <w:tblW w:w="10080" w:type="dxa"/>
        <w:tblInd w:w="8" w:type="dxa"/>
        <w:tblCellMar>
          <w:top w:w="117" w:type="dxa"/>
          <w:left w:w="125" w:type="dxa"/>
          <w:right w:w="100" w:type="dxa"/>
        </w:tblCellMar>
        <w:tblLook w:val="04A0" w:firstRow="1" w:lastRow="0" w:firstColumn="1" w:lastColumn="0" w:noHBand="0" w:noVBand="1"/>
      </w:tblPr>
      <w:tblGrid>
        <w:gridCol w:w="1163"/>
        <w:gridCol w:w="1720"/>
        <w:gridCol w:w="4579"/>
        <w:gridCol w:w="2618"/>
      </w:tblGrid>
      <w:tr w:rsidR="00782AD8" w:rsidRPr="00970AD1">
        <w:trPr>
          <w:trHeight w:val="360"/>
        </w:trPr>
        <w:tc>
          <w:tcPr>
            <w:tcW w:w="1163" w:type="dxa"/>
            <w:tcBorders>
              <w:top w:val="single" w:sz="8" w:space="0" w:color="162B52"/>
              <w:left w:val="single" w:sz="8" w:space="0" w:color="162B52"/>
              <w:bottom w:val="single" w:sz="8" w:space="0" w:color="162B52"/>
              <w:right w:val="single" w:sz="8" w:space="0" w:color="162B52"/>
            </w:tcBorders>
            <w:shd w:val="clear" w:color="auto" w:fill="1F3A6E"/>
          </w:tcPr>
          <w:p w:rsidR="00782AD8" w:rsidRPr="00970AD1" w:rsidRDefault="00776CFD">
            <w:pPr>
              <w:ind w:left="3"/>
              <w:rPr>
                <w:sz w:val="24"/>
                <w:szCs w:val="24"/>
              </w:rPr>
            </w:pPr>
            <w:r w:rsidRPr="00970AD1">
              <w:rPr>
                <w:color w:val="FFFFFF"/>
                <w:sz w:val="24"/>
                <w:szCs w:val="24"/>
              </w:rPr>
              <w:t xml:space="preserve">Week </w:t>
            </w:r>
          </w:p>
        </w:tc>
        <w:tc>
          <w:tcPr>
            <w:tcW w:w="1720" w:type="dxa"/>
            <w:tcBorders>
              <w:top w:val="single" w:sz="8" w:space="0" w:color="162B52"/>
              <w:left w:val="single" w:sz="8" w:space="0" w:color="162B52"/>
              <w:bottom w:val="single" w:sz="8" w:space="0" w:color="162B52"/>
              <w:right w:val="single" w:sz="8" w:space="0" w:color="162B52"/>
            </w:tcBorders>
            <w:shd w:val="clear" w:color="auto" w:fill="1F3A6E"/>
          </w:tcPr>
          <w:p w:rsidR="00782AD8" w:rsidRPr="00970AD1" w:rsidRDefault="00776CFD">
            <w:pPr>
              <w:ind w:left="10"/>
              <w:rPr>
                <w:sz w:val="24"/>
                <w:szCs w:val="24"/>
              </w:rPr>
            </w:pPr>
            <w:r w:rsidRPr="00970AD1">
              <w:rPr>
                <w:color w:val="FFFFFF"/>
                <w:sz w:val="24"/>
                <w:szCs w:val="24"/>
              </w:rPr>
              <w:t xml:space="preserve">Theme </w:t>
            </w:r>
          </w:p>
        </w:tc>
        <w:tc>
          <w:tcPr>
            <w:tcW w:w="4580" w:type="dxa"/>
            <w:tcBorders>
              <w:top w:val="single" w:sz="8" w:space="0" w:color="162B52"/>
              <w:left w:val="single" w:sz="8" w:space="0" w:color="162B52"/>
              <w:bottom w:val="single" w:sz="8" w:space="0" w:color="162B52"/>
              <w:right w:val="single" w:sz="8" w:space="0" w:color="162B52"/>
            </w:tcBorders>
            <w:shd w:val="clear" w:color="auto" w:fill="1F3A6E"/>
          </w:tcPr>
          <w:p w:rsidR="00782AD8" w:rsidRPr="00970AD1" w:rsidRDefault="00776CFD">
            <w:pPr>
              <w:rPr>
                <w:sz w:val="24"/>
                <w:szCs w:val="24"/>
              </w:rPr>
            </w:pPr>
            <w:r w:rsidRPr="00970AD1">
              <w:rPr>
                <w:color w:val="FFFFFF"/>
                <w:sz w:val="24"/>
                <w:szCs w:val="24"/>
              </w:rPr>
              <w:t xml:space="preserve">Topics / Readings </w:t>
            </w:r>
          </w:p>
        </w:tc>
        <w:tc>
          <w:tcPr>
            <w:tcW w:w="2618" w:type="dxa"/>
            <w:tcBorders>
              <w:top w:val="single" w:sz="8" w:space="0" w:color="162B52"/>
              <w:left w:val="single" w:sz="8" w:space="0" w:color="162B52"/>
              <w:bottom w:val="single" w:sz="8" w:space="0" w:color="162B52"/>
              <w:right w:val="single" w:sz="8" w:space="0" w:color="162B52"/>
            </w:tcBorders>
            <w:shd w:val="clear" w:color="auto" w:fill="1F3A6E"/>
          </w:tcPr>
          <w:p w:rsidR="00782AD8" w:rsidRPr="00970AD1" w:rsidRDefault="00776CFD">
            <w:pPr>
              <w:ind w:left="10"/>
              <w:rPr>
                <w:sz w:val="24"/>
                <w:szCs w:val="24"/>
              </w:rPr>
            </w:pPr>
            <w:r w:rsidRPr="00970AD1">
              <w:rPr>
                <w:color w:val="FFFFFF"/>
                <w:sz w:val="24"/>
                <w:szCs w:val="24"/>
              </w:rPr>
              <w:t xml:space="preserve">Due Dates </w:t>
            </w:r>
          </w:p>
        </w:tc>
      </w:tr>
      <w:tr w:rsidR="00782AD8" w:rsidRPr="00970AD1">
        <w:trPr>
          <w:trHeight w:val="1140"/>
        </w:trPr>
        <w:tc>
          <w:tcPr>
            <w:tcW w:w="1163" w:type="dxa"/>
            <w:tcBorders>
              <w:top w:val="single" w:sz="8" w:space="0" w:color="162B52"/>
              <w:left w:val="single" w:sz="8" w:space="0" w:color="C8D0DC"/>
              <w:bottom w:val="single" w:sz="8" w:space="0" w:color="C8D0DC"/>
              <w:right w:val="single" w:sz="8" w:space="0" w:color="C8D0DC"/>
            </w:tcBorders>
          </w:tcPr>
          <w:p w:rsidR="00782AD8" w:rsidRPr="00970AD1" w:rsidRDefault="00776CFD">
            <w:pPr>
              <w:ind w:left="3"/>
              <w:rPr>
                <w:rFonts w:asciiTheme="minorHAnsi" w:hAnsiTheme="minorHAnsi" w:cstheme="minorHAnsi"/>
                <w:szCs w:val="24"/>
              </w:rPr>
            </w:pPr>
            <w:r w:rsidRPr="00970AD1">
              <w:rPr>
                <w:rFonts w:asciiTheme="minorHAnsi" w:hAnsiTheme="minorHAnsi" w:cstheme="minorHAnsi"/>
                <w:color w:val="1A1A1A"/>
                <w:szCs w:val="24"/>
              </w:rPr>
              <w:t xml:space="preserve">WEEK 1 </w:t>
            </w:r>
          </w:p>
          <w:p w:rsidR="00782AD8" w:rsidRPr="00970AD1" w:rsidRDefault="00776CFD">
            <w:pPr>
              <w:ind w:left="3"/>
              <w:rPr>
                <w:rFonts w:asciiTheme="minorHAnsi" w:hAnsiTheme="minorHAnsi" w:cstheme="minorHAnsi"/>
                <w:szCs w:val="24"/>
              </w:rPr>
            </w:pPr>
            <w:r w:rsidRPr="00970AD1">
              <w:rPr>
                <w:rFonts w:asciiTheme="minorHAnsi" w:hAnsiTheme="minorHAnsi" w:cstheme="minorHAnsi"/>
                <w:color w:val="1A1A1A"/>
                <w:szCs w:val="24"/>
              </w:rPr>
              <w:t xml:space="preserve">Oct 5-Oct 11 </w:t>
            </w:r>
          </w:p>
        </w:tc>
        <w:tc>
          <w:tcPr>
            <w:tcW w:w="1720" w:type="dxa"/>
            <w:tcBorders>
              <w:top w:val="single" w:sz="8" w:space="0" w:color="162B52"/>
              <w:left w:val="single" w:sz="8" w:space="0" w:color="C8D0DC"/>
              <w:bottom w:val="single" w:sz="8" w:space="0" w:color="C8D0DC"/>
              <w:right w:val="single" w:sz="8" w:space="0" w:color="C8D0DC"/>
            </w:tcBorders>
          </w:tcPr>
          <w:p w:rsidR="00782AD8" w:rsidRPr="00970AD1" w:rsidRDefault="00776CFD">
            <w:pPr>
              <w:ind w:left="10"/>
              <w:rPr>
                <w:rFonts w:asciiTheme="minorHAnsi" w:hAnsiTheme="minorHAnsi" w:cstheme="minorHAnsi"/>
                <w:szCs w:val="24"/>
              </w:rPr>
            </w:pPr>
            <w:r w:rsidRPr="00970AD1">
              <w:rPr>
                <w:rFonts w:asciiTheme="minorHAnsi" w:hAnsiTheme="minorHAnsi" w:cstheme="minorHAnsi"/>
                <w:color w:val="1A1A1A"/>
                <w:szCs w:val="24"/>
              </w:rPr>
              <w:t xml:space="preserve">IRB Review and </w:t>
            </w:r>
          </w:p>
          <w:p w:rsidR="00782AD8" w:rsidRPr="00970AD1" w:rsidRDefault="00776CFD">
            <w:pPr>
              <w:ind w:left="10"/>
              <w:rPr>
                <w:rFonts w:asciiTheme="minorHAnsi" w:hAnsiTheme="minorHAnsi" w:cstheme="minorHAnsi"/>
                <w:szCs w:val="24"/>
              </w:rPr>
            </w:pPr>
            <w:r w:rsidRPr="00970AD1">
              <w:rPr>
                <w:rFonts w:asciiTheme="minorHAnsi" w:hAnsiTheme="minorHAnsi" w:cstheme="minorHAnsi"/>
                <w:color w:val="1A1A1A"/>
                <w:szCs w:val="24"/>
              </w:rPr>
              <w:t xml:space="preserve">Research Readiness </w:t>
            </w:r>
          </w:p>
        </w:tc>
        <w:tc>
          <w:tcPr>
            <w:tcW w:w="4580" w:type="dxa"/>
            <w:tcBorders>
              <w:top w:val="single" w:sz="8" w:space="0" w:color="162B52"/>
              <w:left w:val="single" w:sz="8" w:space="0" w:color="C8D0DC"/>
              <w:bottom w:val="single" w:sz="8" w:space="0" w:color="C8D0DC"/>
              <w:right w:val="single" w:sz="8" w:space="0" w:color="C8D0DC"/>
            </w:tcBorders>
          </w:tcPr>
          <w:p w:rsidR="00782AD8" w:rsidRPr="00970AD1" w:rsidRDefault="00776CFD">
            <w:pPr>
              <w:ind w:right="9"/>
              <w:rPr>
                <w:rFonts w:asciiTheme="minorHAnsi" w:hAnsiTheme="minorHAnsi" w:cstheme="minorHAnsi"/>
                <w:szCs w:val="24"/>
              </w:rPr>
            </w:pPr>
            <w:r w:rsidRPr="00970AD1">
              <w:rPr>
                <w:rFonts w:asciiTheme="minorHAnsi" w:hAnsiTheme="minorHAnsi" w:cstheme="minorHAnsi"/>
                <w:color w:val="1A1A1A"/>
                <w:szCs w:val="24"/>
              </w:rPr>
              <w:t xml:space="preserve">First three weeks focus on </w:t>
            </w:r>
            <w:proofErr w:type="spellStart"/>
            <w:r w:rsidRPr="00970AD1">
              <w:rPr>
                <w:rFonts w:asciiTheme="minorHAnsi" w:hAnsiTheme="minorHAnsi" w:cstheme="minorHAnsi"/>
                <w:color w:val="1A1A1A"/>
                <w:szCs w:val="24"/>
              </w:rPr>
              <w:t>eProtocol</w:t>
            </w:r>
            <w:proofErr w:type="spellEnd"/>
            <w:r w:rsidRPr="00970AD1">
              <w:rPr>
                <w:rFonts w:asciiTheme="minorHAnsi" w:hAnsiTheme="minorHAnsi" w:cstheme="minorHAnsi"/>
                <w:color w:val="1A1A1A"/>
                <w:szCs w:val="24"/>
              </w:rPr>
              <w:t xml:space="preserve"> submission, revisions, and preparation for implementation. Review IRB feedback carefully and respond to all requested changes. Revisit recruitment materials, consent procedures, data collection tools, and approved methodology to ensure consistency across documents. </w:t>
            </w:r>
          </w:p>
        </w:tc>
        <w:tc>
          <w:tcPr>
            <w:tcW w:w="2618" w:type="dxa"/>
            <w:tcBorders>
              <w:top w:val="single" w:sz="8" w:space="0" w:color="162B52"/>
              <w:left w:val="single" w:sz="8" w:space="0" w:color="C8D0DC"/>
              <w:bottom w:val="single" w:sz="8" w:space="0" w:color="C8D0DC"/>
              <w:right w:val="single" w:sz="8" w:space="0" w:color="C8D0DC"/>
            </w:tcBorders>
          </w:tcPr>
          <w:p w:rsidR="00782AD8" w:rsidRPr="00970AD1" w:rsidRDefault="00776CFD">
            <w:pPr>
              <w:ind w:left="10"/>
              <w:rPr>
                <w:rFonts w:asciiTheme="minorHAnsi" w:hAnsiTheme="minorHAnsi" w:cstheme="minorHAnsi"/>
                <w:szCs w:val="24"/>
              </w:rPr>
            </w:pPr>
            <w:r w:rsidRPr="00970AD1">
              <w:rPr>
                <w:rFonts w:asciiTheme="minorHAnsi" w:hAnsiTheme="minorHAnsi" w:cstheme="minorHAnsi"/>
                <w:b/>
                <w:color w:val="1A1A1A"/>
                <w:szCs w:val="24"/>
              </w:rPr>
              <w:t xml:space="preserve">Required meeting with instructor </w:t>
            </w:r>
          </w:p>
          <w:p w:rsidR="00782AD8" w:rsidRPr="00970AD1" w:rsidRDefault="00776CFD">
            <w:pPr>
              <w:ind w:left="10"/>
              <w:rPr>
                <w:rFonts w:asciiTheme="minorHAnsi" w:hAnsiTheme="minorHAnsi" w:cstheme="minorHAnsi"/>
                <w:szCs w:val="24"/>
              </w:rPr>
            </w:pPr>
            <w:r w:rsidRPr="00970AD1">
              <w:rPr>
                <w:rFonts w:asciiTheme="minorHAnsi" w:hAnsiTheme="minorHAnsi" w:cstheme="minorHAnsi"/>
                <w:color w:val="1A1A1A"/>
                <w:szCs w:val="24"/>
              </w:rPr>
              <w:t xml:space="preserve"> </w:t>
            </w:r>
          </w:p>
        </w:tc>
      </w:tr>
      <w:tr w:rsidR="00782AD8" w:rsidRPr="00970AD1">
        <w:trPr>
          <w:trHeight w:val="1155"/>
        </w:trPr>
        <w:tc>
          <w:tcPr>
            <w:tcW w:w="1163" w:type="dxa"/>
            <w:tcBorders>
              <w:top w:val="single" w:sz="8" w:space="0" w:color="C8D0DC"/>
              <w:left w:val="single" w:sz="8" w:space="0" w:color="C8D0DC"/>
              <w:bottom w:val="single" w:sz="8" w:space="0" w:color="C8D0DC"/>
              <w:right w:val="single" w:sz="8" w:space="0" w:color="C8D0DC"/>
            </w:tcBorders>
            <w:shd w:val="clear" w:color="auto" w:fill="F4F6F9"/>
          </w:tcPr>
          <w:p w:rsidR="00782AD8" w:rsidRPr="00970AD1" w:rsidRDefault="00776CFD">
            <w:pPr>
              <w:ind w:left="3"/>
              <w:rPr>
                <w:rFonts w:asciiTheme="minorHAnsi" w:hAnsiTheme="minorHAnsi" w:cstheme="minorHAnsi"/>
                <w:szCs w:val="24"/>
              </w:rPr>
            </w:pPr>
            <w:r w:rsidRPr="00970AD1">
              <w:rPr>
                <w:rFonts w:asciiTheme="minorHAnsi" w:hAnsiTheme="minorHAnsi" w:cstheme="minorHAnsi"/>
                <w:color w:val="1A1A1A"/>
                <w:szCs w:val="24"/>
              </w:rPr>
              <w:t xml:space="preserve">WEEK 2 </w:t>
            </w:r>
          </w:p>
          <w:p w:rsidR="00782AD8" w:rsidRPr="00970AD1" w:rsidRDefault="00776CFD">
            <w:pPr>
              <w:ind w:left="3"/>
              <w:rPr>
                <w:rFonts w:asciiTheme="minorHAnsi" w:hAnsiTheme="minorHAnsi" w:cstheme="minorHAnsi"/>
                <w:szCs w:val="24"/>
              </w:rPr>
            </w:pPr>
            <w:r w:rsidRPr="00970AD1">
              <w:rPr>
                <w:rFonts w:asciiTheme="minorHAnsi" w:hAnsiTheme="minorHAnsi" w:cstheme="minorHAnsi"/>
                <w:color w:val="1A1A1A"/>
                <w:szCs w:val="24"/>
              </w:rPr>
              <w:t xml:space="preserve">Oct 12-Oct </w:t>
            </w:r>
          </w:p>
          <w:p w:rsidR="00782AD8" w:rsidRPr="00970AD1" w:rsidRDefault="00776CFD">
            <w:pPr>
              <w:ind w:left="3"/>
              <w:rPr>
                <w:rFonts w:asciiTheme="minorHAnsi" w:hAnsiTheme="minorHAnsi" w:cstheme="minorHAnsi"/>
                <w:szCs w:val="24"/>
              </w:rPr>
            </w:pPr>
            <w:r w:rsidRPr="00970AD1">
              <w:rPr>
                <w:rFonts w:asciiTheme="minorHAnsi" w:hAnsiTheme="minorHAnsi" w:cstheme="minorHAnsi"/>
                <w:color w:val="1A1A1A"/>
                <w:szCs w:val="24"/>
              </w:rPr>
              <w:t xml:space="preserve">18  </w:t>
            </w:r>
          </w:p>
        </w:tc>
        <w:tc>
          <w:tcPr>
            <w:tcW w:w="1720" w:type="dxa"/>
            <w:tcBorders>
              <w:top w:val="single" w:sz="8" w:space="0" w:color="C8D0DC"/>
              <w:left w:val="single" w:sz="8" w:space="0" w:color="C8D0DC"/>
              <w:bottom w:val="single" w:sz="8" w:space="0" w:color="C8D0DC"/>
              <w:right w:val="single" w:sz="8" w:space="0" w:color="C8D0DC"/>
            </w:tcBorders>
            <w:shd w:val="clear" w:color="auto" w:fill="F4F6F9"/>
          </w:tcPr>
          <w:p w:rsidR="00782AD8" w:rsidRPr="00970AD1" w:rsidRDefault="00776CFD">
            <w:pPr>
              <w:ind w:left="10"/>
              <w:rPr>
                <w:rFonts w:asciiTheme="minorHAnsi" w:hAnsiTheme="minorHAnsi" w:cstheme="minorHAnsi"/>
                <w:szCs w:val="24"/>
              </w:rPr>
            </w:pPr>
            <w:r w:rsidRPr="00970AD1">
              <w:rPr>
                <w:rFonts w:asciiTheme="minorHAnsi" w:hAnsiTheme="minorHAnsi" w:cstheme="minorHAnsi"/>
                <w:color w:val="1A1A1A"/>
                <w:szCs w:val="24"/>
              </w:rPr>
              <w:t xml:space="preserve">Data Management and Implementation </w:t>
            </w:r>
          </w:p>
          <w:p w:rsidR="00782AD8" w:rsidRPr="00970AD1" w:rsidRDefault="00776CFD">
            <w:pPr>
              <w:ind w:left="10"/>
              <w:rPr>
                <w:rFonts w:asciiTheme="minorHAnsi" w:hAnsiTheme="minorHAnsi" w:cstheme="minorHAnsi"/>
                <w:szCs w:val="24"/>
              </w:rPr>
            </w:pPr>
            <w:r w:rsidRPr="00970AD1">
              <w:rPr>
                <w:rFonts w:asciiTheme="minorHAnsi" w:hAnsiTheme="minorHAnsi" w:cstheme="minorHAnsi"/>
                <w:color w:val="1A1A1A"/>
                <w:szCs w:val="24"/>
              </w:rPr>
              <w:t xml:space="preserve">Planning </w:t>
            </w:r>
          </w:p>
        </w:tc>
        <w:tc>
          <w:tcPr>
            <w:tcW w:w="4580" w:type="dxa"/>
            <w:tcBorders>
              <w:top w:val="single" w:sz="8" w:space="0" w:color="C8D0DC"/>
              <w:left w:val="single" w:sz="8" w:space="0" w:color="C8D0DC"/>
              <w:bottom w:val="single" w:sz="8" w:space="0" w:color="C8D0DC"/>
              <w:right w:val="single" w:sz="8" w:space="0" w:color="C8D0DC"/>
            </w:tcBorders>
            <w:shd w:val="clear" w:color="auto" w:fill="F4F6F9"/>
          </w:tcPr>
          <w:p w:rsidR="00782AD8" w:rsidRPr="00970AD1" w:rsidRDefault="00776CFD">
            <w:pPr>
              <w:rPr>
                <w:rFonts w:asciiTheme="minorHAnsi" w:hAnsiTheme="minorHAnsi" w:cstheme="minorHAnsi"/>
                <w:szCs w:val="24"/>
              </w:rPr>
            </w:pPr>
            <w:r w:rsidRPr="00970AD1">
              <w:rPr>
                <w:rFonts w:asciiTheme="minorHAnsi" w:hAnsiTheme="minorHAnsi" w:cstheme="minorHAnsi"/>
                <w:color w:val="1A1A1A"/>
                <w:szCs w:val="24"/>
              </w:rPr>
              <w:t xml:space="preserve">Continue IRB revisions as needed. Prepare for ethical data collection and secure data management. Establish procedures for file naming, participant IDs, storage, backups, </w:t>
            </w:r>
            <w:proofErr w:type="spellStart"/>
            <w:r w:rsidRPr="00970AD1">
              <w:rPr>
                <w:rFonts w:asciiTheme="minorHAnsi" w:hAnsiTheme="minorHAnsi" w:cstheme="minorHAnsi"/>
                <w:color w:val="1A1A1A"/>
                <w:szCs w:val="24"/>
              </w:rPr>
              <w:t>deidentification</w:t>
            </w:r>
            <w:proofErr w:type="spellEnd"/>
            <w:r w:rsidRPr="00970AD1">
              <w:rPr>
                <w:rFonts w:asciiTheme="minorHAnsi" w:hAnsiTheme="minorHAnsi" w:cstheme="minorHAnsi"/>
                <w:color w:val="1A1A1A"/>
                <w:szCs w:val="24"/>
              </w:rPr>
              <w:t xml:space="preserve">, transcription, survey exports, and tracking recruitment. Review your approved analysis plan before collecting data. </w:t>
            </w:r>
          </w:p>
        </w:tc>
        <w:tc>
          <w:tcPr>
            <w:tcW w:w="2618" w:type="dxa"/>
            <w:tcBorders>
              <w:top w:val="single" w:sz="8" w:space="0" w:color="C8D0DC"/>
              <w:left w:val="single" w:sz="8" w:space="0" w:color="C8D0DC"/>
              <w:bottom w:val="single" w:sz="8" w:space="0" w:color="C8D0DC"/>
              <w:right w:val="single" w:sz="8" w:space="0" w:color="C8D0DC"/>
            </w:tcBorders>
            <w:shd w:val="clear" w:color="auto" w:fill="F4F6F9"/>
          </w:tcPr>
          <w:p w:rsidR="00782AD8" w:rsidRPr="00970AD1" w:rsidRDefault="00776CFD">
            <w:pPr>
              <w:ind w:left="10"/>
              <w:rPr>
                <w:rFonts w:asciiTheme="minorHAnsi" w:hAnsiTheme="minorHAnsi" w:cstheme="minorHAnsi"/>
                <w:szCs w:val="24"/>
              </w:rPr>
            </w:pPr>
            <w:r w:rsidRPr="00970AD1">
              <w:rPr>
                <w:rFonts w:asciiTheme="minorHAnsi" w:hAnsiTheme="minorHAnsi" w:cstheme="minorHAnsi"/>
                <w:color w:val="1A1A1A"/>
                <w:szCs w:val="24"/>
              </w:rPr>
              <w:t xml:space="preserve"> </w:t>
            </w:r>
          </w:p>
        </w:tc>
      </w:tr>
      <w:tr w:rsidR="00782AD8" w:rsidRPr="00970AD1">
        <w:trPr>
          <w:trHeight w:val="943"/>
        </w:trPr>
        <w:tc>
          <w:tcPr>
            <w:tcW w:w="1163" w:type="dxa"/>
            <w:tcBorders>
              <w:top w:val="single" w:sz="8" w:space="0" w:color="C8D0DC"/>
              <w:left w:val="single" w:sz="8" w:space="0" w:color="C8D0DC"/>
              <w:bottom w:val="single" w:sz="8" w:space="0" w:color="C8D0DC"/>
              <w:right w:val="single" w:sz="8" w:space="0" w:color="C8D0DC"/>
            </w:tcBorders>
          </w:tcPr>
          <w:p w:rsidR="00782AD8" w:rsidRPr="00970AD1" w:rsidRDefault="00776CFD">
            <w:pPr>
              <w:ind w:left="3"/>
              <w:rPr>
                <w:rFonts w:asciiTheme="minorHAnsi" w:hAnsiTheme="minorHAnsi" w:cstheme="minorHAnsi"/>
                <w:szCs w:val="24"/>
              </w:rPr>
            </w:pPr>
            <w:r w:rsidRPr="00970AD1">
              <w:rPr>
                <w:rFonts w:asciiTheme="minorHAnsi" w:hAnsiTheme="minorHAnsi" w:cstheme="minorHAnsi"/>
                <w:color w:val="1A1A1A"/>
                <w:szCs w:val="24"/>
              </w:rPr>
              <w:t xml:space="preserve">WEEK 3 </w:t>
            </w:r>
          </w:p>
          <w:p w:rsidR="00782AD8" w:rsidRPr="00970AD1" w:rsidRDefault="00776CFD">
            <w:pPr>
              <w:ind w:left="3"/>
              <w:rPr>
                <w:rFonts w:asciiTheme="minorHAnsi" w:hAnsiTheme="minorHAnsi" w:cstheme="minorHAnsi"/>
                <w:szCs w:val="24"/>
              </w:rPr>
            </w:pPr>
            <w:r w:rsidRPr="00970AD1">
              <w:rPr>
                <w:rFonts w:asciiTheme="minorHAnsi" w:hAnsiTheme="minorHAnsi" w:cstheme="minorHAnsi"/>
                <w:color w:val="1A1A1A"/>
                <w:szCs w:val="24"/>
              </w:rPr>
              <w:t xml:space="preserve">Oct 19-Oct 25 </w:t>
            </w:r>
          </w:p>
        </w:tc>
        <w:tc>
          <w:tcPr>
            <w:tcW w:w="1720" w:type="dxa"/>
            <w:tcBorders>
              <w:top w:val="single" w:sz="8" w:space="0" w:color="C8D0DC"/>
              <w:left w:val="single" w:sz="8" w:space="0" w:color="C8D0DC"/>
              <w:bottom w:val="single" w:sz="8" w:space="0" w:color="C8D0DC"/>
              <w:right w:val="single" w:sz="8" w:space="0" w:color="C8D0DC"/>
            </w:tcBorders>
          </w:tcPr>
          <w:p w:rsidR="00782AD8" w:rsidRPr="00970AD1" w:rsidRDefault="00776CFD">
            <w:pPr>
              <w:ind w:left="10"/>
              <w:rPr>
                <w:rFonts w:asciiTheme="minorHAnsi" w:hAnsiTheme="minorHAnsi" w:cstheme="minorHAnsi"/>
                <w:szCs w:val="24"/>
              </w:rPr>
            </w:pPr>
            <w:r w:rsidRPr="00970AD1">
              <w:rPr>
                <w:rFonts w:asciiTheme="minorHAnsi" w:hAnsiTheme="minorHAnsi" w:cstheme="minorHAnsi"/>
                <w:color w:val="1A1A1A"/>
                <w:szCs w:val="24"/>
              </w:rPr>
              <w:t xml:space="preserve">IRB Completion and Launch Preparation </w:t>
            </w:r>
          </w:p>
        </w:tc>
        <w:tc>
          <w:tcPr>
            <w:tcW w:w="4580" w:type="dxa"/>
            <w:tcBorders>
              <w:top w:val="single" w:sz="8" w:space="0" w:color="C8D0DC"/>
              <w:left w:val="single" w:sz="8" w:space="0" w:color="C8D0DC"/>
              <w:bottom w:val="single" w:sz="8" w:space="0" w:color="C8D0DC"/>
              <w:right w:val="single" w:sz="8" w:space="0" w:color="C8D0DC"/>
            </w:tcBorders>
          </w:tcPr>
          <w:p w:rsidR="00782AD8" w:rsidRPr="00970AD1" w:rsidRDefault="00776CFD">
            <w:pPr>
              <w:rPr>
                <w:rFonts w:asciiTheme="minorHAnsi" w:hAnsiTheme="minorHAnsi" w:cstheme="minorHAnsi"/>
                <w:szCs w:val="24"/>
              </w:rPr>
            </w:pPr>
            <w:r w:rsidRPr="00970AD1">
              <w:rPr>
                <w:rFonts w:asciiTheme="minorHAnsi" w:hAnsiTheme="minorHAnsi" w:cstheme="minorHAnsi"/>
                <w:color w:val="1A1A1A"/>
                <w:szCs w:val="24"/>
              </w:rPr>
              <w:t xml:space="preserve">Continue responding promptly to IRB feedback. Check in with your committee regarding progress. If approval has been received, verify that all recruitment and data collection materials match the final approved protocol before launching the study. </w:t>
            </w:r>
          </w:p>
        </w:tc>
        <w:tc>
          <w:tcPr>
            <w:tcW w:w="2618" w:type="dxa"/>
            <w:tcBorders>
              <w:top w:val="single" w:sz="8" w:space="0" w:color="C8D0DC"/>
              <w:left w:val="single" w:sz="8" w:space="0" w:color="C8D0DC"/>
              <w:bottom w:val="single" w:sz="8" w:space="0" w:color="C8D0DC"/>
              <w:right w:val="single" w:sz="8" w:space="0" w:color="C8D0DC"/>
            </w:tcBorders>
          </w:tcPr>
          <w:p w:rsidR="00782AD8" w:rsidRPr="00970AD1" w:rsidRDefault="00776CFD">
            <w:pPr>
              <w:ind w:left="10"/>
              <w:rPr>
                <w:rFonts w:asciiTheme="minorHAnsi" w:hAnsiTheme="minorHAnsi" w:cstheme="minorHAnsi"/>
                <w:szCs w:val="24"/>
              </w:rPr>
            </w:pPr>
            <w:r w:rsidRPr="00970AD1">
              <w:rPr>
                <w:rFonts w:asciiTheme="minorHAnsi" w:hAnsiTheme="minorHAnsi" w:cstheme="minorHAnsi"/>
                <w:b/>
                <w:color w:val="1A1A1A"/>
                <w:szCs w:val="24"/>
              </w:rPr>
              <w:t xml:space="preserve">Required meeting with instructor.  </w:t>
            </w:r>
            <w:r w:rsidRPr="00970AD1">
              <w:rPr>
                <w:rFonts w:asciiTheme="minorHAnsi" w:hAnsiTheme="minorHAnsi" w:cstheme="minorHAnsi"/>
                <w:color w:val="1A1A1A"/>
                <w:szCs w:val="24"/>
              </w:rPr>
              <w:t xml:space="preserve">Confirm IRB status and identify outstanding revisions. </w:t>
            </w:r>
          </w:p>
          <w:p w:rsidR="00782AD8" w:rsidRPr="00970AD1" w:rsidRDefault="00776CFD">
            <w:pPr>
              <w:ind w:left="10"/>
              <w:rPr>
                <w:rFonts w:asciiTheme="minorHAnsi" w:hAnsiTheme="minorHAnsi" w:cstheme="minorHAnsi"/>
                <w:szCs w:val="24"/>
              </w:rPr>
            </w:pPr>
            <w:r w:rsidRPr="00970AD1">
              <w:rPr>
                <w:rFonts w:asciiTheme="minorHAnsi" w:hAnsiTheme="minorHAnsi" w:cstheme="minorHAnsi"/>
                <w:color w:val="1A1A1A"/>
                <w:szCs w:val="24"/>
              </w:rPr>
              <w:t xml:space="preserve"> </w:t>
            </w:r>
          </w:p>
        </w:tc>
      </w:tr>
      <w:tr w:rsidR="00782AD8" w:rsidRPr="00970AD1">
        <w:trPr>
          <w:trHeight w:val="941"/>
        </w:trPr>
        <w:tc>
          <w:tcPr>
            <w:tcW w:w="1163" w:type="dxa"/>
            <w:tcBorders>
              <w:top w:val="single" w:sz="8" w:space="0" w:color="C8D0DC"/>
              <w:left w:val="single" w:sz="8" w:space="0" w:color="C8D0DC"/>
              <w:bottom w:val="single" w:sz="8" w:space="0" w:color="C8D0DC"/>
              <w:right w:val="single" w:sz="8" w:space="0" w:color="C8D0DC"/>
            </w:tcBorders>
            <w:shd w:val="clear" w:color="auto" w:fill="F4F6F9"/>
          </w:tcPr>
          <w:p w:rsidR="00782AD8" w:rsidRPr="00970AD1" w:rsidRDefault="00776CFD">
            <w:pPr>
              <w:ind w:left="3"/>
              <w:rPr>
                <w:rFonts w:asciiTheme="minorHAnsi" w:hAnsiTheme="minorHAnsi" w:cstheme="minorHAnsi"/>
                <w:szCs w:val="24"/>
              </w:rPr>
            </w:pPr>
            <w:r w:rsidRPr="00970AD1">
              <w:rPr>
                <w:rFonts w:asciiTheme="minorHAnsi" w:hAnsiTheme="minorHAnsi" w:cstheme="minorHAnsi"/>
                <w:color w:val="1A1A1A"/>
                <w:szCs w:val="24"/>
              </w:rPr>
              <w:t xml:space="preserve">WEEK 4 </w:t>
            </w:r>
          </w:p>
          <w:p w:rsidR="00782AD8" w:rsidRPr="00970AD1" w:rsidRDefault="00776CFD">
            <w:pPr>
              <w:ind w:left="3"/>
              <w:rPr>
                <w:rFonts w:asciiTheme="minorHAnsi" w:hAnsiTheme="minorHAnsi" w:cstheme="minorHAnsi"/>
                <w:szCs w:val="24"/>
              </w:rPr>
            </w:pPr>
            <w:r w:rsidRPr="00970AD1">
              <w:rPr>
                <w:rFonts w:asciiTheme="minorHAnsi" w:hAnsiTheme="minorHAnsi" w:cstheme="minorHAnsi"/>
                <w:color w:val="1A1A1A"/>
                <w:szCs w:val="24"/>
              </w:rPr>
              <w:t xml:space="preserve">Oct26-Nov 1 </w:t>
            </w:r>
          </w:p>
        </w:tc>
        <w:tc>
          <w:tcPr>
            <w:tcW w:w="1720" w:type="dxa"/>
            <w:tcBorders>
              <w:top w:val="single" w:sz="8" w:space="0" w:color="C8D0DC"/>
              <w:left w:val="single" w:sz="8" w:space="0" w:color="C8D0DC"/>
              <w:bottom w:val="single" w:sz="8" w:space="0" w:color="C8D0DC"/>
              <w:right w:val="single" w:sz="8" w:space="0" w:color="C8D0DC"/>
            </w:tcBorders>
            <w:shd w:val="clear" w:color="auto" w:fill="F4F6F9"/>
          </w:tcPr>
          <w:p w:rsidR="00782AD8" w:rsidRPr="00970AD1" w:rsidRDefault="00776CFD">
            <w:pPr>
              <w:ind w:left="10"/>
              <w:rPr>
                <w:rFonts w:asciiTheme="minorHAnsi" w:hAnsiTheme="minorHAnsi" w:cstheme="minorHAnsi"/>
                <w:szCs w:val="24"/>
              </w:rPr>
            </w:pPr>
            <w:r w:rsidRPr="00970AD1">
              <w:rPr>
                <w:rFonts w:asciiTheme="minorHAnsi" w:hAnsiTheme="minorHAnsi" w:cstheme="minorHAnsi"/>
                <w:color w:val="1A1A1A"/>
                <w:szCs w:val="24"/>
              </w:rPr>
              <w:t xml:space="preserve">Launch of Data Collection </w:t>
            </w:r>
          </w:p>
        </w:tc>
        <w:tc>
          <w:tcPr>
            <w:tcW w:w="4580" w:type="dxa"/>
            <w:tcBorders>
              <w:top w:val="single" w:sz="8" w:space="0" w:color="C8D0DC"/>
              <w:left w:val="single" w:sz="8" w:space="0" w:color="C8D0DC"/>
              <w:bottom w:val="single" w:sz="8" w:space="0" w:color="C8D0DC"/>
              <w:right w:val="single" w:sz="8" w:space="0" w:color="C8D0DC"/>
            </w:tcBorders>
            <w:shd w:val="clear" w:color="auto" w:fill="F4F6F9"/>
          </w:tcPr>
          <w:p w:rsidR="00782AD8" w:rsidRPr="00970AD1" w:rsidRDefault="00776CFD">
            <w:pPr>
              <w:rPr>
                <w:rFonts w:asciiTheme="minorHAnsi" w:hAnsiTheme="minorHAnsi" w:cstheme="minorHAnsi"/>
                <w:szCs w:val="24"/>
              </w:rPr>
            </w:pPr>
            <w:r w:rsidRPr="00970AD1">
              <w:rPr>
                <w:rFonts w:asciiTheme="minorHAnsi" w:hAnsiTheme="minorHAnsi" w:cstheme="minorHAnsi"/>
                <w:color w:val="1A1A1A"/>
                <w:szCs w:val="24"/>
              </w:rPr>
              <w:t xml:space="preserve">Once IRB approval is received, begin recruitment and data collection. No recruitment or data collection may begin before IRB approval. Maintain a research log documenting recruitment activities, enrollment, challenges, and methodological decisions. </w:t>
            </w:r>
          </w:p>
        </w:tc>
        <w:tc>
          <w:tcPr>
            <w:tcW w:w="2618" w:type="dxa"/>
            <w:tcBorders>
              <w:top w:val="single" w:sz="8" w:space="0" w:color="C8D0DC"/>
              <w:left w:val="single" w:sz="8" w:space="0" w:color="C8D0DC"/>
              <w:bottom w:val="single" w:sz="8" w:space="0" w:color="C8D0DC"/>
              <w:right w:val="single" w:sz="8" w:space="0" w:color="C8D0DC"/>
            </w:tcBorders>
            <w:shd w:val="clear" w:color="auto" w:fill="F4F6F9"/>
          </w:tcPr>
          <w:p w:rsidR="00782AD8" w:rsidRPr="00970AD1" w:rsidRDefault="00776CFD">
            <w:pPr>
              <w:ind w:left="10"/>
              <w:rPr>
                <w:rFonts w:asciiTheme="minorHAnsi" w:hAnsiTheme="minorHAnsi" w:cstheme="minorHAnsi"/>
                <w:szCs w:val="24"/>
              </w:rPr>
            </w:pPr>
            <w:r w:rsidRPr="00970AD1">
              <w:rPr>
                <w:rFonts w:asciiTheme="minorHAnsi" w:hAnsiTheme="minorHAnsi" w:cstheme="minorHAnsi"/>
                <w:color w:val="1A1A1A"/>
                <w:szCs w:val="24"/>
              </w:rPr>
              <w:t xml:space="preserve">Research readiness check: Data management and recruitment procedures should be finalized before data collection begins. </w:t>
            </w:r>
          </w:p>
        </w:tc>
      </w:tr>
      <w:tr w:rsidR="00782AD8" w:rsidRPr="00970AD1">
        <w:trPr>
          <w:trHeight w:val="1341"/>
        </w:trPr>
        <w:tc>
          <w:tcPr>
            <w:tcW w:w="1163" w:type="dxa"/>
            <w:tcBorders>
              <w:top w:val="single" w:sz="8" w:space="0" w:color="C8D0DC"/>
              <w:left w:val="single" w:sz="8" w:space="0" w:color="C8D0DC"/>
              <w:bottom w:val="single" w:sz="8" w:space="0" w:color="C8D0DC"/>
              <w:right w:val="single" w:sz="8" w:space="0" w:color="C8D0DC"/>
            </w:tcBorders>
          </w:tcPr>
          <w:p w:rsidR="00782AD8" w:rsidRPr="00970AD1" w:rsidRDefault="00776CFD">
            <w:pPr>
              <w:ind w:left="3"/>
              <w:rPr>
                <w:rFonts w:asciiTheme="minorHAnsi" w:hAnsiTheme="minorHAnsi" w:cstheme="minorHAnsi"/>
                <w:szCs w:val="24"/>
              </w:rPr>
            </w:pPr>
            <w:r w:rsidRPr="00970AD1">
              <w:rPr>
                <w:rFonts w:asciiTheme="minorHAnsi" w:hAnsiTheme="minorHAnsi" w:cstheme="minorHAnsi"/>
                <w:color w:val="1A1A1A"/>
                <w:szCs w:val="24"/>
              </w:rPr>
              <w:t xml:space="preserve">WEEK 5 </w:t>
            </w:r>
          </w:p>
          <w:p w:rsidR="00782AD8" w:rsidRPr="00970AD1" w:rsidRDefault="00776CFD">
            <w:pPr>
              <w:ind w:left="3"/>
              <w:rPr>
                <w:rFonts w:asciiTheme="minorHAnsi" w:hAnsiTheme="minorHAnsi" w:cstheme="minorHAnsi"/>
                <w:szCs w:val="24"/>
              </w:rPr>
            </w:pPr>
            <w:r w:rsidRPr="00970AD1">
              <w:rPr>
                <w:rFonts w:asciiTheme="minorHAnsi" w:hAnsiTheme="minorHAnsi" w:cstheme="minorHAnsi"/>
                <w:color w:val="1A1A1A"/>
                <w:szCs w:val="24"/>
              </w:rPr>
              <w:t xml:space="preserve">Nov 2-Nov 8  </w:t>
            </w:r>
          </w:p>
        </w:tc>
        <w:tc>
          <w:tcPr>
            <w:tcW w:w="1720" w:type="dxa"/>
            <w:tcBorders>
              <w:top w:val="single" w:sz="8" w:space="0" w:color="C8D0DC"/>
              <w:left w:val="single" w:sz="8" w:space="0" w:color="C8D0DC"/>
              <w:bottom w:val="single" w:sz="8" w:space="0" w:color="C8D0DC"/>
              <w:right w:val="single" w:sz="8" w:space="0" w:color="C8D0DC"/>
            </w:tcBorders>
          </w:tcPr>
          <w:p w:rsidR="00782AD8" w:rsidRPr="00970AD1" w:rsidRDefault="00776CFD">
            <w:pPr>
              <w:ind w:left="10"/>
              <w:rPr>
                <w:rFonts w:asciiTheme="minorHAnsi" w:hAnsiTheme="minorHAnsi" w:cstheme="minorHAnsi"/>
                <w:szCs w:val="24"/>
              </w:rPr>
            </w:pPr>
            <w:r w:rsidRPr="00970AD1">
              <w:rPr>
                <w:rFonts w:asciiTheme="minorHAnsi" w:hAnsiTheme="minorHAnsi" w:cstheme="minorHAnsi"/>
                <w:color w:val="1A1A1A"/>
                <w:szCs w:val="24"/>
              </w:rPr>
              <w:t xml:space="preserve">Early Data Collection and Quality Check </w:t>
            </w:r>
          </w:p>
        </w:tc>
        <w:tc>
          <w:tcPr>
            <w:tcW w:w="4580" w:type="dxa"/>
            <w:tcBorders>
              <w:top w:val="single" w:sz="8" w:space="0" w:color="C8D0DC"/>
              <w:left w:val="single" w:sz="8" w:space="0" w:color="C8D0DC"/>
              <w:bottom w:val="single" w:sz="8" w:space="0" w:color="C8D0DC"/>
              <w:right w:val="single" w:sz="8" w:space="0" w:color="C8D0DC"/>
            </w:tcBorders>
          </w:tcPr>
          <w:p w:rsidR="00782AD8" w:rsidRPr="00970AD1" w:rsidRDefault="00776CFD">
            <w:pPr>
              <w:rPr>
                <w:rFonts w:asciiTheme="minorHAnsi" w:hAnsiTheme="minorHAnsi" w:cstheme="minorHAnsi"/>
                <w:szCs w:val="24"/>
              </w:rPr>
            </w:pPr>
            <w:r w:rsidRPr="00970AD1">
              <w:rPr>
                <w:rFonts w:asciiTheme="minorHAnsi" w:hAnsiTheme="minorHAnsi" w:cstheme="minorHAnsi"/>
                <w:color w:val="1A1A1A"/>
                <w:szCs w:val="24"/>
              </w:rPr>
              <w:t xml:space="preserve">Continue recruitment and data collection. Qualitative: begin transcription, field notes, reflexive </w:t>
            </w:r>
            <w:proofErr w:type="spellStart"/>
            <w:r w:rsidRPr="00970AD1">
              <w:rPr>
                <w:rFonts w:asciiTheme="minorHAnsi" w:hAnsiTheme="minorHAnsi" w:cstheme="minorHAnsi"/>
                <w:color w:val="1A1A1A"/>
                <w:szCs w:val="24"/>
              </w:rPr>
              <w:t>memoing</w:t>
            </w:r>
            <w:proofErr w:type="spellEnd"/>
            <w:r w:rsidRPr="00970AD1">
              <w:rPr>
                <w:rFonts w:asciiTheme="minorHAnsi" w:hAnsiTheme="minorHAnsi" w:cstheme="minorHAnsi"/>
                <w:color w:val="1A1A1A"/>
                <w:szCs w:val="24"/>
              </w:rPr>
              <w:t xml:space="preserve">, and organization of data as interviews occur. Quantitative: monitor survey completion, missing data, response patterns, coding, and data integrity. Do not wait until recruitment closes to discover that something has gone sideways. </w:t>
            </w:r>
          </w:p>
        </w:tc>
        <w:tc>
          <w:tcPr>
            <w:tcW w:w="2618" w:type="dxa"/>
            <w:tcBorders>
              <w:top w:val="single" w:sz="8" w:space="0" w:color="C8D0DC"/>
              <w:left w:val="single" w:sz="8" w:space="0" w:color="C8D0DC"/>
              <w:bottom w:val="single" w:sz="8" w:space="0" w:color="C8D0DC"/>
              <w:right w:val="single" w:sz="8" w:space="0" w:color="C8D0DC"/>
            </w:tcBorders>
          </w:tcPr>
          <w:p w:rsidR="00782AD8" w:rsidRPr="00970AD1" w:rsidRDefault="00776CFD">
            <w:pPr>
              <w:ind w:left="10"/>
              <w:rPr>
                <w:rFonts w:asciiTheme="minorHAnsi" w:hAnsiTheme="minorHAnsi" w:cstheme="minorHAnsi"/>
                <w:szCs w:val="24"/>
              </w:rPr>
            </w:pPr>
            <w:r w:rsidRPr="00970AD1">
              <w:rPr>
                <w:rFonts w:asciiTheme="minorHAnsi" w:hAnsiTheme="minorHAnsi" w:cstheme="minorHAnsi"/>
                <w:b/>
                <w:color w:val="1A1A1A"/>
                <w:szCs w:val="24"/>
              </w:rPr>
              <w:t xml:space="preserve">Required meeting with instructor.  </w:t>
            </w:r>
            <w:r w:rsidRPr="00970AD1">
              <w:rPr>
                <w:rFonts w:asciiTheme="minorHAnsi" w:hAnsiTheme="minorHAnsi" w:cstheme="minorHAnsi"/>
                <w:color w:val="1A1A1A"/>
                <w:szCs w:val="24"/>
              </w:rPr>
              <w:t xml:space="preserve">Review approval status, recruitment plan, anticipated sample, and next four weeks of research activity. </w:t>
            </w:r>
          </w:p>
        </w:tc>
      </w:tr>
      <w:tr w:rsidR="00782AD8" w:rsidRPr="00970AD1">
        <w:trPr>
          <w:trHeight w:val="1339"/>
        </w:trPr>
        <w:tc>
          <w:tcPr>
            <w:tcW w:w="1163" w:type="dxa"/>
            <w:tcBorders>
              <w:top w:val="single" w:sz="8" w:space="0" w:color="C8D0DC"/>
              <w:left w:val="single" w:sz="8" w:space="0" w:color="C8D0DC"/>
              <w:bottom w:val="single" w:sz="8" w:space="0" w:color="C8D0DC"/>
              <w:right w:val="single" w:sz="8" w:space="0" w:color="C8D0DC"/>
            </w:tcBorders>
            <w:shd w:val="clear" w:color="auto" w:fill="F4F6F9"/>
          </w:tcPr>
          <w:p w:rsidR="00782AD8" w:rsidRPr="00970AD1" w:rsidRDefault="00776CFD">
            <w:pPr>
              <w:ind w:left="3"/>
              <w:rPr>
                <w:rFonts w:asciiTheme="minorHAnsi" w:hAnsiTheme="minorHAnsi" w:cstheme="minorHAnsi"/>
                <w:szCs w:val="24"/>
              </w:rPr>
            </w:pPr>
            <w:r w:rsidRPr="00970AD1">
              <w:rPr>
                <w:rFonts w:asciiTheme="minorHAnsi" w:hAnsiTheme="minorHAnsi" w:cstheme="minorHAnsi"/>
                <w:color w:val="1A1A1A"/>
                <w:szCs w:val="24"/>
              </w:rPr>
              <w:t xml:space="preserve">WEEK 6 </w:t>
            </w:r>
          </w:p>
          <w:p w:rsidR="00782AD8" w:rsidRPr="00970AD1" w:rsidRDefault="00776CFD">
            <w:pPr>
              <w:ind w:left="3"/>
              <w:rPr>
                <w:rFonts w:asciiTheme="minorHAnsi" w:hAnsiTheme="minorHAnsi" w:cstheme="minorHAnsi"/>
                <w:szCs w:val="24"/>
              </w:rPr>
            </w:pPr>
            <w:r w:rsidRPr="00970AD1">
              <w:rPr>
                <w:rFonts w:asciiTheme="minorHAnsi" w:hAnsiTheme="minorHAnsi" w:cstheme="minorHAnsi"/>
                <w:color w:val="1A1A1A"/>
                <w:szCs w:val="24"/>
              </w:rPr>
              <w:t xml:space="preserve">Nov 9-Nov 15 </w:t>
            </w:r>
          </w:p>
        </w:tc>
        <w:tc>
          <w:tcPr>
            <w:tcW w:w="1720" w:type="dxa"/>
            <w:tcBorders>
              <w:top w:val="single" w:sz="8" w:space="0" w:color="C8D0DC"/>
              <w:left w:val="single" w:sz="8" w:space="0" w:color="C8D0DC"/>
              <w:bottom w:val="single" w:sz="8" w:space="0" w:color="C8D0DC"/>
              <w:right w:val="single" w:sz="8" w:space="0" w:color="C8D0DC"/>
            </w:tcBorders>
            <w:shd w:val="clear" w:color="auto" w:fill="F4F6F9"/>
          </w:tcPr>
          <w:p w:rsidR="00782AD8" w:rsidRPr="00970AD1" w:rsidRDefault="00776CFD">
            <w:pPr>
              <w:ind w:left="10"/>
              <w:rPr>
                <w:rFonts w:asciiTheme="minorHAnsi" w:hAnsiTheme="minorHAnsi" w:cstheme="minorHAnsi"/>
                <w:szCs w:val="24"/>
              </w:rPr>
            </w:pPr>
            <w:r w:rsidRPr="00970AD1">
              <w:rPr>
                <w:rFonts w:asciiTheme="minorHAnsi" w:hAnsiTheme="minorHAnsi" w:cstheme="minorHAnsi"/>
                <w:color w:val="1A1A1A"/>
                <w:szCs w:val="24"/>
              </w:rPr>
              <w:t xml:space="preserve">Data Collection and </w:t>
            </w:r>
          </w:p>
          <w:p w:rsidR="00782AD8" w:rsidRPr="00970AD1" w:rsidRDefault="00776CFD">
            <w:pPr>
              <w:ind w:left="10"/>
              <w:rPr>
                <w:rFonts w:asciiTheme="minorHAnsi" w:hAnsiTheme="minorHAnsi" w:cstheme="minorHAnsi"/>
                <w:szCs w:val="24"/>
              </w:rPr>
            </w:pPr>
            <w:r w:rsidRPr="00970AD1">
              <w:rPr>
                <w:rFonts w:asciiTheme="minorHAnsi" w:hAnsiTheme="minorHAnsi" w:cstheme="minorHAnsi"/>
                <w:color w:val="1A1A1A"/>
                <w:szCs w:val="24"/>
              </w:rPr>
              <w:t xml:space="preserve">Early Analysis </w:t>
            </w:r>
          </w:p>
          <w:p w:rsidR="00782AD8" w:rsidRPr="00970AD1" w:rsidRDefault="00776CFD">
            <w:pPr>
              <w:ind w:left="10"/>
              <w:rPr>
                <w:rFonts w:asciiTheme="minorHAnsi" w:hAnsiTheme="minorHAnsi" w:cstheme="minorHAnsi"/>
                <w:szCs w:val="24"/>
              </w:rPr>
            </w:pPr>
            <w:r w:rsidRPr="00970AD1">
              <w:rPr>
                <w:rFonts w:asciiTheme="minorHAnsi" w:hAnsiTheme="minorHAnsi" w:cstheme="minorHAnsi"/>
                <w:color w:val="1A1A1A"/>
                <w:szCs w:val="24"/>
              </w:rPr>
              <w:t xml:space="preserve">Preparation </w:t>
            </w:r>
          </w:p>
        </w:tc>
        <w:tc>
          <w:tcPr>
            <w:tcW w:w="4580" w:type="dxa"/>
            <w:tcBorders>
              <w:top w:val="single" w:sz="8" w:space="0" w:color="C8D0DC"/>
              <w:left w:val="single" w:sz="8" w:space="0" w:color="C8D0DC"/>
              <w:bottom w:val="single" w:sz="8" w:space="0" w:color="C8D0DC"/>
              <w:right w:val="single" w:sz="8" w:space="0" w:color="C8D0DC"/>
            </w:tcBorders>
            <w:shd w:val="clear" w:color="auto" w:fill="F4F6F9"/>
          </w:tcPr>
          <w:p w:rsidR="00782AD8" w:rsidRPr="00970AD1" w:rsidRDefault="00776CFD">
            <w:pPr>
              <w:rPr>
                <w:rFonts w:asciiTheme="minorHAnsi" w:hAnsiTheme="minorHAnsi" w:cstheme="minorHAnsi"/>
                <w:szCs w:val="24"/>
              </w:rPr>
            </w:pPr>
            <w:r w:rsidRPr="00970AD1">
              <w:rPr>
                <w:rFonts w:asciiTheme="minorHAnsi" w:hAnsiTheme="minorHAnsi" w:cstheme="minorHAnsi"/>
                <w:color w:val="1A1A1A"/>
                <w:szCs w:val="24"/>
              </w:rPr>
              <w:t xml:space="preserve">Continue recruitment. Qualitative: begin familiarization with transcripts and preliminary coding where appropriate to the methodology. Quantitative: clean data, establish coding conventions, </w:t>
            </w:r>
            <w:proofErr w:type="gramStart"/>
            <w:r w:rsidRPr="00970AD1">
              <w:rPr>
                <w:rFonts w:asciiTheme="minorHAnsi" w:hAnsiTheme="minorHAnsi" w:cstheme="minorHAnsi"/>
                <w:color w:val="1A1A1A"/>
                <w:szCs w:val="24"/>
              </w:rPr>
              <w:t>examine</w:t>
            </w:r>
            <w:proofErr w:type="gramEnd"/>
            <w:r w:rsidRPr="00970AD1">
              <w:rPr>
                <w:rFonts w:asciiTheme="minorHAnsi" w:hAnsiTheme="minorHAnsi" w:cstheme="minorHAnsi"/>
                <w:color w:val="1A1A1A"/>
                <w:szCs w:val="24"/>
              </w:rPr>
              <w:t xml:space="preserve"> descriptive statistics, </w:t>
            </w:r>
            <w:proofErr w:type="spellStart"/>
            <w:r w:rsidRPr="00970AD1">
              <w:rPr>
                <w:rFonts w:asciiTheme="minorHAnsi" w:hAnsiTheme="minorHAnsi" w:cstheme="minorHAnsi"/>
                <w:color w:val="1A1A1A"/>
                <w:szCs w:val="24"/>
              </w:rPr>
              <w:t>missingness</w:t>
            </w:r>
            <w:proofErr w:type="spellEnd"/>
            <w:r w:rsidRPr="00970AD1">
              <w:rPr>
                <w:rFonts w:asciiTheme="minorHAnsi" w:hAnsiTheme="minorHAnsi" w:cstheme="minorHAnsi"/>
                <w:color w:val="1A1A1A"/>
                <w:szCs w:val="24"/>
              </w:rPr>
              <w:t xml:space="preserve">, and assumptions where appropriate. Compare actual recruitment with the planned sample and timeline </w:t>
            </w:r>
          </w:p>
        </w:tc>
        <w:tc>
          <w:tcPr>
            <w:tcW w:w="2618" w:type="dxa"/>
            <w:tcBorders>
              <w:top w:val="single" w:sz="8" w:space="0" w:color="C8D0DC"/>
              <w:left w:val="single" w:sz="8" w:space="0" w:color="C8D0DC"/>
              <w:bottom w:val="single" w:sz="8" w:space="0" w:color="C8D0DC"/>
              <w:right w:val="single" w:sz="8" w:space="0" w:color="C8D0DC"/>
            </w:tcBorders>
            <w:shd w:val="clear" w:color="auto" w:fill="F4F6F9"/>
          </w:tcPr>
          <w:p w:rsidR="00782AD8" w:rsidRPr="00970AD1" w:rsidRDefault="00776CFD">
            <w:pPr>
              <w:ind w:left="10"/>
              <w:rPr>
                <w:rFonts w:asciiTheme="minorHAnsi" w:hAnsiTheme="minorHAnsi" w:cstheme="minorHAnsi"/>
                <w:szCs w:val="24"/>
              </w:rPr>
            </w:pPr>
            <w:r w:rsidRPr="00970AD1">
              <w:rPr>
                <w:rFonts w:asciiTheme="minorHAnsi" w:hAnsiTheme="minorHAnsi" w:cstheme="minorHAnsi"/>
                <w:color w:val="1A1A1A"/>
                <w:szCs w:val="24"/>
              </w:rPr>
              <w:t xml:space="preserve">Begin or update research progress </w:t>
            </w:r>
          </w:p>
          <w:p w:rsidR="00782AD8" w:rsidRPr="00970AD1" w:rsidRDefault="00776CFD">
            <w:pPr>
              <w:ind w:left="10" w:right="19"/>
              <w:rPr>
                <w:rFonts w:asciiTheme="minorHAnsi" w:hAnsiTheme="minorHAnsi" w:cstheme="minorHAnsi"/>
                <w:szCs w:val="24"/>
              </w:rPr>
            </w:pPr>
            <w:proofErr w:type="gramStart"/>
            <w:r w:rsidRPr="00970AD1">
              <w:rPr>
                <w:rFonts w:asciiTheme="minorHAnsi" w:hAnsiTheme="minorHAnsi" w:cstheme="minorHAnsi"/>
                <w:color w:val="1A1A1A"/>
                <w:szCs w:val="24"/>
              </w:rPr>
              <w:t>log</w:t>
            </w:r>
            <w:proofErr w:type="gramEnd"/>
            <w:r w:rsidRPr="00970AD1">
              <w:rPr>
                <w:rFonts w:asciiTheme="minorHAnsi" w:hAnsiTheme="minorHAnsi" w:cstheme="minorHAnsi"/>
                <w:color w:val="1A1A1A"/>
                <w:szCs w:val="24"/>
              </w:rPr>
              <w:t xml:space="preserve">. Notify instructor and committee chair when data collection begins. </w:t>
            </w:r>
          </w:p>
        </w:tc>
      </w:tr>
      <w:tr w:rsidR="00782AD8" w:rsidRPr="00970AD1">
        <w:trPr>
          <w:trHeight w:val="1524"/>
        </w:trPr>
        <w:tc>
          <w:tcPr>
            <w:tcW w:w="1163" w:type="dxa"/>
            <w:tcBorders>
              <w:top w:val="single" w:sz="8" w:space="0" w:color="C8D0DC"/>
              <w:left w:val="single" w:sz="8" w:space="0" w:color="C8D0DC"/>
              <w:bottom w:val="single" w:sz="8" w:space="0" w:color="C8D0DC"/>
              <w:right w:val="single" w:sz="8" w:space="0" w:color="C8D0DC"/>
            </w:tcBorders>
          </w:tcPr>
          <w:p w:rsidR="00782AD8" w:rsidRPr="00970AD1" w:rsidRDefault="00776CFD">
            <w:pPr>
              <w:ind w:left="3"/>
              <w:rPr>
                <w:rFonts w:asciiTheme="minorHAnsi" w:hAnsiTheme="minorHAnsi" w:cstheme="minorHAnsi"/>
                <w:szCs w:val="24"/>
              </w:rPr>
            </w:pPr>
            <w:r w:rsidRPr="00970AD1">
              <w:rPr>
                <w:rFonts w:asciiTheme="minorHAnsi" w:hAnsiTheme="minorHAnsi" w:cstheme="minorHAnsi"/>
                <w:color w:val="1A1A1A"/>
                <w:szCs w:val="24"/>
              </w:rPr>
              <w:lastRenderedPageBreak/>
              <w:t xml:space="preserve">WEEK 7 </w:t>
            </w:r>
          </w:p>
          <w:p w:rsidR="00782AD8" w:rsidRPr="00970AD1" w:rsidRDefault="00776CFD">
            <w:pPr>
              <w:ind w:left="3"/>
              <w:rPr>
                <w:rFonts w:asciiTheme="minorHAnsi" w:hAnsiTheme="minorHAnsi" w:cstheme="minorHAnsi"/>
                <w:szCs w:val="24"/>
              </w:rPr>
            </w:pPr>
            <w:r w:rsidRPr="00970AD1">
              <w:rPr>
                <w:rFonts w:asciiTheme="minorHAnsi" w:hAnsiTheme="minorHAnsi" w:cstheme="minorHAnsi"/>
                <w:color w:val="1A1A1A"/>
                <w:szCs w:val="24"/>
              </w:rPr>
              <w:t xml:space="preserve">Nov 16-Nov </w:t>
            </w:r>
          </w:p>
          <w:p w:rsidR="00782AD8" w:rsidRPr="00970AD1" w:rsidRDefault="00776CFD">
            <w:pPr>
              <w:ind w:left="3"/>
              <w:rPr>
                <w:rFonts w:asciiTheme="minorHAnsi" w:hAnsiTheme="minorHAnsi" w:cstheme="minorHAnsi"/>
                <w:szCs w:val="24"/>
              </w:rPr>
            </w:pPr>
            <w:r w:rsidRPr="00970AD1">
              <w:rPr>
                <w:rFonts w:asciiTheme="minorHAnsi" w:hAnsiTheme="minorHAnsi" w:cstheme="minorHAnsi"/>
                <w:color w:val="1A1A1A"/>
                <w:szCs w:val="24"/>
              </w:rPr>
              <w:t xml:space="preserve">22 </w:t>
            </w:r>
          </w:p>
        </w:tc>
        <w:tc>
          <w:tcPr>
            <w:tcW w:w="1720" w:type="dxa"/>
            <w:tcBorders>
              <w:top w:val="single" w:sz="8" w:space="0" w:color="C8D0DC"/>
              <w:left w:val="single" w:sz="8" w:space="0" w:color="C8D0DC"/>
              <w:bottom w:val="single" w:sz="8" w:space="0" w:color="C8D0DC"/>
              <w:right w:val="single" w:sz="8" w:space="0" w:color="C8D0DC"/>
            </w:tcBorders>
          </w:tcPr>
          <w:p w:rsidR="00782AD8" w:rsidRPr="00970AD1" w:rsidRDefault="00776CFD">
            <w:pPr>
              <w:ind w:left="10"/>
              <w:rPr>
                <w:rFonts w:asciiTheme="minorHAnsi" w:hAnsiTheme="minorHAnsi" w:cstheme="minorHAnsi"/>
                <w:szCs w:val="24"/>
              </w:rPr>
            </w:pPr>
            <w:r w:rsidRPr="00970AD1">
              <w:rPr>
                <w:rFonts w:asciiTheme="minorHAnsi" w:hAnsiTheme="minorHAnsi" w:cstheme="minorHAnsi"/>
                <w:color w:val="1A1A1A"/>
                <w:szCs w:val="24"/>
              </w:rPr>
              <w:t xml:space="preserve">Midpoint Research Review </w:t>
            </w:r>
          </w:p>
        </w:tc>
        <w:tc>
          <w:tcPr>
            <w:tcW w:w="4580" w:type="dxa"/>
            <w:tcBorders>
              <w:top w:val="single" w:sz="8" w:space="0" w:color="C8D0DC"/>
              <w:left w:val="single" w:sz="8" w:space="0" w:color="C8D0DC"/>
              <w:bottom w:val="single" w:sz="8" w:space="0" w:color="C8D0DC"/>
              <w:right w:val="single" w:sz="8" w:space="0" w:color="C8D0DC"/>
            </w:tcBorders>
          </w:tcPr>
          <w:p w:rsidR="00782AD8" w:rsidRPr="00970AD1" w:rsidRDefault="00776CFD">
            <w:pPr>
              <w:rPr>
                <w:rFonts w:asciiTheme="minorHAnsi" w:hAnsiTheme="minorHAnsi" w:cstheme="minorHAnsi"/>
                <w:szCs w:val="24"/>
              </w:rPr>
            </w:pPr>
            <w:r w:rsidRPr="00970AD1">
              <w:rPr>
                <w:rFonts w:asciiTheme="minorHAnsi" w:hAnsiTheme="minorHAnsi" w:cstheme="minorHAnsi"/>
                <w:color w:val="1A1A1A"/>
                <w:szCs w:val="24"/>
              </w:rPr>
              <w:t xml:space="preserve">Evaluate whether recruitment and data collection are progressing </w:t>
            </w:r>
          </w:p>
          <w:p w:rsidR="00782AD8" w:rsidRPr="00970AD1" w:rsidRDefault="00776CFD">
            <w:pPr>
              <w:rPr>
                <w:rFonts w:asciiTheme="minorHAnsi" w:hAnsiTheme="minorHAnsi" w:cstheme="minorHAnsi"/>
                <w:szCs w:val="24"/>
              </w:rPr>
            </w:pPr>
            <w:proofErr w:type="gramStart"/>
            <w:r w:rsidRPr="00970AD1">
              <w:rPr>
                <w:rFonts w:asciiTheme="minorHAnsi" w:hAnsiTheme="minorHAnsi" w:cstheme="minorHAnsi"/>
                <w:color w:val="1A1A1A"/>
                <w:szCs w:val="24"/>
              </w:rPr>
              <w:t>as</w:t>
            </w:r>
            <w:proofErr w:type="gramEnd"/>
            <w:r w:rsidRPr="00970AD1">
              <w:rPr>
                <w:rFonts w:asciiTheme="minorHAnsi" w:hAnsiTheme="minorHAnsi" w:cstheme="minorHAnsi"/>
                <w:color w:val="1A1A1A"/>
                <w:szCs w:val="24"/>
              </w:rPr>
              <w:t xml:space="preserve"> anticipated. Identify barriers, protocol questions, or methodological issues requiring consultation.  </w:t>
            </w:r>
          </w:p>
          <w:p w:rsidR="00782AD8" w:rsidRPr="00970AD1" w:rsidRDefault="00776CFD">
            <w:pPr>
              <w:ind w:right="22"/>
              <w:rPr>
                <w:rFonts w:asciiTheme="minorHAnsi" w:hAnsiTheme="minorHAnsi" w:cstheme="minorHAnsi"/>
                <w:szCs w:val="24"/>
              </w:rPr>
            </w:pPr>
            <w:r w:rsidRPr="00970AD1">
              <w:rPr>
                <w:rFonts w:asciiTheme="minorHAnsi" w:hAnsiTheme="minorHAnsi" w:cstheme="minorHAnsi"/>
                <w:i/>
                <w:color w:val="1A1A1A"/>
                <w:szCs w:val="24"/>
              </w:rPr>
              <w:t xml:space="preserve">Qualitative: continue interviews, transcription, coding, and analytic </w:t>
            </w:r>
            <w:proofErr w:type="spellStart"/>
            <w:r w:rsidRPr="00970AD1">
              <w:rPr>
                <w:rFonts w:asciiTheme="minorHAnsi" w:hAnsiTheme="minorHAnsi" w:cstheme="minorHAnsi"/>
                <w:i/>
                <w:color w:val="1A1A1A"/>
                <w:szCs w:val="24"/>
              </w:rPr>
              <w:t>memoing</w:t>
            </w:r>
            <w:proofErr w:type="spellEnd"/>
            <w:r w:rsidRPr="00970AD1">
              <w:rPr>
                <w:rFonts w:asciiTheme="minorHAnsi" w:hAnsiTheme="minorHAnsi" w:cstheme="minorHAnsi"/>
                <w:i/>
                <w:color w:val="1A1A1A"/>
                <w:szCs w:val="24"/>
              </w:rPr>
              <w:t xml:space="preserve">.  </w:t>
            </w:r>
          </w:p>
          <w:p w:rsidR="00782AD8" w:rsidRPr="00970AD1" w:rsidRDefault="00776CFD">
            <w:pPr>
              <w:rPr>
                <w:rFonts w:asciiTheme="minorHAnsi" w:hAnsiTheme="minorHAnsi" w:cstheme="minorHAnsi"/>
                <w:szCs w:val="24"/>
              </w:rPr>
            </w:pPr>
            <w:r w:rsidRPr="00970AD1">
              <w:rPr>
                <w:rFonts w:asciiTheme="minorHAnsi" w:hAnsiTheme="minorHAnsi" w:cstheme="minorHAnsi"/>
                <w:i/>
                <w:color w:val="1A1A1A"/>
                <w:szCs w:val="24"/>
              </w:rPr>
              <w:t>Quantitative: continue recruitment while conducting appropriate preliminary data screening and descriptive analyses.</w:t>
            </w:r>
            <w:r w:rsidRPr="00970AD1">
              <w:rPr>
                <w:rFonts w:asciiTheme="minorHAnsi" w:hAnsiTheme="minorHAnsi" w:cstheme="minorHAnsi"/>
                <w:color w:val="1A1A1A"/>
                <w:szCs w:val="24"/>
              </w:rPr>
              <w:t xml:space="preserve"> </w:t>
            </w:r>
          </w:p>
        </w:tc>
        <w:tc>
          <w:tcPr>
            <w:tcW w:w="2618" w:type="dxa"/>
            <w:tcBorders>
              <w:top w:val="single" w:sz="8" w:space="0" w:color="C8D0DC"/>
              <w:left w:val="single" w:sz="8" w:space="0" w:color="C8D0DC"/>
              <w:bottom w:val="single" w:sz="8" w:space="0" w:color="C8D0DC"/>
              <w:right w:val="single" w:sz="8" w:space="0" w:color="C8D0DC"/>
            </w:tcBorders>
          </w:tcPr>
          <w:p w:rsidR="00782AD8" w:rsidRPr="00970AD1" w:rsidRDefault="00776CFD">
            <w:pPr>
              <w:ind w:left="10"/>
              <w:rPr>
                <w:rFonts w:asciiTheme="minorHAnsi" w:hAnsiTheme="minorHAnsi" w:cstheme="minorHAnsi"/>
                <w:szCs w:val="24"/>
              </w:rPr>
            </w:pPr>
            <w:r w:rsidRPr="00970AD1">
              <w:rPr>
                <w:rFonts w:asciiTheme="minorHAnsi" w:hAnsiTheme="minorHAnsi" w:cstheme="minorHAnsi"/>
                <w:color w:val="1A1A1A"/>
                <w:szCs w:val="24"/>
              </w:rPr>
              <w:t xml:space="preserve">Data quality check: Review the first wave of collected data for completeness and procedural concerns. </w:t>
            </w:r>
          </w:p>
        </w:tc>
      </w:tr>
      <w:tr w:rsidR="00782AD8" w:rsidRPr="00970AD1">
        <w:trPr>
          <w:trHeight w:val="1155"/>
        </w:trPr>
        <w:tc>
          <w:tcPr>
            <w:tcW w:w="1163" w:type="dxa"/>
            <w:tcBorders>
              <w:top w:val="single" w:sz="8" w:space="0" w:color="C8D0DC"/>
              <w:left w:val="single" w:sz="8" w:space="0" w:color="C8D0DC"/>
              <w:bottom w:val="single" w:sz="8" w:space="0" w:color="C8D0DC"/>
              <w:right w:val="single" w:sz="8" w:space="0" w:color="C8D0DC"/>
            </w:tcBorders>
            <w:shd w:val="clear" w:color="auto" w:fill="F4F6F9"/>
          </w:tcPr>
          <w:p w:rsidR="00782AD8" w:rsidRPr="00970AD1" w:rsidRDefault="00776CFD">
            <w:pPr>
              <w:ind w:left="3"/>
              <w:rPr>
                <w:rFonts w:asciiTheme="minorHAnsi" w:hAnsiTheme="minorHAnsi" w:cstheme="minorHAnsi"/>
                <w:szCs w:val="24"/>
              </w:rPr>
            </w:pPr>
            <w:r w:rsidRPr="00970AD1">
              <w:rPr>
                <w:rFonts w:asciiTheme="minorHAnsi" w:hAnsiTheme="minorHAnsi" w:cstheme="minorHAnsi"/>
                <w:color w:val="1A1A1A"/>
                <w:szCs w:val="24"/>
              </w:rPr>
              <w:t xml:space="preserve">WEEK 8 </w:t>
            </w:r>
          </w:p>
          <w:p w:rsidR="00782AD8" w:rsidRPr="00970AD1" w:rsidRDefault="00776CFD">
            <w:pPr>
              <w:ind w:left="3"/>
              <w:rPr>
                <w:rFonts w:asciiTheme="minorHAnsi" w:hAnsiTheme="minorHAnsi" w:cstheme="minorHAnsi"/>
                <w:szCs w:val="24"/>
              </w:rPr>
            </w:pPr>
            <w:r w:rsidRPr="00970AD1">
              <w:rPr>
                <w:rFonts w:asciiTheme="minorHAnsi" w:hAnsiTheme="minorHAnsi" w:cstheme="minorHAnsi"/>
                <w:color w:val="1A1A1A"/>
                <w:szCs w:val="24"/>
              </w:rPr>
              <w:t xml:space="preserve">Nov 23-Nov </w:t>
            </w:r>
          </w:p>
          <w:p w:rsidR="00782AD8" w:rsidRPr="00970AD1" w:rsidRDefault="00776CFD">
            <w:pPr>
              <w:ind w:left="3"/>
              <w:rPr>
                <w:rFonts w:asciiTheme="minorHAnsi" w:hAnsiTheme="minorHAnsi" w:cstheme="minorHAnsi"/>
                <w:szCs w:val="24"/>
              </w:rPr>
            </w:pPr>
            <w:r w:rsidRPr="00970AD1">
              <w:rPr>
                <w:rFonts w:asciiTheme="minorHAnsi" w:hAnsiTheme="minorHAnsi" w:cstheme="minorHAnsi"/>
                <w:color w:val="1A1A1A"/>
                <w:szCs w:val="24"/>
              </w:rPr>
              <w:t xml:space="preserve">29 </w:t>
            </w:r>
          </w:p>
        </w:tc>
        <w:tc>
          <w:tcPr>
            <w:tcW w:w="1720" w:type="dxa"/>
            <w:tcBorders>
              <w:top w:val="single" w:sz="8" w:space="0" w:color="C8D0DC"/>
              <w:left w:val="single" w:sz="8" w:space="0" w:color="C8D0DC"/>
              <w:bottom w:val="single" w:sz="8" w:space="0" w:color="C8D0DC"/>
              <w:right w:val="single" w:sz="8" w:space="0" w:color="C8D0DC"/>
            </w:tcBorders>
            <w:shd w:val="clear" w:color="auto" w:fill="F4F6F9"/>
          </w:tcPr>
          <w:p w:rsidR="00782AD8" w:rsidRPr="00970AD1" w:rsidRDefault="00776CFD">
            <w:pPr>
              <w:ind w:left="10"/>
              <w:rPr>
                <w:rFonts w:asciiTheme="minorHAnsi" w:hAnsiTheme="minorHAnsi" w:cstheme="minorHAnsi"/>
                <w:szCs w:val="24"/>
              </w:rPr>
            </w:pPr>
            <w:r w:rsidRPr="00970AD1">
              <w:rPr>
                <w:rFonts w:asciiTheme="minorHAnsi" w:hAnsiTheme="minorHAnsi" w:cstheme="minorHAnsi"/>
                <w:color w:val="1A1A1A"/>
                <w:szCs w:val="24"/>
              </w:rPr>
              <w:t xml:space="preserve">From Data Collection to Analysis </w:t>
            </w:r>
          </w:p>
        </w:tc>
        <w:tc>
          <w:tcPr>
            <w:tcW w:w="4580" w:type="dxa"/>
            <w:tcBorders>
              <w:top w:val="single" w:sz="8" w:space="0" w:color="C8D0DC"/>
              <w:left w:val="single" w:sz="8" w:space="0" w:color="C8D0DC"/>
              <w:bottom w:val="single" w:sz="8" w:space="0" w:color="C8D0DC"/>
              <w:right w:val="single" w:sz="8" w:space="0" w:color="C8D0DC"/>
            </w:tcBorders>
            <w:shd w:val="clear" w:color="auto" w:fill="F4F6F9"/>
          </w:tcPr>
          <w:p w:rsidR="00782AD8" w:rsidRPr="00970AD1" w:rsidRDefault="00776CFD">
            <w:pPr>
              <w:rPr>
                <w:rFonts w:asciiTheme="minorHAnsi" w:hAnsiTheme="minorHAnsi" w:cstheme="minorHAnsi"/>
                <w:szCs w:val="24"/>
              </w:rPr>
            </w:pPr>
            <w:r w:rsidRPr="00970AD1">
              <w:rPr>
                <w:rFonts w:asciiTheme="minorHAnsi" w:hAnsiTheme="minorHAnsi" w:cstheme="minorHAnsi"/>
                <w:color w:val="1A1A1A"/>
                <w:szCs w:val="24"/>
              </w:rPr>
              <w:t xml:space="preserve">Continue recruitment and data collection while increasing attention to analysis. Begin organizing the structure of the Results or Findings chapter. Revisit the research questions and ensure that planned analyses directly address each question. </w:t>
            </w:r>
          </w:p>
        </w:tc>
        <w:tc>
          <w:tcPr>
            <w:tcW w:w="2618" w:type="dxa"/>
            <w:tcBorders>
              <w:top w:val="single" w:sz="8" w:space="0" w:color="C8D0DC"/>
              <w:left w:val="single" w:sz="8" w:space="0" w:color="C8D0DC"/>
              <w:bottom w:val="single" w:sz="8" w:space="0" w:color="C8D0DC"/>
              <w:right w:val="single" w:sz="8" w:space="0" w:color="C8D0DC"/>
            </w:tcBorders>
            <w:shd w:val="clear" w:color="auto" w:fill="F4F6F9"/>
          </w:tcPr>
          <w:p w:rsidR="00782AD8" w:rsidRPr="00970AD1" w:rsidRDefault="00776CFD">
            <w:pPr>
              <w:ind w:left="10"/>
              <w:rPr>
                <w:rFonts w:asciiTheme="minorHAnsi" w:hAnsiTheme="minorHAnsi" w:cstheme="minorHAnsi"/>
                <w:szCs w:val="24"/>
              </w:rPr>
            </w:pPr>
            <w:r w:rsidRPr="00970AD1">
              <w:rPr>
                <w:rFonts w:asciiTheme="minorHAnsi" w:hAnsiTheme="minorHAnsi" w:cstheme="minorHAnsi"/>
                <w:color w:val="1A1A1A"/>
                <w:szCs w:val="24"/>
              </w:rPr>
              <w:t xml:space="preserve">Submit or discuss a brief recruitment and data status update: </w:t>
            </w:r>
          </w:p>
          <w:p w:rsidR="00782AD8" w:rsidRPr="00970AD1" w:rsidRDefault="00776CFD">
            <w:pPr>
              <w:ind w:left="10" w:right="32"/>
              <w:rPr>
                <w:rFonts w:asciiTheme="minorHAnsi" w:hAnsiTheme="minorHAnsi" w:cstheme="minorHAnsi"/>
                <w:szCs w:val="24"/>
              </w:rPr>
            </w:pPr>
            <w:proofErr w:type="gramStart"/>
            <w:r w:rsidRPr="00970AD1">
              <w:rPr>
                <w:rFonts w:asciiTheme="minorHAnsi" w:hAnsiTheme="minorHAnsi" w:cstheme="minorHAnsi"/>
                <w:color w:val="1A1A1A"/>
                <w:szCs w:val="24"/>
              </w:rPr>
              <w:t>target</w:t>
            </w:r>
            <w:proofErr w:type="gramEnd"/>
            <w:r w:rsidRPr="00970AD1">
              <w:rPr>
                <w:rFonts w:asciiTheme="minorHAnsi" w:hAnsiTheme="minorHAnsi" w:cstheme="minorHAnsi"/>
                <w:color w:val="1A1A1A"/>
                <w:szCs w:val="24"/>
              </w:rPr>
              <w:t xml:space="preserve"> N, current N, completed data, concerns, and projected completion. </w:t>
            </w:r>
          </w:p>
        </w:tc>
      </w:tr>
      <w:tr w:rsidR="00782AD8" w:rsidRPr="00970AD1">
        <w:trPr>
          <w:trHeight w:val="1323"/>
        </w:trPr>
        <w:tc>
          <w:tcPr>
            <w:tcW w:w="1163" w:type="dxa"/>
            <w:tcBorders>
              <w:top w:val="single" w:sz="8" w:space="0" w:color="C8D0DC"/>
              <w:left w:val="single" w:sz="8" w:space="0" w:color="C8D0DC"/>
              <w:bottom w:val="single" w:sz="8" w:space="0" w:color="C8D0DC"/>
              <w:right w:val="single" w:sz="8" w:space="0" w:color="C8D0DC"/>
            </w:tcBorders>
          </w:tcPr>
          <w:p w:rsidR="00782AD8" w:rsidRPr="00970AD1" w:rsidRDefault="00776CFD">
            <w:pPr>
              <w:ind w:left="3"/>
              <w:rPr>
                <w:rFonts w:asciiTheme="minorHAnsi" w:hAnsiTheme="minorHAnsi" w:cstheme="minorHAnsi"/>
                <w:szCs w:val="24"/>
              </w:rPr>
            </w:pPr>
            <w:r w:rsidRPr="00970AD1">
              <w:rPr>
                <w:rFonts w:asciiTheme="minorHAnsi" w:hAnsiTheme="minorHAnsi" w:cstheme="minorHAnsi"/>
                <w:color w:val="1A1A1A"/>
                <w:szCs w:val="24"/>
              </w:rPr>
              <w:t xml:space="preserve">WEEK 9 </w:t>
            </w:r>
          </w:p>
          <w:p w:rsidR="00782AD8" w:rsidRPr="00970AD1" w:rsidRDefault="00776CFD">
            <w:pPr>
              <w:ind w:left="3"/>
              <w:rPr>
                <w:rFonts w:asciiTheme="minorHAnsi" w:hAnsiTheme="minorHAnsi" w:cstheme="minorHAnsi"/>
                <w:szCs w:val="24"/>
              </w:rPr>
            </w:pPr>
            <w:r w:rsidRPr="00970AD1">
              <w:rPr>
                <w:rFonts w:asciiTheme="minorHAnsi" w:hAnsiTheme="minorHAnsi" w:cstheme="minorHAnsi"/>
                <w:color w:val="1A1A1A"/>
                <w:szCs w:val="24"/>
              </w:rPr>
              <w:t xml:space="preserve">Nov 30-Dec 6 </w:t>
            </w:r>
          </w:p>
        </w:tc>
        <w:tc>
          <w:tcPr>
            <w:tcW w:w="1720" w:type="dxa"/>
            <w:tcBorders>
              <w:top w:val="single" w:sz="8" w:space="0" w:color="C8D0DC"/>
              <w:left w:val="single" w:sz="8" w:space="0" w:color="C8D0DC"/>
              <w:bottom w:val="single" w:sz="8" w:space="0" w:color="C8D0DC"/>
              <w:right w:val="single" w:sz="8" w:space="0" w:color="C8D0DC"/>
            </w:tcBorders>
          </w:tcPr>
          <w:p w:rsidR="00782AD8" w:rsidRPr="00970AD1" w:rsidRDefault="00776CFD">
            <w:pPr>
              <w:ind w:left="10"/>
              <w:rPr>
                <w:rFonts w:asciiTheme="minorHAnsi" w:hAnsiTheme="minorHAnsi" w:cstheme="minorHAnsi"/>
                <w:szCs w:val="24"/>
              </w:rPr>
            </w:pPr>
            <w:r w:rsidRPr="00970AD1">
              <w:rPr>
                <w:rFonts w:asciiTheme="minorHAnsi" w:hAnsiTheme="minorHAnsi" w:cstheme="minorHAnsi"/>
                <w:color w:val="1A1A1A"/>
                <w:szCs w:val="24"/>
              </w:rPr>
              <w:t xml:space="preserve">Analysis and </w:t>
            </w:r>
          </w:p>
          <w:p w:rsidR="00782AD8" w:rsidRPr="00970AD1" w:rsidRDefault="00776CFD">
            <w:pPr>
              <w:ind w:left="10"/>
              <w:rPr>
                <w:rFonts w:asciiTheme="minorHAnsi" w:hAnsiTheme="minorHAnsi" w:cstheme="minorHAnsi"/>
                <w:szCs w:val="24"/>
              </w:rPr>
            </w:pPr>
            <w:r w:rsidRPr="00970AD1">
              <w:rPr>
                <w:rFonts w:asciiTheme="minorHAnsi" w:hAnsiTheme="minorHAnsi" w:cstheme="minorHAnsi"/>
                <w:color w:val="1A1A1A"/>
                <w:szCs w:val="24"/>
              </w:rPr>
              <w:t xml:space="preserve">Dissertation Progress </w:t>
            </w:r>
          </w:p>
          <w:p w:rsidR="00782AD8" w:rsidRPr="00970AD1" w:rsidRDefault="00776CFD">
            <w:pPr>
              <w:ind w:left="10"/>
              <w:rPr>
                <w:rFonts w:asciiTheme="minorHAnsi" w:hAnsiTheme="minorHAnsi" w:cstheme="minorHAnsi"/>
                <w:szCs w:val="24"/>
              </w:rPr>
            </w:pPr>
            <w:r w:rsidRPr="00970AD1">
              <w:rPr>
                <w:rFonts w:asciiTheme="minorHAnsi" w:hAnsiTheme="minorHAnsi" w:cstheme="minorHAnsi"/>
                <w:color w:val="1A1A1A"/>
                <w:szCs w:val="24"/>
              </w:rPr>
              <w:t xml:space="preserve">Review </w:t>
            </w:r>
          </w:p>
        </w:tc>
        <w:tc>
          <w:tcPr>
            <w:tcW w:w="4580" w:type="dxa"/>
            <w:tcBorders>
              <w:top w:val="single" w:sz="8" w:space="0" w:color="C8D0DC"/>
              <w:left w:val="single" w:sz="8" w:space="0" w:color="C8D0DC"/>
              <w:bottom w:val="single" w:sz="8" w:space="0" w:color="C8D0DC"/>
              <w:right w:val="single" w:sz="8" w:space="0" w:color="C8D0DC"/>
            </w:tcBorders>
          </w:tcPr>
          <w:p w:rsidR="00782AD8" w:rsidRPr="00970AD1" w:rsidRDefault="00776CFD">
            <w:pPr>
              <w:rPr>
                <w:rFonts w:asciiTheme="minorHAnsi" w:hAnsiTheme="minorHAnsi" w:cstheme="minorHAnsi"/>
                <w:szCs w:val="24"/>
              </w:rPr>
            </w:pPr>
            <w:r w:rsidRPr="00970AD1">
              <w:rPr>
                <w:rFonts w:asciiTheme="minorHAnsi" w:hAnsiTheme="minorHAnsi" w:cstheme="minorHAnsi"/>
                <w:color w:val="1A1A1A"/>
                <w:szCs w:val="24"/>
              </w:rPr>
              <w:t xml:space="preserve">Assess whether sufficient data have been collected to begin or expand formal analysis. Qualitative: continue coding, category or theme development, </w:t>
            </w:r>
            <w:proofErr w:type="spellStart"/>
            <w:r w:rsidRPr="00970AD1">
              <w:rPr>
                <w:rFonts w:asciiTheme="minorHAnsi" w:hAnsiTheme="minorHAnsi" w:cstheme="minorHAnsi"/>
                <w:color w:val="1A1A1A"/>
                <w:szCs w:val="24"/>
              </w:rPr>
              <w:t>memoing</w:t>
            </w:r>
            <w:proofErr w:type="spellEnd"/>
            <w:r w:rsidRPr="00970AD1">
              <w:rPr>
                <w:rFonts w:asciiTheme="minorHAnsi" w:hAnsiTheme="minorHAnsi" w:cstheme="minorHAnsi"/>
                <w:color w:val="1A1A1A"/>
                <w:szCs w:val="24"/>
              </w:rPr>
              <w:t xml:space="preserve">, and strategies for analytic rigor appropriate to the methodology. Quantitative: conduct planned preliminary analyses, evaluate assumptions, document exclusions or missing data decisions, and prepare for primary analyses. </w:t>
            </w:r>
          </w:p>
        </w:tc>
        <w:tc>
          <w:tcPr>
            <w:tcW w:w="2618" w:type="dxa"/>
            <w:tcBorders>
              <w:top w:val="single" w:sz="8" w:space="0" w:color="C8D0DC"/>
              <w:left w:val="single" w:sz="8" w:space="0" w:color="C8D0DC"/>
              <w:bottom w:val="single" w:sz="8" w:space="0" w:color="C8D0DC"/>
              <w:right w:val="single" w:sz="8" w:space="0" w:color="C8D0DC"/>
            </w:tcBorders>
          </w:tcPr>
          <w:p w:rsidR="00782AD8" w:rsidRPr="00970AD1" w:rsidRDefault="00776CFD">
            <w:pPr>
              <w:ind w:left="10" w:right="33"/>
              <w:rPr>
                <w:rFonts w:asciiTheme="minorHAnsi" w:hAnsiTheme="minorHAnsi" w:cstheme="minorHAnsi"/>
                <w:szCs w:val="24"/>
              </w:rPr>
            </w:pPr>
            <w:r w:rsidRPr="00970AD1">
              <w:rPr>
                <w:rFonts w:asciiTheme="minorHAnsi" w:hAnsiTheme="minorHAnsi" w:cstheme="minorHAnsi"/>
                <w:color w:val="1A1A1A"/>
                <w:szCs w:val="24"/>
              </w:rPr>
              <w:t xml:space="preserve">Committee check in recommended. Document any methodological decisions or deviations from the original plan. IRB amendments must be submitted when required before implementing changes. </w:t>
            </w:r>
          </w:p>
        </w:tc>
      </w:tr>
      <w:tr w:rsidR="00782AD8" w:rsidRPr="00970AD1">
        <w:trPr>
          <w:trHeight w:val="1539"/>
        </w:trPr>
        <w:tc>
          <w:tcPr>
            <w:tcW w:w="1163" w:type="dxa"/>
            <w:tcBorders>
              <w:top w:val="single" w:sz="8" w:space="0" w:color="C8D0DC"/>
              <w:left w:val="single" w:sz="8" w:space="0" w:color="C8D0DC"/>
              <w:bottom w:val="single" w:sz="8" w:space="0" w:color="C8D0DC"/>
              <w:right w:val="single" w:sz="8" w:space="0" w:color="C8D0DC"/>
            </w:tcBorders>
            <w:shd w:val="clear" w:color="auto" w:fill="F4F6F9"/>
          </w:tcPr>
          <w:p w:rsidR="00782AD8" w:rsidRPr="00970AD1" w:rsidRDefault="00776CFD">
            <w:pPr>
              <w:ind w:left="3"/>
              <w:rPr>
                <w:rFonts w:asciiTheme="minorHAnsi" w:hAnsiTheme="minorHAnsi" w:cstheme="minorHAnsi"/>
                <w:szCs w:val="24"/>
              </w:rPr>
            </w:pPr>
            <w:r w:rsidRPr="00970AD1">
              <w:rPr>
                <w:rFonts w:asciiTheme="minorHAnsi" w:hAnsiTheme="minorHAnsi" w:cstheme="minorHAnsi"/>
                <w:color w:val="1A1A1A"/>
                <w:szCs w:val="24"/>
              </w:rPr>
              <w:t xml:space="preserve">WEEK 10 </w:t>
            </w:r>
          </w:p>
          <w:p w:rsidR="00782AD8" w:rsidRPr="00970AD1" w:rsidRDefault="00776CFD">
            <w:pPr>
              <w:ind w:left="3"/>
              <w:rPr>
                <w:rFonts w:asciiTheme="minorHAnsi" w:hAnsiTheme="minorHAnsi" w:cstheme="minorHAnsi"/>
                <w:szCs w:val="24"/>
              </w:rPr>
            </w:pPr>
            <w:r w:rsidRPr="00970AD1">
              <w:rPr>
                <w:rFonts w:asciiTheme="minorHAnsi" w:hAnsiTheme="minorHAnsi" w:cstheme="minorHAnsi"/>
                <w:color w:val="1A1A1A"/>
                <w:szCs w:val="24"/>
              </w:rPr>
              <w:t xml:space="preserve">Dec 7-Dec 13 </w:t>
            </w:r>
          </w:p>
        </w:tc>
        <w:tc>
          <w:tcPr>
            <w:tcW w:w="1720" w:type="dxa"/>
            <w:tcBorders>
              <w:top w:val="single" w:sz="8" w:space="0" w:color="C8D0DC"/>
              <w:left w:val="single" w:sz="8" w:space="0" w:color="C8D0DC"/>
              <w:bottom w:val="single" w:sz="8" w:space="0" w:color="C8D0DC"/>
              <w:right w:val="single" w:sz="8" w:space="0" w:color="C8D0DC"/>
            </w:tcBorders>
            <w:shd w:val="clear" w:color="auto" w:fill="F4F6F9"/>
          </w:tcPr>
          <w:p w:rsidR="00782AD8" w:rsidRPr="00970AD1" w:rsidRDefault="00776CFD">
            <w:pPr>
              <w:ind w:left="10"/>
              <w:rPr>
                <w:rFonts w:asciiTheme="minorHAnsi" w:hAnsiTheme="minorHAnsi" w:cstheme="minorHAnsi"/>
                <w:szCs w:val="24"/>
              </w:rPr>
            </w:pPr>
            <w:r w:rsidRPr="00970AD1">
              <w:rPr>
                <w:rFonts w:asciiTheme="minorHAnsi" w:hAnsiTheme="minorHAnsi" w:cstheme="minorHAnsi"/>
                <w:color w:val="1A1A1A"/>
                <w:szCs w:val="24"/>
              </w:rPr>
              <w:t xml:space="preserve">Term Review and </w:t>
            </w:r>
          </w:p>
          <w:p w:rsidR="00782AD8" w:rsidRPr="00970AD1" w:rsidRDefault="00776CFD">
            <w:pPr>
              <w:ind w:left="10"/>
              <w:rPr>
                <w:rFonts w:asciiTheme="minorHAnsi" w:hAnsiTheme="minorHAnsi" w:cstheme="minorHAnsi"/>
                <w:szCs w:val="24"/>
              </w:rPr>
            </w:pPr>
            <w:r w:rsidRPr="00970AD1">
              <w:rPr>
                <w:rFonts w:asciiTheme="minorHAnsi" w:hAnsiTheme="minorHAnsi" w:cstheme="minorHAnsi"/>
                <w:color w:val="1A1A1A"/>
                <w:szCs w:val="24"/>
              </w:rPr>
              <w:t xml:space="preserve">Next Stage Planning </w:t>
            </w:r>
          </w:p>
        </w:tc>
        <w:tc>
          <w:tcPr>
            <w:tcW w:w="4580" w:type="dxa"/>
            <w:tcBorders>
              <w:top w:val="single" w:sz="8" w:space="0" w:color="C8D0DC"/>
              <w:left w:val="single" w:sz="8" w:space="0" w:color="C8D0DC"/>
              <w:bottom w:val="single" w:sz="8" w:space="0" w:color="C8D0DC"/>
              <w:right w:val="single" w:sz="8" w:space="0" w:color="C8D0DC"/>
            </w:tcBorders>
            <w:shd w:val="clear" w:color="auto" w:fill="F4F6F9"/>
          </w:tcPr>
          <w:p w:rsidR="00782AD8" w:rsidRPr="00970AD1" w:rsidRDefault="00776CFD">
            <w:pPr>
              <w:rPr>
                <w:rFonts w:asciiTheme="minorHAnsi" w:hAnsiTheme="minorHAnsi" w:cstheme="minorHAnsi"/>
                <w:szCs w:val="24"/>
              </w:rPr>
            </w:pPr>
            <w:r w:rsidRPr="00970AD1">
              <w:rPr>
                <w:rFonts w:asciiTheme="minorHAnsi" w:hAnsiTheme="minorHAnsi" w:cstheme="minorHAnsi"/>
                <w:color w:val="1A1A1A"/>
                <w:szCs w:val="24"/>
              </w:rPr>
              <w:t xml:space="preserve">Review accomplishments and unresolved research tasks. Establish a concrete plan for the next dissertation term, including remaining recruitment, data collection, analysis, chapter drafting, and committee review. Begin drafting portions of the Results or Findings chapter when appropriate. </w:t>
            </w:r>
          </w:p>
        </w:tc>
        <w:tc>
          <w:tcPr>
            <w:tcW w:w="2618" w:type="dxa"/>
            <w:tcBorders>
              <w:top w:val="single" w:sz="8" w:space="0" w:color="C8D0DC"/>
              <w:left w:val="single" w:sz="8" w:space="0" w:color="C8D0DC"/>
              <w:bottom w:val="single" w:sz="8" w:space="0" w:color="C8D0DC"/>
              <w:right w:val="single" w:sz="8" w:space="0" w:color="C8D0DC"/>
            </w:tcBorders>
            <w:shd w:val="clear" w:color="auto" w:fill="F4F6F9"/>
          </w:tcPr>
          <w:p w:rsidR="00782AD8" w:rsidRPr="00970AD1" w:rsidRDefault="00776CFD">
            <w:pPr>
              <w:ind w:left="10"/>
              <w:rPr>
                <w:rFonts w:asciiTheme="minorHAnsi" w:hAnsiTheme="minorHAnsi" w:cstheme="minorHAnsi"/>
                <w:szCs w:val="24"/>
              </w:rPr>
            </w:pPr>
            <w:r w:rsidRPr="00970AD1">
              <w:rPr>
                <w:rFonts w:asciiTheme="minorHAnsi" w:hAnsiTheme="minorHAnsi" w:cstheme="minorHAnsi"/>
                <w:b/>
                <w:color w:val="1A1A1A"/>
                <w:szCs w:val="24"/>
              </w:rPr>
              <w:t xml:space="preserve">Required meeting with instructor.  </w:t>
            </w:r>
            <w:r w:rsidRPr="00970AD1">
              <w:rPr>
                <w:rFonts w:asciiTheme="minorHAnsi" w:hAnsiTheme="minorHAnsi" w:cstheme="minorHAnsi"/>
                <w:color w:val="1A1A1A"/>
                <w:szCs w:val="24"/>
              </w:rPr>
              <w:t xml:space="preserve">End of term research progress report and next term plan. Include current sample, data collection status, analysis completed, outstanding tasks, challenges, and target dates. </w:t>
            </w:r>
          </w:p>
        </w:tc>
      </w:tr>
    </w:tbl>
    <w:p w:rsidR="00782AD8" w:rsidRPr="00970AD1" w:rsidRDefault="00776CFD">
      <w:pPr>
        <w:spacing w:after="0"/>
        <w:jc w:val="both"/>
        <w:rPr>
          <w:sz w:val="24"/>
          <w:szCs w:val="24"/>
        </w:rPr>
      </w:pPr>
      <w:r w:rsidRPr="00970AD1">
        <w:rPr>
          <w:color w:val="1A1A1A"/>
          <w:sz w:val="24"/>
          <w:szCs w:val="24"/>
        </w:rPr>
        <w:t xml:space="preserve"> </w:t>
      </w:r>
    </w:p>
    <w:sectPr w:rsidR="00782AD8" w:rsidRPr="00970AD1" w:rsidSect="00970AD1">
      <w:pgSz w:w="12240" w:h="15840"/>
      <w:pgMar w:top="738" w:right="1082" w:bottom="45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E7202A"/>
    <w:multiLevelType w:val="hybridMultilevel"/>
    <w:tmpl w:val="54B8B0BC"/>
    <w:lvl w:ilvl="0" w:tplc="BE5AFF76">
      <w:start w:val="1"/>
      <w:numFmt w:val="decimal"/>
      <w:lvlText w:val="%1."/>
      <w:lvlJc w:val="left"/>
      <w:pPr>
        <w:ind w:left="72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1" w:tplc="E58CD56A">
      <w:start w:val="1"/>
      <w:numFmt w:val="lowerLetter"/>
      <w:lvlText w:val="%2"/>
      <w:lvlJc w:val="left"/>
      <w:pPr>
        <w:ind w:left="144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2" w:tplc="033C9840">
      <w:start w:val="1"/>
      <w:numFmt w:val="lowerRoman"/>
      <w:lvlText w:val="%3"/>
      <w:lvlJc w:val="left"/>
      <w:pPr>
        <w:ind w:left="216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3" w:tplc="77989EFA">
      <w:start w:val="1"/>
      <w:numFmt w:val="decimal"/>
      <w:lvlText w:val="%4"/>
      <w:lvlJc w:val="left"/>
      <w:pPr>
        <w:ind w:left="288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4" w:tplc="8F1A6DBC">
      <w:start w:val="1"/>
      <w:numFmt w:val="lowerLetter"/>
      <w:lvlText w:val="%5"/>
      <w:lvlJc w:val="left"/>
      <w:pPr>
        <w:ind w:left="360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5" w:tplc="66E0F58C">
      <w:start w:val="1"/>
      <w:numFmt w:val="lowerRoman"/>
      <w:lvlText w:val="%6"/>
      <w:lvlJc w:val="left"/>
      <w:pPr>
        <w:ind w:left="432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6" w:tplc="B81ED0D2">
      <w:start w:val="1"/>
      <w:numFmt w:val="decimal"/>
      <w:lvlText w:val="%7"/>
      <w:lvlJc w:val="left"/>
      <w:pPr>
        <w:ind w:left="504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7" w:tplc="AB6A7498">
      <w:start w:val="1"/>
      <w:numFmt w:val="lowerLetter"/>
      <w:lvlText w:val="%8"/>
      <w:lvlJc w:val="left"/>
      <w:pPr>
        <w:ind w:left="576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8" w:tplc="4F725B04">
      <w:start w:val="1"/>
      <w:numFmt w:val="lowerRoman"/>
      <w:lvlText w:val="%9"/>
      <w:lvlJc w:val="left"/>
      <w:pPr>
        <w:ind w:left="648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abstractNum>
  <w:abstractNum w:abstractNumId="1" w15:restartNumberingAfterBreak="0">
    <w:nsid w:val="263049FF"/>
    <w:multiLevelType w:val="hybridMultilevel"/>
    <w:tmpl w:val="15A0D7F2"/>
    <w:lvl w:ilvl="0" w:tplc="F738AF68">
      <w:start w:val="1"/>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198CA28">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9BA5F0E">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A2C6500">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724EA1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F6CF768">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B34D788">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2A42F4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A9A9D5E">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5181AC5"/>
    <w:multiLevelType w:val="hybridMultilevel"/>
    <w:tmpl w:val="379CC8C6"/>
    <w:lvl w:ilvl="0" w:tplc="F9FE4850">
      <w:start w:val="1"/>
      <w:numFmt w:val="decimal"/>
      <w:lvlText w:val="%1."/>
      <w:lvlJc w:val="left"/>
      <w:pPr>
        <w:ind w:left="72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1" w:tplc="878A482C">
      <w:start w:val="1"/>
      <w:numFmt w:val="lowerLetter"/>
      <w:lvlText w:val="%2"/>
      <w:lvlJc w:val="left"/>
      <w:pPr>
        <w:ind w:left="144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2" w:tplc="3FA2A15C">
      <w:start w:val="1"/>
      <w:numFmt w:val="lowerRoman"/>
      <w:lvlText w:val="%3"/>
      <w:lvlJc w:val="left"/>
      <w:pPr>
        <w:ind w:left="216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3" w:tplc="E5BC0D3E">
      <w:start w:val="1"/>
      <w:numFmt w:val="decimal"/>
      <w:lvlText w:val="%4"/>
      <w:lvlJc w:val="left"/>
      <w:pPr>
        <w:ind w:left="288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4" w:tplc="57C69E92">
      <w:start w:val="1"/>
      <w:numFmt w:val="lowerLetter"/>
      <w:lvlText w:val="%5"/>
      <w:lvlJc w:val="left"/>
      <w:pPr>
        <w:ind w:left="360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5" w:tplc="DC72A29A">
      <w:start w:val="1"/>
      <w:numFmt w:val="lowerRoman"/>
      <w:lvlText w:val="%6"/>
      <w:lvlJc w:val="left"/>
      <w:pPr>
        <w:ind w:left="432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6" w:tplc="99F4B17A">
      <w:start w:val="1"/>
      <w:numFmt w:val="decimal"/>
      <w:lvlText w:val="%7"/>
      <w:lvlJc w:val="left"/>
      <w:pPr>
        <w:ind w:left="504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7" w:tplc="3BA49032">
      <w:start w:val="1"/>
      <w:numFmt w:val="lowerLetter"/>
      <w:lvlText w:val="%8"/>
      <w:lvlJc w:val="left"/>
      <w:pPr>
        <w:ind w:left="576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8" w:tplc="39C47ED6">
      <w:start w:val="1"/>
      <w:numFmt w:val="lowerRoman"/>
      <w:lvlText w:val="%9"/>
      <w:lvlJc w:val="left"/>
      <w:pPr>
        <w:ind w:left="648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abstractNum>
  <w:abstractNum w:abstractNumId="3" w15:restartNumberingAfterBreak="0">
    <w:nsid w:val="571B61B1"/>
    <w:multiLevelType w:val="hybridMultilevel"/>
    <w:tmpl w:val="3B0CC884"/>
    <w:lvl w:ilvl="0" w:tplc="F17A76D8">
      <w:start w:val="1"/>
      <w:numFmt w:val="decimal"/>
      <w:lvlText w:val="%1."/>
      <w:lvlJc w:val="left"/>
      <w:pPr>
        <w:ind w:left="72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1" w:tplc="D7427B14">
      <w:start w:val="1"/>
      <w:numFmt w:val="lowerLetter"/>
      <w:lvlText w:val="%2"/>
      <w:lvlJc w:val="left"/>
      <w:pPr>
        <w:ind w:left="144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2" w:tplc="2A38EF8C">
      <w:start w:val="1"/>
      <w:numFmt w:val="lowerRoman"/>
      <w:lvlText w:val="%3"/>
      <w:lvlJc w:val="left"/>
      <w:pPr>
        <w:ind w:left="216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3" w:tplc="5534FCF8">
      <w:start w:val="1"/>
      <w:numFmt w:val="decimal"/>
      <w:lvlText w:val="%4"/>
      <w:lvlJc w:val="left"/>
      <w:pPr>
        <w:ind w:left="288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4" w:tplc="42F4113E">
      <w:start w:val="1"/>
      <w:numFmt w:val="lowerLetter"/>
      <w:lvlText w:val="%5"/>
      <w:lvlJc w:val="left"/>
      <w:pPr>
        <w:ind w:left="360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5" w:tplc="D3E6A8BE">
      <w:start w:val="1"/>
      <w:numFmt w:val="lowerRoman"/>
      <w:lvlText w:val="%6"/>
      <w:lvlJc w:val="left"/>
      <w:pPr>
        <w:ind w:left="432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6" w:tplc="EC74B618">
      <w:start w:val="1"/>
      <w:numFmt w:val="decimal"/>
      <w:lvlText w:val="%7"/>
      <w:lvlJc w:val="left"/>
      <w:pPr>
        <w:ind w:left="504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7" w:tplc="44783640">
      <w:start w:val="1"/>
      <w:numFmt w:val="lowerLetter"/>
      <w:lvlText w:val="%8"/>
      <w:lvlJc w:val="left"/>
      <w:pPr>
        <w:ind w:left="576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8" w:tplc="AD448DD8">
      <w:start w:val="1"/>
      <w:numFmt w:val="lowerRoman"/>
      <w:lvlText w:val="%9"/>
      <w:lvlJc w:val="left"/>
      <w:pPr>
        <w:ind w:left="648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abstractNum>
  <w:abstractNum w:abstractNumId="4" w15:restartNumberingAfterBreak="0">
    <w:nsid w:val="5BEF2A3C"/>
    <w:multiLevelType w:val="hybridMultilevel"/>
    <w:tmpl w:val="F06A9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AD8"/>
    <w:rsid w:val="00130E78"/>
    <w:rsid w:val="00290052"/>
    <w:rsid w:val="00721703"/>
    <w:rsid w:val="00776CFD"/>
    <w:rsid w:val="00782AD8"/>
    <w:rsid w:val="00940D39"/>
    <w:rsid w:val="00970AD1"/>
    <w:rsid w:val="00E348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F90FC"/>
  <w15:docId w15:val="{66029460-8539-443F-95B5-DD8CC109C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27"/>
      <w:ind w:left="2"/>
      <w:jc w:val="center"/>
      <w:outlineLvl w:val="0"/>
    </w:pPr>
    <w:rPr>
      <w:rFonts w:ascii="Calibri" w:eastAsia="Calibri" w:hAnsi="Calibri" w:cs="Calibri"/>
      <w:b/>
      <w:color w:val="1A1A1A"/>
      <w:sz w:val="26"/>
    </w:rPr>
  </w:style>
  <w:style w:type="paragraph" w:styleId="Heading2">
    <w:name w:val="heading 2"/>
    <w:next w:val="Normal"/>
    <w:link w:val="Heading2Char"/>
    <w:uiPriority w:val="9"/>
    <w:unhideWhenUsed/>
    <w:qFormat/>
    <w:pPr>
      <w:keepNext/>
      <w:keepLines/>
      <w:shd w:val="clear" w:color="auto" w:fill="1F3A6E"/>
      <w:spacing w:after="0"/>
      <w:ind w:left="175" w:hanging="10"/>
      <w:outlineLvl w:val="1"/>
    </w:pPr>
    <w:rPr>
      <w:rFonts w:ascii="Calibri" w:eastAsia="Calibri" w:hAnsi="Calibri" w:cs="Calibri"/>
      <w:b/>
      <w:color w:val="FFFFFF"/>
      <w:sz w:val="24"/>
    </w:rPr>
  </w:style>
  <w:style w:type="paragraph" w:styleId="Heading3">
    <w:name w:val="heading 3"/>
    <w:next w:val="Normal"/>
    <w:link w:val="Heading3Char"/>
    <w:uiPriority w:val="9"/>
    <w:unhideWhenUsed/>
    <w:qFormat/>
    <w:pPr>
      <w:keepNext/>
      <w:keepLines/>
      <w:spacing w:after="30"/>
      <w:ind w:left="175" w:hanging="10"/>
      <w:outlineLvl w:val="2"/>
    </w:pPr>
    <w:rPr>
      <w:rFonts w:ascii="Calibri" w:eastAsia="Calibri" w:hAnsi="Calibri" w:cs="Calibri"/>
      <w:b/>
      <w:color w:val="1F3A6E"/>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b/>
      <w:color w:val="1F3A6E"/>
      <w:sz w:val="21"/>
    </w:rPr>
  </w:style>
  <w:style w:type="character" w:customStyle="1" w:styleId="Heading2Char">
    <w:name w:val="Heading 2 Char"/>
    <w:link w:val="Heading2"/>
    <w:rPr>
      <w:rFonts w:ascii="Calibri" w:eastAsia="Calibri" w:hAnsi="Calibri" w:cs="Calibri"/>
      <w:b/>
      <w:color w:val="FFFFFF"/>
      <w:sz w:val="24"/>
    </w:rPr>
  </w:style>
  <w:style w:type="character" w:customStyle="1" w:styleId="Heading1Char">
    <w:name w:val="Heading 1 Char"/>
    <w:link w:val="Heading1"/>
    <w:rPr>
      <w:rFonts w:ascii="Calibri" w:eastAsia="Calibri" w:hAnsi="Calibri" w:cs="Calibri"/>
      <w:b/>
      <w:color w:val="1A1A1A"/>
      <w:sz w:val="2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Spacing">
    <w:name w:val="No Spacing"/>
    <w:uiPriority w:val="1"/>
    <w:qFormat/>
    <w:rsid w:val="00E3485C"/>
    <w:pPr>
      <w:spacing w:after="0" w:line="240" w:lineRule="auto"/>
    </w:pPr>
    <w:rPr>
      <w:rFonts w:ascii="Calibri" w:eastAsia="Calibri" w:hAnsi="Calibri" w:cs="Calibri"/>
      <w:color w:val="000000"/>
    </w:rPr>
  </w:style>
  <w:style w:type="table" w:styleId="TableGrid0">
    <w:name w:val="Table Grid"/>
    <w:basedOn w:val="TableNormal"/>
    <w:uiPriority w:val="39"/>
    <w:rsid w:val="00776C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30E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chaminade.edu/titleix/nondiscrimination/" TargetMode="External"/><Relationship Id="rId13" Type="http://schemas.openxmlformats.org/officeDocument/2006/relationships/hyperlink" Target="https://cm.maxient.com/reportingform.php?ChaminadeUniv&amp;layout_id=0" TargetMode="External"/><Relationship Id="rId18" Type="http://schemas.openxmlformats.org/officeDocument/2006/relationships/hyperlink" Target="https://chaminade.edu/ada-accommodation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chaminade.edu/basic-needs/" TargetMode="External"/><Relationship Id="rId7" Type="http://schemas.openxmlformats.org/officeDocument/2006/relationships/hyperlink" Target="https://chaminade.instructure.com/" TargetMode="External"/><Relationship Id="rId12" Type="http://schemas.openxmlformats.org/officeDocument/2006/relationships/hyperlink" Target="https://chaminade.edu/compliance/title-ix-nondiscrimination-policies-procedures/" TargetMode="External"/><Relationship Id="rId17" Type="http://schemas.openxmlformats.org/officeDocument/2006/relationships/hyperlink" Target="mailto:ada@chaminade.edu" TargetMode="External"/><Relationship Id="rId25" Type="http://schemas.openxmlformats.org/officeDocument/2006/relationships/hyperlink" Target="https://chaminade.edu" TargetMode="External"/><Relationship Id="rId2" Type="http://schemas.openxmlformats.org/officeDocument/2006/relationships/styles" Target="styles.xml"/><Relationship Id="rId16" Type="http://schemas.openxmlformats.org/officeDocument/2006/relationships/hyperlink" Target="https://chaminade.edu/ada-accommodations" TargetMode="External"/><Relationship Id="rId20" Type="http://schemas.openxmlformats.org/officeDocument/2006/relationships/hyperlink" Target="https://chaminade.edu/career-services" TargetMode="External"/><Relationship Id="rId1" Type="http://schemas.openxmlformats.org/officeDocument/2006/relationships/numbering" Target="numbering.xml"/><Relationship Id="rId6" Type="http://schemas.openxmlformats.org/officeDocument/2006/relationships/hyperlink" Target="https://chaminade.instructure.com/" TargetMode="External"/><Relationship Id="rId11" Type="http://schemas.openxmlformats.org/officeDocument/2006/relationships/hyperlink" Target="https://chaminade.edu/titleix/resources-and-support/" TargetMode="External"/><Relationship Id="rId24" Type="http://schemas.openxmlformats.org/officeDocument/2006/relationships/hyperlink" Target="https://chaminade.edu/student-life/security/campus-safeswords-program/" TargetMode="External"/><Relationship Id="rId5" Type="http://schemas.openxmlformats.org/officeDocument/2006/relationships/image" Target="media/image1.png"/><Relationship Id="rId15" Type="http://schemas.openxmlformats.org/officeDocument/2006/relationships/hyperlink" Target="https://chaminade.stellic.com" TargetMode="External"/><Relationship Id="rId23" Type="http://schemas.openxmlformats.org/officeDocument/2006/relationships/hyperlink" Target="https://hazingpreventionnetwork.org/athlete-helpline/" TargetMode="External"/><Relationship Id="rId10" Type="http://schemas.openxmlformats.org/officeDocument/2006/relationships/hyperlink" Target="https://chaminade.edu/titleix/nondiscrimination/" TargetMode="External"/><Relationship Id="rId19" Type="http://schemas.openxmlformats.org/officeDocument/2006/relationships/hyperlink" Target="https://chaminade.edu/tutoring-academic-coaching-services" TargetMode="External"/><Relationship Id="rId4" Type="http://schemas.openxmlformats.org/officeDocument/2006/relationships/webSettings" Target="webSettings.xml"/><Relationship Id="rId9" Type="http://schemas.openxmlformats.org/officeDocument/2006/relationships/hyperlink" Target="https://cm.maxient.com/reportingform.php?ChaminadeUniv&amp;layout_id=0" TargetMode="External"/><Relationship Id="rId14" Type="http://schemas.openxmlformats.org/officeDocument/2006/relationships/hyperlink" Target="https://chaminade.edu/compliance/title-ix-nondiscrimination-policy/" TargetMode="External"/><Relationship Id="rId22" Type="http://schemas.openxmlformats.org/officeDocument/2006/relationships/hyperlink" Target="https://chaminade.edu/titleix/resources-and-support/"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14</Pages>
  <Words>5447</Words>
  <Characters>31054</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DMFT 8991_FALL2026_HAWKINS.docx</vt:lpstr>
    </vt:vector>
  </TitlesOfParts>
  <Company/>
  <LinksUpToDate>false</LinksUpToDate>
  <CharactersWithSpaces>36429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DMFT 8991_FALL2026_HAWKINS.docx</dc:title>
  <dc:subject/>
  <dc:creator>Blendine Hawkins</dc:creator>
  <cp:keywords/>
  <cp:lastModifiedBy>Blendine Hawkins</cp:lastModifiedBy>
  <cp:revision>3</cp:revision>
  <dcterms:created xsi:type="dcterms:W3CDTF">2026-09-29T02:54:00Z</dcterms:created>
  <dcterms:modified xsi:type="dcterms:W3CDTF">2026-09-29T03:48:00Z</dcterms:modified>
</cp:coreProperties>
</file>