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F2255" w14:textId="77777777" w:rsidR="00390CC6" w:rsidRDefault="00390CC6">
      <w:pPr>
        <w:spacing w:after="40"/>
        <w:jc w:val="center"/>
      </w:pPr>
    </w:p>
    <w:p w14:paraId="4A14CF3A" w14:textId="77777777" w:rsidR="00390CC6" w:rsidRDefault="00000000">
      <w:pPr>
        <w:spacing w:after="40"/>
        <w:jc w:val="center"/>
        <w:rPr>
          <w:color w:val="555555"/>
          <w:sz w:val="22"/>
          <w:szCs w:val="22"/>
        </w:rPr>
      </w:pPr>
      <w:r>
        <w:rPr>
          <w:color w:val="555555"/>
          <w:sz w:val="22"/>
          <w:szCs w:val="22"/>
        </w:rPr>
        <w:t>College of Nursing and Health Professions</w:t>
      </w:r>
    </w:p>
    <w:p w14:paraId="1B5EAE54" w14:textId="77777777" w:rsidR="00390CC6" w:rsidRDefault="00000000">
      <w:pPr>
        <w:spacing w:after="40"/>
        <w:jc w:val="center"/>
      </w:pPr>
      <w:r>
        <w:rPr>
          <w:color w:val="555555"/>
          <w:sz w:val="22"/>
          <w:szCs w:val="22"/>
        </w:rPr>
        <w:t>Nutrition Program</w:t>
      </w:r>
    </w:p>
    <w:p w14:paraId="1A528038" w14:textId="77777777" w:rsidR="00390CC6" w:rsidRDefault="00000000">
      <w:pPr>
        <w:spacing w:before="40" w:after="40"/>
        <w:jc w:val="center"/>
      </w:pPr>
      <w:r>
        <w:rPr>
          <w:b/>
          <w:bCs/>
          <w:sz w:val="26"/>
          <w:szCs w:val="26"/>
        </w:rPr>
        <w:t>NTR 403: Sports Nutrition</w:t>
      </w:r>
    </w:p>
    <w:p w14:paraId="6A0DA48E" w14:textId="4984D324" w:rsidR="00390CC6" w:rsidRDefault="00000000">
      <w:pPr>
        <w:pBdr>
          <w:bottom w:val="single" w:sz="6" w:space="1" w:color="1F3A6E"/>
        </w:pBdr>
        <w:spacing w:before="20" w:after="120"/>
        <w:jc w:val="center"/>
      </w:pPr>
      <w:r>
        <w:rPr>
          <w:color w:val="555555"/>
          <w:sz w:val="19"/>
          <w:szCs w:val="19"/>
        </w:rPr>
        <w:t xml:space="preserve">Online Asynchronous  |  Credits: 3  |  Section: 90  |  Term: Fall 2026</w:t>
      </w:r>
    </w:p>
    <w:p w14:paraId="286ECEFA" w14:textId="77777777" w:rsidR="00390CC6"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390CC6" w14:paraId="06631604"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E071C2B" w14:textId="77777777" w:rsidR="00390CC6" w:rsidRDefault="00000000">
            <w:r>
              <w:rPr>
                <w:b/>
                <w:bCs/>
              </w:rPr>
              <w:t>Instructor</w:t>
            </w:r>
            <w:r>
              <w:rPr>
                <w:noProof/>
              </w:rPr>
              <w:drawing>
                <wp:inline distT="114300" distB="114300" distL="114300" distR="114300" wp14:anchorId="7E0145FA" wp14:editId="11E68375">
                  <wp:extent cx="1339507" cy="143374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39507" cy="1433744"/>
                          </a:xfrm>
                          <a:prstGeom prst="rect">
                            <a:avLst/>
                          </a:prstGeom>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D0852C" w14:textId="482BC5A2" w:rsidR="00390CC6" w:rsidRDefault="00000000">
            <w:pPr>
              <w:rPr>
                <w:i/>
                <w:iCs/>
                <w:color w:val="777777"/>
              </w:rPr>
            </w:pPr>
            <w:r>
              <w:rPr>
                <w:iCs/>
                <w:color w:val="000000"/>
              </w:rPr>
              <w:t xml:space="preserve">Melissa Cline DrPH MPH, RDN, CSSD</w:t>
            </w:r>
          </w:p>
          <w:p w14:paraId="2791C3E0" w14:textId="77777777" w:rsidR="00390CC6" w:rsidRDefault="00390CC6">
            <w:pPr>
              <w:rPr>
                <w:i/>
                <w:iCs/>
                <w:color w:val="777777"/>
              </w:rPr>
            </w:pPr>
          </w:p>
          <w:p w14:paraId="1E142884" w14:textId="77777777" w:rsidR="00390CC6" w:rsidRDefault="00000000">
            <w:pPr>
              <w:rPr>
                <w:i/>
                <w:iCs/>
                <w:color w:val="777777"/>
              </w:rPr>
            </w:pPr>
            <w:r>
              <w:rPr>
                <w:iCs/>
                <w:color w:val="000000"/>
              </w:rPr>
              <w:t>Director of Nutrition at Chaminade University; Registered Dietitian Nutritionist (RDN) and Certified Specialist in Sports Dietetics (CSSD).</w:t>
            </w:r>
          </w:p>
        </w:tc>
      </w:tr>
      <w:tr w:rsidR="00390CC6" w14:paraId="7E61EF0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2504490" w14:textId="77777777" w:rsidR="00390CC6"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C63091F" w14:textId="77777777" w:rsidR="00390CC6" w:rsidRDefault="00000000">
            <w:r>
              <w:rPr>
                <w:iCs/>
                <w:color w:val="000000"/>
              </w:rPr>
              <w:t>melissa.cline@chaminade.edu</w:t>
            </w:r>
          </w:p>
        </w:tc>
      </w:tr>
      <w:tr w:rsidR="00390CC6" w14:paraId="6A8AC429"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E1C0104" w14:textId="77777777" w:rsidR="00390CC6"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5FBAB6" w14:textId="77777777" w:rsidR="00390CC6" w:rsidRDefault="00000000">
            <w:r>
              <w:rPr>
                <w:iCs/>
                <w:color w:val="000000"/>
              </w:rPr>
              <w:t>808.739.7438</w:t>
            </w:r>
          </w:p>
        </w:tc>
      </w:tr>
      <w:tr w:rsidR="00390CC6" w14:paraId="10493EA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894563F" w14:textId="77777777" w:rsidR="00390CC6"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BDAAAC" w14:textId="77777777" w:rsidR="00390CC6" w:rsidRDefault="00000000">
            <w:r>
              <w:rPr>
                <w:iCs/>
                <w:color w:val="000000"/>
              </w:rPr>
              <w:t>Nursing Administration / Student Services Building, Room 106</w:t>
            </w:r>
          </w:p>
        </w:tc>
      </w:tr>
      <w:tr w:rsidR="00390CC6" w14:paraId="48F0DEB4"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4F59962" w14:textId="77777777" w:rsidR="00390CC6" w:rsidRDefault="00000000">
            <w:r>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D0A2316" w14:textId="06D37982" w:rsidR="00390CC6" w:rsidRDefault="00000000">
            <w:r>
              <w:rPr>
                <w:iCs/>
                <w:color w:val="000000"/>
              </w:rPr>
              <w:t xml:space="preserve">By appointment -- Google Meet link posted in Canvas</w:t>
            </w:r>
          </w:p>
        </w:tc>
      </w:tr>
      <w:tr w:rsidR="00390CC6" w14:paraId="416AC8D4"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B9C85D1" w14:textId="77777777" w:rsidR="00390CC6"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EC68862" w14:textId="568EFCAE" w:rsidR="00390CC6" w:rsidRDefault="001A2AC5">
            <w:r>
              <w:rPr>
                <w:iCs/>
                <w:color w:val="000000"/>
              </w:rPr>
              <w:t>Mondays 10-11a; optional online support opportunities will be announced in Canvas</w:t>
            </w:r>
          </w:p>
        </w:tc>
      </w:tr>
    </w:tbl>
    <w:p w14:paraId="38A753D1" w14:textId="77777777" w:rsidR="00390CC6" w:rsidRDefault="00390CC6">
      <w:pPr>
        <w:spacing w:before="100"/>
      </w:pPr>
    </w:p>
    <w:p w14:paraId="06475ADC" w14:textId="77777777" w:rsidR="00390CC6" w:rsidRDefault="00000000">
      <w:pPr>
        <w:pBdr>
          <w:left w:val="single" w:sz="18" w:space="8" w:color="2E5FA3"/>
        </w:pBdr>
        <w:spacing w:before="180" w:after="60"/>
        <w:ind w:left="160"/>
      </w:pPr>
      <w:r>
        <w:rPr>
          <w:b/>
          <w:bCs/>
          <w:color w:val="1F3A6E"/>
          <w:sz w:val="21"/>
          <w:szCs w:val="21"/>
        </w:rPr>
        <w:t>Communication</w:t>
      </w:r>
    </w:p>
    <w:p w14:paraId="7A756CE8" w14:textId="77777777" w:rsidR="00390CC6" w:rsidRDefault="00000000">
      <w:pPr>
        <w:spacing w:before="60" w:after="80"/>
      </w:pPr>
      <w:r>
        <w:rPr>
          <w:iCs/>
          <w:color w:val="000000"/>
        </w:rPr>
        <w:t>Canvas Inbox or email (melissa.cline@chaminade.edu); include “NTR 403” in the subject line. Normal response time is within 24-48 hours on university business days.</w:t>
      </w:r>
    </w:p>
    <w:p w14:paraId="05DFE8F6" w14:textId="77777777" w:rsidR="00390CC6" w:rsidRDefault="00390CC6">
      <w:pPr>
        <w:spacing w:before="60"/>
      </w:pPr>
    </w:p>
    <w:p w14:paraId="79F8CF66" w14:textId="77777777" w:rsidR="00390CC6" w:rsidRDefault="00000000">
      <w:pPr>
        <w:pBdr>
          <w:left w:val="single" w:sz="18" w:space="8" w:color="2E5FA3"/>
        </w:pBdr>
        <w:spacing w:before="180" w:after="60"/>
        <w:ind w:left="160"/>
      </w:pPr>
      <w:r>
        <w:rPr>
          <w:b/>
          <w:bCs/>
          <w:color w:val="1F3A6E"/>
          <w:sz w:val="21"/>
          <w:szCs w:val="21"/>
        </w:rPr>
        <w:t>College &amp; Program</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390CC6" w14:paraId="5BEABE45"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939786F" w14:textId="77777777" w:rsidR="00390CC6" w:rsidRDefault="00000000">
            <w:r>
              <w:rPr>
                <w:b/>
                <w:bCs/>
              </w:rPr>
              <w:t xml:space="preserve">College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CE283F" w14:textId="77777777" w:rsidR="00390CC6" w:rsidRDefault="00000000">
            <w:r>
              <w:rPr>
                <w:color w:val="000000"/>
              </w:rPr>
              <w:t>College of Nursing and Health Professions</w:t>
            </w:r>
          </w:p>
        </w:tc>
      </w:tr>
      <w:tr w:rsidR="00390CC6" w14:paraId="795121E0"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7923E8C" w14:textId="77777777" w:rsidR="00390CC6"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07666C4" w14:textId="77777777" w:rsidR="00390CC6" w:rsidRDefault="00000000">
            <w:r>
              <w:rPr>
                <w:iCs/>
                <w:color w:val="000000"/>
              </w:rPr>
              <w:t xml:space="preserve">Nursing Administration / Student Services Building, Room 106.  </w:t>
            </w:r>
            <w:r>
              <w:rPr>
                <w:color w:val="000000"/>
                <w:sz w:val="24"/>
                <w:szCs w:val="24"/>
              </w:rPr>
              <w:t xml:space="preserve"> </w:t>
            </w:r>
            <w:r>
              <w:rPr>
                <w:color w:val="000000"/>
                <w:sz w:val="22"/>
                <w:szCs w:val="22"/>
              </w:rPr>
              <w:t xml:space="preserve">Can be found on each </w:t>
            </w:r>
            <w:hyperlink r:id="rId8" w:anchor=":~:text=CERTIFICATES-,Academic,-Schools">
              <w:r>
                <w:rPr>
                  <w:color w:val="0563C1"/>
                  <w:sz w:val="22"/>
                  <w:szCs w:val="22"/>
                  <w:u w:val="single"/>
                </w:rPr>
                <w:t>Academic Schools’ website</w:t>
              </w:r>
            </w:hyperlink>
          </w:p>
        </w:tc>
      </w:tr>
      <w:tr w:rsidR="00390CC6" w14:paraId="627F91FB"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88D82D0" w14:textId="77777777" w:rsidR="00390CC6"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E049E5" w14:textId="77777777" w:rsidR="00390CC6" w:rsidRDefault="00000000">
            <w:r>
              <w:t>(808) 739-7438 (College of Nursing and Health Professions)</w:t>
            </w:r>
          </w:p>
        </w:tc>
      </w:tr>
      <w:tr w:rsidR="00390CC6" w14:paraId="50404A72"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3104870" w14:textId="77777777" w:rsidR="00390CC6"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2B7CD00" w14:textId="77777777" w:rsidR="00390CC6" w:rsidRDefault="00000000">
            <w:r>
              <w:rPr>
                <w:color w:val="000000"/>
              </w:rPr>
              <w:t>Contact your instructor or the College of Nursing and Health Professions</w:t>
            </w:r>
          </w:p>
        </w:tc>
      </w:tr>
    </w:tbl>
    <w:p w14:paraId="4D74E243" w14:textId="77777777" w:rsidR="00390CC6" w:rsidRDefault="00000000">
      <w:pPr>
        <w:shd w:val="clear" w:color="auto" w:fill="1F3A6E"/>
        <w:spacing w:before="240" w:after="100"/>
        <w:ind w:left="160" w:right="160"/>
      </w:pPr>
      <w:r>
        <w:rPr>
          <w:b/>
          <w:bCs/>
          <w:color w:val="FFFFFF"/>
          <w:sz w:val="24"/>
          <w:szCs w:val="24"/>
        </w:rPr>
        <w:t>Course Description &amp; Materials</w:t>
      </w:r>
    </w:p>
    <w:p w14:paraId="1818FEEE" w14:textId="77777777" w:rsidR="00390CC6" w:rsidRDefault="00000000">
      <w:pPr>
        <w:pBdr>
          <w:left w:val="single" w:sz="18" w:space="8" w:color="2E5FA3"/>
        </w:pBdr>
        <w:spacing w:before="180" w:after="60"/>
        <w:ind w:left="160"/>
      </w:pPr>
      <w:r>
        <w:rPr>
          <w:b/>
          <w:bCs/>
          <w:color w:val="1F3A6E"/>
          <w:sz w:val="21"/>
          <w:szCs w:val="21"/>
        </w:rPr>
        <w:t>Catalog Description</w:t>
      </w:r>
    </w:p>
    <w:p w14:paraId="11F8BB18" w14:textId="77777777" w:rsidR="00390CC6" w:rsidRDefault="00000000">
      <w:pPr>
        <w:spacing w:before="60" w:after="80"/>
      </w:pPr>
      <w:r>
        <w:rPr>
          <w:iCs/>
          <w:color w:val="000000"/>
        </w:rPr>
        <w:t>This course explores the relationship between nutrition and athletic performance. Topics include energy metabolism; macronutrient and micronutrient needs; hydration and electrolyte strategies; body composition; aerobic and anaerobic exercise; dietary supplements and clean sport; weight change; and the needs of special athletic populations. Students evaluate scientific evidence and develop practical nutrition strategies that support health, training, recovery, and performance.</w:t>
      </w:r>
    </w:p>
    <w:p w14:paraId="0E2E37E7" w14:textId="77777777" w:rsidR="00390CC6" w:rsidRDefault="00000000">
      <w:pPr>
        <w:spacing w:line="276" w:lineRule="auto"/>
        <w:rPr>
          <w:color w:val="000000"/>
        </w:rPr>
      </w:pPr>
      <w:r>
        <w:rPr>
          <w:color w:val="000000"/>
        </w:rPr>
        <w:lastRenderedPageBreak/>
        <w:t xml:space="preserve">See the full listing in the </w:t>
      </w:r>
      <w:hyperlink r:id="rId9">
        <w:r>
          <w:rPr>
            <w:color w:val="0563C1"/>
            <w:u w:val="single"/>
          </w:rPr>
          <w:t>online course catalog</w:t>
        </w:r>
      </w:hyperlink>
      <w:r>
        <w:rPr>
          <w:color w:val="000000"/>
        </w:rPr>
        <w:t>.</w:t>
      </w:r>
    </w:p>
    <w:p w14:paraId="1E234487" w14:textId="77777777" w:rsidR="00390CC6" w:rsidRDefault="00000000">
      <w:pPr>
        <w:spacing w:line="276" w:lineRule="auto"/>
        <w:rPr>
          <w:i/>
          <w:iCs/>
          <w:color w:val="000000"/>
        </w:rPr>
      </w:pPr>
      <w:r>
        <w:rPr>
          <w:i/>
          <w:iCs/>
          <w:color w:val="000000"/>
        </w:rPr>
        <w:t>Co-requisites/Pre-Requisites: NTR 202, BI 131, or NUR 304</w:t>
      </w:r>
    </w:p>
    <w:p w14:paraId="4A08BDF1" w14:textId="77777777" w:rsidR="00390CC6" w:rsidRDefault="00390CC6">
      <w:pPr>
        <w:spacing w:before="60" w:after="80"/>
        <w:rPr>
          <w:i/>
          <w:iCs/>
        </w:rPr>
      </w:pPr>
    </w:p>
    <w:p w14:paraId="4C6BAAA8" w14:textId="77777777" w:rsidR="00390CC6" w:rsidRDefault="00390CC6">
      <w:pPr>
        <w:spacing w:before="60"/>
      </w:pPr>
    </w:p>
    <w:p w14:paraId="597EBC48" w14:textId="77777777" w:rsidR="00390CC6"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390CC6" w14:paraId="7C4DBDF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E09FA68" w14:textId="77777777" w:rsidR="00390CC6" w:rsidRDefault="00000000">
            <w:r>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FD86956" w14:textId="77777777" w:rsidR="00390CC6" w:rsidRDefault="00000000">
            <w:r>
              <w:t>Online Asynchronous</w:t>
            </w:r>
          </w:p>
        </w:tc>
      </w:tr>
      <w:tr w:rsidR="00390CC6" w14:paraId="3C2AD4FD"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D7D8FA3" w14:textId="77777777" w:rsidR="00390CC6" w:rsidRDefault="00000000">
            <w:pPr>
              <w:rPr>
                <w:highlight w:val="yellow"/>
              </w:rPr>
            </w:pPr>
            <w:r>
              <w:rPr>
                <w:b/>
                <w:bCs/>
                <w:highlight w:val="yellow"/>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FC310F" w14:textId="77777777" w:rsidR="00390CC6" w:rsidRPr="001A2AC5" w:rsidRDefault="00000000">
            <w:pPr>
              <w:rPr>
                <w:color w:val="000000"/>
                <w:sz w:val="22"/>
                <w:szCs w:val="22"/>
              </w:rPr>
            </w:pPr>
            <w:r>
              <w:rPr>
                <w:rFonts w:eastAsia="Calibri"/>
                <w:color w:val="000000"/>
                <w:sz w:val="22"/>
                <w:szCs w:val="22"/>
              </w:rPr>
              <w:t>This three-credit course requires approximately 135 hours of student engagement across the term (Fall 2026: August 17-December 11), or about 8-9 hours in a typical week. Workload varies near project deadlines.</w:t>
            </w:r>
          </w:p>
          <w:p w14:paraId="39F30C47" w14:textId="77777777" w:rsidR="00390CC6" w:rsidRDefault="00000000">
            <w:pPr>
              <w:spacing w:line="276" w:lineRule="auto"/>
              <w:rPr>
                <w:i/>
                <w:iCs/>
                <w:color w:val="777777"/>
              </w:rPr>
            </w:pPr>
            <w:r>
              <w:rPr>
                <w:color w:val="000000"/>
                <w:sz w:val="22"/>
                <w:szCs w:val="22"/>
              </w:rPr>
              <w:t>Estimated hours: weekly readings/lectures/module activities -- 42; discussions and peer engagement -- 28; quizzes and knowledge checks -- 25; case studies and applied assignments -- 20; projects, research translation, and reflection -- 20. Total: 135 hours.</w:t>
            </w:r>
          </w:p>
        </w:tc>
      </w:tr>
      <w:tr w:rsidR="00390CC6" w14:paraId="29149F32"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239B58A" w14:textId="77777777" w:rsidR="00390CC6" w:rsidRDefault="00000000">
            <w:r>
              <w:rPr>
                <w:b/>
                <w:bCs/>
              </w:rPr>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F661DA" w14:textId="77777777" w:rsidR="00390CC6" w:rsidRDefault="00000000">
            <w:r>
              <w:rPr>
                <w:iCs/>
                <w:color w:val="000000"/>
              </w:rPr>
              <w:t>Spano, M. A., Kruskall, L. J., &amp; Thomas, D. T. (2018). Nutrition for Sport, Exercise, and Health. Human Kinetics. Supplemental research articles, videos, government resources, and clean-sport materials are posted in Canvas. Students need reliable internet access and a device capable of using Canvas, viewing PDFs and media, and creating common document formats.</w:t>
            </w:r>
          </w:p>
        </w:tc>
      </w:tr>
      <w:tr w:rsidR="00390CC6" w14:paraId="36F95F7E"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72C0115" w14:textId="77777777" w:rsidR="00390CC6" w:rsidRDefault="00000000">
            <w:r>
              <w:rPr>
                <w:b/>
                <w:bCs/>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3233C9" w14:textId="77777777" w:rsidR="00390CC6" w:rsidRDefault="00000000">
            <w:r>
              <w:rPr>
                <w:iCs/>
                <w:color w:val="000000"/>
              </w:rPr>
              <w:t>None specified for this course.</w:t>
            </w:r>
          </w:p>
        </w:tc>
      </w:tr>
      <w:tr w:rsidR="00390CC6" w14:paraId="767D434D"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7D12477" w14:textId="77777777" w:rsidR="00390CC6"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70ABD7" w14:textId="77777777" w:rsidR="00390CC6" w:rsidRDefault="00000000">
            <w:r>
              <w:t>This course is delivered through Canvas (</w:t>
            </w:r>
            <w:hyperlink r:id="rId10">
              <w:r>
                <w:rPr>
                  <w:color w:val="2E5FA3"/>
                  <w:u w:val="single"/>
                </w:rPr>
                <w:t>chaminade.instructure.com</w:t>
              </w:r>
            </w:hyperlink>
            <w:r>
              <w:t xml:space="preserve">). </w:t>
            </w:r>
            <w:r>
              <w:rPr>
                <w:iCs/>
                <w:color w:val="000000"/>
              </w:rPr>
              <w:t>Canvas houses course announcements, weekly roadmaps, learning materials, assignments, feedback, and grades. Students should log in several times each week and keep Canvas notifications active.</w:t>
            </w:r>
          </w:p>
        </w:tc>
      </w:tr>
    </w:tbl>
    <w:p w14:paraId="3E8BC5E7" w14:textId="77777777" w:rsidR="00390CC6" w:rsidRDefault="00000000">
      <w:pPr>
        <w:shd w:val="clear" w:color="auto" w:fill="1F3A6E"/>
        <w:spacing w:before="240" w:after="100"/>
        <w:ind w:left="160" w:right="160"/>
      </w:pPr>
      <w:r>
        <w:rPr>
          <w:b/>
          <w:bCs/>
          <w:color w:val="FFFFFF"/>
          <w:sz w:val="24"/>
          <w:szCs w:val="24"/>
        </w:rPr>
        <w:t>Learning Outcomes</w:t>
      </w:r>
    </w:p>
    <w:p w14:paraId="1333FC2C" w14:textId="77777777" w:rsidR="00390CC6" w:rsidRDefault="00000000">
      <w:pPr>
        <w:pBdr>
          <w:left w:val="single" w:sz="18" w:space="8" w:color="2E5FA3"/>
        </w:pBdr>
        <w:spacing w:before="180" w:after="60"/>
        <w:ind w:left="160"/>
      </w:pPr>
      <w:r>
        <w:rPr>
          <w:b/>
          <w:bCs/>
          <w:color w:val="1F3A6E"/>
          <w:sz w:val="21"/>
          <w:szCs w:val="21"/>
        </w:rPr>
        <w:t>Program Learning Outcomes (PLOs)</w:t>
      </w:r>
    </w:p>
    <w:p w14:paraId="4C5DE1E0" w14:textId="77777777" w:rsidR="00390CC6" w:rsidRDefault="00000000">
      <w:pPr>
        <w:spacing w:before="60" w:after="80"/>
      </w:pPr>
      <w:r>
        <w:rPr>
          <w:color w:val="000000"/>
        </w:rPr>
        <w:t>Upon completion of the Nutrition program, the student will be able to:</w:t>
      </w:r>
    </w:p>
    <w:p w14:paraId="48AF2990" w14:textId="77777777" w:rsidR="00390CC6" w:rsidRDefault="00000000">
      <w:pPr>
        <w:pBdr>
          <w:top w:val="nil"/>
          <w:left w:val="nil"/>
          <w:bottom w:val="nil"/>
          <w:right w:val="nil"/>
          <w:between w:val="nil"/>
        </w:pBdr>
        <w:spacing w:before="30" w:after="40"/>
        <w:ind w:firstLine="720"/>
      </w:pPr>
      <w:r>
        <w:rPr>
          <w:color w:val="000000"/>
        </w:rPr>
        <w:t>1. Apply principles of nutrition science to promote individual and community health.</w:t>
      </w:r>
    </w:p>
    <w:p w14:paraId="02DA5554" w14:textId="77777777" w:rsidR="00390CC6" w:rsidRDefault="00000000">
      <w:pPr>
        <w:pBdr>
          <w:top w:val="nil"/>
          <w:left w:val="nil"/>
          <w:bottom w:val="nil"/>
          <w:right w:val="nil"/>
          <w:between w:val="nil"/>
        </w:pBdr>
        <w:spacing w:before="30" w:after="40"/>
        <w:ind w:firstLine="720"/>
      </w:pPr>
      <w:r>
        <w:rPr>
          <w:color w:val="000000"/>
        </w:rPr>
        <w:t>2. Evaluate scientific literature to make evidence-based nutrition recommendations.</w:t>
      </w:r>
    </w:p>
    <w:p w14:paraId="0D082D18" w14:textId="77777777" w:rsidR="00390CC6" w:rsidRDefault="00000000">
      <w:pPr>
        <w:pBdr>
          <w:top w:val="nil"/>
          <w:left w:val="nil"/>
          <w:bottom w:val="nil"/>
          <w:right w:val="nil"/>
          <w:between w:val="nil"/>
        </w:pBdr>
        <w:spacing w:before="30" w:after="40"/>
        <w:ind w:firstLine="720"/>
      </w:pPr>
      <w:r>
        <w:rPr>
          <w:color w:val="000000"/>
        </w:rPr>
        <w:t>3. Analyze relationships among diet, health, physical activity, and disease prevention.</w:t>
      </w:r>
    </w:p>
    <w:p w14:paraId="0DB6A054" w14:textId="77777777" w:rsidR="00390CC6" w:rsidRDefault="00000000">
      <w:pPr>
        <w:pBdr>
          <w:top w:val="nil"/>
          <w:left w:val="nil"/>
          <w:bottom w:val="nil"/>
          <w:right w:val="nil"/>
          <w:between w:val="nil"/>
        </w:pBdr>
        <w:spacing w:before="30" w:after="40"/>
        <w:ind w:firstLine="720"/>
      </w:pPr>
      <w:r>
        <w:rPr>
          <w:color w:val="000000"/>
        </w:rPr>
        <w:t>4. Demonstrate cultural responsiveness in nutrition education and counseling.</w:t>
      </w:r>
    </w:p>
    <w:p w14:paraId="3231803D" w14:textId="77777777" w:rsidR="00390CC6" w:rsidRDefault="00000000">
      <w:pPr>
        <w:pBdr>
          <w:top w:val="nil"/>
          <w:left w:val="nil"/>
          <w:bottom w:val="nil"/>
          <w:right w:val="nil"/>
          <w:between w:val="nil"/>
        </w:pBdr>
        <w:spacing w:before="30" w:after="40"/>
        <w:ind w:firstLine="720"/>
      </w:pPr>
      <w:r>
        <w:rPr>
          <w:color w:val="000000"/>
        </w:rPr>
        <w:t>5. Practice professional and ethical behavior in nutrition-related fields.</w:t>
      </w:r>
    </w:p>
    <w:p w14:paraId="30116490" w14:textId="77777777" w:rsidR="00390CC6" w:rsidRDefault="00390CC6">
      <w:pPr>
        <w:pBdr>
          <w:top w:val="nil"/>
          <w:left w:val="nil"/>
          <w:bottom w:val="nil"/>
          <w:right w:val="nil"/>
          <w:between w:val="nil"/>
        </w:pBdr>
        <w:spacing w:before="30" w:after="40"/>
        <w:ind w:left="720"/>
      </w:pPr>
    </w:p>
    <w:p w14:paraId="264BB394"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Course Learning Outcomes (CLOs)</w:t>
      </w:r>
    </w:p>
    <w:p w14:paraId="41350CFE" w14:textId="77777777" w:rsidR="00390CC6" w:rsidRDefault="00000000">
      <w:pPr>
        <w:spacing w:before="60" w:after="80"/>
      </w:pPr>
      <w:r>
        <w:rPr>
          <w:color w:val="000000"/>
        </w:rPr>
        <w:t>Upon completion of NTR 403 Sports Nutrition, the student will be able to:</w:t>
      </w:r>
    </w:p>
    <w:p w14:paraId="2B4054C3" w14:textId="77777777" w:rsidR="00390CC6" w:rsidRDefault="00000000">
      <w:pPr>
        <w:pBdr>
          <w:top w:val="nil"/>
          <w:left w:val="nil"/>
          <w:bottom w:val="nil"/>
          <w:right w:val="nil"/>
          <w:between w:val="nil"/>
        </w:pBdr>
        <w:spacing w:before="30" w:after="40"/>
        <w:ind w:firstLine="720"/>
      </w:pPr>
      <w:r>
        <w:rPr>
          <w:color w:val="000000"/>
        </w:rPr>
        <w:t>1. Explain how energy systems and macro- and micronutrients contribute to training, recovery, health, and athletic performance.</w:t>
      </w:r>
    </w:p>
    <w:p w14:paraId="5E008EF6" w14:textId="77777777" w:rsidR="00390CC6" w:rsidRDefault="00000000">
      <w:pPr>
        <w:pBdr>
          <w:top w:val="nil"/>
          <w:left w:val="nil"/>
          <w:bottom w:val="nil"/>
          <w:right w:val="nil"/>
          <w:between w:val="nil"/>
        </w:pBdr>
        <w:spacing w:before="30" w:after="40"/>
        <w:ind w:firstLine="720"/>
      </w:pPr>
      <w:r>
        <w:rPr>
          <w:color w:val="000000"/>
        </w:rPr>
        <w:t>2. Apply evidence-informed carbohydrate, protein, fat, hydration, and electrolyte recommendations to varied sport and exercise demands.</w:t>
      </w:r>
    </w:p>
    <w:p w14:paraId="56795034" w14:textId="77777777" w:rsidR="00390CC6" w:rsidRDefault="00000000">
      <w:pPr>
        <w:pBdr>
          <w:top w:val="nil"/>
          <w:left w:val="nil"/>
          <w:bottom w:val="nil"/>
          <w:right w:val="nil"/>
          <w:between w:val="nil"/>
        </w:pBdr>
        <w:spacing w:before="30" w:after="40"/>
        <w:ind w:firstLine="720"/>
      </w:pPr>
      <w:r>
        <w:rPr>
          <w:color w:val="000000"/>
        </w:rPr>
        <w:t>3. Assess dietary intake, body composition information, training demands, and athlete context to identify nutrition priorities.</w:t>
      </w:r>
    </w:p>
    <w:p w14:paraId="0706B6C2" w14:textId="77777777" w:rsidR="00390CC6" w:rsidRDefault="00000000">
      <w:pPr>
        <w:pBdr>
          <w:top w:val="nil"/>
          <w:left w:val="nil"/>
          <w:bottom w:val="nil"/>
          <w:right w:val="nil"/>
          <w:between w:val="nil"/>
        </w:pBdr>
        <w:spacing w:before="30" w:after="40"/>
        <w:ind w:firstLine="720"/>
      </w:pPr>
      <w:r>
        <w:rPr>
          <w:color w:val="000000"/>
        </w:rPr>
        <w:t>4. Evaluate the efficacy, safety, regulation, contamination risk, and clean-sport implications of performance supplements.</w:t>
      </w:r>
    </w:p>
    <w:p w14:paraId="279DD81E" w14:textId="77777777" w:rsidR="00390CC6" w:rsidRDefault="00000000">
      <w:pPr>
        <w:pBdr>
          <w:top w:val="nil"/>
          <w:left w:val="nil"/>
          <w:bottom w:val="nil"/>
          <w:right w:val="nil"/>
          <w:between w:val="nil"/>
        </w:pBdr>
        <w:spacing w:before="30" w:after="40"/>
        <w:ind w:firstLine="720"/>
      </w:pPr>
      <w:r>
        <w:rPr>
          <w:color w:val="000000"/>
        </w:rPr>
        <w:t>5. Develop individualized, food-first nutrition strategies for aerobic and anaerobic activity, weight or body-composition goals, and special populations.</w:t>
      </w:r>
    </w:p>
    <w:p w14:paraId="6D78ADBE" w14:textId="77777777" w:rsidR="00390CC6" w:rsidRDefault="00000000">
      <w:pPr>
        <w:pBdr>
          <w:top w:val="nil"/>
          <w:left w:val="nil"/>
          <w:bottom w:val="nil"/>
          <w:right w:val="nil"/>
          <w:between w:val="nil"/>
        </w:pBdr>
        <w:spacing w:before="30" w:after="40"/>
        <w:ind w:firstLine="720"/>
      </w:pPr>
      <w:r>
        <w:rPr>
          <w:color w:val="000000"/>
        </w:rPr>
        <w:lastRenderedPageBreak/>
        <w:t>6. Interpret and translate sports-nutrition research into accurate, practical, athlete-centered communication.</w:t>
      </w:r>
    </w:p>
    <w:p w14:paraId="49AE50BA" w14:textId="77777777" w:rsidR="00390CC6" w:rsidRDefault="00390CC6">
      <w:pPr>
        <w:spacing w:before="80"/>
      </w:pPr>
    </w:p>
    <w:p w14:paraId="3F5BCF67"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Marianist Values</w:t>
      </w:r>
    </w:p>
    <w:p w14:paraId="40308878" w14:textId="77777777" w:rsidR="00390CC6" w:rsidRDefault="00000000">
      <w:pPr>
        <w:spacing w:line="276" w:lineRule="auto"/>
        <w:rPr>
          <w:color w:val="000000"/>
        </w:rPr>
      </w:pPr>
      <w:r>
        <w:rPr>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r>
    </w:p>
    <w:p w14:paraId="20F04C92" w14:textId="77777777" w:rsidR="00390CC6" w:rsidRDefault="00000000">
      <w:pPr>
        <w:spacing w:line="276" w:lineRule="auto"/>
        <w:ind w:left="720"/>
        <w:rPr>
          <w:color w:val="000000"/>
        </w:rPr>
      </w:pPr>
      <w:r>
        <w:rPr>
          <w:color w:val="000000"/>
        </w:rPr>
        <w:t>1. Education for formation in faith.</w:t>
      </w:r>
    </w:p>
    <w:p w14:paraId="3DB642DF" w14:textId="77777777" w:rsidR="00390CC6" w:rsidRDefault="00000000">
      <w:pPr>
        <w:spacing w:line="276" w:lineRule="auto"/>
        <w:ind w:left="720"/>
        <w:rPr>
          <w:color w:val="000000"/>
        </w:rPr>
      </w:pPr>
      <w:r>
        <w:rPr>
          <w:color w:val="000000"/>
        </w:rPr>
        <w:t>2. Provide an integral, quality education.</w:t>
      </w:r>
    </w:p>
    <w:p w14:paraId="143049F1" w14:textId="77777777" w:rsidR="00390CC6" w:rsidRDefault="00000000">
      <w:pPr>
        <w:spacing w:line="276" w:lineRule="auto"/>
        <w:ind w:left="720"/>
        <w:rPr>
          <w:color w:val="000000"/>
        </w:rPr>
      </w:pPr>
      <w:r>
        <w:rPr>
          <w:color w:val="000000"/>
        </w:rPr>
        <w:t>3. Educate in family spirit.</w:t>
      </w:r>
    </w:p>
    <w:p w14:paraId="1B916FBB" w14:textId="77777777" w:rsidR="00390CC6" w:rsidRDefault="00000000">
      <w:pPr>
        <w:spacing w:line="276" w:lineRule="auto"/>
        <w:ind w:left="720"/>
        <w:rPr>
          <w:color w:val="000000"/>
        </w:rPr>
      </w:pPr>
      <w:r>
        <w:rPr>
          <w:color w:val="000000"/>
        </w:rPr>
        <w:t>4. Educate for service, justice and peace, and integrity of creation.</w:t>
      </w:r>
    </w:p>
    <w:p w14:paraId="35780FDB" w14:textId="77777777" w:rsidR="00390CC6" w:rsidRDefault="00000000">
      <w:pPr>
        <w:spacing w:line="276" w:lineRule="auto"/>
        <w:ind w:left="720"/>
        <w:rPr>
          <w:color w:val="000000"/>
        </w:rPr>
      </w:pPr>
      <w:r>
        <w:rPr>
          <w:color w:val="000000"/>
        </w:rPr>
        <w:t>5. Educate for adaptation and change.</w:t>
      </w:r>
    </w:p>
    <w:p w14:paraId="5A0523DE" w14:textId="77777777" w:rsidR="00390CC6" w:rsidRDefault="00390CC6">
      <w:pPr>
        <w:spacing w:line="276" w:lineRule="auto"/>
        <w:rPr>
          <w:color w:val="000000"/>
        </w:rPr>
      </w:pPr>
    </w:p>
    <w:p w14:paraId="215A93E9" w14:textId="2B286549" w:rsidR="00390CC6" w:rsidRPr="001A2AC5" w:rsidRDefault="00000000" w:rsidP="001A2AC5">
      <w:pPr>
        <w:spacing w:line="276" w:lineRule="auto"/>
        <w:rPr>
          <w:color w:val="000000"/>
        </w:rPr>
      </w:pPr>
      <w:r>
        <w:rPr>
          <w:color w:val="000000"/>
        </w:rPr>
        <w:t>A Chaminade education in the Marianist tradition emphasizes formation in faith; an integral, quality education; family spirit; service, justice, peace, and integrity of creation; and adaptation and change. NTR 403 supports these commitments by asking students to use science responsibly, attend to the whole person, recognize inequities and pressures affecting athletes, and communicate in ways that protect health and dignity.</w:t>
      </w:r>
    </w:p>
    <w:p w14:paraId="2AE9159B" w14:textId="77777777" w:rsidR="00390CC6" w:rsidRDefault="00390CC6">
      <w:pPr>
        <w:spacing w:before="80"/>
      </w:pPr>
    </w:p>
    <w:p w14:paraId="4AEEAB7B"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Native Hawaiian Values</w:t>
      </w:r>
    </w:p>
    <w:p w14:paraId="41357529" w14:textId="77777777" w:rsidR="00390CC6" w:rsidRDefault="00000000">
      <w:pPr>
        <w:spacing w:before="60" w:after="80"/>
      </w:pPr>
      <w:r>
        <w:t>Education is central to both Marianist and Native Hawaiian culture -- both seek transformative, value-centered learning that serves the marginalized. This is reflected in the ʻŌlelo Noʻeau (Hawaiian proverbs) below:</w:t>
      </w:r>
    </w:p>
    <w:p w14:paraId="3ADC79D1" w14:textId="77777777" w:rsidR="00390CC6" w:rsidRDefault="00000000">
      <w:pPr>
        <w:numPr>
          <w:ilvl w:val="0"/>
          <w:numId w:val="1"/>
        </w:numPr>
        <w:pBdr>
          <w:top w:val="nil"/>
          <w:left w:val="nil"/>
          <w:bottom w:val="nil"/>
          <w:right w:val="nil"/>
          <w:between w:val="nil"/>
        </w:pBdr>
        <w:spacing w:before="30"/>
      </w:pPr>
      <w:r>
        <w:rPr>
          <w:b/>
          <w:bCs/>
        </w:rPr>
        <w:t>Educate for Formation in Faith (Mana)</w:t>
      </w:r>
      <w:r>
        <w:t>: E ola au i ke akua (ʻŌlelo Noʻeau 364) -- May I live by God.</w:t>
      </w:r>
    </w:p>
    <w:p w14:paraId="373A0B30" w14:textId="77777777" w:rsidR="00390CC6" w:rsidRDefault="00000000">
      <w:pPr>
        <w:numPr>
          <w:ilvl w:val="0"/>
          <w:numId w:val="1"/>
        </w:numPr>
        <w:pBdr>
          <w:top w:val="nil"/>
          <w:left w:val="nil"/>
          <w:bottom w:val="nil"/>
          <w:right w:val="nil"/>
          <w:between w:val="nil"/>
        </w:pBdr>
      </w:pPr>
      <w:r>
        <w:rPr>
          <w:b/>
          <w:bCs/>
        </w:rPr>
        <w:t>Provide an Integral, Quality Education (Naʻauao)</w:t>
      </w:r>
      <w:r>
        <w:t>: Lawe i ka maʻalea a kūʻonoʻono (ʻŌlelo Noʻeau 1957) -- Acquire skill and make it deep.</w:t>
      </w:r>
    </w:p>
    <w:p w14:paraId="48CBF61F" w14:textId="77777777" w:rsidR="00390CC6" w:rsidRDefault="00000000">
      <w:pPr>
        <w:numPr>
          <w:ilvl w:val="0"/>
          <w:numId w:val="1"/>
        </w:numPr>
        <w:pBdr>
          <w:top w:val="nil"/>
          <w:left w:val="nil"/>
          <w:bottom w:val="nil"/>
          <w:right w:val="nil"/>
          <w:between w:val="nil"/>
        </w:pBdr>
      </w:pPr>
      <w:r>
        <w:rPr>
          <w:b/>
          <w:bCs/>
        </w:rPr>
        <w:t>Educate in Family Spirit (ʻOhana)</w:t>
      </w:r>
      <w:r>
        <w:t>: ʻIke aku, ʻike mai, kōkua aku kōkua mai (ʻŌlelo Noʻeau 1200) -- Recognize others, be recognized, help others, be helped.</w:t>
      </w:r>
    </w:p>
    <w:p w14:paraId="53ADDA41" w14:textId="77777777" w:rsidR="00390CC6" w:rsidRDefault="00000000">
      <w:pPr>
        <w:numPr>
          <w:ilvl w:val="0"/>
          <w:numId w:val="1"/>
        </w:numPr>
        <w:pBdr>
          <w:top w:val="nil"/>
          <w:left w:val="nil"/>
          <w:bottom w:val="nil"/>
          <w:right w:val="nil"/>
          <w:between w:val="nil"/>
        </w:pBdr>
      </w:pPr>
      <w:r>
        <w:rPr>
          <w:b/>
          <w:bCs/>
        </w:rPr>
        <w:t>Educate for Service, Justice and Peace (Aloha)</w:t>
      </w:r>
      <w:r>
        <w:t>: Ka lama kū o ka noʻeau (ʻŌlelo Noʻeau 1430) -- Education is the standing torch of wisdom.</w:t>
      </w:r>
    </w:p>
    <w:p w14:paraId="4F9AC508" w14:textId="77777777" w:rsidR="00390CC6" w:rsidRDefault="00000000">
      <w:pPr>
        <w:numPr>
          <w:ilvl w:val="0"/>
          <w:numId w:val="1"/>
        </w:numPr>
        <w:pBdr>
          <w:top w:val="nil"/>
          <w:left w:val="nil"/>
          <w:bottom w:val="nil"/>
          <w:right w:val="nil"/>
          <w:between w:val="nil"/>
        </w:pBdr>
        <w:spacing w:after="40"/>
      </w:pPr>
      <w:r>
        <w:rPr>
          <w:b/>
          <w:bCs/>
        </w:rPr>
        <w:t>Educate for Adaptation and Change (ʻĀina)</w:t>
      </w:r>
      <w:r>
        <w:t>: ʻAʻohe pau ka ʻike i ka hālau hoʻokahi (ʻŌlelo Noʻeau 203) -- All knowledge is not taught in the same school.</w:t>
      </w:r>
    </w:p>
    <w:p w14:paraId="7F85A070" w14:textId="77777777" w:rsidR="00390CC6" w:rsidRDefault="00000000">
      <w:pPr>
        <w:spacing w:before="60" w:after="80"/>
      </w:pPr>
      <w:r>
        <w:rPr>
          <w:iCs/>
          <w:color w:val="000000"/>
        </w:rPr>
        <w:t>Native Hawaiian values are reflected through naʻauao (deep learning), aloha (compassionate and responsible practice), ʻohana (reciprocity and belonging), mana (ethical strength), and ʻāina (connection and learning across contexts). Students are invited to bring their own manaʻo while grounding conclusions in credible evidence and respecting the lived experience of athletes and classmates.</w:t>
      </w:r>
    </w:p>
    <w:p w14:paraId="4468F567" w14:textId="77777777" w:rsidR="00390CC6" w:rsidRDefault="00390CC6">
      <w:pPr>
        <w:spacing w:before="80"/>
      </w:pPr>
    </w:p>
    <w:p w14:paraId="099B4F0E" w14:textId="77777777" w:rsidR="00390CC6"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6"/>
        <w:gridCol w:w="1275"/>
        <w:gridCol w:w="1275"/>
        <w:gridCol w:w="1275"/>
        <w:gridCol w:w="1275"/>
        <w:gridCol w:w="1267"/>
        <w:gridCol w:w="1267"/>
      </w:tblGrid>
      <w:tr w:rsidR="00390CC6" w14:paraId="68D3EB32"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6348F60" w14:textId="77777777" w:rsidR="00390CC6" w:rsidRDefault="00390CC6">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96D0DB2" w14:textId="77777777" w:rsidR="00390CC6"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B34BDD" w14:textId="77777777" w:rsidR="00390CC6" w:rsidRDefault="00000000">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4725433" w14:textId="77777777" w:rsidR="00390CC6" w:rsidRDefault="00000000">
            <w:pPr>
              <w:jc w:val="center"/>
            </w:pPr>
            <w:r>
              <w:rPr>
                <w:b/>
                <w:bCs/>
                <w:color w:val="FFFFFF"/>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114E632" w14:textId="77777777" w:rsidR="00390CC6" w:rsidRDefault="00000000">
            <w:pPr>
              <w:jc w:val="center"/>
            </w:pPr>
            <w:r>
              <w:rPr>
                <w:b/>
                <w:bCs/>
                <w:color w:val="FFFFFF"/>
              </w:rPr>
              <w:t>CLO 4</w:t>
            </w:r>
          </w:p>
        </w:tc>
        <w:tc>
          <w:tcPr>
            <w:tcW w:w="1742" w:type="dxa"/>
            <w:shd w:val="clear" w:color="auto" w:fill="1F3A6E"/>
          </w:tcPr>
          <w:p w14:paraId="39CFD273" w14:textId="77777777" w:rsidR="00390CC6" w:rsidRDefault="00000000">
            <w:pPr>
              <w:jc w:val="center"/>
            </w:pPr>
            <w:r>
              <w:rPr>
                <w:b/>
                <w:color w:val="FFFFFF"/>
              </w:rPr>
              <w:t>CLO 5</w:t>
            </w:r>
          </w:p>
        </w:tc>
        <w:tc>
          <w:tcPr>
            <w:tcW w:w="1742" w:type="dxa"/>
            <w:shd w:val="clear" w:color="auto" w:fill="1F3A6E"/>
          </w:tcPr>
          <w:p w14:paraId="74C947C9" w14:textId="77777777" w:rsidR="00390CC6" w:rsidRDefault="00000000">
            <w:pPr>
              <w:jc w:val="center"/>
            </w:pPr>
            <w:r>
              <w:rPr>
                <w:b/>
                <w:color w:val="FFFFFF"/>
              </w:rPr>
              <w:t>CLO 6</w:t>
            </w:r>
          </w:p>
        </w:tc>
      </w:tr>
      <w:tr w:rsidR="00390CC6" w14:paraId="3A79D5B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4F2BCB3" w14:textId="77777777" w:rsidR="00390CC6"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3DE936" w14:textId="77777777" w:rsidR="00390CC6" w:rsidRDefault="00000000">
            <w:r>
              <w:rPr>
                <w:color w:val="000000"/>
              </w:rPr>
              <w:t>Integral, quality education</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286959" w14:textId="77777777" w:rsidR="00390CC6" w:rsidRDefault="00000000">
            <w:r>
              <w:rPr>
                <w:color w:val="000000"/>
              </w:rPr>
              <w:t>Integral, quality education</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5E6609" w14:textId="77777777" w:rsidR="00390CC6" w:rsidRDefault="00000000">
            <w:r>
              <w:rPr>
                <w:color w:val="000000"/>
              </w:rPr>
              <w:t>Family spirit</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27D0D8E" w14:textId="77777777" w:rsidR="00390CC6" w:rsidRDefault="00000000">
            <w:r>
              <w:rPr>
                <w:color w:val="000000"/>
              </w:rPr>
              <w:t>Service, justice, peace, and integrity of creation</w:t>
            </w:r>
          </w:p>
        </w:tc>
        <w:tc>
          <w:tcPr>
            <w:tcW w:w="1742" w:type="dxa"/>
          </w:tcPr>
          <w:p w14:paraId="727DF9D1" w14:textId="77777777" w:rsidR="00390CC6" w:rsidRDefault="00000000">
            <w:r>
              <w:rPr>
                <w:color w:val="000000"/>
              </w:rPr>
              <w:t>Family spirit; service and justice</w:t>
            </w:r>
          </w:p>
        </w:tc>
        <w:tc>
          <w:tcPr>
            <w:tcW w:w="1742" w:type="dxa"/>
          </w:tcPr>
          <w:p w14:paraId="65E5C314" w14:textId="77777777" w:rsidR="00390CC6" w:rsidRDefault="00000000">
            <w:r>
              <w:rPr>
                <w:color w:val="000000"/>
              </w:rPr>
              <w:t>Adaptation and change; integral education</w:t>
            </w:r>
          </w:p>
        </w:tc>
      </w:tr>
      <w:tr w:rsidR="00390CC6" w14:paraId="62FC391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F08CC8E" w14:textId="77777777" w:rsidR="00390CC6"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9C6630" w14:textId="77777777" w:rsidR="00390CC6" w:rsidRDefault="00000000">
            <w:r>
              <w:rPr>
                <w:color w:val="000000"/>
              </w:rPr>
              <w:t>1, 3</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0909FD" w14:textId="77777777" w:rsidR="00390CC6" w:rsidRDefault="00000000">
            <w:r>
              <w:rPr>
                <w:color w:val="000000"/>
              </w:rPr>
              <w:t>1, 3</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BD124D8" w14:textId="77777777" w:rsidR="00390CC6" w:rsidRDefault="00000000">
            <w:r>
              <w:rPr>
                <w:color w:val="000000"/>
              </w:rPr>
              <w:t>1, 3, 4</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7F6F13" w14:textId="77777777" w:rsidR="00390CC6" w:rsidRDefault="00000000">
            <w:r>
              <w:rPr>
                <w:color w:val="000000"/>
              </w:rPr>
              <w:t>2, 5</w:t>
            </w:r>
          </w:p>
        </w:tc>
        <w:tc>
          <w:tcPr>
            <w:tcW w:w="1742" w:type="dxa"/>
          </w:tcPr>
          <w:p w14:paraId="20D50871" w14:textId="77777777" w:rsidR="00390CC6" w:rsidRDefault="00000000">
            <w:r>
              <w:rPr>
                <w:color w:val="000000"/>
              </w:rPr>
              <w:t>1, 3, 4, 5</w:t>
            </w:r>
          </w:p>
        </w:tc>
        <w:tc>
          <w:tcPr>
            <w:tcW w:w="1742" w:type="dxa"/>
          </w:tcPr>
          <w:p w14:paraId="27B1970B" w14:textId="77777777" w:rsidR="00390CC6" w:rsidRDefault="00000000">
            <w:r>
              <w:rPr>
                <w:color w:val="000000"/>
              </w:rPr>
              <w:t>2, 4, 5</w:t>
            </w:r>
          </w:p>
        </w:tc>
      </w:tr>
      <w:tr w:rsidR="00390CC6" w14:paraId="434012D0"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280F9D" w14:textId="77777777" w:rsidR="00390CC6" w:rsidRDefault="00000000">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EBBA18" w14:textId="77777777" w:rsidR="00390CC6" w:rsidRDefault="00000000">
            <w:r>
              <w:rPr>
                <w:color w:val="000000"/>
              </w:rPr>
              <w:t>Naʻauao</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64F368A" w14:textId="77777777" w:rsidR="00390CC6" w:rsidRDefault="00000000">
            <w:r>
              <w:rPr>
                <w:color w:val="000000"/>
              </w:rPr>
              <w:t>Naʻauao; ʻĀina</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EC08E7" w14:textId="77777777" w:rsidR="00390CC6" w:rsidRDefault="00000000">
            <w:r>
              <w:rPr>
                <w:color w:val="000000"/>
              </w:rPr>
              <w:t>ʻOhana</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1E454F" w14:textId="77777777" w:rsidR="00390CC6" w:rsidRDefault="00000000">
            <w:r>
              <w:rPr>
                <w:color w:val="000000"/>
              </w:rPr>
              <w:t>Mana</w:t>
            </w:r>
          </w:p>
        </w:tc>
        <w:tc>
          <w:tcPr>
            <w:tcW w:w="1742" w:type="dxa"/>
          </w:tcPr>
          <w:p w14:paraId="1555B4CE" w14:textId="77777777" w:rsidR="00390CC6" w:rsidRDefault="00000000">
            <w:r>
              <w:rPr>
                <w:color w:val="000000"/>
              </w:rPr>
              <w:t>Aloha; ʻOhana</w:t>
            </w:r>
          </w:p>
        </w:tc>
        <w:tc>
          <w:tcPr>
            <w:tcW w:w="1742" w:type="dxa"/>
          </w:tcPr>
          <w:p w14:paraId="1405F2CB" w14:textId="77777777" w:rsidR="00390CC6" w:rsidRDefault="00000000">
            <w:r>
              <w:rPr>
                <w:color w:val="000000"/>
              </w:rPr>
              <w:t>Naʻauao; Aloha</w:t>
            </w:r>
          </w:p>
        </w:tc>
      </w:tr>
      <w:tr w:rsidR="00390CC6" w14:paraId="0B5C8F6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C1E90D4" w14:textId="77777777" w:rsidR="00390CC6" w:rsidRDefault="00000000">
            <w:r>
              <w:rPr>
                <w:b/>
                <w:bCs/>
              </w:rPr>
              <w:lastRenderedPageBreak/>
              <w:t>Gen Ed Outcomes(if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A6D1A3" w14:textId="77777777" w:rsidR="00390CC6" w:rsidRDefault="00000000">
            <w:r>
              <w:rPr>
                <w:color w:val="000000"/>
              </w:rPr>
              <w:t>N/A</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C50BAC" w14:textId="77777777" w:rsidR="00390CC6" w:rsidRDefault="00000000">
            <w:r>
              <w:rPr>
                <w:color w:val="000000"/>
              </w:rPr>
              <w:t>N/A</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5D7477" w14:textId="77777777" w:rsidR="00390CC6" w:rsidRDefault="00000000">
            <w:r>
              <w:rPr>
                <w:color w:val="000000"/>
              </w:rPr>
              <w:t>N/A</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49CECD" w14:textId="77777777" w:rsidR="00390CC6" w:rsidRDefault="00000000">
            <w:r>
              <w:rPr>
                <w:color w:val="000000"/>
              </w:rPr>
              <w:t>N/A</w:t>
            </w:r>
          </w:p>
        </w:tc>
        <w:tc>
          <w:tcPr>
            <w:tcW w:w="1742" w:type="dxa"/>
          </w:tcPr>
          <w:p w14:paraId="058F5296" w14:textId="77777777" w:rsidR="00390CC6" w:rsidRDefault="00000000">
            <w:r>
              <w:rPr>
                <w:color w:val="000000"/>
              </w:rPr>
              <w:t>N/A</w:t>
            </w:r>
          </w:p>
        </w:tc>
        <w:tc>
          <w:tcPr>
            <w:tcW w:w="1742" w:type="dxa"/>
          </w:tcPr>
          <w:p w14:paraId="665FFC3D" w14:textId="77777777" w:rsidR="00390CC6" w:rsidRDefault="00000000">
            <w:r>
              <w:rPr>
                <w:color w:val="000000"/>
              </w:rPr>
              <w:t>N/A</w:t>
            </w:r>
          </w:p>
        </w:tc>
      </w:tr>
      <w:tr w:rsidR="00390CC6" w14:paraId="0B5C8F6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C1E90D4" w14:textId="77777777" w:rsidR="00390CC6" w:rsidRDefault="00000000">
            <w:r>
              <w:rPr>
                <w:b/>
                <w:bCs/>
              </w:rPr>
              <w:lastRenderedPageBreak/>
              <w:t xml:space="preserve">Key Assessment</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A6D1A3" w14:textId="77777777" w:rsidR="00390CC6" w:rsidRDefault="00000000">
            <w:r>
              <w:rPr>
                <w:color w:val="000000"/>
              </w:rPr>
              <w:t xml:space="preserve">Discussion 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C50BAC" w14:textId="77777777" w:rsidR="00390CC6" w:rsidRDefault="00000000">
            <w:r>
              <w:rPr>
                <w:color w:val="000000"/>
              </w:rPr>
              <w:t xml:space="preserve">Case Study 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5D7477" w14:textId="77777777" w:rsidR="00390CC6" w:rsidRDefault="00000000">
            <w:r>
              <w:rPr>
                <w:color w:val="000000"/>
              </w:rPr>
              <w:t xml:space="preserve">Project 1</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49CECD" w14:textId="77777777" w:rsidR="00390CC6" w:rsidRDefault="00000000">
            <w:r>
              <w:rPr>
                <w:color w:val="000000"/>
              </w:rPr>
              <w:t xml:space="preserve">Discussion 7</w:t>
            </w:r>
          </w:p>
        </w:tc>
        <w:tc>
          <w:tcPr>
            <w:tcW w:w="1742" w:type="dxa"/>
          </w:tcPr>
          <w:p w14:paraId="058F5296" w14:textId="77777777" w:rsidR="00390CC6" w:rsidRDefault="00000000">
            <w:r>
              <w:rPr>
                <w:color w:val="000000"/>
              </w:rPr>
              <w:t xml:space="preserve">Project 2</w:t>
            </w:r>
          </w:p>
        </w:tc>
        <w:tc>
          <w:tcPr>
            <w:tcW w:w="1742" w:type="dxa"/>
          </w:tcPr>
          <w:p w14:paraId="665FFC3D" w14:textId="77777777" w:rsidR="00390CC6" w:rsidRDefault="00000000">
            <w:r>
              <w:rPr>
                <w:color w:val="000000"/>
              </w:rPr>
              <w:t xml:space="preserve">Research Translation for the Athlete</w:t>
            </w:r>
          </w:p>
        </w:tc>
      </w:tr>
    </w:tbl>
    <w:p w14:paraId="0D3F2255" w14:textId="77777777" w:rsidR="00390CC6" w:rsidRDefault="00390CC6">
      <w:pPr>
        <w:spacing w:after="40"/>
        <w:jc w:val="center"/>
      </w:pPr>
    </w:p>
    <w:p w14:paraId="264BB394"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 xml:space="preserve">Key Assessments</w:t>
      </w:r>
    </w:p>
    <w:p w14:paraId="41350CFE" w14:textId="77777777" w:rsidR="00390CC6" w:rsidRDefault="00000000">
      <w:pPr>
        <w:spacing w:before="60" w:after="80"/>
      </w:pPr>
      <w:r>
        <w:rPr>
          <w:color w:val="000000"/>
        </w:rPr>
        <w:t xml:space="preserve">The assessments below serve as the primary evidence of student learning for the course learning outcomes. Detailed instructions and rubrics are posted in Canvas.</w:t>
      </w:r>
    </w:p>
    <w:p w14:paraId="11F8BB18" w14:textId="77777777" w:rsidR="00390CC6" w:rsidRDefault="00000000">
      <w:pPr>
        <w:spacing w:before="60" w:after="80"/>
      </w:pPr>
      <w:r>
        <w:rPr>
          <w:b/>
          <w:iCs/>
          <w:color w:val="000000"/>
        </w:rPr>
        <w:t xml:space="preserve">Project 1: Personal Nutrition Assessment (CLO 3; due week of 10/5). </w:t>
      </w:r>
      <w:r>
        <w:rPr>
          <w:iCs/>
          <w:color w:val="000000"/>
        </w:rPr>
        <w:t xml:space="preserve">Students record and analyze their dietary intake alongside their activity and training demands, compare intake with evidence-based sports nutrition recommendations for energy, macronutrients, micronutrients, and hydration, and identify realistic, food-first nutrition priorities. Students who prefer not to analyze their own intake may use a hypothetical athlete profile provided by the instructor.</w:t>
      </w:r>
    </w:p>
    <w:p w14:paraId="11F8BB18" w14:textId="77777777" w:rsidR="00390CC6" w:rsidRDefault="00000000">
      <w:pPr>
        <w:spacing w:before="60" w:after="80"/>
      </w:pPr>
      <w:r>
        <w:rPr>
          <w:b/>
          <w:iCs/>
          <w:color w:val="000000"/>
        </w:rPr>
        <w:t xml:space="preserve">Research Translation for the Athlete (CLO 6; due week of 11/23). </w:t>
      </w:r>
      <w:r>
        <w:rPr>
          <w:iCs/>
          <w:color w:val="000000"/>
        </w:rPr>
        <w:t xml:space="preserve">Students select a peer-reviewed sports nutrition study, summarize its purpose, methods, findings, and limitations, and translate the results into an accurate, practical, athlete-centered message that does not overstate the evidence.</w:t>
      </w:r>
    </w:p>
    <w:p w14:paraId="11F8BB18" w14:textId="77777777" w:rsidR="00390CC6" w:rsidRDefault="00000000">
      <w:pPr>
        <w:spacing w:before="60" w:after="80"/>
      </w:pPr>
      <w:r>
        <w:rPr>
          <w:b/>
          <w:iCs/>
          <w:color w:val="000000"/>
        </w:rPr>
        <w:t xml:space="preserve">Project 2: Athletic Meal Consulting and Plan (CLO 5; due week of 11/30). </w:t>
      </w:r>
      <w:r>
        <w:rPr>
          <w:iCs/>
          <w:color w:val="000000"/>
        </w:rPr>
        <w:t xml:space="preserve">Acting as a sports nutrition consultant for an athlete case, students integrate sport demands, training phase, assessment findings, fueling, hydration, recovery, and cultural food preferences to build an individualized, food-first meal plan with a brief client-facing explanation.</w:t>
      </w:r>
    </w:p>
    <w:p w14:paraId="78F5EA5B" w14:textId="77777777" w:rsidR="00390CC6" w:rsidRDefault="00000000">
      <w:pPr>
        <w:shd w:val="clear" w:color="auto" w:fill="1F3A6E"/>
        <w:spacing w:before="240" w:after="100"/>
        <w:ind w:left="160" w:right="160"/>
      </w:pPr>
      <w:r>
        <w:rPr>
          <w:b/>
          <w:bCs/>
          <w:color w:val="FFFFFF"/>
          <w:sz w:val="24"/>
          <w:szCs w:val="24"/>
        </w:rPr>
        <w:t>Participation &amp; Regular and Substantive Interaction (RSI)</w:t>
      </w:r>
    </w:p>
    <w:p w14:paraId="0D2CAF01"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Student Participation Expectations</w:t>
      </w:r>
    </w:p>
    <w:p w14:paraId="06427C47" w14:textId="77777777" w:rsidR="00390CC6" w:rsidRDefault="00000000">
      <w:pPr>
        <w:spacing w:before="60" w:after="80"/>
      </w:pPr>
      <w:r>
        <w:t>This asynchronous course requires consistent, meaningful engagement with content, peers, and the instructor each week. Logging in without completing activities does not count as participation.</w:t>
      </w:r>
    </w:p>
    <w:p w14:paraId="3FA66B23" w14:textId="77777777" w:rsidR="00390CC6" w:rsidRDefault="00390CC6">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4DF50C83"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E68F228" w14:textId="77777777" w:rsidR="00390CC6" w:rsidRDefault="00000000">
            <w:pPr>
              <w:spacing w:after="60"/>
            </w:pPr>
            <w:r>
              <w:rPr>
                <w:b/>
                <w:bCs/>
              </w:rPr>
              <w:t>Students are expected to:</w:t>
            </w:r>
          </w:p>
          <w:p w14:paraId="4B1EDD92" w14:textId="77777777" w:rsidR="00390CC6" w:rsidRDefault="00000000">
            <w:pPr>
              <w:numPr>
                <w:ilvl w:val="0"/>
                <w:numId w:val="2"/>
              </w:numPr>
              <w:pBdr>
                <w:top w:val="nil"/>
                <w:left w:val="nil"/>
                <w:bottom w:val="nil"/>
                <w:right w:val="nil"/>
                <w:between w:val="nil"/>
              </w:pBdr>
              <w:spacing w:before="30" w:after="40"/>
            </w:pPr>
            <w:r>
              <w:t>Complete assigned readings, lectures, and activities within designated timeframes.</w:t>
            </w:r>
          </w:p>
          <w:p w14:paraId="7A26F963" w14:textId="77777777" w:rsidR="00390CC6" w:rsidRDefault="00000000">
            <w:pPr>
              <w:numPr>
                <w:ilvl w:val="0"/>
                <w:numId w:val="2"/>
              </w:numPr>
              <w:pBdr>
                <w:top w:val="nil"/>
                <w:left w:val="nil"/>
                <w:bottom w:val="nil"/>
                <w:right w:val="nil"/>
                <w:between w:val="nil"/>
              </w:pBdr>
              <w:spacing w:before="30" w:after="40"/>
            </w:pPr>
            <w:r>
              <w:t>Log in regularly to review module instructions, announcements, deadlines, feedback, and grades.</w:t>
            </w:r>
          </w:p>
          <w:p w14:paraId="443A3284" w14:textId="77777777" w:rsidR="00390CC6" w:rsidRDefault="00000000">
            <w:pPr>
              <w:numPr>
                <w:ilvl w:val="0"/>
                <w:numId w:val="2"/>
              </w:numPr>
              <w:pBdr>
                <w:top w:val="nil"/>
                <w:left w:val="nil"/>
                <w:bottom w:val="nil"/>
                <w:right w:val="nil"/>
                <w:between w:val="nil"/>
              </w:pBdr>
              <w:spacing w:before="30" w:after="40"/>
            </w:pPr>
            <w:r>
              <w:t>Contribute substantively to discussions -- post original responses and engage thoughtfully with peers within the required window.</w:t>
            </w:r>
          </w:p>
          <w:p w14:paraId="07B0CCFF" w14:textId="77777777" w:rsidR="00390CC6" w:rsidRDefault="00000000">
            <w:pPr>
              <w:numPr>
                <w:ilvl w:val="0"/>
                <w:numId w:val="2"/>
              </w:numPr>
              <w:pBdr>
                <w:top w:val="nil"/>
                <w:left w:val="nil"/>
                <w:bottom w:val="nil"/>
                <w:right w:val="nil"/>
                <w:between w:val="nil"/>
              </w:pBdr>
              <w:spacing w:before="30" w:after="40"/>
            </w:pPr>
            <w:r>
              <w:t>Demonstrate preparation, reflection, and critical thinking in all interactive components.</w:t>
            </w:r>
          </w:p>
          <w:p w14:paraId="24B4FA5A" w14:textId="77777777" w:rsidR="00390CC6" w:rsidRDefault="00000000">
            <w:pPr>
              <w:numPr>
                <w:ilvl w:val="0"/>
                <w:numId w:val="2"/>
              </w:numPr>
              <w:pBdr>
                <w:top w:val="nil"/>
                <w:left w:val="nil"/>
                <w:bottom w:val="nil"/>
                <w:right w:val="nil"/>
                <w:between w:val="nil"/>
              </w:pBdr>
              <w:spacing w:before="30" w:after="40"/>
            </w:pPr>
            <w:r>
              <w:t>Meet established deadlines to support collaborative learning and remain on track with the weekly sequence.</w:t>
            </w:r>
          </w:p>
        </w:tc>
      </w:tr>
    </w:tbl>
    <w:p w14:paraId="4CEDD1CF" w14:textId="77777777" w:rsidR="00390CC6" w:rsidRDefault="00390CC6">
      <w:pPr>
        <w:spacing w:before="100"/>
      </w:pPr>
    </w:p>
    <w:p w14:paraId="5A96D255" w14:textId="77777777" w:rsidR="00390CC6"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670FE270" w14:textId="77777777" w:rsidR="00390CC6" w:rsidRDefault="00390CC6">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2B396763"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76EE18A" w14:textId="77777777" w:rsidR="00390CC6" w:rsidRDefault="00000000">
            <w:pPr>
              <w:numPr>
                <w:ilvl w:val="0"/>
                <w:numId w:val="2"/>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23CF58D4" w14:textId="77777777" w:rsidR="00390CC6" w:rsidRDefault="00000000">
            <w:pPr>
              <w:numPr>
                <w:ilvl w:val="0"/>
                <w:numId w:val="2"/>
              </w:numPr>
              <w:pBdr>
                <w:top w:val="nil"/>
                <w:left w:val="nil"/>
                <w:bottom w:val="nil"/>
                <w:right w:val="nil"/>
                <w:between w:val="nil"/>
              </w:pBdr>
              <w:spacing w:before="30" w:after="40"/>
            </w:pPr>
            <w:r>
              <w:rPr>
                <w:b/>
                <w:bCs/>
              </w:rPr>
              <w:t>Substantive Engagement:</w:t>
            </w:r>
            <w:r>
              <w:t xml:space="preserve"> Instructor-facilitated discussion engagement -- prompting analysis, clarifying misunderstandings, connecting posts to course concepts, summarizing takeaways.</w:t>
            </w:r>
          </w:p>
          <w:p w14:paraId="648F93DB" w14:textId="77777777" w:rsidR="00390CC6" w:rsidRDefault="00000000">
            <w:pPr>
              <w:numPr>
                <w:ilvl w:val="0"/>
                <w:numId w:val="2"/>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73282667" w14:textId="77777777" w:rsidR="00390CC6" w:rsidRDefault="00000000">
            <w:pPr>
              <w:numPr>
                <w:ilvl w:val="1"/>
                <w:numId w:val="2"/>
              </w:numPr>
              <w:pBdr>
                <w:top w:val="nil"/>
                <w:left w:val="nil"/>
                <w:bottom w:val="nil"/>
                <w:right w:val="nil"/>
                <w:between w:val="nil"/>
              </w:pBdr>
              <w:spacing w:before="20" w:after="30"/>
            </w:pPr>
            <w:r>
              <w:t>Email inquiries: response by 24-48 hours (see Communication policy above)</w:t>
            </w:r>
          </w:p>
          <w:p w14:paraId="66562232" w14:textId="77777777" w:rsidR="00390CC6" w:rsidRDefault="00000000">
            <w:pPr>
              <w:numPr>
                <w:ilvl w:val="1"/>
                <w:numId w:val="2"/>
              </w:numPr>
              <w:pBdr>
                <w:top w:val="nil"/>
                <w:left w:val="nil"/>
                <w:bottom w:val="nil"/>
                <w:right w:val="nil"/>
                <w:between w:val="nil"/>
              </w:pBdr>
              <w:spacing w:before="20" w:after="30"/>
            </w:pPr>
            <w:r>
              <w:t>Weekly graded work (discussions, assignments): within 5 school days of the due date</w:t>
            </w:r>
          </w:p>
          <w:p w14:paraId="116ABDD8" w14:textId="77777777" w:rsidR="00390CC6" w:rsidRDefault="00000000">
            <w:pPr>
              <w:numPr>
                <w:ilvl w:val="1"/>
                <w:numId w:val="2"/>
              </w:numPr>
              <w:pBdr>
                <w:top w:val="nil"/>
                <w:left w:val="nil"/>
                <w:bottom w:val="nil"/>
                <w:right w:val="nil"/>
                <w:between w:val="nil"/>
              </w:pBdr>
              <w:spacing w:before="20" w:after="30"/>
            </w:pPr>
            <w:r>
              <w:t>Major assessments/projects: within 7-10 school days of the due date</w:t>
            </w:r>
          </w:p>
          <w:p w14:paraId="4701CD9A" w14:textId="77777777" w:rsidR="00390CC6" w:rsidRDefault="00000000">
            <w:pPr>
              <w:numPr>
                <w:ilvl w:val="0"/>
                <w:numId w:val="2"/>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543FFDA8" w14:textId="77777777" w:rsidR="00390CC6" w:rsidRDefault="00390CC6">
      <w:pPr>
        <w:spacing w:before="60"/>
      </w:pPr>
    </w:p>
    <w:p w14:paraId="35F2F4D1" w14:textId="77777777" w:rsidR="00390CC6" w:rsidRDefault="00000000">
      <w:pPr>
        <w:shd w:val="clear" w:color="auto" w:fill="1F3A6E"/>
        <w:spacing w:before="240" w:after="100"/>
        <w:ind w:left="160" w:right="160"/>
      </w:pPr>
      <w:r>
        <w:rPr>
          <w:b/>
          <w:bCs/>
          <w:color w:val="FFFFFF"/>
          <w:sz w:val="24"/>
          <w:szCs w:val="24"/>
        </w:rPr>
        <w:t>Course Policies</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390CC6" w14:paraId="31CBD057"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4A6C726" w14:textId="77777777" w:rsidR="00390CC6"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D32D2BF" w14:textId="77777777" w:rsidR="00390CC6" w:rsidRDefault="00000000">
            <w:r>
              <w:rPr>
                <w:iCs/>
                <w:color w:val="000000"/>
              </w:rPr>
              <w:t>Assignments remain available after the deadline when feasible. Canvas applies a 10% deduction per day late. A good-faith submitted assignment will not receive less than 50% solely because of lateness. Quizzes must be completed by the posted deadline; late quiz submissions are not accepted unless an accommodation or instructor-approved exception applies.</w:t>
            </w:r>
          </w:p>
        </w:tc>
      </w:tr>
      <w:tr w:rsidR="00390CC6" w14:paraId="61A62F37"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304631B" w14:textId="77777777" w:rsidR="00390CC6"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5B0A48" w14:textId="77777777" w:rsidR="00390CC6" w:rsidRDefault="00000000">
            <w:r>
              <w:rPr>
                <w:iCs/>
                <w:color w:val="000000"/>
              </w:rPr>
              <w:t>An optional course survey and any additional opportunities will be announced in Canvas.</w:t>
            </w:r>
          </w:p>
        </w:tc>
      </w:tr>
      <w:tr w:rsidR="00390CC6" w14:paraId="5FA993F0"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F6E40A0" w14:textId="77777777" w:rsidR="00390CC6"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B20655" w14:textId="77777777" w:rsidR="00390CC6" w:rsidRDefault="00000000">
            <w:r>
              <w:rPr>
                <w:iCs/>
                <w:color w:val="000000"/>
              </w:rPr>
              <w:t xml:space="preserve">An Incomplete (I) grade may be requested when unforeseen circumstances prevent completion of remaining coursework and the student is otherwise passing. Contact the instructor before the end of </w:t>
              <w:lastRenderedPageBreak/>
              <w:t>the term to discuss eligibility and required documentation, per Chaminade University's Incomplete Grade Policy.</w:t>
            </w:r>
          </w:p>
        </w:tc>
      </w:tr>
      <w:tr w:rsidR="00390CC6" w14:paraId="36C5DF32"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79D4CB6" w14:textId="77777777" w:rsidR="00390CC6" w:rsidRDefault="00000000">
            <w:r>
              <w:rPr>
                <w:b/>
                <w:bCs/>
              </w:rPr>
              <w:lastRenderedPageBreak/>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949286" w14:textId="77777777" w:rsidR="00390CC6" w:rsidRDefault="00000000">
            <w:r>
              <w:t>The instructor reserves the right to modify this syllabus. Changes will be communicated via Canvas announcements.</w:t>
            </w:r>
          </w:p>
        </w:tc>
      </w:tr>
    </w:tbl>
    <w:p w14:paraId="601043B3" w14:textId="77777777" w:rsidR="00390CC6" w:rsidRDefault="00390CC6">
      <w:pPr>
        <w:spacing w:before="80"/>
      </w:pPr>
    </w:p>
    <w:p w14:paraId="6B020F41" w14:textId="77777777" w:rsidR="00390CC6" w:rsidRDefault="00000000">
      <w:pPr>
        <w:pBdr>
          <w:left w:val="single" w:sz="18" w:space="8" w:color="2E5FA3"/>
        </w:pBdr>
        <w:spacing w:before="180" w:after="60"/>
        <w:ind w:left="160"/>
      </w:pPr>
      <w:r>
        <w:rPr>
          <w:b/>
          <w:bCs/>
          <w:color w:val="1F3A6E"/>
          <w:sz w:val="21"/>
          <w:szCs w:val="21"/>
        </w:rPr>
        <w:t>Final Grades</w:t>
      </w:r>
    </w:p>
    <w:p w14:paraId="491019AA" w14:textId="77777777" w:rsidR="00390CC6" w:rsidRDefault="00000000">
      <w:pPr>
        <w:spacing w:before="60" w:after="80"/>
      </w:pPr>
      <w:r>
        <w:t>Final grades are submitted to Self-Service (selfservice.chaminade.edu):</w:t>
      </w:r>
    </w:p>
    <w:p w14:paraId="09B55BB6" w14:textId="77777777" w:rsidR="00390CC6" w:rsidRDefault="00390CC6">
      <w:pPr>
        <w:spacing w:before="40"/>
      </w:pPr>
    </w:p>
    <w:tbl>
      <w:tblPr>
        <w:tblStyle w:val="a6"/>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390CC6" w14:paraId="6B44EBB6"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D8C1D80" w14:textId="77777777" w:rsidR="00390CC6"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3547CCF" w14:textId="77777777" w:rsidR="00390CC6" w:rsidRDefault="00000000">
            <w:pPr>
              <w:jc w:val="center"/>
            </w:pPr>
            <w:r>
              <w:rPr>
                <w:b/>
                <w:bCs/>
                <w:color w:val="FFFFFF"/>
              </w:rPr>
              <w:t>Range</w:t>
            </w:r>
          </w:p>
        </w:tc>
      </w:tr>
      <w:tr w:rsidR="00390CC6" w14:paraId="1515547E"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138F24" w14:textId="77777777" w:rsidR="00390CC6"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6732D1" w14:textId="77777777" w:rsidR="00390CC6" w:rsidRDefault="00000000">
            <w:r>
              <w:rPr>
                <w:color w:val="000000"/>
              </w:rPr>
              <w:t>90-100%</w:t>
            </w:r>
          </w:p>
        </w:tc>
      </w:tr>
      <w:tr w:rsidR="00390CC6" w14:paraId="1313B4FC"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573412" w14:textId="77777777" w:rsidR="00390CC6"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758FA0" w14:textId="77777777" w:rsidR="00390CC6" w:rsidRDefault="00000000">
            <w:r>
              <w:rPr>
                <w:color w:val="000000"/>
              </w:rPr>
              <w:t>80-89.9%</w:t>
            </w:r>
          </w:p>
        </w:tc>
      </w:tr>
      <w:tr w:rsidR="00390CC6" w14:paraId="230AE5D6"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12E270" w14:textId="77777777" w:rsidR="00390CC6"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85DA0C" w14:textId="77777777" w:rsidR="00390CC6" w:rsidRDefault="00000000">
            <w:r>
              <w:rPr>
                <w:color w:val="000000"/>
              </w:rPr>
              <w:t>70-79.9%</w:t>
            </w:r>
          </w:p>
        </w:tc>
      </w:tr>
      <w:tr w:rsidR="00390CC6" w14:paraId="6C955192"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2016A9" w14:textId="77777777" w:rsidR="00390CC6"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123C05" w14:textId="77777777" w:rsidR="00390CC6" w:rsidRDefault="00000000">
            <w:r>
              <w:rPr>
                <w:color w:val="000000"/>
              </w:rPr>
              <w:t>60-69.9%</w:t>
            </w:r>
          </w:p>
        </w:tc>
      </w:tr>
      <w:tr w:rsidR="00390CC6" w14:paraId="621D4148"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67525D" w14:textId="77777777" w:rsidR="00390CC6"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CF8B3C" w14:textId="77777777" w:rsidR="00390CC6" w:rsidRDefault="00000000">
            <w:r>
              <w:rPr>
                <w:color w:val="000000"/>
              </w:rPr>
              <w:t>Below 60%</w:t>
            </w:r>
          </w:p>
        </w:tc>
      </w:tr>
    </w:tbl>
    <w:p w14:paraId="175E41BF" w14:textId="77777777" w:rsidR="00390CC6" w:rsidRDefault="00000000">
      <w:pPr>
        <w:shd w:val="clear" w:color="auto" w:fill="1F3A6E"/>
        <w:spacing w:before="240" w:after="100"/>
        <w:ind w:left="160" w:right="160"/>
      </w:pPr>
      <w:r>
        <w:rPr>
          <w:b/>
          <w:bCs/>
          <w:color w:val="FFFFFF"/>
          <w:sz w:val="24"/>
          <w:szCs w:val="24"/>
        </w:rPr>
        <w:t>Important Information</w:t>
      </w:r>
    </w:p>
    <w:p w14:paraId="160D0705"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Academic Honesty</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77AA0224"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CD2FB00" w14:textId="77777777" w:rsidR="00390CC6" w:rsidRPr="001A2AC5" w:rsidRDefault="00000000">
            <w:pPr>
              <w:widowControl w:val="0"/>
              <w:spacing w:before="8" w:line="243" w:lineRule="auto"/>
              <w:ind w:left="19" w:right="511" w:hanging="11"/>
              <w:rPr>
                <w:rFonts w:eastAsia="Calibri"/>
                <w:color w:val="000000"/>
                <w:sz w:val="22"/>
                <w:szCs w:val="22"/>
                <w:highlight w:val="white"/>
              </w:rPr>
            </w:pPr>
            <w:r>
              <w:rPr>
                <w:rFonts w:eastAsia="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4F3DA9C" w14:textId="77777777" w:rsidR="00390CC6" w:rsidRPr="001A2AC5" w:rsidRDefault="00000000">
            <w:pPr>
              <w:widowControl w:val="0"/>
              <w:spacing w:before="8" w:line="243" w:lineRule="auto"/>
              <w:ind w:left="19" w:right="511" w:hanging="11"/>
              <w:rPr>
                <w:rFonts w:eastAsia="Calibri"/>
                <w:color w:val="000000"/>
                <w:sz w:val="22"/>
                <w:szCs w:val="22"/>
              </w:rPr>
            </w:pPr>
            <w:r>
              <w:rPr>
                <w:rFonts w:eastAsia="Calibri"/>
                <w:color w:val="000000"/>
                <w:sz w:val="22"/>
                <w:szCs w:val="22"/>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Pr>
                <w:rFonts w:eastAsia="Calibri"/>
                <w:b/>
                <w:bCs/>
                <w:color w:val="000000"/>
                <w:sz w:val="22"/>
                <w:szCs w:val="22"/>
              </w:rPr>
              <w:t xml:space="preserve">and unauthorized and/or undisclosed AI usage, </w:t>
            </w:r>
            <w:r>
              <w:rPr>
                <w:rFonts w:eastAsia="Calibri"/>
                <w:color w:val="000000"/>
                <w:sz w:val="22"/>
                <w:szCs w:val="22"/>
              </w:rPr>
              <w:t>in addition to more obvious dishonesty.</w:t>
            </w:r>
            <w:r>
              <w:rPr>
                <w:rFonts w:eastAsia="Calibri"/>
                <w:color w:val="000000"/>
                <w:sz w:val="22"/>
                <w:szCs w:val="22"/>
                <w:highlight w:val="white"/>
              </w:rPr>
              <w:t xml:space="preserve"> See </w:t>
            </w:r>
            <w:r>
              <w:rPr>
                <w:rFonts w:eastAsia="Calibri"/>
                <w:color w:val="000000"/>
                <w:sz w:val="22"/>
                <w:szCs w:val="22"/>
              </w:rPr>
              <w:t xml:space="preserve"> </w:t>
            </w:r>
            <w:r>
              <w:rPr>
                <w:rFonts w:eastAsia="Calibri"/>
                <w:color w:val="000000"/>
                <w:sz w:val="22"/>
                <w:szCs w:val="22"/>
                <w:highlight w:val="white"/>
              </w:rPr>
              <w:t xml:space="preserve">catalog section </w:t>
            </w:r>
            <w:r>
              <w:rPr>
                <w:rFonts w:eastAsia="Calibri"/>
                <w:i/>
                <w:iCs/>
                <w:color w:val="000000"/>
                <w:sz w:val="22"/>
                <w:szCs w:val="22"/>
              </w:rPr>
              <w:t xml:space="preserve">Student Use of Artificial Intelligence in Academic Work </w:t>
            </w:r>
            <w:r>
              <w:rPr>
                <w:rFonts w:eastAsia="Calibri"/>
                <w:color w:val="000000"/>
                <w:sz w:val="22"/>
                <w:szCs w:val="22"/>
              </w:rPr>
              <w:t xml:space="preserve">for further information. </w:t>
            </w:r>
          </w:p>
          <w:p w14:paraId="6A166192" w14:textId="77777777" w:rsidR="00390CC6" w:rsidRPr="001A2AC5" w:rsidRDefault="00000000">
            <w:pPr>
              <w:widowControl w:val="0"/>
              <w:spacing w:line="243" w:lineRule="auto"/>
              <w:ind w:left="10" w:right="182"/>
              <w:rPr>
                <w:rFonts w:eastAsia="Calibri"/>
                <w:color w:val="000000"/>
                <w:sz w:val="22"/>
                <w:szCs w:val="22"/>
              </w:rPr>
            </w:pPr>
            <w:r>
              <w:rPr>
                <w:rFonts w:eastAsia="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eastAsia="Calibri"/>
                <w:color w:val="000000"/>
                <w:sz w:val="22"/>
                <w:szCs w:val="22"/>
              </w:rPr>
              <w:t xml:space="preserve"> </w:t>
            </w:r>
          </w:p>
        </w:tc>
      </w:tr>
    </w:tbl>
    <w:p w14:paraId="502112B1" w14:textId="77777777" w:rsidR="00390CC6" w:rsidRDefault="00390CC6">
      <w:pPr>
        <w:spacing w:before="80"/>
      </w:pPr>
    </w:p>
    <w:p w14:paraId="1FD6F4A2"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AI (Artificial Intelligence) Statement</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55B3CAB1"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473A6A6" w14:textId="77777777" w:rsidR="00390CC6" w:rsidRPr="001A2AC5" w:rsidRDefault="00000000">
            <w:pPr>
              <w:widowControl w:val="0"/>
              <w:spacing w:before="7"/>
              <w:ind w:left="19"/>
              <w:rPr>
                <w:rFonts w:eastAsia="Calibri"/>
                <w:color w:val="000000"/>
                <w:sz w:val="22"/>
                <w:szCs w:val="22"/>
              </w:rPr>
            </w:pPr>
            <w:r>
              <w:rPr>
                <w:rFonts w:eastAsia="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33CCDFD5" w14:textId="77777777" w:rsidR="00390CC6" w:rsidRPr="001A2AC5" w:rsidRDefault="00000000">
            <w:pPr>
              <w:widowControl w:val="0"/>
              <w:spacing w:before="7"/>
              <w:ind w:left="19"/>
              <w:rPr>
                <w:rFonts w:eastAsia="Calibri"/>
                <w:color w:val="000000"/>
                <w:sz w:val="22"/>
                <w:szCs w:val="22"/>
              </w:rPr>
            </w:pPr>
            <w:r>
              <w:rPr>
                <w:rFonts w:eastAsia="Calibri"/>
                <w:color w:val="000000"/>
                <w:sz w:val="22"/>
                <w:szCs w:val="22"/>
              </w:rPr>
              <w:lastRenderedPageBreak/>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eastAsia="Calibri"/>
                <w:color w:val="000000"/>
                <w:sz w:val="22"/>
                <w:szCs w:val="22"/>
                <w:highlight w:val="white"/>
              </w:rPr>
              <w:t xml:space="preserve">See the catalog section </w:t>
            </w:r>
            <w:r>
              <w:rPr>
                <w:rFonts w:eastAsia="Calibri"/>
                <w:i/>
                <w:iCs/>
                <w:color w:val="000000"/>
                <w:sz w:val="22"/>
                <w:szCs w:val="22"/>
              </w:rPr>
              <w:t xml:space="preserve">Student Use of Artificial Intelligence in Academic Work </w:t>
            </w:r>
            <w:r>
              <w:rPr>
                <w:rFonts w:eastAsia="Calibri"/>
                <w:color w:val="000000"/>
                <w:sz w:val="22"/>
                <w:szCs w:val="22"/>
              </w:rPr>
              <w:t xml:space="preserve">for further  information.  </w:t>
            </w:r>
          </w:p>
        </w:tc>
      </w:tr>
    </w:tbl>
    <w:p w14:paraId="6D73B9BF" w14:textId="77777777" w:rsidR="00390CC6" w:rsidRDefault="00390CC6">
      <w:pPr>
        <w:spacing w:before="80"/>
      </w:pPr>
    </w:p>
    <w:p w14:paraId="0BA9BF3D"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Title IX and Nondiscrimination</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266C7B38"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0A1A3B8A" w14:textId="77777777" w:rsidR="00390CC6" w:rsidRPr="001A2AC5"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B6ACF56" w14:textId="77777777" w:rsidR="00390CC6" w:rsidRPr="001A2AC5" w:rsidRDefault="00390CC6">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3BA0E48B" w14:textId="77777777" w:rsidR="00390CC6" w:rsidRDefault="00000000">
            <w:pPr>
              <w:spacing w:before="60" w:after="80"/>
            </w:pPr>
            <w:r>
              <w:t xml:space="preserve"> Contact information and reporting options: </w:t>
            </w:r>
            <w:hyperlink r:id="rId11">
              <w:r>
                <w:rPr>
                  <w:color w:val="2E5FA3"/>
                  <w:u w:val="single"/>
                </w:rPr>
                <w:t>chaminade.edu/titleix/nondiscrimination/</w:t>
              </w:r>
            </w:hyperlink>
            <w:r>
              <w:t xml:space="preserve">. File a report via the </w:t>
            </w:r>
            <w:hyperlink r:id="rId12">
              <w:r>
                <w:rPr>
                  <w:color w:val="2E5FA3"/>
                  <w:u w:val="single"/>
                </w:rPr>
                <w:t>Campus Incident Report Form</w:t>
              </w:r>
            </w:hyperlink>
            <w:r>
              <w:t>.</w:t>
            </w:r>
          </w:p>
        </w:tc>
      </w:tr>
    </w:tbl>
    <w:p w14:paraId="2ABFDB34"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t>Nondiscrimination Policy and Notice of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284C53F9"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D4914C9" w14:textId="77777777" w:rsidR="00390CC6" w:rsidRDefault="00000000">
            <w:pPr>
              <w:spacing w:line="276" w:lineRule="auto"/>
              <w:rPr>
                <w:i/>
                <w:iCs/>
                <w:color w:val="1D1D1D"/>
              </w:rPr>
            </w:pPr>
            <w:r>
              <w:rPr>
                <w:color w:val="222222"/>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3">
              <w:r>
                <w:rPr>
                  <w:color w:val="1155CC"/>
                  <w:u w:val="single"/>
                </w:rPr>
                <w:t>HERE</w:t>
              </w:r>
            </w:hyperlink>
            <w:r>
              <w:rPr>
                <w:color w:val="000000"/>
              </w:rPr>
              <w:t xml:space="preserve">. </w:t>
            </w:r>
            <w:r>
              <w:rPr>
                <w:i/>
                <w:iCs/>
                <w:color w:val="1D1D1D"/>
              </w:rPr>
              <w:t xml:space="preserve">On-campus Confidential Resources may also be found here at </w:t>
            </w:r>
            <w:hyperlink r:id="rId14">
              <w:r>
                <w:rPr>
                  <w:i/>
                  <w:iCs/>
                  <w:color w:val="1155CC"/>
                  <w:u w:val="single"/>
                </w:rPr>
                <w:t>CAMPUS CONFIDENTIAL RESOURCES</w:t>
              </w:r>
            </w:hyperlink>
            <w:r>
              <w:rPr>
                <w:i/>
                <w:iCs/>
                <w:color w:val="1D1D1D"/>
              </w:rPr>
              <w:t>.</w:t>
            </w:r>
          </w:p>
          <w:p w14:paraId="17AF3405" w14:textId="77777777" w:rsidR="00390CC6" w:rsidRDefault="00000000">
            <w:pPr>
              <w:spacing w:line="276" w:lineRule="auto"/>
              <w:rPr>
                <w:color w:val="000000"/>
              </w:rPr>
            </w:pPr>
            <w:r>
              <w:rPr>
                <w:color w:val="000000"/>
              </w:rPr>
              <w:t xml:space="preserve">The University’s Nondiscrimination Policy and Grievance Procedures can be located on the University webpage at: </w:t>
            </w:r>
            <w:hyperlink r:id="rId15">
              <w:r>
                <w:rPr>
                  <w:color w:val="1155CC"/>
                  <w:u w:val="single"/>
                </w:rPr>
                <w:t>https://chaminade.edu/compliance/title-ix-nondiscrimination-policies-procedures/.</w:t>
              </w:r>
            </w:hyperlink>
            <w:r>
              <w:rPr>
                <w:color w:val="000000"/>
              </w:rPr>
              <w:t xml:space="preserve"> </w:t>
            </w:r>
          </w:p>
          <w:p w14:paraId="376B64DB" w14:textId="77777777" w:rsidR="00390CC6"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6">
              <w:r>
                <w:rPr>
                  <w:color w:val="1155CC"/>
                  <w:u w:val="single"/>
                </w:rPr>
                <w:t>Campus Incident Report form</w:t>
              </w:r>
            </w:hyperlink>
            <w:r>
              <w:rPr>
                <w:color w:val="000000"/>
              </w:rPr>
              <w:t xml:space="preserve">. Chaminade University of Honolulu prohibits sex discrimination in any education program or activity that it operates. </w:t>
            </w:r>
          </w:p>
          <w:p w14:paraId="2E08F283" w14:textId="77777777" w:rsidR="00390CC6" w:rsidRDefault="00000000">
            <w:pPr>
              <w:spacing w:line="276" w:lineRule="auto"/>
              <w:rPr>
                <w:color w:val="000000"/>
              </w:rPr>
            </w:pPr>
            <w:r>
              <w:rPr>
                <w:color w:val="000000"/>
              </w:rPr>
              <w:t xml:space="preserve">The NOTICE of NONDISCRIMINATION can be found here: </w:t>
            </w:r>
            <w:hyperlink r:id="rId17">
              <w:r>
                <w:rPr>
                  <w:color w:val="1155CC"/>
                  <w:u w:val="single"/>
                </w:rPr>
                <w:t>Notice of Nondiscrimination</w:t>
              </w:r>
            </w:hyperlink>
            <w:r>
              <w:rPr>
                <w:color w:val="000000"/>
              </w:rPr>
              <w:t>.</w:t>
            </w:r>
          </w:p>
        </w:tc>
      </w:tr>
    </w:tbl>
    <w:p w14:paraId="133E3CC5" w14:textId="77777777" w:rsidR="00390CC6" w:rsidRDefault="00390CC6">
      <w:pPr>
        <w:spacing w:before="80"/>
      </w:pPr>
    </w:p>
    <w:p w14:paraId="33CE284E" w14:textId="77777777" w:rsidR="001A2AC5" w:rsidRDefault="001A2AC5">
      <w:pPr>
        <w:spacing w:before="80"/>
      </w:pPr>
    </w:p>
    <w:p w14:paraId="4EEF14D1" w14:textId="77777777" w:rsidR="001A2AC5" w:rsidRDefault="001A2AC5">
      <w:pPr>
        <w:spacing w:before="80"/>
      </w:pPr>
    </w:p>
    <w:p w14:paraId="55AE05B7" w14:textId="77777777" w:rsidR="00390CC6" w:rsidRDefault="00000000">
      <w:pPr>
        <w:pBdr>
          <w:left w:val="single" w:sz="18" w:space="8" w:color="2E5FA3"/>
        </w:pBdr>
        <w:spacing w:before="180" w:after="60"/>
        <w:ind w:left="160"/>
        <w:rPr>
          <w:highlight w:val="yellow"/>
        </w:rPr>
      </w:pPr>
      <w:r>
        <w:rPr>
          <w:b/>
          <w:bCs/>
          <w:color w:val="1F3A6E"/>
          <w:sz w:val="21"/>
          <w:szCs w:val="21"/>
          <w:highlight w:val="yellow"/>
        </w:rPr>
        <w:lastRenderedPageBreak/>
        <w:t>Student with Disabilities Statement</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390CC6" w14:paraId="0382B4E5"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101E2782" w14:textId="77777777" w:rsidR="00390CC6" w:rsidRDefault="00000000">
            <w:pPr>
              <w:spacing w:line="276" w:lineRule="auto"/>
              <w:rPr>
                <w:color w:val="000000"/>
              </w:rPr>
            </w:pPr>
            <w:r>
              <w:rPr>
                <w:color w:val="000000"/>
              </w:rPr>
              <w:t>Kōkua ʻIke</w:t>
            </w:r>
          </w:p>
          <w:p w14:paraId="6FDE5A86" w14:textId="77777777" w:rsidR="00390CC6" w:rsidRDefault="00000000">
            <w:pPr>
              <w:spacing w:line="276" w:lineRule="auto"/>
              <w:rPr>
                <w:color w:val="000000"/>
              </w:rPr>
            </w:pPr>
            <w:r>
              <w:rPr>
                <w:color w:val="000000"/>
              </w:rPr>
              <w:t>Accessibility Services recognizes disability as a valued aspect of diversity and ensures</w:t>
            </w:r>
          </w:p>
          <w:p w14:paraId="4043BEA4" w14:textId="77777777" w:rsidR="00390CC6" w:rsidRDefault="00000000">
            <w:pPr>
              <w:spacing w:line="276" w:lineRule="auto"/>
              <w:rPr>
                <w:color w:val="000000"/>
              </w:rPr>
            </w:pPr>
            <w:r>
              <w:rPr>
                <w:color w:val="000000"/>
              </w:rPr>
              <w:t>equal access to the educational environment in accordance with Section 504 of the</w:t>
            </w:r>
          </w:p>
          <w:p w14:paraId="01F56C14" w14:textId="77777777" w:rsidR="00390CC6" w:rsidRDefault="00000000">
            <w:pPr>
              <w:spacing w:line="276" w:lineRule="auto"/>
              <w:rPr>
                <w:color w:val="000000"/>
              </w:rPr>
            </w:pPr>
            <w:r>
              <w:rPr>
                <w:color w:val="000000"/>
              </w:rPr>
              <w:t>Rehabilitation Act; the Americans with Disabilities Act, as amended; and the principles</w:t>
            </w:r>
          </w:p>
          <w:p w14:paraId="3F3FEE38" w14:textId="77777777" w:rsidR="00390CC6" w:rsidRDefault="00000000">
            <w:pPr>
              <w:spacing w:line="276" w:lineRule="auto"/>
              <w:rPr>
                <w:color w:val="000000"/>
              </w:rPr>
            </w:pPr>
            <w:r>
              <w:rPr>
                <w:color w:val="000000"/>
              </w:rPr>
              <w:t>and professional standards of the Association on Higher Education and Disability.</w:t>
            </w:r>
          </w:p>
          <w:p w14:paraId="12A2A19B" w14:textId="77777777" w:rsidR="00390CC6" w:rsidRDefault="00000000">
            <w:pPr>
              <w:spacing w:line="276" w:lineRule="auto"/>
              <w:rPr>
                <w:color w:val="000000"/>
              </w:rPr>
            </w:pPr>
            <w:r>
              <w:rPr>
                <w:color w:val="000000"/>
              </w:rPr>
              <w:t>Access is supported through reasonable accommodations and referrals to campus and</w:t>
            </w:r>
          </w:p>
          <w:p w14:paraId="041E77D3" w14:textId="77777777" w:rsidR="00390CC6" w:rsidRDefault="00000000">
            <w:pPr>
              <w:spacing w:line="276" w:lineRule="auto"/>
              <w:rPr>
                <w:color w:val="000000"/>
              </w:rPr>
            </w:pPr>
            <w:r>
              <w:rPr>
                <w:color w:val="000000"/>
              </w:rPr>
              <w:t>community resources.</w:t>
            </w:r>
          </w:p>
          <w:p w14:paraId="1FE79C31" w14:textId="77777777" w:rsidR="00390CC6" w:rsidRDefault="00000000">
            <w:pPr>
              <w:spacing w:line="276" w:lineRule="auto"/>
              <w:rPr>
                <w:color w:val="000000"/>
              </w:rPr>
            </w:pPr>
            <w:r>
              <w:rPr>
                <w:color w:val="000000"/>
              </w:rPr>
              <w:t>Appointments with the Accessibility Services Coordinator are available through Stellic at</w:t>
            </w:r>
          </w:p>
          <w:p w14:paraId="135FC2AB" w14:textId="77777777" w:rsidR="00390CC6" w:rsidRDefault="00000000">
            <w:pPr>
              <w:spacing w:line="276" w:lineRule="auto"/>
              <w:rPr>
                <w:color w:val="000000"/>
              </w:rPr>
            </w:pPr>
            <w:r>
              <w:rPr>
                <w:color w:val="000000"/>
              </w:rPr>
              <w:t>https://chaminade.stellic.com and may be held virtually or in person. Drop-in</w:t>
            </w:r>
          </w:p>
          <w:p w14:paraId="5BBBDCCE" w14:textId="77777777" w:rsidR="00390CC6" w:rsidRDefault="00000000">
            <w:pPr>
              <w:spacing w:line="276" w:lineRule="auto"/>
              <w:rPr>
                <w:color w:val="000000"/>
              </w:rPr>
            </w:pPr>
            <w:r>
              <w:rPr>
                <w:color w:val="000000"/>
              </w:rPr>
              <w:t>appointments are also welcome.</w:t>
            </w:r>
          </w:p>
          <w:p w14:paraId="5112BE00" w14:textId="77777777" w:rsidR="00390CC6" w:rsidRDefault="00000000">
            <w:pPr>
              <w:spacing w:line="276" w:lineRule="auto"/>
              <w:rPr>
                <w:color w:val="000000"/>
              </w:rPr>
            </w:pPr>
            <w:r>
              <w:rPr>
                <w:color w:val="000000"/>
              </w:rPr>
              <w:t>Students seeking support must meet with the Accessibility Services Coordinator as</w:t>
            </w:r>
          </w:p>
          <w:p w14:paraId="570FE6CE" w14:textId="77777777" w:rsidR="00390CC6" w:rsidRDefault="00000000">
            <w:pPr>
              <w:spacing w:line="276" w:lineRule="auto"/>
              <w:rPr>
                <w:color w:val="000000"/>
              </w:rPr>
            </w:pPr>
            <w:r>
              <w:rPr>
                <w:color w:val="000000"/>
              </w:rPr>
              <w:t>early as possible, even if they are unsure whether they have appropriate documentation</w:t>
            </w:r>
          </w:p>
          <w:p w14:paraId="181660C1" w14:textId="77777777" w:rsidR="00390CC6" w:rsidRDefault="00000000">
            <w:pPr>
              <w:spacing w:line="276" w:lineRule="auto"/>
              <w:rPr>
                <w:color w:val="000000"/>
              </w:rPr>
            </w:pPr>
            <w:r>
              <w:rPr>
                <w:color w:val="000000"/>
              </w:rPr>
              <w:t>of their disability or its impacts. The Accessibility Services Coordinator prioritizes</w:t>
            </w:r>
          </w:p>
          <w:p w14:paraId="2D8A7F84" w14:textId="77777777" w:rsidR="00390CC6" w:rsidRDefault="00000000">
            <w:pPr>
              <w:spacing w:line="276" w:lineRule="auto"/>
              <w:rPr>
                <w:color w:val="000000"/>
              </w:rPr>
            </w:pPr>
            <w:r>
              <w:rPr>
                <w:color w:val="000000"/>
              </w:rPr>
              <w:t>listening to students’ experiences and will discuss any documentation needs during the</w:t>
            </w:r>
          </w:p>
          <w:p w14:paraId="354AB5A8" w14:textId="77777777" w:rsidR="00390CC6" w:rsidRDefault="00000000">
            <w:pPr>
              <w:spacing w:line="276" w:lineRule="auto"/>
              <w:rPr>
                <w:color w:val="000000"/>
              </w:rPr>
            </w:pPr>
            <w:r>
              <w:rPr>
                <w:color w:val="000000"/>
              </w:rPr>
              <w:t>initial intake meeting. Students may seek support at any time.</w:t>
            </w:r>
          </w:p>
          <w:p w14:paraId="0E27CB8C" w14:textId="77777777" w:rsidR="00390CC6" w:rsidRDefault="00000000">
            <w:pPr>
              <w:spacing w:line="276" w:lineRule="auto"/>
              <w:rPr>
                <w:color w:val="000000"/>
              </w:rPr>
            </w:pPr>
            <w:r>
              <w:rPr>
                <w:color w:val="000000"/>
              </w:rPr>
              <w:t>Learn more at https://chaminade.edu/ada-accommodations.</w:t>
            </w:r>
          </w:p>
          <w:p w14:paraId="27B86159" w14:textId="77777777" w:rsidR="00390CC6" w:rsidRDefault="00000000">
            <w:pPr>
              <w:spacing w:line="276" w:lineRule="auto"/>
              <w:rPr>
                <w:color w:val="000000"/>
              </w:rPr>
            </w:pPr>
            <w:r>
              <w:rPr>
                <w:color w:val="000000"/>
              </w:rPr>
              <w:t>Learn more at https://chaminade.edu/career-services.</w:t>
            </w:r>
          </w:p>
          <w:p w14:paraId="677B629B" w14:textId="77777777" w:rsidR="00390CC6" w:rsidRDefault="00390CC6">
            <w:pPr>
              <w:spacing w:line="276" w:lineRule="auto"/>
              <w:rPr>
                <w:color w:val="000000"/>
              </w:rPr>
            </w:pPr>
          </w:p>
        </w:tc>
      </w:tr>
    </w:tbl>
    <w:p w14:paraId="48626DD6" w14:textId="77777777" w:rsidR="00390CC6" w:rsidRDefault="00390CC6">
      <w:pPr>
        <w:spacing w:before="80"/>
      </w:pPr>
    </w:p>
    <w:p w14:paraId="031C90E0" w14:textId="77777777" w:rsidR="00390CC6" w:rsidRDefault="00000000">
      <w:pPr>
        <w:pBdr>
          <w:left w:val="single" w:sz="18" w:space="8" w:color="2E5FA3"/>
        </w:pBdr>
        <w:spacing w:before="180" w:after="60"/>
        <w:ind w:left="160"/>
      </w:pPr>
      <w:r>
        <w:rPr>
          <w:b/>
          <w:bCs/>
          <w:color w:val="1F3A6E"/>
          <w:sz w:val="21"/>
          <w:szCs w:val="21"/>
        </w:rPr>
        <w:t>Assessment of Student Work</w:t>
      </w:r>
    </w:p>
    <w:p w14:paraId="79EE8497" w14:textId="77777777" w:rsidR="00390CC6" w:rsidRDefault="00000000">
      <w:pPr>
        <w:spacing w:before="60" w:after="80"/>
      </w:pPr>
      <w:r>
        <w:t>Chaminade University may use student work anonymously to assess achievement of course, program, and institutional learning outcomes as part of ongoing quality improvement efforts.</w:t>
      </w:r>
    </w:p>
    <w:p w14:paraId="4E617CEF" w14:textId="77777777" w:rsidR="00390CC6" w:rsidRDefault="00390CC6">
      <w:pPr>
        <w:spacing w:before="60"/>
      </w:pPr>
    </w:p>
    <w:p w14:paraId="0D02B2C5" w14:textId="77777777" w:rsidR="00390CC6" w:rsidRDefault="00000000">
      <w:pPr>
        <w:shd w:val="clear" w:color="auto" w:fill="1F3A6E"/>
        <w:spacing w:before="240" w:after="100"/>
        <w:ind w:left="160" w:right="160"/>
      </w:pPr>
      <w:r>
        <w:rPr>
          <w:b/>
          <w:bCs/>
          <w:color w:val="FFFFFF"/>
          <w:sz w:val="24"/>
          <w:szCs w:val="24"/>
        </w:rPr>
        <w:t>Campus Resources &amp; Support Services</w:t>
      </w:r>
    </w:p>
    <w:p w14:paraId="3B90F028" w14:textId="77777777" w:rsidR="00390CC6" w:rsidRDefault="00000000">
      <w:pPr>
        <w:spacing w:before="60" w:after="80"/>
      </w:pPr>
      <w:r>
        <w:t>The following resources are available to all Chaminade students. Reach out early -- these services exist to support your success.</w:t>
      </w:r>
    </w:p>
    <w:p w14:paraId="4259F809" w14:textId="77777777" w:rsidR="00390CC6" w:rsidRDefault="00390CC6">
      <w:pPr>
        <w:spacing w:before="60"/>
      </w:pP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390CC6" w14:paraId="039BF6D2"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08D5261" w14:textId="77777777" w:rsidR="00390CC6"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89E164D" w14:textId="77777777" w:rsidR="00390CC6"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3CA5142" w14:textId="77777777" w:rsidR="00390CC6" w:rsidRDefault="00000000">
            <w:pPr>
              <w:jc w:val="center"/>
            </w:pPr>
            <w:r>
              <w:rPr>
                <w:b/>
                <w:bCs/>
                <w:color w:val="FFFFFF"/>
              </w:rPr>
              <w:t>Contact / Website</w:t>
            </w:r>
          </w:p>
        </w:tc>
      </w:tr>
      <w:tr w:rsidR="00390CC6" w14:paraId="09311B77"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587F5A" w14:textId="77777777" w:rsidR="00390CC6" w:rsidRDefault="00000000">
            <w:r>
              <w:rPr>
                <w:b/>
                <w:bCs/>
              </w:rPr>
              <w:t>Accessibility Services</w:t>
            </w:r>
            <w:r>
              <w:br/>
            </w:r>
            <w:r>
              <w:rPr>
                <w:b/>
                <w:bCs/>
              </w:rPr>
              <w:t>(Kōkua ʻIke)</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1A67DB" w14:textId="77777777" w:rsidR="00390CC6" w:rsidRDefault="00000000">
            <w:r>
              <w:t>Accommodations under Section 504 and ADA. Contact early -- appointments via Stellic,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0EECF7" w14:textId="77777777" w:rsidR="00390CC6" w:rsidRDefault="00000000">
            <w:hyperlink r:id="rId18">
              <w:r>
                <w:rPr>
                  <w:color w:val="2E5FA3"/>
                  <w:u w:val="single"/>
                </w:rPr>
                <w:t>ada@chaminade.edu</w:t>
              </w:r>
            </w:hyperlink>
            <w:r>
              <w:br/>
            </w:r>
            <w:hyperlink r:id="rId19">
              <w:r>
                <w:rPr>
                  <w:color w:val="2E5FA3"/>
                  <w:u w:val="single"/>
                </w:rPr>
                <w:t>chaminade.edu/ada-accommodations</w:t>
              </w:r>
            </w:hyperlink>
          </w:p>
          <w:p w14:paraId="4AA5803E" w14:textId="77777777" w:rsidR="00390CC6" w:rsidRDefault="00390CC6"/>
          <w:p w14:paraId="4A35B36C" w14:textId="77777777" w:rsidR="00390CC6" w:rsidRDefault="00000000">
            <w:hyperlink r:id="rId20">
              <w:r>
                <w:rPr>
                  <w:color w:val="1155CC"/>
                  <w:u w:val="single"/>
                </w:rPr>
                <w:t>Accessibility Services Sign up</w:t>
              </w:r>
            </w:hyperlink>
          </w:p>
        </w:tc>
      </w:tr>
      <w:tr w:rsidR="00390CC6" w14:paraId="00E10174"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F766EB" w14:textId="77777777" w:rsidR="00390CC6" w:rsidRDefault="00000000">
            <w:r>
              <w:rPr>
                <w:b/>
                <w:bCs/>
              </w:rPr>
              <w:t>Tutoring &amp; Academic</w:t>
            </w:r>
            <w:r>
              <w:br/>
            </w:r>
            <w:r>
              <w:rPr>
                <w:b/>
                <w:bCs/>
              </w:rPr>
              <w:t>Coaching (Kōkua ʻIke)</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34122D" w14:textId="77777777" w:rsidR="00390CC6" w:rsidRDefault="00000000">
            <w:pPr>
              <w:spacing w:line="276" w:lineRule="auto"/>
              <w:rPr>
                <w:color w:val="000000"/>
              </w:rPr>
            </w:pPr>
            <w:r>
              <w:rPr>
                <w:color w:val="000000"/>
              </w:rPr>
              <w:t>Tutoring and Academic Coaching Services support students’ progression toward their</w:t>
            </w:r>
          </w:p>
          <w:p w14:paraId="71AA02CA" w14:textId="77777777" w:rsidR="00390CC6" w:rsidRDefault="00000000">
            <w:pPr>
              <w:spacing w:line="276" w:lineRule="auto"/>
              <w:rPr>
                <w:color w:val="000000"/>
              </w:rPr>
            </w:pPr>
            <w:r>
              <w:rPr>
                <w:color w:val="000000"/>
              </w:rPr>
              <w:t>academic, personal, and professional goals with clarity and intention. Services include</w:t>
            </w:r>
          </w:p>
          <w:p w14:paraId="2239F34D" w14:textId="77777777" w:rsidR="00390CC6" w:rsidRDefault="00000000">
            <w:pPr>
              <w:spacing w:line="276" w:lineRule="auto"/>
              <w:rPr>
                <w:color w:val="000000"/>
              </w:rPr>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4378473" w14:textId="77777777" w:rsidR="00390CC6" w:rsidRDefault="00000000">
            <w:hyperlink r:id="rId21">
              <w:r>
                <w:rPr>
                  <w:rFonts w:ascii="Calibri" w:eastAsia="Calibri" w:hAnsi="Calibri" w:cs="Calibri"/>
                  <w:color w:val="1155CC"/>
                  <w:sz w:val="24"/>
                  <w:szCs w:val="24"/>
                  <w:u w:val="single"/>
                </w:rPr>
                <w:t>https://chaminade.edu/tutoring-academic-coaching-services</w:t>
              </w:r>
            </w:hyperlink>
          </w:p>
        </w:tc>
      </w:tr>
      <w:tr w:rsidR="00390CC6" w14:paraId="117976DE"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01722A" w14:textId="77777777" w:rsidR="00390CC6"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85A9D8" w14:textId="77777777" w:rsidR="00390CC6" w:rsidRDefault="00000000">
            <w:pPr>
              <w:spacing w:line="276" w:lineRule="auto"/>
              <w:rPr>
                <w:color w:val="000000"/>
              </w:rPr>
            </w:pPr>
            <w:r>
              <w:rPr>
                <w:color w:val="000000"/>
              </w:rPr>
              <w:t>Career Services supports students throughout their career journeys. Services include</w:t>
            </w:r>
          </w:p>
          <w:p w14:paraId="17D1C10D" w14:textId="77777777" w:rsidR="00390CC6" w:rsidRDefault="00000000">
            <w:pPr>
              <w:spacing w:line="276" w:lineRule="auto"/>
              <w:rPr>
                <w:color w:val="000000"/>
              </w:rPr>
            </w:pPr>
            <w:r>
              <w:rPr>
                <w:color w:val="000000"/>
              </w:rPr>
              <w:t>individualized job search strategy coaching, resume reviews, job interview coaching,</w:t>
            </w:r>
          </w:p>
          <w:p w14:paraId="64E7D3AE" w14:textId="77777777" w:rsidR="00390CC6" w:rsidRDefault="00000000">
            <w:r>
              <w:rPr>
                <w:color w:val="000000"/>
              </w:rPr>
              <w:lastRenderedPageBreak/>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CB0B0C0" w14:textId="77777777" w:rsidR="00390CC6" w:rsidRDefault="00000000">
            <w:hyperlink r:id="rId22">
              <w:r>
                <w:rPr>
                  <w:color w:val="2E5FA3"/>
                  <w:u w:val="single"/>
                </w:rPr>
                <w:t>chaminade.edu/career-services</w:t>
              </w:r>
            </w:hyperlink>
          </w:p>
        </w:tc>
      </w:tr>
      <w:tr w:rsidR="00390CC6" w14:paraId="28658A14"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BD1D034" w14:textId="77777777" w:rsidR="00390CC6"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2D4584" w14:textId="77777777" w:rsidR="00390CC6"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D09EB6" w14:textId="77777777" w:rsidR="00390CC6" w:rsidRDefault="00000000">
            <w:hyperlink r:id="rId23">
              <w:r>
                <w:rPr>
                  <w:color w:val="2E5FA3"/>
                  <w:u w:val="single"/>
                </w:rPr>
                <w:t>chaminade.edu/basic-needs/</w:t>
              </w:r>
            </w:hyperlink>
          </w:p>
        </w:tc>
      </w:tr>
      <w:tr w:rsidR="00390CC6" w14:paraId="11CA8417"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A6EF290" w14:textId="77777777" w:rsidR="00390CC6"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D5C5B39" w14:textId="77777777" w:rsidR="00390CC6"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247C8A" w14:textId="77777777" w:rsidR="00390CC6" w:rsidRDefault="00000000">
            <w:hyperlink r:id="rId24">
              <w:r>
                <w:rPr>
                  <w:color w:val="2E5FA3"/>
                  <w:u w:val="single"/>
                </w:rPr>
                <w:t>chaminade.edu/titleix/resources-and-support/</w:t>
              </w:r>
            </w:hyperlink>
          </w:p>
        </w:tc>
      </w:tr>
      <w:tr w:rsidR="00390CC6" w14:paraId="7EADF1C1"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3A248C" w14:textId="77777777" w:rsidR="00390CC6"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98DF8E" w14:textId="77777777" w:rsidR="00390CC6"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9C53C7A" w14:textId="77777777" w:rsidR="00390CC6" w:rsidRDefault="00000000">
            <w:hyperlink r:id="rId25">
              <w:r>
                <w:rPr>
                  <w:color w:val="2E5FA3"/>
                  <w:u w:val="single"/>
                </w:rPr>
                <w:t>hazingpreventionnetwork.org/athlete-helpline/</w:t>
              </w:r>
            </w:hyperlink>
          </w:p>
        </w:tc>
      </w:tr>
      <w:tr w:rsidR="00390CC6" w14:paraId="537E5289"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20665B" w14:textId="77777777" w:rsidR="00390CC6"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03AAF7" w14:textId="77777777" w:rsidR="00390CC6"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C2B3F4" w14:textId="77777777" w:rsidR="00390CC6" w:rsidRDefault="00000000">
            <w:hyperlink r:id="rId26">
              <w:r>
                <w:rPr>
                  <w:color w:val="2E5FA3"/>
                  <w:u w:val="single"/>
                </w:rPr>
                <w:t>chaminade.edu</w:t>
              </w:r>
            </w:hyperlink>
          </w:p>
        </w:tc>
      </w:tr>
      <w:tr w:rsidR="00390CC6" w14:paraId="14616785"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03122C5" w14:textId="77777777" w:rsidR="00390CC6" w:rsidRDefault="00000000">
            <w:pPr>
              <w:rPr>
                <w:b/>
                <w:bCs/>
              </w:rPr>
            </w:pPr>
            <w:r>
              <w:rPr>
                <w:b/>
                <w:bCs/>
              </w:rPr>
              <w:t>Campus Safety/ SafeSwords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0FA09A" w14:textId="77777777" w:rsidR="00390CC6" w:rsidRDefault="00000000">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912743" w14:textId="77777777" w:rsidR="00390CC6" w:rsidRDefault="00000000">
            <w:pPr>
              <w:rPr>
                <w:color w:val="000000"/>
                <w:u w:val="single"/>
              </w:rPr>
            </w:pPr>
            <w:hyperlink r:id="rId27">
              <w:r>
                <w:rPr>
                  <w:color w:val="1155CC"/>
                  <w:u w:val="single"/>
                </w:rPr>
                <w:t>SafeSwords Webpage</w:t>
              </w:r>
            </w:hyperlink>
          </w:p>
          <w:p w14:paraId="6D9BFDB8" w14:textId="77777777" w:rsidR="00390CC6" w:rsidRDefault="00390CC6">
            <w:pPr>
              <w:rPr>
                <w:rFonts w:ascii="Times New Roman" w:eastAsia="Times New Roman" w:hAnsi="Times New Roman" w:cs="Times New Roman"/>
                <w:color w:val="000000"/>
                <w:sz w:val="24"/>
                <w:szCs w:val="24"/>
                <w:u w:val="single"/>
              </w:rPr>
            </w:pPr>
          </w:p>
        </w:tc>
      </w:tr>
    </w:tbl>
    <w:p w14:paraId="77CD0D8A" w14:textId="77777777" w:rsidR="00390CC6" w:rsidRDefault="00000000">
      <w:pPr>
        <w:shd w:val="clear" w:color="auto" w:fill="1F3A6E"/>
        <w:spacing w:before="240" w:after="100"/>
        <w:ind w:left="160" w:right="160"/>
      </w:pPr>
      <w:r>
        <w:rPr>
          <w:b/>
          <w:bCs/>
          <w:color w:val="FFFFFF"/>
          <w:sz w:val="24"/>
          <w:szCs w:val="24"/>
        </w:rPr>
        <w:t>Weekly Course Schedule</w:t>
      </w:r>
    </w:p>
    <w:p w14:paraId="108D5821" w14:textId="77777777" w:rsidR="00390CC6" w:rsidRDefault="00000000">
      <w:pPr>
        <w:spacing w:before="60" w:after="80"/>
      </w:pPr>
      <w:r>
        <w:t>Note: The instructor reserves the right to modify this schedule. Changes will be communicated through Canvas announcements.</w:t>
      </w:r>
    </w:p>
    <w:p w14:paraId="197A9A2B" w14:textId="77777777" w:rsidR="00390CC6" w:rsidRDefault="00390CC6">
      <w:pPr>
        <w:spacing w:before="60"/>
      </w:pPr>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2900"/>
        <w:gridCol w:w="3560"/>
        <w:gridCol w:w="1800"/>
      </w:tblGrid>
      <w:tr w:rsidR="00390CC6" w14:paraId="4BD1A05D" w14:textId="77777777">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F793599" w14:textId="77777777" w:rsidR="00390CC6" w:rsidRDefault="00000000">
            <w:pPr>
              <w:jc w:val="center"/>
            </w:pPr>
            <w:r>
              <w:rPr>
                <w:b/>
                <w:bCs/>
                <w:color w:val="FFFFFF"/>
              </w:rPr>
              <w:t>Wk of</w:t>
            </w:r>
          </w:p>
        </w:tc>
        <w:tc>
          <w:tcPr>
            <w:tcW w:w="29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809D71E" w14:textId="77777777" w:rsidR="00390CC6" w:rsidRDefault="00000000">
            <w:pPr>
              <w:jc w:val="center"/>
            </w:pPr>
            <w:r>
              <w:rPr>
                <w:b/>
                <w:bCs/>
                <w:color w:val="FFFFFF"/>
              </w:rPr>
              <w:t>Theme</w:t>
            </w:r>
          </w:p>
        </w:tc>
        <w:tc>
          <w:tcPr>
            <w:tcW w:w="35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C8E7E00" w14:textId="77777777" w:rsidR="00390CC6" w:rsidRDefault="00000000">
            <w:pPr>
              <w:jc w:val="center"/>
            </w:pPr>
            <w:r>
              <w:rPr>
                <w:b/>
                <w:bCs/>
                <w:color w:val="FFFFFF"/>
              </w:rPr>
              <w:t>Info / Activities</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184B99E" w14:textId="77777777" w:rsidR="00390CC6" w:rsidRDefault="00000000">
            <w:pPr>
              <w:jc w:val="center"/>
            </w:pPr>
            <w:r>
              <w:rPr>
                <w:b/>
                <w:bCs/>
                <w:color w:val="FFFFFF"/>
              </w:rPr>
              <w:t>Due Dates</w:t>
            </w:r>
          </w:p>
        </w:tc>
      </w:tr>
      <w:tr w:rsidR="00390CC6" w14:paraId="4EA0CC48"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01F1F1" w14:textId="77777777" w:rsidR="00390CC6" w:rsidRDefault="00000000">
            <w:r>
              <w:rPr>
                <w:b/>
                <w:bCs/>
                <w:color w:val="000000"/>
              </w:rPr>
              <w:t>8/17</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AB8272" w14:textId="77777777" w:rsidR="00390CC6" w:rsidRDefault="00000000">
            <w:r>
              <w:rPr>
                <w:color w:val="000000"/>
              </w:rPr>
              <w:t>Overview of Nutrition</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B8055C" w14:textId="77777777" w:rsidR="00390CC6" w:rsidRDefault="00000000">
            <w:r>
              <w:rPr>
                <w:color w:val="000000"/>
              </w:rPr>
              <w:t>Healthful eating, dietary assessment, food labels, food quality and safety, sport recommendations, ergogenic aids, evaluating research</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5B2923C" w14:textId="77777777" w:rsidR="00390CC6" w:rsidRDefault="00000000">
            <w:r>
              <w:rPr>
                <w:color w:val="000000"/>
              </w:rPr>
              <w:t>Discussion 1: Separating the Wheat from the Chaff; Quiz: Optimizing Health and Well-Being</w:t>
            </w:r>
          </w:p>
        </w:tc>
      </w:tr>
      <w:tr w:rsidR="00390CC6" w14:paraId="73F2109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C9C0C0" w14:textId="77777777" w:rsidR="00390CC6" w:rsidRDefault="00000000">
            <w:r>
              <w:rPr>
                <w:b/>
                <w:bCs/>
                <w:color w:val="000000"/>
              </w:rPr>
              <w:t>8/24</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BF42A05" w14:textId="77777777" w:rsidR="00390CC6" w:rsidRDefault="00000000">
            <w:r>
              <w:rPr>
                <w:color w:val="000000"/>
              </w:rPr>
              <w:t>Energy Systems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FCB200" w14:textId="77777777" w:rsidR="00390CC6" w:rsidRDefault="00000000">
            <w:r>
              <w:rPr>
                <w:color w:val="000000"/>
              </w:rPr>
              <w:t>Energy balance, metabolism, ATP production, exercise intensity and duration, fatigue and overtraining</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45559B" w14:textId="77777777" w:rsidR="00390CC6" w:rsidRDefault="00000000">
            <w:r>
              <w:rPr>
                <w:color w:val="000000"/>
              </w:rPr>
              <w:t>Discussion 2: Energy Systems in Action; Case Study 1: Translating Overtraining Research for an Athlete</w:t>
            </w:r>
          </w:p>
        </w:tc>
      </w:tr>
      <w:tr w:rsidR="00390CC6" w14:paraId="331A2F6A"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72A0C2" w14:textId="77777777" w:rsidR="00390CC6" w:rsidRDefault="00000000">
            <w:r>
              <w:rPr>
                <w:b/>
                <w:bCs/>
                <w:color w:val="000000"/>
              </w:rPr>
              <w:t>8/31</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8E05B9" w14:textId="77777777" w:rsidR="00390CC6" w:rsidRDefault="00000000">
            <w:r>
              <w:rPr>
                <w:color w:val="000000"/>
              </w:rPr>
              <w:t>Carbohydrates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37E5C7A" w14:textId="77777777" w:rsidR="00390CC6" w:rsidRDefault="00000000">
            <w:r>
              <w:rPr>
                <w:color w:val="000000"/>
              </w:rPr>
              <w:t>Carbohydrate digestion and metabolism, glycogen, timing, recovery, training and competition fueling</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AE9F18" w14:textId="77777777" w:rsidR="00390CC6" w:rsidRDefault="00000000">
            <w:r>
              <w:rPr>
                <w:color w:val="000000"/>
              </w:rPr>
              <w:t xml:space="preserve">Discussion 3: Carbohydrate Fueling for Performance; </w:t>
              <w:lastRenderedPageBreak/>
              <w:t>Case Study 2: Should an Athlete Replace Carbohydrate After Exercise?</w:t>
            </w:r>
          </w:p>
        </w:tc>
      </w:tr>
      <w:tr w:rsidR="00390CC6" w14:paraId="7165200F"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99CB3B" w14:textId="77777777" w:rsidR="00390CC6" w:rsidRDefault="00000000">
            <w:r>
              <w:rPr>
                <w:b/>
                <w:bCs/>
                <w:color w:val="000000"/>
              </w:rPr>
              <w:lastRenderedPageBreak/>
              <w:t>9/7</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D16421E" w14:textId="77777777" w:rsidR="00390CC6" w:rsidRDefault="00000000">
            <w:r>
              <w:rPr>
                <w:color w:val="000000"/>
              </w:rPr>
              <w:t>Lipids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F34EC5" w14:textId="77777777" w:rsidR="00390CC6" w:rsidRDefault="00000000">
            <w:r>
              <w:rPr>
                <w:color w:val="000000"/>
              </w:rPr>
              <w:t>Fat structure and function, digestion, transport, health, fat oxidation, athlete recommendations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6219530" w14:textId="77777777" w:rsidR="00390CC6" w:rsidRDefault="00000000">
            <w:r>
              <w:rPr>
                <w:color w:val="000000"/>
              </w:rPr>
              <w:t>Discussion 4: Myths and Misconceptions About Dietary Fat; Quiz: Lipids</w:t>
            </w:r>
          </w:p>
        </w:tc>
      </w:tr>
      <w:tr w:rsidR="00390CC6" w14:paraId="2DFBCD3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8BE68B" w14:textId="77777777" w:rsidR="00390CC6" w:rsidRDefault="00000000">
            <w:r>
              <w:rPr>
                <w:b/>
                <w:bCs/>
                <w:color w:val="000000"/>
              </w:rPr>
              <w:t>9/14</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184F84" w14:textId="77777777" w:rsidR="00390CC6" w:rsidRDefault="00000000">
            <w:r>
              <w:rPr>
                <w:color w:val="000000"/>
              </w:rPr>
              <w:t>Proteins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AF5FCE" w14:textId="77777777" w:rsidR="00390CC6" w:rsidRDefault="00000000">
            <w:r>
              <w:rPr>
                <w:color w:val="000000"/>
              </w:rPr>
              <w:t>Protein turnover, amino acids, training adaptation, amounts and timing, food-first strategies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FB4E67" w14:textId="77777777" w:rsidR="00390CC6" w:rsidRDefault="00000000">
            <w:r>
              <w:rPr>
                <w:color w:val="000000"/>
              </w:rPr>
              <w:t>Discussion 5: Helping an Athlete Meet Their Protein Needs; Case Study 3: Talking Protein with an Athlete</w:t>
            </w:r>
          </w:p>
        </w:tc>
      </w:tr>
      <w:tr w:rsidR="00390CC6" w14:paraId="15FD12C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FB895F" w14:textId="77777777" w:rsidR="00390CC6" w:rsidRDefault="00000000">
            <w:r>
              <w:rPr>
                <w:b/>
                <w:bCs/>
                <w:color w:val="000000"/>
              </w:rPr>
              <w:t>9/21</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D1E0AB" w14:textId="77777777" w:rsidR="00390CC6" w:rsidRDefault="00000000">
            <w:r>
              <w:rPr>
                <w:color w:val="000000"/>
              </w:rPr>
              <w:t>Vitamins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A4F430" w14:textId="77777777" w:rsidR="00390CC6" w:rsidRDefault="00000000">
            <w:r>
              <w:rPr>
                <w:color w:val="000000"/>
              </w:rPr>
              <w:t>Fat- and water-soluble vitamins, energy metabolism, antioxidant roles, deficiency and toxicity risk</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3896C7" w14:textId="77777777" w:rsidR="00390CC6" w:rsidRDefault="00000000">
            <w:r>
              <w:rPr>
                <w:color w:val="000000"/>
              </w:rPr>
              <w:t>Discussion 6: Vitamin Gaps in Athletes--From Risk to Realistic Action; Case Study 4: Vitamin Status in an Endurance Athlete</w:t>
            </w:r>
          </w:p>
        </w:tc>
      </w:tr>
      <w:tr w:rsidR="00390CC6" w14:paraId="20221107"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C55460" w14:textId="77777777" w:rsidR="00390CC6" w:rsidRDefault="00000000">
            <w:r>
              <w:rPr>
                <w:b/>
                <w:bCs/>
                <w:color w:val="000000"/>
              </w:rPr>
              <w:t>9/28</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42BC0D" w14:textId="77777777" w:rsidR="00390CC6" w:rsidRDefault="00000000">
            <w:r>
              <w:rPr>
                <w:color w:val="000000"/>
              </w:rPr>
              <w:t>Minerals + Personal Nutrition Assessment</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350E38" w14:textId="77777777" w:rsidR="00390CC6" w:rsidRDefault="00000000">
            <w:r>
              <w:rPr>
                <w:color w:val="000000"/>
              </w:rPr>
              <w:t>Major and trace minerals, bone health, iron, sodium, athlete risk groups; integrating dietary assessment</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A6F6FD4" w14:textId="77777777" w:rsidR="00390CC6" w:rsidRDefault="00000000">
            <w:r>
              <w:rPr>
                <w:color w:val="000000"/>
              </w:rPr>
              <w:t>Quiz: Vitamins and Minerals; Project 1 work</w:t>
            </w:r>
          </w:p>
        </w:tc>
      </w:tr>
      <w:tr w:rsidR="00390CC6" w14:paraId="350D4133"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5F3FA81" w14:textId="77777777" w:rsidR="00390CC6" w:rsidRDefault="00000000">
            <w:r>
              <w:rPr>
                <w:b/>
                <w:bCs/>
                <w:color w:val="000000"/>
              </w:rPr>
              <w:t>10/5</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DE1337" w14:textId="77777777" w:rsidR="00390CC6" w:rsidRDefault="00000000">
            <w:r>
              <w:rPr>
                <w:color w:val="000000"/>
              </w:rPr>
              <w:t>Water and Electrolytes</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93CB1E" w14:textId="77777777" w:rsidR="00390CC6" w:rsidRDefault="00000000">
            <w:r>
              <w:rPr>
                <w:color w:val="000000"/>
              </w:rPr>
              <w:t>Fluid balance, sweat loss, dehydration, hyponatremia, heat, hydration assessment and planning</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DE42931" w14:textId="77777777" w:rsidR="00390CC6" w:rsidRDefault="00000000">
            <w:r>
              <w:rPr>
                <w:color w:val="000000"/>
              </w:rPr>
              <w:t>Case Study 5: When Dehydration Changes the Game; Project 1: Personal Nutrition Assessment due</w:t>
            </w:r>
          </w:p>
        </w:tc>
      </w:tr>
      <w:tr w:rsidR="00390CC6" w14:paraId="481A84E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8B19DE" w14:textId="77777777" w:rsidR="00390CC6" w:rsidRDefault="00000000">
            <w:r>
              <w:rPr>
                <w:b/>
                <w:bCs/>
                <w:color w:val="000000"/>
              </w:rPr>
              <w:t>10/12</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B6C3968" w14:textId="77777777" w:rsidR="00390CC6" w:rsidRDefault="00000000">
            <w:r>
              <w:rPr>
                <w:color w:val="000000"/>
              </w:rPr>
              <w:t>Supplements and Other Substances</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E329DE" w14:textId="77777777" w:rsidR="00390CC6" w:rsidRDefault="00000000">
            <w:r>
              <w:rPr>
                <w:color w:val="000000"/>
              </w:rPr>
              <w:t>Evidence, safety, post-market regulation, contamination, third-party certification, strict liability, clean sport</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C9F074" w14:textId="77777777" w:rsidR="00390CC6" w:rsidRDefault="00000000">
            <w:r>
              <w:rPr>
                <w:color w:val="000000"/>
              </w:rPr>
              <w:t>Discussion 7: Would You Recommend It? Evidence, Safety, and Clean Sport; Quiz: Performance Supplements and Clean Sport</w:t>
            </w:r>
          </w:p>
        </w:tc>
      </w:tr>
      <w:tr w:rsidR="00390CC6" w14:paraId="51BD4838"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C6A82CA" w14:textId="77777777" w:rsidR="00390CC6" w:rsidRDefault="00000000">
            <w:r>
              <w:rPr>
                <w:b/>
                <w:bCs/>
                <w:color w:val="000000"/>
              </w:rPr>
              <w:t>10/19</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D28618A" w14:textId="77777777" w:rsidR="00390CC6" w:rsidRDefault="00000000">
            <w:r>
              <w:rPr>
                <w:color w:val="000000"/>
              </w:rPr>
              <w:t>Body Composition and Assessment</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32C305" w14:textId="77777777" w:rsidR="00390CC6" w:rsidRDefault="00000000">
            <w:r>
              <w:rPr>
                <w:color w:val="000000"/>
              </w:rPr>
              <w:t>Assessment methods, interpretation limits, body ideals, athlete health, RED-S and performance</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370997E" w14:textId="77777777" w:rsidR="00390CC6" w:rsidRDefault="00000000">
            <w:r>
              <w:rPr>
                <w:color w:val="000000"/>
              </w:rPr>
              <w:t xml:space="preserve">Discussion 8: Is There a “Perfect” Athlete Body?; </w:t>
              <w:lastRenderedPageBreak/>
              <w:t>Case Study 6: When Leaner Isn't Better</w:t>
            </w:r>
          </w:p>
        </w:tc>
      </w:tr>
      <w:tr w:rsidR="00390CC6" w14:paraId="0BCB9CD6"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5887731" w14:textId="77777777" w:rsidR="00390CC6" w:rsidRDefault="00000000">
            <w:r>
              <w:rPr>
                <w:b/>
                <w:bCs/>
                <w:color w:val="000000"/>
              </w:rPr>
              <w:lastRenderedPageBreak/>
              <w:t>10/26</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516D64" w14:textId="77777777" w:rsidR="00390CC6" w:rsidRDefault="00000000">
            <w:r>
              <w:rPr>
                <w:color w:val="000000"/>
              </w:rPr>
              <w:t>Aerobic Exercise</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DE5FF5" w14:textId="77777777" w:rsidR="00390CC6" w:rsidRDefault="00000000">
            <w:r>
              <w:rPr>
                <w:color w:val="000000"/>
              </w:rPr>
              <w:t>Endurance physiology, substrate use, training adaptation, before/during/after fueling</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14108C" w14:textId="77777777" w:rsidR="00390CC6" w:rsidRDefault="00000000">
            <w:r>
              <w:rPr>
                <w:color w:val="000000"/>
              </w:rPr>
              <w:t>Discussion 9: Fueling the Endurance Athlete</w:t>
            </w:r>
          </w:p>
        </w:tc>
      </w:tr>
      <w:tr w:rsidR="00390CC6" w14:paraId="088F71B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4C6648" w14:textId="77777777" w:rsidR="00390CC6" w:rsidRDefault="00000000">
            <w:r>
              <w:rPr>
                <w:b/>
                <w:bCs/>
                <w:color w:val="000000"/>
              </w:rPr>
              <w:t>11/2</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6FC95E6" w14:textId="77777777" w:rsidR="00390CC6" w:rsidRDefault="00000000">
            <w:r>
              <w:rPr>
                <w:color w:val="000000"/>
              </w:rPr>
              <w:t>Anaerobic Exercise</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30F65CE" w14:textId="77777777" w:rsidR="00390CC6" w:rsidRDefault="00000000">
            <w:r>
              <w:rPr>
                <w:color w:val="000000"/>
              </w:rPr>
              <w:t>Strength, power, repeated high-intensity work, resistance training nutrition and recovery</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0C17417" w14:textId="77777777" w:rsidR="00390CC6" w:rsidRDefault="00000000">
            <w:r>
              <w:rPr>
                <w:color w:val="000000"/>
              </w:rPr>
              <w:t>Discussion 10: Do Athletes Really Need Protein Supplements?</w:t>
            </w:r>
          </w:p>
        </w:tc>
      </w:tr>
      <w:tr w:rsidR="00390CC6" w14:paraId="3FF73DB8"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097D41" w14:textId="77777777" w:rsidR="00390CC6" w:rsidRDefault="00000000">
            <w:r>
              <w:rPr>
                <w:b/>
                <w:bCs/>
                <w:color w:val="000000"/>
              </w:rPr>
              <w:t>11/9</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16D3F2" w14:textId="77777777" w:rsidR="00390CC6" w:rsidRDefault="00000000">
            <w:r>
              <w:rPr>
                <w:color w:val="000000"/>
              </w:rPr>
              <w:t>Changing Weight and Body Composition (planned)</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CDC0A3" w14:textId="77777777" w:rsidR="00390CC6" w:rsidRDefault="00000000">
            <w:r>
              <w:rPr>
                <w:color w:val="000000"/>
              </w:rPr>
              <w:t>Physical-activity assessment, behavior change, non-diet approaches, weight change, eating disorders, medical and commercial approaches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63EFE7" w14:textId="77777777" w:rsidR="00390CC6" w:rsidRDefault="00000000">
            <w:r>
              <w:rPr>
                <w:color w:val="000000"/>
              </w:rPr>
              <w:t>Planned quiz; planned applied discussion on labels, weight-control practices, or athlete decision-making</w:t>
            </w:r>
          </w:p>
        </w:tc>
      </w:tr>
      <w:tr w:rsidR="00390CC6" w14:paraId="0C8D28E4"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079CA8" w14:textId="77777777" w:rsidR="00390CC6" w:rsidRDefault="00000000">
            <w:r>
              <w:rPr>
                <w:b/>
                <w:bCs/>
                <w:color w:val="000000"/>
              </w:rPr>
              <w:t>11/16</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118038" w14:textId="77777777" w:rsidR="00390CC6" w:rsidRDefault="00000000">
            <w:r>
              <w:rPr>
                <w:color w:val="000000"/>
              </w:rPr>
              <w:t>Special Populations (planned)</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70BE1C" w14:textId="77777777" w:rsidR="00390CC6" w:rsidRDefault="00000000">
            <w:r>
              <w:rPr>
                <w:color w:val="000000"/>
              </w:rPr>
              <w:t>Youth and adolescent athletes, masters athletes, developmental and life-stage considerations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3A02E0" w14:textId="77777777" w:rsidR="00390CC6" w:rsidRDefault="00000000">
            <w:r>
              <w:rPr>
                <w:color w:val="000000"/>
              </w:rPr>
              <w:t>Planned discussion and case study</w:t>
            </w:r>
          </w:p>
        </w:tc>
      </w:tr>
      <w:tr w:rsidR="00390CC6" w14:paraId="41509B57"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665A51" w14:textId="77777777" w:rsidR="00390CC6" w:rsidRDefault="00000000">
            <w:r>
              <w:rPr>
                <w:b/>
                <w:bCs/>
                <w:color w:val="000000"/>
              </w:rPr>
              <w:t>11/23</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7A3A4B3" w14:textId="77777777" w:rsidR="00390CC6" w:rsidRDefault="00000000">
            <w:r>
              <w:rPr>
                <w:color w:val="000000"/>
              </w:rPr>
              <w:t>Integration and Research Translation (planned)</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F2479C" w14:textId="77777777" w:rsidR="00390CC6" w:rsidRDefault="00000000">
            <w:r>
              <w:rPr>
                <w:color w:val="000000"/>
              </w:rPr>
              <w:t>Translating evidence for athletes; ethical, practical, and culturally responsive recommendations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B20AAE" w14:textId="77777777" w:rsidR="00390CC6" w:rsidRDefault="00000000">
            <w:r>
              <w:rPr>
                <w:color w:val="000000"/>
              </w:rPr>
              <w:t>Research Translation for the Athlete; Sports Nutrition Reflection; Project 2 development</w:t>
            </w:r>
          </w:p>
        </w:tc>
      </w:tr>
      <w:tr w:rsidR="00390CC6" w14:paraId="6756CCB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C64222F" w14:textId="77777777" w:rsidR="00390CC6" w:rsidRDefault="00000000">
            <w:r>
              <w:rPr>
                <w:b/>
                <w:bCs/>
                <w:color w:val="000000"/>
              </w:rPr>
              <w:t>11/30</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804D27" w14:textId="77777777" w:rsidR="00390CC6" w:rsidRDefault="00000000">
            <w:r>
              <w:rPr>
                <w:color w:val="000000"/>
              </w:rPr>
              <w:t>Athletic Meal Consulting and Course Completion (planned)</w:t>
            </w:r>
          </w:p>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D1C901C" w14:textId="77777777" w:rsidR="00390CC6" w:rsidRDefault="00000000">
            <w:r>
              <w:rPr>
                <w:color w:val="000000"/>
              </w:rPr>
              <w:t>Integrating sport demands, assessment, fueling, hydration, recovery, and communication</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D14BD4" w14:textId="77777777" w:rsidR="00390CC6" w:rsidRDefault="00000000">
            <w:r>
              <w:rPr>
                <w:color w:val="000000"/>
              </w:rPr>
              <w:t>Project 2: Athletic Meal Consulting and Plan; optional Extra Credit Course Survey</w:t>
            </w:r>
          </w:p>
        </w:tc>
      </w:tr>
      <w:tr w:rsidR="00390CC6" w14:paraId="7614532C"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F7A9DA" w14:textId="77777777" w:rsidR="00390CC6" w:rsidRDefault="00000000">
            <w:r>
              <w:rPr>
                <w:b/>
                <w:bCs/>
                <w:color w:val="000000"/>
              </w:rPr>
              <w:t>12/7</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3BB3DC" w14:textId="77777777" w:rsidR="00390CC6" w:rsidRDefault="00000000">
            <w:r>
              <w:rPr>
                <w:color w:val="000000"/>
              </w:rPr>
              <w:t>Finals Week / Course Wrap-Up</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6FEA71" w14:textId="77777777" w:rsidR="00390CC6" w:rsidRDefault="00000000">
            <w:r>
              <w:rPr>
                <w:color w:val="000000"/>
              </w:rPr>
              <w:t>No new module content this week.</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81E3FE" w14:textId="77777777" w:rsidR="00390CC6" w:rsidRDefault="00000000">
            <w:r>
              <w:rPr>
                <w:color w:val="000000"/>
              </w:rPr>
              <w:t>Course closes December 11; final grades submitted to Self-Service</w:t>
            </w:r>
          </w:p>
        </w:tc>
      </w:tr>
    </w:tbl>
    <w:p w14:paraId="04C7BF44" w14:textId="77777777" w:rsidR="00390CC6" w:rsidRDefault="00390CC6">
      <w:pPr>
        <w:spacing w:before="120"/>
      </w:pPr>
    </w:p>
    <w:sectPr w:rsidR="00390CC6">
      <w:headerReference w:type="default" r:id="rId28"/>
      <w:headerReference w:type="first" r:id="rId29"/>
      <w:footerReference w:type="first" r:id="rId30"/>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B49F2" w14:textId="77777777" w:rsidR="0091555C" w:rsidRDefault="0091555C">
      <w:r>
        <w:separator/>
      </w:r>
    </w:p>
  </w:endnote>
  <w:endnote w:type="continuationSeparator" w:id="0">
    <w:p w14:paraId="54917596" w14:textId="77777777" w:rsidR="0091555C" w:rsidRDefault="00915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ECF056B-4574-49AA-BDA0-87206B8B079F}"/>
  </w:font>
  <w:font w:name="Calibri">
    <w:panose1 w:val="020F0502020204030204"/>
    <w:charset w:val="00"/>
    <w:family w:val="swiss"/>
    <w:pitch w:val="variable"/>
    <w:sig w:usb0="E4002EFF" w:usb1="C200247B" w:usb2="00000009" w:usb3="00000000" w:csb0="000001FF" w:csb1="00000000"/>
    <w:embedRegular r:id="rId2" w:fontKey="{46286EA8-B4D9-4BC1-8209-85E8A6BFF2CD}"/>
    <w:embedBold r:id="rId3" w:fontKey="{BCA9FB6E-B4F0-4B17-BCBA-03FC41651BBC}"/>
    <w:embedItalic r:id="rId4" w:fontKey="{F6CF0B45-C6A9-40FF-A98F-CE76B723D7F9}"/>
  </w:font>
  <w:font w:name="Cambria">
    <w:panose1 w:val="02040503050406030204"/>
    <w:charset w:val="00"/>
    <w:family w:val="roman"/>
    <w:pitch w:val="variable"/>
    <w:sig w:usb0="E00006FF" w:usb1="420024FF" w:usb2="02000000" w:usb3="00000000" w:csb0="0000019F" w:csb1="00000000"/>
    <w:embedRegular r:id="rId5" w:fontKey="{B389FC3B-C7F1-4CA6-A606-A5DF8F89F6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55EA7" w14:textId="77777777" w:rsidR="00390CC6" w:rsidRDefault="00390C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85516" w14:textId="77777777" w:rsidR="0091555C" w:rsidRDefault="0091555C">
      <w:r>
        <w:separator/>
      </w:r>
    </w:p>
  </w:footnote>
  <w:footnote w:type="continuationSeparator" w:id="0">
    <w:p w14:paraId="473300F2" w14:textId="77777777" w:rsidR="0091555C" w:rsidRDefault="00915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3E63" w14:textId="77777777" w:rsidR="00390CC6" w:rsidRDefault="00390C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AEC48" w14:textId="77777777" w:rsidR="00390CC6" w:rsidRDefault="00000000">
    <w:pPr>
      <w:jc w:val="center"/>
    </w:pPr>
    <w:r>
      <w:rPr>
        <w:noProof/>
      </w:rPr>
      <w:drawing>
        <wp:inline distT="114300" distB="114300" distL="114300" distR="114300" wp14:anchorId="106B4965" wp14:editId="7EEB5638">
          <wp:extent cx="2333625" cy="65607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4438F"/>
    <w:multiLevelType w:val="multilevel"/>
    <w:tmpl w:val="1F00B5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59380A3C"/>
    <w:multiLevelType w:val="multilevel"/>
    <w:tmpl w:val="B5EA69E6"/>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685332982">
    <w:abstractNumId w:val="0"/>
  </w:num>
  <w:num w:numId="2" w16cid:durableId="426120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C6"/>
    <w:rsid w:val="001A2AC5"/>
    <w:rsid w:val="00390CC6"/>
    <w:rsid w:val="0091555C"/>
    <w:rsid w:val="00E82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B93DA"/>
  <w15:docId w15:val="{BE0E06CA-582D-4C5A-977F-D19739660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edu/academics/" TargetMode="External"/><Relationship Id="rId13" Type="http://schemas.openxmlformats.org/officeDocument/2006/relationships/hyperlink" Target="https://chaminade.edu/titleix/nondiscrimination/" TargetMode="External"/><Relationship Id="rId18" Type="http://schemas.openxmlformats.org/officeDocument/2006/relationships/hyperlink" Target="mailto:ada@chaminade.edu" TargetMode="External"/><Relationship Id="rId26" Type="http://schemas.openxmlformats.org/officeDocument/2006/relationships/hyperlink" Target="https://chaminade.edu" TargetMode="External"/><Relationship Id="rId3" Type="http://schemas.openxmlformats.org/officeDocument/2006/relationships/settings" Target="settings.xml"/><Relationship Id="rId21" Type="http://schemas.openxmlformats.org/officeDocument/2006/relationships/hyperlink" Target="https://chaminade.edu/tutoring-academic-coaching-services" TargetMode="External"/><Relationship Id="rId7" Type="http://schemas.openxmlformats.org/officeDocument/2006/relationships/image" Target="media/image1.png"/><Relationship Id="rId12" Type="http://schemas.openxmlformats.org/officeDocument/2006/relationships/hyperlink" Target="https://cm.maxient.com/reportingform.php?ChaminadeUniv&amp;layout_id=0"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https://hazingpreventionnetwork.org/athlete-helpline/" TargetMode="External"/><Relationship Id="rId2" Type="http://schemas.openxmlformats.org/officeDocument/2006/relationships/styles" Target="styles.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chaminade.stellic.co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titleix/resources-and-suppor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https://chaminade.edu/basic-needs/" TargetMode="External"/><Relationship Id="rId28" Type="http://schemas.openxmlformats.org/officeDocument/2006/relationships/header" Target="header1.xml"/><Relationship Id="rId10" Type="http://schemas.openxmlformats.org/officeDocument/2006/relationships/hyperlink" Target="https://chaminade.instructure.com" TargetMode="External"/><Relationship Id="rId19" Type="http://schemas.openxmlformats.org/officeDocument/2006/relationships/hyperlink" Target="https://chaminade.edu/ada-accommodat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atalog.chaminade.edu/" TargetMode="Externa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career-services" TargetMode="External"/><Relationship Id="rId27" Type="http://schemas.openxmlformats.org/officeDocument/2006/relationships/hyperlink" Target="https://chaminade.edu/student-life/security/campus-safeswords-program/"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3656</Words>
  <Characters>20845</Characters>
  <Application>Microsoft Office Word</Application>
  <DocSecurity>0</DocSecurity>
  <Lines>173</Lines>
  <Paragraphs>48</Paragraphs>
  <ScaleCrop>false</ScaleCrop>
  <Company/>
  <LinksUpToDate>false</LinksUpToDate>
  <CharactersWithSpaces>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mcline917@gmail.com</cp:lastModifiedBy>
  <cp:revision>2</cp:revision>
  <dcterms:created xsi:type="dcterms:W3CDTF">2026-08-18T02:41:00Z</dcterms:created>
  <dcterms:modified xsi:type="dcterms:W3CDTF">2026-08-18T02:45:00Z</dcterms:modified>
</cp:coreProperties>
</file>