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pBdr/>
        <w:spacing w:lineRule="auto" w:line="240"/>
        <w:rPr>
          <w:rFonts w:ascii="Calibri" w:hAnsi="Calibri" w:eastAsia="Calibri" w:cs="Calibri"/>
        </w:rPr>
      </w:pPr>
      <w:r>
        <w:rPr>
          <w:rFonts w:eastAsia="Calibri" w:cs="Calibri" w:ascii="Calibri" w:hAnsi="Calibri"/>
        </w:rPr>
      </w:r>
      <w:bookmarkStart w:id="0" w:name="_heading=h.gjdgxs"/>
      <w:bookmarkStart w:id="1" w:name="_heading=h.gjdgxs"/>
      <w:bookmarkEnd w:id="1"/>
    </w:p>
    <w:p>
      <w:pPr>
        <w:pStyle w:val="Normal"/>
        <w:spacing w:lineRule="auto" w:line="240"/>
        <w:ind w:left="720" w:hanging="0"/>
        <w:rPr>
          <w:rFonts w:ascii="Calibri" w:hAnsi="Calibri" w:eastAsia="Calibri" w:cs="Calibri"/>
          <w:sz w:val="23"/>
          <w:szCs w:val="23"/>
        </w:rPr>
      </w:pPr>
      <w:r>
        <w:rPr>
          <w:rFonts w:eastAsia="Calibri" w:cs="Calibri" w:ascii="Calibri" w:hAnsi="Calibri"/>
          <w:sz w:val="23"/>
          <w:szCs w:val="23"/>
        </w:rPr>
      </w:r>
    </w:p>
    <w:p>
      <w:pPr>
        <w:pStyle w:val="Heading1"/>
        <w:keepNext w:val="false"/>
        <w:keepLines w:val="false"/>
        <w:spacing w:lineRule="auto" w:line="240" w:before="0" w:after="0"/>
        <w:rPr>
          <w:rFonts w:ascii="Calibri" w:hAnsi="Calibri" w:eastAsia="Calibri" w:cs="Calibri"/>
          <w:b/>
          <w:b/>
          <w:sz w:val="23"/>
          <w:szCs w:val="23"/>
        </w:rPr>
      </w:pPr>
      <w:r>
        <w:rPr>
          <w:rFonts w:eastAsia="Calibri" w:cs="Calibri" w:ascii="Calibri" w:hAnsi="Calibri"/>
          <w:b/>
          <w:sz w:val="23"/>
          <w:szCs w:val="23"/>
        </w:rPr>
      </w:r>
    </w:p>
    <w:tbl>
      <w:tblPr>
        <w:tblStyle w:val="a5"/>
        <w:tblW w:w="9576"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3707"/>
        <w:gridCol w:w="5868"/>
      </w:tblGrid>
      <w:tr>
        <w:trPr>
          <w:trHeight w:val="2420" w:hRule="atLeast"/>
        </w:trPr>
        <w:tc>
          <w:tcPr>
            <w:tcW w:w="3707" w:type="dxa"/>
            <w:tcBorders>
              <w:top w:val="single" w:sz="4" w:space="0" w:color="FFFFFF"/>
              <w:left w:val="single" w:sz="4" w:space="0" w:color="FFFFFF"/>
              <w:bottom w:val="single" w:sz="4" w:space="0" w:color="FFFFFF"/>
              <w:right w:val="single" w:sz="4" w:space="0" w:color="FFFFFF"/>
            </w:tcBorders>
          </w:tcPr>
          <w:p>
            <w:pPr>
              <w:pStyle w:val="Normal"/>
              <w:widowControl w:val="false"/>
              <w:rPr>
                <w:rFonts w:ascii="Calibri" w:hAnsi="Calibri" w:eastAsia="Calibri" w:cs="Calibri"/>
              </w:rPr>
            </w:pPr>
            <w:r>
              <w:rPr/>
              <w:drawing>
                <wp:inline distT="0" distB="0" distL="0" distR="0">
                  <wp:extent cx="1757045" cy="138430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757045" cy="1384300"/>
                          </a:xfrm>
                          <a:prstGeom prst="rect">
                            <a:avLst/>
                          </a:prstGeom>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pPr>
              <w:pStyle w:val="Normal"/>
              <w:widowControl w:val="false"/>
              <w:rPr>
                <w:rFonts w:ascii="Calibri" w:hAnsi="Calibri" w:eastAsia="Calibri" w:cs="Calibri"/>
                <w:sz w:val="26"/>
                <w:szCs w:val="26"/>
              </w:rPr>
            </w:pPr>
            <w:r>
              <w:rPr>
                <w:rFonts w:eastAsia="Calibri" w:cs="Calibri" w:ascii="Calibri" w:hAnsi="Calibri"/>
                <w:b/>
                <w:sz w:val="26"/>
                <w:szCs w:val="26"/>
              </w:rPr>
              <w:t>Course Syllabus</w:t>
            </w:r>
          </w:p>
          <w:p>
            <w:pPr>
              <w:pStyle w:val="Normal"/>
              <w:widowControl w:val="false"/>
              <w:rPr>
                <w:rFonts w:ascii="Calibri" w:hAnsi="Calibri" w:eastAsia="Calibri" w:cs="Calibri"/>
                <w:color w:val="0070C0"/>
                <w:sz w:val="26"/>
                <w:szCs w:val="26"/>
              </w:rPr>
            </w:pPr>
            <w:hyperlink r:id="rId3">
              <w:r>
                <w:rPr>
                  <w:rFonts w:eastAsia="Calibri" w:cs="Calibri" w:ascii="Calibri" w:hAnsi="Calibri"/>
                  <w:color w:val="0070C0"/>
                  <w:sz w:val="26"/>
                  <w:szCs w:val="26"/>
                  <w:u w:val="single"/>
                </w:rPr>
                <w:t>Chaminade University Honolulu</w:t>
              </w:r>
            </w:hyperlink>
          </w:p>
          <w:p>
            <w:pPr>
              <w:pStyle w:val="Normal"/>
              <w:widowControl w:val="false"/>
              <w:rPr>
                <w:rFonts w:ascii="Calibri" w:hAnsi="Calibri" w:eastAsia="Calibri" w:cs="Calibri"/>
                <w:sz w:val="26"/>
                <w:szCs w:val="26"/>
              </w:rPr>
            </w:pPr>
            <w:r>
              <w:rPr>
                <w:rFonts w:eastAsia="Calibri" w:cs="Calibri" w:ascii="Calibri" w:hAnsi="Calibri"/>
                <w:sz w:val="26"/>
                <w:szCs w:val="26"/>
              </w:rPr>
              <w:t>3140 Waialae Avenue - Honolulu, HI 96816</w:t>
            </w:r>
          </w:p>
        </w:tc>
      </w:tr>
    </w:tbl>
    <w:p>
      <w:pPr>
        <w:pStyle w:val="Heading2"/>
        <w:spacing w:lineRule="auto" w:line="240"/>
        <w:rPr>
          <w:rFonts w:ascii="Calibri" w:hAnsi="Calibri" w:eastAsia="Calibri" w:cs="Calibri"/>
        </w:rPr>
      </w:pPr>
      <w:bookmarkStart w:id="2" w:name="_heading=h.ineif9wzzdsp"/>
      <w:bookmarkEnd w:id="2"/>
      <w:r>
        <w:rPr>
          <w:rFonts w:eastAsia="Calibri" w:cs="Calibri" w:ascii="Calibri" w:hAnsi="Calibri"/>
        </w:rPr>
        <w:t xml:space="preserve">Course Overview </w:t>
      </w:r>
    </w:p>
    <w:p>
      <w:pPr>
        <w:pStyle w:val="Normal"/>
        <w:spacing w:lineRule="auto" w:line="240"/>
        <w:rPr>
          <w:rFonts w:ascii="Calibri" w:hAnsi="Calibri" w:eastAsia="Calibri" w:cs="Calibri"/>
          <w:b/>
          <w:b/>
        </w:rPr>
      </w:pPr>
      <w:r>
        <w:rPr>
          <w:rFonts w:eastAsia="Calibri" w:cs="Calibri" w:ascii="Calibri" w:hAnsi="Calibri"/>
          <w:b/>
        </w:rPr>
        <w:br/>
        <w:t>Course Number</w:t>
      </w:r>
      <w:r>
        <w:rPr>
          <w:rFonts w:eastAsia="Calibri" w:cs="Calibri" w:ascii="Calibri" w:hAnsi="Calibri"/>
        </w:rPr>
        <w:t>: [EC 201]</w:t>
      </w:r>
    </w:p>
    <w:p>
      <w:pPr>
        <w:pStyle w:val="Normal"/>
        <w:spacing w:lineRule="auto" w:line="240"/>
        <w:rPr>
          <w:rFonts w:ascii="Calibri" w:hAnsi="Calibri" w:eastAsia="Calibri" w:cs="Calibri"/>
          <w:b/>
          <w:b/>
        </w:rPr>
      </w:pPr>
      <w:r>
        <w:rPr>
          <w:rFonts w:eastAsia="Calibri" w:cs="Calibri" w:ascii="Calibri" w:hAnsi="Calibri"/>
          <w:b/>
        </w:rPr>
        <w:t>Course Title</w:t>
      </w:r>
      <w:r>
        <w:rPr>
          <w:rFonts w:eastAsia="Calibri" w:cs="Calibri" w:ascii="Calibri" w:hAnsi="Calibri"/>
        </w:rPr>
        <w:t>: [Principles of Macroeconomics]</w:t>
      </w:r>
    </w:p>
    <w:p>
      <w:pPr>
        <w:pStyle w:val="Normal"/>
        <w:spacing w:lineRule="auto" w:line="240"/>
        <w:rPr>
          <w:rFonts w:ascii="Calibri" w:hAnsi="Calibri" w:eastAsia="Calibri" w:cs="Calibri"/>
          <w:b/>
          <w:b/>
        </w:rPr>
      </w:pPr>
      <w:r>
        <w:rPr>
          <w:rFonts w:eastAsia="Calibri" w:cs="Calibri" w:ascii="Calibri" w:hAnsi="Calibri"/>
          <w:b/>
        </w:rPr>
        <w:t>Department Name</w:t>
      </w:r>
      <w:r>
        <w:rPr>
          <w:rFonts w:eastAsia="Calibri" w:cs="Calibri" w:ascii="Calibri" w:hAnsi="Calibri"/>
        </w:rPr>
        <w:t>: [Prison Education Program]</w:t>
      </w:r>
    </w:p>
    <w:p>
      <w:pPr>
        <w:pStyle w:val="Normal"/>
        <w:spacing w:lineRule="auto" w:line="240"/>
        <w:rPr>
          <w:rFonts w:ascii="Calibri" w:hAnsi="Calibri" w:eastAsia="Calibri" w:cs="Calibri"/>
        </w:rPr>
      </w:pPr>
      <w:r>
        <w:rPr>
          <w:rFonts w:eastAsia="Calibri" w:cs="Calibri" w:ascii="Calibri" w:hAnsi="Calibri"/>
          <w:b/>
        </w:rPr>
        <w:t>Term</w:t>
      </w:r>
      <w:r>
        <w:rPr>
          <w:rFonts w:eastAsia="Calibri" w:cs="Calibri" w:ascii="Calibri" w:hAnsi="Calibri"/>
        </w:rPr>
        <w:t xml:space="preserve">: Fall Session 2026 (Aug. 17 – Dec. 13). </w:t>
      </w:r>
    </w:p>
    <w:p>
      <w:pPr>
        <w:pStyle w:val="Normal"/>
        <w:spacing w:lineRule="auto" w:line="240"/>
        <w:rPr>
          <w:rFonts w:ascii="Calibri" w:hAnsi="Calibri" w:eastAsia="Calibri" w:cs="Calibri"/>
          <w:b/>
          <w:b/>
        </w:rPr>
      </w:pPr>
      <w:r>
        <w:rPr>
          <w:rFonts w:eastAsia="Calibri" w:cs="Calibri" w:ascii="Calibri" w:hAnsi="Calibri"/>
          <w:b/>
        </w:rPr>
        <w:t>Course Credits</w:t>
      </w:r>
      <w:r>
        <w:rPr>
          <w:rFonts w:eastAsia="Calibri" w:cs="Calibri" w:ascii="Calibri" w:hAnsi="Calibri"/>
        </w:rPr>
        <w:t>: [3]</w:t>
      </w:r>
    </w:p>
    <w:p>
      <w:pPr>
        <w:pStyle w:val="Normal"/>
        <w:spacing w:lineRule="auto" w:line="240"/>
        <w:rPr>
          <w:rFonts w:ascii="Calibri" w:hAnsi="Calibri" w:eastAsia="Calibri" w:cs="Calibri"/>
        </w:rPr>
      </w:pPr>
      <w:r>
        <w:rPr>
          <w:rFonts w:eastAsia="Calibri" w:cs="Calibri" w:ascii="Calibri" w:hAnsi="Calibri"/>
          <w:b/>
        </w:rPr>
        <w:t>Class Meeting Days</w:t>
      </w:r>
      <w:r>
        <w:rPr>
          <w:rFonts w:eastAsia="Calibri" w:cs="Calibri" w:ascii="Calibri" w:hAnsi="Calibri"/>
        </w:rPr>
        <w:t>: Wednesdays</w:t>
      </w:r>
    </w:p>
    <w:p>
      <w:pPr>
        <w:pStyle w:val="Normal"/>
        <w:spacing w:lineRule="auto" w:line="240"/>
        <w:rPr>
          <w:rFonts w:ascii="Calibri" w:hAnsi="Calibri" w:eastAsia="Calibri" w:cs="Calibri"/>
        </w:rPr>
      </w:pPr>
      <w:r>
        <w:rPr>
          <w:rFonts w:eastAsia="Calibri" w:cs="Calibri" w:ascii="Calibri" w:hAnsi="Calibri"/>
          <w:b/>
        </w:rPr>
        <w:t>Class Meeting Hours</w:t>
      </w:r>
      <w:r>
        <w:rPr>
          <w:rFonts w:eastAsia="Calibri" w:cs="Calibri" w:ascii="Calibri" w:hAnsi="Calibri"/>
        </w:rPr>
        <w:t>: 6:30 p.m. – 8:00 p.m.</w:t>
      </w:r>
    </w:p>
    <w:p>
      <w:pPr>
        <w:pStyle w:val="Normal"/>
        <w:rPr>
          <w:rFonts w:ascii="Calibri" w:hAnsi="Calibri" w:eastAsia="Calibri" w:cs="Calibri"/>
          <w:b/>
          <w:b/>
        </w:rPr>
      </w:pPr>
      <w:r>
        <w:rPr>
          <w:rFonts w:eastAsia="Calibri" w:cs="Calibri" w:ascii="Calibri" w:hAnsi="Calibri"/>
          <w:b/>
        </w:rPr>
        <w:t>Course Website Address (Canvas):</w:t>
      </w:r>
      <w:r>
        <w:rPr>
          <w:rFonts w:eastAsia="Calibri" w:cs="Calibri" w:ascii="Calibri" w:hAnsi="Calibri"/>
          <w:color w:val="0070C0"/>
          <w:u w:val="single"/>
        </w:rPr>
        <w:t xml:space="preserve"> </w:t>
      </w:r>
      <w:hyperlink r:id="rId4">
        <w:r>
          <w:rPr>
            <w:rStyle w:val="InternetLink"/>
            <w:rFonts w:eastAsia="Calibri" w:cs="Calibri" w:ascii="Calibri" w:hAnsi="Calibri"/>
          </w:rPr>
          <w:t>https://canvas.hawaiidocr.achievedxp.com/courses/29</w:t>
        </w:r>
      </w:hyperlink>
      <w:r>
        <w:rPr>
          <w:rFonts w:eastAsia="Calibri" w:cs="Calibri" w:ascii="Calibri" w:hAnsi="Calibri"/>
          <w:color w:val="0070C0"/>
          <w:u w:val="single"/>
        </w:rPr>
        <w:t xml:space="preserve"> </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b/>
          <w:b/>
        </w:rPr>
      </w:pPr>
      <w:r>
        <w:rPr>
          <w:rFonts w:eastAsia="Calibri" w:cs="Calibri" w:ascii="Calibri" w:hAnsi="Calibri"/>
          <w:b/>
        </w:rPr>
        <w:t>Instructor Name</w:t>
      </w:r>
      <w:r>
        <w:rPr>
          <w:rFonts w:eastAsia="Calibri" w:cs="Calibri" w:ascii="Calibri" w:hAnsi="Calibri"/>
        </w:rPr>
        <w:t>: [Bradford Harrison]</w:t>
      </w:r>
    </w:p>
    <w:p>
      <w:pPr>
        <w:pStyle w:val="Normal"/>
        <w:spacing w:lineRule="auto" w:line="240"/>
        <w:rPr>
          <w:rFonts w:ascii="Calibri" w:hAnsi="Calibri" w:eastAsia="Calibri" w:cs="Calibri"/>
        </w:rPr>
      </w:pPr>
      <w:r>
        <w:rPr>
          <w:rFonts w:eastAsia="Calibri" w:cs="Calibri" w:ascii="Calibri" w:hAnsi="Calibri"/>
          <w:b/>
        </w:rPr>
        <w:t>Email</w:t>
      </w:r>
      <w:r>
        <w:rPr>
          <w:rFonts w:eastAsia="Calibri" w:cs="Calibri" w:ascii="Calibri" w:hAnsi="Calibri"/>
        </w:rPr>
        <w:t>: bradford.harrison@chaminade.edu</w:t>
      </w:r>
    </w:p>
    <w:p>
      <w:pPr>
        <w:pStyle w:val="Normal"/>
        <w:spacing w:lineRule="auto" w:line="240"/>
        <w:rPr>
          <w:rFonts w:ascii="Calibri" w:hAnsi="Calibri" w:eastAsia="Calibri" w:cs="Calibri"/>
          <w:b/>
          <w:b/>
        </w:rPr>
      </w:pPr>
      <w:r>
        <w:rPr>
          <w:rFonts w:eastAsia="Calibri" w:cs="Calibri" w:ascii="Calibri" w:hAnsi="Calibri"/>
          <w:b/>
        </w:rPr>
        <w:t>Phone</w:t>
      </w:r>
      <w:r>
        <w:rPr>
          <w:rFonts w:eastAsia="Calibri" w:cs="Calibri" w:ascii="Calibri" w:hAnsi="Calibri"/>
        </w:rPr>
        <w:t>: [808.724.0182]</w:t>
      </w:r>
    </w:p>
    <w:p>
      <w:pPr>
        <w:pStyle w:val="Normal"/>
        <w:spacing w:lineRule="auto" w:line="240"/>
        <w:rPr>
          <w:rFonts w:ascii="Calibri" w:hAnsi="Calibri" w:eastAsia="Calibri" w:cs="Calibri"/>
        </w:rPr>
      </w:pPr>
      <w:r>
        <w:rPr>
          <w:rFonts w:eastAsia="Calibri" w:cs="Calibri" w:ascii="Calibri" w:hAnsi="Calibri"/>
          <w:b/>
        </w:rPr>
        <w:t>Office Location</w:t>
      </w:r>
      <w:r>
        <w:rPr>
          <w:rFonts w:eastAsia="Calibri" w:cs="Calibri" w:ascii="Calibri" w:hAnsi="Calibri"/>
        </w:rPr>
        <w:t>: [Kieffer Room #28]</w:t>
      </w:r>
    </w:p>
    <w:p>
      <w:pPr>
        <w:pStyle w:val="Normal"/>
        <w:spacing w:lineRule="auto" w:line="240"/>
        <w:rPr>
          <w:rFonts w:ascii="Calibri" w:hAnsi="Calibri" w:eastAsia="Calibri" w:cs="Calibri"/>
        </w:rPr>
      </w:pPr>
      <w:r>
        <w:rPr>
          <w:rFonts w:eastAsia="Calibri" w:cs="Calibri" w:ascii="Calibri" w:hAnsi="Calibri"/>
          <w:b/>
        </w:rPr>
        <w:t>Office Hours</w:t>
      </w:r>
      <w:r>
        <w:rPr>
          <w:rFonts w:eastAsia="Calibri" w:cs="Calibri" w:ascii="Calibri" w:hAnsi="Calibri"/>
        </w:rPr>
        <w:t xml:space="preserve">: </w:t>
      </w:r>
    </w:p>
    <w:p>
      <w:pPr>
        <w:pStyle w:val="Normal"/>
        <w:spacing w:lineRule="auto" w:line="240"/>
        <w:rPr>
          <w:rFonts w:ascii="Calibri" w:hAnsi="Calibri" w:eastAsia="Calibri" w:cs="Calibri"/>
          <w:b/>
          <w:b/>
          <w:bCs/>
        </w:rPr>
      </w:pPr>
      <w:r>
        <w:rPr>
          <w:rFonts w:eastAsia="Calibri" w:cs="Calibri" w:ascii="Calibri" w:hAnsi="Calibri"/>
          <w:b/>
          <w:bCs/>
        </w:rPr>
        <w:t>Required Textbook: Principles of Macroeconomics</w:t>
      </w:r>
    </w:p>
    <w:p>
      <w:pPr>
        <w:pStyle w:val="Normal"/>
        <w:spacing w:lineRule="auto" w:line="240"/>
        <w:rPr>
          <w:rFonts w:ascii="Calibri" w:hAnsi="Calibri" w:eastAsia="Calibri" w:cs="Calibri"/>
        </w:rPr>
      </w:pPr>
      <w:r>
        <w:rPr>
          <w:rFonts w:eastAsia="Calibri" w:cs="Calibri" w:ascii="Calibri" w:hAnsi="Calibri"/>
          <w:b/>
          <w:bCs/>
        </w:rPr>
        <w:tab/>
        <w:tab/>
        <w:t xml:space="preserve">        </w:t>
      </w:r>
      <w:r>
        <w:rPr>
          <w:rFonts w:eastAsia="Calibri" w:cs="Calibri" w:ascii="Calibri" w:hAnsi="Calibri"/>
        </w:rPr>
        <w:t xml:space="preserve">Authors: David Shapiro, Daniel MacDonald, Steven A. Greenlaw. </w:t>
      </w:r>
    </w:p>
    <w:p>
      <w:pPr>
        <w:pStyle w:val="Normal"/>
        <w:spacing w:lineRule="auto" w:line="240"/>
        <w:rPr>
          <w:rFonts w:ascii="Calibri" w:hAnsi="Calibri" w:eastAsia="Calibri" w:cs="Calibri"/>
        </w:rPr>
      </w:pPr>
      <w:r>
        <w:rPr>
          <w:rFonts w:eastAsia="Calibri" w:cs="Calibri" w:ascii="Calibri" w:hAnsi="Calibri"/>
        </w:rPr>
        <w:tab/>
        <w:t xml:space="preserve">                       </w:t>
      </w:r>
      <w:bookmarkStart w:id="3" w:name="_heading=h.1fob9te"/>
      <w:bookmarkStart w:id="4" w:name="_heading=h.30j0zll"/>
      <w:bookmarkEnd w:id="3"/>
      <w:bookmarkEnd w:id="4"/>
    </w:p>
    <w:p>
      <w:pPr>
        <w:pStyle w:val="Normal"/>
        <w:spacing w:lineRule="auto" w:line="240"/>
        <w:rPr>
          <w:color w:val="000000"/>
        </w:rPr>
      </w:pPr>
      <w:r>
        <w:rPr>
          <w:color w:val="000000"/>
        </w:rPr>
        <w:t xml:space="preserve">Course Overview </w:t>
      </w:r>
    </w:p>
    <w:p>
      <w:pPr>
        <w:pStyle w:val="Normal"/>
        <w:spacing w:lineRule="auto" w:line="240"/>
        <w:jc w:val="both"/>
        <w:rPr>
          <w:rFonts w:ascii="Calibri" w:hAnsi="Calibri" w:eastAsia="Calibri" w:cs="Calibri"/>
          <w:i/>
          <w:i/>
          <w:iCs/>
        </w:rPr>
      </w:pPr>
      <w:r>
        <w:rPr>
          <w:rFonts w:eastAsia="Calibri" w:cs="Calibri" w:ascii="Calibri" w:hAnsi="Calibri"/>
        </w:rPr>
        <w:t>This course provides a comprehensive introduction to the fundamental concepts, structures, and key participants that shape the global economy. Students will explore core economic themes, including value creation, market dynamics, employment, national accounting, banking and financial markets, monetary and fiscal policy, and international trade. By examining these interconnected elements, the course offers a holistic understanding of the economic forces that influence businesses, governments, and individuals in today’s world.</w:t>
      </w:r>
    </w:p>
    <w:p>
      <w:pPr>
        <w:pStyle w:val="Heading3"/>
        <w:rPr>
          <w:b w:val="false"/>
          <w:b w:val="false"/>
          <w:color w:val="000000"/>
          <w:sz w:val="22"/>
          <w:szCs w:val="22"/>
        </w:rPr>
      </w:pPr>
      <w:bookmarkStart w:id="5" w:name="_heading=h.3znysh7"/>
      <w:bookmarkEnd w:id="5"/>
      <w:r>
        <w:rPr>
          <w:color w:val="000000"/>
        </w:rPr>
        <w:t>Marianist Values</w:t>
        <w:br/>
      </w:r>
      <w:r>
        <w:rPr>
          <w:b w:val="false"/>
          <w:color w:val="000000"/>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pPr>
        <w:pStyle w:val="Normal"/>
        <w:numPr>
          <w:ilvl w:val="0"/>
          <w:numId w:val="1"/>
        </w:numPr>
        <w:pBdr/>
        <w:spacing w:lineRule="auto" w:line="240"/>
        <w:ind w:left="720" w:right="180" w:hanging="360"/>
        <w:rPr>
          <w:rFonts w:ascii="Calibri" w:hAnsi="Calibri" w:eastAsia="Calibri" w:cs="Calibri"/>
        </w:rPr>
      </w:pPr>
      <w:r>
        <w:rPr>
          <w:rFonts w:eastAsia="Calibri" w:cs="Calibri" w:ascii="Calibri" w:hAnsi="Calibri"/>
        </w:rPr>
        <w:t>Education for formation in faith</w:t>
      </w:r>
    </w:p>
    <w:p>
      <w:pPr>
        <w:pStyle w:val="Normal"/>
        <w:numPr>
          <w:ilvl w:val="0"/>
          <w:numId w:val="1"/>
        </w:numPr>
        <w:pBdr/>
        <w:spacing w:lineRule="auto" w:line="240"/>
        <w:ind w:left="720" w:right="180" w:hanging="360"/>
        <w:rPr>
          <w:rFonts w:ascii="Calibri" w:hAnsi="Calibri" w:eastAsia="Calibri" w:cs="Calibri"/>
        </w:rPr>
      </w:pPr>
      <w:r>
        <w:rPr>
          <w:rFonts w:eastAsia="Calibri" w:cs="Calibri" w:ascii="Calibri" w:hAnsi="Calibri"/>
        </w:rPr>
        <w:t>Provide an integral, quality education</w:t>
      </w:r>
    </w:p>
    <w:p>
      <w:pPr>
        <w:pStyle w:val="Normal"/>
        <w:numPr>
          <w:ilvl w:val="0"/>
          <w:numId w:val="1"/>
        </w:numPr>
        <w:pBdr/>
        <w:spacing w:lineRule="auto" w:line="240"/>
        <w:ind w:left="720" w:right="180" w:hanging="360"/>
        <w:rPr>
          <w:rFonts w:ascii="Calibri" w:hAnsi="Calibri" w:eastAsia="Calibri" w:cs="Calibri"/>
        </w:rPr>
      </w:pPr>
      <w:r>
        <w:rPr>
          <w:rFonts w:eastAsia="Calibri" w:cs="Calibri" w:ascii="Calibri" w:hAnsi="Calibri"/>
        </w:rPr>
        <w:t>Educate in family spirit</w:t>
      </w:r>
    </w:p>
    <w:p>
      <w:pPr>
        <w:pStyle w:val="Normal"/>
        <w:numPr>
          <w:ilvl w:val="0"/>
          <w:numId w:val="1"/>
        </w:numPr>
        <w:pBdr/>
        <w:spacing w:lineRule="auto" w:line="240"/>
        <w:ind w:left="720" w:right="180" w:hanging="360"/>
        <w:rPr>
          <w:rFonts w:ascii="Calibri" w:hAnsi="Calibri" w:eastAsia="Calibri" w:cs="Calibri"/>
        </w:rPr>
      </w:pPr>
      <w:r>
        <w:rPr>
          <w:rFonts w:eastAsia="Calibri" w:cs="Calibri" w:ascii="Calibri" w:hAnsi="Calibri"/>
        </w:rPr>
        <w:t>Educate for service, justice and peace</w:t>
      </w:r>
    </w:p>
    <w:p>
      <w:pPr>
        <w:pStyle w:val="Normal"/>
        <w:numPr>
          <w:ilvl w:val="0"/>
          <w:numId w:val="1"/>
        </w:numPr>
        <w:pBdr/>
        <w:spacing w:lineRule="auto" w:line="240"/>
        <w:ind w:left="720" w:right="180" w:hanging="360"/>
        <w:rPr>
          <w:rFonts w:ascii="Calibri" w:hAnsi="Calibri" w:eastAsia="Calibri" w:cs="Calibri"/>
          <w:sz w:val="24"/>
          <w:szCs w:val="24"/>
        </w:rPr>
      </w:pPr>
      <w:r>
        <w:rPr>
          <w:rFonts w:eastAsia="Calibri" w:cs="Calibri" w:ascii="Calibri" w:hAnsi="Calibri"/>
        </w:rPr>
        <w:t>Educate for adaptation and change</w:t>
      </w:r>
    </w:p>
    <w:p>
      <w:pPr>
        <w:pStyle w:val="Heading3"/>
        <w:rPr>
          <w:color w:val="000000"/>
        </w:rPr>
      </w:pPr>
      <w:bookmarkStart w:id="6" w:name="_heading=h.2et92p0"/>
      <w:bookmarkEnd w:id="6"/>
      <w:r>
        <w:rPr>
          <w:color w:val="000000"/>
        </w:rPr>
        <w:t>Native Hawaiian Values</w:t>
      </w:r>
    </w:p>
    <w:p>
      <w:pPr>
        <w:pStyle w:val="Normal"/>
        <w:spacing w:lineRule="auto" w:line="240"/>
        <w:rPr>
          <w:rFonts w:ascii="Calibri" w:hAnsi="Calibri" w:eastAsia="Calibri" w:cs="Calibri"/>
        </w:rPr>
      </w:pPr>
      <w:r>
        <w:rPr>
          <w:rFonts w:eastAsia="Calibri" w:cs="Calibri" w:ascii="Calibri" w:hAnsi="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pPr>
        <w:pStyle w:val="Normal"/>
        <w:numPr>
          <w:ilvl w:val="0"/>
          <w:numId w:val="4"/>
        </w:numPr>
        <w:pBdr/>
        <w:spacing w:lineRule="auto" w:line="240"/>
        <w:ind w:left="720" w:right="180" w:hanging="360"/>
        <w:rPr>
          <w:rFonts w:ascii="Calibri" w:hAnsi="Calibri" w:eastAsia="Calibri" w:cs="Calibri"/>
        </w:rPr>
      </w:pPr>
      <w:r>
        <w:rPr>
          <w:rFonts w:eastAsia="Calibri" w:cs="Calibri" w:ascii="Calibri" w:hAnsi="Calibri"/>
        </w:rPr>
        <w:t>Educate for Formation in Faith (Mana) E ola au i ke akua (ʻŌlelo Noʻeau 364) May I live by God</w:t>
      </w:r>
    </w:p>
    <w:p>
      <w:pPr>
        <w:pStyle w:val="Normal"/>
        <w:numPr>
          <w:ilvl w:val="0"/>
          <w:numId w:val="4"/>
        </w:numPr>
        <w:pBdr/>
        <w:spacing w:lineRule="auto" w:line="240"/>
        <w:ind w:left="720" w:right="180" w:hanging="360"/>
        <w:rPr>
          <w:rFonts w:ascii="Calibri" w:hAnsi="Calibri" w:eastAsia="Calibri" w:cs="Calibri"/>
        </w:rPr>
      </w:pPr>
      <w:r>
        <w:rPr>
          <w:rFonts w:eastAsia="Calibri" w:cs="Calibri" w:ascii="Calibri" w:hAnsi="Calibri"/>
        </w:rPr>
        <w:t>Provide an Integral, Quality Education (Na’auao) Lawe i ka maʻalea a kūʻonoʻono (ʻŌlelo  Noʻeau 1957) Acquire skill and make it deep</w:t>
      </w:r>
    </w:p>
    <w:p>
      <w:pPr>
        <w:pStyle w:val="Normal"/>
        <w:numPr>
          <w:ilvl w:val="0"/>
          <w:numId w:val="4"/>
        </w:numPr>
        <w:pBdr/>
        <w:spacing w:lineRule="auto" w:line="240"/>
        <w:ind w:left="720" w:right="180" w:hanging="360"/>
        <w:rPr>
          <w:rFonts w:ascii="Calibri" w:hAnsi="Calibri" w:eastAsia="Calibri" w:cs="Calibri"/>
        </w:rPr>
      </w:pPr>
      <w:r>
        <w:rPr>
          <w:rFonts w:eastAsia="Calibri" w:cs="Calibri" w:ascii="Calibri" w:hAnsi="Calibri"/>
        </w:rPr>
        <w:t>Educate in Family Spirit (‘Ohana) ʻIke aku, ʻike mai, kōkua aku kōkua mai; pela iho la ka nohana ʻohana (‘Ōlelo Noʻeau 1200) Recognize others, be recognized, help others, be helped; such is a family relationship</w:t>
      </w:r>
    </w:p>
    <w:p>
      <w:pPr>
        <w:pStyle w:val="Normal"/>
        <w:numPr>
          <w:ilvl w:val="0"/>
          <w:numId w:val="4"/>
        </w:numPr>
        <w:pBdr/>
        <w:spacing w:lineRule="auto" w:line="240"/>
        <w:ind w:left="720" w:right="180" w:hanging="360"/>
        <w:rPr>
          <w:rFonts w:ascii="Calibri" w:hAnsi="Calibri" w:eastAsia="Calibri" w:cs="Calibri"/>
        </w:rPr>
      </w:pPr>
      <w:r>
        <w:rPr>
          <w:rFonts w:eastAsia="Calibri" w:cs="Calibri" w:ascii="Calibri" w:hAnsi="Calibri"/>
        </w:rPr>
        <w:t>Educate for Service, Justice and Peace (Aloha) Ka lama kū o ka noʻeau (ʻŌlelo Noʻeau 1430) Education is the standing torch of wisdom</w:t>
      </w:r>
    </w:p>
    <w:p>
      <w:pPr>
        <w:pStyle w:val="Normal"/>
        <w:numPr>
          <w:ilvl w:val="0"/>
          <w:numId w:val="4"/>
        </w:numPr>
        <w:pBdr/>
        <w:spacing w:lineRule="auto" w:line="240"/>
        <w:ind w:left="720" w:right="180" w:hanging="360"/>
        <w:rPr>
          <w:rFonts w:ascii="Calibri" w:hAnsi="Calibri" w:eastAsia="Calibri" w:cs="Calibri"/>
        </w:rPr>
      </w:pPr>
      <w:r>
        <w:rPr>
          <w:rFonts w:eastAsia="Calibri" w:cs="Calibri" w:ascii="Calibri" w:hAnsi="Calibri"/>
        </w:rPr>
        <w:t>Educate for Adaptation and Change (Aina) ʻAʻohe pau ka ‘ike i ka hālau hoʻokahi (ʻŌlelo Noʻeau 203) All knowledge is not taught in the same school</w:t>
      </w:r>
    </w:p>
    <w:p>
      <w:pPr>
        <w:pStyle w:val="Heading3"/>
        <w:rPr>
          <w:color w:val="000000"/>
        </w:rPr>
      </w:pPr>
      <w:r>
        <w:rPr>
          <w:color w:val="000000"/>
        </w:rPr>
        <w:t xml:space="preserve">Course Learning Outcomes </w:t>
      </w:r>
    </w:p>
    <w:p>
      <w:pPr>
        <w:pStyle w:val="Normal"/>
        <w:spacing w:lineRule="auto" w:line="240"/>
        <w:rPr>
          <w:rFonts w:ascii="Calibri" w:hAnsi="Calibri" w:eastAsia="Calibri" w:cs="Calibri"/>
        </w:rPr>
      </w:pPr>
      <w:r>
        <w:rPr>
          <w:rFonts w:eastAsia="Calibri" w:cs="Calibri" w:ascii="Calibri" w:hAnsi="Calibri"/>
        </w:rPr>
        <w:t>By the end of our course, students will be able to:</w:t>
      </w:r>
    </w:p>
    <w:p>
      <w:pPr>
        <w:pStyle w:val="Normal"/>
        <w:numPr>
          <w:ilvl w:val="0"/>
          <w:numId w:val="6"/>
        </w:numPr>
        <w:pBdr/>
        <w:spacing w:lineRule="auto" w:line="240"/>
        <w:rPr>
          <w:rFonts w:ascii="Calibri" w:hAnsi="Calibri" w:eastAsia="Calibri" w:cs="Calibri"/>
        </w:rPr>
      </w:pPr>
      <w:r>
        <w:rPr>
          <w:rFonts w:eastAsia="Calibri" w:cs="Calibri" w:ascii="Calibri" w:hAnsi="Calibri"/>
        </w:rPr>
        <w:t xml:space="preserve">Apply various strategic planning models to create business strategy for chosen organization. </w:t>
      </w:r>
    </w:p>
    <w:p>
      <w:pPr>
        <w:pStyle w:val="Normal"/>
        <w:numPr>
          <w:ilvl w:val="0"/>
          <w:numId w:val="6"/>
        </w:numPr>
        <w:pBdr/>
        <w:spacing w:lineRule="auto" w:line="240"/>
        <w:rPr>
          <w:rFonts w:ascii="Calibri" w:hAnsi="Calibri" w:eastAsia="Calibri" w:cs="Calibri"/>
        </w:rPr>
      </w:pPr>
      <w:r>
        <w:rPr>
          <w:rFonts w:eastAsia="Calibri" w:cs="Calibri" w:ascii="Calibri" w:hAnsi="Calibri"/>
        </w:rPr>
        <w:t>Evaluate the strengths, weaknesses, and distinctive competencies of an organization.</w:t>
      </w:r>
    </w:p>
    <w:p>
      <w:pPr>
        <w:pStyle w:val="Normal"/>
        <w:numPr>
          <w:ilvl w:val="0"/>
          <w:numId w:val="6"/>
        </w:numPr>
        <w:pBdr/>
        <w:spacing w:lineRule="auto" w:line="240"/>
        <w:rPr>
          <w:rFonts w:ascii="Calibri" w:hAnsi="Calibri" w:eastAsia="Calibri" w:cs="Calibri"/>
        </w:rPr>
      </w:pPr>
      <w:r>
        <w:rPr>
          <w:rFonts w:eastAsia="Calibri" w:cs="Calibri" w:ascii="Calibri" w:hAnsi="Calibri"/>
        </w:rPr>
        <w:t>Assess the role of strategic planning in organizational change.</w:t>
      </w:r>
    </w:p>
    <w:p>
      <w:pPr>
        <w:pStyle w:val="Normal"/>
        <w:numPr>
          <w:ilvl w:val="0"/>
          <w:numId w:val="6"/>
        </w:numPr>
        <w:pBdr/>
        <w:spacing w:lineRule="auto" w:line="240"/>
        <w:rPr>
          <w:rFonts w:ascii="Calibri" w:hAnsi="Calibri" w:eastAsia="Calibri" w:cs="Calibri"/>
        </w:rPr>
      </w:pPr>
      <w:r>
        <w:rPr>
          <w:rFonts w:eastAsia="Calibri" w:cs="Calibri" w:ascii="Calibri" w:hAnsi="Calibri"/>
        </w:rPr>
        <w:t>Create a strategic plan for chosen organization.</w:t>
      </w:r>
    </w:p>
    <w:p>
      <w:pPr>
        <w:pStyle w:val="Heading3"/>
        <w:keepNext w:val="false"/>
        <w:keepLines w:val="false"/>
        <w:spacing w:before="480" w:after="80"/>
        <w:rPr>
          <w:color w:val="000000"/>
        </w:rPr>
      </w:pPr>
      <w:bookmarkStart w:id="7" w:name="_heading=h.tyjcwt"/>
      <w:bookmarkEnd w:id="7"/>
      <w:r>
        <w:rPr>
          <w:color w:val="000000"/>
        </w:rPr>
        <w:t>Alignment of Learning Outcomes</w:t>
      </w:r>
    </w:p>
    <w:p>
      <w:pPr>
        <w:pStyle w:val="Normal"/>
        <w:spacing w:lineRule="auto" w:line="240"/>
        <w:rPr>
          <w:rFonts w:ascii="Calibri" w:hAnsi="Calibri" w:eastAsia="Calibri" w:cs="Calibri"/>
        </w:rPr>
      </w:pPr>
      <w:r>
        <w:rPr>
          <w:rFonts w:eastAsia="Calibri" w:cs="Calibri" w:ascii="Calibri" w:hAnsi="Calibri"/>
        </w:rPr>
        <w:t xml:space="preserve"> </w:t>
      </w:r>
    </w:p>
    <w:tbl>
      <w:tblPr>
        <w:tblStyle w:val="a6"/>
        <w:tblW w:w="9620"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2070"/>
        <w:gridCol w:w="2510"/>
        <w:gridCol w:w="2250"/>
        <w:gridCol w:w="2789"/>
      </w:tblGrid>
      <w:tr>
        <w:trPr>
          <w:trHeight w:val="537" w:hRule="atLeast"/>
        </w:trPr>
        <w:tc>
          <w:tcPr>
            <w:tcW w:w="2070" w:type="dxa"/>
            <w:tcBorders>
              <w:top w:val="single" w:sz="8" w:space="0" w:color="000000"/>
              <w:left w:val="single" w:sz="8" w:space="0" w:color="000000"/>
              <w:bottom w:val="single" w:sz="8" w:space="0" w:color="000000"/>
              <w:right w:val="single" w:sz="8" w:space="0" w:color="000000"/>
            </w:tcBorders>
          </w:tcPr>
          <w:p>
            <w:pPr>
              <w:pStyle w:val="Normal"/>
              <w:widowControl w:val="false"/>
              <w:ind w:left="120" w:hanging="0"/>
              <w:rPr>
                <w:rFonts w:ascii="Calibri" w:hAnsi="Calibri" w:eastAsia="Calibri" w:cs="Calibri"/>
              </w:rPr>
            </w:pPr>
            <w:r>
              <w:rPr>
                <w:rFonts w:eastAsia="Calibri" w:cs="Calibri" w:ascii="Calibri" w:hAnsi="Calibri"/>
              </w:rPr>
              <w:t xml:space="preserve"> </w:t>
            </w:r>
          </w:p>
        </w:tc>
        <w:tc>
          <w:tcPr>
            <w:tcW w:w="2510" w:type="dxa"/>
            <w:tcBorders>
              <w:top w:val="single" w:sz="8" w:space="0" w:color="000000"/>
              <w:bottom w:val="single" w:sz="8" w:space="0" w:color="000000"/>
              <w:right w:val="single" w:sz="8" w:space="0" w:color="000000"/>
            </w:tcBorders>
          </w:tcPr>
          <w:p>
            <w:pPr>
              <w:pStyle w:val="Normal"/>
              <w:widowControl w:val="false"/>
              <w:spacing w:lineRule="auto" w:line="280"/>
              <w:ind w:left="480" w:right="360" w:hanging="0"/>
              <w:jc w:val="center"/>
              <w:rPr>
                <w:rFonts w:ascii="Calibri" w:hAnsi="Calibri" w:eastAsia="Calibri" w:cs="Calibri"/>
              </w:rPr>
            </w:pPr>
            <w:r>
              <w:rPr>
                <w:rFonts w:eastAsia="Calibri" w:cs="Calibri" w:ascii="Calibri" w:hAnsi="Calibri"/>
              </w:rPr>
              <w:t>CLO 1</w:t>
            </w:r>
          </w:p>
          <w:p>
            <w:pPr>
              <w:pStyle w:val="Normal"/>
              <w:widowControl w:val="false"/>
              <w:spacing w:lineRule="auto" w:line="280"/>
              <w:ind w:left="480" w:right="360" w:hanging="0"/>
              <w:jc w:val="center"/>
              <w:rPr>
                <w:rFonts w:ascii="Calibri" w:hAnsi="Calibri" w:eastAsia="Calibri" w:cs="Calibri"/>
              </w:rPr>
            </w:pPr>
            <w:r>
              <w:rPr>
                <w:rFonts w:eastAsia="Calibri" w:cs="Calibri" w:ascii="Calibri" w:hAnsi="Calibri"/>
              </w:rPr>
              <w:t>Stage 1: Input Stage</w:t>
            </w:r>
          </w:p>
        </w:tc>
        <w:tc>
          <w:tcPr>
            <w:tcW w:w="2250" w:type="dxa"/>
            <w:tcBorders>
              <w:top w:val="single" w:sz="8" w:space="0" w:color="000000"/>
              <w:bottom w:val="single" w:sz="8" w:space="0" w:color="000000"/>
              <w:right w:val="single" w:sz="8" w:space="0" w:color="000000"/>
            </w:tcBorders>
          </w:tcPr>
          <w:p>
            <w:pPr>
              <w:pStyle w:val="Normal"/>
              <w:widowControl w:val="false"/>
              <w:spacing w:lineRule="auto" w:line="280"/>
              <w:ind w:left="240" w:right="100" w:hanging="0"/>
              <w:jc w:val="center"/>
              <w:rPr>
                <w:rFonts w:ascii="Calibri" w:hAnsi="Calibri" w:eastAsia="Calibri" w:cs="Calibri"/>
              </w:rPr>
            </w:pPr>
            <w:r>
              <w:rPr>
                <w:rFonts w:eastAsia="Calibri" w:cs="Calibri" w:ascii="Calibri" w:hAnsi="Calibri"/>
              </w:rPr>
              <w:t>CLO 2</w:t>
            </w:r>
          </w:p>
          <w:p>
            <w:pPr>
              <w:pStyle w:val="Normal"/>
              <w:widowControl w:val="false"/>
              <w:spacing w:lineRule="auto" w:line="280"/>
              <w:ind w:left="240" w:right="100" w:hanging="0"/>
              <w:jc w:val="center"/>
              <w:rPr>
                <w:rFonts w:ascii="Calibri" w:hAnsi="Calibri" w:eastAsia="Calibri" w:cs="Calibri"/>
              </w:rPr>
            </w:pPr>
            <w:r>
              <w:rPr>
                <w:rFonts w:eastAsia="Calibri" w:cs="Calibri" w:ascii="Calibri" w:hAnsi="Calibri"/>
              </w:rPr>
              <w:t>Stage 2: Matching Stage</w:t>
            </w:r>
          </w:p>
        </w:tc>
        <w:tc>
          <w:tcPr>
            <w:tcW w:w="2789" w:type="dxa"/>
            <w:tcBorders>
              <w:top w:val="single" w:sz="8" w:space="0" w:color="000000"/>
              <w:bottom w:val="single" w:sz="8" w:space="0" w:color="000000"/>
              <w:right w:val="single" w:sz="8" w:space="0" w:color="000000"/>
            </w:tcBorders>
          </w:tcPr>
          <w:p>
            <w:pPr>
              <w:pStyle w:val="Normal"/>
              <w:widowControl w:val="false"/>
              <w:spacing w:lineRule="auto" w:line="280"/>
              <w:ind w:left="480" w:right="360" w:hanging="0"/>
              <w:jc w:val="center"/>
              <w:rPr>
                <w:rFonts w:ascii="Calibri" w:hAnsi="Calibri" w:eastAsia="Calibri" w:cs="Calibri"/>
              </w:rPr>
            </w:pPr>
            <w:r>
              <w:rPr>
                <w:rFonts w:eastAsia="Calibri" w:cs="Calibri" w:ascii="Calibri" w:hAnsi="Calibri"/>
              </w:rPr>
              <w:t>CLO 3</w:t>
            </w:r>
          </w:p>
          <w:p>
            <w:pPr>
              <w:pStyle w:val="Normal"/>
              <w:widowControl w:val="false"/>
              <w:spacing w:lineRule="auto" w:line="280"/>
              <w:ind w:left="480" w:right="360" w:hanging="0"/>
              <w:jc w:val="center"/>
              <w:rPr>
                <w:rFonts w:ascii="Calibri" w:hAnsi="Calibri" w:eastAsia="Calibri" w:cs="Calibri"/>
              </w:rPr>
            </w:pPr>
            <w:r>
              <w:rPr>
                <w:rFonts w:eastAsia="Calibri" w:cs="Calibri" w:ascii="Calibri" w:hAnsi="Calibri"/>
              </w:rPr>
              <w:t>Stage 3: Decision Stage</w:t>
            </w:r>
          </w:p>
        </w:tc>
      </w:tr>
      <w:tr>
        <w:trPr>
          <w:trHeight w:val="557" w:hRule="atLeast"/>
        </w:trPr>
        <w:tc>
          <w:tcPr>
            <w:tcW w:w="2070" w:type="dxa"/>
            <w:tcBorders>
              <w:left w:val="single" w:sz="8" w:space="0" w:color="000000"/>
              <w:bottom w:val="single" w:sz="8" w:space="0" w:color="000000"/>
              <w:right w:val="single" w:sz="8" w:space="0" w:color="000000"/>
            </w:tcBorders>
          </w:tcPr>
          <w:p>
            <w:pPr>
              <w:pStyle w:val="Normal"/>
              <w:widowControl w:val="false"/>
              <w:spacing w:lineRule="auto" w:line="297"/>
              <w:ind w:left="240" w:right="540" w:hanging="0"/>
              <w:rPr>
                <w:rFonts w:ascii="Calibri" w:hAnsi="Calibri" w:eastAsia="Calibri" w:cs="Calibri"/>
              </w:rPr>
            </w:pPr>
            <w:r>
              <w:rPr>
                <w:rFonts w:eastAsia="Calibri" w:cs="Calibri" w:ascii="Calibri" w:hAnsi="Calibri"/>
              </w:rPr>
              <w:t>Marianist Values</w:t>
            </w:r>
          </w:p>
        </w:tc>
        <w:tc>
          <w:tcPr>
            <w:tcW w:w="2510" w:type="dxa"/>
            <w:tcBorders>
              <w:bottom w:val="single" w:sz="8" w:space="0" w:color="000000"/>
              <w:right w:val="single" w:sz="8" w:space="0" w:color="000000"/>
            </w:tcBorders>
          </w:tcPr>
          <w:p>
            <w:pPr>
              <w:pStyle w:val="Normal"/>
              <w:widowControl w:val="false"/>
              <w:spacing w:lineRule="auto" w:line="295"/>
              <w:ind w:left="480" w:right="360" w:hanging="0"/>
              <w:rPr>
                <w:rFonts w:ascii="Calibri" w:hAnsi="Calibri" w:eastAsia="Calibri" w:cs="Calibri"/>
                <w:i/>
                <w:i/>
              </w:rPr>
            </w:pPr>
            <w:r>
              <w:rPr>
                <w:rFonts w:eastAsia="Calibri" w:cs="Calibri" w:ascii="Calibri" w:hAnsi="Calibri"/>
                <w:i/>
              </w:rPr>
              <w:t>MV1: Educate for formation in faith. Students develop a believe that that they have a purpose in live guided by God’s teachings.</w:t>
            </w:r>
          </w:p>
        </w:tc>
        <w:tc>
          <w:tcPr>
            <w:tcW w:w="2250" w:type="dxa"/>
            <w:tcBorders>
              <w:bottom w:val="single" w:sz="8" w:space="0" w:color="000000"/>
              <w:right w:val="single" w:sz="8" w:space="0" w:color="000000"/>
            </w:tcBorders>
          </w:tcPr>
          <w:p>
            <w:pPr>
              <w:pStyle w:val="Normal"/>
              <w:widowControl w:val="false"/>
              <w:spacing w:lineRule="auto" w:line="295"/>
              <w:ind w:left="240" w:right="100" w:hanging="0"/>
              <w:rPr>
                <w:rFonts w:ascii="Calibri" w:hAnsi="Calibri" w:eastAsia="Calibri" w:cs="Calibri"/>
              </w:rPr>
            </w:pPr>
            <w:r>
              <w:rPr>
                <w:rFonts w:eastAsia="Calibri" w:cs="Calibri" w:ascii="Calibri" w:hAnsi="Calibri"/>
              </w:rPr>
              <w:t>MV2: Provide an integral quality education. Acquiring skills should be bottomless process of continuing learning and improvements.</w:t>
            </w:r>
          </w:p>
          <w:p>
            <w:pPr>
              <w:pStyle w:val="Normal"/>
              <w:widowControl w:val="false"/>
              <w:spacing w:lineRule="auto" w:line="295"/>
              <w:ind w:left="240" w:right="100" w:hanging="0"/>
              <w:rPr>
                <w:rFonts w:ascii="Calibri" w:hAnsi="Calibri" w:eastAsia="Calibri" w:cs="Calibri"/>
              </w:rPr>
            </w:pPr>
            <w:r>
              <w:rPr>
                <w:rFonts w:eastAsia="Calibri" w:cs="Calibri" w:ascii="Calibri" w:hAnsi="Calibri"/>
              </w:rPr>
            </w:r>
          </w:p>
          <w:p>
            <w:pPr>
              <w:pStyle w:val="Normal"/>
              <w:widowControl w:val="false"/>
              <w:spacing w:lineRule="auto" w:line="295"/>
              <w:ind w:left="240" w:right="100" w:hanging="0"/>
              <w:rPr>
                <w:rFonts w:ascii="Calibri" w:hAnsi="Calibri" w:eastAsia="Calibri" w:cs="Calibri"/>
              </w:rPr>
            </w:pPr>
            <w:r>
              <w:rPr>
                <w:rFonts w:eastAsia="Calibri" w:cs="Calibri" w:ascii="Calibri" w:hAnsi="Calibri"/>
              </w:rPr>
              <w:t>MV3: Educate in family spirit. Care about each other. Cyberspace expertise must be used to support others (families, Internet users, organizations, communities, etc.)</w:t>
            </w:r>
          </w:p>
        </w:tc>
        <w:tc>
          <w:tcPr>
            <w:tcW w:w="2789" w:type="dxa"/>
            <w:tcBorders>
              <w:bottom w:val="single" w:sz="8" w:space="0" w:color="000000"/>
              <w:right w:val="single" w:sz="8" w:space="0" w:color="000000"/>
            </w:tcBorders>
          </w:tcPr>
          <w:p>
            <w:pPr>
              <w:pStyle w:val="Normal"/>
              <w:widowControl w:val="false"/>
              <w:spacing w:lineRule="auto" w:line="295"/>
              <w:ind w:left="120" w:hanging="0"/>
              <w:rPr>
                <w:rFonts w:ascii="Calibri" w:hAnsi="Calibri" w:eastAsia="Calibri" w:cs="Calibri"/>
              </w:rPr>
            </w:pPr>
            <w:r>
              <w:rPr>
                <w:rFonts w:eastAsia="Calibri" w:cs="Calibri" w:ascii="Calibri" w:hAnsi="Calibri"/>
              </w:rPr>
              <w:t>MV3: Educate in family spirit. Care about each other. Cyberspace expertise must be used to support others (families, Internet users, organizations, communities, etc.)</w:t>
            </w:r>
          </w:p>
          <w:p>
            <w:pPr>
              <w:pStyle w:val="Normal"/>
              <w:widowControl w:val="false"/>
              <w:spacing w:lineRule="auto" w:line="295"/>
              <w:ind w:left="120" w:hanging="0"/>
              <w:rPr>
                <w:rFonts w:ascii="Calibri" w:hAnsi="Calibri" w:eastAsia="Calibri" w:cs="Calibri"/>
              </w:rPr>
            </w:pPr>
            <w:r>
              <w:rPr>
                <w:rFonts w:eastAsia="Calibri" w:cs="Calibri" w:ascii="Calibri" w:hAnsi="Calibri"/>
              </w:rPr>
            </w:r>
          </w:p>
          <w:p>
            <w:pPr>
              <w:pStyle w:val="Normal"/>
              <w:widowControl w:val="false"/>
              <w:spacing w:lineRule="auto" w:line="295"/>
              <w:ind w:left="120" w:hanging="0"/>
              <w:rPr>
                <w:rFonts w:ascii="Calibri" w:hAnsi="Calibri" w:eastAsia="Calibri" w:cs="Calibri"/>
              </w:rPr>
            </w:pPr>
            <w:r>
              <w:rPr>
                <w:rFonts w:eastAsia="Calibri" w:cs="Calibri" w:ascii="Calibri" w:hAnsi="Calibri"/>
              </w:rPr>
              <w:t>MV5: Educate for adoption and change. All knowledge is not taught in school. Life experience provided by community service is practical form of using gained knowledge. It also means that life is education and education is life. Learning is a continuous process.</w:t>
            </w:r>
          </w:p>
        </w:tc>
      </w:tr>
      <w:tr>
        <w:trPr>
          <w:trHeight w:val="863" w:hRule="atLeast"/>
        </w:trPr>
        <w:tc>
          <w:tcPr>
            <w:tcW w:w="2070" w:type="dxa"/>
            <w:tcBorders>
              <w:left w:val="single" w:sz="8" w:space="0" w:color="000000"/>
              <w:bottom w:val="single" w:sz="8" w:space="0" w:color="000000"/>
              <w:right w:val="single" w:sz="8" w:space="0" w:color="000000"/>
            </w:tcBorders>
          </w:tcPr>
          <w:p>
            <w:pPr>
              <w:pStyle w:val="Normal"/>
              <w:widowControl w:val="false"/>
              <w:spacing w:lineRule="auto" w:line="235"/>
              <w:ind w:left="120" w:right="600" w:hanging="0"/>
              <w:rPr>
                <w:rFonts w:ascii="Calibri" w:hAnsi="Calibri" w:eastAsia="Calibri" w:cs="Calibri"/>
              </w:rPr>
            </w:pPr>
            <w:r>
              <w:rPr>
                <w:rFonts w:eastAsia="Calibri" w:cs="Calibri" w:ascii="Calibri" w:hAnsi="Calibri"/>
              </w:rPr>
              <w:t>Program Learning</w:t>
            </w:r>
          </w:p>
          <w:p>
            <w:pPr>
              <w:pStyle w:val="Normal"/>
              <w:widowControl w:val="false"/>
              <w:spacing w:lineRule="auto" w:line="278"/>
              <w:ind w:left="120" w:hanging="0"/>
              <w:rPr>
                <w:rFonts w:ascii="Calibri" w:hAnsi="Calibri" w:eastAsia="Calibri" w:cs="Calibri"/>
              </w:rPr>
            </w:pPr>
            <w:r>
              <w:rPr>
                <w:rFonts w:eastAsia="Calibri" w:cs="Calibri" w:ascii="Calibri" w:hAnsi="Calibri"/>
              </w:rPr>
              <w:t>Outcomes</w:t>
            </w:r>
          </w:p>
        </w:tc>
        <w:tc>
          <w:tcPr>
            <w:tcW w:w="2510" w:type="dxa"/>
            <w:tcBorders>
              <w:bottom w:val="single" w:sz="8" w:space="0" w:color="000000"/>
              <w:right w:val="single" w:sz="8" w:space="0" w:color="000000"/>
            </w:tcBorders>
          </w:tcPr>
          <w:p>
            <w:pPr>
              <w:pStyle w:val="Normal"/>
              <w:widowControl w:val="false"/>
              <w:spacing w:lineRule="auto" w:line="295"/>
              <w:ind w:left="480" w:right="360" w:hanging="0"/>
              <w:rPr>
                <w:rFonts w:ascii="Calibri" w:hAnsi="Calibri" w:eastAsia="Calibri" w:cs="Calibri"/>
              </w:rPr>
            </w:pPr>
            <w:r>
              <w:rPr>
                <w:rFonts w:eastAsia="Calibri" w:cs="Calibri" w:ascii="Calibri" w:hAnsi="Calibri"/>
              </w:rPr>
              <w:t>HV2: Acquire skills and make it deep</w:t>
            </w:r>
          </w:p>
          <w:p>
            <w:pPr>
              <w:pStyle w:val="Normal"/>
              <w:widowControl w:val="false"/>
              <w:spacing w:lineRule="auto" w:line="295"/>
              <w:ind w:left="480" w:right="360" w:hanging="0"/>
              <w:rPr>
                <w:rFonts w:ascii="Calibri" w:hAnsi="Calibri" w:eastAsia="Calibri" w:cs="Calibri"/>
              </w:rPr>
            </w:pPr>
            <w:r>
              <w:rPr>
                <w:rFonts w:eastAsia="Calibri" w:cs="Calibri" w:ascii="Calibri" w:hAnsi="Calibri"/>
              </w:rPr>
            </w:r>
          </w:p>
          <w:p>
            <w:pPr>
              <w:pStyle w:val="Normal"/>
              <w:widowControl w:val="false"/>
              <w:spacing w:lineRule="auto" w:line="295"/>
              <w:ind w:left="480" w:right="360" w:hanging="0"/>
              <w:rPr>
                <w:rFonts w:ascii="Calibri" w:hAnsi="Calibri" w:eastAsia="Calibri" w:cs="Calibri"/>
              </w:rPr>
            </w:pPr>
            <w:r>
              <w:rPr>
                <w:rFonts w:eastAsia="Calibri" w:cs="Calibri" w:ascii="Calibri" w:hAnsi="Calibri"/>
              </w:rPr>
              <w:t>HV4: Education is the standing torch of wisdom and using it have no boundaries.</w:t>
            </w:r>
          </w:p>
        </w:tc>
        <w:tc>
          <w:tcPr>
            <w:tcW w:w="2250" w:type="dxa"/>
            <w:tcBorders>
              <w:bottom w:val="single" w:sz="8" w:space="0" w:color="000000"/>
              <w:right w:val="single" w:sz="8" w:space="0" w:color="000000"/>
            </w:tcBorders>
          </w:tcPr>
          <w:p>
            <w:pPr>
              <w:pStyle w:val="Normal"/>
              <w:widowControl w:val="false"/>
              <w:spacing w:lineRule="auto" w:line="295"/>
              <w:ind w:left="240" w:right="100" w:hanging="0"/>
              <w:rPr>
                <w:rFonts w:ascii="Calibri" w:hAnsi="Calibri" w:eastAsia="Calibri" w:cs="Calibri"/>
              </w:rPr>
            </w:pPr>
            <w:r>
              <w:rPr>
                <w:rFonts w:eastAsia="Calibri" w:cs="Calibri" w:ascii="Calibri" w:hAnsi="Calibri"/>
              </w:rPr>
              <w:t>HV3: Recognize others, be recognized, help others, be helped; such is a family relationship.</w:t>
            </w:r>
          </w:p>
        </w:tc>
        <w:tc>
          <w:tcPr>
            <w:tcW w:w="2789" w:type="dxa"/>
            <w:tcBorders>
              <w:bottom w:val="single" w:sz="8" w:space="0" w:color="000000"/>
              <w:right w:val="single" w:sz="8" w:space="0" w:color="000000"/>
            </w:tcBorders>
          </w:tcPr>
          <w:p>
            <w:pPr>
              <w:pStyle w:val="Normal"/>
              <w:widowControl w:val="false"/>
              <w:spacing w:lineRule="auto" w:line="295"/>
              <w:ind w:left="480" w:right="360" w:hanging="0"/>
              <w:rPr>
                <w:rFonts w:ascii="Calibri" w:hAnsi="Calibri" w:eastAsia="Calibri" w:cs="Calibri"/>
              </w:rPr>
            </w:pPr>
            <w:r>
              <w:rPr>
                <w:rFonts w:eastAsia="Calibri" w:cs="Calibri" w:ascii="Calibri" w:hAnsi="Calibri"/>
              </w:rPr>
              <w:t>HV5: All knowledge is not taught in the same school</w:t>
            </w:r>
          </w:p>
        </w:tc>
      </w:tr>
    </w:tbl>
    <w:p>
      <w:pPr>
        <w:pStyle w:val="Heading3"/>
        <w:rPr>
          <w:color w:val="000000"/>
        </w:rPr>
      </w:pPr>
      <w:bookmarkStart w:id="8" w:name="_heading=h.3dy6vkm"/>
      <w:bookmarkEnd w:id="8"/>
      <w:r>
        <w:rPr>
          <w:color w:val="000000"/>
        </w:rPr>
        <w:t>Course Prerequisites</w:t>
      </w:r>
    </w:p>
    <w:p>
      <w:pPr>
        <w:pStyle w:val="Normal"/>
        <w:spacing w:lineRule="auto" w:line="240"/>
        <w:rPr>
          <w:rFonts w:ascii="Calibri" w:hAnsi="Calibri" w:eastAsia="Calibri" w:cs="Calibri"/>
        </w:rPr>
      </w:pPr>
      <w:r>
        <w:rPr>
          <w:rFonts w:eastAsia="Calibri" w:cs="Calibri" w:ascii="Calibri" w:hAnsi="Calibri"/>
        </w:rPr>
        <w:t xml:space="preserve">Be prepared, read assigned chapter prior to you start doing assignments. Be aware what is happening in business in United States and in the world. Your sources are (as much as possible) Internet, Wall Street Journal, Economist, Bloomberg, and watch CNBC business network. </w:t>
      </w:r>
    </w:p>
    <w:p>
      <w:pPr>
        <w:pStyle w:val="Heading3"/>
        <w:rPr>
          <w:color w:val="000000"/>
        </w:rPr>
      </w:pPr>
      <w:bookmarkStart w:id="9" w:name="_heading=h.1t3h5sf"/>
      <w:bookmarkEnd w:id="9"/>
      <w:r>
        <w:rPr>
          <w:color w:val="000000"/>
        </w:rPr>
        <w:t xml:space="preserve">Required Learning Materials </w:t>
      </w:r>
    </w:p>
    <w:p>
      <w:pPr>
        <w:pStyle w:val="Normal"/>
        <w:spacing w:lineRule="auto" w:line="240"/>
        <w:rPr>
          <w:color w:val="000000"/>
        </w:rPr>
      </w:pPr>
      <w:r>
        <w:rPr>
          <w:rFonts w:eastAsia="Calibri" w:cs="Calibri" w:ascii="Calibri" w:hAnsi="Calibri"/>
          <w:u w:val="single"/>
        </w:rPr>
        <w:t>Principles of Macroeconomics</w:t>
      </w:r>
      <w:r>
        <w:rPr>
          <w:rFonts w:eastAsia="Calibri" w:cs="Calibri" w:ascii="Calibri" w:hAnsi="Calibri"/>
        </w:rPr>
        <w:t>, by David Shapiro, Daniel MacDonald, Steven A Greenlaw.  Any other necessary learning materials will be provided by the instructor.</w:t>
      </w:r>
      <w:bookmarkStart w:id="10" w:name="_heading=h.2s8eyo1"/>
      <w:bookmarkEnd w:id="10"/>
    </w:p>
    <w:p>
      <w:pPr>
        <w:pStyle w:val="Heading3"/>
        <w:rPr>
          <w:color w:val="000000"/>
        </w:rPr>
      </w:pPr>
      <w:r>
        <w:rPr>
          <w:color w:val="000000"/>
        </w:rPr>
        <w:t>Grading Scale/Assignments/ Modes of Evaluation</w:t>
      </w:r>
    </w:p>
    <w:p>
      <w:pPr>
        <w:pStyle w:val="Normal"/>
        <w:rPr>
          <w:rFonts w:ascii="Calibri" w:hAnsi="Calibri" w:cs="Calibri" w:asciiTheme="majorHAnsi" w:cstheme="majorHAnsi" w:hAnsiTheme="majorHAnsi"/>
        </w:rPr>
      </w:pPr>
      <w:r>
        <w:rPr>
          <w:rFonts w:cs="Calibri" w:ascii="Calibri" w:hAnsi="Calibri" w:asciiTheme="majorHAnsi" w:cstheme="majorHAnsi" w:hAnsiTheme="majorHAnsi"/>
        </w:rPr>
        <w:t>Complete assigned readings prior to each class meeting.  Attend class and complete all assignments/quizzes as required. Participate in class discussions. Coordinate with the instructor for any extended absences.  Missing a class or an exam without permission in advance results in a ten-point penalty. (Maximum possible score on a makeup exam is 90%).</w:t>
      </w:r>
    </w:p>
    <w:p>
      <w:pPr>
        <w:pStyle w:val="Normal"/>
        <w:rPr>
          <w:rFonts w:ascii="Calibri" w:hAnsi="Calibri" w:cs="Calibri" w:asciiTheme="majorHAnsi" w:cstheme="majorHAnsi" w:hAnsiTheme="majorHAnsi"/>
          <w:b/>
          <w:b/>
          <w:bCs/>
        </w:rPr>
      </w:pPr>
      <w:r>
        <w:rPr>
          <w:rFonts w:cs="Calibri" w:cstheme="majorHAnsi" w:ascii="Calibri" w:hAnsi="Calibri"/>
          <w:b/>
          <w:bCs/>
        </w:rPr>
      </w:r>
    </w:p>
    <w:p>
      <w:pPr>
        <w:pStyle w:val="Normal"/>
        <w:rPr/>
      </w:pPr>
      <w:r>
        <w:rPr>
          <w:rFonts w:cs="Calibri" w:ascii="Calibri" w:hAnsi="Calibri" w:asciiTheme="majorHAnsi" w:cstheme="majorHAnsi" w:hAnsiTheme="majorHAnsi"/>
          <w:b/>
          <w:bCs/>
        </w:rPr>
        <w:t>*Submit ALL EXAMS, QUIZZES, AND ASSIGNMENTS to your instructor upon completion.</w:t>
      </w:r>
      <w:r>
        <w:rPr/>
        <w:tab/>
        <w:tab/>
        <w:tab/>
        <w:tab/>
        <w:tab/>
        <w:tab/>
        <w:tab/>
        <w:tab/>
        <w:tab/>
        <w:tab/>
        <w:tab/>
        <w:tab/>
      </w:r>
    </w:p>
    <w:p>
      <w:pPr>
        <w:pStyle w:val="Normal"/>
        <w:spacing w:lineRule="auto" w:line="240"/>
        <w:rPr>
          <w:rFonts w:ascii="Calibri" w:hAnsi="Calibri" w:eastAsia="Calibri" w:cs="Calibri"/>
        </w:rPr>
      </w:pPr>
      <w:r>
        <w:rPr>
          <w:rFonts w:eastAsia="Calibri" w:cs="Calibri" w:ascii="Calibri" w:hAnsi="Calibri"/>
        </w:rPr>
        <w:t xml:space="preserve">Letter grades are given in all courses except those conducted on a credit/no credit basis. Grades are calculated from the student’s daily work, class participation, quizzes, tests, term papers, reports and the final examination. </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rPr>
      </w:pPr>
      <w:r>
        <w:rPr>
          <w:rFonts w:eastAsia="Calibri" w:cs="Calibri" w:ascii="Calibri" w:hAnsi="Calibri"/>
        </w:rPr>
        <w:t xml:space="preserve">They are interpreted as follows: </w:t>
      </w:r>
    </w:p>
    <w:p>
      <w:pPr>
        <w:pStyle w:val="Normal"/>
        <w:spacing w:lineRule="auto" w:line="240"/>
        <w:ind w:left="720" w:hanging="0"/>
        <w:rPr>
          <w:rFonts w:ascii="Calibri" w:hAnsi="Calibri" w:eastAsia="Calibri" w:cs="Calibri"/>
        </w:rPr>
      </w:pPr>
      <w:r>
        <w:rPr>
          <w:rFonts w:eastAsia="Calibri" w:cs="Calibri" w:ascii="Calibri" w:hAnsi="Calibri"/>
          <w:b/>
        </w:rPr>
        <w:t>A</w:t>
      </w:r>
      <w:r>
        <w:rPr>
          <w:rFonts w:eastAsia="Calibri" w:cs="Calibri" w:ascii="Calibri" w:hAnsi="Calibri"/>
        </w:rPr>
        <w:t xml:space="preserve"> Outstanding scholarship and an unusual degree of intellectual initiative </w:t>
      </w:r>
    </w:p>
    <w:p>
      <w:pPr>
        <w:pStyle w:val="Normal"/>
        <w:spacing w:lineRule="auto" w:line="240"/>
        <w:ind w:left="720" w:hanging="0"/>
        <w:rPr>
          <w:rFonts w:ascii="Calibri" w:hAnsi="Calibri" w:eastAsia="Calibri" w:cs="Calibri"/>
        </w:rPr>
      </w:pPr>
      <w:r>
        <w:rPr>
          <w:rFonts w:eastAsia="Calibri" w:cs="Calibri" w:ascii="Calibri" w:hAnsi="Calibri"/>
          <w:b/>
        </w:rPr>
        <w:t>B</w:t>
      </w:r>
      <w:r>
        <w:rPr>
          <w:rFonts w:eastAsia="Calibri" w:cs="Calibri" w:ascii="Calibri" w:hAnsi="Calibri"/>
        </w:rPr>
        <w:t xml:space="preserve"> Superior work done in a consistent and intellectual manner </w:t>
      </w:r>
    </w:p>
    <w:p>
      <w:pPr>
        <w:pStyle w:val="Normal"/>
        <w:spacing w:lineRule="auto" w:line="240"/>
        <w:ind w:left="720" w:hanging="0"/>
        <w:rPr>
          <w:rFonts w:ascii="Calibri" w:hAnsi="Calibri" w:eastAsia="Calibri" w:cs="Calibri"/>
        </w:rPr>
      </w:pPr>
      <w:r>
        <w:rPr>
          <w:rFonts w:eastAsia="Calibri" w:cs="Calibri" w:ascii="Calibri" w:hAnsi="Calibri"/>
          <w:b/>
        </w:rPr>
        <w:t>C</w:t>
      </w:r>
      <w:r>
        <w:rPr>
          <w:rFonts w:eastAsia="Calibri" w:cs="Calibri" w:ascii="Calibri" w:hAnsi="Calibri"/>
        </w:rPr>
        <w:t xml:space="preserve"> Average grade indicating a competent grasp of subject matter </w:t>
      </w:r>
    </w:p>
    <w:p>
      <w:pPr>
        <w:pStyle w:val="Normal"/>
        <w:spacing w:lineRule="auto" w:line="240"/>
        <w:ind w:left="720" w:hanging="0"/>
        <w:rPr>
          <w:rFonts w:ascii="Calibri" w:hAnsi="Calibri" w:eastAsia="Calibri" w:cs="Calibri"/>
        </w:rPr>
      </w:pPr>
      <w:r>
        <w:rPr>
          <w:rFonts w:eastAsia="Calibri" w:cs="Calibri" w:ascii="Calibri" w:hAnsi="Calibri"/>
          <w:b/>
        </w:rPr>
        <w:t>D</w:t>
      </w:r>
      <w:r>
        <w:rPr>
          <w:rFonts w:eastAsia="Calibri" w:cs="Calibri" w:ascii="Calibri" w:hAnsi="Calibri"/>
        </w:rPr>
        <w:t xml:space="preserve"> Inferior work of the lowest passing grade, not satisfactory for fulfillment of prerequisite course work.</w:t>
      </w:r>
    </w:p>
    <w:p>
      <w:pPr>
        <w:pStyle w:val="Normal"/>
        <w:spacing w:lineRule="auto" w:line="240"/>
        <w:ind w:left="720" w:hanging="0"/>
        <w:rPr>
          <w:rFonts w:ascii="Calibri" w:hAnsi="Calibri" w:eastAsia="Calibri" w:cs="Calibri"/>
        </w:rPr>
      </w:pPr>
      <w:r>
        <w:rPr>
          <w:rFonts w:eastAsia="Calibri" w:cs="Calibri" w:ascii="Calibri" w:hAnsi="Calibri"/>
        </w:rPr>
        <w:br/>
      </w:r>
    </w:p>
    <w:tbl>
      <w:tblPr>
        <w:tblStyle w:val="TableGrid"/>
        <w:tblW w:w="9355" w:type="dxa"/>
        <w:jc w:val="left"/>
        <w:tblInd w:w="715" w:type="dxa"/>
        <w:tblLayout w:type="fixed"/>
        <w:tblCellMar>
          <w:top w:w="0" w:type="dxa"/>
          <w:left w:w="108" w:type="dxa"/>
          <w:bottom w:w="0" w:type="dxa"/>
          <w:right w:w="108" w:type="dxa"/>
        </w:tblCellMar>
        <w:tblLook w:firstRow="1" w:noVBand="1" w:lastRow="0" w:firstColumn="1" w:lastColumn="0" w:noHBand="0" w:val="04a0"/>
      </w:tblPr>
      <w:tblGrid>
        <w:gridCol w:w="4320"/>
        <w:gridCol w:w="5034"/>
      </w:tblGrid>
      <w:tr>
        <w:trPr/>
        <w:tc>
          <w:tcPr>
            <w:tcW w:w="4320" w:type="dxa"/>
            <w:tcBorders/>
          </w:tcPr>
          <w:p>
            <w:pPr>
              <w:pStyle w:val="Heading3"/>
              <w:keepNext w:val="false"/>
              <w:keepLines w:val="false"/>
              <w:widowControl/>
              <w:spacing w:before="0" w:after="0"/>
              <w:jc w:val="left"/>
              <w:rPr>
                <w:color w:val="000000"/>
              </w:rPr>
            </w:pPr>
            <w:bookmarkStart w:id="11" w:name="_heading=h.17dp8vu"/>
            <w:bookmarkEnd w:id="11"/>
            <w:r>
              <w:rPr>
                <w:color w:val="000000"/>
                <w:kern w:val="0"/>
                <w:lang w:val="en-US" w:eastAsia="en-US" w:bidi="ar-SA"/>
              </w:rPr>
              <w:t>Grading and Accomplishments:</w:t>
            </w:r>
          </w:p>
        </w:tc>
        <w:tc>
          <w:tcPr>
            <w:tcW w:w="5034" w:type="dxa"/>
            <w:tcBorders/>
          </w:tcPr>
          <w:p>
            <w:pPr>
              <w:pStyle w:val="Heading3"/>
              <w:keepNext w:val="false"/>
              <w:keepLines w:val="false"/>
              <w:widowControl/>
              <w:spacing w:before="0" w:after="0"/>
              <w:jc w:val="left"/>
              <w:rPr>
                <w:color w:val="000000"/>
              </w:rPr>
            </w:pPr>
            <w:r>
              <w:rPr>
                <w:color w:val="000000"/>
                <w:kern w:val="0"/>
                <w:lang w:val="en-US" w:eastAsia="en-US" w:bidi="ar-SA"/>
              </w:rPr>
              <w:t>Grade Scale:</w:t>
            </w:r>
          </w:p>
        </w:tc>
      </w:tr>
      <w:tr>
        <w:trPr/>
        <w:tc>
          <w:tcPr>
            <w:tcW w:w="4320" w:type="dxa"/>
            <w:tcBorders/>
          </w:tcPr>
          <w:p>
            <w:pPr>
              <w:pStyle w:val="Heading3"/>
              <w:keepNext w:val="false"/>
              <w:keepLines w:val="false"/>
              <w:widowControl/>
              <w:spacing w:before="0" w:after="0"/>
              <w:jc w:val="left"/>
              <w:rPr>
                <w:rFonts w:ascii="Calibri" w:hAnsi="Calibri" w:cs="Calibri" w:asciiTheme="majorHAnsi" w:cstheme="majorHAnsi" w:hAnsiTheme="majorHAnsi"/>
                <w:b w:val="false"/>
                <w:b w:val="false"/>
                <w:color w:val="000000"/>
                <w:sz w:val="22"/>
                <w:szCs w:val="22"/>
              </w:rPr>
            </w:pPr>
            <w:r>
              <w:rPr>
                <w:rFonts w:cs="Calibri" w:cstheme="majorHAnsi"/>
                <w:b w:val="false"/>
                <w:color w:val="000000"/>
                <w:kern w:val="0"/>
                <w:sz w:val="22"/>
                <w:szCs w:val="22"/>
                <w:lang w:val="en-US" w:eastAsia="en-US" w:bidi="ar-SA"/>
              </w:rPr>
              <w:t>In-Class Exercises/Participation = 80 pts</w:t>
              <w:br/>
              <w:t>Mini Projects – 5 x 30 pts each = 150 pts</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Class Pop Quizzes – 6 x 20 pts each = 120 pts</w:t>
              <w:br/>
              <w:t>Macroeconomic Project = 100 pts</w:t>
              <w:br/>
              <w:t>Midterm 50 points = 50 points.</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cstheme="majorHAnsi" w:ascii="Calibri" w:hAnsi="Calibri"/>
                <w:kern w:val="0"/>
                <w:sz w:val="22"/>
                <w:szCs w:val="22"/>
                <w:lang w:val="en-US" w:eastAsia="en-US" w:bidi="ar-SA"/>
              </w:rPr>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Total = 500 pts (100%)</w:t>
              <w:br/>
            </w:r>
          </w:p>
        </w:tc>
        <w:tc>
          <w:tcPr>
            <w:tcW w:w="5034" w:type="dxa"/>
            <w:tcBorders/>
          </w:tcPr>
          <w:p>
            <w:pPr>
              <w:pStyle w:val="Heading3"/>
              <w:keepNext w:val="false"/>
              <w:keepLines w:val="false"/>
              <w:widowControl/>
              <w:spacing w:before="0" w:after="0"/>
              <w:jc w:val="left"/>
              <w:rPr>
                <w:rFonts w:ascii="Calibri" w:hAnsi="Calibri" w:cs="Calibri" w:asciiTheme="majorHAnsi" w:cstheme="majorHAnsi" w:hAnsiTheme="majorHAnsi"/>
                <w:b w:val="false"/>
                <w:b w:val="false"/>
                <w:color w:val="000000"/>
                <w:sz w:val="22"/>
                <w:szCs w:val="22"/>
              </w:rPr>
            </w:pPr>
            <w:r>
              <w:rPr>
                <w:rFonts w:cs="Calibri" w:cstheme="majorHAnsi"/>
                <w:b w:val="false"/>
                <w:color w:val="000000"/>
                <w:kern w:val="0"/>
                <w:sz w:val="22"/>
                <w:szCs w:val="22"/>
                <w:lang w:val="en-US" w:eastAsia="en-US" w:bidi="ar-SA"/>
              </w:rPr>
              <w:t>A = 90% - 100%</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B = 80% - 89%</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C = 70% - 79%</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D = 60% - 69%</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F* = 0% - 59%</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cstheme="majorHAnsi" w:ascii="Calibri" w:hAnsi="Calibri"/>
                <w:kern w:val="0"/>
                <w:sz w:val="22"/>
                <w:szCs w:val="22"/>
                <w:lang w:val="en-US" w:eastAsia="en-US" w:bidi="ar-SA"/>
              </w:rPr>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IF*= Incomplete F gives student 30 days to work</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on missing assignments. Needs a very strong</w:t>
            </w:r>
          </w:p>
          <w:p>
            <w:pPr>
              <w:pStyle w:val="Normal"/>
              <w:widowControl/>
              <w:spacing w:lineRule="auto" w:line="240" w:before="0" w:after="0"/>
              <w:jc w:val="left"/>
              <w:rPr>
                <w:rFonts w:ascii="Calibri" w:hAnsi="Calibri" w:cs="Calibri" w:asciiTheme="majorHAnsi" w:cstheme="majorHAnsi" w:hAnsiTheme="majorHAnsi"/>
              </w:rPr>
            </w:pPr>
            <w:r>
              <w:rPr>
                <w:rFonts w:eastAsia="Arial" w:cs="Calibri" w:ascii="Calibri" w:hAnsi="Calibri" w:asciiTheme="majorHAnsi" w:cstheme="majorHAnsi" w:hAnsiTheme="majorHAnsi"/>
                <w:kern w:val="0"/>
                <w:sz w:val="22"/>
                <w:szCs w:val="22"/>
                <w:lang w:val="en-US" w:eastAsia="en-US" w:bidi="ar-SA"/>
              </w:rPr>
              <w:t>justification. Rarely used. Individually decided</w:t>
            </w:r>
          </w:p>
          <w:p>
            <w:pPr>
              <w:pStyle w:val="Normal"/>
              <w:widowControl/>
              <w:spacing w:lineRule="auto" w:line="240" w:before="0" w:after="0"/>
              <w:jc w:val="left"/>
              <w:rPr>
                <w:rFonts w:eastAsia="Arial"/>
                <w:kern w:val="0"/>
                <w:sz w:val="22"/>
                <w:szCs w:val="22"/>
                <w:lang w:val="en-US" w:eastAsia="en-US" w:bidi="ar-SA"/>
              </w:rPr>
            </w:pPr>
            <w:r>
              <w:rPr>
                <w:rFonts w:eastAsia="Arial" w:cs="Calibri" w:ascii="Calibri" w:hAnsi="Calibri" w:asciiTheme="majorHAnsi" w:cstheme="majorHAnsi" w:hAnsiTheme="majorHAnsi"/>
                <w:kern w:val="0"/>
                <w:sz w:val="22"/>
                <w:szCs w:val="22"/>
                <w:lang w:val="en-US" w:eastAsia="en-US" w:bidi="ar-SA"/>
              </w:rPr>
              <w:t>by instructor, Program Director, and student.</w:t>
            </w:r>
          </w:p>
        </w:tc>
      </w:tr>
    </w:tbl>
    <w:p>
      <w:pPr>
        <w:pStyle w:val="Heading3"/>
        <w:keepNext w:val="false"/>
        <w:keepLines w:val="false"/>
        <w:spacing w:before="0" w:after="0"/>
        <w:rPr>
          <w:color w:val="000000"/>
        </w:rPr>
      </w:pPr>
      <w:r>
        <w:rPr>
          <w:color w:val="000000"/>
        </w:rPr>
      </w:r>
    </w:p>
    <w:p>
      <w:pPr>
        <w:pStyle w:val="Heading2"/>
        <w:keepNext w:val="false"/>
        <w:keepLines w:val="false"/>
        <w:spacing w:before="0" w:after="0"/>
        <w:rPr>
          <w:rFonts w:ascii="Calibri" w:hAnsi="Calibri" w:eastAsia="Calibri" w:cs="Calibri"/>
        </w:rPr>
      </w:pPr>
      <w:bookmarkStart w:id="12" w:name="_heading=h.3rdcrjn"/>
      <w:bookmarkEnd w:id="12"/>
      <w:r>
        <w:rPr>
          <w:rFonts w:eastAsia="Calibri" w:cs="Calibri" w:ascii="Calibri" w:hAnsi="Calibri"/>
        </w:rPr>
        <w:t xml:space="preserve">Course Policies </w:t>
      </w:r>
    </w:p>
    <w:p>
      <w:pPr>
        <w:pStyle w:val="Heading3"/>
        <w:rPr>
          <w:color w:val="000000"/>
        </w:rPr>
      </w:pPr>
      <w:bookmarkStart w:id="13" w:name="_heading=h.26in1rg"/>
      <w:bookmarkEnd w:id="13"/>
      <w:r>
        <w:rPr>
          <w:color w:val="000000"/>
        </w:rPr>
        <w:t xml:space="preserve">Late Work Policy </w:t>
      </w:r>
    </w:p>
    <w:p>
      <w:pPr>
        <w:pStyle w:val="Normal"/>
        <w:spacing w:lineRule="auto" w:line="240"/>
        <w:rPr>
          <w:rFonts w:ascii="Calibri" w:hAnsi="Calibri" w:eastAsia="Calibri" w:cs="Calibri"/>
        </w:rPr>
      </w:pPr>
      <w:r>
        <w:rPr>
          <w:rFonts w:eastAsia="Calibri" w:cs="Calibri" w:ascii="Calibri" w:hAnsi="Calibri"/>
        </w:rPr>
        <w:t xml:space="preserve">There are firm deadlines for completing assignments.  Please consult </w:t>
      </w:r>
      <w:r>
        <w:rPr>
          <w:rFonts w:eastAsia="Calibri" w:cs="Calibri" w:ascii="Calibri" w:hAnsi="Calibri"/>
          <w:b/>
          <w:bCs/>
        </w:rPr>
        <w:t>Class Schedule</w:t>
      </w:r>
      <w:r>
        <w:rPr>
          <w:rFonts w:eastAsia="Calibri" w:cs="Calibri" w:ascii="Calibri" w:hAnsi="Calibri"/>
        </w:rPr>
        <w:t xml:space="preserve"> for these deadlines.  If your assignments are late, you may lose critical grade points. All other assignments can be turned in at your convenience. Please refer to Self-Service to confirm when your course section ends, as all assignments are due before then.</w:t>
      </w:r>
    </w:p>
    <w:p>
      <w:pPr>
        <w:pStyle w:val="Heading3"/>
        <w:rPr>
          <w:color w:val="000000"/>
        </w:rPr>
      </w:pPr>
      <w:bookmarkStart w:id="14" w:name="_heading=h.lnxbz9"/>
      <w:bookmarkEnd w:id="14"/>
      <w:r>
        <w:rPr>
          <w:color w:val="000000"/>
        </w:rPr>
        <w:t>Grades of "Incomplete"</w:t>
      </w:r>
    </w:p>
    <w:p>
      <w:pPr>
        <w:pStyle w:val="Heading3"/>
        <w:rPr>
          <w:b w:val="false"/>
          <w:b w:val="false"/>
          <w:color w:val="auto"/>
          <w:sz w:val="22"/>
          <w:szCs w:val="22"/>
        </w:rPr>
      </w:pPr>
      <w:bookmarkStart w:id="15" w:name="_heading=h.35nkun2"/>
      <w:bookmarkEnd w:id="15"/>
      <w:r>
        <w:rPr>
          <w:b w:val="false"/>
          <w:color w:val="auto"/>
          <w:sz w:val="22"/>
          <w:szCs w:val="22"/>
        </w:rPr>
        <w:t>1. If you obtained a grade that you did not expect and you want review incorrect answers and re-do them, you are welcome to do this within next two weeks. Practice is learning.</w:t>
      </w:r>
    </w:p>
    <w:p>
      <w:pPr>
        <w:pStyle w:val="Heading3"/>
        <w:rPr>
          <w:b w:val="false"/>
          <w:b w:val="false"/>
          <w:color w:val="auto"/>
          <w:sz w:val="22"/>
          <w:szCs w:val="22"/>
        </w:rPr>
      </w:pPr>
      <w:r>
        <w:rPr>
          <w:b w:val="false"/>
          <w:color w:val="auto"/>
          <w:sz w:val="22"/>
          <w:szCs w:val="22"/>
        </w:rPr>
        <w:t xml:space="preserve">2. I do not deduct points. </w:t>
      </w:r>
    </w:p>
    <w:p>
      <w:pPr>
        <w:pStyle w:val="Heading3"/>
        <w:rPr>
          <w:color w:val="000000"/>
        </w:rPr>
      </w:pPr>
      <w:r>
        <w:rPr>
          <w:color w:val="000000"/>
        </w:rPr>
        <w:t xml:space="preserve">Writing Policy </w:t>
      </w:r>
    </w:p>
    <w:p>
      <w:pPr>
        <w:pStyle w:val="Normal"/>
        <w:spacing w:lineRule="auto" w:line="240"/>
        <w:rPr>
          <w:rFonts w:ascii="Calibri" w:hAnsi="Calibri" w:eastAsia="Calibri" w:cs="Calibri"/>
        </w:rPr>
      </w:pPr>
      <w:r>
        <w:rPr>
          <w:rFonts w:eastAsia="Calibri" w:cs="Calibri" w:ascii="Calibri" w:hAnsi="Calibri"/>
        </w:rPr>
        <w:t>In writing papers, use APA writing recommendations.</w:t>
        <w:br/>
        <w:br/>
      </w:r>
      <w:r>
        <w:rPr>
          <w:rFonts w:eastAsia="Calibri" w:cs="Calibri" w:ascii="Calibri" w:hAnsi="Calibri"/>
          <w:b/>
          <w:sz w:val="23"/>
          <w:szCs w:val="23"/>
        </w:rPr>
        <w:t>Instructor and Student Communication</w:t>
      </w:r>
      <w:r>
        <w:rPr>
          <w:rFonts w:eastAsia="Calibri" w:cs="Calibri" w:ascii="Calibri" w:hAnsi="Calibri"/>
          <w:b/>
        </w:rPr>
        <w:t xml:space="preserve"> </w:t>
      </w:r>
      <w:r>
        <w:rPr>
          <w:rFonts w:eastAsia="Calibri" w:cs="Calibri" w:ascii="Calibri" w:hAnsi="Calibri"/>
        </w:rPr>
        <w:br/>
        <w:t>Questions for this course can be emailed to the instructor at [bradford.harrison@chaminade.edu]. Online, in-person and phone conferences can be arranged. Response time will take place up to [24 hours].</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rPr>
      </w:pPr>
      <w:r>
        <w:rPr>
          <w:rFonts w:eastAsia="Calibri" w:cs="Calibri" w:ascii="Calibri" w:hAnsi="Calibri"/>
        </w:rPr>
        <w:t>Instructor will grade and provide content-specific feedback via Canvas SpeedGrader. Grades/feedback from instructor will be posted within 7 days of submission.</w:t>
      </w:r>
    </w:p>
    <w:p>
      <w:pPr>
        <w:pStyle w:val="Normal"/>
        <w:spacing w:lineRule="auto" w:line="240"/>
        <w:rPr>
          <w:rFonts w:ascii="Calibri" w:hAnsi="Calibri" w:eastAsia="Calibri" w:cs="Calibri"/>
          <w:b/>
          <w:b/>
        </w:rPr>
      </w:pPr>
      <w:r>
        <w:rPr>
          <w:rFonts w:eastAsia="Calibri" w:cs="Calibri" w:ascii="Calibri" w:hAnsi="Calibri"/>
          <w:b/>
        </w:rPr>
      </w:r>
    </w:p>
    <w:p>
      <w:pPr>
        <w:pStyle w:val="Normal"/>
        <w:spacing w:lineRule="auto" w:line="240"/>
        <w:rPr>
          <w:rFonts w:ascii="Calibri" w:hAnsi="Calibri" w:eastAsia="Calibri" w:cs="Calibri"/>
          <w:b/>
          <w:b/>
        </w:rPr>
      </w:pPr>
      <w:r>
        <w:rPr>
          <w:rFonts w:eastAsia="Calibri" w:cs="Calibri" w:ascii="Calibri" w:hAnsi="Calibri"/>
          <w:b/>
        </w:rPr>
      </w:r>
    </w:p>
    <w:p>
      <w:pPr>
        <w:pStyle w:val="Normal"/>
        <w:spacing w:lineRule="auto" w:line="240"/>
        <w:rPr>
          <w:rFonts w:ascii="Calibri" w:hAnsi="Calibri" w:eastAsia="Calibri" w:cs="Calibri"/>
          <w:b/>
          <w:b/>
        </w:rPr>
      </w:pPr>
      <w:r>
        <w:rPr>
          <w:rFonts w:eastAsia="Calibri" w:cs="Calibri" w:ascii="Calibri" w:hAnsi="Calibri"/>
          <w:b/>
        </w:rPr>
        <w:t>Email Guidelines:</w:t>
      </w:r>
    </w:p>
    <w:p>
      <w:pPr>
        <w:pStyle w:val="Normal"/>
        <w:numPr>
          <w:ilvl w:val="0"/>
          <w:numId w:val="2"/>
        </w:numPr>
        <w:pBdr/>
        <w:spacing w:lineRule="auto" w:line="240"/>
        <w:rPr>
          <w:rFonts w:ascii="Calibri" w:hAnsi="Calibri" w:eastAsia="Calibri" w:cs="Calibri"/>
          <w:color w:val="000000"/>
        </w:rPr>
      </w:pPr>
      <w:r>
        <w:rPr>
          <w:rFonts w:eastAsia="Calibri" w:cs="Calibri" w:ascii="Calibri" w:hAnsi="Calibri"/>
          <w:color w:val="000000"/>
        </w:rPr>
        <w:t>Use your Chaminade email account.</w:t>
      </w:r>
    </w:p>
    <w:p>
      <w:pPr>
        <w:pStyle w:val="Normal"/>
        <w:numPr>
          <w:ilvl w:val="0"/>
          <w:numId w:val="2"/>
        </w:numPr>
        <w:pBdr/>
        <w:spacing w:lineRule="auto" w:line="240"/>
        <w:rPr>
          <w:rFonts w:ascii="Calibri" w:hAnsi="Calibri" w:eastAsia="Calibri" w:cs="Calibri"/>
          <w:color w:val="000000"/>
        </w:rPr>
      </w:pPr>
      <w:r>
        <w:rPr>
          <w:rFonts w:eastAsia="Calibri" w:cs="Calibri" w:ascii="Calibri" w:hAnsi="Calibri"/>
          <w:color w:val="000000"/>
        </w:rPr>
        <w:t>Always include a subject line.</w:t>
      </w:r>
    </w:p>
    <w:p>
      <w:pPr>
        <w:pStyle w:val="Normal"/>
        <w:numPr>
          <w:ilvl w:val="0"/>
          <w:numId w:val="2"/>
        </w:numPr>
        <w:pBdr/>
        <w:spacing w:lineRule="auto" w:line="240"/>
        <w:rPr>
          <w:rFonts w:ascii="Calibri" w:hAnsi="Calibri" w:eastAsia="Calibri" w:cs="Calibri"/>
          <w:color w:val="000000"/>
        </w:rPr>
      </w:pPr>
      <w:r>
        <w:rPr>
          <w:rFonts w:eastAsia="Calibri" w:cs="Calibri" w:ascii="Calibri" w:hAnsi="Calibri"/>
          <w:color w:val="000000"/>
        </w:rPr>
        <w:t>Remember without facial expressions some comments may be taken the wrong way. Be careful in wording your emails. Use of emoticons might be helpful in some cases.</w:t>
      </w:r>
    </w:p>
    <w:p>
      <w:pPr>
        <w:pStyle w:val="Normal"/>
        <w:numPr>
          <w:ilvl w:val="0"/>
          <w:numId w:val="2"/>
        </w:numPr>
        <w:pBdr/>
        <w:spacing w:lineRule="auto" w:line="240"/>
        <w:rPr>
          <w:rFonts w:ascii="Calibri" w:hAnsi="Calibri" w:eastAsia="Calibri" w:cs="Calibri"/>
          <w:color w:val="000000"/>
        </w:rPr>
      </w:pPr>
      <w:r>
        <w:rPr>
          <w:rFonts w:eastAsia="Calibri" w:cs="Calibri" w:ascii="Calibri" w:hAnsi="Calibri"/>
          <w:color w:val="000000"/>
        </w:rPr>
        <w:t>Use standard fonts.</w:t>
      </w:r>
    </w:p>
    <w:p>
      <w:pPr>
        <w:pStyle w:val="Normal"/>
        <w:numPr>
          <w:ilvl w:val="0"/>
          <w:numId w:val="2"/>
        </w:numPr>
        <w:pBdr/>
        <w:spacing w:lineRule="auto" w:line="240"/>
        <w:rPr>
          <w:rFonts w:ascii="Calibri" w:hAnsi="Calibri" w:eastAsia="Calibri" w:cs="Calibri"/>
          <w:color w:val="000000"/>
        </w:rPr>
      </w:pPr>
      <w:r>
        <w:rPr>
          <w:rFonts w:eastAsia="Calibri" w:cs="Calibri" w:ascii="Calibri" w:hAnsi="Calibri"/>
          <w:color w:val="000000"/>
        </w:rPr>
        <w:t>Special formatting such as centering, audio messages, tables, html, etc. should be avoided unless necessary to complete an assignment or other communication.</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b/>
          <w:b/>
        </w:rPr>
      </w:pPr>
      <w:r>
        <w:rPr>
          <w:rFonts w:eastAsia="Calibri" w:cs="Calibri" w:ascii="Calibri" w:hAnsi="Calibri"/>
          <w:b/>
        </w:rPr>
        <w:t>Community of Practice Communication Guidelines:</w:t>
      </w:r>
    </w:p>
    <w:p>
      <w:pPr>
        <w:pStyle w:val="Normal"/>
        <w:numPr>
          <w:ilvl w:val="0"/>
          <w:numId w:val="3"/>
        </w:numPr>
        <w:pBdr/>
        <w:spacing w:lineRule="auto" w:line="240"/>
        <w:rPr>
          <w:rFonts w:ascii="Calibri" w:hAnsi="Calibri" w:eastAsia="Calibri" w:cs="Calibri"/>
          <w:color w:val="000000"/>
        </w:rPr>
      </w:pPr>
      <w:r>
        <w:rPr>
          <w:rFonts w:eastAsia="Calibri" w:cs="Calibri" w:ascii="Calibri" w:hAnsi="Calibri"/>
          <w:color w:val="000000"/>
        </w:rPr>
        <w:t>Do not make insulting or inflammatory statements. Be respectful of others’ ideas.</w:t>
      </w:r>
    </w:p>
    <w:p>
      <w:pPr>
        <w:pStyle w:val="Normal"/>
        <w:numPr>
          <w:ilvl w:val="0"/>
          <w:numId w:val="3"/>
        </w:numPr>
        <w:pBdr/>
        <w:spacing w:lineRule="auto" w:line="240"/>
        <w:rPr>
          <w:rFonts w:ascii="Calibri" w:hAnsi="Calibri" w:eastAsia="Calibri" w:cs="Calibri"/>
          <w:color w:val="000000"/>
        </w:rPr>
      </w:pPr>
      <w:r>
        <w:rPr>
          <w:rFonts w:eastAsia="Calibri" w:cs="Calibri" w:ascii="Calibri" w:hAnsi="Calibri"/>
          <w:color w:val="000000"/>
        </w:rPr>
        <w:t>Be patient and read the comments of others thoroughly before posting your remarks.</w:t>
      </w:r>
    </w:p>
    <w:p>
      <w:pPr>
        <w:pStyle w:val="Normal"/>
        <w:numPr>
          <w:ilvl w:val="0"/>
          <w:numId w:val="3"/>
        </w:numPr>
        <w:pBdr/>
        <w:spacing w:lineRule="auto" w:line="240"/>
        <w:rPr>
          <w:rFonts w:ascii="Calibri" w:hAnsi="Calibri" w:eastAsia="Calibri" w:cs="Calibri"/>
          <w:color w:val="000000"/>
        </w:rPr>
      </w:pPr>
      <w:r>
        <w:rPr>
          <w:rFonts w:eastAsia="Calibri" w:cs="Calibri" w:ascii="Calibri" w:hAnsi="Calibri"/>
          <w:color w:val="000000"/>
        </w:rPr>
        <w:t>Be positive and constructive.</w:t>
      </w:r>
    </w:p>
    <w:p>
      <w:pPr>
        <w:pStyle w:val="Normal"/>
        <w:numPr>
          <w:ilvl w:val="0"/>
          <w:numId w:val="3"/>
        </w:numPr>
        <w:pBdr/>
        <w:spacing w:lineRule="auto" w:line="240"/>
        <w:rPr>
          <w:rFonts w:ascii="Calibri" w:hAnsi="Calibri" w:eastAsia="Calibri" w:cs="Calibri"/>
          <w:color w:val="000000"/>
        </w:rPr>
      </w:pPr>
      <w:r>
        <w:rPr>
          <w:rFonts w:eastAsia="Calibri" w:cs="Calibri" w:ascii="Calibri" w:hAnsi="Calibri"/>
          <w:color w:val="000000"/>
        </w:rPr>
        <w:t>Consider how your posts help to further the discussion and/or meet course learning outcomes.</w:t>
      </w:r>
    </w:p>
    <w:p>
      <w:pPr>
        <w:pStyle w:val="Heading2"/>
        <w:spacing w:lineRule="auto" w:line="240" w:before="240" w:after="120"/>
        <w:rPr>
          <w:rFonts w:ascii="Calibri" w:hAnsi="Calibri" w:eastAsia="Calibri" w:cs="Calibri"/>
        </w:rPr>
      </w:pPr>
      <w:bookmarkStart w:id="16" w:name="_heading=h.1ksv4uv"/>
      <w:bookmarkEnd w:id="16"/>
      <w:r>
        <w:rPr>
          <w:rFonts w:eastAsia="Calibri" w:cs="Calibri" w:ascii="Calibri" w:hAnsi="Calibri"/>
        </w:rPr>
        <w:t>Additional Services</w:t>
      </w:r>
    </w:p>
    <w:p>
      <w:pPr>
        <w:pStyle w:val="Normal"/>
        <w:spacing w:lineRule="auto" w:line="240" w:before="240" w:after="0"/>
        <w:rPr>
          <w:rFonts w:ascii="Calibri" w:hAnsi="Calibri" w:eastAsia="Calibri" w:cs="Calibri"/>
          <w:b/>
          <w:b/>
          <w:sz w:val="23"/>
          <w:szCs w:val="23"/>
        </w:rPr>
      </w:pPr>
      <w:bookmarkStart w:id="17" w:name="_heading=h.kvgpzvgy06nz"/>
      <w:bookmarkEnd w:id="17"/>
      <w:r>
        <w:rPr>
          <w:rFonts w:eastAsia="Calibri" w:cs="Calibri" w:ascii="Calibri" w:hAnsi="Calibri"/>
          <w:b/>
          <w:sz w:val="23"/>
          <w:szCs w:val="23"/>
        </w:rPr>
        <w:t xml:space="preserve">Disability Access </w:t>
      </w:r>
    </w:p>
    <w:p>
      <w:pPr>
        <w:pStyle w:val="Heading2"/>
        <w:keepLines w:val="false"/>
        <w:spacing w:before="240" w:after="60"/>
        <w:rPr>
          <w:rFonts w:ascii="Calibri" w:hAnsi="Calibri" w:eastAsia="Calibri" w:cs="Calibri"/>
          <w:sz w:val="22"/>
          <w:szCs w:val="22"/>
        </w:rPr>
      </w:pPr>
      <w:bookmarkStart w:id="18" w:name="_heading=h.44sinio"/>
      <w:bookmarkEnd w:id="18"/>
      <w:r>
        <w:rPr>
          <w:rFonts w:eastAsia="Calibri" w:cs="Calibri" w:ascii="Calibri" w:hAnsi="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5">
        <w:r>
          <w:rPr>
            <w:rFonts w:eastAsia="Calibri" w:cs="Calibri" w:ascii="Calibri" w:hAnsi="Calibri"/>
            <w:color w:val="0070C0"/>
            <w:sz w:val="22"/>
            <w:szCs w:val="22"/>
            <w:u w:val="single"/>
          </w:rPr>
          <w:t>ada@chaminade.edu</w:t>
        </w:r>
      </w:hyperlink>
      <w:r>
        <w:rPr>
          <w:rFonts w:eastAsia="Calibri" w:cs="Calibri" w:ascii="Calibri" w:hAnsi="Calibri"/>
          <w:sz w:val="22"/>
          <w:szCs w:val="22"/>
        </w:rPr>
        <w:t>).</w:t>
      </w:r>
    </w:p>
    <w:p>
      <w:pPr>
        <w:pStyle w:val="Heading3"/>
        <w:rPr>
          <w:color w:val="000000"/>
        </w:rPr>
      </w:pPr>
      <w:bookmarkStart w:id="19" w:name="_heading=h.r1u5zzlgeqm0"/>
      <w:bookmarkEnd w:id="19"/>
      <w:r>
        <w:rPr>
          <w:color w:val="000000"/>
        </w:rPr>
        <w:t>Canvas Technical Assistance:</w:t>
      </w:r>
    </w:p>
    <w:p>
      <w:pPr>
        <w:pStyle w:val="Normal"/>
        <w:numPr>
          <w:ilvl w:val="0"/>
          <w:numId w:val="5"/>
        </w:numPr>
        <w:spacing w:lineRule="auto" w:line="240"/>
        <w:rPr>
          <w:rFonts w:ascii="Calibri" w:hAnsi="Calibri" w:eastAsia="Calibri" w:cs="Calibri"/>
        </w:rPr>
      </w:pPr>
      <w:r>
        <w:rPr>
          <w:rFonts w:eastAsia="Calibri" w:cs="Calibri" w:ascii="Calibri" w:hAnsi="Calibri"/>
        </w:rPr>
        <w:t xml:space="preserve">Search for help on specific topics or get tips in </w:t>
      </w:r>
      <w:hyperlink r:id="rId6">
        <w:r>
          <w:rPr>
            <w:rFonts w:eastAsia="Calibri" w:cs="Calibri" w:ascii="Calibri" w:hAnsi="Calibri"/>
            <w:color w:val="0070C0"/>
            <w:u w:val="single"/>
          </w:rPr>
          <w:t>Canvas Students</w:t>
        </w:r>
      </w:hyperlink>
    </w:p>
    <w:p>
      <w:pPr>
        <w:pStyle w:val="Normal"/>
        <w:numPr>
          <w:ilvl w:val="0"/>
          <w:numId w:val="5"/>
        </w:numPr>
        <w:spacing w:lineRule="auto" w:line="240"/>
        <w:rPr>
          <w:rFonts w:ascii="Calibri" w:hAnsi="Calibri" w:eastAsia="Calibri" w:cs="Calibri"/>
          <w:color w:val="0070C0"/>
        </w:rPr>
      </w:pPr>
      <w:r>
        <w:rPr>
          <w:rFonts w:eastAsia="Calibri" w:cs="Calibri" w:ascii="Calibri" w:hAnsi="Calibri"/>
          <w:color w:val="0070C0"/>
        </w:rPr>
        <w:t> </w:t>
      </w:r>
      <w:hyperlink r:id="rId7">
        <w:r>
          <w:rPr>
            <w:rFonts w:eastAsia="Calibri" w:cs="Calibri" w:ascii="Calibri" w:hAnsi="Calibri"/>
            <w:color w:val="0070C0"/>
            <w:u w:val="single"/>
          </w:rPr>
          <w:t>Live chat with Canvas Support for students</w:t>
        </w:r>
      </w:hyperlink>
    </w:p>
    <w:p>
      <w:pPr>
        <w:pStyle w:val="Normal"/>
        <w:numPr>
          <w:ilvl w:val="0"/>
          <w:numId w:val="5"/>
        </w:numPr>
        <w:spacing w:lineRule="auto" w:line="240"/>
        <w:rPr>
          <w:rFonts w:ascii="Calibri" w:hAnsi="Calibri" w:eastAsia="Calibri" w:cs="Calibri"/>
        </w:rPr>
      </w:pPr>
      <w:r>
        <w:rPr>
          <w:rFonts w:eastAsia="Calibri" w:cs="Calibri" w:ascii="Calibri" w:hAnsi="Calibri"/>
        </w:rPr>
        <w:t>Canvas Support Hotline for students:  +1-833-209-6111</w:t>
      </w:r>
    </w:p>
    <w:p>
      <w:pPr>
        <w:pStyle w:val="Normal"/>
        <w:numPr>
          <w:ilvl w:val="0"/>
          <w:numId w:val="5"/>
        </w:numPr>
        <w:spacing w:lineRule="auto" w:line="240"/>
        <w:rPr>
          <w:rFonts w:ascii="Calibri" w:hAnsi="Calibri" w:eastAsia="Calibri" w:cs="Calibri"/>
        </w:rPr>
      </w:pPr>
      <w:r>
        <w:rPr>
          <w:rFonts w:eastAsia="Calibri" w:cs="Calibri" w:ascii="Calibri" w:hAnsi="Calibri"/>
        </w:rPr>
        <w:t xml:space="preserve">Watch this </w:t>
      </w:r>
      <w:hyperlink r:id="rId8">
        <w:r>
          <w:rPr>
            <w:rFonts w:eastAsia="Calibri" w:cs="Calibri" w:ascii="Calibri" w:hAnsi="Calibri"/>
            <w:color w:val="0070C0"/>
            <w:u w:val="single"/>
          </w:rPr>
          <w:t>video to get you started</w:t>
        </w:r>
      </w:hyperlink>
      <w:r>
        <w:rPr>
          <w:rFonts w:eastAsia="Calibri" w:cs="Calibri" w:ascii="Calibri" w:hAnsi="Calibri"/>
        </w:rPr>
        <w:t xml:space="preserve"> </w:t>
      </w:r>
    </w:p>
    <w:p>
      <w:pPr>
        <w:pStyle w:val="Normal"/>
        <w:numPr>
          <w:ilvl w:val="0"/>
          <w:numId w:val="5"/>
        </w:numPr>
        <w:spacing w:lineRule="auto" w:line="240"/>
        <w:rPr>
          <w:rFonts w:ascii="Calibri" w:hAnsi="Calibri" w:eastAsia="Calibri" w:cs="Calibri"/>
        </w:rPr>
      </w:pPr>
      <w:r>
        <w:fldChar w:fldCharType="begin"/>
      </w:r>
      <w:r>
        <w:rPr>
          <w:u w:val="single"/>
          <w:rFonts w:eastAsia="Calibri" w:cs="Calibri" w:ascii="Calibri" w:hAnsi="Calibri"/>
          <w:color w:val="0070C0"/>
        </w:rPr>
        <w:instrText xml:space="preserve"> HYPERLINK "https://community.canvaslms.com/community/answers/guides/video-guide" \l "jive_content_id_Students"</w:instrText>
      </w:r>
      <w:r>
        <w:rPr>
          <w:u w:val="single"/>
          <w:rFonts w:eastAsia="Calibri" w:cs="Calibri" w:ascii="Calibri" w:hAnsi="Calibri"/>
          <w:color w:val="0070C0"/>
        </w:rPr>
        <w:fldChar w:fldCharType="separate"/>
      </w:r>
      <w:r>
        <w:rPr>
          <w:rFonts w:eastAsia="Calibri" w:cs="Calibri" w:ascii="Calibri" w:hAnsi="Calibri"/>
          <w:color w:val="0070C0"/>
          <w:u w:val="single"/>
        </w:rPr>
        <w:t>Online tutorials</w:t>
      </w:r>
      <w:r>
        <w:rPr>
          <w:u w:val="single"/>
          <w:rFonts w:eastAsia="Calibri" w:cs="Calibri" w:ascii="Calibri" w:hAnsi="Calibri"/>
          <w:color w:val="0070C0"/>
        </w:rPr>
        <w:fldChar w:fldCharType="end"/>
      </w:r>
      <w:r>
        <w:rPr>
          <w:rFonts w:eastAsia="Calibri" w:cs="Calibri" w:ascii="Calibri" w:hAnsi="Calibri"/>
        </w:rPr>
        <w:t>:  click on “Students” role to access tutorials</w:t>
      </w:r>
    </w:p>
    <w:p>
      <w:pPr>
        <w:pStyle w:val="Normal"/>
        <w:numPr>
          <w:ilvl w:val="0"/>
          <w:numId w:val="5"/>
        </w:numPr>
        <w:spacing w:lineRule="auto" w:line="240"/>
        <w:rPr>
          <w:rFonts w:ascii="Calibri" w:hAnsi="Calibri" w:eastAsia="Calibri" w:cs="Calibri"/>
        </w:rPr>
      </w:pPr>
      <w:r>
        <w:rPr>
          <w:rFonts w:eastAsia="Calibri" w:cs="Calibri" w:ascii="Calibri" w:hAnsi="Calibri"/>
        </w:rPr>
        <w:t xml:space="preserve">Contact the Chaminade IT Helpdesk for technical issues:  </w:t>
      </w:r>
      <w:hyperlink r:id="rId9">
        <w:r>
          <w:rPr>
            <w:rFonts w:eastAsia="Calibri" w:cs="Calibri" w:ascii="Calibri" w:hAnsi="Calibri"/>
            <w:color w:val="0070C0"/>
            <w:u w:val="single"/>
          </w:rPr>
          <w:t>helpdesk@chaminade.edu</w:t>
        </w:r>
      </w:hyperlink>
      <w:r>
        <w:rPr>
          <w:rFonts w:eastAsia="Calibri" w:cs="Calibri" w:ascii="Calibri" w:hAnsi="Calibri"/>
        </w:rPr>
        <w:t xml:space="preserve"> or call (808) 735-4855</w:t>
      </w:r>
    </w:p>
    <w:p>
      <w:pPr>
        <w:pStyle w:val="Heading2"/>
        <w:rPr>
          <w:rFonts w:ascii="Calibri" w:hAnsi="Calibri" w:eastAsia="Calibri" w:cs="Calibri"/>
        </w:rPr>
      </w:pPr>
      <w:bookmarkStart w:id="20" w:name="_heading=h.j8rcki7ccz3n"/>
      <w:bookmarkStart w:id="21" w:name="_heading=h.sy0qd39nckdu"/>
      <w:bookmarkEnd w:id="20"/>
      <w:bookmarkEnd w:id="21"/>
      <w:r>
        <w:rPr>
          <w:rFonts w:eastAsia="Calibri" w:cs="Calibri" w:ascii="Calibri" w:hAnsi="Calibri"/>
        </w:rPr>
        <w:t>Chaminade University Policies</w:t>
      </w:r>
    </w:p>
    <w:p>
      <w:pPr>
        <w:pStyle w:val="Normal"/>
        <w:spacing w:lineRule="auto" w:line="240"/>
        <w:rPr>
          <w:rFonts w:ascii="Calibri" w:hAnsi="Calibri" w:eastAsia="Calibri" w:cs="Calibri"/>
          <w:b/>
          <w:b/>
          <w:sz w:val="23"/>
          <w:szCs w:val="23"/>
        </w:rPr>
      </w:pPr>
      <w:r>
        <w:rPr>
          <w:rFonts w:eastAsia="Calibri" w:cs="Calibri" w:ascii="Calibri" w:hAnsi="Calibri"/>
          <w:b/>
          <w:sz w:val="23"/>
          <w:szCs w:val="23"/>
        </w:rPr>
        <w:t>Student Conduct Policy</w:t>
      </w:r>
    </w:p>
    <w:p>
      <w:pPr>
        <w:pStyle w:val="Normal"/>
        <w:spacing w:lineRule="auto" w:line="240"/>
        <w:rPr>
          <w:rFonts w:ascii="Calibri" w:hAnsi="Calibri" w:eastAsia="Calibri" w:cs="Calibri"/>
        </w:rPr>
      </w:pPr>
      <w:r>
        <w:rPr>
          <w:rFonts w:eastAsia="Calibri" w:cs="Calibri" w:ascii="Calibri" w:hAnsi="Calibri"/>
        </w:rPr>
        <w:t>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rPr>
      </w:pPr>
      <w:r>
        <w:rPr>
          <w:rFonts w:eastAsia="Calibri" w:cs="Calibri" w:ascii="Calibri" w:hAnsi="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b/>
          <w:b/>
          <w:sz w:val="23"/>
          <w:szCs w:val="23"/>
        </w:rPr>
      </w:pPr>
      <w:r>
        <w:rPr>
          <w:rFonts w:eastAsia="Calibri" w:cs="Calibri" w:ascii="Calibri" w:hAnsi="Calibri"/>
        </w:rPr>
        <w:t xml:space="preserve">For further information, </w:t>
      </w:r>
      <w:hyperlink r:id="rId10">
        <w:r>
          <w:rPr>
            <w:rFonts w:eastAsia="Calibri" w:cs="Calibri" w:ascii="Calibri" w:hAnsi="Calibri"/>
            <w:color w:val="0070C0"/>
            <w:u w:val="single"/>
          </w:rPr>
          <w:t>please refer to the Chaminade Catalog</w:t>
        </w:r>
      </w:hyperlink>
      <w:r>
        <w:rPr>
          <w:rFonts w:eastAsia="Calibri" w:cs="Calibri" w:ascii="Calibri" w:hAnsi="Calibri"/>
        </w:rPr>
        <w:t>.</w:t>
      </w:r>
    </w:p>
    <w:p>
      <w:pPr>
        <w:pStyle w:val="Heading2"/>
        <w:keepLines w:val="false"/>
        <w:spacing w:before="240" w:after="60"/>
        <w:rPr>
          <w:rFonts w:ascii="Calibri" w:hAnsi="Calibri" w:eastAsia="Calibri" w:cs="Calibri"/>
          <w:b/>
          <w:b/>
          <w:sz w:val="23"/>
          <w:szCs w:val="23"/>
        </w:rPr>
      </w:pPr>
      <w:r>
        <w:rPr>
          <w:rFonts w:eastAsia="Calibri" w:cs="Calibri" w:ascii="Calibri" w:hAnsi="Calibri"/>
          <w:b/>
          <w:sz w:val="23"/>
          <w:szCs w:val="23"/>
        </w:rPr>
      </w:r>
      <w:bookmarkStart w:id="22" w:name="_heading=h.vjq3cpencjnp"/>
      <w:bookmarkStart w:id="23" w:name="_heading=h.vjq3cpencjnp"/>
      <w:bookmarkEnd w:id="23"/>
    </w:p>
    <w:p>
      <w:pPr>
        <w:pStyle w:val="Heading2"/>
        <w:keepLines w:val="false"/>
        <w:spacing w:before="240" w:after="60"/>
        <w:rPr>
          <w:rFonts w:ascii="Calibri" w:hAnsi="Calibri" w:eastAsia="Calibri" w:cs="Calibri"/>
        </w:rPr>
      </w:pPr>
      <w:r>
        <w:rPr>
          <w:rFonts w:eastAsia="Calibri" w:cs="Calibri" w:ascii="Calibri" w:hAnsi="Calibri"/>
          <w:b/>
          <w:sz w:val="23"/>
          <w:szCs w:val="23"/>
        </w:rPr>
        <w:t>Title IX Compliance</w:t>
      </w:r>
    </w:p>
    <w:p>
      <w:pPr>
        <w:pStyle w:val="Normal"/>
        <w:widowControl w:val="false"/>
        <w:spacing w:lineRule="auto" w:line="240"/>
        <w:ind w:right="340" w:hanging="0"/>
        <w:rPr>
          <w:rFonts w:ascii="Calibri" w:hAnsi="Calibri" w:eastAsia="Calibri" w:cs="Calibri"/>
        </w:rPr>
      </w:pPr>
      <w:r>
        <w:rPr>
          <w:rFonts w:eastAsia="Calibri" w:cs="Calibri" w:ascii="Calibri" w:hAnsi="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rPr>
      </w:pPr>
      <w:r>
        <w:rPr>
          <w:rFonts w:eastAsia="Calibri" w:cs="Calibri" w:ascii="Calibri" w:hAnsi="Calibri"/>
          <w:b/>
          <w:sz w:val="23"/>
          <w:szCs w:val="23"/>
        </w:rPr>
        <w:t>Attendance Policy</w:t>
      </w:r>
      <w:r>
        <w:rPr>
          <w:rFonts w:eastAsia="Calibri" w:cs="Calibri" w:ascii="Calibri" w:hAnsi="Calibri"/>
        </w:rPr>
        <w:t xml:space="preserve"> </w:t>
      </w:r>
    </w:p>
    <w:p>
      <w:pPr>
        <w:pStyle w:val="Normal"/>
        <w:spacing w:lineRule="auto" w:line="240"/>
        <w:rPr>
          <w:rFonts w:ascii="Calibri" w:hAnsi="Calibri" w:eastAsia="Calibri" w:cs="Calibri"/>
        </w:rPr>
      </w:pPr>
      <w:r>
        <w:rPr>
          <w:rFonts w:eastAsia="Calibri" w:cs="Calibri" w:ascii="Calibri" w:hAnsi="Calibri"/>
        </w:rPr>
        <w:t xml:space="preserve">The following attendance policy is from the 2019-2020 Academic Catalog (p. 54-55). </w:t>
      </w:r>
    </w:p>
    <w:p>
      <w:pPr>
        <w:pStyle w:val="Normal"/>
        <w:spacing w:lineRule="auto" w:line="240"/>
        <w:ind w:right="360" w:hanging="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rPr>
      </w:pPr>
      <w:r>
        <w:rPr>
          <w:rFonts w:eastAsia="Calibri" w:cs="Calibri" w:ascii="Calibri" w:hAnsi="Calibri"/>
        </w:rPr>
        <w:t>Flex students are expected to asynchronously attend and submit course work in classes they are registered in.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rPr>
      </w:pPr>
      <w:r>
        <w:rPr>
          <w:rFonts w:eastAsia="Calibri" w:cs="Calibri" w:ascii="Calibri" w:hAnsi="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br/>
      </w:r>
    </w:p>
    <w:p>
      <w:pPr>
        <w:pStyle w:val="Normal"/>
        <w:spacing w:lineRule="auto" w:line="240"/>
        <w:rPr>
          <w:rFonts w:ascii="Calibri" w:hAnsi="Calibri" w:eastAsia="Calibri" w:cs="Calibri"/>
        </w:rPr>
      </w:pPr>
      <w:r>
        <w:rPr>
          <w:rFonts w:eastAsia="Calibri" w:cs="Calibri" w:ascii="Calibri" w:hAnsi="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pPr>
        <w:pStyle w:val="Normal"/>
        <w:spacing w:lineRule="auto" w:line="24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b/>
          <w:b/>
          <w:sz w:val="23"/>
          <w:szCs w:val="23"/>
        </w:rPr>
      </w:pPr>
      <w:r>
        <w:rPr>
          <w:rFonts w:eastAsia="Calibri" w:cs="Calibri" w:ascii="Calibri" w:hAnsi="Calibri"/>
          <w:b/>
          <w:sz w:val="23"/>
          <w:szCs w:val="23"/>
        </w:rPr>
        <w:t>Credit Hour Policy</w:t>
      </w:r>
    </w:p>
    <w:p>
      <w:pPr>
        <w:pStyle w:val="Normal"/>
        <w:spacing w:lineRule="auto" w:line="252" w:before="0" w:after="160"/>
        <w:rPr>
          <w:rFonts w:ascii="Calibri" w:hAnsi="Calibri" w:eastAsia="Calibri" w:cs="Calibri"/>
        </w:rPr>
      </w:pPr>
      <w:r>
        <w:rPr>
          <w:rFonts w:eastAsia="Calibri" w:cs="Calibri" w:ascii="Calibri" w:hAnsi="Calibri"/>
        </w:rPr>
        <w:t>This is a three-credit hour course requiring 135 clock hours of student engagement, per the official CUH Credit Hour Policy. Over the 13 weeks of this course, students will spend 62 hours reading and reviewing course materials, 3 hours each week researching and writing segments of their case analysis (27 hours total), 3 hours each week studying and taking chapter quizzes (27 hours total), and 10 hours studying for and taking the Peregrine exam. There will be an additional 9 hours of work required beyond what is listed here for writing and putting together a comprehensive case analysis at the end of the course.</w:t>
      </w:r>
    </w:p>
    <w:p>
      <w:pPr>
        <w:pStyle w:val="Normal"/>
        <w:spacing w:lineRule="auto" w:line="252" w:before="0" w:after="160"/>
        <w:rPr>
          <w:rFonts w:ascii="Calibri" w:hAnsi="Calibri" w:eastAsia="Calibri" w:cs="Calibri"/>
        </w:rPr>
      </w:pPr>
      <w:r>
        <w:rPr>
          <w:rFonts w:eastAsia="Calibri" w:cs="Calibri" w:ascii="Calibri" w:hAnsi="Calibri"/>
        </w:rPr>
      </w:r>
    </w:p>
    <w:p>
      <w:pPr>
        <w:pStyle w:val="Normal"/>
        <w:spacing w:lineRule="auto" w:line="252" w:before="0" w:after="160"/>
        <w:rPr>
          <w:rFonts w:ascii="Calibri" w:hAnsi="Calibri" w:eastAsia="Calibri" w:cs="Calibri"/>
        </w:rPr>
      </w:pPr>
      <w:r>
        <w:rPr>
          <w:rFonts w:eastAsia="Calibri" w:cs="Calibri" w:ascii="Calibri" w:hAnsi="Calibri"/>
        </w:rPr>
      </w:r>
    </w:p>
    <w:p>
      <w:pPr>
        <w:pStyle w:val="Normal"/>
        <w:spacing w:lineRule="auto" w:line="252" w:before="0" w:after="160"/>
        <w:rPr>
          <w:rFonts w:ascii="Calibri" w:hAnsi="Calibri" w:eastAsia="Calibri" w:cs="Calibri"/>
        </w:rPr>
      </w:pPr>
      <w:r>
        <w:rPr>
          <w:rFonts w:eastAsia="Calibri" w:cs="Calibri" w:ascii="Calibri" w:hAnsi="Calibri"/>
        </w:rPr>
      </w:r>
    </w:p>
    <w:p>
      <w:pPr>
        <w:pStyle w:val="Normal"/>
        <w:spacing w:lineRule="auto" w:line="252" w:before="0" w:after="160"/>
        <w:rPr>
          <w:rFonts w:ascii="Calibri" w:hAnsi="Calibri" w:eastAsia="Calibri" w:cs="Calibri"/>
        </w:rPr>
      </w:pPr>
      <w:r>
        <w:rPr>
          <w:rFonts w:eastAsia="Calibri" w:cs="Calibri" w:ascii="Calibri" w:hAnsi="Calibri"/>
        </w:rPr>
      </w:r>
    </w:p>
    <w:p>
      <w:pPr>
        <w:pStyle w:val="Normal"/>
        <w:spacing w:lineRule="auto" w:line="240"/>
        <w:rPr>
          <w:rFonts w:ascii="Calibri" w:hAnsi="Calibri" w:eastAsia="Calibri" w:cs="Calibri"/>
          <w:b/>
          <w:b/>
          <w:u w:val="single"/>
        </w:rPr>
      </w:pPr>
      <w:r>
        <w:rPr>
          <w:rFonts w:eastAsia="Calibri" w:cs="Calibri" w:ascii="Calibri" w:hAnsi="Calibri"/>
          <w:b/>
          <w:u w:val="single"/>
        </w:rPr>
      </w:r>
    </w:p>
    <w:p>
      <w:pPr>
        <w:pStyle w:val="Normal"/>
        <w:spacing w:lineRule="auto" w:line="240"/>
        <w:rPr>
          <w:rFonts w:ascii="Calibri" w:hAnsi="Calibri" w:eastAsia="Calibri" w:cs="Calibri"/>
          <w:b/>
          <w:b/>
          <w:u w:val="single"/>
        </w:rPr>
      </w:pPr>
      <w:r>
        <w:rPr>
          <w:rFonts w:eastAsia="Calibri" w:cs="Calibri" w:ascii="Calibri" w:hAnsi="Calibri"/>
          <w:b/>
          <w:u w:val="single"/>
        </w:rPr>
      </w:r>
    </w:p>
    <w:p>
      <w:pPr>
        <w:pStyle w:val="Normal"/>
        <w:spacing w:lineRule="auto" w:line="240"/>
        <w:rPr>
          <w:rFonts w:ascii="Calibri" w:hAnsi="Calibri" w:eastAsia="Calibri" w:cs="Calibri"/>
          <w:b/>
          <w:b/>
          <w:u w:val="single"/>
        </w:rPr>
      </w:pPr>
      <w:r>
        <w:rPr>
          <w:rFonts w:eastAsia="Calibri" w:cs="Calibri" w:ascii="Calibri" w:hAnsi="Calibri"/>
          <w:b/>
          <w:u w:val="single"/>
        </w:rPr>
      </w:r>
    </w:p>
    <w:p>
      <w:pPr>
        <w:pStyle w:val="Normal"/>
        <w:spacing w:lineRule="auto" w:line="240"/>
        <w:rPr>
          <w:rFonts w:ascii="Calibri" w:hAnsi="Calibri" w:eastAsia="Calibri" w:cs="Calibri"/>
          <w:b/>
          <w:b/>
          <w:u w:val="single"/>
        </w:rPr>
      </w:pPr>
      <w:r>
        <w:rPr>
          <w:rFonts w:eastAsia="Calibri" w:cs="Calibri" w:ascii="Calibri" w:hAnsi="Calibri"/>
          <w:b/>
          <w:u w:val="single"/>
        </w:rPr>
        <w:t xml:space="preserve">EC 201 FALL 2O26 </w:t>
      </w:r>
      <w:r>
        <w:rPr>
          <w:rFonts w:eastAsia="Calibri" w:cs="Calibri" w:ascii="Calibri" w:hAnsi="Calibri"/>
          <w:b/>
        </w:rPr>
        <w:t xml:space="preserve">                      </w:t>
      </w:r>
      <w:r>
        <w:rPr>
          <w:rFonts w:eastAsia="Calibri" w:cs="Calibri" w:ascii="Calibri" w:hAnsi="Calibri"/>
          <w:b/>
          <w:u w:val="single"/>
        </w:rPr>
        <w:t>Course Schedule (subject to change):</w:t>
        <w:br/>
      </w:r>
    </w:p>
    <w:tbl>
      <w:tblPr>
        <w:tblStyle w:val="TableGrid"/>
        <w:tblpPr w:bottomFromText="0" w:horzAnchor="margin" w:leftFromText="180" w:rightFromText="180" w:tblpX="0" w:tblpY="23" w:topFromText="0" w:vertAnchor="text"/>
        <w:tblW w:w="10890"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1594"/>
        <w:gridCol w:w="1874"/>
        <w:gridCol w:w="269"/>
        <w:gridCol w:w="2951"/>
        <w:gridCol w:w="146"/>
        <w:gridCol w:w="4056"/>
      </w:tblGrid>
      <w:tr>
        <w:trPr>
          <w:trHeight w:val="710" w:hRule="atLeast"/>
        </w:trPr>
        <w:tc>
          <w:tcPr>
            <w:tcW w:w="1594" w:type="dxa"/>
            <w:tcBorders/>
          </w:tcPr>
          <w:p>
            <w:pPr>
              <w:pStyle w:val="Normal"/>
              <w:widowControl/>
              <w:spacing w:lineRule="auto" w:line="240" w:before="0" w:after="0"/>
              <w:jc w:val="left"/>
              <w:rPr>
                <w:b/>
                <w:b/>
                <w:bCs/>
                <w:highlight w:val="yellow"/>
              </w:rPr>
            </w:pPr>
            <w:r>
              <w:rPr>
                <w:rFonts w:eastAsia="Arial" w:cs="Arial"/>
                <w:b/>
                <w:bCs/>
                <w:kern w:val="0"/>
                <w:sz w:val="22"/>
                <w:szCs w:val="22"/>
                <w:highlight w:val="yellow"/>
                <w:lang w:val="en-US" w:eastAsia="en-US" w:bidi="ar-SA"/>
              </w:rPr>
              <w:t xml:space="preserve">Week </w:t>
            </w:r>
          </w:p>
        </w:tc>
        <w:tc>
          <w:tcPr>
            <w:tcW w:w="1874" w:type="dxa"/>
            <w:tcBorders/>
          </w:tcPr>
          <w:p>
            <w:pPr>
              <w:pStyle w:val="Normal"/>
              <w:widowControl/>
              <w:spacing w:lineRule="auto" w:line="240" w:before="0" w:after="0"/>
              <w:jc w:val="left"/>
              <w:rPr>
                <w:b/>
                <w:b/>
                <w:bCs/>
                <w:highlight w:val="yellow"/>
              </w:rPr>
            </w:pPr>
            <w:r>
              <w:rPr>
                <w:rFonts w:eastAsia="Arial" w:cs="Arial"/>
                <w:b/>
                <w:bCs/>
                <w:kern w:val="0"/>
                <w:sz w:val="22"/>
                <w:szCs w:val="22"/>
                <w:highlight w:val="yellow"/>
                <w:lang w:val="en-US" w:eastAsia="en-US" w:bidi="ar-SA"/>
              </w:rPr>
              <w:t>Date of Class</w:t>
            </w:r>
          </w:p>
        </w:tc>
        <w:tc>
          <w:tcPr>
            <w:tcW w:w="269" w:type="dxa"/>
            <w:tcBorders/>
          </w:tcPr>
          <w:p>
            <w:pPr>
              <w:pStyle w:val="Normal"/>
              <w:widowControl/>
              <w:spacing w:lineRule="auto" w:line="240" w:before="0" w:after="0"/>
              <w:jc w:val="left"/>
              <w:rPr>
                <w:b/>
                <w:b/>
                <w:bCs/>
                <w:highlight w:val="yellow"/>
              </w:rPr>
            </w:pPr>
            <w:r>
              <w:rPr>
                <w:rFonts w:eastAsia="Arial" w:cs="Arial"/>
                <w:b/>
                <w:bCs/>
                <w:kern w:val="0"/>
                <w:sz w:val="22"/>
                <w:szCs w:val="22"/>
                <w:highlight w:val="yellow"/>
                <w:lang w:val="en-US" w:eastAsia="en-US" w:bidi="ar-SA"/>
              </w:rPr>
            </w:r>
          </w:p>
        </w:tc>
        <w:tc>
          <w:tcPr>
            <w:tcW w:w="2951" w:type="dxa"/>
            <w:tcBorders/>
          </w:tcPr>
          <w:p>
            <w:pPr>
              <w:pStyle w:val="Normal"/>
              <w:widowControl/>
              <w:spacing w:lineRule="auto" w:line="240" w:before="0" w:after="0"/>
              <w:jc w:val="left"/>
              <w:rPr>
                <w:b/>
                <w:b/>
                <w:bCs/>
                <w:highlight w:val="yellow"/>
              </w:rPr>
            </w:pPr>
            <w:r>
              <w:rPr>
                <w:rFonts w:eastAsia="Arial" w:cs="Arial"/>
                <w:b/>
                <w:bCs/>
                <w:kern w:val="0"/>
                <w:sz w:val="22"/>
                <w:szCs w:val="22"/>
                <w:highlight w:val="yellow"/>
                <w:lang w:val="en-US" w:eastAsia="en-US" w:bidi="ar-SA"/>
              </w:rPr>
              <w:t>Chapter</w:t>
            </w:r>
          </w:p>
        </w:tc>
        <w:tc>
          <w:tcPr>
            <w:tcW w:w="4202" w:type="dxa"/>
            <w:gridSpan w:val="2"/>
            <w:tcBorders/>
          </w:tcPr>
          <w:p>
            <w:pPr>
              <w:pStyle w:val="Normal"/>
              <w:widowControl/>
              <w:spacing w:lineRule="auto" w:line="240" w:before="0" w:after="0"/>
              <w:jc w:val="left"/>
              <w:rPr>
                <w:b/>
                <w:b/>
                <w:bCs/>
                <w:highlight w:val="yellow"/>
              </w:rPr>
            </w:pPr>
            <w:r>
              <w:rPr>
                <w:rFonts w:eastAsia="Arial" w:cs="Arial"/>
                <w:b/>
                <w:bCs/>
                <w:kern w:val="0"/>
                <w:sz w:val="22"/>
                <w:szCs w:val="22"/>
                <w:highlight w:val="yellow"/>
                <w:lang w:val="en-US" w:eastAsia="en-US" w:bidi="ar-SA"/>
              </w:rPr>
              <w:t>Assignment(s)</w:t>
            </w:r>
          </w:p>
        </w:tc>
      </w:tr>
      <w:tr>
        <w:trPr>
          <w:trHeight w:val="1162" w:hRule="atLeast"/>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1</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August 19,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1 What is Economics and Why Is It Important?</w:t>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eastAsia="en-US" w:bidi="ar-SA"/>
              </w:rPr>
            </w:pPr>
            <w:r>
              <w:rPr>
                <w:rFonts w:eastAsia="Arial" w:cs="Arial"/>
                <w:kern w:val="0"/>
                <w:sz w:val="22"/>
                <w:szCs w:val="22"/>
                <w:lang w:val="fr-FR" w:eastAsia="en-US" w:bidi="ar-SA"/>
              </w:rPr>
              <w:t xml:space="preserve">Intros, Fun Quiz, Syllabus Review, PPT CH 1. </w:t>
            </w:r>
            <w:r>
              <w:rPr>
                <w:rFonts w:eastAsia="Arial" w:cs="Arial"/>
                <w:kern w:val="0"/>
                <w:sz w:val="22"/>
                <w:szCs w:val="22"/>
                <w:lang w:val="en-US" w:eastAsia="en-US" w:bidi="ar-SA"/>
              </w:rPr>
              <w:t xml:space="preserve">Discuss Economics, Micro and Macroeconomics </w:t>
            </w:r>
            <w:r>
              <w:rPr>
                <w:rFonts w:eastAsia="Arial" w:cs="Arial"/>
                <w:b/>
                <w:bCs/>
                <w:kern w:val="0"/>
                <w:sz w:val="22"/>
                <w:szCs w:val="22"/>
                <w:lang w:val="en-US" w:eastAsia="en-US" w:bidi="ar-SA"/>
              </w:rPr>
              <w:t>Mini Project #1 Due Sept. 2.</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2</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August 26,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12 Theories of Value 1</w:t>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Read Ch. 12 Prepare for Discussion. Key terms of Keynesian Economic Analysis.</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3</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Sept. 2,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b/>
                <w:b/>
                <w:bCs/>
              </w:rPr>
            </w:pPr>
            <w:r>
              <w:rPr>
                <w:rFonts w:eastAsia="Arial" w:cs="Arial"/>
                <w:b/>
                <w:bCs/>
                <w:kern w:val="0"/>
                <w:sz w:val="22"/>
                <w:szCs w:val="22"/>
                <w:lang w:val="en-US" w:eastAsia="en-US" w:bidi="ar-SA"/>
              </w:rPr>
              <w:t>13</w:t>
            </w:r>
            <w:r>
              <w:rPr>
                <w:rFonts w:eastAsia="Arial" w:cs="Arial"/>
                <w:kern w:val="0"/>
                <w:sz w:val="22"/>
                <w:szCs w:val="22"/>
                <w:lang w:val="en-US" w:eastAsia="en-US" w:bidi="ar-SA"/>
              </w:rPr>
              <w:t xml:space="preserve"> </w:t>
            </w:r>
            <w:r>
              <w:rPr>
                <w:rFonts w:eastAsia="Arial" w:cs="Arial"/>
                <w:b/>
                <w:bCs/>
                <w:kern w:val="0"/>
                <w:sz w:val="22"/>
                <w:szCs w:val="22"/>
                <w:lang w:val="en-US" w:eastAsia="en-US" w:bidi="ar-SA"/>
              </w:rPr>
              <w:t>Theories of Value 2</w:t>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Read Ch. 13 and prepare to discuss Neoclassical Economic Perspective. </w:t>
            </w:r>
            <w:r>
              <w:rPr>
                <w:rFonts w:eastAsia="Arial" w:cs="Arial"/>
                <w:b/>
                <w:bCs/>
                <w:kern w:val="0"/>
                <w:sz w:val="22"/>
                <w:szCs w:val="22"/>
                <w:lang w:val="en-US" w:eastAsia="en-US" w:bidi="ar-SA"/>
              </w:rPr>
              <w:t>Mini Project #1 due.</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4</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Sept. 9,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2 Choice in a World of Scarcity</w:t>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Read Ch. 2. Discuss key concepts of individual and social economic choices. </w:t>
            </w:r>
            <w:r>
              <w:rPr>
                <w:rFonts w:eastAsia="Arial" w:cs="Arial"/>
                <w:b/>
                <w:bCs/>
                <w:kern w:val="0"/>
                <w:sz w:val="22"/>
                <w:szCs w:val="22"/>
                <w:lang w:val="en-US" w:eastAsia="en-US" w:bidi="ar-SA"/>
              </w:rPr>
              <w:t>Assign Mini Project #2, Due Sept. 23.</w:t>
            </w:r>
            <w:r>
              <w:rPr>
                <w:rFonts w:eastAsia="Arial" w:cs="Arial"/>
                <w:kern w:val="0"/>
                <w:sz w:val="22"/>
                <w:szCs w:val="22"/>
                <w:lang w:val="en-US" w:eastAsia="en-US" w:bidi="ar-SA"/>
              </w:rPr>
              <w:t xml:space="preserve"> </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5</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Sept. 16,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 </w:t>
            </w:r>
            <w:r>
              <w:rPr>
                <w:rFonts w:eastAsia="Arial" w:cs="Arial"/>
                <w:b/>
                <w:bCs/>
                <w:kern w:val="0"/>
                <w:sz w:val="22"/>
                <w:szCs w:val="22"/>
                <w:lang w:val="en-US" w:eastAsia="en-US" w:bidi="ar-SA"/>
              </w:rPr>
              <w:t>9 Inflation</w:t>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Read Ch. 9. Be prepared to discuss factors that cause inflation, and how it is measured, as well as its importance to us.</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6</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Sept. 23,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b/>
                <w:b/>
                <w:bCs/>
              </w:rPr>
            </w:pPr>
            <w:r>
              <w:rPr>
                <w:rFonts w:eastAsia="Arial" w:cs="Arial"/>
                <w:b/>
                <w:bCs/>
                <w:kern w:val="0"/>
                <w:sz w:val="22"/>
                <w:szCs w:val="22"/>
                <w:lang w:val="en-US" w:eastAsia="en-US" w:bidi="ar-SA"/>
              </w:rPr>
              <w:t>3</w:t>
            </w:r>
            <w:r>
              <w:rPr>
                <w:rFonts w:eastAsia="Arial" w:cs="Arial"/>
                <w:kern w:val="0"/>
                <w:sz w:val="22"/>
                <w:szCs w:val="22"/>
                <w:lang w:val="en-US" w:eastAsia="en-US" w:bidi="ar-SA"/>
              </w:rPr>
              <w:t xml:space="preserve"> </w:t>
            </w:r>
            <w:r>
              <w:rPr>
                <w:rFonts w:eastAsia="Arial" w:cs="Arial"/>
                <w:b/>
                <w:bCs/>
                <w:kern w:val="0"/>
                <w:sz w:val="22"/>
                <w:szCs w:val="22"/>
                <w:lang w:val="en-US" w:eastAsia="en-US" w:bidi="ar-SA"/>
              </w:rPr>
              <w:t>Demand and Supply</w:t>
            </w:r>
          </w:p>
        </w:tc>
        <w:tc>
          <w:tcPr>
            <w:tcW w:w="4202" w:type="dxa"/>
            <w:gridSpan w:val="2"/>
            <w:tcBorders/>
          </w:tcPr>
          <w:p>
            <w:pPr>
              <w:pStyle w:val="Normal"/>
              <w:widowControl/>
              <w:spacing w:lineRule="auto" w:line="240" w:before="0" w:after="0"/>
              <w:jc w:val="left"/>
              <w:rPr>
                <w:b/>
                <w:b/>
                <w:bCs/>
              </w:rPr>
            </w:pPr>
            <w:r>
              <w:rPr>
                <w:rFonts w:eastAsia="Arial" w:cs="Arial"/>
                <w:kern w:val="0"/>
                <w:sz w:val="22"/>
                <w:szCs w:val="22"/>
                <w:lang w:val="en-US" w:eastAsia="en-US" w:bidi="ar-SA"/>
              </w:rPr>
              <w:t xml:space="preserve">Read Ch. 3. Prepare to discuss key concepts of demand and supply. </w:t>
            </w:r>
            <w:r>
              <w:rPr>
                <w:rFonts w:eastAsia="Arial" w:cs="Arial"/>
                <w:b/>
                <w:bCs/>
                <w:kern w:val="0"/>
                <w:sz w:val="22"/>
                <w:szCs w:val="22"/>
                <w:lang w:val="en-US" w:eastAsia="en-US" w:bidi="ar-SA"/>
              </w:rPr>
              <w:t>Mini Project #2 Due.</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7</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Sept. 30,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b/>
                <w:b/>
                <w:bCs/>
              </w:rPr>
            </w:pPr>
            <w:r>
              <w:rPr>
                <w:rFonts w:eastAsia="Arial" w:cs="Arial"/>
                <w:b/>
                <w:bCs/>
                <w:kern w:val="0"/>
                <w:sz w:val="22"/>
                <w:szCs w:val="22"/>
                <w:lang w:val="en-US" w:eastAsia="en-US" w:bidi="ar-SA"/>
              </w:rPr>
              <w:t>4 Labor and Financial Markets</w:t>
            </w:r>
          </w:p>
          <w:p>
            <w:pPr>
              <w:pStyle w:val="Normal"/>
              <w:widowControl/>
              <w:spacing w:lineRule="auto" w:line="240" w:before="0" w:after="0"/>
              <w:jc w:val="left"/>
              <w:rPr>
                <w:b/>
                <w:b/>
                <w:bCs/>
              </w:rPr>
            </w:pPr>
            <w:r>
              <w:rPr>
                <w:rFonts w:eastAsia="Arial" w:cs="Arial"/>
                <w:b/>
                <w:bCs/>
                <w:kern w:val="0"/>
                <w:sz w:val="22"/>
                <w:szCs w:val="22"/>
                <w:lang w:val="en-US" w:eastAsia="en-US" w:bidi="ar-SA"/>
              </w:rPr>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Read C</w:t>
            </w:r>
            <w:bookmarkStart w:id="24" w:name="_GoBack"/>
            <w:bookmarkEnd w:id="24"/>
            <w:r>
              <w:rPr>
                <w:rFonts w:eastAsia="Arial" w:cs="Arial"/>
                <w:kern w:val="0"/>
                <w:sz w:val="22"/>
                <w:szCs w:val="22"/>
                <w:lang w:val="en-US" w:eastAsia="en-US" w:bidi="ar-SA"/>
              </w:rPr>
              <w:t xml:space="preserve">h. 4. Prepare to discuss the effects of supply and demand on labor and financial markets. </w:t>
            </w:r>
            <w:r>
              <w:rPr>
                <w:rFonts w:eastAsia="Arial" w:cs="Arial"/>
                <w:b/>
                <w:bCs/>
                <w:kern w:val="0"/>
                <w:sz w:val="22"/>
                <w:szCs w:val="22"/>
                <w:lang w:val="en-US" w:eastAsia="en-US" w:bidi="ar-SA"/>
              </w:rPr>
              <w:t xml:space="preserve"> Assign Mini Project #3. Due Oct 14.</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8</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October 7,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MIDTERM Covers Ch. 1,2,3,4,9,12,13</w:t>
            </w:r>
          </w:p>
        </w:tc>
        <w:tc>
          <w:tcPr>
            <w:tcW w:w="4202" w:type="dxa"/>
            <w:gridSpan w:val="2"/>
            <w:tcBorders/>
          </w:tcPr>
          <w:p>
            <w:pPr>
              <w:pStyle w:val="Normal"/>
              <w:widowControl/>
              <w:spacing w:lineRule="auto" w:line="240" w:before="0" w:after="0"/>
              <w:jc w:val="left"/>
              <w:rPr>
                <w:b/>
                <w:b/>
                <w:bCs/>
              </w:rPr>
            </w:pPr>
            <w:r>
              <w:rPr>
                <w:rFonts w:eastAsia="Arial" w:cs="Arial"/>
                <w:b/>
                <w:bCs/>
                <w:kern w:val="0"/>
                <w:sz w:val="22"/>
                <w:szCs w:val="22"/>
                <w:lang w:val="en-US" w:eastAsia="en-US" w:bidi="ar-SA"/>
              </w:rPr>
            </w:r>
          </w:p>
          <w:p>
            <w:pPr>
              <w:pStyle w:val="Normal"/>
              <w:widowControl/>
              <w:spacing w:lineRule="auto" w:line="240" w:before="0" w:after="0"/>
              <w:jc w:val="left"/>
              <w:rPr>
                <w:b/>
                <w:b/>
                <w:bCs/>
              </w:rPr>
            </w:pPr>
            <w:r>
              <w:rPr>
                <w:rFonts w:eastAsia="Arial" w:cs="Arial"/>
                <w:b/>
                <w:bCs/>
                <w:kern w:val="0"/>
                <w:sz w:val="22"/>
                <w:szCs w:val="22"/>
                <w:lang w:val="en-US" w:eastAsia="en-US" w:bidi="ar-SA"/>
              </w:rPr>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9</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Oct. 14,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b/>
                <w:b/>
                <w:bCs/>
              </w:rPr>
            </w:pPr>
            <w:r>
              <w:rPr>
                <w:rFonts w:eastAsia="Arial" w:cs="Arial"/>
                <w:b/>
                <w:bCs/>
                <w:kern w:val="0"/>
                <w:sz w:val="22"/>
                <w:szCs w:val="22"/>
                <w:lang w:val="en-US" w:eastAsia="en-US" w:bidi="ar-SA"/>
              </w:rPr>
              <w:t>5 Elasticity</w:t>
            </w:r>
          </w:p>
          <w:p>
            <w:pPr>
              <w:pStyle w:val="Normal"/>
              <w:widowControl/>
              <w:spacing w:lineRule="auto" w:line="240" w:before="0" w:after="0"/>
              <w:jc w:val="left"/>
              <w:rPr>
                <w:b/>
                <w:b/>
                <w:bCs/>
              </w:rPr>
            </w:pPr>
            <w:r>
              <w:rPr>
                <w:rFonts w:eastAsia="Arial" w:cs="Arial"/>
                <w:b/>
                <w:bCs/>
                <w:kern w:val="0"/>
                <w:sz w:val="22"/>
                <w:szCs w:val="22"/>
                <w:lang w:val="en-US" w:eastAsia="en-US" w:bidi="ar-SA"/>
              </w:rPr>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Read Ch. 5. Prepare to discuss the key concept of price elasticity. </w:t>
            </w:r>
            <w:r>
              <w:rPr>
                <w:rFonts w:eastAsia="Arial" w:cs="Arial"/>
                <w:b/>
                <w:bCs/>
                <w:kern w:val="0"/>
                <w:sz w:val="22"/>
                <w:szCs w:val="22"/>
                <w:lang w:val="en-US" w:eastAsia="en-US" w:bidi="ar-SA"/>
              </w:rPr>
              <w:t xml:space="preserve"> Mini Project #3 Due.</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10</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Oct. 21,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b/>
                <w:b/>
                <w:bCs/>
              </w:rPr>
            </w:pPr>
            <w:r>
              <w:rPr>
                <w:rFonts w:eastAsia="Arial" w:cs="Arial"/>
                <w:b/>
                <w:bCs/>
                <w:kern w:val="0"/>
                <w:sz w:val="22"/>
                <w:szCs w:val="22"/>
                <w:lang w:val="en-US" w:eastAsia="en-US" w:bidi="ar-SA"/>
              </w:rPr>
              <w:t>7 Economic Growth</w:t>
            </w:r>
          </w:p>
          <w:p>
            <w:pPr>
              <w:pStyle w:val="Normal"/>
              <w:widowControl/>
              <w:spacing w:lineRule="auto" w:line="240" w:before="0" w:after="0"/>
              <w:jc w:val="left"/>
              <w:rPr>
                <w:b/>
                <w:b/>
                <w:bCs/>
              </w:rPr>
            </w:pPr>
            <w:r>
              <w:rPr>
                <w:rFonts w:eastAsia="Arial" w:cs="Arial"/>
                <w:b/>
                <w:bCs/>
                <w:kern w:val="0"/>
                <w:sz w:val="22"/>
                <w:szCs w:val="22"/>
                <w:lang w:val="en-US" w:eastAsia="en-US" w:bidi="ar-SA"/>
              </w:rPr>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Read Ch. 7. Prepare to discuss labor productivity and economic growth. </w:t>
            </w:r>
            <w:r>
              <w:rPr>
                <w:rFonts w:eastAsia="Arial" w:cs="Arial"/>
                <w:b/>
                <w:bCs/>
                <w:kern w:val="0"/>
                <w:sz w:val="22"/>
                <w:szCs w:val="22"/>
                <w:lang w:val="en-US" w:eastAsia="en-US" w:bidi="ar-SA"/>
              </w:rPr>
              <w:t xml:space="preserve"> Assign Mini Project #4, Due Nov. 4. </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11</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Oct. 28,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8 Introduction to (Un) Employment</w:t>
            </w:r>
            <w:r>
              <w:rPr>
                <w:rFonts w:eastAsia="Arial" w:cs="Arial"/>
                <w:kern w:val="0"/>
                <w:sz w:val="22"/>
                <w:szCs w:val="22"/>
                <w:lang w:val="en-US" w:eastAsia="en-US" w:bidi="ar-SA"/>
              </w:rPr>
              <w:t xml:space="preserve"> </w:t>
            </w:r>
          </w:p>
        </w:tc>
        <w:tc>
          <w:tcPr>
            <w:tcW w:w="4202" w:type="dxa"/>
            <w:gridSpan w:val="2"/>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Read Ch. 8. Class exercises on working with individual situations that arise in the workplace. </w:t>
            </w:r>
            <w:r>
              <w:rPr>
                <w:rFonts w:eastAsia="Arial" w:cs="Arial"/>
                <w:b/>
                <w:bCs/>
                <w:kern w:val="0"/>
                <w:sz w:val="22"/>
                <w:szCs w:val="22"/>
                <w:lang w:val="en-US" w:eastAsia="en-US" w:bidi="ar-SA"/>
              </w:rPr>
              <w:t xml:space="preserve"> </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12 </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Nov. 4,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6The Macroeconomic Perspective</w:t>
            </w:r>
          </w:p>
        </w:tc>
        <w:tc>
          <w:tcPr>
            <w:tcW w:w="4202" w:type="dxa"/>
            <w:gridSpan w:val="2"/>
            <w:tcBorders/>
          </w:tcPr>
          <w:p>
            <w:pPr>
              <w:pStyle w:val="Normal"/>
              <w:widowControl/>
              <w:spacing w:lineRule="auto" w:line="240" w:before="0" w:after="0"/>
              <w:jc w:val="left"/>
              <w:rPr>
                <w:b/>
                <w:b/>
                <w:bCs/>
              </w:rPr>
            </w:pPr>
            <w:r>
              <w:rPr>
                <w:rFonts w:eastAsia="Arial" w:cs="Arial"/>
                <w:kern w:val="0"/>
                <w:sz w:val="22"/>
                <w:szCs w:val="22"/>
                <w:lang w:val="en-US" w:eastAsia="en-US" w:bidi="ar-SA"/>
              </w:rPr>
              <w:t>Read Ch. 6</w:t>
            </w:r>
            <w:r>
              <w:rPr>
                <w:rFonts w:eastAsia="Arial" w:cs="Arial"/>
                <w:b/>
                <w:bCs/>
                <w:kern w:val="0"/>
                <w:sz w:val="22"/>
                <w:szCs w:val="22"/>
                <w:lang w:val="en-US" w:eastAsia="en-US" w:bidi="ar-SA"/>
              </w:rPr>
              <w:t xml:space="preserve"> </w:t>
            </w:r>
            <w:r>
              <w:rPr>
                <w:rFonts w:eastAsia="Arial" w:cs="Arial"/>
                <w:kern w:val="0"/>
                <w:sz w:val="22"/>
                <w:szCs w:val="22"/>
                <w:lang w:val="en-US" w:eastAsia="en-US" w:bidi="ar-SA"/>
              </w:rPr>
              <w:t xml:space="preserve">Class Exercises in tracking and measuring GDP. </w:t>
            </w:r>
            <w:r>
              <w:rPr>
                <w:rFonts w:eastAsia="Arial" w:cs="Arial"/>
                <w:b/>
                <w:bCs/>
                <w:kern w:val="0"/>
                <w:sz w:val="22"/>
                <w:szCs w:val="22"/>
                <w:lang w:val="en-US" w:eastAsia="en-US" w:bidi="ar-SA"/>
              </w:rPr>
              <w:t xml:space="preserve"> Mini Project #4 Due. </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13</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Nov. 11,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14 Money and Banking</w:t>
            </w:r>
          </w:p>
        </w:tc>
        <w:tc>
          <w:tcPr>
            <w:tcW w:w="4202" w:type="dxa"/>
            <w:gridSpan w:val="2"/>
            <w:tcBorders/>
          </w:tcPr>
          <w:p>
            <w:pPr>
              <w:pStyle w:val="Normal"/>
              <w:widowControl/>
              <w:spacing w:lineRule="auto" w:line="240" w:before="0" w:after="0"/>
              <w:jc w:val="left"/>
              <w:rPr>
                <w:b/>
                <w:b/>
                <w:bCs/>
              </w:rPr>
            </w:pPr>
            <w:r>
              <w:rPr>
                <w:rFonts w:eastAsia="Arial" w:cs="Arial"/>
                <w:kern w:val="0"/>
                <w:sz w:val="22"/>
                <w:szCs w:val="22"/>
                <w:lang w:val="en-US" w:eastAsia="en-US" w:bidi="ar-SA"/>
              </w:rPr>
              <w:t xml:space="preserve">Read Ch. 14.  Class discussion and exercises in creation, measurement of money and role of Banks. </w:t>
            </w:r>
            <w:r>
              <w:rPr>
                <w:rFonts w:eastAsia="Arial" w:cs="Arial"/>
                <w:b/>
                <w:bCs/>
                <w:kern w:val="0"/>
                <w:sz w:val="22"/>
                <w:szCs w:val="22"/>
                <w:lang w:val="en-US" w:eastAsia="en-US" w:bidi="ar-SA"/>
              </w:rPr>
              <w:t xml:space="preserve"> Assign Mini Project #5 Due Nov 25.  </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14</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Nov. 18,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15 Monetary Policy and Bank Regulation</w:t>
            </w:r>
            <w:r>
              <w:rPr>
                <w:rFonts w:eastAsia="Arial" w:cs="Arial"/>
                <w:kern w:val="0"/>
                <w:sz w:val="22"/>
                <w:szCs w:val="22"/>
                <w:lang w:val="en-US" w:eastAsia="en-US" w:bidi="ar-SA"/>
              </w:rPr>
              <w:t xml:space="preserve"> </w:t>
            </w:r>
          </w:p>
        </w:tc>
        <w:tc>
          <w:tcPr>
            <w:tcW w:w="4202" w:type="dxa"/>
            <w:gridSpan w:val="2"/>
            <w:tcBorders/>
          </w:tcPr>
          <w:p>
            <w:pPr>
              <w:pStyle w:val="Normal"/>
              <w:widowControl/>
              <w:spacing w:lineRule="auto" w:line="240" w:before="0" w:after="0"/>
              <w:jc w:val="left"/>
              <w:rPr>
                <w:b/>
                <w:b/>
                <w:bCs/>
              </w:rPr>
            </w:pPr>
            <w:r>
              <w:rPr>
                <w:rFonts w:eastAsia="Arial" w:cs="Arial"/>
                <w:kern w:val="0"/>
                <w:sz w:val="22"/>
                <w:szCs w:val="22"/>
                <w:lang w:val="en-US" w:eastAsia="en-US" w:bidi="ar-SA"/>
              </w:rPr>
              <w:t xml:space="preserve">Read Ch. 15. Discussion and exercises involving the Federal Reserve and Central Bank policy making. </w:t>
            </w:r>
            <w:r>
              <w:rPr>
                <w:rFonts w:eastAsia="Arial" w:cs="Arial"/>
                <w:b/>
                <w:bCs/>
                <w:kern w:val="0"/>
                <w:sz w:val="22"/>
                <w:szCs w:val="22"/>
                <w:lang w:val="en-US" w:eastAsia="en-US" w:bidi="ar-SA"/>
              </w:rPr>
              <w:t xml:space="preserve"> </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 xml:space="preserve">15 </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Nov 25,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2951"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b/>
                <w:bCs/>
                <w:kern w:val="0"/>
                <w:sz w:val="22"/>
                <w:szCs w:val="22"/>
                <w:lang w:val="en-US" w:eastAsia="en-US" w:bidi="ar-SA"/>
              </w:rPr>
              <w:t>17 Government Budgets and Fiscal Policy</w:t>
            </w:r>
          </w:p>
        </w:tc>
        <w:tc>
          <w:tcPr>
            <w:tcW w:w="4202" w:type="dxa"/>
            <w:gridSpan w:val="2"/>
            <w:tcBorders/>
          </w:tcPr>
          <w:p>
            <w:pPr>
              <w:pStyle w:val="Normal"/>
              <w:widowControl/>
              <w:spacing w:lineRule="auto" w:line="240" w:before="0" w:after="0"/>
              <w:jc w:val="left"/>
              <w:rPr>
                <w:b/>
                <w:b/>
                <w:bCs/>
              </w:rPr>
            </w:pPr>
            <w:r>
              <w:rPr>
                <w:rFonts w:eastAsia="Arial" w:cs="Arial"/>
                <w:kern w:val="0"/>
                <w:sz w:val="22"/>
                <w:szCs w:val="22"/>
                <w:lang w:val="en-US" w:eastAsia="en-US" w:bidi="ar-SA"/>
              </w:rPr>
              <w:t xml:space="preserve">Read Ch. 17. Class discussion of Government Borrowing, Individual Presentations begin. </w:t>
            </w:r>
            <w:r>
              <w:rPr>
                <w:rFonts w:eastAsia="Arial" w:cs="Arial"/>
                <w:b/>
                <w:bCs/>
                <w:kern w:val="0"/>
                <w:sz w:val="22"/>
                <w:szCs w:val="22"/>
                <w:lang w:val="en-US" w:eastAsia="en-US" w:bidi="ar-SA"/>
              </w:rPr>
              <w:t xml:space="preserve"> Mini Project #5 Due</w:t>
            </w:r>
          </w:p>
        </w:tc>
      </w:tr>
      <w:tr>
        <w:trPr/>
        <w:tc>
          <w:tcPr>
            <w:tcW w:w="159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16</w:t>
            </w:r>
          </w:p>
        </w:tc>
        <w:tc>
          <w:tcPr>
            <w:tcW w:w="1874"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t>Dec 2, 2026</w:t>
            </w:r>
          </w:p>
        </w:tc>
        <w:tc>
          <w:tcPr>
            <w:tcW w:w="269" w:type="dxa"/>
            <w:tcBorders/>
          </w:tcPr>
          <w:p>
            <w:pPr>
              <w:pStyle w:val="Normal"/>
              <w:widowControl/>
              <w:spacing w:lineRule="auto" w:line="240" w:before="0" w:after="0"/>
              <w:jc w:val="left"/>
              <w:rPr>
                <w:rFonts w:ascii="Arial" w:hAnsi="Arial" w:eastAsia="Arial" w:cs="Arial"/>
                <w:kern w:val="0"/>
                <w:sz w:val="22"/>
                <w:szCs w:val="22"/>
                <w:lang w:val="en-US" w:eastAsia="en-US" w:bidi="ar-SA"/>
              </w:rPr>
            </w:pPr>
            <w:r>
              <w:rPr>
                <w:rFonts w:eastAsia="Arial" w:cs="Arial"/>
                <w:kern w:val="0"/>
                <w:sz w:val="22"/>
                <w:szCs w:val="22"/>
                <w:lang w:val="en-US" w:eastAsia="en-US" w:bidi="ar-SA"/>
              </w:rPr>
            </w:r>
          </w:p>
        </w:tc>
        <w:tc>
          <w:tcPr>
            <w:tcW w:w="3097" w:type="dxa"/>
            <w:gridSpan w:val="2"/>
            <w:tcBorders/>
          </w:tcPr>
          <w:p>
            <w:pPr>
              <w:pStyle w:val="Normal"/>
              <w:widowControl/>
              <w:spacing w:lineRule="auto" w:line="240" w:before="0" w:after="0"/>
              <w:jc w:val="left"/>
              <w:rPr>
                <w:b/>
                <w:b/>
                <w:bCs/>
              </w:rPr>
            </w:pPr>
            <w:r>
              <w:rPr>
                <w:rFonts w:eastAsia="Arial" w:cs="Arial"/>
                <w:b/>
                <w:bCs/>
                <w:kern w:val="0"/>
                <w:sz w:val="22"/>
                <w:szCs w:val="22"/>
                <w:lang w:val="en-US" w:eastAsia="en-US" w:bidi="ar-SA"/>
              </w:rPr>
              <w:t>FINAL CLASS – Conclude Individual Presentations.</w:t>
            </w:r>
          </w:p>
        </w:tc>
        <w:tc>
          <w:tcPr>
            <w:tcW w:w="4056" w:type="dxa"/>
            <w:tcBorders/>
          </w:tcPr>
          <w:p>
            <w:pPr>
              <w:pStyle w:val="Normal"/>
              <w:widowControl/>
              <w:spacing w:lineRule="auto" w:line="240" w:before="0" w:after="0"/>
              <w:jc w:val="left"/>
              <w:rPr>
                <w:b/>
                <w:b/>
                <w:bCs/>
              </w:rPr>
            </w:pPr>
            <w:r>
              <w:rPr>
                <w:rFonts w:eastAsia="Arial" w:cs="Arial"/>
                <w:kern w:val="0"/>
                <w:sz w:val="22"/>
                <w:szCs w:val="22"/>
                <w:lang w:val="en-US" w:eastAsia="en-US" w:bidi="ar-SA"/>
              </w:rPr>
              <w:t xml:space="preserve">Closing comments. Student Awards. </w:t>
            </w:r>
            <w:r>
              <w:rPr>
                <w:rFonts w:eastAsia="Arial" w:cs="Arial"/>
                <w:b/>
                <w:bCs/>
                <w:kern w:val="0"/>
                <w:sz w:val="22"/>
                <w:szCs w:val="22"/>
                <w:lang w:val="en-US" w:eastAsia="en-US" w:bidi="ar-SA"/>
              </w:rPr>
              <w:t>Macroeconomic Project Due.</w:t>
            </w:r>
          </w:p>
        </w:tc>
      </w:tr>
    </w:tbl>
    <w:p>
      <w:pPr>
        <w:pStyle w:val="Normal"/>
        <w:spacing w:lineRule="auto" w:line="240"/>
        <w:rPr>
          <w:rFonts w:ascii="Calibri" w:hAnsi="Calibri" w:eastAsia="Calibri" w:cs="Calibri"/>
        </w:rPr>
      </w:pPr>
      <w:r>
        <w:rPr/>
      </w:r>
    </w:p>
    <w:sectPr>
      <w:headerReference w:type="even" r:id="rId11"/>
      <w:headerReference w:type="default" r:id="rId12"/>
      <w:headerReference w:type="first" r:id="rId13"/>
      <w:footerReference w:type="even" r:id="rId14"/>
      <w:footerReference w:type="default" r:id="rId15"/>
      <w:footerReference w:type="first" r:id="rId16"/>
      <w:type w:val="nextPage"/>
      <w:pgSz w:w="12240" w:h="15840"/>
      <w:pgMar w:left="1080" w:right="1080" w:gutter="0" w:header="720" w:top="777" w:footer="720" w:bottom="77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Noto Sans Symbols">
    <w:charset w:val="01"/>
    <w:family w:val="swiss"/>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680" w:leader="none"/>
        <w:tab w:val="right" w:pos="9360" w:leader="none"/>
      </w:tabs>
      <w:spacing w:lineRule="auto" w:line="240"/>
      <w:rPr>
        <w:color w:val="000000"/>
      </w:rPr>
    </w:pPr>
    <w:r>
      <w:rPr>
        <w:color w:val="000000"/>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680" w:leader="none"/>
        <w:tab w:val="right" w:pos="9360" w:leader="none"/>
      </w:tabs>
      <w:spacing w:lineRule="auto" w:line="240"/>
      <w:rPr>
        <w:color w:val="000000"/>
      </w:rPr>
    </w:pPr>
    <w:r>
      <w:rPr>
        <w:color w:val="00000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680" w:leader="none"/>
        <w:tab w:val="right" w:pos="9360" w:leader="none"/>
      </w:tabs>
      <w:spacing w:lineRule="auto" w:line="240"/>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680" w:leader="none"/>
        <w:tab w:val="right" w:pos="9360" w:leader="none"/>
      </w:tabs>
      <w:spacing w:lineRule="auto" w:line="240"/>
      <w:rPr>
        <w:color w:val="000000"/>
      </w:rPr>
    </w:pPr>
    <w:r>
      <w:rPr>
        <w:color w:val="000000"/>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680" w:leader="none"/>
        <w:tab w:val="right" w:pos="9360" w:leader="none"/>
      </w:tabs>
      <w:spacing w:lineRule="auto" w:line="240"/>
      <w:rPr>
        <w:color w:val="000000"/>
      </w:rPr>
    </w:pPr>
    <w:r>
      <w:rPr>
        <w:color w:val="00000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680" w:leader="none"/>
        <w:tab w:val="right" w:pos="9360" w:leader="none"/>
      </w:tabs>
      <w:spacing w:lineRule="auto" w:line="240"/>
      <w:rPr>
        <w:color w:val="000000"/>
      </w:rPr>
    </w:pPr>
    <w:r>
      <w:rPr>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decimal"/>
      <w:lvlText w:val="%2."/>
      <w:lvlJc w:val="left"/>
      <w:pPr>
        <w:tabs>
          <w:tab w:val="num" w:pos="0"/>
        </w:tabs>
        <w:ind w:left="1440" w:hanging="360"/>
      </w:pPr>
      <w:rPr/>
    </w:lvl>
    <w:lvl w:ilvl="2">
      <w:start w:val="1"/>
      <w:numFmt w:val="decimal"/>
      <w:lvlText w:val="%3."/>
      <w:lvlJc w:val="left"/>
      <w:pPr>
        <w:tabs>
          <w:tab w:val="num" w:pos="0"/>
        </w:tabs>
        <w:ind w:left="2160" w:hanging="360"/>
      </w:pPr>
      <w:rPr/>
    </w:lvl>
    <w:lvl w:ilvl="3">
      <w:start w:val="1"/>
      <w:numFmt w:val="decimal"/>
      <w:lvlText w:val="%4."/>
      <w:lvlJc w:val="left"/>
      <w:pPr>
        <w:tabs>
          <w:tab w:val="num" w:pos="0"/>
        </w:tabs>
        <w:ind w:left="2880" w:hanging="360"/>
      </w:pPr>
      <w:rPr/>
    </w:lvl>
    <w:lvl w:ilvl="4">
      <w:start w:val="1"/>
      <w:numFmt w:val="decimal"/>
      <w:lvlText w:val="%5."/>
      <w:lvlJc w:val="left"/>
      <w:pPr>
        <w:tabs>
          <w:tab w:val="num" w:pos="0"/>
        </w:tabs>
        <w:ind w:left="3600" w:hanging="360"/>
      </w:pPr>
      <w:rPr/>
    </w:lvl>
    <w:lvl w:ilvl="5">
      <w:start w:val="1"/>
      <w:numFmt w:val="decimal"/>
      <w:lvlText w:val="%6."/>
      <w:lvlJc w:val="left"/>
      <w:pPr>
        <w:tabs>
          <w:tab w:val="num" w:pos="0"/>
        </w:tabs>
        <w:ind w:left="4320" w:hanging="360"/>
      </w:pPr>
      <w:rPr/>
    </w:lvl>
    <w:lvl w:ilvl="6">
      <w:start w:val="1"/>
      <w:numFmt w:val="decimal"/>
      <w:lvlText w:val="%7."/>
      <w:lvlJc w:val="left"/>
      <w:pPr>
        <w:tabs>
          <w:tab w:val="num" w:pos="0"/>
        </w:tabs>
        <w:ind w:left="5040" w:hanging="360"/>
      </w:pPr>
      <w:rPr/>
    </w:lvl>
    <w:lvl w:ilvl="7">
      <w:start w:val="1"/>
      <w:numFmt w:val="decimal"/>
      <w:lvlText w:val="%8."/>
      <w:lvlJc w:val="left"/>
      <w:pPr>
        <w:tabs>
          <w:tab w:val="num" w:pos="0"/>
        </w:tabs>
        <w:ind w:left="5760" w:hanging="360"/>
      </w:pPr>
      <w:rPr/>
    </w:lvl>
    <w:lvl w:ilvl="8">
      <w:start w:val="1"/>
      <w:numFmt w:val="decimal"/>
      <w:lvlText w:val="%9."/>
      <w:lvlJc w:val="left"/>
      <w:pPr>
        <w:tabs>
          <w:tab w:val="num" w:pos="0"/>
        </w:tabs>
        <w:ind w:left="6480" w:hanging="360"/>
      </w:pPr>
      <w:r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lvl w:ilvl="0">
      <w:start w:val="1"/>
      <w:numFmt w:val="decimal"/>
      <w:lvlText w:val="%1."/>
      <w:lvlJc w:val="left"/>
      <w:pPr>
        <w:tabs>
          <w:tab w:val="num" w:pos="0"/>
        </w:tabs>
        <w:ind w:left="720" w:hanging="360"/>
      </w:pPr>
      <w:rPr/>
    </w:lvl>
    <w:lvl w:ilvl="1">
      <w:start w:val="1"/>
      <w:numFmt w:val="decimal"/>
      <w:lvlText w:val="%2."/>
      <w:lvlJc w:val="left"/>
      <w:pPr>
        <w:tabs>
          <w:tab w:val="num" w:pos="0"/>
        </w:tabs>
        <w:ind w:left="1440" w:hanging="360"/>
      </w:pPr>
      <w:rPr/>
    </w:lvl>
    <w:lvl w:ilvl="2">
      <w:start w:val="1"/>
      <w:numFmt w:val="decimal"/>
      <w:lvlText w:val="%3."/>
      <w:lvlJc w:val="left"/>
      <w:pPr>
        <w:tabs>
          <w:tab w:val="num" w:pos="0"/>
        </w:tabs>
        <w:ind w:left="2160" w:hanging="360"/>
      </w:pPr>
      <w:rPr/>
    </w:lvl>
    <w:lvl w:ilvl="3">
      <w:start w:val="1"/>
      <w:numFmt w:val="decimal"/>
      <w:lvlText w:val="%4."/>
      <w:lvlJc w:val="left"/>
      <w:pPr>
        <w:tabs>
          <w:tab w:val="num" w:pos="0"/>
        </w:tabs>
        <w:ind w:left="2880" w:hanging="360"/>
      </w:pPr>
      <w:rPr/>
    </w:lvl>
    <w:lvl w:ilvl="4">
      <w:start w:val="1"/>
      <w:numFmt w:val="decimal"/>
      <w:lvlText w:val="%5."/>
      <w:lvlJc w:val="left"/>
      <w:pPr>
        <w:tabs>
          <w:tab w:val="num" w:pos="0"/>
        </w:tabs>
        <w:ind w:left="3600" w:hanging="360"/>
      </w:pPr>
      <w:rPr/>
    </w:lvl>
    <w:lvl w:ilvl="5">
      <w:start w:val="1"/>
      <w:numFmt w:val="decimal"/>
      <w:lvlText w:val="%6."/>
      <w:lvlJc w:val="left"/>
      <w:pPr>
        <w:tabs>
          <w:tab w:val="num" w:pos="0"/>
        </w:tabs>
        <w:ind w:left="4320" w:hanging="360"/>
      </w:pPr>
      <w:rPr/>
    </w:lvl>
    <w:lvl w:ilvl="6">
      <w:start w:val="1"/>
      <w:numFmt w:val="decimal"/>
      <w:lvlText w:val="%7."/>
      <w:lvlJc w:val="left"/>
      <w:pPr>
        <w:tabs>
          <w:tab w:val="num" w:pos="0"/>
        </w:tabs>
        <w:ind w:left="5040" w:hanging="360"/>
      </w:pPr>
      <w:rPr/>
    </w:lvl>
    <w:lvl w:ilvl="7">
      <w:start w:val="1"/>
      <w:numFmt w:val="decimal"/>
      <w:lvlText w:val="%8."/>
      <w:lvlJc w:val="left"/>
      <w:pPr>
        <w:tabs>
          <w:tab w:val="num" w:pos="0"/>
        </w:tabs>
        <w:ind w:left="5760" w:hanging="360"/>
      </w:pPr>
      <w:rPr/>
    </w:lvl>
    <w:lvl w:ilvl="8">
      <w:start w:val="1"/>
      <w:numFmt w:val="decimal"/>
      <w:lvlText w:val="%9."/>
      <w:lvlJc w:val="left"/>
      <w:pPr>
        <w:tabs>
          <w:tab w:val="num" w:pos="0"/>
        </w:tabs>
        <w:ind w:left="6480" w:hanging="360"/>
      </w:pPr>
      <w:rPr/>
    </w:lvl>
  </w:abstractNum>
  <w:abstractNum w:abstractNumId="5">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6" w:before="0" w:after="0"/>
      <w:jc w:val="left"/>
    </w:pPr>
    <w:rPr>
      <w:rFonts w:ascii="Arial" w:hAnsi="Arial" w:eastAsia="Arial" w:cs="Arial"/>
      <w:color w:val="auto"/>
      <w:kern w:val="0"/>
      <w:sz w:val="22"/>
      <w:szCs w:val="22"/>
      <w:lang w:val="en-US" w:eastAsia="en-US" w:bidi="ar-SA"/>
    </w:rPr>
  </w:style>
  <w:style w:type="paragraph" w:styleId="Heading1">
    <w:name w:val="Heading 1"/>
    <w:basedOn w:val="Normal"/>
    <w:next w:val="Normal"/>
    <w:uiPriority w:val="9"/>
    <w:qFormat/>
    <w:pPr>
      <w:keepNext w:val="true"/>
      <w:keepLines/>
      <w:spacing w:before="400" w:after="120"/>
      <w:outlineLvl w:val="0"/>
    </w:pPr>
    <w:rPr>
      <w:sz w:val="40"/>
      <w:szCs w:val="40"/>
    </w:rPr>
  </w:style>
  <w:style w:type="paragraph" w:styleId="Heading2">
    <w:name w:val="Heading 2"/>
    <w:basedOn w:val="Normal"/>
    <w:next w:val="Normal"/>
    <w:uiPriority w:val="9"/>
    <w:unhideWhenUsed/>
    <w:qFormat/>
    <w:pPr>
      <w:keepNext w:val="true"/>
      <w:keepLines/>
      <w:spacing w:before="360" w:after="120"/>
      <w:outlineLvl w:val="1"/>
    </w:pPr>
    <w:rPr>
      <w:sz w:val="32"/>
      <w:szCs w:val="32"/>
    </w:rPr>
  </w:style>
  <w:style w:type="paragraph" w:styleId="Heading3">
    <w:name w:val="Heading 3"/>
    <w:basedOn w:val="Normal"/>
    <w:next w:val="Normal"/>
    <w:uiPriority w:val="9"/>
    <w:unhideWhenUsed/>
    <w:qFormat/>
    <w:pPr>
      <w:keepNext w:val="true"/>
      <w:keepLines/>
      <w:spacing w:lineRule="auto" w:line="240" w:before="320" w:after="80"/>
      <w:outlineLvl w:val="2"/>
    </w:pPr>
    <w:rPr>
      <w:rFonts w:ascii="Calibri" w:hAnsi="Calibri" w:eastAsia="Calibri" w:cs="Calibri"/>
      <w:b/>
      <w:color w:val="434343"/>
      <w:sz w:val="23"/>
      <w:szCs w:val="23"/>
    </w:rPr>
  </w:style>
  <w:style w:type="paragraph" w:styleId="Heading4">
    <w:name w:val="Heading 4"/>
    <w:basedOn w:val="Normal"/>
    <w:next w:val="Normal"/>
    <w:uiPriority w:val="9"/>
    <w:semiHidden/>
    <w:unhideWhenUsed/>
    <w:qFormat/>
    <w:pPr>
      <w:keepNext w:val="true"/>
      <w:keepLines/>
      <w:spacing w:before="280" w:after="80"/>
      <w:outlineLvl w:val="3"/>
    </w:pPr>
    <w:rPr>
      <w:rFonts w:ascii="Calibri" w:hAnsi="Calibri" w:eastAsia="Calibri" w:cs="Calibri"/>
      <w:b/>
      <w:color w:val="666666"/>
    </w:rPr>
  </w:style>
  <w:style w:type="paragraph" w:styleId="Heading5">
    <w:name w:val="Heading 5"/>
    <w:basedOn w:val="Normal"/>
    <w:next w:val="Normal"/>
    <w:uiPriority w:val="9"/>
    <w:semiHidden/>
    <w:unhideWhenUsed/>
    <w:qFormat/>
    <w:pPr>
      <w:keepNext w:val="true"/>
      <w:keepLines/>
      <w:spacing w:before="240" w:after="80"/>
      <w:outlineLvl w:val="4"/>
    </w:pPr>
    <w:rPr>
      <w:color w:val="666666"/>
    </w:rPr>
  </w:style>
  <w:style w:type="paragraph" w:styleId="Heading6">
    <w:name w:val="Heading 6"/>
    <w:basedOn w:val="Normal"/>
    <w:next w:val="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3824ef"/>
    <w:rPr>
      <w:rFonts w:ascii="Tahoma" w:hAnsi="Tahoma" w:cs="Tahoma"/>
      <w:sz w:val="16"/>
      <w:szCs w:val="16"/>
    </w:rPr>
  </w:style>
  <w:style w:type="character" w:styleId="InternetLink">
    <w:name w:val="Hyperlink"/>
    <w:basedOn w:val="DefaultParagraphFont"/>
    <w:uiPriority w:val="99"/>
    <w:unhideWhenUsed/>
    <w:rsid w:val="00667eff"/>
    <w:rPr>
      <w:color w:val="0000FF" w:themeColor="hyperlink"/>
      <w:u w:val="single"/>
    </w:rPr>
  </w:style>
  <w:style w:type="character" w:styleId="UnresolvedMention1" w:customStyle="1">
    <w:name w:val="Unresolved Mention1"/>
    <w:basedOn w:val="DefaultParagraphFont"/>
    <w:uiPriority w:val="99"/>
    <w:semiHidden/>
    <w:unhideWhenUsed/>
    <w:qFormat/>
    <w:rsid w:val="00902f3f"/>
    <w:rPr>
      <w:color w:val="605E5C"/>
      <w:shd w:fill="E1DFDD" w:val="clear"/>
    </w:rPr>
  </w:style>
  <w:style w:type="character" w:styleId="VisitedInternetLink">
    <w:name w:val="FollowedHyperlink"/>
    <w:basedOn w:val="DefaultParagraphFont"/>
    <w:uiPriority w:val="99"/>
    <w:semiHidden/>
    <w:unhideWhenUsed/>
    <w:rsid w:val="00c74ef5"/>
    <w:rPr>
      <w:color w:val="800080" w:themeColor="followedHyperlink"/>
      <w:u w:val="single"/>
    </w:rPr>
  </w:style>
  <w:style w:type="character" w:styleId="Annotationreference">
    <w:name w:val="annotation reference"/>
    <w:basedOn w:val="DefaultParagraphFont"/>
    <w:uiPriority w:val="99"/>
    <w:semiHidden/>
    <w:unhideWhenUsed/>
    <w:qFormat/>
    <w:rsid w:val="00bb1d57"/>
    <w:rPr>
      <w:sz w:val="16"/>
      <w:szCs w:val="16"/>
    </w:rPr>
  </w:style>
  <w:style w:type="character" w:styleId="CommentTextChar" w:customStyle="1">
    <w:name w:val="Comment Text Char"/>
    <w:basedOn w:val="DefaultParagraphFont"/>
    <w:link w:val="Annotationtext"/>
    <w:uiPriority w:val="99"/>
    <w:semiHidden/>
    <w:qFormat/>
    <w:rsid w:val="00bb1d57"/>
    <w:rPr>
      <w:sz w:val="20"/>
      <w:szCs w:val="20"/>
    </w:rPr>
  </w:style>
  <w:style w:type="character" w:styleId="CommentSubjectChar" w:customStyle="1">
    <w:name w:val="Comment Subject Char"/>
    <w:basedOn w:val="CommentTextChar"/>
    <w:link w:val="Annotationsubject"/>
    <w:uiPriority w:val="99"/>
    <w:semiHidden/>
    <w:qFormat/>
    <w:rsid w:val="00bb1d57"/>
    <w:rPr>
      <w:b/>
      <w:bCs/>
      <w:sz w:val="20"/>
      <w:szCs w:val="20"/>
    </w:rPr>
  </w:style>
  <w:style w:type="character" w:styleId="HeaderChar" w:customStyle="1">
    <w:name w:val="Header Char"/>
    <w:basedOn w:val="DefaultParagraphFont"/>
    <w:link w:val="Header"/>
    <w:uiPriority w:val="99"/>
    <w:qFormat/>
    <w:rsid w:val="00a13397"/>
    <w:rPr/>
  </w:style>
  <w:style w:type="character" w:styleId="FooterChar" w:customStyle="1">
    <w:name w:val="Footer Char"/>
    <w:basedOn w:val="DefaultParagraphFont"/>
    <w:link w:val="Footer"/>
    <w:uiPriority w:val="99"/>
    <w:qFormat/>
    <w:rsid w:val="00a13397"/>
    <w:rPr/>
  </w:style>
  <w:style w:type="character" w:styleId="UnresolvedMention2" w:customStyle="1">
    <w:name w:val="Unresolved Mention2"/>
    <w:basedOn w:val="DefaultParagraphFont"/>
    <w:uiPriority w:val="99"/>
    <w:semiHidden/>
    <w:unhideWhenUsed/>
    <w:qFormat/>
    <w:rsid w:val="00a13397"/>
    <w:rPr>
      <w:color w:val="605E5C"/>
      <w:shd w:fill="E1DFDD" w:val="clear"/>
    </w:rPr>
  </w:style>
  <w:style w:type="character" w:styleId="UnresolvedMention">
    <w:name w:val="Unresolved Mention"/>
    <w:basedOn w:val="DefaultParagraphFont"/>
    <w:uiPriority w:val="99"/>
    <w:semiHidden/>
    <w:unhideWhenUsed/>
    <w:qFormat/>
    <w:rsid w:val="000f71db"/>
    <w:rPr>
      <w:color w:val="605E5C"/>
      <w:shd w:fill="E1DFDD" w:val="clear"/>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Title">
    <w:name w:val="Title"/>
    <w:basedOn w:val="Normal"/>
    <w:next w:val="Normal"/>
    <w:uiPriority w:val="10"/>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color w:val="666666"/>
      <w:sz w:val="30"/>
      <w:szCs w:val="30"/>
    </w:rPr>
  </w:style>
  <w:style w:type="paragraph" w:styleId="BalloonText">
    <w:name w:val="Balloon Text"/>
    <w:basedOn w:val="Normal"/>
    <w:link w:val="BalloonTextChar"/>
    <w:uiPriority w:val="99"/>
    <w:semiHidden/>
    <w:unhideWhenUsed/>
    <w:qFormat/>
    <w:rsid w:val="003824ef"/>
    <w:pPr>
      <w:spacing w:lineRule="auto" w:line="240"/>
    </w:pPr>
    <w:rPr>
      <w:rFonts w:ascii="Tahoma" w:hAnsi="Tahoma" w:cs="Tahoma"/>
      <w:sz w:val="16"/>
      <w:szCs w:val="16"/>
    </w:rPr>
  </w:style>
  <w:style w:type="paragraph" w:styleId="NoSpacing">
    <w:name w:val="No Spacing"/>
    <w:uiPriority w:val="1"/>
    <w:qFormat/>
    <w:rsid w:val="003824ef"/>
    <w:pPr>
      <w:widowControl/>
      <w:bidi w:val="0"/>
      <w:spacing w:lineRule="auto" w:line="240" w:before="0" w:after="0"/>
      <w:jc w:val="left"/>
    </w:pPr>
    <w:rPr>
      <w:rFonts w:ascii="Arial" w:hAnsi="Arial" w:eastAsia="Arial" w:cs="Arial"/>
      <w:color w:val="auto"/>
      <w:kern w:val="0"/>
      <w:sz w:val="22"/>
      <w:szCs w:val="22"/>
      <w:lang w:val="en-US" w:eastAsia="en-US" w:bidi="ar-SA"/>
    </w:rPr>
  </w:style>
  <w:style w:type="paragraph" w:styleId="NormalWeb">
    <w:name w:val="Normal (Web)"/>
    <w:basedOn w:val="Normal"/>
    <w:uiPriority w:val="99"/>
    <w:unhideWhenUsed/>
    <w:qFormat/>
    <w:rsid w:val="00b30b98"/>
    <w:pPr>
      <w:spacing w:lineRule="auto" w:line="240" w:beforeAutospacing="1" w:afterAutospacing="1"/>
    </w:pPr>
    <w:rPr>
      <w:rFonts w:ascii="Times New Roman" w:hAnsi="Times New Roman" w:eastAsia="Times New Roman" w:cs="Times New Roman"/>
      <w:sz w:val="24"/>
      <w:szCs w:val="24"/>
      <w:lang w:val="en-US"/>
    </w:rPr>
  </w:style>
  <w:style w:type="paragraph" w:styleId="Annotationtext">
    <w:name w:val="annotation text"/>
    <w:basedOn w:val="Normal"/>
    <w:link w:val="CommentTextChar"/>
    <w:uiPriority w:val="99"/>
    <w:semiHidden/>
    <w:unhideWhenUsed/>
    <w:qFormat/>
    <w:rsid w:val="00bb1d57"/>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bb1d57"/>
    <w:pPr/>
    <w:rPr>
      <w:b/>
      <w:bCs/>
    </w:rPr>
  </w:style>
  <w:style w:type="paragraph" w:styleId="HeaderandFooter">
    <w:name w:val="Header and Footer"/>
    <w:basedOn w:val="Normal"/>
    <w:qFormat/>
    <w:pPr/>
    <w:rPr/>
  </w:style>
  <w:style w:type="paragraph" w:styleId="Header">
    <w:name w:val="Header"/>
    <w:basedOn w:val="Normal"/>
    <w:link w:val="HeaderChar"/>
    <w:uiPriority w:val="99"/>
    <w:unhideWhenUsed/>
    <w:rsid w:val="00a13397"/>
    <w:pPr>
      <w:tabs>
        <w:tab w:val="clear" w:pos="720"/>
        <w:tab w:val="center" w:pos="4680" w:leader="none"/>
        <w:tab w:val="right" w:pos="9360" w:leader="none"/>
      </w:tabs>
      <w:spacing w:lineRule="auto" w:line="240"/>
    </w:pPr>
    <w:rPr/>
  </w:style>
  <w:style w:type="paragraph" w:styleId="Footer">
    <w:name w:val="Footer"/>
    <w:basedOn w:val="Normal"/>
    <w:link w:val="FooterChar"/>
    <w:uiPriority w:val="99"/>
    <w:unhideWhenUsed/>
    <w:rsid w:val="00a13397"/>
    <w:pPr>
      <w:tabs>
        <w:tab w:val="clear" w:pos="720"/>
        <w:tab w:val="center" w:pos="4680" w:leader="none"/>
        <w:tab w:val="right" w:pos="9360" w:leader="none"/>
      </w:tabs>
      <w:spacing w:lineRule="auto" w:line="240"/>
    </w:pPr>
    <w:rPr/>
  </w:style>
  <w:style w:type="paragraph" w:styleId="ListParagraph">
    <w:name w:val="List Paragraph"/>
    <w:basedOn w:val="Normal"/>
    <w:uiPriority w:val="34"/>
    <w:qFormat/>
    <w:rsid w:val="00a13397"/>
    <w:pPr>
      <w:spacing w:before="0" w:after="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dc2eb8"/>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chaminade.edu/" TargetMode="External"/><Relationship Id="rId4" Type="http://schemas.openxmlformats.org/officeDocument/2006/relationships/hyperlink" Target="https://canvas.hawaiidocr.achievedxp.com/courses/29" TargetMode="External"/><Relationship Id="rId5" Type="http://schemas.openxmlformats.org/officeDocument/2006/relationships/hyperlink" Target="mailto:ada@chaminade.edu" TargetMode="External"/><Relationship Id="rId6" Type="http://schemas.openxmlformats.org/officeDocument/2006/relationships/hyperlink" Target="https://community.canvaslms.com/t5/Student-Guide/tkb-p/student" TargetMode="External"/><Relationship Id="rId7" Type="http://schemas.openxmlformats.org/officeDocument/2006/relationships/hyperlink" Target="https://cases.canvaslms.com/liveagentchat?chattype=student" TargetMode="External"/><Relationship Id="rId8" Type="http://schemas.openxmlformats.org/officeDocument/2006/relationships/hyperlink" Target="https://community.canvaslms.com/docs/DOC-18585-getting-started-with-canvas-as-a-student" TargetMode="External"/><Relationship Id="rId9" Type="http://schemas.openxmlformats.org/officeDocument/2006/relationships/hyperlink" Target="mailto:helpdesk@chaminade.edu" TargetMode="External"/><Relationship Id="rId10" Type="http://schemas.openxmlformats.org/officeDocument/2006/relationships/hyperlink" Target="https://catalog.chaminade.edu/"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LC64veHZfn5Ah46feSAlFZrUv0A==">AMUW2mXYzd+Rl9T36ttkXg2hVhrI7R9qt6x3WtdzdyHztNm1dSDqms49LFh0qoKil4dmGxb12oGw0l+QDlqi9kQhgAFETnlnbngjjkMpgIWskaWDGuM0HnfDCzjXi0kHePBGz/VegAsH7gP4aRPCa2aVosgT0H/r7JIfJs2MD06r97vpH/klzzvj6prUjZtykqrBwZpaX8qZ1nZpkJkzv78ezckcbYRlPfLyXsnj9YLk6A+hSBvggXchgxYLmdy4V8YfLcqQQphi/swzDDlHDJx0OF3e68LxpdmBhrEIQc4dmgV6L9yE65gLEZPZ5Y/8qf/YFsSlj+QG4B08wPZJizBwI1Daf4dTBeIoXCqddvUuzm/yj5EU1/F+cIKcZTr1z6gaKkHRWJTOwThehWuBNS2nXDA/tX7wwb2ANUrAK5EMwb0qwS97raoHwBy9TjYSBd3VmadSnQDaqVIzQpCRdbX4aceu3/tg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File_Viewer_Max_-_[Office_Editor]/7.4.0.3$Windows_X86_64 LibreOffice_project/</Application>
  <AppVersion>15.0000</AppVersion>
  <Pages>8</Pages>
  <Words>2523</Words>
  <Characters>13742</Characters>
  <CharactersWithSpaces>16177</CharactersWithSpaces>
  <Paragraphs>203</Paragraphs>
  <Company>Hawaii Pacific University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2026-08-02T06:49:00Z</dcterms:created>
  <dc:creator>Mary Therese Hattori</dc:creator>
  <dc:description/>
  <dc:language>en-US</dc:language>
  <cp:lastModifiedBy>Han Nee Chong</cp:lastModifiedBy>
  <cp:lastPrinted>2026-05-15T04:29:00Z</cp:lastPrinted>
  <dcterms:modified xsi:type="dcterms:W3CDTF">2026-08-02T06:49:00Z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ContentTypeId">
    <vt:lpwstr>0x0101006A7EB1B71C742B4CBF080ABEECD7CD09</vt:lpwstr>
  </property>
</Properties>
</file>