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D4A3C2" w14:textId="77777777" w:rsidR="00717398" w:rsidRDefault="00717398">
      <w:pPr>
        <w:spacing w:after="40"/>
        <w:jc w:val="center"/>
      </w:pPr>
    </w:p>
    <w:p w14:paraId="6B9B0CC3" w14:textId="069D4BF4" w:rsidR="00717398" w:rsidRDefault="00607D63">
      <w:pPr>
        <w:spacing w:after="40"/>
        <w:jc w:val="center"/>
        <w:rPr>
          <w:color w:val="555555"/>
          <w:sz w:val="22"/>
          <w:szCs w:val="22"/>
        </w:rPr>
      </w:pPr>
      <w:r>
        <w:rPr>
          <w:color w:val="555555"/>
          <w:sz w:val="22"/>
          <w:szCs w:val="22"/>
        </w:rPr>
        <w:t>School of Business and Communication</w:t>
      </w:r>
    </w:p>
    <w:p w14:paraId="215A9376" w14:textId="763BB228" w:rsidR="00717398" w:rsidRDefault="00607D63">
      <w:pPr>
        <w:spacing w:before="40" w:after="40"/>
        <w:jc w:val="center"/>
      </w:pPr>
      <w:r>
        <w:rPr>
          <w:b/>
          <w:bCs/>
          <w:sz w:val="26"/>
          <w:szCs w:val="26"/>
        </w:rPr>
        <w:t>BU-104 Technology Certification Lab</w:t>
      </w:r>
    </w:p>
    <w:p w14:paraId="2AD7C706" w14:textId="6171C9B8" w:rsidR="00717398" w:rsidRDefault="00000000">
      <w:pPr>
        <w:pBdr>
          <w:bottom w:val="single" w:sz="6" w:space="1" w:color="1F3A6E"/>
        </w:pBdr>
        <w:spacing w:before="20" w:after="120"/>
        <w:jc w:val="center"/>
      </w:pPr>
      <w:r>
        <w:rPr>
          <w:color w:val="555555"/>
          <w:sz w:val="19"/>
          <w:szCs w:val="19"/>
        </w:rPr>
        <w:t xml:space="preserve">Online Asynchronous  </w:t>
      </w:r>
    </w:p>
    <w:p w14:paraId="32FAEAA7" w14:textId="77777777" w:rsidR="00717398" w:rsidRDefault="00000000">
      <w:pPr>
        <w:shd w:val="clear" w:color="auto" w:fill="1F3A6E"/>
        <w:spacing w:before="240" w:after="100"/>
        <w:ind w:left="160" w:right="160"/>
        <w:rPr>
          <w:highlight w:val="darkBlue"/>
        </w:rPr>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717398" w14:paraId="01B1ED0E"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F08C85B" w14:textId="65548610" w:rsidR="00717398" w:rsidRDefault="00000000">
            <w:r>
              <w:rPr>
                <w:b/>
                <w:bCs/>
              </w:rPr>
              <w:t>Instructor</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6BE15F" w14:textId="0C16F420" w:rsidR="00717398" w:rsidRDefault="00607D63">
            <w:pPr>
              <w:rPr>
                <w:i/>
                <w:iCs/>
                <w:color w:val="777777"/>
              </w:rPr>
            </w:pPr>
            <w:r>
              <w:rPr>
                <w:i/>
                <w:iCs/>
                <w:color w:val="777777"/>
              </w:rPr>
              <w:t>Frank Estell, M.Ed.</w:t>
            </w:r>
          </w:p>
        </w:tc>
      </w:tr>
      <w:tr w:rsidR="00717398" w14:paraId="223238E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1DFE903" w14:textId="77777777" w:rsidR="00717398"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FAD10A" w14:textId="4CF0D046" w:rsidR="00717398" w:rsidRDefault="00607D63">
            <w:r>
              <w:rPr>
                <w:i/>
                <w:iCs/>
                <w:color w:val="777777"/>
              </w:rPr>
              <w:t>frank.estell@chaminade.edu</w:t>
            </w:r>
          </w:p>
        </w:tc>
      </w:tr>
      <w:tr w:rsidR="00717398" w14:paraId="5F2F5E2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9A240B1" w14:textId="77777777" w:rsidR="00717398"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098C0F5" w14:textId="211A5BCD" w:rsidR="00717398" w:rsidRDefault="00607D63">
            <w:r>
              <w:rPr>
                <w:i/>
                <w:iCs/>
                <w:color w:val="777777"/>
              </w:rPr>
              <w:t>Zoom by appointment</w:t>
            </w:r>
          </w:p>
        </w:tc>
      </w:tr>
    </w:tbl>
    <w:p w14:paraId="77AAB36F" w14:textId="77777777" w:rsidR="00717398" w:rsidRDefault="00717398">
      <w:pPr>
        <w:spacing w:before="100"/>
      </w:pPr>
    </w:p>
    <w:p w14:paraId="6AB2A447" w14:textId="77777777" w:rsidR="00717398" w:rsidRDefault="00000000">
      <w:pPr>
        <w:pBdr>
          <w:left w:val="single" w:sz="18" w:space="8" w:color="2E5FA3"/>
        </w:pBdr>
        <w:spacing w:before="180" w:after="60"/>
        <w:ind w:left="160"/>
      </w:pPr>
      <w:r>
        <w:rPr>
          <w:b/>
          <w:bCs/>
          <w:color w:val="1F3A6E"/>
          <w:sz w:val="21"/>
          <w:szCs w:val="21"/>
        </w:rPr>
        <w:t>Communication</w:t>
      </w:r>
    </w:p>
    <w:p w14:paraId="62553AD7" w14:textId="1CBF0AEA" w:rsidR="00717398" w:rsidRDefault="00A32699">
      <w:pPr>
        <w:spacing w:before="60" w:after="80"/>
      </w:pPr>
      <w:r>
        <w:rPr>
          <w:i/>
          <w:iCs/>
          <w:color w:val="777777"/>
        </w:rPr>
        <w:t xml:space="preserve">Please contact me via email with any questions or concerns related to the course. </w:t>
      </w:r>
    </w:p>
    <w:p w14:paraId="7ABF3E64" w14:textId="77777777" w:rsidR="00717398" w:rsidRDefault="00717398">
      <w:pPr>
        <w:spacing w:before="60"/>
      </w:pPr>
    </w:p>
    <w:p w14:paraId="15C97EF0" w14:textId="77777777" w:rsidR="00717398"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717398" w14:paraId="77266869"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E17735C" w14:textId="77777777" w:rsidR="00717398"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B176C7" w14:textId="1B194735" w:rsidR="00717398" w:rsidRDefault="00000000">
            <w:r>
              <w:t xml:space="preserve">School of </w:t>
            </w:r>
            <w:r w:rsidR="00A32699">
              <w:t xml:space="preserve">Business and </w:t>
            </w:r>
            <w:r w:rsidR="0086632A">
              <w:t>Communication</w:t>
            </w:r>
          </w:p>
        </w:tc>
      </w:tr>
      <w:tr w:rsidR="00717398" w14:paraId="6BB98304"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7808639" w14:textId="77777777" w:rsidR="00717398"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A9F8C6" w14:textId="1B46A4D5" w:rsidR="00717398" w:rsidRDefault="0086632A">
            <w:r w:rsidRPr="0086632A">
              <w:t>Kieffer Hall, Room 12</w:t>
            </w:r>
          </w:p>
        </w:tc>
      </w:tr>
      <w:tr w:rsidR="00717398" w14:paraId="20053FEF"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6E42E68" w14:textId="77777777" w:rsidR="00717398"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D532A9" w14:textId="44C53CCD" w:rsidR="00717398" w:rsidRDefault="0086632A">
            <w:hyperlink r:id="rId7" w:history="1">
              <w:r w:rsidRPr="0086632A">
                <w:t>(808) 739-8369</w:t>
              </w:r>
            </w:hyperlink>
          </w:p>
        </w:tc>
      </w:tr>
      <w:tr w:rsidR="00717398" w14:paraId="572D60B6"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47272B1" w14:textId="77777777" w:rsidR="00717398"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5A6B2FD" w14:textId="1D395262" w:rsidR="00717398" w:rsidRDefault="00000000">
            <w:r>
              <w:t xml:space="preserve">Contact your instructor or the School of </w:t>
            </w:r>
            <w:r w:rsidR="00A32699">
              <w:t xml:space="preserve">Business and </w:t>
            </w:r>
            <w:r w:rsidR="0086632A">
              <w:t>Communication</w:t>
            </w:r>
          </w:p>
        </w:tc>
      </w:tr>
    </w:tbl>
    <w:p w14:paraId="02E406EE" w14:textId="77777777" w:rsidR="00717398" w:rsidRDefault="00000000">
      <w:pPr>
        <w:shd w:val="clear" w:color="auto" w:fill="1F3A6E"/>
        <w:spacing w:before="240" w:after="100"/>
        <w:ind w:left="160" w:right="160"/>
      </w:pPr>
      <w:r>
        <w:rPr>
          <w:b/>
          <w:bCs/>
          <w:color w:val="FFFFFF"/>
          <w:sz w:val="24"/>
          <w:szCs w:val="24"/>
        </w:rPr>
        <w:t>Course Description &amp; Materials</w:t>
      </w:r>
    </w:p>
    <w:p w14:paraId="00EA7FA7" w14:textId="77777777" w:rsidR="00717398" w:rsidRDefault="00000000">
      <w:pPr>
        <w:pBdr>
          <w:left w:val="single" w:sz="18" w:space="8" w:color="2E5FA3"/>
        </w:pBdr>
        <w:spacing w:before="180" w:after="60"/>
        <w:ind w:left="160"/>
      </w:pPr>
      <w:r>
        <w:rPr>
          <w:b/>
          <w:bCs/>
          <w:color w:val="1F3A6E"/>
          <w:sz w:val="21"/>
          <w:szCs w:val="21"/>
        </w:rPr>
        <w:t>Catalog Description</w:t>
      </w:r>
    </w:p>
    <w:p w14:paraId="6E4A70BD" w14:textId="77777777" w:rsidR="0086632A" w:rsidRPr="0086632A" w:rsidRDefault="0086632A" w:rsidP="0086632A">
      <w:pPr>
        <w:spacing w:before="60" w:after="80"/>
        <w:rPr>
          <w:i/>
          <w:iCs/>
          <w:color w:val="777777"/>
        </w:rPr>
      </w:pPr>
      <w:r w:rsidRPr="0086632A">
        <w:rPr>
          <w:i/>
          <w:iCs/>
          <w:color w:val="777777"/>
        </w:rPr>
        <w:t>BU-104 Technology Certification Lab (3)</w:t>
      </w:r>
    </w:p>
    <w:p w14:paraId="38D3EBDC" w14:textId="77777777" w:rsidR="0086632A" w:rsidRPr="0086632A" w:rsidRDefault="0086632A" w:rsidP="0086632A">
      <w:pPr>
        <w:spacing w:before="60" w:after="80"/>
        <w:rPr>
          <w:i/>
          <w:iCs/>
          <w:color w:val="777777"/>
        </w:rPr>
      </w:pPr>
    </w:p>
    <w:p w14:paraId="2AE864C0" w14:textId="350C31A9" w:rsidR="00717398" w:rsidRDefault="0086632A" w:rsidP="0086632A">
      <w:pPr>
        <w:spacing w:before="60" w:after="80"/>
        <w:rPr>
          <w:i/>
          <w:iCs/>
        </w:rPr>
      </w:pPr>
      <w:r w:rsidRPr="0086632A">
        <w:rPr>
          <w:i/>
          <w:iCs/>
          <w:color w:val="777777"/>
        </w:rPr>
        <w:t xml:space="preserve">The Technology Certification Lab is designed to provide students with practical, hands-on experience with essential business technologies used across modern industries. This course focuses on building digital fluency through guided lab activities, real-world application, and professional certifications. Students will work toward being career ready by earning industry-recognized credentials, such as the Microsoft Excel Professional Certification ®. The course emphasizes hands-on practice, skill-building workshops, and exam preparation sessions designed to equip students with career-advancing technical certifications early in their academic journey. AI fundamentals, prompting essentials, and data analytics are also discussed in this course. Upon completion, students will have developed foundational business tech skills and achieved certifications that enhance their competitiveness for internships and entry-level business roles. Key technologies students will work with </w:t>
      </w:r>
      <w:proofErr w:type="gramStart"/>
      <w:r w:rsidRPr="0086632A">
        <w:rPr>
          <w:i/>
          <w:iCs/>
          <w:color w:val="777777"/>
        </w:rPr>
        <w:t>include:</w:t>
      </w:r>
      <w:proofErr w:type="gramEnd"/>
      <w:r w:rsidRPr="0086632A">
        <w:rPr>
          <w:i/>
          <w:iCs/>
          <w:color w:val="777777"/>
        </w:rPr>
        <w:t xml:space="preserve"> Microsoft Excel (business functions and formulas, PivotTables, and basics of data modeling) and Google AI Learning </w:t>
      </w:r>
      <w:proofErr w:type="gramStart"/>
      <w:r w:rsidRPr="0086632A">
        <w:rPr>
          <w:i/>
          <w:iCs/>
          <w:color w:val="777777"/>
        </w:rPr>
        <w:t>Platforms.(</w:t>
      </w:r>
      <w:proofErr w:type="gramEnd"/>
      <w:r w:rsidRPr="0086632A">
        <w:rPr>
          <w:i/>
          <w:iCs/>
          <w:color w:val="777777"/>
        </w:rPr>
        <w:t>A $200 fee for MS Excel 365 Desktop Subscription and MS Excel Certification is required for this course/lab.). Successful completion of the Excel Certification is a prerequisite for enrollment in BU-225.</w:t>
      </w:r>
    </w:p>
    <w:p w14:paraId="306DD1A6" w14:textId="77777777" w:rsidR="00717398" w:rsidRDefault="00717398">
      <w:pPr>
        <w:spacing w:before="60"/>
      </w:pPr>
    </w:p>
    <w:p w14:paraId="0010941E" w14:textId="77777777" w:rsidR="00717398"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717398" w14:paraId="12DCE17B"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70EE8F7" w14:textId="77777777" w:rsidR="00717398" w:rsidRDefault="00000000">
            <w:r>
              <w:rPr>
                <w:b/>
                <w:bCs/>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20C09B3" w14:textId="77777777" w:rsidR="00717398" w:rsidRDefault="00000000">
            <w:r>
              <w:t>Online Asynchronous</w:t>
            </w:r>
          </w:p>
        </w:tc>
      </w:tr>
      <w:tr w:rsidR="00717398" w14:paraId="1DAA92F6"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EC2D7A1" w14:textId="77777777" w:rsidR="00717398" w:rsidRDefault="00000000">
            <w:r>
              <w:rPr>
                <w:b/>
                <w:bCs/>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897716" w14:textId="27E40A96" w:rsidR="00717398" w:rsidRDefault="00D046CB">
            <w:pPr>
              <w:spacing w:line="276" w:lineRule="auto"/>
              <w:rPr>
                <w:i/>
                <w:iCs/>
                <w:color w:val="777777"/>
              </w:rPr>
            </w:pPr>
            <w:r>
              <w:rPr>
                <w:sz w:val="21"/>
                <w:szCs w:val="21"/>
              </w:rPr>
              <w:t>Asynchronous, at your own pace</w:t>
            </w:r>
          </w:p>
        </w:tc>
      </w:tr>
      <w:tr w:rsidR="00717398" w14:paraId="70241F6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3D4A688" w14:textId="77777777" w:rsidR="00717398" w:rsidRDefault="00000000">
            <w:r>
              <w:rPr>
                <w:b/>
                <w:bCs/>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68B2449" w14:textId="77777777" w:rsidR="00D046CB" w:rsidRDefault="00D046CB" w:rsidP="00D046CB">
            <w:r>
              <w:t>Title: Go! All in One: Computer Concepts and Applications, 4th edition / Shelley Gaskin Pasadena City College</w:t>
            </w:r>
          </w:p>
          <w:p w14:paraId="32FBF4EA" w14:textId="77777777" w:rsidR="00D046CB" w:rsidRDefault="00D046CB" w:rsidP="00D046CB"/>
          <w:p w14:paraId="06EF7A2C" w14:textId="77777777" w:rsidR="00D046CB" w:rsidRDefault="00D046CB" w:rsidP="00D046CB">
            <w:r>
              <w:t>Description: 4th edition. Published by Pearson (May 31, 2021)</w:t>
            </w:r>
          </w:p>
          <w:p w14:paraId="2C2E9033" w14:textId="77777777" w:rsidR="00D046CB" w:rsidRDefault="00D046CB" w:rsidP="00D046CB"/>
          <w:p w14:paraId="115EC06F" w14:textId="77777777" w:rsidR="00D046CB" w:rsidRDefault="00D046CB" w:rsidP="00D046CB">
            <w:r>
              <w:t>ISBN-13: 9780135438862</w:t>
            </w:r>
          </w:p>
          <w:p w14:paraId="7B0915DF" w14:textId="77777777" w:rsidR="00D046CB" w:rsidRDefault="00D046CB" w:rsidP="00D046CB"/>
          <w:p w14:paraId="26990B04" w14:textId="77777777" w:rsidR="00D046CB" w:rsidRDefault="00D046CB" w:rsidP="00D046CB">
            <w:proofErr w:type="spellStart"/>
            <w:r>
              <w:t>eTextbook</w:t>
            </w:r>
            <w:proofErr w:type="spellEnd"/>
            <w:r>
              <w:t xml:space="preserve"> and </w:t>
            </w:r>
            <w:proofErr w:type="spellStart"/>
            <w:r>
              <w:t>MyLab</w:t>
            </w:r>
            <w:proofErr w:type="spellEnd"/>
          </w:p>
          <w:p w14:paraId="58486DCC" w14:textId="77777777" w:rsidR="00D046CB" w:rsidRDefault="00D046CB" w:rsidP="00D046CB"/>
          <w:p w14:paraId="6DA900AD" w14:textId="77777777" w:rsidR="00D046CB" w:rsidRDefault="00D046CB" w:rsidP="00D046CB">
            <w:r>
              <w:t>Please check the CUH bookstore for competitive prices.</w:t>
            </w:r>
          </w:p>
          <w:p w14:paraId="078BD753" w14:textId="77777777" w:rsidR="00D046CB" w:rsidRDefault="00D046CB" w:rsidP="00D046CB"/>
          <w:p w14:paraId="00058DF8" w14:textId="1AD042FA" w:rsidR="00717398" w:rsidRDefault="00D046CB" w:rsidP="00D046CB">
            <w:r>
              <w:t>Note: This is the only option for students who have textbook Vouchers.</w:t>
            </w:r>
          </w:p>
        </w:tc>
      </w:tr>
      <w:tr w:rsidR="00717398" w14:paraId="32179C95"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4D5E174" w14:textId="77777777" w:rsidR="00717398" w:rsidRDefault="00000000">
            <w:r>
              <w:rPr>
                <w:b/>
                <w:bCs/>
              </w:rPr>
              <w:lastRenderedPageBreak/>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BD54B3" w14:textId="77777777" w:rsidR="00D046CB" w:rsidRDefault="00D046CB" w:rsidP="00D046CB">
            <w:pPr>
              <w:pStyle w:val="Body"/>
              <w:numPr>
                <w:ilvl w:val="0"/>
                <w:numId w:val="4"/>
              </w:numPr>
              <w:rPr>
                <w:sz w:val="21"/>
                <w:szCs w:val="21"/>
              </w:rPr>
            </w:pPr>
            <w:r>
              <w:rPr>
                <w:sz w:val="21"/>
                <w:szCs w:val="21"/>
              </w:rPr>
              <w:t>A personal notebook computer</w:t>
            </w:r>
          </w:p>
          <w:p w14:paraId="0C36EC65" w14:textId="44C85174" w:rsidR="00717398" w:rsidRPr="00D046CB" w:rsidRDefault="00D046CB" w:rsidP="00D046CB">
            <w:pPr>
              <w:pStyle w:val="Body"/>
              <w:numPr>
                <w:ilvl w:val="0"/>
                <w:numId w:val="4"/>
              </w:numPr>
              <w:rPr>
                <w:sz w:val="21"/>
                <w:szCs w:val="21"/>
              </w:rPr>
            </w:pPr>
            <w:r>
              <w:rPr>
                <w:sz w:val="21"/>
                <w:szCs w:val="21"/>
              </w:rPr>
              <w:t>An Internet connection</w:t>
            </w:r>
          </w:p>
        </w:tc>
      </w:tr>
      <w:tr w:rsidR="00717398" w14:paraId="02B53AA1"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EDEDB51" w14:textId="77777777" w:rsidR="00717398"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6908E70" w14:textId="53E99AF8" w:rsidR="00717398" w:rsidRDefault="00000000">
            <w:r>
              <w:t>This course is delivered through Canvas (</w:t>
            </w:r>
            <w:hyperlink r:id="rId8">
              <w:r>
                <w:rPr>
                  <w:color w:val="2E5FA3"/>
                  <w:u w:val="single"/>
                </w:rPr>
                <w:t>chaminade.instructure.com</w:t>
              </w:r>
            </w:hyperlink>
            <w:r>
              <w:t xml:space="preserve">). </w:t>
            </w:r>
          </w:p>
        </w:tc>
      </w:tr>
    </w:tbl>
    <w:p w14:paraId="7D96E117" w14:textId="77777777" w:rsidR="00717398" w:rsidRDefault="00000000">
      <w:pPr>
        <w:shd w:val="clear" w:color="auto" w:fill="1F3A6E"/>
        <w:spacing w:before="240" w:after="100"/>
        <w:ind w:left="160" w:right="160"/>
      </w:pPr>
      <w:r>
        <w:rPr>
          <w:b/>
          <w:bCs/>
          <w:color w:val="FFFFFF"/>
          <w:sz w:val="24"/>
          <w:szCs w:val="24"/>
        </w:rPr>
        <w:t>Learning Outcomes</w:t>
      </w:r>
    </w:p>
    <w:p w14:paraId="20462ED0" w14:textId="77777777" w:rsidR="00717398" w:rsidRDefault="00000000">
      <w:pPr>
        <w:pBdr>
          <w:left w:val="single" w:sz="18" w:space="8" w:color="2E5FA3"/>
        </w:pBdr>
        <w:spacing w:before="180" w:after="60"/>
        <w:ind w:left="160"/>
      </w:pPr>
      <w:r>
        <w:rPr>
          <w:b/>
          <w:bCs/>
          <w:color w:val="1F3A6E"/>
          <w:sz w:val="21"/>
          <w:szCs w:val="21"/>
        </w:rPr>
        <w:t>Program Learning Outcomes (PLOs)</w:t>
      </w:r>
    </w:p>
    <w:p w14:paraId="3F7EAAEB" w14:textId="77777777" w:rsidR="00717398" w:rsidRDefault="00000000">
      <w:pPr>
        <w:spacing w:before="60" w:after="80"/>
      </w:pPr>
      <w:r>
        <w:t>Upon completion of [degree program name], the student will be able to:</w:t>
      </w:r>
    </w:p>
    <w:p w14:paraId="0415908D" w14:textId="33B2C0EB" w:rsidR="00D046CB" w:rsidRDefault="00D046CB" w:rsidP="00D046CB">
      <w:pPr>
        <w:pBdr>
          <w:top w:val="nil"/>
          <w:left w:val="nil"/>
          <w:bottom w:val="nil"/>
          <w:right w:val="nil"/>
          <w:between w:val="nil"/>
        </w:pBdr>
        <w:spacing w:before="30" w:after="40"/>
        <w:ind w:left="720"/>
      </w:pPr>
      <w:r>
        <w:t>1.</w:t>
      </w:r>
      <w:r>
        <w:t xml:space="preserve"> </w:t>
      </w:r>
      <w:r>
        <w:t>Undertake analysis, perform tasks, and develop strategies using the central concepts of each functional area of business.</w:t>
      </w:r>
    </w:p>
    <w:p w14:paraId="05713388" w14:textId="6D3835A4" w:rsidR="00717398" w:rsidRDefault="00D046CB" w:rsidP="00D046CB">
      <w:pPr>
        <w:pBdr>
          <w:top w:val="nil"/>
          <w:left w:val="nil"/>
          <w:bottom w:val="nil"/>
          <w:right w:val="nil"/>
          <w:between w:val="nil"/>
        </w:pBdr>
        <w:spacing w:before="30" w:after="40"/>
        <w:ind w:left="720"/>
      </w:pPr>
      <w:r>
        <w:t>2.</w:t>
      </w:r>
      <w:r>
        <w:t xml:space="preserve"> </w:t>
      </w:r>
      <w:r>
        <w:t>Assess and create business strategy appropriate for organizations in specified business environments, including global and domestic markets.</w:t>
      </w:r>
    </w:p>
    <w:p w14:paraId="62D29224" w14:textId="77777777" w:rsidR="00717398" w:rsidRDefault="00000000">
      <w:pPr>
        <w:pBdr>
          <w:left w:val="single" w:sz="18" w:space="8" w:color="2E5FA3"/>
        </w:pBdr>
        <w:spacing w:before="180" w:after="60"/>
        <w:ind w:left="160"/>
      </w:pPr>
      <w:r>
        <w:rPr>
          <w:b/>
          <w:bCs/>
          <w:color w:val="1F3A6E"/>
          <w:sz w:val="21"/>
          <w:szCs w:val="21"/>
        </w:rPr>
        <w:t>Course Learning Outcomes (CLOs)</w:t>
      </w:r>
    </w:p>
    <w:p w14:paraId="433D4F96" w14:textId="77777777" w:rsidR="00717398" w:rsidRDefault="00000000">
      <w:pPr>
        <w:spacing w:before="60" w:after="80"/>
      </w:pPr>
      <w:r>
        <w:t>Upon completion of [course], the student will be able to:</w:t>
      </w:r>
    </w:p>
    <w:p w14:paraId="167E4366" w14:textId="2E674229" w:rsidR="00717398" w:rsidRDefault="00304FE6" w:rsidP="00D046CB">
      <w:pPr>
        <w:pStyle w:val="ListParagraph"/>
        <w:numPr>
          <w:ilvl w:val="0"/>
          <w:numId w:val="5"/>
        </w:numPr>
        <w:pBdr>
          <w:top w:val="nil"/>
          <w:left w:val="nil"/>
          <w:bottom w:val="nil"/>
          <w:right w:val="nil"/>
          <w:between w:val="nil"/>
        </w:pBdr>
        <w:spacing w:before="30" w:after="40"/>
      </w:pPr>
      <w:r>
        <w:t>Pass the Excel certification exam.</w:t>
      </w:r>
    </w:p>
    <w:p w14:paraId="04EC4D3E" w14:textId="77777777" w:rsidR="00717398" w:rsidRDefault="00717398">
      <w:pPr>
        <w:spacing w:before="80"/>
      </w:pPr>
    </w:p>
    <w:p w14:paraId="785BE4F0" w14:textId="77777777" w:rsidR="00717398" w:rsidRDefault="00000000">
      <w:pPr>
        <w:pBdr>
          <w:left w:val="single" w:sz="18" w:space="8" w:color="2E5FA3"/>
        </w:pBdr>
        <w:spacing w:before="180" w:after="60"/>
        <w:ind w:left="160"/>
      </w:pPr>
      <w:r>
        <w:rPr>
          <w:b/>
          <w:bCs/>
          <w:color w:val="1F3A6E"/>
          <w:sz w:val="21"/>
          <w:szCs w:val="21"/>
        </w:rPr>
        <w:t>Marianist Values</w:t>
      </w:r>
    </w:p>
    <w:p w14:paraId="786ACBD6" w14:textId="23095A19" w:rsidR="00717398" w:rsidRDefault="00000000">
      <w:pPr>
        <w:spacing w:line="276" w:lineRule="auto"/>
        <w:rPr>
          <w:color w:val="000000"/>
        </w:rPr>
      </w:pPr>
      <w:r>
        <w:rPr>
          <w:color w:val="000000"/>
        </w:rPr>
        <w:t xml:space="preserve">This class represents one component of your education at Chaminade University of Honolulu. An education in the Marianist Tradition is marked by five </w:t>
      </w:r>
      <w:r w:rsidR="00304FE6">
        <w:rPr>
          <w:color w:val="000000"/>
        </w:rPr>
        <w:t>principles,</w:t>
      </w:r>
      <w:r>
        <w:rPr>
          <w:color w:val="000000"/>
        </w:rPr>
        <w:t xml:space="preserve"> and you should take every opportunity possible to reflect upon the role of these characteristics in your education and development:</w:t>
      </w:r>
      <w:r>
        <w:rPr>
          <w:color w:val="000000"/>
        </w:rPr>
        <w:br/>
      </w:r>
    </w:p>
    <w:p w14:paraId="341ACC4D" w14:textId="77777777" w:rsidR="00717398" w:rsidRDefault="00000000">
      <w:pPr>
        <w:spacing w:line="276" w:lineRule="auto"/>
        <w:ind w:left="720"/>
        <w:rPr>
          <w:color w:val="000000"/>
        </w:rPr>
      </w:pPr>
      <w:r>
        <w:rPr>
          <w:color w:val="000000"/>
        </w:rPr>
        <w:t>1.Education for formation in faith.</w:t>
      </w:r>
    </w:p>
    <w:p w14:paraId="031C6DAF" w14:textId="77777777" w:rsidR="00717398" w:rsidRDefault="00000000">
      <w:pPr>
        <w:spacing w:line="276" w:lineRule="auto"/>
        <w:ind w:left="720"/>
        <w:rPr>
          <w:color w:val="000000"/>
        </w:rPr>
      </w:pPr>
      <w:r>
        <w:rPr>
          <w:color w:val="000000"/>
        </w:rPr>
        <w:t>2. Provide an integral, quality education.</w:t>
      </w:r>
    </w:p>
    <w:p w14:paraId="74A87F87" w14:textId="77777777" w:rsidR="00717398" w:rsidRDefault="00000000">
      <w:pPr>
        <w:spacing w:line="276" w:lineRule="auto"/>
        <w:ind w:left="720"/>
        <w:rPr>
          <w:color w:val="000000"/>
        </w:rPr>
      </w:pPr>
      <w:r>
        <w:rPr>
          <w:color w:val="000000"/>
        </w:rPr>
        <w:t>3. Educate in family spirit.</w:t>
      </w:r>
    </w:p>
    <w:p w14:paraId="7F315DA5" w14:textId="77777777" w:rsidR="00717398" w:rsidRDefault="00000000">
      <w:pPr>
        <w:spacing w:line="276" w:lineRule="auto"/>
        <w:ind w:left="720"/>
        <w:rPr>
          <w:color w:val="000000"/>
        </w:rPr>
      </w:pPr>
      <w:r>
        <w:rPr>
          <w:color w:val="000000"/>
        </w:rPr>
        <w:t>4. Educate for service, justice and peace, and integrity of creation.</w:t>
      </w:r>
    </w:p>
    <w:p w14:paraId="455DA484" w14:textId="38D23185" w:rsidR="00717398" w:rsidRPr="00304FE6" w:rsidRDefault="00000000" w:rsidP="00304FE6">
      <w:pPr>
        <w:spacing w:line="276" w:lineRule="auto"/>
        <w:ind w:left="720"/>
        <w:rPr>
          <w:color w:val="000000"/>
        </w:rPr>
      </w:pPr>
      <w:r>
        <w:rPr>
          <w:color w:val="000000"/>
        </w:rPr>
        <w:t>5. Educate for adaptation and change.</w:t>
      </w:r>
    </w:p>
    <w:p w14:paraId="347D2336" w14:textId="77777777" w:rsidR="00717398" w:rsidRDefault="00000000">
      <w:pPr>
        <w:pBdr>
          <w:left w:val="single" w:sz="18" w:space="8" w:color="2E5FA3"/>
        </w:pBdr>
        <w:spacing w:before="180" w:after="60"/>
        <w:ind w:left="160"/>
      </w:pPr>
      <w:r>
        <w:rPr>
          <w:b/>
          <w:bCs/>
          <w:color w:val="1F3A6E"/>
          <w:sz w:val="21"/>
          <w:szCs w:val="21"/>
        </w:rPr>
        <w:t>Native Hawaiian Values</w:t>
      </w:r>
    </w:p>
    <w:p w14:paraId="3FBC9E7E" w14:textId="77777777" w:rsidR="00717398"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42191360" w14:textId="77777777" w:rsidR="00717398"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57092E47" w14:textId="77777777" w:rsidR="00717398"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164142EC" w14:textId="77777777" w:rsidR="00717398"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60B10524" w14:textId="77777777" w:rsidR="00717398"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021F12C5" w14:textId="77777777" w:rsidR="00717398"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7D1FB720" w14:textId="77777777" w:rsidR="00717398" w:rsidRDefault="00717398">
      <w:pPr>
        <w:spacing w:before="80"/>
      </w:pPr>
    </w:p>
    <w:p w14:paraId="44C1433C" w14:textId="77777777" w:rsidR="00717398" w:rsidRDefault="00000000">
      <w:pPr>
        <w:pBdr>
          <w:left w:val="single" w:sz="18" w:space="8" w:color="2E5FA3"/>
        </w:pBdr>
        <w:spacing w:before="180" w:after="60"/>
        <w:ind w:left="160"/>
      </w:pPr>
      <w:r>
        <w:rPr>
          <w:b/>
          <w:bCs/>
          <w:color w:val="1F3A6E"/>
          <w:sz w:val="21"/>
          <w:szCs w:val="21"/>
        </w:rPr>
        <w:lastRenderedPageBreak/>
        <w:t>Alignment of Course Learning Outcomes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40"/>
        <w:gridCol w:w="1740"/>
      </w:tblGrid>
      <w:tr w:rsidR="00717398" w14:paraId="672167CF"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53D21E6" w14:textId="77777777" w:rsidR="00717398" w:rsidRDefault="00717398">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54A4ADF" w14:textId="77777777" w:rsidR="00717398" w:rsidRDefault="00000000">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E273072" w14:textId="77777777" w:rsidR="00717398" w:rsidRDefault="00000000">
            <w:pPr>
              <w:jc w:val="center"/>
            </w:pPr>
            <w:r>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07A3A50" w14:textId="77777777" w:rsidR="00717398" w:rsidRDefault="00000000">
            <w:pPr>
              <w:jc w:val="center"/>
            </w:pPr>
            <w:r>
              <w:rPr>
                <w:b/>
                <w:bCs/>
                <w:color w:val="FFFFFF"/>
              </w:rPr>
              <w:t>CLO 3</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C1BF20B" w14:textId="77777777" w:rsidR="00717398" w:rsidRDefault="00000000">
            <w:pPr>
              <w:jc w:val="center"/>
            </w:pPr>
            <w:r>
              <w:rPr>
                <w:b/>
                <w:bCs/>
                <w:color w:val="FFFFFF"/>
              </w:rPr>
              <w:t>CLO 4</w:t>
            </w:r>
          </w:p>
        </w:tc>
      </w:tr>
      <w:tr w:rsidR="00717398" w14:paraId="5B5863DD"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7986BE9" w14:textId="77777777" w:rsidR="00717398" w:rsidRDefault="00000000">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7078D9" w14:textId="238279DA" w:rsidR="00717398" w:rsidRDefault="00304FE6">
            <w:r>
              <w:t>2,5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D9074E" w14:textId="0A0B0010" w:rsidR="00717398" w:rsidRDefault="00304FE6">
            <w:r>
              <w:t>2,5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6FA1985" w14:textId="5B1F8FE5" w:rsidR="00717398" w:rsidRDefault="00304FE6">
            <w:r>
              <w:t>2,5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B1E986" w14:textId="5BA9859D" w:rsidR="00717398" w:rsidRDefault="00304FE6">
            <w:r>
              <w:t>2,4,5</w:t>
            </w:r>
          </w:p>
        </w:tc>
      </w:tr>
      <w:tr w:rsidR="00717398" w14:paraId="67E3FDD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8FBF93D" w14:textId="77777777" w:rsidR="00717398" w:rsidRDefault="00000000">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957ED7" w14:textId="7C2CC1CF" w:rsidR="00717398" w:rsidRDefault="00304FE6">
            <w:r>
              <w:t>1,2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32FC43C" w14:textId="153F0795" w:rsidR="00717398" w:rsidRDefault="00304FE6">
            <w:r>
              <w:t>1,2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88329A" w14:textId="55EBDF19" w:rsidR="00717398" w:rsidRDefault="00304FE6">
            <w:r>
              <w:t>1,2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609FAB7" w14:textId="261F319B" w:rsidR="00717398" w:rsidRDefault="00304FE6">
            <w:r>
              <w:t>1,2</w:t>
            </w:r>
          </w:p>
        </w:tc>
      </w:tr>
    </w:tbl>
    <w:p w14:paraId="5E8BEACA" w14:textId="77777777" w:rsidR="00717398" w:rsidRDefault="00000000">
      <w:pPr>
        <w:shd w:val="clear" w:color="auto" w:fill="1F3A6E"/>
        <w:spacing w:before="240" w:after="100"/>
        <w:ind w:left="160" w:right="160"/>
      </w:pPr>
      <w:r>
        <w:rPr>
          <w:b/>
          <w:bCs/>
          <w:color w:val="FFFFFF"/>
          <w:sz w:val="24"/>
          <w:szCs w:val="24"/>
        </w:rPr>
        <w:t>Participation &amp; Regular and Substantive Interaction (RSI)</w:t>
      </w:r>
    </w:p>
    <w:p w14:paraId="38BB3C46" w14:textId="77777777" w:rsidR="00717398" w:rsidRDefault="00000000">
      <w:pPr>
        <w:pBdr>
          <w:left w:val="single" w:sz="18" w:space="8" w:color="2E5FA3"/>
        </w:pBdr>
        <w:spacing w:before="180" w:after="60"/>
        <w:ind w:left="160"/>
      </w:pPr>
      <w:r>
        <w:rPr>
          <w:b/>
          <w:bCs/>
          <w:color w:val="1F3A6E"/>
          <w:sz w:val="21"/>
          <w:szCs w:val="21"/>
        </w:rPr>
        <w:t>Student Participation Expectations</w:t>
      </w:r>
    </w:p>
    <w:p w14:paraId="02040AB2" w14:textId="77777777" w:rsidR="00717398" w:rsidRDefault="00000000">
      <w:pPr>
        <w:spacing w:before="60" w:after="80"/>
      </w:pPr>
      <w:r>
        <w:t>This asynchronous course requires consistent, meaningful engagement with content, peers, and the instructor each week. Logging in without completing activities does not count as participation.</w:t>
      </w:r>
    </w:p>
    <w:p w14:paraId="701B0A28" w14:textId="77777777" w:rsidR="00717398" w:rsidRDefault="00717398">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5846634C"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586182EA" w14:textId="77777777" w:rsidR="00717398" w:rsidRDefault="00000000">
            <w:pPr>
              <w:spacing w:after="60"/>
            </w:pPr>
            <w:r>
              <w:rPr>
                <w:b/>
                <w:bCs/>
              </w:rPr>
              <w:t>Students are expected to:</w:t>
            </w:r>
          </w:p>
          <w:p w14:paraId="2FE82872" w14:textId="77777777" w:rsidR="00717398" w:rsidRDefault="00000000">
            <w:pPr>
              <w:numPr>
                <w:ilvl w:val="0"/>
                <w:numId w:val="2"/>
              </w:numPr>
              <w:pBdr>
                <w:top w:val="nil"/>
                <w:left w:val="nil"/>
                <w:bottom w:val="nil"/>
                <w:right w:val="nil"/>
                <w:between w:val="nil"/>
              </w:pBdr>
              <w:spacing w:before="30" w:after="40"/>
            </w:pPr>
            <w:r>
              <w:t>Complete assigned readings, lectures, and activities within designated timeframes.</w:t>
            </w:r>
          </w:p>
          <w:p w14:paraId="7864644B" w14:textId="77777777" w:rsidR="00717398" w:rsidRDefault="00000000">
            <w:pPr>
              <w:numPr>
                <w:ilvl w:val="0"/>
                <w:numId w:val="2"/>
              </w:numPr>
              <w:pBdr>
                <w:top w:val="nil"/>
                <w:left w:val="nil"/>
                <w:bottom w:val="nil"/>
                <w:right w:val="nil"/>
                <w:between w:val="nil"/>
              </w:pBdr>
              <w:spacing w:before="30" w:after="40"/>
            </w:pPr>
            <w:r>
              <w:t>Log in regularly to review module instructions, announcements, deadlines, feedback, and grades.</w:t>
            </w:r>
          </w:p>
          <w:p w14:paraId="3E688B01" w14:textId="77777777" w:rsidR="00717398" w:rsidRDefault="00000000">
            <w:pPr>
              <w:numPr>
                <w:ilvl w:val="0"/>
                <w:numId w:val="2"/>
              </w:numPr>
              <w:pBdr>
                <w:top w:val="nil"/>
                <w:left w:val="nil"/>
                <w:bottom w:val="nil"/>
                <w:right w:val="nil"/>
                <w:between w:val="nil"/>
              </w:pBdr>
              <w:spacing w:before="30" w:after="40"/>
            </w:pPr>
            <w:r>
              <w:t>Contribute substantively to discussions — post original responses and engage thoughtfully with peers within the required window.</w:t>
            </w:r>
          </w:p>
          <w:p w14:paraId="4BA985A5" w14:textId="77777777" w:rsidR="00717398" w:rsidRDefault="00000000">
            <w:pPr>
              <w:numPr>
                <w:ilvl w:val="0"/>
                <w:numId w:val="2"/>
              </w:numPr>
              <w:pBdr>
                <w:top w:val="nil"/>
                <w:left w:val="nil"/>
                <w:bottom w:val="nil"/>
                <w:right w:val="nil"/>
                <w:between w:val="nil"/>
              </w:pBdr>
              <w:spacing w:before="30" w:after="40"/>
            </w:pPr>
            <w:r>
              <w:t>Demonstrate preparation, reflection, and critical thinking in all interactive components.</w:t>
            </w:r>
          </w:p>
          <w:p w14:paraId="4178F471" w14:textId="77777777" w:rsidR="00717398" w:rsidRDefault="00000000">
            <w:pPr>
              <w:numPr>
                <w:ilvl w:val="0"/>
                <w:numId w:val="2"/>
              </w:numPr>
              <w:pBdr>
                <w:top w:val="nil"/>
                <w:left w:val="nil"/>
                <w:bottom w:val="nil"/>
                <w:right w:val="nil"/>
                <w:between w:val="nil"/>
              </w:pBdr>
              <w:spacing w:before="30" w:after="40"/>
            </w:pPr>
            <w:r>
              <w:t>Meet established deadlines to support collaborative learning and remain on track with the weekly sequence.</w:t>
            </w:r>
          </w:p>
        </w:tc>
      </w:tr>
    </w:tbl>
    <w:p w14:paraId="1F5C490E" w14:textId="77777777" w:rsidR="00717398" w:rsidRDefault="00717398">
      <w:pPr>
        <w:spacing w:before="100"/>
      </w:pPr>
    </w:p>
    <w:p w14:paraId="326B6DE3" w14:textId="77777777" w:rsidR="00717398"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5E636219" w14:textId="77777777" w:rsidR="00717398" w:rsidRDefault="00717398">
      <w:pPr>
        <w:spacing w:before="6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2932C1F2"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25B7419C" w14:textId="77777777" w:rsidR="00717398" w:rsidRDefault="00000000">
            <w:pPr>
              <w:numPr>
                <w:ilvl w:val="0"/>
                <w:numId w:val="2"/>
              </w:numPr>
              <w:pBdr>
                <w:top w:val="nil"/>
                <w:left w:val="nil"/>
                <w:bottom w:val="nil"/>
                <w:right w:val="nil"/>
                <w:between w:val="nil"/>
              </w:pBdr>
              <w:spacing w:before="30" w:after="40"/>
            </w:pPr>
            <w:r>
              <w:rPr>
                <w:b/>
                <w:bCs/>
              </w:rPr>
              <w:t>Weekly Communication:</w:t>
            </w:r>
            <w:r>
              <w:t xml:space="preserve"> Weekly announcements and/or module overviews clarifying objectives, key concepts, and assignment expectations.</w:t>
            </w:r>
          </w:p>
          <w:p w14:paraId="025CC010" w14:textId="77777777" w:rsidR="00717398" w:rsidRDefault="00000000">
            <w:pPr>
              <w:numPr>
                <w:ilvl w:val="0"/>
                <w:numId w:val="2"/>
              </w:numPr>
              <w:pBdr>
                <w:top w:val="nil"/>
                <w:left w:val="nil"/>
                <w:bottom w:val="nil"/>
                <w:right w:val="nil"/>
                <w:between w:val="nil"/>
              </w:pBdr>
              <w:spacing w:before="30" w:after="40"/>
            </w:pPr>
            <w:r>
              <w:rPr>
                <w:b/>
                <w:bCs/>
              </w:rPr>
              <w:t>Substantive Engagement:</w:t>
            </w:r>
            <w:r>
              <w:t xml:space="preserve"> Instructor-facilitated discussion engagement — prompting analysis, clarifying misunderstandings, connecting posts to course concepts, summarizing takeaways.</w:t>
            </w:r>
          </w:p>
          <w:p w14:paraId="3B40D6BE" w14:textId="77777777" w:rsidR="00717398" w:rsidRDefault="00000000">
            <w:pPr>
              <w:numPr>
                <w:ilvl w:val="0"/>
                <w:numId w:val="2"/>
              </w:numPr>
              <w:pBdr>
                <w:top w:val="nil"/>
                <w:left w:val="nil"/>
                <w:bottom w:val="nil"/>
                <w:right w:val="nil"/>
                <w:between w:val="nil"/>
              </w:pBdr>
              <w:spacing w:before="30" w:after="40"/>
            </w:pPr>
            <w:r>
              <w:rPr>
                <w:b/>
                <w:bCs/>
              </w:rPr>
              <w:t>Timely Feedback:</w:t>
            </w:r>
            <w:r>
              <w:t xml:space="preserve"> Clear grading criteria and substantive feedback on all graded work.</w:t>
            </w:r>
          </w:p>
          <w:p w14:paraId="417B01F4" w14:textId="64B2A3D7" w:rsidR="00717398" w:rsidRDefault="00000000">
            <w:pPr>
              <w:numPr>
                <w:ilvl w:val="1"/>
                <w:numId w:val="2"/>
              </w:numPr>
              <w:pBdr>
                <w:top w:val="nil"/>
                <w:left w:val="nil"/>
                <w:bottom w:val="nil"/>
                <w:right w:val="nil"/>
                <w:between w:val="nil"/>
              </w:pBdr>
              <w:spacing w:before="20" w:after="30"/>
            </w:pPr>
            <w:r>
              <w:t xml:space="preserve">Email inquiries: response by </w:t>
            </w:r>
            <w:r w:rsidR="00304FE6">
              <w:t>24-48 hours</w:t>
            </w:r>
            <w:r>
              <w:t xml:space="preserve"> (see Communication policy above)</w:t>
            </w:r>
          </w:p>
          <w:p w14:paraId="2706D0B3" w14:textId="521DD248" w:rsidR="00717398" w:rsidRDefault="00000000">
            <w:pPr>
              <w:numPr>
                <w:ilvl w:val="1"/>
                <w:numId w:val="2"/>
              </w:numPr>
              <w:pBdr>
                <w:top w:val="nil"/>
                <w:left w:val="nil"/>
                <w:bottom w:val="nil"/>
                <w:right w:val="nil"/>
                <w:between w:val="nil"/>
              </w:pBdr>
              <w:spacing w:before="20" w:after="30"/>
            </w:pPr>
            <w:r>
              <w:t xml:space="preserve">Weekly graded work (discussions, assignments): within </w:t>
            </w:r>
            <w:r w:rsidR="00304FE6">
              <w:t>5</w:t>
            </w:r>
            <w:r>
              <w:t xml:space="preserve"> school days of the due date</w:t>
            </w:r>
          </w:p>
          <w:p w14:paraId="4B811B73" w14:textId="78E34D69" w:rsidR="00717398" w:rsidRDefault="00000000">
            <w:pPr>
              <w:numPr>
                <w:ilvl w:val="1"/>
                <w:numId w:val="2"/>
              </w:numPr>
              <w:pBdr>
                <w:top w:val="nil"/>
                <w:left w:val="nil"/>
                <w:bottom w:val="nil"/>
                <w:right w:val="nil"/>
                <w:between w:val="nil"/>
              </w:pBdr>
              <w:spacing w:before="20" w:after="30"/>
            </w:pPr>
            <w:r>
              <w:t xml:space="preserve">Major assessments/projects: within </w:t>
            </w:r>
            <w:r w:rsidR="00304FE6">
              <w:t>5</w:t>
            </w:r>
            <w:r>
              <w:t xml:space="preserve"> school days of the due date</w:t>
            </w:r>
          </w:p>
          <w:p w14:paraId="3306DC00" w14:textId="77777777" w:rsidR="00717398" w:rsidRDefault="00000000">
            <w:pPr>
              <w:numPr>
                <w:ilvl w:val="0"/>
                <w:numId w:val="2"/>
              </w:numPr>
              <w:pBdr>
                <w:top w:val="nil"/>
                <w:left w:val="nil"/>
                <w:bottom w:val="nil"/>
                <w:right w:val="nil"/>
                <w:between w:val="nil"/>
              </w:pBdr>
              <w:spacing w:before="30" w:after="40"/>
            </w:pPr>
            <w:r>
              <w:rPr>
                <w:b/>
                <w:bCs/>
              </w:rPr>
              <w:t>Monitoring &amp; Outreach:</w:t>
            </w:r>
            <w:r>
              <w:t xml:space="preserve"> Active monitoring of Canvas engagement with proactive outreach and referrals for students who miss deadlines or fall behind.</w:t>
            </w:r>
          </w:p>
        </w:tc>
      </w:tr>
    </w:tbl>
    <w:p w14:paraId="1B472181" w14:textId="77777777" w:rsidR="00717398" w:rsidRDefault="00717398">
      <w:pPr>
        <w:spacing w:before="60"/>
      </w:pPr>
    </w:p>
    <w:p w14:paraId="12DD1B5F" w14:textId="77777777" w:rsidR="00717398" w:rsidRDefault="00000000">
      <w:pPr>
        <w:shd w:val="clear" w:color="auto" w:fill="1F3A6E"/>
        <w:spacing w:before="240" w:after="100"/>
        <w:ind w:left="160" w:right="160"/>
      </w:pPr>
      <w:r>
        <w:rPr>
          <w:b/>
          <w:bCs/>
          <w:color w:val="FFFFFF"/>
          <w:sz w:val="24"/>
          <w:szCs w:val="24"/>
        </w:rPr>
        <w:t>Course Policies</w:t>
      </w: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717398" w14:paraId="250369EA"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76FC641" w14:textId="77777777" w:rsidR="00717398"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615950A" w14:textId="1AC30F0C" w:rsidR="00717398" w:rsidRDefault="00304FE6">
            <w:r>
              <w:rPr>
                <w:i/>
                <w:iCs/>
                <w:color w:val="777777"/>
              </w:rPr>
              <w:t>No late work accepted</w:t>
            </w:r>
          </w:p>
        </w:tc>
      </w:tr>
      <w:tr w:rsidR="00717398" w14:paraId="0BC6EB28"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F030237" w14:textId="77777777" w:rsidR="00717398"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78A10C" w14:textId="0CA7595A" w:rsidR="00717398" w:rsidRDefault="00304FE6">
            <w:r>
              <w:rPr>
                <w:i/>
                <w:iCs/>
                <w:color w:val="777777"/>
              </w:rPr>
              <w:t>No extra credit</w:t>
            </w:r>
          </w:p>
        </w:tc>
      </w:tr>
      <w:tr w:rsidR="00717398" w14:paraId="6A58A81C"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9380DEF" w14:textId="77777777" w:rsidR="00717398"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67B7C34" w14:textId="64E957A6" w:rsidR="00717398" w:rsidRDefault="00304FE6">
            <w:r>
              <w:rPr>
                <w:i/>
                <w:iCs/>
                <w:color w:val="777777"/>
              </w:rPr>
              <w:t>Not offered for Flex courses</w:t>
            </w:r>
          </w:p>
        </w:tc>
      </w:tr>
      <w:tr w:rsidR="00717398" w14:paraId="26D3BFF0"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636367A" w14:textId="77777777" w:rsidR="00717398"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8D4CD46" w14:textId="77777777" w:rsidR="00717398" w:rsidRDefault="00000000">
            <w:r>
              <w:t>The instructor reserves the right to modify this syllabus. Changes will be communicated via Canvas announcements.</w:t>
            </w:r>
          </w:p>
        </w:tc>
      </w:tr>
    </w:tbl>
    <w:p w14:paraId="247714EF" w14:textId="77777777" w:rsidR="00717398" w:rsidRDefault="00717398">
      <w:pPr>
        <w:spacing w:before="80"/>
      </w:pPr>
    </w:p>
    <w:p w14:paraId="076AD7E4" w14:textId="77777777" w:rsidR="00717398" w:rsidRDefault="00000000">
      <w:pPr>
        <w:pBdr>
          <w:left w:val="single" w:sz="18" w:space="8" w:color="2E5FA3"/>
        </w:pBdr>
        <w:spacing w:before="180" w:after="60"/>
        <w:ind w:left="160"/>
      </w:pPr>
      <w:r>
        <w:rPr>
          <w:b/>
          <w:bCs/>
          <w:color w:val="1F3A6E"/>
          <w:sz w:val="21"/>
          <w:szCs w:val="21"/>
        </w:rPr>
        <w:t>Final Grades</w:t>
      </w:r>
    </w:p>
    <w:p w14:paraId="28E8E8BF" w14:textId="77777777" w:rsidR="00717398" w:rsidRDefault="00000000">
      <w:pPr>
        <w:spacing w:before="60" w:after="80"/>
      </w:pPr>
      <w:r>
        <w:t>Final grades are submitted to Self-Service (selfservice.chaminade.edu):</w:t>
      </w:r>
    </w:p>
    <w:p w14:paraId="0A35B398" w14:textId="77777777" w:rsidR="00717398" w:rsidRDefault="00717398">
      <w:pPr>
        <w:spacing w:before="40"/>
      </w:pPr>
    </w:p>
    <w:tbl>
      <w:tblPr>
        <w:tblStyle w:val="a6"/>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185"/>
        <w:gridCol w:w="3015"/>
      </w:tblGrid>
      <w:tr w:rsidR="00717398" w14:paraId="2ABC4CD5" w14:textId="77777777" w:rsidTr="00304FE6">
        <w:trPr>
          <w:tblHeader/>
        </w:trPr>
        <w:tc>
          <w:tcPr>
            <w:tcW w:w="985" w:type="dxa"/>
            <w:gridSpan w:val="2"/>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9377747" w14:textId="77777777" w:rsidR="00717398" w:rsidRDefault="00000000">
            <w:pPr>
              <w:jc w:val="center"/>
            </w:pPr>
            <w:r>
              <w:rPr>
                <w:b/>
                <w:bCs/>
                <w:color w:val="FFFFFF"/>
              </w:rPr>
              <w:t>Grade</w:t>
            </w:r>
          </w:p>
        </w:tc>
        <w:tc>
          <w:tcPr>
            <w:tcW w:w="30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FE7CD4F" w14:textId="77777777" w:rsidR="00717398" w:rsidRDefault="00000000">
            <w:pPr>
              <w:jc w:val="center"/>
            </w:pPr>
            <w:r>
              <w:rPr>
                <w:b/>
                <w:bCs/>
                <w:color w:val="FFFFFF"/>
              </w:rPr>
              <w:t>Range</w:t>
            </w:r>
          </w:p>
        </w:tc>
      </w:tr>
      <w:tr w:rsidR="00717398" w14:paraId="72736ACC"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DC47E5" w14:textId="77777777" w:rsidR="00717398" w:rsidRDefault="00000000">
            <w:pPr>
              <w:jc w:val="center"/>
            </w:pPr>
            <w:r>
              <w:rPr>
                <w:b/>
                <w:bCs/>
              </w:rPr>
              <w:t>A</w:t>
            </w:r>
          </w:p>
        </w:tc>
        <w:tc>
          <w:tcPr>
            <w:tcW w:w="320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BEDEBA" w14:textId="77777777" w:rsidR="00717398" w:rsidRDefault="00000000">
            <w:r>
              <w:t>90% and above</w:t>
            </w:r>
          </w:p>
        </w:tc>
      </w:tr>
      <w:tr w:rsidR="00717398" w14:paraId="39D2BF79"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D4FD28" w14:textId="77777777" w:rsidR="00717398" w:rsidRDefault="00000000">
            <w:pPr>
              <w:jc w:val="center"/>
            </w:pPr>
            <w:r>
              <w:rPr>
                <w:b/>
                <w:bCs/>
              </w:rPr>
              <w:t>B</w:t>
            </w:r>
          </w:p>
        </w:tc>
        <w:tc>
          <w:tcPr>
            <w:tcW w:w="320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600DAB3" w14:textId="77777777" w:rsidR="00717398" w:rsidRDefault="00000000">
            <w:r>
              <w:t>80–89%</w:t>
            </w:r>
          </w:p>
        </w:tc>
      </w:tr>
      <w:tr w:rsidR="00717398" w14:paraId="687BC0FA"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085282" w14:textId="77777777" w:rsidR="00717398" w:rsidRDefault="00000000">
            <w:pPr>
              <w:jc w:val="center"/>
            </w:pPr>
            <w:r>
              <w:rPr>
                <w:b/>
                <w:bCs/>
              </w:rPr>
              <w:t>C</w:t>
            </w:r>
          </w:p>
        </w:tc>
        <w:tc>
          <w:tcPr>
            <w:tcW w:w="320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521EFF" w14:textId="77777777" w:rsidR="00717398" w:rsidRDefault="00000000">
            <w:r>
              <w:t>70–79%</w:t>
            </w:r>
          </w:p>
        </w:tc>
      </w:tr>
      <w:tr w:rsidR="00717398" w14:paraId="64DEAB48"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A71454" w14:textId="77777777" w:rsidR="00717398" w:rsidRDefault="00000000">
            <w:pPr>
              <w:jc w:val="center"/>
            </w:pPr>
            <w:r>
              <w:rPr>
                <w:b/>
                <w:bCs/>
              </w:rPr>
              <w:t>D</w:t>
            </w:r>
          </w:p>
        </w:tc>
        <w:tc>
          <w:tcPr>
            <w:tcW w:w="320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C3CEBB" w14:textId="77777777" w:rsidR="00717398" w:rsidRDefault="00000000">
            <w:r>
              <w:t>60–69%</w:t>
            </w:r>
          </w:p>
        </w:tc>
      </w:tr>
      <w:tr w:rsidR="00717398" w14:paraId="18FF9C15"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5DD0B5" w14:textId="77777777" w:rsidR="00717398" w:rsidRDefault="00000000">
            <w:pPr>
              <w:jc w:val="center"/>
            </w:pPr>
            <w:r>
              <w:rPr>
                <w:b/>
                <w:bCs/>
              </w:rPr>
              <w:t>F</w:t>
            </w:r>
          </w:p>
        </w:tc>
        <w:tc>
          <w:tcPr>
            <w:tcW w:w="320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31C8AA5" w14:textId="77777777" w:rsidR="00717398" w:rsidRDefault="00000000">
            <w:r>
              <w:t>59% and below</w:t>
            </w:r>
          </w:p>
        </w:tc>
      </w:tr>
    </w:tbl>
    <w:p w14:paraId="211397B0" w14:textId="77777777" w:rsidR="00717398" w:rsidRDefault="00000000">
      <w:pPr>
        <w:shd w:val="clear" w:color="auto" w:fill="1F3A6E"/>
        <w:spacing w:before="240" w:after="100"/>
        <w:ind w:left="160" w:right="160"/>
      </w:pPr>
      <w:r>
        <w:rPr>
          <w:b/>
          <w:bCs/>
          <w:color w:val="FFFFFF"/>
          <w:sz w:val="24"/>
          <w:szCs w:val="24"/>
        </w:rPr>
        <w:t>Important Information</w:t>
      </w:r>
    </w:p>
    <w:p w14:paraId="07AF0E69" w14:textId="77777777" w:rsidR="00717398" w:rsidRDefault="00000000">
      <w:pPr>
        <w:pBdr>
          <w:left w:val="single" w:sz="18" w:space="8" w:color="2E5FA3"/>
        </w:pBdr>
        <w:spacing w:before="180" w:after="60"/>
        <w:ind w:left="160"/>
      </w:pPr>
      <w:r>
        <w:rPr>
          <w:b/>
          <w:bCs/>
          <w:color w:val="1F3A6E"/>
          <w:sz w:val="21"/>
          <w:szCs w:val="21"/>
        </w:rPr>
        <w:t>Academic Honesty</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4898D3CC"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1C892F5" w14:textId="77777777" w:rsidR="00717398"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w:t>
            </w:r>
            <w:proofErr w:type="gramStart"/>
            <w:r>
              <w:rPr>
                <w:rFonts w:ascii="Calibri" w:eastAsia="Calibri" w:hAnsi="Calibri" w:cs="Calibri"/>
                <w:color w:val="000000"/>
                <w:sz w:val="22"/>
                <w:szCs w:val="22"/>
                <w:highlight w:val="white"/>
              </w:rPr>
              <w:t>values  regarded</w:t>
            </w:r>
            <w:proofErr w:type="gramEnd"/>
            <w:r>
              <w:rPr>
                <w:rFonts w:ascii="Calibri" w:eastAsia="Calibri" w:hAnsi="Calibri" w:cs="Calibri"/>
                <w:color w:val="000000"/>
                <w:sz w:val="22"/>
                <w:szCs w:val="22"/>
                <w:highlight w:val="white"/>
              </w:rPr>
              <w:t xml:space="preserve"> most highly by academic communities throughout the world. Violations of the principle </w:t>
            </w:r>
            <w:proofErr w:type="gramStart"/>
            <w:r>
              <w:rPr>
                <w:rFonts w:ascii="Calibri" w:eastAsia="Calibri" w:hAnsi="Calibri" w:cs="Calibri"/>
                <w:color w:val="000000"/>
                <w:sz w:val="22"/>
                <w:szCs w:val="22"/>
                <w:highlight w:val="white"/>
              </w:rPr>
              <w:t>of  academic</w:t>
            </w:r>
            <w:proofErr w:type="gramEnd"/>
            <w:r>
              <w:rPr>
                <w:rFonts w:ascii="Calibri" w:eastAsia="Calibri" w:hAnsi="Calibri" w:cs="Calibri"/>
                <w:color w:val="000000"/>
                <w:sz w:val="22"/>
                <w:szCs w:val="22"/>
                <w:highlight w:val="white"/>
              </w:rPr>
              <w:t xml:space="preserve"> honesty are extremely serious and will not be tolerated. </w:t>
            </w:r>
          </w:p>
          <w:p w14:paraId="66BA9F69" w14:textId="77777777" w:rsidR="00717398"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w:t>
            </w:r>
            <w:proofErr w:type="gramStart"/>
            <w:r>
              <w:rPr>
                <w:rFonts w:ascii="Calibri" w:eastAsia="Calibri" w:hAnsi="Calibri" w:cs="Calibri"/>
                <w:color w:val="000000"/>
                <w:sz w:val="22"/>
                <w:szCs w:val="22"/>
              </w:rPr>
              <w:t>act  of</w:t>
            </w:r>
            <w:proofErr w:type="gramEnd"/>
            <w:r>
              <w:rPr>
                <w:rFonts w:ascii="Calibri" w:eastAsia="Calibri" w:hAnsi="Calibri" w:cs="Calibri"/>
                <w:color w:val="000000"/>
                <w:sz w:val="22"/>
                <w:szCs w:val="22"/>
              </w:rPr>
              <w:t xml:space="preserve"> dishonesty and by reporting any incidence of academic dishonesty to an instructor or to a </w:t>
            </w:r>
            <w:proofErr w:type="gramStart"/>
            <w:r>
              <w:rPr>
                <w:rFonts w:ascii="Calibri" w:eastAsia="Calibri" w:hAnsi="Calibri" w:cs="Calibri"/>
                <w:color w:val="000000"/>
                <w:sz w:val="22"/>
                <w:szCs w:val="22"/>
              </w:rPr>
              <w:t>University  official</w:t>
            </w:r>
            <w:proofErr w:type="gramEnd"/>
            <w:r>
              <w:rPr>
                <w:rFonts w:ascii="Calibri" w:eastAsia="Calibri" w:hAnsi="Calibri" w:cs="Calibri"/>
                <w:color w:val="000000"/>
                <w:sz w:val="22"/>
                <w:szCs w:val="22"/>
              </w:rPr>
              <w:t xml:space="preserve">. Academic dishonesty may include theft of records or examinations, alteration of </w:t>
            </w:r>
            <w:proofErr w:type="gramStart"/>
            <w:r>
              <w:rPr>
                <w:rFonts w:ascii="Calibri" w:eastAsia="Calibri" w:hAnsi="Calibri" w:cs="Calibri"/>
                <w:color w:val="000000"/>
                <w:sz w:val="22"/>
                <w:szCs w:val="22"/>
              </w:rPr>
              <w:t>grades,  plagiarism</w:t>
            </w:r>
            <w:proofErr w:type="gramEnd"/>
            <w:r>
              <w:rPr>
                <w:rFonts w:ascii="Calibri" w:eastAsia="Calibri" w:hAnsi="Calibri" w:cs="Calibri"/>
                <w:color w:val="000000"/>
                <w:sz w:val="22"/>
                <w:szCs w:val="22"/>
              </w:rPr>
              <w:t xml:space="preserve">,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w:t>
            </w:r>
            <w:proofErr w:type="gramStart"/>
            <w:r>
              <w:rPr>
                <w:rFonts w:ascii="Calibri" w:eastAsia="Calibri" w:hAnsi="Calibri" w:cs="Calibri"/>
                <w:color w:val="000000"/>
                <w:sz w:val="22"/>
                <w:szCs w:val="22"/>
                <w:highlight w:val="white"/>
              </w:rPr>
              <w:t xml:space="preserve">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catalog</w:t>
            </w:r>
            <w:proofErr w:type="gram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20827A41" w14:textId="77777777" w:rsidR="00717398"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Questions of academic dishonesty in a particular class are first reviewed by the instructor, who </w:t>
            </w:r>
            <w:proofErr w:type="gramStart"/>
            <w:r>
              <w:rPr>
                <w:rFonts w:ascii="Calibri" w:eastAsia="Calibri" w:hAnsi="Calibri" w:cs="Calibri"/>
                <w:color w:val="000000"/>
                <w:sz w:val="22"/>
                <w:szCs w:val="22"/>
                <w:highlight w:val="white"/>
              </w:rPr>
              <w:t>must  make</w:t>
            </w:r>
            <w:proofErr w:type="gramEnd"/>
            <w:r>
              <w:rPr>
                <w:rFonts w:ascii="Calibri" w:eastAsia="Calibri" w:hAnsi="Calibri" w:cs="Calibri"/>
                <w:color w:val="000000"/>
                <w:sz w:val="22"/>
                <w:szCs w:val="22"/>
                <w:highlight w:val="white"/>
              </w:rPr>
              <w:t xml:space="preserve"> a report with recommendations to the Director of the Academic College. Punishment for </w:t>
            </w:r>
            <w:proofErr w:type="gramStart"/>
            <w:r>
              <w:rPr>
                <w:rFonts w:ascii="Calibri" w:eastAsia="Calibri" w:hAnsi="Calibri" w:cs="Calibri"/>
                <w:color w:val="000000"/>
                <w:sz w:val="22"/>
                <w:szCs w:val="22"/>
                <w:highlight w:val="white"/>
              </w:rPr>
              <w:t>academic  dishonesty</w:t>
            </w:r>
            <w:proofErr w:type="gramEnd"/>
            <w:r>
              <w:rPr>
                <w:rFonts w:ascii="Calibri" w:eastAsia="Calibri" w:hAnsi="Calibri" w:cs="Calibri"/>
                <w:color w:val="000000"/>
                <w:sz w:val="22"/>
                <w:szCs w:val="22"/>
                <w:highlight w:val="white"/>
              </w:rPr>
              <w:t xml:space="preserve"> will be determined by the instructor, Director, and the Dean of Academic College and may include </w:t>
            </w:r>
            <w:proofErr w:type="gramStart"/>
            <w:r>
              <w:rPr>
                <w:rFonts w:ascii="Calibri" w:eastAsia="Calibri" w:hAnsi="Calibri" w:cs="Calibri"/>
                <w:color w:val="000000"/>
                <w:sz w:val="22"/>
                <w:szCs w:val="22"/>
                <w:highlight w:val="white"/>
              </w:rPr>
              <w:t>an  “</w:t>
            </w:r>
            <w:proofErr w:type="gramEnd"/>
            <w:r>
              <w:rPr>
                <w:rFonts w:ascii="Calibri" w:eastAsia="Calibri" w:hAnsi="Calibri" w:cs="Calibri"/>
                <w:color w:val="000000"/>
                <w:sz w:val="22"/>
                <w:szCs w:val="22"/>
                <w:highlight w:val="white"/>
              </w:rPr>
              <w:t xml:space="preserve">F” grade for the work in question, an “F” grade for the course, academic notice, or dismissal from </w:t>
            </w:r>
            <w:proofErr w:type="gramStart"/>
            <w:r>
              <w:rPr>
                <w:rFonts w:ascii="Calibri" w:eastAsia="Calibri" w:hAnsi="Calibri" w:cs="Calibri"/>
                <w:color w:val="000000"/>
                <w:sz w:val="22"/>
                <w:szCs w:val="22"/>
                <w:highlight w:val="white"/>
              </w:rPr>
              <w:t>the  University</w:t>
            </w:r>
            <w:proofErr w:type="gramEnd"/>
            <w:r>
              <w:rPr>
                <w:rFonts w:ascii="Calibri" w:eastAsia="Calibri" w:hAnsi="Calibri" w:cs="Calibri"/>
                <w:color w:val="000000"/>
                <w:sz w:val="22"/>
                <w:szCs w:val="22"/>
                <w:highlight w:val="white"/>
              </w:rPr>
              <w:t>.</w:t>
            </w:r>
            <w:r>
              <w:rPr>
                <w:rFonts w:ascii="Calibri" w:eastAsia="Calibri" w:hAnsi="Calibri" w:cs="Calibri"/>
                <w:color w:val="000000"/>
                <w:sz w:val="22"/>
                <w:szCs w:val="22"/>
              </w:rPr>
              <w:t xml:space="preserve"> </w:t>
            </w:r>
          </w:p>
        </w:tc>
      </w:tr>
    </w:tbl>
    <w:p w14:paraId="2A021E30" w14:textId="77777777" w:rsidR="00717398" w:rsidRDefault="00717398">
      <w:pPr>
        <w:spacing w:before="80"/>
      </w:pPr>
    </w:p>
    <w:p w14:paraId="2E4CF28D" w14:textId="77777777" w:rsidR="00717398" w:rsidRDefault="00000000">
      <w:pPr>
        <w:pBdr>
          <w:left w:val="single" w:sz="18" w:space="8" w:color="2E5FA3"/>
        </w:pBdr>
        <w:spacing w:before="180" w:after="60"/>
        <w:ind w:left="160"/>
      </w:pPr>
      <w:r>
        <w:rPr>
          <w:b/>
          <w:bCs/>
          <w:color w:val="1F3A6E"/>
          <w:sz w:val="21"/>
          <w:szCs w:val="21"/>
        </w:rPr>
        <w:t>AI (Artificial Intelligence) Statement</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43C3BD6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901E044" w14:textId="77777777" w:rsidR="00717398"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proofErr w:type="gramStart"/>
            <w:r>
              <w:rPr>
                <w:rFonts w:ascii="Calibri" w:eastAsia="Calibri" w:hAnsi="Calibri" w:cs="Calibri"/>
                <w:color w:val="000000"/>
                <w:sz w:val="22"/>
                <w:szCs w:val="22"/>
              </w:rPr>
              <w:t>in  academic</w:t>
            </w:r>
            <w:proofErr w:type="gramEnd"/>
            <w:r>
              <w:rPr>
                <w:rFonts w:ascii="Calibri" w:eastAsia="Calibri" w:hAnsi="Calibri" w:cs="Calibri"/>
                <w:color w:val="000000"/>
                <w:sz w:val="22"/>
                <w:szCs w:val="22"/>
              </w:rPr>
              <w:t xml:space="preserve"> and professional environments. AI encompasses, but is not limited to, generative </w:t>
            </w:r>
            <w:proofErr w:type="gramStart"/>
            <w:r>
              <w:rPr>
                <w:rFonts w:ascii="Calibri" w:eastAsia="Calibri" w:hAnsi="Calibri" w:cs="Calibri"/>
                <w:color w:val="000000"/>
                <w:sz w:val="22"/>
                <w:szCs w:val="22"/>
              </w:rPr>
              <w:t>AI  platforms</w:t>
            </w:r>
            <w:proofErr w:type="gramEnd"/>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eastAsia="Calibri" w:hAnsi="Calibri" w:cs="Calibri"/>
                <w:color w:val="000000"/>
                <w:sz w:val="22"/>
                <w:szCs w:val="22"/>
              </w:rPr>
              <w:t>to  produce</w:t>
            </w:r>
            <w:proofErr w:type="gramEnd"/>
            <w:r>
              <w:rPr>
                <w:rFonts w:ascii="Calibri" w:eastAsia="Calibri" w:hAnsi="Calibri" w:cs="Calibri"/>
                <w:color w:val="000000"/>
                <w:sz w:val="22"/>
                <w:szCs w:val="22"/>
              </w:rPr>
              <w:t xml:space="preserve"> or significantly complete graded assignments, exams or other academic tasks – defined as </w:t>
            </w:r>
            <w:proofErr w:type="gramStart"/>
            <w:r>
              <w:rPr>
                <w:rFonts w:ascii="Calibri" w:eastAsia="Calibri" w:hAnsi="Calibri" w:cs="Calibri"/>
                <w:color w:val="000000"/>
                <w:sz w:val="22"/>
                <w:szCs w:val="22"/>
              </w:rPr>
              <w:t>use  that</w:t>
            </w:r>
            <w:proofErr w:type="gramEnd"/>
            <w:r>
              <w:rPr>
                <w:rFonts w:ascii="Calibri" w:eastAsia="Calibri" w:hAnsi="Calibri" w:cs="Calibri"/>
                <w:color w:val="000000"/>
                <w:sz w:val="22"/>
                <w:szCs w:val="22"/>
              </w:rPr>
              <w:t xml:space="preserve"> substitutes for or substantially replaces a student’s own analysis, reasoning or written expression – without explicit instructor approval is considered academic misconduct and will be dealt with </w:t>
            </w:r>
            <w:proofErr w:type="gramStart"/>
            <w:r>
              <w:rPr>
                <w:rFonts w:ascii="Calibri" w:eastAsia="Calibri" w:hAnsi="Calibri" w:cs="Calibri"/>
                <w:color w:val="000000"/>
                <w:sz w:val="22"/>
                <w:szCs w:val="22"/>
              </w:rPr>
              <w:t>according  to</w:t>
            </w:r>
            <w:proofErr w:type="gramEnd"/>
            <w:r>
              <w:rPr>
                <w:rFonts w:ascii="Calibri" w:eastAsia="Calibri" w:hAnsi="Calibri" w:cs="Calibri"/>
                <w:color w:val="000000"/>
                <w:sz w:val="22"/>
                <w:szCs w:val="22"/>
              </w:rPr>
              <w:t xml:space="preserve"> the University’s Academic Honesty Policy.  </w:t>
            </w:r>
          </w:p>
          <w:p w14:paraId="380570C3" w14:textId="77777777" w:rsidR="00717398"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w:t>
            </w:r>
            <w:proofErr w:type="gramStart"/>
            <w:r>
              <w:rPr>
                <w:rFonts w:ascii="Calibri" w:eastAsia="Calibri" w:hAnsi="Calibri" w:cs="Calibri"/>
                <w:color w:val="000000"/>
                <w:sz w:val="22"/>
                <w:szCs w:val="22"/>
              </w:rPr>
              <w:t>a  student's</w:t>
            </w:r>
            <w:proofErr w:type="gramEnd"/>
            <w:r>
              <w:rPr>
                <w:rFonts w:ascii="Calibri" w:eastAsia="Calibri" w:hAnsi="Calibri" w:cs="Calibri"/>
                <w:color w:val="000000"/>
                <w:sz w:val="22"/>
                <w:szCs w:val="22"/>
              </w:rPr>
              <w:t xml:space="preserve"> own knowledge, authorship, or mastery of course material — or whether it meets the </w:t>
            </w:r>
            <w:proofErr w:type="gramStart"/>
            <w:r>
              <w:rPr>
                <w:rFonts w:ascii="Calibri" w:eastAsia="Calibri" w:hAnsi="Calibri" w:cs="Calibri"/>
                <w:color w:val="000000"/>
                <w:sz w:val="22"/>
                <w:szCs w:val="22"/>
              </w:rPr>
              <w:t>course's  expectations</w:t>
            </w:r>
            <w:proofErr w:type="gramEnd"/>
            <w:r>
              <w:rPr>
                <w:rFonts w:ascii="Calibri" w:eastAsia="Calibri" w:hAnsi="Calibri" w:cs="Calibri"/>
                <w:color w:val="000000"/>
                <w:sz w:val="22"/>
                <w:szCs w:val="22"/>
              </w:rPr>
              <w:t xml:space="preserve"> for AI use — the instructor may require the student to provide additional or </w:t>
            </w:r>
            <w:proofErr w:type="gramStart"/>
            <w:r>
              <w:rPr>
                <w:rFonts w:ascii="Calibri" w:eastAsia="Calibri" w:hAnsi="Calibri" w:cs="Calibri"/>
                <w:color w:val="000000"/>
                <w:sz w:val="22"/>
                <w:szCs w:val="22"/>
              </w:rPr>
              <w:t>alternative  evidence</w:t>
            </w:r>
            <w:proofErr w:type="gramEnd"/>
            <w:r>
              <w:rPr>
                <w:rFonts w:ascii="Calibri" w:eastAsia="Calibri" w:hAnsi="Calibri" w:cs="Calibri"/>
                <w:color w:val="000000"/>
                <w:sz w:val="22"/>
                <w:szCs w:val="22"/>
              </w:rPr>
              <w:t xml:space="preserve"> of authorship and content mastery. Such evidence may include drafts, notes, revision </w:t>
            </w:r>
            <w:proofErr w:type="gramStart"/>
            <w:r>
              <w:rPr>
                <w:rFonts w:ascii="Calibri" w:eastAsia="Calibri" w:hAnsi="Calibri" w:cs="Calibri"/>
                <w:color w:val="000000"/>
                <w:sz w:val="22"/>
                <w:szCs w:val="22"/>
              </w:rPr>
              <w:t>history,  source</w:t>
            </w:r>
            <w:proofErr w:type="gramEnd"/>
            <w:r>
              <w:rPr>
                <w:rFonts w:ascii="Calibri" w:eastAsia="Calibri" w:hAnsi="Calibri" w:cs="Calibri"/>
                <w:color w:val="000000"/>
                <w:sz w:val="22"/>
                <w:szCs w:val="22"/>
              </w:rPr>
              <w:t xml:space="preserve"> materials, process explanations, oral discussion, in class work, or completion of an </w:t>
            </w:r>
            <w:proofErr w:type="gramStart"/>
            <w:r>
              <w:rPr>
                <w:rFonts w:ascii="Calibri" w:eastAsia="Calibri" w:hAnsi="Calibri" w:cs="Calibri"/>
                <w:color w:val="000000"/>
                <w:sz w:val="22"/>
                <w:szCs w:val="22"/>
              </w:rPr>
              <w:t>alternative  assessment</w:t>
            </w:r>
            <w:proofErr w:type="gramEnd"/>
            <w:r>
              <w:rPr>
                <w:rFonts w:ascii="Calibri" w:eastAsia="Calibri" w:hAnsi="Calibri" w:cs="Calibri"/>
                <w:color w:val="000000"/>
                <w:sz w:val="22"/>
                <w:szCs w:val="22"/>
              </w:rPr>
              <w:t xml:space="preserve">. A student’s refusal or inability to provide such evidence may be considered, along </w:t>
            </w:r>
            <w:proofErr w:type="gramStart"/>
            <w:r>
              <w:rPr>
                <w:rFonts w:ascii="Calibri" w:eastAsia="Calibri" w:hAnsi="Calibri" w:cs="Calibri"/>
                <w:color w:val="000000"/>
                <w:sz w:val="22"/>
                <w:szCs w:val="22"/>
              </w:rPr>
              <w:t>with  other</w:t>
            </w:r>
            <w:proofErr w:type="gramEnd"/>
            <w:r>
              <w:rPr>
                <w:rFonts w:ascii="Calibri" w:eastAsia="Calibri" w:hAnsi="Calibri" w:cs="Calibri"/>
                <w:color w:val="000000"/>
                <w:sz w:val="22"/>
                <w:szCs w:val="22"/>
              </w:rPr>
              <w:t xml:space="preserve"> available information, in evaluating whether the work meets course requirements and </w:t>
            </w:r>
            <w:proofErr w:type="gramStart"/>
            <w:r>
              <w:rPr>
                <w:rFonts w:ascii="Calibri" w:eastAsia="Calibri" w:hAnsi="Calibri" w:cs="Calibri"/>
                <w:color w:val="000000"/>
                <w:sz w:val="22"/>
                <w:szCs w:val="22"/>
              </w:rPr>
              <w:t>stated  learning</w:t>
            </w:r>
            <w:proofErr w:type="gramEnd"/>
            <w:r>
              <w:rPr>
                <w:rFonts w:ascii="Calibri" w:eastAsia="Calibri" w:hAnsi="Calibri" w:cs="Calibri"/>
                <w:color w:val="000000"/>
                <w:sz w:val="22"/>
                <w:szCs w:val="22"/>
              </w:rPr>
              <w:t xml:space="preserve"> outcomes. Instructors will not rely solely on AI detection software or other automated tools </w:t>
            </w:r>
            <w:proofErr w:type="gramStart"/>
            <w:r>
              <w:rPr>
                <w:rFonts w:ascii="Calibri" w:eastAsia="Calibri" w:hAnsi="Calibri" w:cs="Calibri"/>
                <w:color w:val="000000"/>
                <w:sz w:val="22"/>
                <w:szCs w:val="22"/>
              </w:rPr>
              <w:t>in  making</w:t>
            </w:r>
            <w:proofErr w:type="gramEnd"/>
            <w:r>
              <w:rPr>
                <w:rFonts w:ascii="Calibri" w:eastAsia="Calibri" w:hAnsi="Calibri" w:cs="Calibri"/>
                <w:color w:val="000000"/>
                <w:sz w:val="22"/>
                <w:szCs w:val="22"/>
              </w:rPr>
              <w:t xml:space="preserve"> grading or academic integrity determinations. Such determinations will be based on the </w:t>
            </w:r>
            <w:proofErr w:type="gramStart"/>
            <w:r>
              <w:rPr>
                <w:rFonts w:ascii="Calibri" w:eastAsia="Calibri" w:hAnsi="Calibri" w:cs="Calibri"/>
                <w:color w:val="000000"/>
                <w:sz w:val="22"/>
                <w:szCs w:val="22"/>
              </w:rPr>
              <w:t>totality  of</w:t>
            </w:r>
            <w:proofErr w:type="gramEnd"/>
            <w:r>
              <w:rPr>
                <w:rFonts w:ascii="Calibri" w:eastAsia="Calibri" w:hAnsi="Calibri" w:cs="Calibri"/>
                <w:color w:val="000000"/>
                <w:sz w:val="22"/>
                <w:szCs w:val="22"/>
              </w:rPr>
              <w:t xml:space="preserve"> the available information and handled in accordance </w:t>
            </w:r>
            <w:r>
              <w:rPr>
                <w:rFonts w:ascii="Calibri" w:eastAsia="Calibri" w:hAnsi="Calibri" w:cs="Calibri"/>
                <w:color w:val="000000"/>
                <w:sz w:val="22"/>
                <w:szCs w:val="22"/>
              </w:rPr>
              <w:lastRenderedPageBreak/>
              <w:t xml:space="preserve">with applicable University policies </w:t>
            </w:r>
            <w:proofErr w:type="gramStart"/>
            <w:r>
              <w:rPr>
                <w:rFonts w:ascii="Calibri" w:eastAsia="Calibri" w:hAnsi="Calibri" w:cs="Calibri"/>
                <w:color w:val="000000"/>
                <w:sz w:val="22"/>
                <w:szCs w:val="22"/>
              </w:rPr>
              <w:t>and  procedures</w:t>
            </w:r>
            <w:proofErr w:type="gramEnd"/>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w:t>
            </w:r>
            <w:proofErr w:type="gramStart"/>
            <w:r>
              <w:rPr>
                <w:rFonts w:ascii="Calibri" w:eastAsia="Calibri" w:hAnsi="Calibri" w:cs="Calibri"/>
                <w:color w:val="000000"/>
                <w:sz w:val="22"/>
                <w:szCs w:val="22"/>
              </w:rPr>
              <w:t>further  information</w:t>
            </w:r>
            <w:proofErr w:type="gramEnd"/>
            <w:r>
              <w:rPr>
                <w:rFonts w:ascii="Calibri" w:eastAsia="Calibri" w:hAnsi="Calibri" w:cs="Calibri"/>
                <w:color w:val="000000"/>
                <w:sz w:val="22"/>
                <w:szCs w:val="22"/>
              </w:rPr>
              <w:t xml:space="preserve">.  </w:t>
            </w:r>
          </w:p>
        </w:tc>
      </w:tr>
    </w:tbl>
    <w:p w14:paraId="474727EF" w14:textId="77777777" w:rsidR="00717398" w:rsidRDefault="00717398">
      <w:pPr>
        <w:spacing w:before="80"/>
      </w:pPr>
    </w:p>
    <w:p w14:paraId="0FD3E926" w14:textId="77777777" w:rsidR="00717398" w:rsidRDefault="00000000">
      <w:pPr>
        <w:pBdr>
          <w:left w:val="single" w:sz="18" w:space="8" w:color="2E5FA3"/>
        </w:pBdr>
        <w:spacing w:before="180" w:after="60"/>
        <w:ind w:left="160"/>
      </w:pPr>
      <w:r>
        <w:rPr>
          <w:b/>
          <w:bCs/>
          <w:color w:val="1F3A6E"/>
          <w:sz w:val="21"/>
          <w:szCs w:val="21"/>
        </w:rPr>
        <w:t>Title IX and Nondiscrimination</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7CD7E06C"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FA40ACE" w14:textId="77777777" w:rsidR="00717398"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33F5CEC" w14:textId="77777777" w:rsidR="00717398" w:rsidRDefault="00717398">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10DCACA5" w14:textId="77777777" w:rsidR="00717398" w:rsidRDefault="00000000">
            <w:pPr>
              <w:spacing w:before="60" w:after="80"/>
            </w:pPr>
            <w:r>
              <w:t xml:space="preserve"> Contact information and reporting options: </w:t>
            </w:r>
            <w:hyperlink r:id="rId9">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10">
              <w:r>
                <w:rPr>
                  <w:color w:val="2E5FA3"/>
                  <w:u w:val="single"/>
                </w:rPr>
                <w:t>Campus Incident Report Form</w:t>
              </w:r>
            </w:hyperlink>
            <w:r>
              <w:t>.</w:t>
            </w:r>
          </w:p>
        </w:tc>
      </w:tr>
    </w:tbl>
    <w:p w14:paraId="00C98F11" w14:textId="77777777" w:rsidR="00717398" w:rsidRDefault="00000000">
      <w:pPr>
        <w:pBdr>
          <w:left w:val="single" w:sz="18" w:space="8" w:color="2E5FA3"/>
        </w:pBdr>
        <w:spacing w:before="180" w:after="60"/>
        <w:ind w:left="160"/>
      </w:pPr>
      <w:r>
        <w:rPr>
          <w:b/>
          <w:bCs/>
          <w:color w:val="1F3A6E"/>
          <w:sz w:val="21"/>
          <w:szCs w:val="21"/>
        </w:rPr>
        <w:t>Nondiscrimination Policy and Notice of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0981FA6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F822E01" w14:textId="77777777" w:rsidR="00717398"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color w:val="222222"/>
                <w:highlight w:val="white"/>
              </w:rPr>
              <w:t>orientation,or</w:t>
            </w:r>
            <w:proofErr w:type="spellEnd"/>
            <w:proofErr w:type="gram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Pr>
                  <w:color w:val="1155CC"/>
                  <w:u w:val="single"/>
                </w:rPr>
                <w:t>HERE</w:t>
              </w:r>
            </w:hyperlink>
            <w:r>
              <w:rPr>
                <w:color w:val="000000"/>
              </w:rPr>
              <w:t xml:space="preserve">. </w:t>
            </w:r>
            <w:r>
              <w:rPr>
                <w:i/>
                <w:iCs/>
                <w:color w:val="1D1D1D"/>
              </w:rPr>
              <w:t xml:space="preserve">On-campus Confidential Resources may also be found here at </w:t>
            </w:r>
            <w:hyperlink r:id="rId12">
              <w:r>
                <w:rPr>
                  <w:i/>
                  <w:iCs/>
                  <w:color w:val="1155CC"/>
                  <w:u w:val="single"/>
                </w:rPr>
                <w:t>CAMPUS CONFIDENTIAL RESOURCES</w:t>
              </w:r>
            </w:hyperlink>
            <w:r>
              <w:rPr>
                <w:i/>
                <w:iCs/>
                <w:color w:val="1D1D1D"/>
              </w:rPr>
              <w:t>.</w:t>
            </w:r>
          </w:p>
          <w:p w14:paraId="502BCA5C" w14:textId="77777777" w:rsidR="00717398" w:rsidRDefault="00000000">
            <w:pPr>
              <w:spacing w:line="276" w:lineRule="auto"/>
              <w:rPr>
                <w:color w:val="000000"/>
              </w:rPr>
            </w:pPr>
            <w:r>
              <w:rPr>
                <w:color w:val="000000"/>
              </w:rPr>
              <w:t xml:space="preserve">The University’s Nondiscrimination Policy and Grievance Procedures can be located on the University webpage at: </w:t>
            </w:r>
            <w:hyperlink r:id="rId13">
              <w:r>
                <w:rPr>
                  <w:color w:val="1155CC"/>
                  <w:u w:val="single"/>
                </w:rPr>
                <w:t>https://chaminade.edu/compliance/title-ix-nondiscrimination-policies-procedures/.</w:t>
              </w:r>
            </w:hyperlink>
            <w:r>
              <w:rPr>
                <w:color w:val="000000"/>
              </w:rPr>
              <w:t xml:space="preserve"> </w:t>
            </w:r>
          </w:p>
          <w:p w14:paraId="3AFF033D" w14:textId="77777777" w:rsidR="00717398"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Pr>
                  <w:color w:val="1155CC"/>
                  <w:u w:val="single"/>
                </w:rPr>
                <w:t>Campus Incident Report form</w:t>
              </w:r>
            </w:hyperlink>
            <w:r>
              <w:rPr>
                <w:color w:val="000000"/>
              </w:rPr>
              <w:t xml:space="preserve">. Chaminade University of Honolulu prohibits sex discrimination in any education program or activity that it operates. </w:t>
            </w:r>
          </w:p>
          <w:p w14:paraId="642C1080" w14:textId="77777777" w:rsidR="00717398" w:rsidRDefault="00000000">
            <w:pPr>
              <w:spacing w:line="276" w:lineRule="auto"/>
              <w:rPr>
                <w:color w:val="000000"/>
              </w:rPr>
            </w:pPr>
            <w:r>
              <w:rPr>
                <w:color w:val="000000"/>
              </w:rPr>
              <w:t xml:space="preserve">The NOTICE of NONDISCRIMINATION can be found here: </w:t>
            </w:r>
            <w:hyperlink r:id="rId15">
              <w:r>
                <w:rPr>
                  <w:color w:val="1155CC"/>
                  <w:u w:val="single"/>
                </w:rPr>
                <w:t>Notice of Nondiscrimination</w:t>
              </w:r>
            </w:hyperlink>
            <w:r>
              <w:rPr>
                <w:color w:val="000000"/>
              </w:rPr>
              <w:t>.</w:t>
            </w:r>
          </w:p>
        </w:tc>
      </w:tr>
    </w:tbl>
    <w:p w14:paraId="5A71386F" w14:textId="77777777" w:rsidR="00717398" w:rsidRDefault="00717398">
      <w:pPr>
        <w:spacing w:before="80"/>
      </w:pPr>
    </w:p>
    <w:p w14:paraId="448ED86F" w14:textId="77777777" w:rsidR="00717398" w:rsidRDefault="00000000">
      <w:pPr>
        <w:pBdr>
          <w:left w:val="single" w:sz="18" w:space="8" w:color="2E5FA3"/>
        </w:pBdr>
        <w:spacing w:before="180" w:after="60"/>
        <w:ind w:left="160"/>
      </w:pPr>
      <w:r>
        <w:rPr>
          <w:b/>
          <w:bCs/>
          <w:color w:val="1F3A6E"/>
          <w:sz w:val="21"/>
          <w:szCs w:val="21"/>
        </w:rPr>
        <w:t>Student with Disabilities Statement</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717398" w14:paraId="7C63DAD7"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3711F98F" w14:textId="77777777" w:rsidR="00717398" w:rsidRDefault="00000000">
            <w:pPr>
              <w:spacing w:line="276" w:lineRule="auto"/>
              <w:rPr>
                <w:color w:val="000000"/>
              </w:rPr>
            </w:pPr>
            <w:proofErr w:type="spellStart"/>
            <w:r>
              <w:rPr>
                <w:color w:val="000000"/>
              </w:rPr>
              <w:t>Kōkua</w:t>
            </w:r>
            <w:proofErr w:type="spellEnd"/>
            <w:r>
              <w:rPr>
                <w:color w:val="000000"/>
              </w:rPr>
              <w:t xml:space="preserve"> </w:t>
            </w:r>
            <w:proofErr w:type="spellStart"/>
            <w:r>
              <w:rPr>
                <w:color w:val="000000"/>
              </w:rPr>
              <w:t>ʻIke</w:t>
            </w:r>
            <w:proofErr w:type="spellEnd"/>
          </w:p>
          <w:p w14:paraId="479FB79E" w14:textId="77777777" w:rsidR="00717398" w:rsidRDefault="00000000">
            <w:pPr>
              <w:spacing w:line="276" w:lineRule="auto"/>
              <w:rPr>
                <w:color w:val="000000"/>
              </w:rPr>
            </w:pPr>
            <w:r>
              <w:rPr>
                <w:color w:val="000000"/>
              </w:rPr>
              <w:t>Accessibility Services recognizes disability as a valued aspect of diversity and ensures</w:t>
            </w:r>
          </w:p>
          <w:p w14:paraId="55540BFA" w14:textId="77777777" w:rsidR="00717398" w:rsidRDefault="00000000">
            <w:pPr>
              <w:spacing w:line="276" w:lineRule="auto"/>
              <w:rPr>
                <w:color w:val="000000"/>
              </w:rPr>
            </w:pPr>
            <w:r>
              <w:rPr>
                <w:color w:val="000000"/>
              </w:rPr>
              <w:t>equal access to the educational environment in accordance with Section 504 of the</w:t>
            </w:r>
          </w:p>
          <w:p w14:paraId="145C5F06" w14:textId="77777777" w:rsidR="00717398" w:rsidRDefault="00000000">
            <w:pPr>
              <w:spacing w:line="276" w:lineRule="auto"/>
              <w:rPr>
                <w:color w:val="000000"/>
              </w:rPr>
            </w:pPr>
            <w:r>
              <w:rPr>
                <w:color w:val="000000"/>
              </w:rPr>
              <w:t>Rehabilitation Act; the Americans with Disabilities Act, as amended; and the principles</w:t>
            </w:r>
          </w:p>
          <w:p w14:paraId="36B61D8E" w14:textId="77777777" w:rsidR="00717398" w:rsidRDefault="00000000">
            <w:pPr>
              <w:spacing w:line="276" w:lineRule="auto"/>
              <w:rPr>
                <w:color w:val="000000"/>
              </w:rPr>
            </w:pPr>
            <w:r>
              <w:rPr>
                <w:color w:val="000000"/>
              </w:rPr>
              <w:t>and professional standards of the Association on Higher Education and Disability.</w:t>
            </w:r>
          </w:p>
          <w:p w14:paraId="0398A928" w14:textId="77777777" w:rsidR="00717398" w:rsidRDefault="00000000">
            <w:pPr>
              <w:spacing w:line="276" w:lineRule="auto"/>
              <w:rPr>
                <w:color w:val="000000"/>
              </w:rPr>
            </w:pPr>
            <w:r>
              <w:rPr>
                <w:color w:val="000000"/>
              </w:rPr>
              <w:t>Access is supported through reasonable accommodations and referrals to campus and</w:t>
            </w:r>
          </w:p>
          <w:p w14:paraId="129E0B79" w14:textId="77777777" w:rsidR="00717398" w:rsidRDefault="00000000">
            <w:pPr>
              <w:spacing w:line="276" w:lineRule="auto"/>
              <w:rPr>
                <w:color w:val="000000"/>
              </w:rPr>
            </w:pPr>
            <w:r>
              <w:rPr>
                <w:color w:val="000000"/>
              </w:rPr>
              <w:t>community resources.</w:t>
            </w:r>
          </w:p>
          <w:p w14:paraId="542ACD50" w14:textId="77777777" w:rsidR="00717398"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09136449" w14:textId="77777777" w:rsidR="00717398" w:rsidRDefault="00000000">
            <w:pPr>
              <w:spacing w:line="276" w:lineRule="auto"/>
              <w:rPr>
                <w:color w:val="000000"/>
              </w:rPr>
            </w:pPr>
            <w:r>
              <w:rPr>
                <w:color w:val="000000"/>
              </w:rPr>
              <w:t>https://chaminade.stellic.com and may be held virtually or in person. Drop-in</w:t>
            </w:r>
          </w:p>
          <w:p w14:paraId="47FAFF6A" w14:textId="77777777" w:rsidR="00717398" w:rsidRDefault="00000000">
            <w:pPr>
              <w:spacing w:line="276" w:lineRule="auto"/>
              <w:rPr>
                <w:color w:val="000000"/>
              </w:rPr>
            </w:pPr>
            <w:r>
              <w:rPr>
                <w:color w:val="000000"/>
              </w:rPr>
              <w:t>appointments are also welcome.</w:t>
            </w:r>
          </w:p>
          <w:p w14:paraId="03255682" w14:textId="77777777" w:rsidR="00717398" w:rsidRDefault="00000000">
            <w:pPr>
              <w:spacing w:line="276" w:lineRule="auto"/>
              <w:rPr>
                <w:color w:val="000000"/>
              </w:rPr>
            </w:pPr>
            <w:r>
              <w:rPr>
                <w:color w:val="000000"/>
              </w:rPr>
              <w:t>Students seeking support must meet with the Accessibility Services Coordinator as</w:t>
            </w:r>
          </w:p>
          <w:p w14:paraId="4A747A44" w14:textId="77777777" w:rsidR="00717398" w:rsidRDefault="00000000">
            <w:pPr>
              <w:spacing w:line="276" w:lineRule="auto"/>
              <w:rPr>
                <w:color w:val="000000"/>
              </w:rPr>
            </w:pPr>
            <w:r>
              <w:rPr>
                <w:color w:val="000000"/>
              </w:rPr>
              <w:lastRenderedPageBreak/>
              <w:t>early as possible, even if they are unsure whether they have appropriate documentation</w:t>
            </w:r>
          </w:p>
          <w:p w14:paraId="71834FA7" w14:textId="77777777" w:rsidR="00717398" w:rsidRDefault="00000000">
            <w:pPr>
              <w:spacing w:line="276" w:lineRule="auto"/>
              <w:rPr>
                <w:color w:val="000000"/>
              </w:rPr>
            </w:pPr>
            <w:r>
              <w:rPr>
                <w:color w:val="000000"/>
              </w:rPr>
              <w:t>of their disability or its impacts. The Accessibility Services Coordinator prioritizes</w:t>
            </w:r>
          </w:p>
          <w:p w14:paraId="5593BF6A" w14:textId="77777777" w:rsidR="00717398" w:rsidRDefault="00000000">
            <w:pPr>
              <w:spacing w:line="276" w:lineRule="auto"/>
              <w:rPr>
                <w:color w:val="000000"/>
              </w:rPr>
            </w:pPr>
            <w:r>
              <w:rPr>
                <w:color w:val="000000"/>
              </w:rPr>
              <w:t>listening to students’ experiences and will discuss any documentation needs during the</w:t>
            </w:r>
          </w:p>
          <w:p w14:paraId="20232831" w14:textId="77777777" w:rsidR="00717398" w:rsidRDefault="00000000">
            <w:pPr>
              <w:spacing w:line="276" w:lineRule="auto"/>
              <w:rPr>
                <w:color w:val="000000"/>
              </w:rPr>
            </w:pPr>
            <w:r>
              <w:rPr>
                <w:color w:val="000000"/>
              </w:rPr>
              <w:t>initial intake meeting. Students may seek support at any time.</w:t>
            </w:r>
          </w:p>
          <w:p w14:paraId="7FC99BBD" w14:textId="77777777" w:rsidR="00717398" w:rsidRDefault="00000000">
            <w:pPr>
              <w:spacing w:line="276" w:lineRule="auto"/>
              <w:rPr>
                <w:color w:val="000000"/>
              </w:rPr>
            </w:pPr>
            <w:r>
              <w:rPr>
                <w:color w:val="000000"/>
              </w:rPr>
              <w:t>Learn more at https://chaminade.edu/ada-accommodations.</w:t>
            </w:r>
          </w:p>
          <w:p w14:paraId="7468ADD9" w14:textId="77777777" w:rsidR="00717398" w:rsidRDefault="00000000">
            <w:pPr>
              <w:spacing w:line="276" w:lineRule="auto"/>
              <w:rPr>
                <w:color w:val="000000"/>
              </w:rPr>
            </w:pPr>
            <w:r>
              <w:rPr>
                <w:color w:val="000000"/>
              </w:rPr>
              <w:t>Learn more at https://chaminade.edu/career-services.</w:t>
            </w:r>
          </w:p>
          <w:p w14:paraId="6EE25856" w14:textId="77777777" w:rsidR="00717398" w:rsidRDefault="00717398">
            <w:pPr>
              <w:spacing w:line="276" w:lineRule="auto"/>
              <w:rPr>
                <w:color w:val="000000"/>
              </w:rPr>
            </w:pPr>
          </w:p>
        </w:tc>
      </w:tr>
    </w:tbl>
    <w:p w14:paraId="1DCF7733" w14:textId="77777777" w:rsidR="00717398" w:rsidRDefault="00717398">
      <w:pPr>
        <w:spacing w:before="80"/>
      </w:pPr>
    </w:p>
    <w:p w14:paraId="3B1C9434" w14:textId="77777777" w:rsidR="00717398" w:rsidRDefault="00000000">
      <w:pPr>
        <w:pBdr>
          <w:left w:val="single" w:sz="18" w:space="8" w:color="2E5FA3"/>
        </w:pBdr>
        <w:spacing w:before="180" w:after="60"/>
        <w:ind w:left="160"/>
      </w:pPr>
      <w:r>
        <w:rPr>
          <w:b/>
          <w:bCs/>
          <w:color w:val="1F3A6E"/>
          <w:sz w:val="21"/>
          <w:szCs w:val="21"/>
        </w:rPr>
        <w:t>Assessment of Student Work</w:t>
      </w:r>
    </w:p>
    <w:p w14:paraId="526E5CF7" w14:textId="77777777" w:rsidR="00717398" w:rsidRDefault="00000000">
      <w:pPr>
        <w:spacing w:before="60" w:after="80"/>
      </w:pPr>
      <w:r>
        <w:t>Chaminade University may use student work anonymously to assess achievement of course, program, and institutional learning outcomes as part of ongoing quality improvement efforts.</w:t>
      </w:r>
    </w:p>
    <w:p w14:paraId="6EF153E8" w14:textId="77777777" w:rsidR="00717398" w:rsidRDefault="00717398">
      <w:pPr>
        <w:spacing w:before="60"/>
      </w:pPr>
    </w:p>
    <w:p w14:paraId="3B2CE5DD" w14:textId="77777777" w:rsidR="00717398" w:rsidRDefault="00000000">
      <w:pPr>
        <w:shd w:val="clear" w:color="auto" w:fill="1F3A6E"/>
        <w:spacing w:before="240" w:after="100"/>
        <w:ind w:left="160" w:right="160"/>
      </w:pPr>
      <w:r>
        <w:rPr>
          <w:b/>
          <w:bCs/>
          <w:color w:val="FFFFFF"/>
          <w:sz w:val="24"/>
          <w:szCs w:val="24"/>
        </w:rPr>
        <w:t>Campus Resources &amp; Support Services</w:t>
      </w:r>
    </w:p>
    <w:p w14:paraId="447B2F6B" w14:textId="77777777" w:rsidR="00717398" w:rsidRDefault="00000000">
      <w:pPr>
        <w:spacing w:before="60" w:after="80"/>
      </w:pPr>
      <w:r>
        <w:t>The following resources are available to all Chaminade students. Reach out early — these services exist to support your success.</w:t>
      </w:r>
    </w:p>
    <w:p w14:paraId="44D6F76F" w14:textId="77777777" w:rsidR="00717398" w:rsidRDefault="00717398">
      <w:pPr>
        <w:spacing w:before="60"/>
      </w:pP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717398" w14:paraId="0AE27BC6"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5DF35D2" w14:textId="77777777" w:rsidR="00717398"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F205A42" w14:textId="77777777" w:rsidR="00717398"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7336CD1" w14:textId="77777777" w:rsidR="00717398" w:rsidRDefault="00000000">
            <w:pPr>
              <w:jc w:val="center"/>
            </w:pPr>
            <w:r>
              <w:rPr>
                <w:b/>
                <w:bCs/>
                <w:color w:val="FFFFFF"/>
              </w:rPr>
              <w:t>Contact / Website</w:t>
            </w:r>
          </w:p>
        </w:tc>
      </w:tr>
      <w:tr w:rsidR="00717398" w14:paraId="27B6D3A1"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B31959" w14:textId="77777777" w:rsidR="00717398"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E02A92" w14:textId="77777777" w:rsidR="00717398"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CE0892" w14:textId="77777777" w:rsidR="00717398" w:rsidRDefault="00000000">
            <w:hyperlink r:id="rId16">
              <w:r>
                <w:rPr>
                  <w:color w:val="2E5FA3"/>
                  <w:u w:val="single"/>
                </w:rPr>
                <w:t>ada@chaminade.edu</w:t>
              </w:r>
            </w:hyperlink>
            <w:r>
              <w:br/>
            </w:r>
            <w:hyperlink r:id="rId17">
              <w:r>
                <w:rPr>
                  <w:color w:val="2E5FA3"/>
                  <w:u w:val="single"/>
                </w:rPr>
                <w:t>chaminade.edu/</w:t>
              </w:r>
              <w:proofErr w:type="spellStart"/>
              <w:r>
                <w:rPr>
                  <w:color w:val="2E5FA3"/>
                  <w:u w:val="single"/>
                </w:rPr>
                <w:t>ada</w:t>
              </w:r>
              <w:proofErr w:type="spellEnd"/>
              <w:r>
                <w:rPr>
                  <w:color w:val="2E5FA3"/>
                  <w:u w:val="single"/>
                </w:rPr>
                <w:t>-accommodations</w:t>
              </w:r>
            </w:hyperlink>
          </w:p>
          <w:p w14:paraId="3F2B813C" w14:textId="77777777" w:rsidR="00717398" w:rsidRDefault="00717398"/>
          <w:p w14:paraId="0309BD7B" w14:textId="77777777" w:rsidR="00717398" w:rsidRDefault="00000000">
            <w:hyperlink r:id="rId18">
              <w:r>
                <w:rPr>
                  <w:color w:val="1155CC"/>
                  <w:u w:val="single"/>
                </w:rPr>
                <w:t>Accessibility Services Sign up</w:t>
              </w:r>
            </w:hyperlink>
          </w:p>
        </w:tc>
      </w:tr>
      <w:tr w:rsidR="00717398" w14:paraId="111646FD"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BE186F5" w14:textId="77777777" w:rsidR="00717398"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60329B8" w14:textId="77777777" w:rsidR="00717398"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42641A9C" w14:textId="77777777" w:rsidR="00717398" w:rsidRDefault="00000000">
            <w:pPr>
              <w:spacing w:line="276" w:lineRule="auto"/>
              <w:rPr>
                <w:color w:val="000000"/>
              </w:rPr>
            </w:pPr>
            <w:r>
              <w:rPr>
                <w:color w:val="000000"/>
              </w:rPr>
              <w:t>academic, personal, and professional goals with clarity and intention. Services include</w:t>
            </w:r>
          </w:p>
          <w:p w14:paraId="155DB74E" w14:textId="77777777" w:rsidR="00717398" w:rsidRDefault="00000000">
            <w:pPr>
              <w:spacing w:line="276" w:lineRule="auto"/>
              <w:rPr>
                <w:color w:val="000000"/>
              </w:rPr>
            </w:pPr>
            <w:r>
              <w:rPr>
                <w:color w:val="000000"/>
              </w:rPr>
              <w:t xml:space="preserve">individualized support in English, math, nursing, sciences, and social sciences, as </w:t>
            </w:r>
            <w:proofErr w:type="gramStart"/>
            <w:r>
              <w:rPr>
                <w:color w:val="000000"/>
              </w:rPr>
              <w:t>well  as</w:t>
            </w:r>
            <w:proofErr w:type="gramEnd"/>
            <w:r>
              <w:rPr>
                <w:color w:val="000000"/>
              </w:rPr>
              <w:t xml:space="preserve">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74DDCA3" w14:textId="77777777" w:rsidR="00717398" w:rsidRDefault="00000000">
            <w:hyperlink r:id="rId19">
              <w:r>
                <w:rPr>
                  <w:rFonts w:ascii="Calibri" w:eastAsia="Calibri" w:hAnsi="Calibri" w:cs="Calibri"/>
                  <w:color w:val="1155CC"/>
                  <w:sz w:val="24"/>
                  <w:szCs w:val="24"/>
                  <w:u w:val="single"/>
                </w:rPr>
                <w:t>https://chaminade.edu/tutoring-academic-coaching-services</w:t>
              </w:r>
            </w:hyperlink>
          </w:p>
        </w:tc>
      </w:tr>
      <w:tr w:rsidR="00717398" w14:paraId="724F0DB2"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EAE0F5C" w14:textId="77777777" w:rsidR="00717398"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68FFFC9" w14:textId="77777777" w:rsidR="00717398" w:rsidRDefault="00000000">
            <w:pPr>
              <w:spacing w:line="276" w:lineRule="auto"/>
              <w:rPr>
                <w:color w:val="000000"/>
              </w:rPr>
            </w:pPr>
            <w:r>
              <w:rPr>
                <w:color w:val="000000"/>
              </w:rPr>
              <w:t>Career Services supports students throughout their career journeys. Services include</w:t>
            </w:r>
          </w:p>
          <w:p w14:paraId="2D5480D0" w14:textId="77777777" w:rsidR="00717398" w:rsidRDefault="00000000">
            <w:pPr>
              <w:spacing w:line="276" w:lineRule="auto"/>
              <w:rPr>
                <w:color w:val="000000"/>
              </w:rPr>
            </w:pPr>
            <w:r>
              <w:rPr>
                <w:color w:val="000000"/>
              </w:rPr>
              <w:t>individualized job search strategy coaching, resume reviews, job interview coaching,</w:t>
            </w:r>
          </w:p>
          <w:p w14:paraId="1DDE6748" w14:textId="77777777" w:rsidR="00717398" w:rsidRDefault="00000000">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2D0613" w14:textId="77777777" w:rsidR="00717398" w:rsidRDefault="00000000">
            <w:hyperlink r:id="rId20">
              <w:r>
                <w:rPr>
                  <w:color w:val="2E5FA3"/>
                  <w:u w:val="single"/>
                </w:rPr>
                <w:t>chaminade.edu/career-services</w:t>
              </w:r>
            </w:hyperlink>
          </w:p>
        </w:tc>
      </w:tr>
      <w:tr w:rsidR="00717398" w14:paraId="7071BB4E"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DCD5D2C" w14:textId="77777777" w:rsidR="00717398"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7C5666" w14:textId="77777777" w:rsidR="00717398"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0B52BB" w14:textId="77777777" w:rsidR="00717398" w:rsidRDefault="00000000">
            <w:hyperlink r:id="rId21">
              <w:r>
                <w:rPr>
                  <w:color w:val="2E5FA3"/>
                  <w:u w:val="single"/>
                </w:rPr>
                <w:t>chaminade.edu/</w:t>
              </w:r>
              <w:proofErr w:type="gramStart"/>
              <w:r>
                <w:rPr>
                  <w:color w:val="2E5FA3"/>
                  <w:u w:val="single"/>
                </w:rPr>
                <w:t>basic-needs</w:t>
              </w:r>
              <w:proofErr w:type="gramEnd"/>
              <w:r>
                <w:rPr>
                  <w:color w:val="2E5FA3"/>
                  <w:u w:val="single"/>
                </w:rPr>
                <w:t>/</w:t>
              </w:r>
            </w:hyperlink>
          </w:p>
        </w:tc>
      </w:tr>
      <w:tr w:rsidR="00717398" w14:paraId="54C629C9"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2B846A" w14:textId="77777777" w:rsidR="00717398"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83B1B2" w14:textId="77777777" w:rsidR="00717398"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44D5AC" w14:textId="77777777" w:rsidR="00717398" w:rsidRDefault="00000000">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717398" w14:paraId="1AF663EC" w14:textId="7777777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13DD910" w14:textId="77777777" w:rsidR="00717398"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CBD1ADF" w14:textId="77777777" w:rsidR="00717398"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BCB19C" w14:textId="77777777" w:rsidR="00717398" w:rsidRDefault="00000000">
            <w:hyperlink r:id="rId23">
              <w:r>
                <w:rPr>
                  <w:color w:val="2E5FA3"/>
                  <w:u w:val="single"/>
                </w:rPr>
                <w:t>hazingpreventionnetwork.org/athlete-helpline/</w:t>
              </w:r>
            </w:hyperlink>
          </w:p>
        </w:tc>
      </w:tr>
      <w:tr w:rsidR="00717398" w14:paraId="018F0961"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641BB0" w14:textId="77777777" w:rsidR="00717398" w:rsidRDefault="00000000">
            <w:r>
              <w:rPr>
                <w:b/>
                <w:bCs/>
              </w:rPr>
              <w:lastRenderedPageBreak/>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0872FAB" w14:textId="77777777" w:rsidR="00717398"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3C68D9" w14:textId="77777777" w:rsidR="00717398" w:rsidRDefault="00000000">
            <w:hyperlink r:id="rId24">
              <w:r>
                <w:rPr>
                  <w:color w:val="2E5FA3"/>
                  <w:u w:val="single"/>
                </w:rPr>
                <w:t>chaminade.edu</w:t>
              </w:r>
            </w:hyperlink>
          </w:p>
        </w:tc>
      </w:tr>
      <w:tr w:rsidR="00717398" w14:paraId="38162B18"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76778B8" w14:textId="77777777" w:rsidR="00717398" w:rsidRDefault="00000000">
            <w:pPr>
              <w:rPr>
                <w:b/>
                <w:bCs/>
              </w:rPr>
            </w:pPr>
            <w:r>
              <w:rPr>
                <w:b/>
                <w:bCs/>
              </w:rPr>
              <w:t xml:space="preserve">Campus Safety/ </w:t>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8F2AAD" w14:textId="77777777" w:rsidR="00717398" w:rsidRDefault="00000000">
            <w:pPr>
              <w:spacing w:line="276" w:lineRule="auto"/>
            </w:pPr>
            <w:r>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64E925" w14:textId="77777777" w:rsidR="00717398" w:rsidRDefault="00000000">
            <w:pPr>
              <w:rPr>
                <w:color w:val="000000"/>
                <w:u w:val="single"/>
              </w:rPr>
            </w:pPr>
            <w:hyperlink r:id="rId25">
              <w:proofErr w:type="spellStart"/>
              <w:r>
                <w:rPr>
                  <w:color w:val="1155CC"/>
                  <w:u w:val="single"/>
                </w:rPr>
                <w:t>SafeSwords</w:t>
              </w:r>
              <w:proofErr w:type="spellEnd"/>
              <w:r>
                <w:rPr>
                  <w:color w:val="1155CC"/>
                  <w:u w:val="single"/>
                </w:rPr>
                <w:t xml:space="preserve"> Webpage</w:t>
              </w:r>
            </w:hyperlink>
          </w:p>
          <w:p w14:paraId="2C50F00F" w14:textId="77777777" w:rsidR="00717398" w:rsidRDefault="00717398">
            <w:pPr>
              <w:rPr>
                <w:rFonts w:ascii="Times New Roman" w:eastAsia="Times New Roman" w:hAnsi="Times New Roman" w:cs="Times New Roman"/>
                <w:color w:val="000000"/>
                <w:sz w:val="24"/>
                <w:szCs w:val="24"/>
                <w:u w:val="single"/>
              </w:rPr>
            </w:pPr>
          </w:p>
        </w:tc>
      </w:tr>
    </w:tbl>
    <w:p w14:paraId="3410D821" w14:textId="77777777" w:rsidR="00717398" w:rsidRDefault="00717398">
      <w:pPr>
        <w:spacing w:before="120"/>
      </w:pPr>
    </w:p>
    <w:sectPr w:rsidR="00717398">
      <w:headerReference w:type="default" r:id="rId26"/>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22892C" w14:textId="77777777" w:rsidR="006D7A93" w:rsidRDefault="006D7A93">
      <w:r>
        <w:separator/>
      </w:r>
    </w:p>
  </w:endnote>
  <w:endnote w:type="continuationSeparator" w:id="0">
    <w:p w14:paraId="6452689E" w14:textId="77777777" w:rsidR="006D7A93" w:rsidRDefault="006D7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embedRegular r:id="rId2" w:fontKey="{03531D06-738A-2D46-8F1D-8F7B4690B72B}"/>
  </w:font>
  <w:font w:name="Arial">
    <w:panose1 w:val="020B0604020202020204"/>
    <w:charset w:val="00"/>
    <w:family w:val="swiss"/>
    <w:pitch w:val="variable"/>
    <w:sig w:usb0="E0002AFF" w:usb1="C0007843" w:usb2="00000009" w:usb3="00000000" w:csb0="000001FF" w:csb1="00000000"/>
    <w:embedRegular r:id="rId3" w:fontKey="{6894746B-B029-2240-96DE-962E76BC91A5}"/>
    <w:embedBold r:id="rId4" w:fontKey="{1C5909D6-4A9B-2049-80AC-7FB46180AE80}"/>
    <w:embedItalic r:id="rId5" w:fontKey="{7643CA70-168C-1746-8905-6CF2426D3F34}"/>
  </w:font>
  <w:font w:name="Georgia">
    <w:panose1 w:val="02040502050405020303"/>
    <w:charset w:val="00"/>
    <w:family w:val="roman"/>
    <w:pitch w:val="variable"/>
    <w:sig w:usb0="00000287" w:usb1="00000000" w:usb2="00000000" w:usb3="00000000" w:csb0="0000009F" w:csb1="00000000"/>
    <w:embedItalic r:id="rId6" w:fontKey="{D8F340B2-476E-3841-A82E-106F61971F0A}"/>
  </w:font>
  <w:font w:name="Calibri">
    <w:panose1 w:val="020F0502020204030204"/>
    <w:charset w:val="00"/>
    <w:family w:val="swiss"/>
    <w:pitch w:val="variable"/>
    <w:sig w:usb0="E0002AFF" w:usb1="C000247B" w:usb2="00000009" w:usb3="00000000" w:csb0="000001FF" w:csb1="00000000"/>
    <w:embedRegular r:id="rId7" w:fontKey="{CEBDE493-C277-674B-BF66-4D88AFFA6073}"/>
    <w:embedBold r:id="rId8" w:fontKey="{216E2BFE-A250-824D-9232-09AC7827D9C4}"/>
    <w:embedItalic r:id="rId9" w:fontKey="{B2748827-0D79-3F4D-886D-C65CF0C9190E}"/>
  </w:font>
  <w:font w:name="Cambria">
    <w:panose1 w:val="02040503050406030204"/>
    <w:charset w:val="00"/>
    <w:family w:val="roman"/>
    <w:notTrueType/>
    <w:pitch w:val="default"/>
    <w:embedRegular r:id="rId10" w:fontKey="{80709D13-9492-414D-B045-9E81AC78DE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373085" w14:textId="77777777" w:rsidR="00717398" w:rsidRDefault="007173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E50A16" w14:textId="77777777" w:rsidR="006D7A93" w:rsidRDefault="006D7A93">
      <w:r>
        <w:separator/>
      </w:r>
    </w:p>
  </w:footnote>
  <w:footnote w:type="continuationSeparator" w:id="0">
    <w:p w14:paraId="7AE1DD84" w14:textId="77777777" w:rsidR="006D7A93" w:rsidRDefault="006D7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2508A7" w14:textId="77777777" w:rsidR="00717398" w:rsidRDefault="0071739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76B9DE" w14:textId="77777777" w:rsidR="00717398" w:rsidRDefault="00000000">
    <w:pPr>
      <w:jc w:val="center"/>
    </w:pPr>
    <w:r>
      <w:rPr>
        <w:noProof/>
      </w:rPr>
      <w:drawing>
        <wp:inline distT="114300" distB="114300" distL="114300" distR="114300" wp14:anchorId="2CA55969" wp14:editId="5E63D926">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F21103"/>
    <w:multiLevelType w:val="hybridMultilevel"/>
    <w:tmpl w:val="909C4EA4"/>
    <w:styleLink w:val="ImportedStyle1"/>
    <w:lvl w:ilvl="0" w:tplc="666A63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C56F28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8DC7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70781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17E32C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284FEB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04D35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D02CB7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FD6D8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2C96722"/>
    <w:multiLevelType w:val="multilevel"/>
    <w:tmpl w:val="97029196"/>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C4B10BF"/>
    <w:multiLevelType w:val="multilevel"/>
    <w:tmpl w:val="541C50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417F57C3"/>
    <w:multiLevelType w:val="hybridMultilevel"/>
    <w:tmpl w:val="4F8865E8"/>
    <w:lvl w:ilvl="0" w:tplc="4476D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1921778"/>
    <w:multiLevelType w:val="hybridMultilevel"/>
    <w:tmpl w:val="909C4EA4"/>
    <w:numStyleLink w:val="ImportedStyle1"/>
  </w:abstractNum>
  <w:num w:numId="1" w16cid:durableId="1037126740">
    <w:abstractNumId w:val="2"/>
  </w:num>
  <w:num w:numId="2" w16cid:durableId="625890849">
    <w:abstractNumId w:val="1"/>
  </w:num>
  <w:num w:numId="3" w16cid:durableId="545333032">
    <w:abstractNumId w:val="0"/>
  </w:num>
  <w:num w:numId="4" w16cid:durableId="1902475601">
    <w:abstractNumId w:val="4"/>
  </w:num>
  <w:num w:numId="5" w16cid:durableId="54579680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398"/>
    <w:rsid w:val="00304FE6"/>
    <w:rsid w:val="00607D63"/>
    <w:rsid w:val="006D7A93"/>
    <w:rsid w:val="00717398"/>
    <w:rsid w:val="00853EBD"/>
    <w:rsid w:val="0086632A"/>
    <w:rsid w:val="00A32699"/>
    <w:rsid w:val="00D04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51A6C1"/>
  <w15:docId w15:val="{60B99824-9D41-344C-91B8-D9F3B2AA2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semiHidden/>
    <w:unhideWhenUsed/>
    <w:rsid w:val="0086632A"/>
    <w:rPr>
      <w:color w:val="0000FF"/>
      <w:u w:val="single"/>
    </w:rPr>
  </w:style>
  <w:style w:type="paragraph" w:customStyle="1" w:styleId="Body">
    <w:name w:val="Body"/>
    <w:rsid w:val="00D046CB"/>
    <w:pPr>
      <w:pBdr>
        <w:top w:val="nil"/>
        <w:left w:val="nil"/>
        <w:bottom w:val="nil"/>
        <w:right w:val="nil"/>
        <w:between w:val="nil"/>
        <w:bar w:val="nil"/>
      </w:pBdr>
    </w:pPr>
    <w:rPr>
      <w:rFonts w:ascii="Calibri" w:eastAsia="Arial Unicode MS" w:hAnsi="Calibri" w:cs="Arial Unicode MS"/>
      <w:color w:val="000000"/>
      <w:sz w:val="24"/>
      <w:szCs w:val="24"/>
      <w:u w:color="000000"/>
      <w:bdr w:val="nil"/>
      <w14:textOutline w14:w="0" w14:cap="flat" w14:cmpd="sng" w14:algn="ctr">
        <w14:noFill/>
        <w14:prstDash w14:val="solid"/>
        <w14:bevel/>
      </w14:textOutline>
    </w:rPr>
  </w:style>
  <w:style w:type="numbering" w:customStyle="1" w:styleId="ImportedStyle1">
    <w:name w:val="Imported Style 1"/>
    <w:rsid w:val="00D046CB"/>
    <w:pPr>
      <w:numPr>
        <w:numId w:val="3"/>
      </w:numPr>
    </w:pPr>
  </w:style>
  <w:style w:type="paragraph" w:styleId="ListParagraph">
    <w:name w:val="List Paragraph"/>
    <w:basedOn w:val="Normal"/>
    <w:uiPriority w:val="34"/>
    <w:qFormat/>
    <w:rsid w:val="00D04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https://chaminade.stellic.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hyperlink" Target="tel:+18087398369" TargetMode="External"/><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hazingpreventionnetwork.org/athlete-helpline/"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Estell, Frank</cp:lastModifiedBy>
  <cp:revision>4</cp:revision>
  <dcterms:created xsi:type="dcterms:W3CDTF">2026-08-06T22:16:00Z</dcterms:created>
  <dcterms:modified xsi:type="dcterms:W3CDTF">2026-08-06T22:39:00Z</dcterms:modified>
</cp:coreProperties>
</file>