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6CB5C" w14:textId="77777777" w:rsidR="001566AC" w:rsidRDefault="00315CAB">
      <w:pPr>
        <w:spacing w:line="240" w:lineRule="auto"/>
        <w:jc w:val="center"/>
        <w:rPr>
          <w:rFonts w:ascii="Calibri" w:eastAsia="Calibri" w:hAnsi="Calibri" w:cs="Calibri"/>
          <w:b/>
          <w:bCs/>
          <w:sz w:val="28"/>
          <w:szCs w:val="28"/>
        </w:rPr>
      </w:pPr>
      <w:bookmarkStart w:id="0" w:name="_heading=h.gjdgxs" w:colFirst="0" w:colLast="0"/>
      <w:bookmarkEnd w:id="0"/>
      <w:r>
        <w:rPr>
          <w:rFonts w:ascii="Calibri" w:eastAsia="Calibri" w:hAnsi="Calibri" w:cs="Calibri"/>
          <w:b/>
          <w:bCs/>
          <w:sz w:val="28"/>
          <w:szCs w:val="28"/>
        </w:rPr>
        <w:t>School of Nursing and Health Professions</w:t>
      </w:r>
    </w:p>
    <w:p w14:paraId="1C043827" w14:textId="26EE0042" w:rsidR="001566AC" w:rsidRDefault="00315CAB">
      <w:pPr>
        <w:pBdr>
          <w:top w:val="nil"/>
          <w:left w:val="nil"/>
          <w:bottom w:val="nil"/>
          <w:right w:val="nil"/>
          <w:between w:val="nil"/>
        </w:pBdr>
        <w:spacing w:line="240" w:lineRule="auto"/>
        <w:jc w:val="center"/>
        <w:rPr>
          <w:rFonts w:ascii="Calibri" w:eastAsia="Calibri" w:hAnsi="Calibri" w:cs="Calibri"/>
          <w:b/>
          <w:bCs/>
          <w:color w:val="0054A6"/>
          <w:sz w:val="28"/>
          <w:szCs w:val="28"/>
        </w:rPr>
      </w:pPr>
      <w:r>
        <w:rPr>
          <w:rFonts w:ascii="Calibri" w:eastAsia="Calibri" w:hAnsi="Calibri" w:cs="Calibri"/>
          <w:b/>
          <w:bCs/>
          <w:sz w:val="28"/>
          <w:szCs w:val="28"/>
        </w:rPr>
        <w:t>Nursing: Undergraduate</w:t>
      </w:r>
      <w:r>
        <w:rPr>
          <w:rFonts w:ascii="Calibri" w:eastAsia="Calibri" w:hAnsi="Calibri" w:cs="Calibri"/>
          <w:b/>
          <w:bCs/>
          <w:color w:val="0054A6"/>
          <w:sz w:val="28"/>
          <w:szCs w:val="28"/>
        </w:rPr>
        <w:br/>
      </w:r>
      <w:r w:rsidR="002357B3">
        <w:rPr>
          <w:rFonts w:ascii="Calibri" w:eastAsia="Calibri" w:hAnsi="Calibri" w:cs="Calibri"/>
          <w:b/>
          <w:bCs/>
          <w:color w:val="0054A6"/>
          <w:sz w:val="28"/>
          <w:szCs w:val="28"/>
        </w:rPr>
        <w:t>NUR 490: NCLEX Seminar</w:t>
      </w:r>
    </w:p>
    <w:p w14:paraId="5F9A3EC9" w14:textId="0FEFE7C4" w:rsidR="002357B3" w:rsidRDefault="00315CAB">
      <w:pPr>
        <w:spacing w:line="240" w:lineRule="auto"/>
        <w:rPr>
          <w:rFonts w:ascii="Calibri" w:eastAsia="Calibri" w:hAnsi="Calibri" w:cs="Calibri"/>
          <w:sz w:val="24"/>
          <w:szCs w:val="24"/>
        </w:rPr>
      </w:pPr>
      <w:r>
        <w:rPr>
          <w:rFonts w:ascii="Calibri" w:eastAsia="Calibri" w:hAnsi="Calibri" w:cs="Calibri"/>
          <w:b/>
          <w:bCs/>
          <w:sz w:val="24"/>
          <w:szCs w:val="24"/>
        </w:rPr>
        <w:t>Location:</w:t>
      </w:r>
      <w:r>
        <w:rPr>
          <w:rFonts w:ascii="Calibri" w:eastAsia="Calibri" w:hAnsi="Calibri" w:cs="Calibri"/>
          <w:sz w:val="24"/>
          <w:szCs w:val="24"/>
        </w:rPr>
        <w:t xml:space="preserve"> </w:t>
      </w:r>
      <w:r w:rsidR="002357B3">
        <w:rPr>
          <w:rFonts w:ascii="Calibri" w:eastAsia="Calibri" w:hAnsi="Calibri" w:cs="Calibri"/>
          <w:sz w:val="24"/>
          <w:szCs w:val="24"/>
        </w:rPr>
        <w:t>Henry Hall 107</w:t>
      </w:r>
      <w:r w:rsidRPr="002357B3">
        <w:rPr>
          <w:rFonts w:ascii="Calibri" w:eastAsia="Calibri" w:hAnsi="Calibri" w:cs="Calibri"/>
          <w:sz w:val="24"/>
          <w:szCs w:val="24"/>
        </w:rPr>
        <w:t xml:space="preserve"> </w:t>
      </w:r>
      <w:r>
        <w:rPr>
          <w:rFonts w:ascii="Calibri" w:eastAsia="Calibri" w:hAnsi="Calibri" w:cs="Calibri"/>
          <w:color w:val="EE0000"/>
          <w:sz w:val="24"/>
          <w:szCs w:val="24"/>
        </w:rPr>
        <w:br/>
      </w:r>
      <w:r>
        <w:rPr>
          <w:rFonts w:ascii="Calibri" w:eastAsia="Calibri" w:hAnsi="Calibri" w:cs="Calibri"/>
          <w:b/>
          <w:bCs/>
          <w:sz w:val="24"/>
          <w:szCs w:val="24"/>
        </w:rPr>
        <w:t>Meeting Schedule:</w:t>
      </w:r>
      <w:r>
        <w:rPr>
          <w:rFonts w:ascii="Calibri" w:eastAsia="Calibri" w:hAnsi="Calibri" w:cs="Calibri"/>
          <w:sz w:val="24"/>
          <w:szCs w:val="24"/>
        </w:rPr>
        <w:t xml:space="preserve"> </w:t>
      </w:r>
      <w:r w:rsidR="002357B3">
        <w:rPr>
          <w:rFonts w:ascii="Calibri" w:eastAsia="Calibri" w:hAnsi="Calibri" w:cs="Calibri"/>
          <w:sz w:val="24"/>
          <w:szCs w:val="24"/>
        </w:rPr>
        <w:t>Mondays, 0830 – 1130</w:t>
      </w:r>
    </w:p>
    <w:p w14:paraId="68EAFEB1" w14:textId="1710CE4D" w:rsidR="001566AC" w:rsidRDefault="00315CAB">
      <w:pPr>
        <w:spacing w:line="240" w:lineRule="auto"/>
        <w:rPr>
          <w:rFonts w:ascii="Calibri" w:eastAsia="Calibri" w:hAnsi="Calibri" w:cs="Calibri"/>
          <w:sz w:val="24"/>
          <w:szCs w:val="24"/>
        </w:rPr>
      </w:pPr>
      <w:r>
        <w:rPr>
          <w:rFonts w:ascii="Calibri" w:eastAsia="Calibri" w:hAnsi="Calibri" w:cs="Calibri"/>
          <w:b/>
          <w:bCs/>
          <w:sz w:val="24"/>
          <w:szCs w:val="24"/>
        </w:rPr>
        <w:t>Credits:</w:t>
      </w:r>
      <w:r w:rsidR="002357B3">
        <w:rPr>
          <w:rFonts w:ascii="Calibri" w:eastAsia="Calibri" w:hAnsi="Calibri" w:cs="Calibri"/>
          <w:b/>
          <w:bCs/>
          <w:sz w:val="24"/>
          <w:szCs w:val="24"/>
        </w:rPr>
        <w:t xml:space="preserve"> </w:t>
      </w:r>
      <w:r w:rsidR="002357B3" w:rsidRPr="002357B3">
        <w:rPr>
          <w:rFonts w:ascii="Calibri" w:eastAsia="Calibri" w:hAnsi="Calibri" w:cs="Calibri"/>
          <w:sz w:val="24"/>
          <w:szCs w:val="24"/>
        </w:rPr>
        <w:t>3</w:t>
      </w:r>
      <w:r w:rsidRPr="002357B3">
        <w:rPr>
          <w:rFonts w:ascii="Calibri" w:eastAsia="Calibri" w:hAnsi="Calibri" w:cs="Calibri"/>
          <w:sz w:val="24"/>
          <w:szCs w:val="24"/>
        </w:rPr>
        <w:br/>
      </w:r>
      <w:r>
        <w:rPr>
          <w:rFonts w:ascii="Calibri" w:eastAsia="Calibri" w:hAnsi="Calibri" w:cs="Calibri"/>
          <w:b/>
          <w:bCs/>
          <w:sz w:val="24"/>
          <w:szCs w:val="24"/>
        </w:rPr>
        <w:t>Section:</w:t>
      </w:r>
      <w:r>
        <w:rPr>
          <w:rFonts w:ascii="Calibri" w:eastAsia="Calibri" w:hAnsi="Calibri" w:cs="Calibri"/>
          <w:b/>
          <w:bCs/>
          <w:sz w:val="24"/>
          <w:szCs w:val="24"/>
        </w:rPr>
        <w:br/>
        <w:t>Term:</w:t>
      </w:r>
      <w:r>
        <w:rPr>
          <w:rFonts w:ascii="Calibri" w:eastAsia="Calibri" w:hAnsi="Calibri" w:cs="Calibri"/>
          <w:sz w:val="24"/>
          <w:szCs w:val="24"/>
        </w:rPr>
        <w:t xml:space="preserve"> </w:t>
      </w:r>
      <w:r w:rsidR="002357B3">
        <w:rPr>
          <w:rFonts w:ascii="Calibri" w:eastAsia="Calibri" w:hAnsi="Calibri" w:cs="Calibri"/>
          <w:sz w:val="24"/>
          <w:szCs w:val="24"/>
        </w:rPr>
        <w:t>Fall 2026</w:t>
      </w:r>
      <w:r>
        <w:rPr>
          <w:color w:val="EE0000"/>
        </w:rPr>
        <w:br/>
      </w:r>
      <w:r>
        <w:rPr>
          <w:rFonts w:ascii="Calibri" w:eastAsia="Calibri" w:hAnsi="Calibri" w:cs="Calibri"/>
          <w:b/>
          <w:bCs/>
          <w:color w:val="FFFFFF"/>
          <w:sz w:val="26"/>
          <w:szCs w:val="26"/>
        </w:rPr>
        <w:t>Information</w:t>
      </w:r>
    </w:p>
    <w:p w14:paraId="1A39B3EE" w14:textId="2096AE38" w:rsidR="001566AC" w:rsidRPr="002357B3" w:rsidRDefault="00315CAB">
      <w:pPr>
        <w:spacing w:line="240" w:lineRule="auto"/>
        <w:rPr>
          <w:rFonts w:ascii="Calibri" w:eastAsia="Calibri" w:hAnsi="Calibri" w:cs="Calibri"/>
          <w:sz w:val="24"/>
          <w:szCs w:val="24"/>
        </w:rPr>
      </w:pPr>
      <w:r>
        <w:rPr>
          <w:rFonts w:ascii="Calibri" w:eastAsia="Calibri" w:hAnsi="Calibri" w:cs="Calibri"/>
          <w:b/>
          <w:bCs/>
          <w:color w:val="0054A6"/>
          <w:sz w:val="24"/>
          <w:szCs w:val="24"/>
        </w:rPr>
        <w:t>Instructor</w:t>
      </w:r>
      <w:r>
        <w:rPr>
          <w:rFonts w:ascii="Calibri" w:eastAsia="Calibri" w:hAnsi="Calibri" w:cs="Calibri"/>
          <w:sz w:val="24"/>
          <w:szCs w:val="24"/>
        </w:rPr>
        <w:t xml:space="preserve">: </w:t>
      </w:r>
      <w:r w:rsidR="002357B3">
        <w:rPr>
          <w:rFonts w:ascii="Calibri" w:eastAsia="Calibri" w:hAnsi="Calibri" w:cs="Calibri"/>
          <w:sz w:val="24"/>
          <w:szCs w:val="24"/>
        </w:rPr>
        <w:t>Julieta M. Rosado, Ph.D., APRN-Rx, FNP-BC, CNE</w:t>
      </w:r>
    </w:p>
    <w:p w14:paraId="32B86CF5" w14:textId="08AAEEC5" w:rsidR="001566AC" w:rsidRPr="002357B3" w:rsidRDefault="00315CAB">
      <w:pPr>
        <w:spacing w:line="240" w:lineRule="auto"/>
        <w:rPr>
          <w:rFonts w:ascii="Calibri" w:eastAsia="Calibri" w:hAnsi="Calibri" w:cs="Calibri"/>
          <w:sz w:val="24"/>
          <w:szCs w:val="24"/>
        </w:rPr>
      </w:pPr>
      <w:r>
        <w:rPr>
          <w:rFonts w:ascii="Calibri" w:eastAsia="Calibri" w:hAnsi="Calibri" w:cs="Calibri"/>
          <w:b/>
          <w:bCs/>
          <w:color w:val="0054A6"/>
          <w:sz w:val="24"/>
          <w:szCs w:val="24"/>
        </w:rPr>
        <w:t>Email</w:t>
      </w:r>
      <w:r>
        <w:rPr>
          <w:rFonts w:ascii="Calibri" w:eastAsia="Calibri" w:hAnsi="Calibri" w:cs="Calibri"/>
          <w:sz w:val="24"/>
          <w:szCs w:val="24"/>
        </w:rPr>
        <w:t xml:space="preserve">: </w:t>
      </w:r>
      <w:r w:rsidR="002357B3">
        <w:rPr>
          <w:rFonts w:ascii="Calibri" w:eastAsia="Calibri" w:hAnsi="Calibri" w:cs="Calibri"/>
          <w:sz w:val="24"/>
          <w:szCs w:val="24"/>
        </w:rPr>
        <w:t>julieta.rosado@chaminade.edu</w:t>
      </w:r>
    </w:p>
    <w:p w14:paraId="6838AF05" w14:textId="464BC196" w:rsidR="001566AC" w:rsidRDefault="00315CAB">
      <w:pPr>
        <w:spacing w:line="240" w:lineRule="auto"/>
        <w:rPr>
          <w:rFonts w:ascii="Calibri" w:eastAsia="Calibri" w:hAnsi="Calibri" w:cs="Calibri"/>
          <w:sz w:val="24"/>
          <w:szCs w:val="24"/>
        </w:rPr>
      </w:pPr>
      <w:r>
        <w:rPr>
          <w:rFonts w:ascii="Calibri" w:eastAsia="Calibri" w:hAnsi="Calibri" w:cs="Calibri"/>
          <w:b/>
          <w:bCs/>
          <w:color w:val="0054A6"/>
          <w:sz w:val="24"/>
          <w:szCs w:val="24"/>
        </w:rPr>
        <w:t>Phone</w:t>
      </w:r>
      <w:r>
        <w:rPr>
          <w:rFonts w:ascii="Calibri" w:eastAsia="Calibri" w:hAnsi="Calibri" w:cs="Calibri"/>
          <w:sz w:val="24"/>
          <w:szCs w:val="24"/>
        </w:rPr>
        <w:t xml:space="preserve">: </w:t>
      </w:r>
      <w:r w:rsidR="002357B3">
        <w:rPr>
          <w:rFonts w:ascii="Calibri" w:eastAsia="Calibri" w:hAnsi="Calibri" w:cs="Calibri"/>
          <w:sz w:val="24"/>
          <w:szCs w:val="24"/>
        </w:rPr>
        <w:t>(808) 497-4545</w:t>
      </w:r>
    </w:p>
    <w:p w14:paraId="619F3F9C" w14:textId="76B4C364" w:rsidR="001566AC" w:rsidRPr="002357B3" w:rsidRDefault="00315CAB">
      <w:pPr>
        <w:spacing w:line="240" w:lineRule="auto"/>
        <w:rPr>
          <w:rFonts w:ascii="Calibri" w:eastAsia="Calibri" w:hAnsi="Calibri" w:cs="Calibri"/>
          <w:sz w:val="24"/>
          <w:szCs w:val="24"/>
        </w:rPr>
      </w:pPr>
      <w:r>
        <w:rPr>
          <w:rFonts w:ascii="Calibri" w:eastAsia="Calibri" w:hAnsi="Calibri" w:cs="Calibri"/>
          <w:b/>
          <w:bCs/>
          <w:color w:val="0054A6"/>
          <w:sz w:val="24"/>
          <w:szCs w:val="24"/>
        </w:rPr>
        <w:t>Office Location</w:t>
      </w:r>
      <w:r>
        <w:rPr>
          <w:rFonts w:ascii="Calibri" w:eastAsia="Calibri" w:hAnsi="Calibri" w:cs="Calibri"/>
          <w:sz w:val="24"/>
          <w:szCs w:val="24"/>
        </w:rPr>
        <w:t xml:space="preserve">: </w:t>
      </w:r>
      <w:r w:rsidR="002357B3">
        <w:rPr>
          <w:rFonts w:ascii="Calibri" w:eastAsia="Calibri" w:hAnsi="Calibri" w:cs="Calibri"/>
          <w:sz w:val="24"/>
          <w:szCs w:val="24"/>
        </w:rPr>
        <w:t>HH 118</w:t>
      </w:r>
    </w:p>
    <w:p w14:paraId="355839FC" w14:textId="22717808" w:rsidR="001566AC" w:rsidRPr="002357B3" w:rsidRDefault="00315CAB">
      <w:pPr>
        <w:spacing w:line="240" w:lineRule="auto"/>
        <w:rPr>
          <w:rFonts w:ascii="Calibri" w:eastAsia="Calibri" w:hAnsi="Calibri" w:cs="Calibri"/>
          <w:sz w:val="24"/>
          <w:szCs w:val="24"/>
        </w:rPr>
      </w:pPr>
      <w:r>
        <w:rPr>
          <w:rFonts w:ascii="Calibri" w:eastAsia="Calibri" w:hAnsi="Calibri" w:cs="Calibri"/>
          <w:b/>
          <w:bCs/>
          <w:color w:val="0054A6"/>
          <w:sz w:val="24"/>
          <w:szCs w:val="24"/>
        </w:rPr>
        <w:t>Office Hours</w:t>
      </w:r>
      <w:r>
        <w:rPr>
          <w:rFonts w:ascii="Calibri" w:eastAsia="Calibri" w:hAnsi="Calibri" w:cs="Calibri"/>
          <w:sz w:val="24"/>
          <w:szCs w:val="24"/>
        </w:rPr>
        <w:t xml:space="preserve">: </w:t>
      </w:r>
      <w:r w:rsidR="002357B3">
        <w:rPr>
          <w:rFonts w:ascii="Calibri" w:eastAsia="Calibri" w:hAnsi="Calibri" w:cs="Calibri"/>
          <w:sz w:val="24"/>
          <w:szCs w:val="24"/>
        </w:rPr>
        <w:t>Monday’s &amp; Tuesday’s 11-30 – 4:30 and by appointment</w:t>
      </w:r>
    </w:p>
    <w:p w14:paraId="14B54B1F" w14:textId="77777777" w:rsidR="001566AC" w:rsidRDefault="001566AC">
      <w:pPr>
        <w:spacing w:line="240" w:lineRule="auto"/>
        <w:rPr>
          <w:rFonts w:ascii="Calibri" w:eastAsia="Calibri" w:hAnsi="Calibri" w:cs="Calibri"/>
          <w:sz w:val="24"/>
          <w:szCs w:val="24"/>
        </w:rPr>
      </w:pPr>
    </w:p>
    <w:p w14:paraId="31C3CBDE" w14:textId="77777777"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Communication </w:t>
      </w:r>
    </w:p>
    <w:p w14:paraId="3F70CBBB" w14:textId="77777777" w:rsidR="001566AC" w:rsidRDefault="00315CAB">
      <w:pPr>
        <w:rPr>
          <w:rFonts w:ascii="Calibri" w:eastAsia="Calibri" w:hAnsi="Calibri" w:cs="Calibri"/>
          <w:sz w:val="24"/>
          <w:szCs w:val="24"/>
        </w:rPr>
      </w:pPr>
      <w:r>
        <w:rPr>
          <w:rFonts w:ascii="Calibri" w:eastAsia="Calibri" w:hAnsi="Calibri" w:cs="Calibri"/>
          <w:sz w:val="24"/>
          <w:szCs w:val="24"/>
        </w:rPr>
        <w:t>Questions for this course can be emailed to the instructor at the email address listed above using your Chaminade student email account.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14:paraId="654494BB" w14:textId="77777777" w:rsidR="001566AC" w:rsidRDefault="00315CA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School &amp; Department Information</w:t>
      </w:r>
    </w:p>
    <w:p w14:paraId="130AB4EF" w14:textId="77777777" w:rsidR="001566AC" w:rsidRDefault="001566AC">
      <w:pPr>
        <w:rPr>
          <w:rFonts w:ascii="Calibri" w:eastAsia="Calibri" w:hAnsi="Calibri" w:cs="Calibri"/>
          <w:sz w:val="24"/>
          <w:szCs w:val="24"/>
        </w:rPr>
      </w:pPr>
    </w:p>
    <w:p w14:paraId="1CCBF6FD" w14:textId="77777777" w:rsidR="001566AC" w:rsidRDefault="00315CAB">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b/>
          <w:bCs/>
          <w:color w:val="0054A6"/>
          <w:sz w:val="24"/>
          <w:szCs w:val="24"/>
        </w:rPr>
        <w:t>School of Nursing &amp; Health Professions</w:t>
      </w:r>
      <w:r>
        <w:rPr>
          <w:rFonts w:ascii="Calibri" w:eastAsia="Calibri" w:hAnsi="Calibri" w:cs="Calibri"/>
          <w:b/>
          <w:bCs/>
          <w:color w:val="0054A6"/>
          <w:sz w:val="24"/>
          <w:szCs w:val="24"/>
        </w:rPr>
        <w:br/>
      </w:r>
      <w:r>
        <w:rPr>
          <w:rFonts w:ascii="Calibri" w:eastAsia="Calibri" w:hAnsi="Calibri" w:cs="Calibri"/>
          <w:sz w:val="24"/>
          <w:szCs w:val="24"/>
        </w:rPr>
        <w:t>If you have questions regarding the Undergraduate nursing programs, reach out to your instructor or the School of Nursing and Health Professions.</w:t>
      </w:r>
      <w:r>
        <w:rPr>
          <w:rFonts w:ascii="Calibri" w:eastAsia="Calibri" w:hAnsi="Calibri" w:cs="Calibri"/>
          <w:sz w:val="24"/>
          <w:szCs w:val="24"/>
        </w:rPr>
        <w:br/>
        <w:t xml:space="preserve">Office Location: Student Services Support Building Rm 101 </w:t>
      </w:r>
      <w:hyperlink r:id="rId8">
        <w:r w:rsidR="001566AC">
          <w:rPr>
            <w:rFonts w:ascii="Calibri" w:eastAsia="Calibri" w:hAnsi="Calibri" w:cs="Calibri"/>
            <w:color w:val="0563C1"/>
            <w:sz w:val="24"/>
            <w:szCs w:val="24"/>
            <w:u w:val="single"/>
          </w:rPr>
          <w:t>nursing@chaminade.edu</w:t>
        </w:r>
      </w:hyperlink>
    </w:p>
    <w:p w14:paraId="57CF0A4C" w14:textId="77777777" w:rsidR="001566AC" w:rsidRDefault="00315CAB">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sz w:val="24"/>
          <w:szCs w:val="24"/>
        </w:rPr>
        <w:t>Phone: (808) 739-8340</w:t>
      </w:r>
    </w:p>
    <w:p w14:paraId="3CCADCE7" w14:textId="77777777" w:rsidR="001566AC" w:rsidRDefault="00315CA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Description &amp; Materials</w:t>
      </w:r>
    </w:p>
    <w:p w14:paraId="4D8954D9" w14:textId="77777777" w:rsidR="001566AC" w:rsidRDefault="001566AC">
      <w:pPr>
        <w:rPr>
          <w:rFonts w:ascii="Calibri" w:eastAsia="Calibri" w:hAnsi="Calibri" w:cs="Calibri"/>
          <w:sz w:val="24"/>
          <w:szCs w:val="24"/>
        </w:rPr>
      </w:pPr>
    </w:p>
    <w:p w14:paraId="2888D4E3" w14:textId="77777777"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Catalog Course Description</w:t>
      </w:r>
    </w:p>
    <w:p w14:paraId="4EAC0ED2" w14:textId="77777777" w:rsidR="002357B3" w:rsidRPr="002357B3" w:rsidRDefault="002357B3">
      <w:pPr>
        <w:keepNext/>
        <w:keepLines/>
        <w:pBdr>
          <w:top w:val="nil"/>
          <w:left w:val="nil"/>
          <w:bottom w:val="nil"/>
          <w:right w:val="nil"/>
          <w:between w:val="nil"/>
        </w:pBdr>
        <w:spacing w:before="40"/>
        <w:rPr>
          <w:rFonts w:ascii="Calibri" w:eastAsia="Calibri" w:hAnsi="Calibri" w:cs="Calibri"/>
          <w:sz w:val="24"/>
          <w:szCs w:val="24"/>
        </w:rPr>
      </w:pPr>
      <w:r w:rsidRPr="002357B3">
        <w:rPr>
          <w:rFonts w:ascii="Calibri" w:eastAsia="Calibri" w:hAnsi="Calibri" w:cs="Calibri"/>
          <w:sz w:val="24"/>
          <w:szCs w:val="24"/>
        </w:rPr>
        <w:t>This course will consist of the administration of the NCLEX Predictor and review for the NCLEX examination. Students will develop a self-directed study and preparation plan. Prerequisites: All 200- and 300-level Nursing courses completed; last semester of program.</w:t>
      </w:r>
    </w:p>
    <w:p w14:paraId="4F342416" w14:textId="07633CA6" w:rsidR="002357B3" w:rsidRDefault="002357B3">
      <w:pPr>
        <w:keepNext/>
        <w:keepLines/>
        <w:pBdr>
          <w:top w:val="nil"/>
          <w:left w:val="nil"/>
          <w:bottom w:val="nil"/>
          <w:right w:val="nil"/>
          <w:between w:val="nil"/>
        </w:pBdr>
        <w:spacing w:before="40"/>
        <w:rPr>
          <w:rFonts w:ascii="Calibri" w:eastAsia="Calibri" w:hAnsi="Calibri" w:cs="Calibri"/>
          <w:color w:val="EE0000"/>
          <w:sz w:val="24"/>
          <w:szCs w:val="24"/>
        </w:rPr>
      </w:pPr>
      <w:r>
        <w:rPr>
          <w:rFonts w:ascii="Calibri" w:eastAsia="Calibri" w:hAnsi="Calibri" w:cs="Calibri"/>
          <w:color w:val="EE0000"/>
          <w:sz w:val="24"/>
          <w:szCs w:val="24"/>
        </w:rPr>
        <w:br w:type="page"/>
      </w:r>
    </w:p>
    <w:p w14:paraId="29A347F5" w14:textId="77777777" w:rsidR="006F69C2" w:rsidRDefault="006F69C2">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Course Snapshot</w:t>
      </w:r>
    </w:p>
    <w:p w14:paraId="6E18E9EE" w14:textId="77777777" w:rsidR="006F69C2" w:rsidRDefault="006F69C2">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Modality: </w:t>
      </w:r>
      <w:r w:rsidRPr="006F69C2">
        <w:rPr>
          <w:rFonts w:ascii="Calibri" w:eastAsia="Calibri" w:hAnsi="Calibri" w:cs="Calibri"/>
          <w:b/>
          <w:bCs/>
          <w:sz w:val="24"/>
          <w:szCs w:val="24"/>
        </w:rPr>
        <w:t>Hybrid</w:t>
      </w:r>
    </w:p>
    <w:p w14:paraId="12910689" w14:textId="24B710AC" w:rsidR="006F69C2" w:rsidRPr="006F69C2" w:rsidRDefault="006F69C2" w:rsidP="006F69C2">
      <w:pPr>
        <w:rPr>
          <w:rFonts w:ascii="Calibri" w:eastAsia="Calibri" w:hAnsi="Calibri" w:cs="Calibri"/>
          <w:sz w:val="24"/>
          <w:szCs w:val="24"/>
        </w:rPr>
      </w:pPr>
      <w:r>
        <w:rPr>
          <w:rFonts w:ascii="Calibri" w:eastAsia="Calibri" w:hAnsi="Calibri" w:cs="Calibri"/>
          <w:b/>
          <w:bCs/>
          <w:color w:val="0054A6"/>
          <w:sz w:val="24"/>
          <w:szCs w:val="24"/>
        </w:rPr>
        <w:t>Time Commitment:</w:t>
      </w:r>
      <w:r w:rsidR="00315CAB">
        <w:rPr>
          <w:rFonts w:ascii="Calibri" w:eastAsia="Calibri" w:hAnsi="Calibri" w:cs="Calibri"/>
          <w:b/>
          <w:bCs/>
          <w:color w:val="0054A6"/>
          <w:sz w:val="24"/>
          <w:szCs w:val="24"/>
        </w:rPr>
        <w:br/>
      </w:r>
      <w:r w:rsidRPr="006F69C2">
        <w:rPr>
          <w:rFonts w:ascii="Calibri" w:eastAsia="Calibri" w:hAnsi="Calibri" w:cs="Calibri"/>
          <w:sz w:val="24"/>
          <w:szCs w:val="24"/>
        </w:rPr>
        <w:t xml:space="preserve">This is a three-credit hour course requiring 135 clock hours of student engagement per the official CUH Credit Hour Policy. Over the 15 weeks of this course, students will spend </w:t>
      </w:r>
      <w:r>
        <w:rPr>
          <w:rFonts w:ascii="Calibri" w:eastAsia="Calibri" w:hAnsi="Calibri" w:cs="Calibri"/>
          <w:sz w:val="24"/>
          <w:szCs w:val="24"/>
        </w:rPr>
        <w:t>24</w:t>
      </w:r>
      <w:r w:rsidRPr="006F69C2">
        <w:rPr>
          <w:rFonts w:ascii="Calibri" w:eastAsia="Calibri" w:hAnsi="Calibri" w:cs="Calibri"/>
          <w:sz w:val="24"/>
          <w:szCs w:val="24"/>
        </w:rPr>
        <w:t xml:space="preserve"> hours in class, 4</w:t>
      </w:r>
      <w:r>
        <w:rPr>
          <w:rFonts w:ascii="Calibri" w:eastAsia="Calibri" w:hAnsi="Calibri" w:cs="Calibri"/>
          <w:sz w:val="24"/>
          <w:szCs w:val="24"/>
        </w:rPr>
        <w:t>4</w:t>
      </w:r>
      <w:r w:rsidRPr="006F69C2">
        <w:rPr>
          <w:rFonts w:ascii="Calibri" w:eastAsia="Calibri" w:hAnsi="Calibri" w:cs="Calibri"/>
          <w:sz w:val="24"/>
          <w:szCs w:val="24"/>
        </w:rPr>
        <w:t xml:space="preserve"> hours </w:t>
      </w:r>
      <w:r>
        <w:rPr>
          <w:rFonts w:ascii="Calibri" w:eastAsia="Calibri" w:hAnsi="Calibri" w:cs="Calibri"/>
          <w:sz w:val="24"/>
          <w:szCs w:val="24"/>
        </w:rPr>
        <w:t>completing ATI Capstone Review requirements</w:t>
      </w:r>
      <w:r w:rsidRPr="006F69C2">
        <w:rPr>
          <w:rFonts w:ascii="Calibri" w:eastAsia="Calibri" w:hAnsi="Calibri" w:cs="Calibri"/>
          <w:sz w:val="24"/>
          <w:szCs w:val="24"/>
        </w:rPr>
        <w:t xml:space="preserve">, </w:t>
      </w:r>
      <w:r>
        <w:rPr>
          <w:rFonts w:ascii="Calibri" w:eastAsia="Calibri" w:hAnsi="Calibri" w:cs="Calibri"/>
          <w:sz w:val="24"/>
          <w:szCs w:val="24"/>
        </w:rPr>
        <w:t>24 hours completing Virtual ATI requirements</w:t>
      </w:r>
      <w:r w:rsidRPr="006F69C2">
        <w:rPr>
          <w:rFonts w:ascii="Calibri" w:eastAsia="Calibri" w:hAnsi="Calibri" w:cs="Calibri"/>
          <w:sz w:val="24"/>
          <w:szCs w:val="24"/>
        </w:rPr>
        <w:t xml:space="preserve">, and </w:t>
      </w:r>
      <w:r>
        <w:rPr>
          <w:rFonts w:ascii="Calibri" w:eastAsia="Calibri" w:hAnsi="Calibri" w:cs="Calibri"/>
          <w:sz w:val="24"/>
          <w:szCs w:val="24"/>
        </w:rPr>
        <w:t>22 hours</w:t>
      </w:r>
      <w:r w:rsidRPr="006F69C2">
        <w:rPr>
          <w:rFonts w:ascii="Calibri" w:eastAsia="Calibri" w:hAnsi="Calibri" w:cs="Calibri"/>
          <w:sz w:val="24"/>
          <w:szCs w:val="24"/>
        </w:rPr>
        <w:t xml:space="preserve"> studying </w:t>
      </w:r>
      <w:r>
        <w:rPr>
          <w:rFonts w:ascii="Calibri" w:eastAsia="Calibri" w:hAnsi="Calibri" w:cs="Calibri"/>
          <w:sz w:val="24"/>
          <w:szCs w:val="24"/>
        </w:rPr>
        <w:t xml:space="preserve">and completing remediation requirements to prepare for the </w:t>
      </w:r>
      <w:r w:rsidR="00BE27CB">
        <w:rPr>
          <w:rFonts w:ascii="Calibri" w:eastAsia="Calibri" w:hAnsi="Calibri" w:cs="Calibri"/>
          <w:sz w:val="24"/>
          <w:szCs w:val="24"/>
        </w:rPr>
        <w:t xml:space="preserve">mastery examinations and the </w:t>
      </w:r>
      <w:r>
        <w:rPr>
          <w:rFonts w:ascii="Calibri" w:eastAsia="Calibri" w:hAnsi="Calibri" w:cs="Calibri"/>
          <w:sz w:val="24"/>
          <w:szCs w:val="24"/>
        </w:rPr>
        <w:t>final comprehensive predictor examination</w:t>
      </w:r>
      <w:r w:rsidRPr="006F69C2">
        <w:rPr>
          <w:rFonts w:ascii="Calibri" w:eastAsia="Calibri" w:hAnsi="Calibri" w:cs="Calibri"/>
          <w:sz w:val="24"/>
          <w:szCs w:val="24"/>
        </w:rPr>
        <w:t>. There will be an additional 2</w:t>
      </w:r>
      <w:r>
        <w:rPr>
          <w:rFonts w:ascii="Calibri" w:eastAsia="Calibri" w:hAnsi="Calibri" w:cs="Calibri"/>
          <w:sz w:val="24"/>
          <w:szCs w:val="24"/>
        </w:rPr>
        <w:t>1</w:t>
      </w:r>
      <w:r w:rsidRPr="006F69C2">
        <w:rPr>
          <w:rFonts w:ascii="Calibri" w:eastAsia="Calibri" w:hAnsi="Calibri" w:cs="Calibri"/>
          <w:sz w:val="24"/>
          <w:szCs w:val="24"/>
        </w:rPr>
        <w:t xml:space="preserve"> hours of work required </w:t>
      </w:r>
      <w:r>
        <w:rPr>
          <w:rFonts w:ascii="Calibri" w:eastAsia="Calibri" w:hAnsi="Calibri" w:cs="Calibri"/>
          <w:sz w:val="24"/>
          <w:szCs w:val="24"/>
        </w:rPr>
        <w:t>to complete the ATI live review.</w:t>
      </w:r>
      <w:r w:rsidRPr="006F69C2">
        <w:rPr>
          <w:rFonts w:ascii="Calibri" w:eastAsia="Calibri" w:hAnsi="Calibri" w:cs="Calibri"/>
          <w:sz w:val="24"/>
          <w:szCs w:val="24"/>
        </w:rPr>
        <w:t xml:space="preserve">  </w:t>
      </w:r>
    </w:p>
    <w:p w14:paraId="1DF40775" w14:textId="60B469D8" w:rsidR="001566AC" w:rsidRDefault="001566AC" w:rsidP="006F69C2">
      <w:pPr>
        <w:keepNext/>
        <w:keepLines/>
        <w:pBdr>
          <w:top w:val="nil"/>
          <w:left w:val="nil"/>
          <w:bottom w:val="nil"/>
          <w:right w:val="nil"/>
          <w:between w:val="nil"/>
        </w:pBdr>
        <w:spacing w:before="40"/>
        <w:rPr>
          <w:rFonts w:ascii="Calibri" w:eastAsia="Calibri" w:hAnsi="Calibri" w:cs="Calibri"/>
          <w:b/>
          <w:bCs/>
          <w:color w:val="0054A6"/>
          <w:sz w:val="24"/>
          <w:szCs w:val="24"/>
        </w:rPr>
      </w:pPr>
    </w:p>
    <w:p w14:paraId="26B1F719" w14:textId="6CBAB31E" w:rsidR="002357B3" w:rsidRPr="002357B3" w:rsidRDefault="002357B3" w:rsidP="002357B3">
      <w:pPr>
        <w:rPr>
          <w:rFonts w:ascii="Calibri" w:eastAsia="Calibri" w:hAnsi="Calibri" w:cs="Calibri"/>
          <w:sz w:val="24"/>
          <w:szCs w:val="24"/>
          <w:lang w:val="en-US"/>
        </w:rPr>
      </w:pPr>
      <w:r w:rsidRPr="002357B3">
        <w:rPr>
          <w:rFonts w:ascii="Calibri" w:eastAsia="Calibri" w:hAnsi="Calibri" w:cs="Calibri"/>
          <w:b/>
          <w:bCs/>
          <w:sz w:val="24"/>
          <w:szCs w:val="24"/>
          <w:lang w:val="en-US"/>
        </w:rPr>
        <w:t>The actual number of hours an individual student will take to complete the work will vary based on a variety of factors, including academic preparedness and prior knowledge.</w:t>
      </w:r>
    </w:p>
    <w:p w14:paraId="03F42B30" w14:textId="77777777" w:rsidR="001566AC" w:rsidRDefault="001566AC">
      <w:pPr>
        <w:rPr>
          <w:rFonts w:ascii="Calibri" w:eastAsia="Calibri" w:hAnsi="Calibri" w:cs="Calibri"/>
          <w:sz w:val="24"/>
          <w:szCs w:val="24"/>
        </w:rPr>
      </w:pPr>
    </w:p>
    <w:p w14:paraId="3C3902B8" w14:textId="77777777" w:rsidR="002357B3" w:rsidRDefault="002357B3">
      <w:pPr>
        <w:rPr>
          <w:rFonts w:ascii="Calibri" w:eastAsia="Calibri" w:hAnsi="Calibri" w:cs="Calibri"/>
          <w:sz w:val="24"/>
          <w:szCs w:val="24"/>
        </w:rPr>
      </w:pPr>
    </w:p>
    <w:p w14:paraId="5A4327D5" w14:textId="0531B3C1" w:rsidR="001566AC" w:rsidRDefault="00315CAB" w:rsidP="007A7A2C">
      <w:pPr>
        <w:rPr>
          <w:rFonts w:ascii="Calibri" w:eastAsia="Calibri" w:hAnsi="Calibri" w:cs="Calibri"/>
          <w:b/>
          <w:bCs/>
          <w:color w:val="0054A6"/>
          <w:sz w:val="24"/>
          <w:szCs w:val="24"/>
        </w:rPr>
      </w:pPr>
      <w:r>
        <w:rPr>
          <w:rFonts w:ascii="Calibri" w:eastAsia="Calibri" w:hAnsi="Calibri" w:cs="Calibri"/>
          <w:b/>
          <w:bCs/>
          <w:color w:val="0054A6"/>
          <w:sz w:val="24"/>
          <w:szCs w:val="24"/>
        </w:rPr>
        <w:t xml:space="preserve">Required Materials </w:t>
      </w:r>
    </w:p>
    <w:p w14:paraId="00243937" w14:textId="77777777" w:rsidR="007A7A2C" w:rsidRPr="007A7A2C" w:rsidRDefault="007A7A2C" w:rsidP="007A7A2C">
      <w:pPr>
        <w:numPr>
          <w:ilvl w:val="0"/>
          <w:numId w:val="7"/>
        </w:numPr>
        <w:rPr>
          <w:rFonts w:ascii="Calibri" w:eastAsia="Calibri" w:hAnsi="Calibri" w:cs="Calibri"/>
          <w:sz w:val="24"/>
          <w:szCs w:val="24"/>
          <w:lang w:val="en-US"/>
        </w:rPr>
      </w:pPr>
      <w:r w:rsidRPr="007A7A2C">
        <w:rPr>
          <w:rFonts w:ascii="Calibri" w:eastAsia="Calibri" w:hAnsi="Calibri" w:cs="Calibri"/>
          <w:sz w:val="24"/>
          <w:szCs w:val="24"/>
          <w:lang w:val="en-US"/>
        </w:rPr>
        <w:t>Current access to Assessment Technologies Institute (ATI) Web site and all ATI texts.</w:t>
      </w:r>
    </w:p>
    <w:p w14:paraId="08B3A08A" w14:textId="77777777" w:rsidR="007A7A2C" w:rsidRPr="007A7A2C" w:rsidRDefault="007A7A2C" w:rsidP="007A7A2C">
      <w:pPr>
        <w:numPr>
          <w:ilvl w:val="0"/>
          <w:numId w:val="7"/>
        </w:numPr>
        <w:rPr>
          <w:rFonts w:ascii="Calibri" w:eastAsia="Calibri" w:hAnsi="Calibri" w:cs="Calibri"/>
          <w:sz w:val="24"/>
          <w:szCs w:val="24"/>
          <w:lang w:val="en-US"/>
        </w:rPr>
      </w:pPr>
      <w:r w:rsidRPr="007A7A2C">
        <w:rPr>
          <w:rFonts w:ascii="Calibri" w:eastAsia="Calibri" w:hAnsi="Calibri" w:cs="Calibri"/>
          <w:sz w:val="24"/>
          <w:szCs w:val="24"/>
          <w:lang w:val="en-US"/>
        </w:rPr>
        <w:t>Capstone ATI (will be provided)</w:t>
      </w:r>
    </w:p>
    <w:p w14:paraId="6E229264" w14:textId="77777777" w:rsidR="007A7A2C" w:rsidRPr="007A7A2C" w:rsidRDefault="007A7A2C" w:rsidP="007A7A2C">
      <w:pPr>
        <w:numPr>
          <w:ilvl w:val="0"/>
          <w:numId w:val="7"/>
        </w:numPr>
        <w:rPr>
          <w:rFonts w:ascii="Calibri" w:eastAsia="Calibri" w:hAnsi="Calibri" w:cs="Calibri"/>
          <w:sz w:val="24"/>
          <w:szCs w:val="24"/>
          <w:lang w:val="en-US"/>
        </w:rPr>
      </w:pPr>
      <w:r w:rsidRPr="007A7A2C">
        <w:rPr>
          <w:rFonts w:ascii="Calibri" w:eastAsia="Calibri" w:hAnsi="Calibri" w:cs="Calibri"/>
          <w:sz w:val="24"/>
          <w:szCs w:val="24"/>
          <w:lang w:val="en-US"/>
        </w:rPr>
        <w:t>Virtual ATI (will be provided)</w:t>
      </w:r>
    </w:p>
    <w:p w14:paraId="3F5700C1" w14:textId="77777777" w:rsidR="007A7A2C" w:rsidRPr="007A7A2C" w:rsidRDefault="007A7A2C" w:rsidP="007A7A2C">
      <w:pPr>
        <w:numPr>
          <w:ilvl w:val="0"/>
          <w:numId w:val="7"/>
        </w:numPr>
        <w:rPr>
          <w:rFonts w:ascii="Calibri" w:eastAsia="Calibri" w:hAnsi="Calibri" w:cs="Calibri"/>
          <w:sz w:val="24"/>
          <w:szCs w:val="24"/>
          <w:lang w:val="en-US"/>
        </w:rPr>
      </w:pPr>
      <w:r w:rsidRPr="007A7A2C">
        <w:rPr>
          <w:rFonts w:ascii="Calibri" w:eastAsia="Calibri" w:hAnsi="Calibri" w:cs="Calibri"/>
          <w:sz w:val="24"/>
          <w:szCs w:val="24"/>
          <w:lang w:val="en-US"/>
        </w:rPr>
        <w:t>ATI Live Review materials (will be provided)</w:t>
      </w:r>
    </w:p>
    <w:p w14:paraId="7B2AE7F4" w14:textId="77777777" w:rsidR="007A7A2C" w:rsidRDefault="007A7A2C" w:rsidP="007A7A2C">
      <w:pPr>
        <w:rPr>
          <w:rFonts w:ascii="Calibri" w:eastAsia="Calibri" w:hAnsi="Calibri" w:cs="Calibri"/>
          <w:color w:val="EE0000"/>
          <w:sz w:val="24"/>
          <w:szCs w:val="24"/>
        </w:rPr>
      </w:pPr>
    </w:p>
    <w:p w14:paraId="2FD6FDBA" w14:textId="1E57A4AC" w:rsidR="001566AC" w:rsidRDefault="00315CAB">
      <w:pPr>
        <w:rPr>
          <w:rFonts w:ascii="Calibri" w:eastAsia="Calibri" w:hAnsi="Calibri" w:cs="Calibri"/>
          <w:sz w:val="24"/>
          <w:szCs w:val="24"/>
        </w:rPr>
      </w:pPr>
      <w:r>
        <w:rPr>
          <w:rFonts w:ascii="Calibri" w:eastAsia="Calibri" w:hAnsi="Calibri" w:cs="Calibri"/>
          <w:b/>
          <w:bCs/>
          <w:color w:val="0054A6"/>
          <w:sz w:val="24"/>
          <w:szCs w:val="24"/>
        </w:rPr>
        <w:t>Canvas</w:t>
      </w:r>
      <w:r>
        <w:rPr>
          <w:rFonts w:ascii="Calibri" w:eastAsia="Calibri" w:hAnsi="Calibri" w:cs="Calibri"/>
          <w:color w:val="0054A6"/>
          <w:sz w:val="24"/>
          <w:szCs w:val="24"/>
        </w:rPr>
        <w:t xml:space="preserve"> </w:t>
      </w:r>
      <w:hyperlink r:id="rId9" w:history="1">
        <w:r w:rsidR="007A7A2C">
          <w:rPr>
            <w:rStyle w:val="Hyperlink"/>
            <w:rFonts w:ascii="Calibri" w:eastAsia="Calibri" w:hAnsi="Calibri" w:cs="Calibri"/>
            <w:sz w:val="24"/>
            <w:szCs w:val="24"/>
          </w:rPr>
          <w:t>https://chaminade.instructure.com/courses/46590</w:t>
        </w:r>
      </w:hyperlink>
    </w:p>
    <w:p w14:paraId="65D09F69" w14:textId="2649F1DE" w:rsidR="001566AC" w:rsidRDefault="00BE27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This course is delivered through Canvas</w:t>
      </w:r>
      <w:r w:rsidR="00315CAB">
        <w:rPr>
          <w:rFonts w:ascii="Calibri" w:eastAsia="Calibri" w:hAnsi="Calibri" w:cs="Calibri"/>
          <w:color w:val="000000"/>
          <w:sz w:val="24"/>
          <w:szCs w:val="24"/>
        </w:rPr>
        <w:t>.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 Students should follow standard Netiquette guidelines, including but not limited to using the same common courtesy, politeness, and appropriate online behaviors as would be used in a face-to-face environment.</w:t>
      </w:r>
    </w:p>
    <w:p w14:paraId="0F806CFE" w14:textId="77777777" w:rsidR="001566AC" w:rsidRDefault="00315CA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Learning Outcomes</w:t>
      </w:r>
    </w:p>
    <w:p w14:paraId="4CE20AB0" w14:textId="77777777" w:rsidR="001566AC" w:rsidRDefault="001566AC">
      <w:pPr>
        <w:rPr>
          <w:rFonts w:ascii="Calibri" w:eastAsia="Calibri" w:hAnsi="Calibri" w:cs="Calibri"/>
          <w:sz w:val="24"/>
          <w:szCs w:val="24"/>
        </w:rPr>
      </w:pPr>
    </w:p>
    <w:p w14:paraId="16C0E78B" w14:textId="77777777" w:rsidR="001566AC" w:rsidRDefault="00315CAB">
      <w:pPr>
        <w:keepNext/>
        <w:keepLines/>
        <w:pBdr>
          <w:top w:val="nil"/>
          <w:left w:val="nil"/>
          <w:bottom w:val="nil"/>
          <w:right w:val="nil"/>
          <w:between w:val="nil"/>
        </w:pBdr>
        <w:spacing w:before="40"/>
        <w:rPr>
          <w:rFonts w:ascii="Calibri" w:eastAsia="Calibri" w:hAnsi="Calibri" w:cs="Calibri"/>
          <w:color w:val="EE0000"/>
          <w:sz w:val="24"/>
          <w:szCs w:val="24"/>
        </w:rPr>
      </w:pPr>
      <w:r>
        <w:rPr>
          <w:rFonts w:ascii="Calibri" w:eastAsia="Calibri" w:hAnsi="Calibri" w:cs="Calibri"/>
          <w:b/>
          <w:bCs/>
          <w:color w:val="0054A6"/>
          <w:sz w:val="24"/>
          <w:szCs w:val="24"/>
        </w:rPr>
        <w:t xml:space="preserve">Program Learning Outcomes (PLOs) </w:t>
      </w:r>
    </w:p>
    <w:tbl>
      <w:tblPr>
        <w:tblStyle w:val="a"/>
        <w:tblW w:w="10980" w:type="dxa"/>
        <w:tblInd w:w="-95" w:type="dxa"/>
        <w:tblLayout w:type="fixed"/>
        <w:tblLook w:val="0400" w:firstRow="0" w:lastRow="0" w:firstColumn="0" w:lastColumn="0" w:noHBand="0" w:noVBand="1"/>
      </w:tblPr>
      <w:tblGrid>
        <w:gridCol w:w="10980"/>
      </w:tblGrid>
      <w:tr w:rsidR="001566AC" w14:paraId="132AF7F5" w14:textId="77777777">
        <w:tc>
          <w:tcPr>
            <w:tcW w:w="1098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15" w:type="dxa"/>
              <w:bottom w:w="100" w:type="dxa"/>
              <w:right w:w="115" w:type="dxa"/>
            </w:tcMar>
          </w:tcPr>
          <w:p w14:paraId="017F7EAA" w14:textId="77777777" w:rsidR="001566AC" w:rsidRDefault="00315CAB">
            <w:pPr>
              <w:spacing w:line="240" w:lineRule="auto"/>
              <w:jc w:val="center"/>
              <w:rPr>
                <w:rFonts w:ascii="Calibri" w:eastAsia="Calibri" w:hAnsi="Calibri" w:cs="Calibri"/>
              </w:rPr>
            </w:pPr>
            <w:r>
              <w:rPr>
                <w:rFonts w:ascii="Calibri" w:eastAsia="Calibri" w:hAnsi="Calibri" w:cs="Calibri"/>
                <w:b/>
                <w:bCs/>
                <w:color w:val="000000"/>
              </w:rPr>
              <w:t xml:space="preserve">Upon completion of the </w:t>
            </w:r>
            <w:r>
              <w:rPr>
                <w:rFonts w:ascii="Calibri" w:eastAsia="Calibri" w:hAnsi="Calibri" w:cs="Calibri"/>
                <w:b/>
                <w:bCs/>
              </w:rPr>
              <w:t xml:space="preserve">BSN </w:t>
            </w:r>
            <w:r>
              <w:rPr>
                <w:rFonts w:ascii="Calibri" w:eastAsia="Calibri" w:hAnsi="Calibri" w:cs="Calibri"/>
                <w:b/>
                <w:bCs/>
                <w:color w:val="000000"/>
              </w:rPr>
              <w:t>program, the graduate will be able to:</w:t>
            </w:r>
          </w:p>
        </w:tc>
      </w:tr>
      <w:tr w:rsidR="001566AC" w14:paraId="6138ED98" w14:textId="77777777">
        <w:trPr>
          <w:trHeight w:val="552"/>
        </w:trPr>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2772E52" w14:textId="77777777" w:rsidR="001566AC" w:rsidRDefault="00315CAB">
            <w:pPr>
              <w:spacing w:line="240" w:lineRule="auto"/>
              <w:rPr>
                <w:rFonts w:ascii="Calibri" w:eastAsia="Calibri" w:hAnsi="Calibri" w:cs="Calibri"/>
              </w:rPr>
            </w:pPr>
            <w:r>
              <w:rPr>
                <w:rFonts w:ascii="Calibri" w:eastAsia="Calibri" w:hAnsi="Calibri" w:cs="Calibri"/>
                <w:color w:val="000000"/>
              </w:rPr>
              <w:t>PLO#1: Integrate nursing science with the best evidence and knowledge from other disciplines to guide nursing practice and clinical decision-making and enhance effective, ethical, and equitable healthcare delivery. (Domains 1,4, 9)</w:t>
            </w:r>
          </w:p>
        </w:tc>
      </w:tr>
      <w:tr w:rsidR="001566AC" w14:paraId="7490F514"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FFFD4BB" w14:textId="77777777" w:rsidR="001566AC" w:rsidRDefault="00315CAB">
            <w:pPr>
              <w:spacing w:line="240" w:lineRule="auto"/>
              <w:rPr>
                <w:rFonts w:ascii="Calibri" w:eastAsia="Calibri" w:hAnsi="Calibri" w:cs="Calibri"/>
              </w:rPr>
            </w:pPr>
            <w:r>
              <w:rPr>
                <w:rFonts w:ascii="Calibri" w:eastAsia="Calibri" w:hAnsi="Calibri" w:cs="Calibri"/>
                <w:color w:val="000000"/>
              </w:rPr>
              <w:t>PLO#2: Manage population health issues by engaging in effective partnerships to demonstrate advocacy strategies, equitable health policy, and disaster preparedness while considering the socioeconomic impact of healthcare delivery.  (Domain 3,6,7)</w:t>
            </w:r>
          </w:p>
        </w:tc>
      </w:tr>
      <w:tr w:rsidR="001566AC" w14:paraId="24041E28"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816F6B9" w14:textId="77777777" w:rsidR="001566AC" w:rsidRDefault="00315CAB">
            <w:pPr>
              <w:spacing w:line="240" w:lineRule="auto"/>
              <w:rPr>
                <w:rFonts w:ascii="Calibri" w:eastAsia="Calibri" w:hAnsi="Calibri" w:cs="Calibri"/>
              </w:rPr>
            </w:pPr>
            <w:r>
              <w:rPr>
                <w:rFonts w:ascii="Calibri" w:eastAsia="Calibri" w:hAnsi="Calibri" w:cs="Calibri"/>
                <w:color w:val="000000"/>
              </w:rPr>
              <w:t>PLO#3:  Contribute to the safety and quality improvement of person-centered care considering the cultural context of the individual, family, and community. (Domains 2,3,5)</w:t>
            </w:r>
          </w:p>
        </w:tc>
      </w:tr>
      <w:tr w:rsidR="001566AC" w14:paraId="6B6E8D58"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D059D40" w14:textId="77777777" w:rsidR="001566AC" w:rsidRDefault="00315CAB">
            <w:pPr>
              <w:shd w:val="clear" w:color="auto" w:fill="FFFFFF"/>
              <w:spacing w:line="240" w:lineRule="auto"/>
              <w:rPr>
                <w:rFonts w:ascii="Calibri" w:eastAsia="Calibri" w:hAnsi="Calibri" w:cs="Calibri"/>
              </w:rPr>
            </w:pPr>
            <w:r>
              <w:rPr>
                <w:rFonts w:ascii="Calibri" w:eastAsia="Calibri" w:hAnsi="Calibri" w:cs="Calibri"/>
                <w:color w:val="000000"/>
              </w:rPr>
              <w:t xml:space="preserve">PLO#4: </w:t>
            </w:r>
            <w:r>
              <w:rPr>
                <w:rFonts w:ascii="Calibri" w:eastAsia="Calibri" w:hAnsi="Calibri" w:cs="Calibri"/>
                <w:color w:val="000000"/>
                <w:highlight w:val="white"/>
              </w:rPr>
              <w:t>Ethically utilize</w:t>
            </w:r>
            <w:r>
              <w:rPr>
                <w:rFonts w:ascii="Calibri" w:eastAsia="Calibri" w:hAnsi="Calibri" w:cs="Calibri"/>
                <w:color w:val="000000"/>
                <w:shd w:val="clear" w:color="auto" w:fill="EDF0F4"/>
              </w:rPr>
              <w:t> </w:t>
            </w:r>
            <w:r>
              <w:rPr>
                <w:rFonts w:ascii="Calibri" w:eastAsia="Calibri" w:hAnsi="Calibri" w:cs="Calibri"/>
                <w:color w:val="000000"/>
              </w:rPr>
              <w:t>information systems, patient care technologies,</w:t>
            </w:r>
            <w:r>
              <w:rPr>
                <w:rFonts w:ascii="Calibri" w:eastAsia="Calibri" w:hAnsi="Calibri" w:cs="Calibri"/>
                <w:color w:val="000000"/>
                <w:shd w:val="clear" w:color="auto" w:fill="EDF0F4"/>
              </w:rPr>
              <w:t> </w:t>
            </w:r>
            <w:r>
              <w:rPr>
                <w:rFonts w:ascii="Calibri" w:eastAsia="Calibri" w:hAnsi="Calibri" w:cs="Calibri"/>
                <w:color w:val="000000"/>
                <w:highlight w:val="white"/>
              </w:rPr>
              <w:t>inter-professional communication, collaboration, and leadership</w:t>
            </w:r>
            <w:r>
              <w:rPr>
                <w:rFonts w:ascii="Calibri" w:eastAsia="Calibri" w:hAnsi="Calibri" w:cs="Calibri"/>
                <w:color w:val="000000"/>
                <w:shd w:val="clear" w:color="auto" w:fill="EDF0F4"/>
              </w:rPr>
              <w:t xml:space="preserve"> </w:t>
            </w:r>
            <w:r>
              <w:rPr>
                <w:rFonts w:ascii="Calibri" w:eastAsia="Calibri" w:hAnsi="Calibri" w:cs="Calibri"/>
                <w:color w:val="000000"/>
                <w:highlight w:val="white"/>
              </w:rPr>
              <w:t>skills </w:t>
            </w:r>
            <w:r>
              <w:rPr>
                <w:rFonts w:ascii="Calibri" w:eastAsia="Calibri" w:hAnsi="Calibri" w:cs="Calibri"/>
                <w:color w:val="000000"/>
              </w:rPr>
              <w:t>to optimize client safety and improve outcomes. (Domains 5,6,8,9)</w:t>
            </w:r>
          </w:p>
        </w:tc>
      </w:tr>
      <w:tr w:rsidR="001566AC" w14:paraId="7E8EB1E7"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B3154CB" w14:textId="77777777" w:rsidR="001566AC" w:rsidRDefault="00315CAB">
            <w:pPr>
              <w:spacing w:line="240" w:lineRule="auto"/>
              <w:rPr>
                <w:rFonts w:ascii="Calibri" w:eastAsia="Calibri" w:hAnsi="Calibri" w:cs="Calibri"/>
              </w:rPr>
            </w:pPr>
            <w:r>
              <w:rPr>
                <w:rFonts w:ascii="Calibri" w:eastAsia="Calibri" w:hAnsi="Calibri" w:cs="Calibri"/>
                <w:color w:val="000000"/>
              </w:rPr>
              <w:lastRenderedPageBreak/>
              <w:t xml:space="preserve">PLO#5: Contribute to </w:t>
            </w:r>
            <w:r>
              <w:rPr>
                <w:rFonts w:ascii="Calibri" w:eastAsia="Calibri" w:hAnsi="Calibri" w:cs="Calibri"/>
                <w:color w:val="131619"/>
              </w:rPr>
              <w:t xml:space="preserve">healthcare system quality by utilizing performance metrics to reduce cost, improve outcomes, and evaluate the effectiveness of care. </w:t>
            </w:r>
            <w:r>
              <w:rPr>
                <w:rFonts w:ascii="Calibri" w:eastAsia="Calibri" w:hAnsi="Calibri" w:cs="Calibri"/>
                <w:color w:val="000000"/>
              </w:rPr>
              <w:t>(Domain 5,7)</w:t>
            </w:r>
          </w:p>
        </w:tc>
      </w:tr>
      <w:tr w:rsidR="001566AC" w14:paraId="54C3DC59" w14:textId="77777777">
        <w:tc>
          <w:tcPr>
            <w:tcW w:w="10980"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34BFA08" w14:textId="77777777" w:rsidR="001566AC" w:rsidRDefault="00315CAB">
            <w:pPr>
              <w:spacing w:line="240" w:lineRule="auto"/>
              <w:rPr>
                <w:rFonts w:ascii="Calibri" w:eastAsia="Calibri" w:hAnsi="Calibri" w:cs="Calibri"/>
              </w:rPr>
            </w:pPr>
            <w:r>
              <w:rPr>
                <w:rFonts w:ascii="Calibri" w:eastAsia="Calibri" w:hAnsi="Calibri" w:cs="Calibri"/>
                <w:color w:val="000000"/>
              </w:rPr>
              <w:t>PLO #6: Demonstrate nursing practice based on ethical and legal principles, professional nursing standards, and leadership concepts while developing a professional identity. (Domains 9,10)</w:t>
            </w:r>
          </w:p>
        </w:tc>
      </w:tr>
    </w:tbl>
    <w:p w14:paraId="78E91B32" w14:textId="77777777" w:rsidR="001566AC" w:rsidRDefault="001566AC">
      <w:pPr>
        <w:rPr>
          <w:rFonts w:ascii="Calibri" w:eastAsia="Calibri" w:hAnsi="Calibri" w:cs="Calibri"/>
          <w:b/>
          <w:bCs/>
          <w:sz w:val="24"/>
          <w:szCs w:val="24"/>
        </w:rPr>
      </w:pPr>
    </w:p>
    <w:p w14:paraId="21C53757" w14:textId="77777777" w:rsidR="001566AC" w:rsidRDefault="00315CAB">
      <w:pPr>
        <w:keepNext/>
        <w:keepLines/>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Course Learning Outcomes (CLOs) and Alignment to Program Learning Outcomes (PLOs) and </w:t>
      </w:r>
      <w:hyperlink r:id="rId10">
        <w:r w:rsidR="001566AC">
          <w:rPr>
            <w:rFonts w:ascii="Calibri" w:eastAsia="Calibri" w:hAnsi="Calibri" w:cs="Calibri"/>
            <w:b/>
            <w:bCs/>
            <w:color w:val="0563C1"/>
            <w:sz w:val="24"/>
            <w:szCs w:val="24"/>
            <w:u w:val="single"/>
          </w:rPr>
          <w:t>AACN Essentials: Core Competencies for Professional Nursing Education</w:t>
        </w:r>
      </w:hyperlink>
    </w:p>
    <w:p w14:paraId="25E8C6EB" w14:textId="70858709" w:rsidR="001566AC" w:rsidRDefault="00315CAB">
      <w:pPr>
        <w:rPr>
          <w:rFonts w:ascii="Calibri" w:eastAsia="Calibri" w:hAnsi="Calibri" w:cs="Calibri"/>
          <w:sz w:val="24"/>
          <w:szCs w:val="24"/>
        </w:rPr>
      </w:pPr>
      <w:r>
        <w:rPr>
          <w:rFonts w:ascii="Calibri" w:eastAsia="Calibri" w:hAnsi="Calibri" w:cs="Calibri"/>
          <w:sz w:val="24"/>
          <w:szCs w:val="24"/>
        </w:rPr>
        <w:t xml:space="preserve">Upon completion of </w:t>
      </w:r>
      <w:r w:rsidR="007A7A2C">
        <w:rPr>
          <w:rFonts w:ascii="Calibri" w:eastAsia="Calibri" w:hAnsi="Calibri" w:cs="Calibri"/>
          <w:sz w:val="24"/>
          <w:szCs w:val="24"/>
        </w:rPr>
        <w:t xml:space="preserve">NUR 490 </w:t>
      </w:r>
      <w:r>
        <w:rPr>
          <w:rFonts w:ascii="Calibri" w:eastAsia="Calibri" w:hAnsi="Calibri" w:cs="Calibri"/>
          <w:sz w:val="24"/>
          <w:szCs w:val="24"/>
        </w:rPr>
        <w:t>the student will be able to:</w:t>
      </w:r>
      <w:r>
        <w:rPr>
          <w:rFonts w:ascii="Calibri" w:eastAsia="Calibri" w:hAnsi="Calibri" w:cs="Calibri"/>
          <w:color w:val="0054A6"/>
          <w:sz w:val="24"/>
          <w:szCs w:val="24"/>
        </w:rPr>
        <w:t xml:space="preserve"> </w:t>
      </w:r>
      <w:r>
        <w:rPr>
          <w:rFonts w:ascii="Calibri" w:eastAsia="Calibri" w:hAnsi="Calibri" w:cs="Calibri"/>
          <w:color w:val="0054A6"/>
          <w:sz w:val="24"/>
          <w:szCs w:val="24"/>
        </w:rPr>
        <w:br/>
      </w:r>
    </w:p>
    <w:tbl>
      <w:tblPr>
        <w:tblStyle w:val="a0"/>
        <w:tblW w:w="107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8"/>
        <w:gridCol w:w="937"/>
        <w:gridCol w:w="1871"/>
        <w:gridCol w:w="1830"/>
        <w:gridCol w:w="2117"/>
        <w:gridCol w:w="2067"/>
      </w:tblGrid>
      <w:tr w:rsidR="001566AC" w14:paraId="032ED820" w14:textId="77777777">
        <w:trPr>
          <w:jc w:val="center"/>
        </w:trPr>
        <w:tc>
          <w:tcPr>
            <w:tcW w:w="1968" w:type="dxa"/>
          </w:tcPr>
          <w:p w14:paraId="6E23F5B1" w14:textId="77777777" w:rsidR="001566AC" w:rsidRDefault="00315CAB">
            <w:pPr>
              <w:spacing w:line="240" w:lineRule="auto"/>
              <w:jc w:val="center"/>
              <w:rPr>
                <w:rFonts w:ascii="Calibri" w:eastAsia="Calibri" w:hAnsi="Calibri" w:cs="Calibri"/>
                <w:sz w:val="20"/>
                <w:szCs w:val="20"/>
              </w:rPr>
            </w:pPr>
            <w:r>
              <w:rPr>
                <w:rFonts w:ascii="Calibri" w:eastAsia="Calibri" w:hAnsi="Calibri" w:cs="Calibri"/>
                <w:b/>
                <w:bCs/>
                <w:sz w:val="20"/>
                <w:szCs w:val="20"/>
              </w:rPr>
              <w:t xml:space="preserve">CLO </w:t>
            </w:r>
          </w:p>
        </w:tc>
        <w:tc>
          <w:tcPr>
            <w:tcW w:w="937" w:type="dxa"/>
          </w:tcPr>
          <w:p w14:paraId="74957CB6" w14:textId="77777777" w:rsidR="001566AC" w:rsidRDefault="00315CAB">
            <w:pPr>
              <w:spacing w:line="240" w:lineRule="auto"/>
              <w:jc w:val="center"/>
              <w:rPr>
                <w:rFonts w:ascii="Calibri" w:eastAsia="Calibri" w:hAnsi="Calibri" w:cs="Calibri"/>
                <w:sz w:val="20"/>
                <w:szCs w:val="20"/>
              </w:rPr>
            </w:pPr>
            <w:r>
              <w:rPr>
                <w:rFonts w:ascii="Calibri" w:eastAsia="Calibri" w:hAnsi="Calibri" w:cs="Calibri"/>
                <w:b/>
                <w:bCs/>
                <w:sz w:val="20"/>
                <w:szCs w:val="20"/>
              </w:rPr>
              <w:t xml:space="preserve">PLO(s) </w:t>
            </w:r>
          </w:p>
        </w:tc>
        <w:tc>
          <w:tcPr>
            <w:tcW w:w="1871" w:type="dxa"/>
          </w:tcPr>
          <w:p w14:paraId="25DE443C" w14:textId="77777777" w:rsidR="001566AC" w:rsidRDefault="00315CAB">
            <w:pPr>
              <w:spacing w:line="240" w:lineRule="auto"/>
              <w:jc w:val="center"/>
              <w:rPr>
                <w:rFonts w:ascii="Calibri" w:eastAsia="Calibri" w:hAnsi="Calibri" w:cs="Calibri"/>
                <w:b/>
                <w:bCs/>
                <w:sz w:val="20"/>
                <w:szCs w:val="20"/>
              </w:rPr>
            </w:pPr>
            <w:r>
              <w:rPr>
                <w:rFonts w:ascii="Calibri" w:eastAsia="Calibri" w:hAnsi="Calibri" w:cs="Calibri"/>
                <w:b/>
                <w:bCs/>
                <w:sz w:val="20"/>
                <w:szCs w:val="20"/>
              </w:rPr>
              <w:t>AACN Essentials</w:t>
            </w:r>
          </w:p>
          <w:p w14:paraId="5AEC7DD9" w14:textId="77777777" w:rsidR="001566AC" w:rsidRDefault="00315CAB">
            <w:pPr>
              <w:spacing w:line="240" w:lineRule="auto"/>
              <w:jc w:val="center"/>
              <w:rPr>
                <w:rFonts w:ascii="Calibri" w:eastAsia="Calibri" w:hAnsi="Calibri" w:cs="Calibri"/>
                <w:sz w:val="20"/>
                <w:szCs w:val="20"/>
              </w:rPr>
            </w:pPr>
            <w:r>
              <w:rPr>
                <w:rFonts w:ascii="Calibri" w:eastAsia="Calibri" w:hAnsi="Calibri" w:cs="Calibri"/>
                <w:b/>
                <w:bCs/>
                <w:sz w:val="20"/>
                <w:szCs w:val="20"/>
              </w:rPr>
              <w:t>Domain(s)</w:t>
            </w:r>
          </w:p>
        </w:tc>
        <w:tc>
          <w:tcPr>
            <w:tcW w:w="1830" w:type="dxa"/>
          </w:tcPr>
          <w:p w14:paraId="3DA4D5AF" w14:textId="77777777" w:rsidR="001566AC" w:rsidRDefault="00315CAB">
            <w:pPr>
              <w:spacing w:line="240" w:lineRule="auto"/>
              <w:jc w:val="center"/>
              <w:rPr>
                <w:rFonts w:ascii="Calibri" w:eastAsia="Calibri" w:hAnsi="Calibri" w:cs="Calibri"/>
                <w:b/>
                <w:bCs/>
                <w:sz w:val="20"/>
                <w:szCs w:val="20"/>
              </w:rPr>
            </w:pPr>
            <w:r>
              <w:rPr>
                <w:rFonts w:ascii="Calibri" w:eastAsia="Calibri" w:hAnsi="Calibri" w:cs="Calibri"/>
                <w:b/>
                <w:bCs/>
                <w:sz w:val="20"/>
                <w:szCs w:val="20"/>
              </w:rPr>
              <w:t>AACN Essentials</w:t>
            </w:r>
          </w:p>
          <w:p w14:paraId="77A66AF8" w14:textId="77777777" w:rsidR="001566AC" w:rsidRDefault="00315CAB">
            <w:pPr>
              <w:spacing w:line="240" w:lineRule="auto"/>
              <w:jc w:val="center"/>
              <w:rPr>
                <w:rFonts w:ascii="Calibri" w:eastAsia="Calibri" w:hAnsi="Calibri" w:cs="Calibri"/>
                <w:sz w:val="20"/>
                <w:szCs w:val="20"/>
              </w:rPr>
            </w:pPr>
            <w:r>
              <w:rPr>
                <w:rFonts w:ascii="Calibri" w:eastAsia="Calibri" w:hAnsi="Calibri" w:cs="Calibri"/>
                <w:b/>
                <w:bCs/>
                <w:sz w:val="20"/>
                <w:szCs w:val="20"/>
              </w:rPr>
              <w:t>Competencies</w:t>
            </w:r>
          </w:p>
        </w:tc>
        <w:tc>
          <w:tcPr>
            <w:tcW w:w="2117" w:type="dxa"/>
          </w:tcPr>
          <w:p w14:paraId="4662A87A" w14:textId="77777777" w:rsidR="001566AC" w:rsidRDefault="00315CAB">
            <w:pPr>
              <w:spacing w:line="240" w:lineRule="auto"/>
              <w:jc w:val="center"/>
              <w:rPr>
                <w:rFonts w:ascii="Calibri" w:eastAsia="Calibri" w:hAnsi="Calibri" w:cs="Calibri"/>
                <w:sz w:val="20"/>
                <w:szCs w:val="20"/>
              </w:rPr>
            </w:pPr>
            <w:r>
              <w:rPr>
                <w:rFonts w:ascii="Calibri" w:eastAsia="Calibri" w:hAnsi="Calibri" w:cs="Calibri"/>
                <w:b/>
                <w:bCs/>
                <w:sz w:val="20"/>
                <w:szCs w:val="20"/>
              </w:rPr>
              <w:t>AACN Essentials</w:t>
            </w:r>
            <w:r>
              <w:rPr>
                <w:rFonts w:ascii="Calibri" w:eastAsia="Calibri" w:hAnsi="Calibri" w:cs="Calibri"/>
                <w:b/>
                <w:bCs/>
                <w:sz w:val="20"/>
                <w:szCs w:val="20"/>
              </w:rPr>
              <w:br/>
              <w:t>Sub Competencies</w:t>
            </w:r>
          </w:p>
        </w:tc>
        <w:tc>
          <w:tcPr>
            <w:tcW w:w="2067" w:type="dxa"/>
          </w:tcPr>
          <w:p w14:paraId="51E617E0" w14:textId="77777777" w:rsidR="001566AC" w:rsidRDefault="00315CAB">
            <w:pPr>
              <w:spacing w:line="240" w:lineRule="auto"/>
              <w:jc w:val="center"/>
              <w:rPr>
                <w:rFonts w:ascii="Calibri" w:eastAsia="Calibri" w:hAnsi="Calibri" w:cs="Calibri"/>
                <w:sz w:val="20"/>
                <w:szCs w:val="20"/>
              </w:rPr>
            </w:pPr>
            <w:r>
              <w:rPr>
                <w:rFonts w:ascii="Calibri" w:eastAsia="Calibri" w:hAnsi="Calibri" w:cs="Calibri"/>
                <w:b/>
                <w:bCs/>
                <w:sz w:val="20"/>
                <w:szCs w:val="20"/>
              </w:rPr>
              <w:t>Assessment Measures</w:t>
            </w:r>
          </w:p>
        </w:tc>
      </w:tr>
      <w:tr w:rsidR="001566AC" w14:paraId="422517BD" w14:textId="77777777">
        <w:trPr>
          <w:jc w:val="center"/>
        </w:trPr>
        <w:tc>
          <w:tcPr>
            <w:tcW w:w="1968" w:type="dxa"/>
          </w:tcPr>
          <w:p w14:paraId="3725FEBF" w14:textId="0CE9BFE8" w:rsidR="001566AC" w:rsidRDefault="007A7A2C">
            <w:pPr>
              <w:spacing w:line="240" w:lineRule="auto"/>
              <w:rPr>
                <w:rFonts w:ascii="Calibri" w:eastAsia="Calibri" w:hAnsi="Calibri" w:cs="Calibri"/>
                <w:color w:val="EE0000"/>
                <w:sz w:val="20"/>
                <w:szCs w:val="20"/>
              </w:rPr>
            </w:pPr>
            <w:r>
              <w:t>1. Demonstrate clinical judgment and critical thinking by analyzing NCLEX-style questions to make evidence-based decisions.</w:t>
            </w:r>
          </w:p>
        </w:tc>
        <w:tc>
          <w:tcPr>
            <w:tcW w:w="937" w:type="dxa"/>
          </w:tcPr>
          <w:p w14:paraId="47AAA4EE" w14:textId="66EF506F" w:rsidR="001566AC" w:rsidRP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1871" w:type="dxa"/>
          </w:tcPr>
          <w:p w14:paraId="6B562DBF" w14:textId="77777777"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w:t>
            </w:r>
          </w:p>
          <w:p w14:paraId="78860A23" w14:textId="6425E508" w:rsidR="001566AC" w:rsidRP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2</w:t>
            </w:r>
            <w:r w:rsidRPr="007A7A2C">
              <w:rPr>
                <w:rFonts w:ascii="Calibri" w:eastAsia="Calibri" w:hAnsi="Calibri" w:cs="Calibri"/>
                <w:sz w:val="20"/>
                <w:szCs w:val="20"/>
              </w:rPr>
              <w:br/>
              <w:t>5</w:t>
            </w:r>
          </w:p>
        </w:tc>
        <w:tc>
          <w:tcPr>
            <w:tcW w:w="1830" w:type="dxa"/>
          </w:tcPr>
          <w:p w14:paraId="4A637EAC" w14:textId="77777777"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1.3</w:t>
            </w:r>
          </w:p>
          <w:p w14:paraId="562FC352" w14:textId="77777777"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2.2</w:t>
            </w:r>
          </w:p>
          <w:p w14:paraId="2F854D12" w14:textId="2EF30209" w:rsidR="001566AC" w:rsidRP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2.4</w:t>
            </w:r>
            <w:r w:rsidRPr="007A7A2C">
              <w:rPr>
                <w:rFonts w:ascii="Calibri" w:eastAsia="Calibri" w:hAnsi="Calibri" w:cs="Calibri"/>
                <w:sz w:val="20"/>
                <w:szCs w:val="20"/>
              </w:rPr>
              <w:br/>
              <w:t>2.</w:t>
            </w:r>
            <w:r>
              <w:rPr>
                <w:rFonts w:ascii="Calibri" w:eastAsia="Calibri" w:hAnsi="Calibri" w:cs="Calibri"/>
                <w:sz w:val="20"/>
                <w:szCs w:val="20"/>
              </w:rPr>
              <w:t>6</w:t>
            </w:r>
            <w:r w:rsidRPr="007A7A2C">
              <w:rPr>
                <w:rFonts w:ascii="Calibri" w:eastAsia="Calibri" w:hAnsi="Calibri" w:cs="Calibri"/>
                <w:sz w:val="20"/>
                <w:szCs w:val="20"/>
              </w:rPr>
              <w:t xml:space="preserve"> </w:t>
            </w:r>
            <w:r w:rsidRPr="007A7A2C">
              <w:rPr>
                <w:rFonts w:ascii="Calibri" w:eastAsia="Calibri" w:hAnsi="Calibri" w:cs="Calibri"/>
                <w:sz w:val="20"/>
                <w:szCs w:val="20"/>
              </w:rPr>
              <w:br/>
              <w:t>5.</w:t>
            </w:r>
            <w:r>
              <w:rPr>
                <w:rFonts w:ascii="Calibri" w:eastAsia="Calibri" w:hAnsi="Calibri" w:cs="Calibri"/>
                <w:sz w:val="20"/>
                <w:szCs w:val="20"/>
              </w:rPr>
              <w:t>1</w:t>
            </w:r>
          </w:p>
        </w:tc>
        <w:tc>
          <w:tcPr>
            <w:tcW w:w="2117" w:type="dxa"/>
          </w:tcPr>
          <w:p w14:paraId="68AE5F8B" w14:textId="6F391A39"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1.3c</w:t>
            </w:r>
          </w:p>
          <w:p w14:paraId="27EA86A7" w14:textId="2964B52F" w:rsidR="001566AC" w:rsidRDefault="00315CAB" w:rsidP="007A7A2C">
            <w:pPr>
              <w:spacing w:line="240" w:lineRule="auto"/>
              <w:jc w:val="center"/>
              <w:rPr>
                <w:rFonts w:ascii="Calibri" w:eastAsia="Calibri" w:hAnsi="Calibri" w:cs="Calibri"/>
                <w:sz w:val="20"/>
                <w:szCs w:val="20"/>
              </w:rPr>
            </w:pPr>
            <w:r w:rsidRPr="007A7A2C">
              <w:rPr>
                <w:rFonts w:ascii="Calibri" w:eastAsia="Calibri" w:hAnsi="Calibri" w:cs="Calibri"/>
                <w:sz w:val="20"/>
                <w:szCs w:val="20"/>
              </w:rPr>
              <w:t>2.2</w:t>
            </w:r>
            <w:r w:rsidR="007A7A2C">
              <w:rPr>
                <w:rFonts w:ascii="Calibri" w:eastAsia="Calibri" w:hAnsi="Calibri" w:cs="Calibri"/>
                <w:sz w:val="20"/>
                <w:szCs w:val="20"/>
              </w:rPr>
              <w:t>a</w:t>
            </w:r>
          </w:p>
          <w:p w14:paraId="48682587" w14:textId="6BB4558C"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2.2b</w:t>
            </w:r>
          </w:p>
          <w:p w14:paraId="1CD0C84A" w14:textId="41BB78C4" w:rsidR="007A7A2C" w:rsidRP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2.2d</w:t>
            </w:r>
          </w:p>
          <w:p w14:paraId="6B3C89B6" w14:textId="357FC521" w:rsidR="001566AC" w:rsidRPr="007A7A2C" w:rsidRDefault="00315CAB" w:rsidP="007A7A2C">
            <w:pPr>
              <w:spacing w:line="240" w:lineRule="auto"/>
              <w:jc w:val="center"/>
              <w:rPr>
                <w:rFonts w:ascii="Calibri" w:eastAsia="Calibri" w:hAnsi="Calibri" w:cs="Calibri"/>
                <w:sz w:val="20"/>
                <w:szCs w:val="20"/>
              </w:rPr>
            </w:pPr>
            <w:r w:rsidRPr="007A7A2C">
              <w:rPr>
                <w:rFonts w:ascii="Calibri" w:eastAsia="Calibri" w:hAnsi="Calibri" w:cs="Calibri"/>
                <w:sz w:val="20"/>
                <w:szCs w:val="20"/>
              </w:rPr>
              <w:t>2.</w:t>
            </w:r>
            <w:r w:rsidR="007A7A2C">
              <w:rPr>
                <w:rFonts w:ascii="Calibri" w:eastAsia="Calibri" w:hAnsi="Calibri" w:cs="Calibri"/>
                <w:sz w:val="20"/>
                <w:szCs w:val="20"/>
              </w:rPr>
              <w:t>4c</w:t>
            </w:r>
          </w:p>
          <w:p w14:paraId="0C7BEB2E" w14:textId="05E0ECD9" w:rsidR="001566AC" w:rsidRDefault="00315CAB" w:rsidP="007A7A2C">
            <w:pPr>
              <w:spacing w:line="240" w:lineRule="auto"/>
              <w:jc w:val="center"/>
              <w:rPr>
                <w:rFonts w:ascii="Calibri" w:eastAsia="Calibri" w:hAnsi="Calibri" w:cs="Calibri"/>
                <w:sz w:val="20"/>
                <w:szCs w:val="20"/>
              </w:rPr>
            </w:pPr>
            <w:r w:rsidRPr="007A7A2C">
              <w:rPr>
                <w:rFonts w:ascii="Calibri" w:eastAsia="Calibri" w:hAnsi="Calibri" w:cs="Calibri"/>
                <w:sz w:val="20"/>
                <w:szCs w:val="20"/>
              </w:rPr>
              <w:t>2.</w:t>
            </w:r>
            <w:r w:rsidR="007A7A2C">
              <w:rPr>
                <w:rFonts w:ascii="Calibri" w:eastAsia="Calibri" w:hAnsi="Calibri" w:cs="Calibri"/>
                <w:sz w:val="20"/>
                <w:szCs w:val="20"/>
              </w:rPr>
              <w:t>4d</w:t>
            </w:r>
          </w:p>
          <w:p w14:paraId="727457CE" w14:textId="76829422" w:rsidR="007A7A2C" w:rsidRP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2.6c</w:t>
            </w:r>
          </w:p>
          <w:p w14:paraId="08F9F218" w14:textId="0FBC33A4" w:rsidR="001566AC" w:rsidRPr="007A7A2C" w:rsidRDefault="00315CAB" w:rsidP="007A7A2C">
            <w:pPr>
              <w:spacing w:line="240" w:lineRule="auto"/>
              <w:jc w:val="center"/>
              <w:rPr>
                <w:rFonts w:ascii="Calibri" w:eastAsia="Calibri" w:hAnsi="Calibri" w:cs="Calibri"/>
                <w:sz w:val="20"/>
                <w:szCs w:val="20"/>
              </w:rPr>
            </w:pPr>
            <w:r w:rsidRPr="007A7A2C">
              <w:rPr>
                <w:rFonts w:ascii="Calibri" w:eastAsia="Calibri" w:hAnsi="Calibri" w:cs="Calibri"/>
                <w:sz w:val="20"/>
                <w:szCs w:val="20"/>
              </w:rPr>
              <w:t>5.</w:t>
            </w:r>
            <w:r w:rsidR="007A7A2C">
              <w:rPr>
                <w:rFonts w:ascii="Calibri" w:eastAsia="Calibri" w:hAnsi="Calibri" w:cs="Calibri"/>
                <w:sz w:val="20"/>
                <w:szCs w:val="20"/>
              </w:rPr>
              <w:t>1a</w:t>
            </w:r>
          </w:p>
          <w:p w14:paraId="77C946E7" w14:textId="77777777" w:rsidR="001566AC" w:rsidRPr="007A7A2C" w:rsidRDefault="001566AC" w:rsidP="007A7A2C">
            <w:pPr>
              <w:spacing w:line="240" w:lineRule="auto"/>
              <w:jc w:val="center"/>
              <w:rPr>
                <w:rFonts w:ascii="Calibri" w:eastAsia="Calibri" w:hAnsi="Calibri" w:cs="Calibri"/>
                <w:sz w:val="20"/>
                <w:szCs w:val="20"/>
              </w:rPr>
            </w:pPr>
          </w:p>
          <w:p w14:paraId="7FB1F0FE" w14:textId="77777777" w:rsidR="001566AC" w:rsidRDefault="001566AC">
            <w:pPr>
              <w:spacing w:line="240" w:lineRule="auto"/>
              <w:rPr>
                <w:rFonts w:ascii="Calibri" w:eastAsia="Calibri" w:hAnsi="Calibri" w:cs="Calibri"/>
                <w:color w:val="EE0000"/>
                <w:sz w:val="20"/>
                <w:szCs w:val="20"/>
              </w:rPr>
            </w:pPr>
          </w:p>
        </w:tc>
        <w:tc>
          <w:tcPr>
            <w:tcW w:w="2067" w:type="dxa"/>
          </w:tcPr>
          <w:p w14:paraId="47A42ADD" w14:textId="77777777" w:rsidR="007A7A2C" w:rsidRDefault="007A7A2C" w:rsidP="007A7A2C">
            <w:pPr>
              <w:spacing w:line="240" w:lineRule="auto"/>
            </w:pPr>
            <w:r>
              <w:t>ATI Mastery Exams</w:t>
            </w:r>
          </w:p>
          <w:p w14:paraId="000D43A5" w14:textId="77777777" w:rsidR="007A7A2C" w:rsidRDefault="007A7A2C" w:rsidP="007A7A2C">
            <w:pPr>
              <w:spacing w:line="240" w:lineRule="auto"/>
            </w:pPr>
            <w:r>
              <w:t>ATI Comprehensive Exam</w:t>
            </w:r>
          </w:p>
          <w:p w14:paraId="17E8BEE0" w14:textId="77777777" w:rsidR="007A7A2C" w:rsidRDefault="007A7A2C" w:rsidP="007A7A2C">
            <w:pPr>
              <w:spacing w:line="240" w:lineRule="auto"/>
            </w:pPr>
            <w:r>
              <w:t>Test-taking strategies in ATI Learning Systems</w:t>
            </w:r>
          </w:p>
          <w:p w14:paraId="56EF581D" w14:textId="77777777" w:rsidR="007A7A2C" w:rsidRDefault="007A7A2C" w:rsidP="007A7A2C">
            <w:pPr>
              <w:spacing w:line="240" w:lineRule="auto"/>
            </w:pPr>
            <w:r>
              <w:t>ATI Capstone Assessments</w:t>
            </w:r>
          </w:p>
          <w:p w14:paraId="687741D3" w14:textId="371435A2" w:rsidR="001566AC" w:rsidRDefault="007A7A2C" w:rsidP="007A7A2C">
            <w:pPr>
              <w:spacing w:line="240" w:lineRule="auto"/>
              <w:rPr>
                <w:rFonts w:ascii="Calibri" w:eastAsia="Calibri" w:hAnsi="Calibri" w:cs="Calibri"/>
                <w:color w:val="EE0000"/>
                <w:sz w:val="20"/>
                <w:szCs w:val="20"/>
              </w:rPr>
            </w:pPr>
            <w:r>
              <w:t>ATI VATI Assessments</w:t>
            </w:r>
          </w:p>
        </w:tc>
      </w:tr>
      <w:tr w:rsidR="001566AC" w14:paraId="71731682" w14:textId="77777777">
        <w:trPr>
          <w:jc w:val="center"/>
        </w:trPr>
        <w:tc>
          <w:tcPr>
            <w:tcW w:w="1968" w:type="dxa"/>
          </w:tcPr>
          <w:p w14:paraId="240C9091" w14:textId="5126C314" w:rsidR="001566AC" w:rsidRDefault="007A7A2C" w:rsidP="007A7A2C">
            <w:pPr>
              <w:spacing w:line="240" w:lineRule="auto"/>
              <w:rPr>
                <w:rFonts w:ascii="Calibri" w:eastAsia="Calibri" w:hAnsi="Calibri" w:cs="Calibri"/>
                <w:sz w:val="20"/>
                <w:szCs w:val="20"/>
              </w:rPr>
            </w:pPr>
            <w:r>
              <w:t>2. Develop a self-directed, evidence-informed preparation plan that identifies individual learning needs and strategies for NCLEX success.</w:t>
            </w:r>
          </w:p>
        </w:tc>
        <w:tc>
          <w:tcPr>
            <w:tcW w:w="937" w:type="dxa"/>
          </w:tcPr>
          <w:p w14:paraId="1112DB87" w14:textId="163733BE" w:rsidR="001566A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871" w:type="dxa"/>
          </w:tcPr>
          <w:p w14:paraId="4A00B8CB" w14:textId="77777777" w:rsidR="001566A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9</w:t>
            </w:r>
          </w:p>
          <w:p w14:paraId="1B7C7D26" w14:textId="51D7E5C6"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830" w:type="dxa"/>
          </w:tcPr>
          <w:p w14:paraId="2C011E5A" w14:textId="77777777" w:rsidR="001566A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9.1</w:t>
            </w:r>
          </w:p>
          <w:p w14:paraId="70256669" w14:textId="4D377C43" w:rsidR="00D76B99" w:rsidRPr="00D76B99" w:rsidRDefault="00D76B99" w:rsidP="007A7A2C">
            <w:pPr>
              <w:spacing w:line="240" w:lineRule="auto"/>
              <w:jc w:val="center"/>
              <w:rPr>
                <w:rFonts w:ascii="Calibri" w:eastAsia="Calibri" w:hAnsi="Calibri" w:cs="Calibri"/>
                <w:color w:val="EE0000"/>
                <w:sz w:val="20"/>
                <w:szCs w:val="20"/>
              </w:rPr>
            </w:pPr>
            <w:r w:rsidRPr="00D76B99">
              <w:rPr>
                <w:rFonts w:ascii="Calibri" w:eastAsia="Calibri" w:hAnsi="Calibri" w:cs="Calibri"/>
                <w:color w:val="EE0000"/>
                <w:sz w:val="20"/>
                <w:szCs w:val="20"/>
              </w:rPr>
              <w:t>10.1</w:t>
            </w:r>
          </w:p>
          <w:p w14:paraId="430D8270" w14:textId="77777777"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10.2</w:t>
            </w:r>
          </w:p>
          <w:p w14:paraId="11D9C9A3" w14:textId="3B29C9A6"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10.3</w:t>
            </w:r>
          </w:p>
        </w:tc>
        <w:tc>
          <w:tcPr>
            <w:tcW w:w="2117" w:type="dxa"/>
          </w:tcPr>
          <w:p w14:paraId="672021E2" w14:textId="77777777" w:rsidR="001566A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9.1d</w:t>
            </w:r>
          </w:p>
          <w:p w14:paraId="00C0A20F" w14:textId="77777777"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10.2b</w:t>
            </w:r>
          </w:p>
          <w:p w14:paraId="2B78C68C" w14:textId="77777777" w:rsidR="007A7A2C" w:rsidRDefault="007A7A2C" w:rsidP="007A7A2C">
            <w:pPr>
              <w:spacing w:line="240" w:lineRule="auto"/>
              <w:jc w:val="center"/>
              <w:rPr>
                <w:rFonts w:ascii="Calibri" w:eastAsia="Calibri" w:hAnsi="Calibri" w:cs="Calibri"/>
                <w:sz w:val="20"/>
                <w:szCs w:val="20"/>
              </w:rPr>
            </w:pPr>
            <w:r>
              <w:rPr>
                <w:rFonts w:ascii="Calibri" w:eastAsia="Calibri" w:hAnsi="Calibri" w:cs="Calibri"/>
                <w:sz w:val="20"/>
                <w:szCs w:val="20"/>
              </w:rPr>
              <w:t>10.2c</w:t>
            </w:r>
          </w:p>
          <w:p w14:paraId="6B1939D8" w14:textId="7F4B2C6B" w:rsidR="002A6521" w:rsidRDefault="002A6521" w:rsidP="007A7A2C">
            <w:pPr>
              <w:spacing w:line="240" w:lineRule="auto"/>
              <w:jc w:val="center"/>
              <w:rPr>
                <w:rFonts w:ascii="Calibri" w:eastAsia="Calibri" w:hAnsi="Calibri" w:cs="Calibri"/>
                <w:sz w:val="20"/>
                <w:szCs w:val="20"/>
              </w:rPr>
            </w:pPr>
          </w:p>
        </w:tc>
        <w:tc>
          <w:tcPr>
            <w:tcW w:w="2067" w:type="dxa"/>
          </w:tcPr>
          <w:p w14:paraId="110A7656" w14:textId="497107BD" w:rsidR="00172E5B" w:rsidRDefault="00A34B9E" w:rsidP="002A6521">
            <w:pPr>
              <w:spacing w:line="240" w:lineRule="auto"/>
            </w:pPr>
            <w:r w:rsidRPr="00A34B9E">
              <w:t>NCLEX Readiness Portfolio Workbook (Portfolio Submission #1)</w:t>
            </w:r>
          </w:p>
          <w:p w14:paraId="63E991CB" w14:textId="2030F3EC" w:rsidR="002A6521" w:rsidRDefault="002A6521" w:rsidP="002A6521">
            <w:pPr>
              <w:spacing w:line="240" w:lineRule="auto"/>
            </w:pPr>
            <w:r>
              <w:t>ATI Mastery Exams</w:t>
            </w:r>
          </w:p>
          <w:p w14:paraId="41CD062F" w14:textId="128B0D0A" w:rsidR="001566AC" w:rsidRDefault="002A6521" w:rsidP="002A6521">
            <w:pPr>
              <w:spacing w:line="240" w:lineRule="auto"/>
              <w:rPr>
                <w:rFonts w:ascii="Calibri" w:eastAsia="Calibri" w:hAnsi="Calibri" w:cs="Calibri"/>
                <w:sz w:val="20"/>
                <w:szCs w:val="20"/>
              </w:rPr>
            </w:pPr>
            <w:r>
              <w:t>ATI Comprehensive Exam</w:t>
            </w:r>
          </w:p>
        </w:tc>
      </w:tr>
      <w:tr w:rsidR="001566AC" w14:paraId="3DF3E2B9" w14:textId="77777777">
        <w:trPr>
          <w:jc w:val="center"/>
        </w:trPr>
        <w:tc>
          <w:tcPr>
            <w:tcW w:w="1968" w:type="dxa"/>
          </w:tcPr>
          <w:p w14:paraId="67336678" w14:textId="50106C1B" w:rsidR="001566AC" w:rsidRPr="002A6521" w:rsidRDefault="002A6521">
            <w:pPr>
              <w:spacing w:line="240" w:lineRule="auto"/>
              <w:rPr>
                <w:rFonts w:eastAsia="Calibri"/>
              </w:rPr>
            </w:pPr>
            <w:r w:rsidRPr="002A6521">
              <w:rPr>
                <w:rFonts w:eastAsia="Calibri"/>
              </w:rPr>
              <w:t>3. Interpret results from the NCLEX Predictor exam to assess readiness and refine study strategies accordingly.</w:t>
            </w:r>
          </w:p>
        </w:tc>
        <w:tc>
          <w:tcPr>
            <w:tcW w:w="937" w:type="dxa"/>
          </w:tcPr>
          <w:p w14:paraId="411AC58F" w14:textId="77777777"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5</w:t>
            </w:r>
          </w:p>
          <w:p w14:paraId="39EF0381" w14:textId="3B19D7AA"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871" w:type="dxa"/>
          </w:tcPr>
          <w:p w14:paraId="24119482" w14:textId="77777777"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5</w:t>
            </w:r>
          </w:p>
          <w:p w14:paraId="543811A8" w14:textId="7777777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9</w:t>
            </w:r>
          </w:p>
          <w:p w14:paraId="216633A6" w14:textId="4F04D43D"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830" w:type="dxa"/>
          </w:tcPr>
          <w:p w14:paraId="29751520" w14:textId="77777777"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5.1</w:t>
            </w:r>
          </w:p>
          <w:p w14:paraId="74EA071F" w14:textId="7777777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9.3</w:t>
            </w:r>
          </w:p>
          <w:p w14:paraId="1C37841B" w14:textId="7777777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9.5</w:t>
            </w:r>
          </w:p>
          <w:p w14:paraId="68D81B3A" w14:textId="09271DF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10.2</w:t>
            </w:r>
          </w:p>
        </w:tc>
        <w:tc>
          <w:tcPr>
            <w:tcW w:w="2117" w:type="dxa"/>
          </w:tcPr>
          <w:p w14:paraId="114B9D9A" w14:textId="77777777"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5.1a</w:t>
            </w:r>
          </w:p>
          <w:p w14:paraId="07F51653" w14:textId="7777777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9.3d</w:t>
            </w:r>
          </w:p>
          <w:p w14:paraId="5FE1A1D2" w14:textId="7777777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9.5b</w:t>
            </w:r>
          </w:p>
          <w:p w14:paraId="100AC57E" w14:textId="7777777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9.5e</w:t>
            </w:r>
          </w:p>
          <w:p w14:paraId="162D6CB1" w14:textId="77777777"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10.2b</w:t>
            </w:r>
          </w:p>
          <w:p w14:paraId="45997B8D" w14:textId="5DCFAC4C" w:rsidR="002A6521"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10.2c</w:t>
            </w:r>
          </w:p>
        </w:tc>
        <w:tc>
          <w:tcPr>
            <w:tcW w:w="2067" w:type="dxa"/>
          </w:tcPr>
          <w:p w14:paraId="55E24CFA" w14:textId="3164D740" w:rsidR="002A6521" w:rsidRDefault="002A6521" w:rsidP="002A6521">
            <w:pPr>
              <w:spacing w:line="240" w:lineRule="auto"/>
            </w:pPr>
            <w:r>
              <w:t xml:space="preserve">NCLEX Readiness </w:t>
            </w:r>
            <w:r w:rsidR="00E54E78">
              <w:t xml:space="preserve">Portfolio </w:t>
            </w:r>
            <w:proofErr w:type="gramStart"/>
            <w:r w:rsidR="00E54E78">
              <w:t>Workbook</w:t>
            </w:r>
            <w:r>
              <w:t xml:space="preserve">  Grading</w:t>
            </w:r>
            <w:proofErr w:type="gramEnd"/>
            <w:r>
              <w:t xml:space="preserve"> rubric</w:t>
            </w:r>
            <w:r w:rsidR="00E54E78">
              <w:t>s</w:t>
            </w:r>
            <w:r>
              <w:t>.</w:t>
            </w:r>
          </w:p>
          <w:p w14:paraId="79B5EFA7" w14:textId="77777777" w:rsidR="002A6521" w:rsidRPr="002A6521" w:rsidRDefault="002A6521" w:rsidP="002A6521">
            <w:pPr>
              <w:spacing w:line="240" w:lineRule="auto"/>
              <w:rPr>
                <w:lang w:val="en-US"/>
              </w:rPr>
            </w:pPr>
            <w:r w:rsidRPr="002A6521">
              <w:rPr>
                <w:lang w:val="en-US"/>
              </w:rPr>
              <w:t>ATI Mastery Exams</w:t>
            </w:r>
          </w:p>
          <w:p w14:paraId="53B7C078" w14:textId="77777777" w:rsidR="002A6521" w:rsidRPr="002A6521" w:rsidRDefault="002A6521" w:rsidP="002A6521">
            <w:pPr>
              <w:spacing w:line="240" w:lineRule="auto"/>
              <w:rPr>
                <w:lang w:val="en-US"/>
              </w:rPr>
            </w:pPr>
            <w:r w:rsidRPr="002A6521">
              <w:rPr>
                <w:lang w:val="en-US"/>
              </w:rPr>
              <w:t>ATI Comprehensive Exam</w:t>
            </w:r>
          </w:p>
          <w:p w14:paraId="5BB64EEB" w14:textId="77777777" w:rsidR="002A6521" w:rsidRDefault="002A6521" w:rsidP="002A6521">
            <w:pPr>
              <w:spacing w:line="240" w:lineRule="auto"/>
            </w:pPr>
          </w:p>
          <w:p w14:paraId="2C25B740" w14:textId="4A1655B1" w:rsidR="001566AC" w:rsidRDefault="001566AC">
            <w:pPr>
              <w:spacing w:line="240" w:lineRule="auto"/>
              <w:rPr>
                <w:rFonts w:ascii="Calibri" w:eastAsia="Calibri" w:hAnsi="Calibri" w:cs="Calibri"/>
                <w:sz w:val="20"/>
                <w:szCs w:val="20"/>
              </w:rPr>
            </w:pPr>
          </w:p>
        </w:tc>
      </w:tr>
      <w:tr w:rsidR="001566AC" w14:paraId="48A634E8" w14:textId="77777777">
        <w:trPr>
          <w:jc w:val="center"/>
        </w:trPr>
        <w:tc>
          <w:tcPr>
            <w:tcW w:w="1968" w:type="dxa"/>
          </w:tcPr>
          <w:p w14:paraId="504DB031" w14:textId="6F073AAD" w:rsidR="001566AC" w:rsidRDefault="002A6521">
            <w:pPr>
              <w:spacing w:line="240" w:lineRule="auto"/>
              <w:rPr>
                <w:rFonts w:ascii="Calibri" w:eastAsia="Calibri" w:hAnsi="Calibri" w:cs="Calibri"/>
                <w:sz w:val="20"/>
                <w:szCs w:val="20"/>
              </w:rPr>
            </w:pPr>
            <w:r w:rsidRPr="002A6521">
              <w:rPr>
                <w:rFonts w:eastAsia="Calibri"/>
              </w:rPr>
              <w:t>4. Utilize online resources, NCLEX review tools, and testing technologies to enhance exam</w:t>
            </w:r>
            <w:r w:rsidRPr="002A6521">
              <w:rPr>
                <w:rFonts w:ascii="Calibri" w:eastAsia="Calibri" w:hAnsi="Calibri" w:cs="Calibri"/>
                <w:sz w:val="20"/>
                <w:szCs w:val="20"/>
              </w:rPr>
              <w:t xml:space="preserve"> </w:t>
            </w:r>
            <w:r w:rsidRPr="002A6521">
              <w:rPr>
                <w:rFonts w:eastAsia="Calibri"/>
              </w:rPr>
              <w:t>preparation.</w:t>
            </w:r>
          </w:p>
        </w:tc>
        <w:tc>
          <w:tcPr>
            <w:tcW w:w="937" w:type="dxa"/>
          </w:tcPr>
          <w:p w14:paraId="4F6D3199" w14:textId="760C3458"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1871" w:type="dxa"/>
          </w:tcPr>
          <w:p w14:paraId="2B14A6B5" w14:textId="4D41057C"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830" w:type="dxa"/>
          </w:tcPr>
          <w:p w14:paraId="524C255A" w14:textId="4852029C"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8.2</w:t>
            </w:r>
          </w:p>
        </w:tc>
        <w:tc>
          <w:tcPr>
            <w:tcW w:w="2117" w:type="dxa"/>
          </w:tcPr>
          <w:p w14:paraId="4E41BEFE" w14:textId="6A94C43D"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8.2d</w:t>
            </w:r>
          </w:p>
        </w:tc>
        <w:tc>
          <w:tcPr>
            <w:tcW w:w="2067" w:type="dxa"/>
          </w:tcPr>
          <w:p w14:paraId="5B4A6DA9" w14:textId="37C7C895" w:rsidR="004E56CD" w:rsidRPr="004E56CD" w:rsidRDefault="004E56CD" w:rsidP="004E56CD">
            <w:pPr>
              <w:spacing w:line="240" w:lineRule="auto"/>
              <w:rPr>
                <w:lang w:val="en-US"/>
              </w:rPr>
            </w:pPr>
            <w:r w:rsidRPr="004E56CD">
              <w:rPr>
                <w:lang w:val="en-US"/>
              </w:rPr>
              <w:t xml:space="preserve">NCLEX Readiness Portfolio Workbook (Portfolio Submission #2) </w:t>
            </w:r>
          </w:p>
          <w:p w14:paraId="515DE554" w14:textId="6A0BD1FB" w:rsidR="004E56CD" w:rsidRPr="004E56CD" w:rsidRDefault="004E56CD" w:rsidP="004E56CD">
            <w:pPr>
              <w:spacing w:line="240" w:lineRule="auto"/>
              <w:rPr>
                <w:lang w:val="en-US"/>
              </w:rPr>
            </w:pPr>
            <w:r w:rsidRPr="004E56CD">
              <w:rPr>
                <w:lang w:val="en-US"/>
              </w:rPr>
              <w:t xml:space="preserve">ATI Capstone </w:t>
            </w:r>
          </w:p>
          <w:p w14:paraId="1A33A7CD" w14:textId="71E0117F" w:rsidR="004E56CD" w:rsidRPr="004E56CD" w:rsidRDefault="004E56CD" w:rsidP="004E56CD">
            <w:pPr>
              <w:spacing w:line="240" w:lineRule="auto"/>
              <w:rPr>
                <w:lang w:val="en-US"/>
              </w:rPr>
            </w:pPr>
            <w:r w:rsidRPr="004E56CD">
              <w:rPr>
                <w:lang w:val="en-US"/>
              </w:rPr>
              <w:t xml:space="preserve">ATI </w:t>
            </w:r>
            <w:proofErr w:type="spellStart"/>
            <w:r w:rsidRPr="004E56CD">
              <w:rPr>
                <w:lang w:val="en-US"/>
              </w:rPr>
              <w:t>BoardVitals</w:t>
            </w:r>
            <w:proofErr w:type="spellEnd"/>
            <w:r w:rsidRPr="004E56CD">
              <w:rPr>
                <w:lang w:val="en-US"/>
              </w:rPr>
              <w:t xml:space="preserve"> </w:t>
            </w:r>
          </w:p>
          <w:p w14:paraId="4B48F32F" w14:textId="7DD0923C" w:rsidR="001566AC" w:rsidRDefault="004E56CD" w:rsidP="00BE27CB">
            <w:pPr>
              <w:spacing w:line="240" w:lineRule="auto"/>
              <w:rPr>
                <w:rFonts w:ascii="Calibri" w:eastAsia="Calibri" w:hAnsi="Calibri" w:cs="Calibri"/>
                <w:sz w:val="20"/>
                <w:szCs w:val="20"/>
              </w:rPr>
            </w:pPr>
            <w:r w:rsidRPr="004E56CD">
              <w:rPr>
                <w:lang w:val="en-US"/>
              </w:rPr>
              <w:t>ATI Virtual ATI (VATI)</w:t>
            </w:r>
            <w:r w:rsidR="00E54E78">
              <w:t>.</w:t>
            </w:r>
          </w:p>
        </w:tc>
      </w:tr>
      <w:tr w:rsidR="001566AC" w14:paraId="35780C60" w14:textId="77777777">
        <w:trPr>
          <w:jc w:val="center"/>
        </w:trPr>
        <w:tc>
          <w:tcPr>
            <w:tcW w:w="1968" w:type="dxa"/>
          </w:tcPr>
          <w:p w14:paraId="2B48722A" w14:textId="50C312D4" w:rsidR="001566AC" w:rsidRPr="002A6521" w:rsidRDefault="002A6521">
            <w:pPr>
              <w:spacing w:line="240" w:lineRule="auto"/>
              <w:rPr>
                <w:rFonts w:eastAsia="Calibri"/>
              </w:rPr>
            </w:pPr>
            <w:r w:rsidRPr="002A6521">
              <w:rPr>
                <w:rFonts w:eastAsia="Calibri"/>
              </w:rPr>
              <w:lastRenderedPageBreak/>
              <w:t>5. Reflect on personal and academic challenges and develop strategies to foster resilience and well-being during preparation.</w:t>
            </w:r>
          </w:p>
        </w:tc>
        <w:tc>
          <w:tcPr>
            <w:tcW w:w="937" w:type="dxa"/>
          </w:tcPr>
          <w:p w14:paraId="15506C7C" w14:textId="62892302"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871" w:type="dxa"/>
          </w:tcPr>
          <w:p w14:paraId="495E7F81" w14:textId="1E529B5B" w:rsidR="001566AC" w:rsidRDefault="002A6521" w:rsidP="002A6521">
            <w:pPr>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830" w:type="dxa"/>
          </w:tcPr>
          <w:p w14:paraId="0A966CD3" w14:textId="2075A4A4" w:rsidR="00D76B99" w:rsidRPr="00D76B99" w:rsidRDefault="00D76B99" w:rsidP="00782539">
            <w:pPr>
              <w:spacing w:line="240" w:lineRule="auto"/>
              <w:jc w:val="center"/>
              <w:rPr>
                <w:rFonts w:ascii="Calibri" w:eastAsia="Calibri" w:hAnsi="Calibri" w:cs="Calibri"/>
                <w:color w:val="EE0000"/>
                <w:sz w:val="20"/>
                <w:szCs w:val="20"/>
              </w:rPr>
            </w:pPr>
            <w:r>
              <w:rPr>
                <w:rFonts w:ascii="Calibri" w:eastAsia="Calibri" w:hAnsi="Calibri" w:cs="Calibri"/>
                <w:color w:val="EE0000"/>
                <w:sz w:val="20"/>
                <w:szCs w:val="20"/>
              </w:rPr>
              <w:t>9.4</w:t>
            </w:r>
          </w:p>
          <w:p w14:paraId="03908545" w14:textId="7F8774BD" w:rsidR="001566AC"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10.1</w:t>
            </w:r>
          </w:p>
          <w:p w14:paraId="494E4304" w14:textId="5BF056D8"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10.3</w:t>
            </w:r>
          </w:p>
        </w:tc>
        <w:tc>
          <w:tcPr>
            <w:tcW w:w="2117" w:type="dxa"/>
          </w:tcPr>
          <w:p w14:paraId="59801F23" w14:textId="77777777" w:rsidR="001566AC"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10.1a</w:t>
            </w:r>
          </w:p>
          <w:p w14:paraId="59565CD2" w14:textId="77777777"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10.1b</w:t>
            </w:r>
          </w:p>
          <w:p w14:paraId="4C191D44" w14:textId="77777777"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10.3c</w:t>
            </w:r>
          </w:p>
          <w:p w14:paraId="5A6DD169" w14:textId="14E3EA66"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10.3d</w:t>
            </w:r>
          </w:p>
        </w:tc>
        <w:tc>
          <w:tcPr>
            <w:tcW w:w="2067" w:type="dxa"/>
          </w:tcPr>
          <w:p w14:paraId="3C8C81CF" w14:textId="77777777" w:rsidR="00E54E78" w:rsidRDefault="00E54E78" w:rsidP="00E54E78">
            <w:pPr>
              <w:spacing w:line="240" w:lineRule="auto"/>
            </w:pPr>
            <w:r>
              <w:t xml:space="preserve">NCLEX Readiness Portfolio </w:t>
            </w:r>
            <w:proofErr w:type="gramStart"/>
            <w:r>
              <w:t>Workbook  Grading</w:t>
            </w:r>
            <w:proofErr w:type="gramEnd"/>
            <w:r>
              <w:t xml:space="preserve"> rubrics.</w:t>
            </w:r>
          </w:p>
          <w:p w14:paraId="420784A2" w14:textId="77777777" w:rsidR="001566AC" w:rsidRDefault="001566AC">
            <w:pPr>
              <w:spacing w:line="240" w:lineRule="auto"/>
              <w:rPr>
                <w:rFonts w:ascii="Calibri" w:eastAsia="Calibri" w:hAnsi="Calibri" w:cs="Calibri"/>
                <w:sz w:val="20"/>
                <w:szCs w:val="20"/>
              </w:rPr>
            </w:pPr>
          </w:p>
        </w:tc>
      </w:tr>
      <w:tr w:rsidR="00782539" w14:paraId="0485D940" w14:textId="77777777">
        <w:trPr>
          <w:jc w:val="center"/>
        </w:trPr>
        <w:tc>
          <w:tcPr>
            <w:tcW w:w="1968" w:type="dxa"/>
          </w:tcPr>
          <w:p w14:paraId="331A833E" w14:textId="210C79DF" w:rsidR="00782539" w:rsidRPr="002A6521" w:rsidRDefault="00782539">
            <w:pPr>
              <w:spacing w:line="240" w:lineRule="auto"/>
              <w:rPr>
                <w:rFonts w:eastAsia="Calibri"/>
              </w:rPr>
            </w:pPr>
            <w:r w:rsidRPr="00782539">
              <w:rPr>
                <w:rFonts w:eastAsia="Calibri"/>
              </w:rPr>
              <w:t>6. Use feedback from practice exams and performance data to adjust study methods and improve outcomes.</w:t>
            </w:r>
          </w:p>
        </w:tc>
        <w:tc>
          <w:tcPr>
            <w:tcW w:w="937" w:type="dxa"/>
          </w:tcPr>
          <w:p w14:paraId="60DAF424" w14:textId="77777777" w:rsidR="00782539" w:rsidRDefault="00782539" w:rsidP="002A6521">
            <w:pPr>
              <w:spacing w:line="240" w:lineRule="auto"/>
              <w:jc w:val="center"/>
              <w:rPr>
                <w:rFonts w:ascii="Calibri" w:eastAsia="Calibri" w:hAnsi="Calibri" w:cs="Calibri"/>
                <w:sz w:val="20"/>
                <w:szCs w:val="20"/>
              </w:rPr>
            </w:pPr>
            <w:r>
              <w:rPr>
                <w:rFonts w:ascii="Calibri" w:eastAsia="Calibri" w:hAnsi="Calibri" w:cs="Calibri"/>
                <w:sz w:val="20"/>
                <w:szCs w:val="20"/>
              </w:rPr>
              <w:t>5</w:t>
            </w:r>
          </w:p>
          <w:p w14:paraId="1B29AD6E" w14:textId="4AD4E0F8" w:rsidR="00782539" w:rsidRDefault="00782539" w:rsidP="002A6521">
            <w:pPr>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871" w:type="dxa"/>
          </w:tcPr>
          <w:p w14:paraId="538E1CEB" w14:textId="77777777" w:rsidR="00782539" w:rsidRDefault="00782539" w:rsidP="002A6521">
            <w:pPr>
              <w:spacing w:line="240" w:lineRule="auto"/>
              <w:jc w:val="center"/>
              <w:rPr>
                <w:rFonts w:ascii="Calibri" w:eastAsia="Calibri" w:hAnsi="Calibri" w:cs="Calibri"/>
                <w:sz w:val="20"/>
                <w:szCs w:val="20"/>
              </w:rPr>
            </w:pPr>
            <w:r>
              <w:rPr>
                <w:rFonts w:ascii="Calibri" w:eastAsia="Calibri" w:hAnsi="Calibri" w:cs="Calibri"/>
                <w:sz w:val="20"/>
                <w:szCs w:val="20"/>
              </w:rPr>
              <w:t>5</w:t>
            </w:r>
          </w:p>
          <w:p w14:paraId="778470F5" w14:textId="77777777" w:rsidR="00782539" w:rsidRDefault="00782539" w:rsidP="002A6521">
            <w:pPr>
              <w:spacing w:line="240" w:lineRule="auto"/>
              <w:jc w:val="center"/>
              <w:rPr>
                <w:rFonts w:ascii="Calibri" w:eastAsia="Calibri" w:hAnsi="Calibri" w:cs="Calibri"/>
                <w:sz w:val="20"/>
                <w:szCs w:val="20"/>
              </w:rPr>
            </w:pPr>
            <w:r>
              <w:rPr>
                <w:rFonts w:ascii="Calibri" w:eastAsia="Calibri" w:hAnsi="Calibri" w:cs="Calibri"/>
                <w:sz w:val="20"/>
                <w:szCs w:val="20"/>
              </w:rPr>
              <w:t>9</w:t>
            </w:r>
          </w:p>
          <w:p w14:paraId="28EF0883" w14:textId="54D3E45F" w:rsidR="00782539" w:rsidRDefault="00782539" w:rsidP="002A6521">
            <w:pPr>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830" w:type="dxa"/>
          </w:tcPr>
          <w:p w14:paraId="5B021DF6" w14:textId="77777777"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5.1</w:t>
            </w:r>
          </w:p>
          <w:p w14:paraId="4C825CD0" w14:textId="77777777"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9.3</w:t>
            </w:r>
          </w:p>
          <w:p w14:paraId="32423483" w14:textId="77777777"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9.5</w:t>
            </w:r>
          </w:p>
          <w:p w14:paraId="7526623A" w14:textId="78506E8C" w:rsidR="00D76B99" w:rsidRPr="00D76B99" w:rsidRDefault="00D76B99" w:rsidP="00782539">
            <w:pPr>
              <w:spacing w:line="240" w:lineRule="auto"/>
              <w:jc w:val="center"/>
              <w:rPr>
                <w:rFonts w:ascii="Calibri" w:eastAsia="Calibri" w:hAnsi="Calibri" w:cs="Calibri"/>
                <w:color w:val="EE0000"/>
                <w:sz w:val="20"/>
                <w:szCs w:val="20"/>
              </w:rPr>
            </w:pPr>
            <w:r>
              <w:rPr>
                <w:rFonts w:ascii="Calibri" w:eastAsia="Calibri" w:hAnsi="Calibri" w:cs="Calibri"/>
                <w:color w:val="EE0000"/>
                <w:sz w:val="20"/>
                <w:szCs w:val="20"/>
              </w:rPr>
              <w:t>10.2</w:t>
            </w:r>
          </w:p>
        </w:tc>
        <w:tc>
          <w:tcPr>
            <w:tcW w:w="2117" w:type="dxa"/>
          </w:tcPr>
          <w:p w14:paraId="040C2696" w14:textId="77777777"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5.1a</w:t>
            </w:r>
          </w:p>
          <w:p w14:paraId="67564846" w14:textId="77777777"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9.3d</w:t>
            </w:r>
          </w:p>
          <w:p w14:paraId="5C9346B3" w14:textId="3D646CD1" w:rsidR="00782539" w:rsidRDefault="00782539" w:rsidP="00782539">
            <w:pPr>
              <w:spacing w:line="240" w:lineRule="auto"/>
              <w:jc w:val="center"/>
              <w:rPr>
                <w:rFonts w:ascii="Calibri" w:eastAsia="Calibri" w:hAnsi="Calibri" w:cs="Calibri"/>
                <w:sz w:val="20"/>
                <w:szCs w:val="20"/>
              </w:rPr>
            </w:pPr>
            <w:r>
              <w:rPr>
                <w:rFonts w:ascii="Calibri" w:eastAsia="Calibri" w:hAnsi="Calibri" w:cs="Calibri"/>
                <w:sz w:val="20"/>
                <w:szCs w:val="20"/>
              </w:rPr>
              <w:t>9.5b</w:t>
            </w:r>
          </w:p>
        </w:tc>
        <w:tc>
          <w:tcPr>
            <w:tcW w:w="2067" w:type="dxa"/>
          </w:tcPr>
          <w:p w14:paraId="20798AFF" w14:textId="73A6D2F2" w:rsidR="00BC7346" w:rsidRPr="00BC7346" w:rsidRDefault="00BC7346" w:rsidP="00BC7346">
            <w:pPr>
              <w:spacing w:line="240" w:lineRule="auto"/>
              <w:rPr>
                <w:lang w:val="en-US"/>
              </w:rPr>
            </w:pPr>
            <w:r w:rsidRPr="00BC7346">
              <w:rPr>
                <w:lang w:val="en-US"/>
              </w:rPr>
              <w:t xml:space="preserve">ATI Focused Reviews </w:t>
            </w:r>
          </w:p>
          <w:p w14:paraId="71D611F4" w14:textId="4D88AC54" w:rsidR="00BC7346" w:rsidRPr="00BC7346" w:rsidRDefault="00BC7346" w:rsidP="00BC7346">
            <w:pPr>
              <w:spacing w:line="240" w:lineRule="auto"/>
              <w:rPr>
                <w:lang w:val="en-US"/>
              </w:rPr>
            </w:pPr>
            <w:r w:rsidRPr="00BC7346">
              <w:rPr>
                <w:lang w:val="en-US"/>
              </w:rPr>
              <w:t xml:space="preserve">NCLEX Readiness Portfolio Workbook (Portfolio Submissions #1 &amp; #2) </w:t>
            </w:r>
          </w:p>
          <w:p w14:paraId="3C7BBC1F" w14:textId="48B1DAF3" w:rsidR="00BC7346" w:rsidRPr="00BC7346" w:rsidRDefault="00BC7346" w:rsidP="00BC7346">
            <w:pPr>
              <w:spacing w:line="240" w:lineRule="auto"/>
              <w:rPr>
                <w:lang w:val="en-US"/>
              </w:rPr>
            </w:pPr>
            <w:r w:rsidRPr="00BC7346">
              <w:rPr>
                <w:lang w:val="en-US"/>
              </w:rPr>
              <w:t xml:space="preserve">Required ATI Mastery Exam Remediation </w:t>
            </w:r>
          </w:p>
          <w:p w14:paraId="190C3625" w14:textId="65590D82" w:rsidR="00782539" w:rsidRDefault="00BC7346" w:rsidP="00BC7346">
            <w:pPr>
              <w:spacing w:line="240" w:lineRule="auto"/>
            </w:pPr>
            <w:proofErr w:type="spellStart"/>
            <w:r w:rsidRPr="00BC7346">
              <w:rPr>
                <w:lang w:val="en-US"/>
              </w:rPr>
              <w:t>BoardVitals</w:t>
            </w:r>
            <w:proofErr w:type="spellEnd"/>
            <w:r w:rsidRPr="00BC7346">
              <w:rPr>
                <w:lang w:val="en-US"/>
              </w:rPr>
              <w:t xml:space="preserve"> Remediation</w:t>
            </w:r>
          </w:p>
        </w:tc>
      </w:tr>
      <w:tr w:rsidR="001566AC" w14:paraId="0CEA8EFC" w14:textId="77777777">
        <w:trPr>
          <w:jc w:val="center"/>
        </w:trPr>
        <w:tc>
          <w:tcPr>
            <w:tcW w:w="10790" w:type="dxa"/>
            <w:gridSpan w:val="6"/>
          </w:tcPr>
          <w:p w14:paraId="597F8A54" w14:textId="42C6AE77" w:rsidR="001566AC" w:rsidRDefault="00315CAB">
            <w:pPr>
              <w:spacing w:line="240" w:lineRule="auto"/>
              <w:rPr>
                <w:rFonts w:ascii="Calibri" w:eastAsia="Calibri" w:hAnsi="Calibri" w:cs="Calibri"/>
                <w:sz w:val="20"/>
                <w:szCs w:val="20"/>
              </w:rPr>
            </w:pPr>
            <w:r>
              <w:rPr>
                <w:rFonts w:ascii="Calibri" w:eastAsia="Calibri" w:hAnsi="Calibri" w:cs="Calibri"/>
                <w:sz w:val="20"/>
                <w:szCs w:val="20"/>
                <w:u w:val="single"/>
              </w:rPr>
              <w:t>Integrated AACN Concepts:</w:t>
            </w:r>
            <w:r>
              <w:rPr>
                <w:rFonts w:ascii="Calibri" w:eastAsia="Calibri" w:hAnsi="Calibri" w:cs="Calibri"/>
                <w:sz w:val="20"/>
                <w:szCs w:val="20"/>
                <w:u w:val="single"/>
              </w:rPr>
              <w:br/>
            </w:r>
            <w:r>
              <w:rPr>
                <w:rFonts w:ascii="Calibri" w:eastAsia="Calibri" w:hAnsi="Calibri" w:cs="Calibri"/>
                <w:sz w:val="20"/>
                <w:szCs w:val="20"/>
              </w:rPr>
              <w:t xml:space="preserve">Clinical Judgment </w:t>
            </w:r>
            <w:r w:rsidR="00D76B99">
              <w:rPr>
                <w:rFonts w:ascii="Calibri" w:eastAsia="Calibri" w:hAnsi="Calibri" w:cs="Calibri"/>
                <w:sz w:val="20"/>
                <w:szCs w:val="20"/>
              </w:rPr>
              <w:t>1, 3,6</w:t>
            </w:r>
            <w:r>
              <w:rPr>
                <w:rFonts w:ascii="Calibri" w:eastAsia="Calibri" w:hAnsi="Calibri" w:cs="Calibri"/>
                <w:sz w:val="20"/>
                <w:szCs w:val="20"/>
              </w:rPr>
              <w:br/>
              <w:t>Communication</w:t>
            </w:r>
            <w:r w:rsidR="00D76B99">
              <w:rPr>
                <w:rFonts w:ascii="Calibri" w:eastAsia="Calibri" w:hAnsi="Calibri" w:cs="Calibri"/>
                <w:sz w:val="20"/>
                <w:szCs w:val="20"/>
              </w:rPr>
              <w:t xml:space="preserve"> 2, 5</w:t>
            </w:r>
            <w:r>
              <w:rPr>
                <w:rFonts w:ascii="Calibri" w:eastAsia="Calibri" w:hAnsi="Calibri" w:cs="Calibri"/>
                <w:sz w:val="20"/>
                <w:szCs w:val="20"/>
              </w:rPr>
              <w:br/>
              <w:t xml:space="preserve">Compassionate </w:t>
            </w:r>
            <w:proofErr w:type="gramStart"/>
            <w:r>
              <w:rPr>
                <w:rFonts w:ascii="Calibri" w:eastAsia="Calibri" w:hAnsi="Calibri" w:cs="Calibri"/>
                <w:sz w:val="20"/>
                <w:szCs w:val="20"/>
              </w:rPr>
              <w:t>Care</w:t>
            </w:r>
            <w:r w:rsidR="00D76B99">
              <w:rPr>
                <w:rFonts w:ascii="Calibri" w:eastAsia="Calibri" w:hAnsi="Calibri" w:cs="Calibri"/>
                <w:sz w:val="20"/>
                <w:szCs w:val="20"/>
              </w:rPr>
              <w:t xml:space="preserve">  5</w:t>
            </w:r>
            <w:proofErr w:type="gramEnd"/>
            <w:r>
              <w:rPr>
                <w:rFonts w:ascii="Calibri" w:eastAsia="Calibri" w:hAnsi="Calibri" w:cs="Calibri"/>
                <w:sz w:val="20"/>
                <w:szCs w:val="20"/>
              </w:rPr>
              <w:br/>
              <w:t>Diversity/Equity/Inclusion</w:t>
            </w:r>
            <w:r w:rsidR="00D76B99">
              <w:rPr>
                <w:rFonts w:ascii="Calibri" w:eastAsia="Calibri" w:hAnsi="Calibri" w:cs="Calibri"/>
                <w:sz w:val="20"/>
                <w:szCs w:val="20"/>
              </w:rPr>
              <w:t xml:space="preserve"> 1, 4</w:t>
            </w:r>
            <w:r>
              <w:rPr>
                <w:rFonts w:ascii="Calibri" w:eastAsia="Calibri" w:hAnsi="Calibri" w:cs="Calibri"/>
                <w:sz w:val="20"/>
                <w:szCs w:val="20"/>
              </w:rPr>
              <w:br/>
              <w:t>Ethics</w:t>
            </w:r>
            <w:r w:rsidR="00D76B99">
              <w:rPr>
                <w:rFonts w:ascii="Calibri" w:eastAsia="Calibri" w:hAnsi="Calibri" w:cs="Calibri"/>
                <w:sz w:val="20"/>
                <w:szCs w:val="20"/>
              </w:rPr>
              <w:t xml:space="preserve"> 1, 5</w:t>
            </w:r>
            <w:r>
              <w:rPr>
                <w:rFonts w:ascii="Calibri" w:eastAsia="Calibri" w:hAnsi="Calibri" w:cs="Calibri"/>
                <w:sz w:val="20"/>
                <w:szCs w:val="20"/>
              </w:rPr>
              <w:br/>
              <w:t>Evidence-Based Practice</w:t>
            </w:r>
            <w:r w:rsidR="00D76B99">
              <w:rPr>
                <w:rFonts w:ascii="Calibri" w:eastAsia="Calibri" w:hAnsi="Calibri" w:cs="Calibri"/>
                <w:sz w:val="20"/>
                <w:szCs w:val="20"/>
              </w:rPr>
              <w:t xml:space="preserve"> 1, 2, 6</w:t>
            </w:r>
            <w:r>
              <w:rPr>
                <w:rFonts w:ascii="Calibri" w:eastAsia="Calibri" w:hAnsi="Calibri" w:cs="Calibri"/>
                <w:sz w:val="20"/>
                <w:szCs w:val="20"/>
              </w:rPr>
              <w:br/>
              <w:t>Health Policy</w:t>
            </w:r>
            <w:r w:rsidR="00D76B99">
              <w:rPr>
                <w:rFonts w:ascii="Calibri" w:eastAsia="Calibri" w:hAnsi="Calibri" w:cs="Calibri"/>
                <w:sz w:val="20"/>
                <w:szCs w:val="20"/>
              </w:rPr>
              <w:t xml:space="preserve"> 1, 4</w:t>
            </w:r>
          </w:p>
        </w:tc>
      </w:tr>
    </w:tbl>
    <w:p w14:paraId="1D7C248D" w14:textId="77777777" w:rsidR="001566AC" w:rsidRDefault="001566AC">
      <w:pPr>
        <w:pStyle w:val="Heading3"/>
        <w:spacing w:before="320" w:line="240" w:lineRule="auto"/>
        <w:rPr>
          <w:rFonts w:ascii="Calibri" w:eastAsia="Calibri" w:hAnsi="Calibri" w:cs="Calibri"/>
          <w:sz w:val="24"/>
          <w:szCs w:val="24"/>
        </w:rPr>
      </w:pPr>
      <w:hyperlink r:id="rId11">
        <w:r>
          <w:rPr>
            <w:rFonts w:ascii="Calibri" w:eastAsia="Calibri" w:hAnsi="Calibri" w:cs="Calibri"/>
            <w:color w:val="0563C1"/>
            <w:sz w:val="24"/>
            <w:szCs w:val="24"/>
            <w:u w:val="single"/>
          </w:rPr>
          <w:t>AACN Essentials Undergraduate Reference Ke</w:t>
        </w:r>
        <w:r>
          <w:rPr>
            <w:rFonts w:ascii="Calibri" w:eastAsia="Calibri" w:hAnsi="Calibri" w:cs="Calibri"/>
            <w:color w:val="0563C1"/>
            <w:sz w:val="24"/>
            <w:szCs w:val="24"/>
            <w:u w:val="single"/>
          </w:rPr>
          <w:t>y</w:t>
        </w:r>
      </w:hyperlink>
      <w:r w:rsidR="00315CAB">
        <w:rPr>
          <w:rFonts w:ascii="Calibri" w:eastAsia="Calibri" w:hAnsi="Calibri" w:cs="Calibri"/>
          <w:color w:val="0054A6"/>
          <w:sz w:val="24"/>
          <w:szCs w:val="24"/>
        </w:rPr>
        <w:br/>
      </w:r>
      <w:r w:rsidR="00315CAB">
        <w:rPr>
          <w:rFonts w:ascii="Calibri" w:eastAsia="Calibri" w:hAnsi="Calibri" w:cs="Calibri"/>
          <w:color w:val="0054A6"/>
          <w:sz w:val="24"/>
          <w:szCs w:val="24"/>
        </w:rPr>
        <w:br/>
        <w:t>Marianist Values</w:t>
      </w:r>
    </w:p>
    <w:p w14:paraId="3E93083E" w14:textId="77777777" w:rsidR="001566AC" w:rsidRDefault="00315CAB">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29B01641" w14:textId="77777777" w:rsidR="001566AC" w:rsidRDefault="00315CAB">
      <w:pPr>
        <w:numPr>
          <w:ilvl w:val="0"/>
          <w:numId w:val="6"/>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63528C62" w14:textId="77777777" w:rsidR="001566AC" w:rsidRDefault="00315CAB">
      <w:pPr>
        <w:numPr>
          <w:ilvl w:val="0"/>
          <w:numId w:val="6"/>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70E08475" w14:textId="77777777" w:rsidR="001566AC" w:rsidRDefault="00315CAB">
      <w:pPr>
        <w:numPr>
          <w:ilvl w:val="0"/>
          <w:numId w:val="6"/>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70467C2E" w14:textId="77777777" w:rsidR="001566AC" w:rsidRDefault="00315CAB">
      <w:pPr>
        <w:numPr>
          <w:ilvl w:val="0"/>
          <w:numId w:val="6"/>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5B16DE54" w14:textId="77777777" w:rsidR="001566AC" w:rsidRDefault="00315CAB">
      <w:pPr>
        <w:numPr>
          <w:ilvl w:val="0"/>
          <w:numId w:val="6"/>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175C32D5" w14:textId="77777777" w:rsidR="001566AC" w:rsidRDefault="001566AC">
      <w:pPr>
        <w:rPr>
          <w:rFonts w:ascii="Calibri" w:eastAsia="Calibri" w:hAnsi="Calibri" w:cs="Calibri"/>
          <w:sz w:val="24"/>
          <w:szCs w:val="24"/>
        </w:rPr>
      </w:pPr>
    </w:p>
    <w:p w14:paraId="5402D182" w14:textId="77777777" w:rsidR="000F3F5D" w:rsidRPr="000F3F5D" w:rsidRDefault="000F3F5D" w:rsidP="000F3F5D">
      <w:pPr>
        <w:spacing w:after="160" w:line="278" w:lineRule="auto"/>
        <w:rPr>
          <w:rFonts w:asciiTheme="majorHAnsi" w:hAnsiTheme="majorHAnsi" w:cstheme="majorHAnsi"/>
          <w:sz w:val="24"/>
          <w:szCs w:val="24"/>
        </w:rPr>
      </w:pPr>
      <w:r w:rsidRPr="000F3F5D">
        <w:rPr>
          <w:rFonts w:asciiTheme="majorHAnsi" w:hAnsiTheme="majorHAnsi" w:cstheme="majorHAnsi"/>
          <w:b/>
          <w:bCs/>
          <w:sz w:val="24"/>
          <w:szCs w:val="24"/>
        </w:rPr>
        <w:t>This course specifically addresses Marianist Values #2, #</w:t>
      </w:r>
      <w:proofErr w:type="gramStart"/>
      <w:r w:rsidRPr="000F3F5D">
        <w:rPr>
          <w:rFonts w:asciiTheme="majorHAnsi" w:hAnsiTheme="majorHAnsi" w:cstheme="majorHAnsi"/>
          <w:b/>
          <w:bCs/>
          <w:sz w:val="24"/>
          <w:szCs w:val="24"/>
        </w:rPr>
        <w:t>3, #</w:t>
      </w:r>
      <w:proofErr w:type="gramEnd"/>
      <w:r w:rsidRPr="000F3F5D">
        <w:rPr>
          <w:rFonts w:asciiTheme="majorHAnsi" w:hAnsiTheme="majorHAnsi" w:cstheme="majorHAnsi"/>
          <w:b/>
          <w:bCs/>
          <w:sz w:val="24"/>
          <w:szCs w:val="24"/>
        </w:rPr>
        <w:t>4, and #5.</w:t>
      </w:r>
      <w:r w:rsidRPr="000F3F5D">
        <w:rPr>
          <w:rFonts w:asciiTheme="majorHAnsi" w:hAnsiTheme="majorHAnsi" w:cstheme="majorHAnsi"/>
          <w:sz w:val="24"/>
          <w:szCs w:val="24"/>
        </w:rPr>
        <w:t xml:space="preserve"> Students engage in a comprehensive, evidence-informed review of nursing knowledge and clinical judgment to prepare for successful entry into professional nursing practice and the NCLEX-RN® examination, reflecting Chaminade's commitment to providing an integral, quality education. Faculty mentoring, individualized feedback, and reflective learning activities foster a supportive learning community grounded in a family spirit. As students strengthen clinical judgment and ethical decision-making, they prepare to provide safe, compassionate, equitable, and evidence-</w:t>
      </w:r>
      <w:r w:rsidRPr="000F3F5D">
        <w:rPr>
          <w:rFonts w:asciiTheme="majorHAnsi" w:hAnsiTheme="majorHAnsi" w:cstheme="majorHAnsi"/>
          <w:sz w:val="24"/>
          <w:szCs w:val="24"/>
        </w:rPr>
        <w:lastRenderedPageBreak/>
        <w:t>based care in service to individuals, families, and communities. Through continuous self-assessment, analysis of performance data, and refinement of individualized learning plans, students cultivate the adaptability and commitment to lifelong learning necessary to meet the changing needs of healthcare and the nursing profession.</w:t>
      </w:r>
    </w:p>
    <w:p w14:paraId="1720DC36" w14:textId="77777777"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Native Hawaiian Values</w:t>
      </w:r>
    </w:p>
    <w:p w14:paraId="62ACCBB2" w14:textId="77777777" w:rsidR="001566AC" w:rsidRDefault="00315CAB">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14:paraId="1A0F61D4" w14:textId="77777777" w:rsidR="001566AC" w:rsidRDefault="00315CA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14:paraId="5B28C6A6" w14:textId="77777777" w:rsidR="001566AC" w:rsidRDefault="00315CA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proofErr w:type="gram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w:t>
      </w:r>
      <w:proofErr w:type="gramEnd"/>
      <w:r>
        <w:rPr>
          <w:rFonts w:ascii="Calibri" w:eastAsia="Calibri" w:hAnsi="Calibri" w:cs="Calibri"/>
          <w:color w:val="000000"/>
          <w:sz w:val="24"/>
          <w:szCs w:val="24"/>
        </w:rPr>
        <w:t xml:space="preserve"> 1957) Acquire skill and make it deep.</w:t>
      </w:r>
    </w:p>
    <w:p w14:paraId="4659B6D4" w14:textId="77777777" w:rsidR="001566AC" w:rsidRDefault="00315CA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14:paraId="7AC7CBC3" w14:textId="77777777" w:rsidR="001566AC" w:rsidRDefault="00315CA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14:paraId="5DE0F57E" w14:textId="77777777" w:rsidR="001566AC" w:rsidRDefault="00315CA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14:paraId="1A36D424" w14:textId="060BF3C8" w:rsidR="001566AC" w:rsidRDefault="00315CAB">
      <w:pPr>
        <w:pStyle w:val="Heading3"/>
        <w:spacing w:before="320" w:line="240" w:lineRule="auto"/>
        <w:rPr>
          <w:rFonts w:ascii="Calibri" w:eastAsia="Calibri" w:hAnsi="Calibri" w:cs="Calibri"/>
          <w:b w:val="0"/>
          <w:bCs w:val="0"/>
          <w:color w:val="EE0000"/>
          <w:sz w:val="24"/>
          <w:szCs w:val="24"/>
        </w:rPr>
      </w:pPr>
      <w:r>
        <w:rPr>
          <w:rFonts w:ascii="Calibri" w:eastAsia="Calibri" w:hAnsi="Calibri" w:cs="Calibri"/>
          <w:color w:val="0054A6"/>
          <w:sz w:val="24"/>
          <w:szCs w:val="24"/>
        </w:rPr>
        <w:t>Alignment of Course Learning Outcomes (CLOs) to Marianist and Native Hawaiian Values</w:t>
      </w:r>
    </w:p>
    <w:tbl>
      <w:tblPr>
        <w:tblStyle w:val="a1"/>
        <w:tblW w:w="107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7"/>
        <w:gridCol w:w="935"/>
        <w:gridCol w:w="935"/>
        <w:gridCol w:w="934"/>
        <w:gridCol w:w="934"/>
        <w:gridCol w:w="937"/>
        <w:gridCol w:w="928"/>
      </w:tblGrid>
      <w:tr w:rsidR="001566AC" w14:paraId="146F07E3" w14:textId="77777777">
        <w:tc>
          <w:tcPr>
            <w:tcW w:w="5187" w:type="dxa"/>
          </w:tcPr>
          <w:p w14:paraId="44753C19" w14:textId="77777777" w:rsidR="001566AC" w:rsidRDefault="001566AC">
            <w:pPr>
              <w:rPr>
                <w:rFonts w:ascii="Calibri" w:eastAsia="Calibri" w:hAnsi="Calibri" w:cs="Calibri"/>
                <w:b/>
                <w:bCs/>
                <w:sz w:val="24"/>
                <w:szCs w:val="24"/>
              </w:rPr>
            </w:pPr>
          </w:p>
        </w:tc>
        <w:tc>
          <w:tcPr>
            <w:tcW w:w="935" w:type="dxa"/>
          </w:tcPr>
          <w:p w14:paraId="608F6ECF" w14:textId="77777777" w:rsidR="001566AC" w:rsidRDefault="00315CAB">
            <w:pPr>
              <w:rPr>
                <w:rFonts w:ascii="Calibri" w:eastAsia="Calibri" w:hAnsi="Calibri" w:cs="Calibri"/>
                <w:b/>
                <w:bCs/>
                <w:sz w:val="24"/>
                <w:szCs w:val="24"/>
              </w:rPr>
            </w:pPr>
            <w:r>
              <w:rPr>
                <w:rFonts w:ascii="Calibri" w:eastAsia="Calibri" w:hAnsi="Calibri" w:cs="Calibri"/>
                <w:b/>
                <w:bCs/>
                <w:sz w:val="24"/>
                <w:szCs w:val="24"/>
              </w:rPr>
              <w:t>CLO 1</w:t>
            </w:r>
          </w:p>
        </w:tc>
        <w:tc>
          <w:tcPr>
            <w:tcW w:w="935" w:type="dxa"/>
          </w:tcPr>
          <w:p w14:paraId="799AF255" w14:textId="77777777" w:rsidR="001566AC" w:rsidRDefault="00315CAB">
            <w:pPr>
              <w:rPr>
                <w:rFonts w:ascii="Calibri" w:eastAsia="Calibri" w:hAnsi="Calibri" w:cs="Calibri"/>
                <w:b/>
                <w:bCs/>
                <w:sz w:val="24"/>
                <w:szCs w:val="24"/>
              </w:rPr>
            </w:pPr>
            <w:r>
              <w:rPr>
                <w:rFonts w:ascii="Calibri" w:eastAsia="Calibri" w:hAnsi="Calibri" w:cs="Calibri"/>
                <w:b/>
                <w:bCs/>
                <w:sz w:val="24"/>
                <w:szCs w:val="24"/>
              </w:rPr>
              <w:t>CLO 2</w:t>
            </w:r>
          </w:p>
        </w:tc>
        <w:tc>
          <w:tcPr>
            <w:tcW w:w="934" w:type="dxa"/>
          </w:tcPr>
          <w:p w14:paraId="484F9FBD" w14:textId="77777777" w:rsidR="001566AC" w:rsidRDefault="00315CAB">
            <w:pPr>
              <w:rPr>
                <w:rFonts w:ascii="Calibri" w:eastAsia="Calibri" w:hAnsi="Calibri" w:cs="Calibri"/>
                <w:b/>
                <w:bCs/>
                <w:sz w:val="24"/>
                <w:szCs w:val="24"/>
              </w:rPr>
            </w:pPr>
            <w:r>
              <w:rPr>
                <w:rFonts w:ascii="Calibri" w:eastAsia="Calibri" w:hAnsi="Calibri" w:cs="Calibri"/>
                <w:b/>
                <w:bCs/>
                <w:sz w:val="24"/>
                <w:szCs w:val="24"/>
              </w:rPr>
              <w:t>CLO 3</w:t>
            </w:r>
          </w:p>
        </w:tc>
        <w:tc>
          <w:tcPr>
            <w:tcW w:w="934" w:type="dxa"/>
          </w:tcPr>
          <w:p w14:paraId="31AFEF0D" w14:textId="77777777" w:rsidR="001566AC" w:rsidRDefault="00315CAB">
            <w:pPr>
              <w:rPr>
                <w:rFonts w:ascii="Calibri" w:eastAsia="Calibri" w:hAnsi="Calibri" w:cs="Calibri"/>
                <w:b/>
                <w:bCs/>
                <w:sz w:val="24"/>
                <w:szCs w:val="24"/>
              </w:rPr>
            </w:pPr>
            <w:r>
              <w:rPr>
                <w:rFonts w:ascii="Calibri" w:eastAsia="Calibri" w:hAnsi="Calibri" w:cs="Calibri"/>
                <w:b/>
                <w:bCs/>
                <w:sz w:val="24"/>
                <w:szCs w:val="24"/>
              </w:rPr>
              <w:t>CLO 4</w:t>
            </w:r>
          </w:p>
        </w:tc>
        <w:tc>
          <w:tcPr>
            <w:tcW w:w="937" w:type="dxa"/>
          </w:tcPr>
          <w:p w14:paraId="457293F3" w14:textId="77777777" w:rsidR="001566AC" w:rsidRDefault="00315CAB">
            <w:pPr>
              <w:rPr>
                <w:rFonts w:ascii="Calibri" w:eastAsia="Calibri" w:hAnsi="Calibri" w:cs="Calibri"/>
                <w:b/>
                <w:bCs/>
                <w:sz w:val="24"/>
                <w:szCs w:val="24"/>
              </w:rPr>
            </w:pPr>
            <w:r>
              <w:rPr>
                <w:rFonts w:ascii="Calibri" w:eastAsia="Calibri" w:hAnsi="Calibri" w:cs="Calibri"/>
                <w:b/>
                <w:bCs/>
                <w:sz w:val="24"/>
                <w:szCs w:val="24"/>
              </w:rPr>
              <w:t>CLO 5</w:t>
            </w:r>
          </w:p>
        </w:tc>
        <w:tc>
          <w:tcPr>
            <w:tcW w:w="928" w:type="dxa"/>
          </w:tcPr>
          <w:p w14:paraId="57A29D07" w14:textId="77777777" w:rsidR="001566AC" w:rsidRDefault="00315CAB">
            <w:pPr>
              <w:rPr>
                <w:rFonts w:ascii="Calibri" w:eastAsia="Calibri" w:hAnsi="Calibri" w:cs="Calibri"/>
                <w:b/>
                <w:bCs/>
                <w:sz w:val="24"/>
                <w:szCs w:val="24"/>
              </w:rPr>
            </w:pPr>
            <w:r>
              <w:rPr>
                <w:rFonts w:ascii="Calibri" w:eastAsia="Calibri" w:hAnsi="Calibri" w:cs="Calibri"/>
                <w:b/>
                <w:bCs/>
                <w:sz w:val="24"/>
                <w:szCs w:val="24"/>
              </w:rPr>
              <w:t>CLO 6</w:t>
            </w:r>
          </w:p>
        </w:tc>
      </w:tr>
      <w:tr w:rsidR="000F3F5D" w14:paraId="0A67CF3B" w14:textId="77777777">
        <w:tc>
          <w:tcPr>
            <w:tcW w:w="5187" w:type="dxa"/>
          </w:tcPr>
          <w:p w14:paraId="028E49FD" w14:textId="77777777" w:rsidR="000F3F5D" w:rsidRDefault="000F3F5D" w:rsidP="000F3F5D">
            <w:pPr>
              <w:rPr>
                <w:rFonts w:ascii="Calibri" w:eastAsia="Calibri" w:hAnsi="Calibri" w:cs="Calibri"/>
                <w:b/>
                <w:bCs/>
                <w:sz w:val="24"/>
                <w:szCs w:val="24"/>
              </w:rPr>
            </w:pPr>
            <w:r>
              <w:rPr>
                <w:rFonts w:ascii="Calibri" w:eastAsia="Calibri" w:hAnsi="Calibri" w:cs="Calibri"/>
                <w:b/>
                <w:bCs/>
                <w:sz w:val="24"/>
                <w:szCs w:val="24"/>
              </w:rPr>
              <w:t>Marianist Values</w:t>
            </w:r>
          </w:p>
        </w:tc>
        <w:tc>
          <w:tcPr>
            <w:tcW w:w="935" w:type="dxa"/>
          </w:tcPr>
          <w:p w14:paraId="27B91D11" w14:textId="080E6C8C"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2, 4</w:t>
            </w:r>
          </w:p>
        </w:tc>
        <w:tc>
          <w:tcPr>
            <w:tcW w:w="935" w:type="dxa"/>
          </w:tcPr>
          <w:p w14:paraId="039CEAD3" w14:textId="777C56A5"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2, 3, 5</w:t>
            </w:r>
          </w:p>
        </w:tc>
        <w:tc>
          <w:tcPr>
            <w:tcW w:w="934" w:type="dxa"/>
          </w:tcPr>
          <w:p w14:paraId="35E95C5F" w14:textId="45241CF4"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2, 5</w:t>
            </w:r>
          </w:p>
        </w:tc>
        <w:tc>
          <w:tcPr>
            <w:tcW w:w="934" w:type="dxa"/>
          </w:tcPr>
          <w:p w14:paraId="5489796F" w14:textId="4A059E14"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2, 5</w:t>
            </w:r>
          </w:p>
        </w:tc>
        <w:tc>
          <w:tcPr>
            <w:tcW w:w="937" w:type="dxa"/>
          </w:tcPr>
          <w:p w14:paraId="390477C2" w14:textId="37098C1F" w:rsidR="000F3F5D" w:rsidRDefault="000F3F5D" w:rsidP="000F3F5D">
            <w:pPr>
              <w:jc w:val="center"/>
              <w:rPr>
                <w:rFonts w:ascii="Calibri" w:eastAsia="Calibri" w:hAnsi="Calibri" w:cs="Calibri"/>
                <w:sz w:val="24"/>
                <w:szCs w:val="24"/>
              </w:rPr>
            </w:pPr>
            <w:r>
              <w:rPr>
                <w:rFonts w:ascii="Calibri" w:eastAsia="Calibri" w:hAnsi="Calibri" w:cs="Calibri"/>
                <w:sz w:val="24"/>
                <w:szCs w:val="24"/>
              </w:rPr>
              <w:t>3, 4, 5</w:t>
            </w:r>
          </w:p>
        </w:tc>
        <w:tc>
          <w:tcPr>
            <w:tcW w:w="928" w:type="dxa"/>
          </w:tcPr>
          <w:p w14:paraId="7B731E8C" w14:textId="4234059C"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2, 5</w:t>
            </w:r>
          </w:p>
        </w:tc>
      </w:tr>
      <w:tr w:rsidR="000F3F5D" w14:paraId="60CD426A" w14:textId="77777777">
        <w:tc>
          <w:tcPr>
            <w:tcW w:w="5187" w:type="dxa"/>
          </w:tcPr>
          <w:p w14:paraId="4B85D357" w14:textId="77777777" w:rsidR="000F3F5D" w:rsidRDefault="000F3F5D" w:rsidP="000F3F5D">
            <w:pPr>
              <w:rPr>
                <w:rFonts w:ascii="Calibri" w:eastAsia="Calibri" w:hAnsi="Calibri" w:cs="Calibri"/>
                <w:b/>
                <w:bCs/>
                <w:sz w:val="24"/>
                <w:szCs w:val="24"/>
              </w:rPr>
            </w:pPr>
            <w:r>
              <w:rPr>
                <w:rFonts w:ascii="Calibri" w:eastAsia="Calibri" w:hAnsi="Calibri" w:cs="Calibri"/>
                <w:b/>
                <w:bCs/>
                <w:sz w:val="24"/>
                <w:szCs w:val="24"/>
              </w:rPr>
              <w:t>Native Hawaiian Values</w:t>
            </w:r>
          </w:p>
        </w:tc>
        <w:tc>
          <w:tcPr>
            <w:tcW w:w="935" w:type="dxa"/>
          </w:tcPr>
          <w:p w14:paraId="68098054" w14:textId="61229DD9"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2, 4</w:t>
            </w:r>
          </w:p>
        </w:tc>
        <w:tc>
          <w:tcPr>
            <w:tcW w:w="935" w:type="dxa"/>
          </w:tcPr>
          <w:p w14:paraId="4F8CFA8B" w14:textId="2F5CE5CC"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2, 3, 5</w:t>
            </w:r>
          </w:p>
        </w:tc>
        <w:tc>
          <w:tcPr>
            <w:tcW w:w="934" w:type="dxa"/>
          </w:tcPr>
          <w:p w14:paraId="6E749324" w14:textId="478FE87B"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2, 5</w:t>
            </w:r>
          </w:p>
        </w:tc>
        <w:tc>
          <w:tcPr>
            <w:tcW w:w="934" w:type="dxa"/>
          </w:tcPr>
          <w:p w14:paraId="093DB475" w14:textId="5670A697"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2, 5</w:t>
            </w:r>
          </w:p>
        </w:tc>
        <w:tc>
          <w:tcPr>
            <w:tcW w:w="937" w:type="dxa"/>
          </w:tcPr>
          <w:p w14:paraId="1F40A108" w14:textId="04514CB8" w:rsidR="000F3F5D" w:rsidRDefault="000F3F5D" w:rsidP="000F3F5D">
            <w:pPr>
              <w:jc w:val="center"/>
              <w:rPr>
                <w:rFonts w:ascii="Calibri" w:eastAsia="Calibri" w:hAnsi="Calibri" w:cs="Calibri"/>
                <w:sz w:val="24"/>
                <w:szCs w:val="24"/>
              </w:rPr>
            </w:pPr>
            <w:r>
              <w:rPr>
                <w:rFonts w:ascii="Calibri" w:eastAsia="Calibri" w:hAnsi="Calibri" w:cs="Calibri"/>
                <w:sz w:val="24"/>
                <w:szCs w:val="24"/>
              </w:rPr>
              <w:t>3, 4, 5</w:t>
            </w:r>
          </w:p>
        </w:tc>
        <w:tc>
          <w:tcPr>
            <w:tcW w:w="928" w:type="dxa"/>
          </w:tcPr>
          <w:p w14:paraId="0D6E700C" w14:textId="60C808E3" w:rsidR="000F3F5D" w:rsidRDefault="000F3F5D" w:rsidP="000F3F5D">
            <w:pPr>
              <w:jc w:val="center"/>
              <w:rPr>
                <w:rFonts w:ascii="Calibri" w:eastAsia="Calibri" w:hAnsi="Calibri" w:cs="Calibri"/>
                <w:sz w:val="24"/>
                <w:szCs w:val="24"/>
              </w:rPr>
            </w:pPr>
            <w:r>
              <w:rPr>
                <w:rFonts w:ascii="Calibri" w:eastAsia="Calibri" w:hAnsi="Calibri" w:cs="Calibri"/>
                <w:sz w:val="24"/>
                <w:szCs w:val="24"/>
              </w:rPr>
              <w:t>2, 5</w:t>
            </w:r>
          </w:p>
        </w:tc>
      </w:tr>
    </w:tbl>
    <w:p w14:paraId="3D79D657" w14:textId="77777777" w:rsidR="001566AC" w:rsidRDefault="00315CA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Activities</w:t>
      </w:r>
    </w:p>
    <w:p w14:paraId="3E766D65" w14:textId="7F0E2643" w:rsidR="00FE19F1" w:rsidRPr="00FE19F1" w:rsidRDefault="00FE19F1" w:rsidP="00FE19F1">
      <w:pPr>
        <w:spacing w:after="160" w:line="278" w:lineRule="auto"/>
        <w:rPr>
          <w:rFonts w:asciiTheme="majorHAnsi" w:hAnsiTheme="majorHAnsi" w:cstheme="majorHAnsi"/>
          <w:sz w:val="24"/>
          <w:szCs w:val="24"/>
        </w:rPr>
      </w:pPr>
      <w:r w:rsidRPr="00FE19F1">
        <w:rPr>
          <w:rFonts w:asciiTheme="majorHAnsi" w:hAnsiTheme="majorHAnsi" w:cstheme="majorHAnsi"/>
          <w:sz w:val="24"/>
          <w:szCs w:val="24"/>
        </w:rPr>
        <w:t xml:space="preserve">Assignment and assessment instructions, grading rubrics, and competency expectations are available within the appropriate Canvas modules. Students are expected to review all assignment requirements, scoring criteria, and competency expectations prior to completing each assessment. </w:t>
      </w:r>
    </w:p>
    <w:p w14:paraId="00756E23" w14:textId="6E6B4D10" w:rsidR="00FE19F1" w:rsidRPr="00FE19F1" w:rsidRDefault="00FE19F1" w:rsidP="00FE19F1">
      <w:pPr>
        <w:spacing w:after="160" w:line="278" w:lineRule="auto"/>
        <w:rPr>
          <w:rFonts w:asciiTheme="majorHAnsi" w:hAnsiTheme="majorHAnsi" w:cstheme="majorHAnsi"/>
          <w:b/>
          <w:bCs/>
          <w:sz w:val="24"/>
          <w:szCs w:val="24"/>
        </w:rPr>
      </w:pPr>
      <w:r w:rsidRPr="00FE19F1">
        <w:rPr>
          <w:rFonts w:asciiTheme="majorHAnsi" w:hAnsiTheme="majorHAnsi" w:cstheme="majorHAnsi"/>
          <w:b/>
          <w:bCs/>
          <w:sz w:val="24"/>
          <w:szCs w:val="24"/>
        </w:rPr>
        <w:t>ATI Standardized Assessments</w:t>
      </w:r>
      <w:r>
        <w:rPr>
          <w:rFonts w:asciiTheme="majorHAnsi" w:hAnsiTheme="majorHAnsi" w:cstheme="majorHAnsi"/>
          <w:b/>
          <w:bCs/>
          <w:sz w:val="24"/>
          <w:szCs w:val="24"/>
        </w:rPr>
        <w:t>:</w:t>
      </w:r>
    </w:p>
    <w:p w14:paraId="04235EFD" w14:textId="77777777" w:rsidR="00FE19F1" w:rsidRDefault="00FE19F1" w:rsidP="00FE19F1">
      <w:pPr>
        <w:pStyle w:val="ListParagraph"/>
        <w:numPr>
          <w:ilvl w:val="0"/>
          <w:numId w:val="8"/>
        </w:numPr>
        <w:spacing w:after="160" w:line="278" w:lineRule="auto"/>
        <w:rPr>
          <w:rFonts w:asciiTheme="majorHAnsi" w:hAnsiTheme="majorHAnsi" w:cstheme="majorHAnsi"/>
          <w:sz w:val="24"/>
          <w:szCs w:val="24"/>
        </w:rPr>
      </w:pPr>
      <w:r w:rsidRPr="00FE19F1">
        <w:rPr>
          <w:rFonts w:asciiTheme="majorHAnsi" w:hAnsiTheme="majorHAnsi" w:cstheme="majorHAnsi"/>
          <w:b/>
          <w:bCs/>
          <w:sz w:val="24"/>
          <w:szCs w:val="24"/>
        </w:rPr>
        <w:t xml:space="preserve">ATI Mastery Exams: </w:t>
      </w:r>
      <w:r w:rsidRPr="00FE19F1">
        <w:rPr>
          <w:rFonts w:asciiTheme="majorHAnsi" w:hAnsiTheme="majorHAnsi" w:cstheme="majorHAnsi"/>
          <w:sz w:val="24"/>
          <w:szCs w:val="24"/>
        </w:rPr>
        <w:t>Students complete ATI RN Mastery Assessments in Fundamentals, Pharmacology, Maternal-Newborn Nursing, Pediatric Nursing, Mental Health Nursing, and Leadership. These nationally standardized assessments measure application of nursing knowledge, clinical judgment, prioritization, delegation, and evidence-based decision making using NCLEX-style questions.  Students receive individualized performance reports identifying proficiency levels and topic-specific strengths and weaknesses. Following each assessment, students complete structured remediation using ATI Focused Review resources and active learning templates to reinforce deficient content areas. Performance data are incorporated into each student's individualized NCLEX preparation plan.</w:t>
      </w:r>
    </w:p>
    <w:p w14:paraId="1CEFF573" w14:textId="77777777" w:rsidR="0004382D" w:rsidRPr="00FE19F1" w:rsidRDefault="0004382D" w:rsidP="0004382D">
      <w:pPr>
        <w:pStyle w:val="ListParagraph"/>
        <w:spacing w:after="160" w:line="278" w:lineRule="auto"/>
        <w:rPr>
          <w:rFonts w:asciiTheme="majorHAnsi" w:hAnsiTheme="majorHAnsi" w:cstheme="majorHAnsi"/>
          <w:sz w:val="24"/>
          <w:szCs w:val="24"/>
        </w:rPr>
      </w:pPr>
    </w:p>
    <w:p w14:paraId="496AD145" w14:textId="25DA6E75" w:rsidR="00FE19F1" w:rsidRPr="00FE19F1" w:rsidRDefault="00FE19F1" w:rsidP="00FE19F1">
      <w:pPr>
        <w:pStyle w:val="ListParagraph"/>
        <w:numPr>
          <w:ilvl w:val="0"/>
          <w:numId w:val="8"/>
        </w:numPr>
        <w:spacing w:after="160" w:line="278" w:lineRule="auto"/>
        <w:rPr>
          <w:rFonts w:asciiTheme="majorHAnsi" w:hAnsiTheme="majorHAnsi" w:cstheme="majorHAnsi"/>
          <w:sz w:val="24"/>
          <w:szCs w:val="24"/>
        </w:rPr>
      </w:pPr>
      <w:r w:rsidRPr="00FE19F1">
        <w:rPr>
          <w:rFonts w:asciiTheme="majorHAnsi" w:hAnsiTheme="majorHAnsi" w:cstheme="majorHAnsi"/>
          <w:b/>
          <w:bCs/>
          <w:sz w:val="24"/>
          <w:szCs w:val="24"/>
        </w:rPr>
        <w:lastRenderedPageBreak/>
        <w:t xml:space="preserve">ATI Comprehensive Predictor Examinations (Midterm and Final): </w:t>
      </w:r>
      <w:r w:rsidRPr="00FE19F1">
        <w:rPr>
          <w:rFonts w:asciiTheme="majorHAnsi" w:hAnsiTheme="majorHAnsi" w:cstheme="majorHAnsi"/>
          <w:sz w:val="24"/>
          <w:szCs w:val="24"/>
        </w:rPr>
        <w:t>Students complete comprehensive predictor examinations during the semester to evaluate overall NCLEX readiness. Predictor reports estimate the probability of first-time NCLEX success while identifying content areas requiring additional preparation.  Students analyze predictor performance, compare results with previous assessments, identify learning gaps, and revise individualized study plans based on objective evidence.</w:t>
      </w:r>
    </w:p>
    <w:p w14:paraId="2D5B0BF1" w14:textId="71172F98" w:rsidR="00FE19F1" w:rsidRDefault="00FE19F1" w:rsidP="00FE19F1">
      <w:pPr>
        <w:pStyle w:val="ListParagraph"/>
        <w:numPr>
          <w:ilvl w:val="0"/>
          <w:numId w:val="8"/>
        </w:numPr>
        <w:spacing w:after="160" w:line="278" w:lineRule="auto"/>
        <w:rPr>
          <w:rFonts w:asciiTheme="majorHAnsi" w:hAnsiTheme="majorHAnsi" w:cstheme="majorHAnsi"/>
          <w:sz w:val="24"/>
          <w:szCs w:val="24"/>
        </w:rPr>
      </w:pPr>
      <w:r w:rsidRPr="00FE19F1">
        <w:rPr>
          <w:rFonts w:asciiTheme="majorHAnsi" w:hAnsiTheme="majorHAnsi" w:cstheme="majorHAnsi"/>
          <w:b/>
          <w:bCs/>
          <w:sz w:val="24"/>
          <w:szCs w:val="24"/>
        </w:rPr>
        <w:t xml:space="preserve">ATI Pre-Capstone and Post-Capstone Assessments: </w:t>
      </w:r>
      <w:r w:rsidRPr="00FE19F1">
        <w:rPr>
          <w:rFonts w:asciiTheme="majorHAnsi" w:hAnsiTheme="majorHAnsi" w:cstheme="majorHAnsi"/>
          <w:sz w:val="24"/>
          <w:szCs w:val="24"/>
        </w:rPr>
        <w:t>Students complete comprehensive assessments before and after the ATI Capstone Review to measure growth in NCLEX readiness. Comparison of pre- and post-assessment results allows students and faculty to evaluate knowledge gains and determine remaining areas requiring remediation.</w:t>
      </w:r>
    </w:p>
    <w:p w14:paraId="15D7AFD3" w14:textId="77777777" w:rsidR="0004382D" w:rsidRPr="00FE19F1" w:rsidRDefault="0004382D" w:rsidP="0004382D">
      <w:pPr>
        <w:pStyle w:val="ListParagraph"/>
        <w:spacing w:after="160" w:line="278" w:lineRule="auto"/>
        <w:rPr>
          <w:rFonts w:asciiTheme="majorHAnsi" w:hAnsiTheme="majorHAnsi" w:cstheme="majorHAnsi"/>
          <w:sz w:val="24"/>
          <w:szCs w:val="24"/>
        </w:rPr>
      </w:pPr>
    </w:p>
    <w:p w14:paraId="1FC85E80" w14:textId="17D5A4FE" w:rsidR="00CD69E8" w:rsidRPr="00CD69E8" w:rsidRDefault="00CD69E8" w:rsidP="00CD69E8">
      <w:pPr>
        <w:pStyle w:val="ListParagraph"/>
        <w:numPr>
          <w:ilvl w:val="0"/>
          <w:numId w:val="8"/>
        </w:numPr>
        <w:spacing w:after="160" w:line="278" w:lineRule="auto"/>
        <w:rPr>
          <w:rFonts w:asciiTheme="majorHAnsi" w:hAnsiTheme="majorHAnsi" w:cstheme="majorHAnsi"/>
          <w:sz w:val="24"/>
          <w:szCs w:val="24"/>
        </w:rPr>
      </w:pPr>
      <w:r w:rsidRPr="00CD69E8">
        <w:rPr>
          <w:rFonts w:asciiTheme="majorHAnsi" w:hAnsiTheme="majorHAnsi" w:cstheme="majorHAnsi"/>
          <w:b/>
          <w:bCs/>
          <w:sz w:val="24"/>
          <w:szCs w:val="24"/>
        </w:rPr>
        <w:t xml:space="preserve">ATI </w:t>
      </w:r>
      <w:proofErr w:type="spellStart"/>
      <w:r w:rsidRPr="00CD69E8">
        <w:rPr>
          <w:rFonts w:asciiTheme="majorHAnsi" w:hAnsiTheme="majorHAnsi" w:cstheme="majorHAnsi"/>
          <w:b/>
          <w:bCs/>
          <w:sz w:val="24"/>
          <w:szCs w:val="24"/>
        </w:rPr>
        <w:t>BoardVitals</w:t>
      </w:r>
      <w:proofErr w:type="spellEnd"/>
      <w:r w:rsidRPr="00CD69E8">
        <w:rPr>
          <w:rFonts w:asciiTheme="majorHAnsi" w:hAnsiTheme="majorHAnsi" w:cstheme="majorHAnsi"/>
          <w:b/>
          <w:bCs/>
          <w:sz w:val="24"/>
          <w:szCs w:val="24"/>
        </w:rPr>
        <w:t xml:space="preserve"> Medical-Surgical Assessment: </w:t>
      </w:r>
      <w:r w:rsidRPr="00CD69E8">
        <w:rPr>
          <w:rFonts w:asciiTheme="majorHAnsi" w:hAnsiTheme="majorHAnsi" w:cstheme="majorHAnsi"/>
          <w:sz w:val="24"/>
          <w:szCs w:val="24"/>
        </w:rPr>
        <w:t xml:space="preserve">Students complete adaptive </w:t>
      </w:r>
      <w:proofErr w:type="spellStart"/>
      <w:r w:rsidRPr="00CD69E8">
        <w:rPr>
          <w:rFonts w:asciiTheme="majorHAnsi" w:hAnsiTheme="majorHAnsi" w:cstheme="majorHAnsi"/>
          <w:sz w:val="24"/>
          <w:szCs w:val="24"/>
        </w:rPr>
        <w:t>BoardVitals</w:t>
      </w:r>
      <w:proofErr w:type="spellEnd"/>
      <w:r w:rsidRPr="00CD69E8">
        <w:rPr>
          <w:rFonts w:asciiTheme="majorHAnsi" w:hAnsiTheme="majorHAnsi" w:cstheme="majorHAnsi"/>
          <w:sz w:val="24"/>
          <w:szCs w:val="24"/>
        </w:rPr>
        <w:t xml:space="preserve"> Medical-Surgical examinations that provide extensive practice with higher-level NCLEX-style questions emphasizing clinical judgment, prioritization, delegation, and management of care.  Adaptive testing adjusts question difficulty based on student performance, promoting mastery of increasingly complex clinical situations.</w:t>
      </w:r>
    </w:p>
    <w:p w14:paraId="556AB1CE" w14:textId="1ED0EBE8" w:rsidR="00CD69E8" w:rsidRDefault="00CD69E8" w:rsidP="00CD69E8">
      <w:pPr>
        <w:spacing w:after="160" w:line="278" w:lineRule="auto"/>
        <w:rPr>
          <w:rFonts w:asciiTheme="majorHAnsi" w:hAnsiTheme="majorHAnsi" w:cstheme="majorHAnsi"/>
          <w:b/>
          <w:bCs/>
          <w:sz w:val="24"/>
          <w:szCs w:val="24"/>
        </w:rPr>
      </w:pPr>
      <w:r>
        <w:rPr>
          <w:rFonts w:asciiTheme="majorHAnsi" w:hAnsiTheme="majorHAnsi" w:cstheme="majorHAnsi"/>
          <w:b/>
          <w:bCs/>
          <w:sz w:val="24"/>
          <w:szCs w:val="24"/>
        </w:rPr>
        <w:t>Course Assignments</w:t>
      </w:r>
      <w:r w:rsidRPr="00CD69E8">
        <w:rPr>
          <w:rFonts w:asciiTheme="majorHAnsi" w:hAnsiTheme="majorHAnsi" w:cstheme="majorHAnsi"/>
          <w:b/>
          <w:bCs/>
          <w:sz w:val="24"/>
          <w:szCs w:val="24"/>
        </w:rPr>
        <w:t>:</w:t>
      </w:r>
    </w:p>
    <w:p w14:paraId="3A9E6379" w14:textId="38E481F5" w:rsidR="00CD69E8" w:rsidRPr="0004382D" w:rsidRDefault="00CD69E8" w:rsidP="00CD69E8">
      <w:pPr>
        <w:pStyle w:val="ListParagraph"/>
        <w:numPr>
          <w:ilvl w:val="0"/>
          <w:numId w:val="9"/>
        </w:numPr>
        <w:spacing w:after="160" w:line="278" w:lineRule="auto"/>
        <w:rPr>
          <w:rFonts w:asciiTheme="majorHAnsi" w:hAnsiTheme="majorHAnsi" w:cstheme="majorHAnsi"/>
          <w:b/>
          <w:bCs/>
          <w:sz w:val="24"/>
          <w:szCs w:val="24"/>
        </w:rPr>
      </w:pPr>
      <w:r w:rsidRPr="00CD69E8">
        <w:rPr>
          <w:rFonts w:asciiTheme="majorHAnsi" w:hAnsiTheme="majorHAnsi" w:cstheme="majorHAnsi"/>
          <w:b/>
          <w:bCs/>
          <w:sz w:val="24"/>
          <w:szCs w:val="24"/>
        </w:rPr>
        <w:t xml:space="preserve">ATI Capstone Assignments: </w:t>
      </w:r>
      <w:r w:rsidRPr="00CD69E8">
        <w:rPr>
          <w:rFonts w:asciiTheme="majorHAnsi" w:hAnsiTheme="majorHAnsi" w:cstheme="majorHAnsi"/>
          <w:sz w:val="24"/>
          <w:szCs w:val="24"/>
        </w:rPr>
        <w:t>Students complete ATI Capstone learning modules, assessments, and remediation activities designed to strengthen clinical judgment across all major nursing content areas. Assignments require completion of individualized study activities based on ATI</w:t>
      </w:r>
      <w:r>
        <w:rPr>
          <w:rFonts w:asciiTheme="majorHAnsi" w:hAnsiTheme="majorHAnsi" w:cstheme="majorHAnsi"/>
          <w:sz w:val="24"/>
          <w:szCs w:val="24"/>
        </w:rPr>
        <w:t xml:space="preserve"> recommendations.</w:t>
      </w:r>
    </w:p>
    <w:p w14:paraId="0521AF4A" w14:textId="77777777" w:rsidR="0004382D" w:rsidRPr="00CD69E8" w:rsidRDefault="0004382D" w:rsidP="0004382D">
      <w:pPr>
        <w:pStyle w:val="ListParagraph"/>
        <w:spacing w:after="160" w:line="278" w:lineRule="auto"/>
        <w:rPr>
          <w:rFonts w:asciiTheme="majorHAnsi" w:hAnsiTheme="majorHAnsi" w:cstheme="majorHAnsi"/>
          <w:b/>
          <w:bCs/>
          <w:sz w:val="24"/>
          <w:szCs w:val="24"/>
        </w:rPr>
      </w:pPr>
    </w:p>
    <w:p w14:paraId="79108BA2" w14:textId="35FB35C3" w:rsidR="00CD69E8" w:rsidRDefault="00CD69E8" w:rsidP="00CD69E8">
      <w:pPr>
        <w:pStyle w:val="ListParagraph"/>
        <w:numPr>
          <w:ilvl w:val="0"/>
          <w:numId w:val="9"/>
        </w:numPr>
        <w:spacing w:after="160" w:line="278" w:lineRule="auto"/>
        <w:rPr>
          <w:rFonts w:asciiTheme="majorHAnsi" w:hAnsiTheme="majorHAnsi" w:cstheme="majorHAnsi"/>
          <w:sz w:val="24"/>
          <w:szCs w:val="24"/>
        </w:rPr>
      </w:pPr>
      <w:r w:rsidRPr="00CD69E8">
        <w:rPr>
          <w:b/>
          <w:bCs/>
        </w:rPr>
        <w:t xml:space="preserve">Virtual ATI (VATI) Assignments: </w:t>
      </w:r>
      <w:r w:rsidRPr="00CD69E8">
        <w:rPr>
          <w:rFonts w:asciiTheme="majorHAnsi" w:hAnsiTheme="majorHAnsi" w:cstheme="majorHAnsi"/>
          <w:sz w:val="24"/>
          <w:szCs w:val="24"/>
        </w:rPr>
        <w:t>Students complete Virtual ATI modules under the guidance of an ATI Nurse Educator. Assignments include content review, adaptive assessments, remediation, and coaching designed to prepare students for successful NCLEX performance.  Students continue remediation until ATI determines they have demonstrated NCLEX readiness.</w:t>
      </w:r>
    </w:p>
    <w:p w14:paraId="1BF2C75B" w14:textId="77777777" w:rsidR="0004382D" w:rsidRPr="0004382D" w:rsidRDefault="0004382D" w:rsidP="0004382D">
      <w:pPr>
        <w:pStyle w:val="ListParagraph"/>
        <w:rPr>
          <w:rFonts w:asciiTheme="majorHAnsi" w:hAnsiTheme="majorHAnsi" w:cstheme="majorHAnsi"/>
          <w:sz w:val="24"/>
          <w:szCs w:val="24"/>
        </w:rPr>
      </w:pPr>
    </w:p>
    <w:p w14:paraId="0C114E79" w14:textId="77777777" w:rsidR="004126D0" w:rsidRDefault="005B6EE0" w:rsidP="004126D0">
      <w:pPr>
        <w:pStyle w:val="ListParagraph"/>
        <w:numPr>
          <w:ilvl w:val="0"/>
          <w:numId w:val="9"/>
        </w:numPr>
        <w:spacing w:after="160" w:line="278" w:lineRule="auto"/>
        <w:rPr>
          <w:rFonts w:asciiTheme="majorHAnsi" w:hAnsiTheme="majorHAnsi" w:cstheme="majorHAnsi"/>
          <w:sz w:val="24"/>
          <w:szCs w:val="24"/>
        </w:rPr>
      </w:pPr>
      <w:r w:rsidRPr="004126D0">
        <w:rPr>
          <w:rFonts w:asciiTheme="majorHAnsi" w:hAnsiTheme="majorHAnsi" w:cstheme="majorHAnsi"/>
          <w:b/>
          <w:bCs/>
          <w:sz w:val="24"/>
          <w:szCs w:val="24"/>
        </w:rPr>
        <w:t>NCLEX Readiness Portfolio Workbook:</w:t>
      </w:r>
      <w:r w:rsidRPr="004126D0">
        <w:rPr>
          <w:rFonts w:asciiTheme="majorHAnsi" w:hAnsiTheme="majorHAnsi" w:cstheme="majorHAnsi"/>
          <w:sz w:val="24"/>
          <w:szCs w:val="24"/>
        </w:rPr>
        <w:t xml:space="preserve"> Students complete a staged portfolio designed to promote self-directed NCLEX-RN preparation through the interpretation and application of standardized assessment data. Using ATI Comprehensive Predictor results, ATI Mastery Examination reports, ATI Capstone performance, Virtual ATI (VATI), and other NCLEX preparation resources, students evaluate their current level of NCLEX readiness, identify strengths and learning needs, analyze NCLEX Client Needs categories and NCLEX Test Plan content areas requiring remediation, and develop an individualized evidence-based NCLEX Success Plan. Throughout the course, students document measurable goals, remediation strategies, study timelines, resource utilization, and evidence of completed remediation activities to monitor progress and strengthen readiness for the Final ATI Comprehensive Predictor Examination and the NCLEX-RN.</w:t>
      </w:r>
      <w:r w:rsidR="004126D0" w:rsidRPr="004126D0">
        <w:rPr>
          <w:rFonts w:asciiTheme="majorHAnsi" w:hAnsiTheme="majorHAnsi" w:cstheme="majorHAnsi"/>
          <w:sz w:val="24"/>
          <w:szCs w:val="24"/>
        </w:rPr>
        <w:t xml:space="preserve">  The portfolio serves as a cumulative record of each student's NCLEX preparation and provides evidence of competency in self-assessment, data-driven decision-making, and individualized learning throughout the course.</w:t>
      </w:r>
    </w:p>
    <w:p w14:paraId="21449002" w14:textId="77777777" w:rsidR="0004382D" w:rsidRPr="004126D0" w:rsidRDefault="0004382D" w:rsidP="0004382D">
      <w:pPr>
        <w:pStyle w:val="ListParagraph"/>
        <w:spacing w:after="160" w:line="278" w:lineRule="auto"/>
        <w:rPr>
          <w:rFonts w:asciiTheme="majorHAnsi" w:hAnsiTheme="majorHAnsi" w:cstheme="majorHAnsi"/>
          <w:sz w:val="24"/>
          <w:szCs w:val="24"/>
        </w:rPr>
      </w:pPr>
    </w:p>
    <w:p w14:paraId="5FE1835E" w14:textId="31B4997C" w:rsidR="00CD69E8" w:rsidRPr="00CD69E8" w:rsidRDefault="00CD69E8" w:rsidP="00CD69E8">
      <w:pPr>
        <w:pStyle w:val="ListParagraph"/>
        <w:numPr>
          <w:ilvl w:val="0"/>
          <w:numId w:val="9"/>
        </w:numPr>
        <w:spacing w:after="160" w:line="278" w:lineRule="auto"/>
        <w:rPr>
          <w:rFonts w:asciiTheme="majorHAnsi" w:hAnsiTheme="majorHAnsi" w:cstheme="majorHAnsi"/>
          <w:sz w:val="24"/>
          <w:szCs w:val="24"/>
        </w:rPr>
      </w:pPr>
      <w:r w:rsidRPr="00CD69E8">
        <w:rPr>
          <w:rFonts w:asciiTheme="majorHAnsi" w:hAnsiTheme="majorHAnsi" w:cstheme="majorHAnsi"/>
          <w:b/>
          <w:bCs/>
          <w:sz w:val="24"/>
          <w:szCs w:val="24"/>
        </w:rPr>
        <w:t xml:space="preserve">ATI Test-Taking Strategies Assignment: </w:t>
      </w:r>
      <w:r w:rsidRPr="00CD69E8">
        <w:rPr>
          <w:rFonts w:asciiTheme="majorHAnsi" w:hAnsiTheme="majorHAnsi" w:cstheme="majorHAnsi"/>
          <w:sz w:val="24"/>
          <w:szCs w:val="24"/>
        </w:rPr>
        <w:t xml:space="preserve">Students complete ATI Learning System modules focused on NCLEX test-taking strategies, including clinical judgment, prioritization, delegation, elimination techniques, and management of time during computerized testing. </w:t>
      </w:r>
    </w:p>
    <w:p w14:paraId="0EF792C2" w14:textId="77777777" w:rsidR="0004382D" w:rsidRDefault="0004382D" w:rsidP="00CD69E8">
      <w:pPr>
        <w:spacing w:after="160" w:line="278" w:lineRule="auto"/>
        <w:rPr>
          <w:rFonts w:asciiTheme="majorHAnsi" w:hAnsiTheme="majorHAnsi" w:cstheme="majorHAnsi"/>
          <w:b/>
          <w:bCs/>
          <w:sz w:val="24"/>
          <w:szCs w:val="24"/>
        </w:rPr>
      </w:pPr>
    </w:p>
    <w:p w14:paraId="6A14D6E4" w14:textId="0A97C318" w:rsidR="00CD69E8" w:rsidRPr="00CD69E8" w:rsidRDefault="00CD69E8" w:rsidP="00CD69E8">
      <w:pPr>
        <w:spacing w:after="160" w:line="278" w:lineRule="auto"/>
        <w:rPr>
          <w:rFonts w:asciiTheme="majorHAnsi" w:hAnsiTheme="majorHAnsi" w:cstheme="majorHAnsi"/>
          <w:b/>
          <w:bCs/>
          <w:sz w:val="24"/>
          <w:szCs w:val="24"/>
        </w:rPr>
      </w:pPr>
      <w:r w:rsidRPr="00CD69E8">
        <w:rPr>
          <w:rFonts w:asciiTheme="majorHAnsi" w:hAnsiTheme="majorHAnsi" w:cstheme="majorHAnsi"/>
          <w:b/>
          <w:bCs/>
          <w:sz w:val="24"/>
          <w:szCs w:val="24"/>
        </w:rPr>
        <w:t>NCLEX Review Activities:</w:t>
      </w:r>
    </w:p>
    <w:p w14:paraId="1736FBE0" w14:textId="73990445" w:rsidR="00CD69E8" w:rsidRDefault="00CD69E8" w:rsidP="00CD69E8">
      <w:pPr>
        <w:pStyle w:val="ListParagraph"/>
        <w:numPr>
          <w:ilvl w:val="0"/>
          <w:numId w:val="12"/>
        </w:numPr>
        <w:spacing w:after="160" w:line="278" w:lineRule="auto"/>
        <w:rPr>
          <w:rFonts w:asciiTheme="majorHAnsi" w:hAnsiTheme="majorHAnsi" w:cstheme="majorHAnsi"/>
          <w:sz w:val="24"/>
          <w:szCs w:val="24"/>
        </w:rPr>
      </w:pPr>
      <w:r w:rsidRPr="00CD69E8">
        <w:rPr>
          <w:rFonts w:asciiTheme="majorHAnsi" w:hAnsiTheme="majorHAnsi" w:cstheme="majorHAnsi"/>
          <w:b/>
          <w:bCs/>
          <w:sz w:val="24"/>
          <w:szCs w:val="24"/>
        </w:rPr>
        <w:t xml:space="preserve">ATI Capstone Review: </w:t>
      </w:r>
      <w:r w:rsidRPr="00CD69E8">
        <w:rPr>
          <w:rFonts w:asciiTheme="majorHAnsi" w:hAnsiTheme="majorHAnsi" w:cstheme="majorHAnsi"/>
          <w:sz w:val="24"/>
          <w:szCs w:val="24"/>
        </w:rPr>
        <w:t>Students participate in structured ATI Capstone Review activities that integrate all nursing content areas through comprehensive review modules, assessments, remediation, and practice examinations.</w:t>
      </w:r>
    </w:p>
    <w:p w14:paraId="690EBE4C" w14:textId="77777777" w:rsidR="0004382D" w:rsidRPr="00CD69E8" w:rsidRDefault="0004382D" w:rsidP="0004382D">
      <w:pPr>
        <w:pStyle w:val="ListParagraph"/>
        <w:spacing w:after="160" w:line="278" w:lineRule="auto"/>
        <w:rPr>
          <w:rFonts w:asciiTheme="majorHAnsi" w:hAnsiTheme="majorHAnsi" w:cstheme="majorHAnsi"/>
          <w:sz w:val="24"/>
          <w:szCs w:val="24"/>
        </w:rPr>
      </w:pPr>
    </w:p>
    <w:p w14:paraId="4EC7CE0A" w14:textId="1B257BB3" w:rsidR="00CD69E8" w:rsidRDefault="00CD69E8" w:rsidP="00CD69E8">
      <w:pPr>
        <w:pStyle w:val="ListParagraph"/>
        <w:numPr>
          <w:ilvl w:val="0"/>
          <w:numId w:val="12"/>
        </w:numPr>
        <w:spacing w:after="160" w:line="278" w:lineRule="auto"/>
        <w:rPr>
          <w:rFonts w:asciiTheme="majorHAnsi" w:hAnsiTheme="majorHAnsi" w:cstheme="majorHAnsi"/>
          <w:sz w:val="24"/>
          <w:szCs w:val="24"/>
        </w:rPr>
      </w:pPr>
      <w:r w:rsidRPr="00CD69E8">
        <w:rPr>
          <w:rFonts w:asciiTheme="majorHAnsi" w:hAnsiTheme="majorHAnsi" w:cstheme="majorHAnsi"/>
          <w:b/>
          <w:bCs/>
          <w:sz w:val="24"/>
          <w:szCs w:val="24"/>
        </w:rPr>
        <w:t xml:space="preserve">Virtual ATI: </w:t>
      </w:r>
      <w:r w:rsidRPr="00CD69E8">
        <w:rPr>
          <w:rFonts w:asciiTheme="majorHAnsi" w:hAnsiTheme="majorHAnsi" w:cstheme="majorHAnsi"/>
          <w:sz w:val="24"/>
          <w:szCs w:val="24"/>
        </w:rPr>
        <w:t>Students complete faculty-monitored Virtual ATI coaching designed to provide individualized preparation until NCLEX readiness has been demonstrated.</w:t>
      </w:r>
    </w:p>
    <w:p w14:paraId="464AF5FC" w14:textId="77777777" w:rsidR="0004382D" w:rsidRPr="0004382D" w:rsidRDefault="0004382D" w:rsidP="0004382D">
      <w:pPr>
        <w:pStyle w:val="ListParagraph"/>
        <w:rPr>
          <w:rFonts w:asciiTheme="majorHAnsi" w:hAnsiTheme="majorHAnsi" w:cstheme="majorHAnsi"/>
          <w:sz w:val="24"/>
          <w:szCs w:val="24"/>
        </w:rPr>
      </w:pPr>
    </w:p>
    <w:p w14:paraId="6A9117EF" w14:textId="5863A331" w:rsidR="007E1B47" w:rsidRDefault="007E1B47" w:rsidP="007E1B47">
      <w:pPr>
        <w:pStyle w:val="ListParagraph"/>
        <w:numPr>
          <w:ilvl w:val="0"/>
          <w:numId w:val="12"/>
        </w:numPr>
        <w:spacing w:after="160" w:line="278" w:lineRule="auto"/>
        <w:rPr>
          <w:rFonts w:asciiTheme="majorHAnsi" w:hAnsiTheme="majorHAnsi" w:cstheme="majorHAnsi"/>
          <w:sz w:val="24"/>
          <w:szCs w:val="24"/>
        </w:rPr>
      </w:pPr>
      <w:r w:rsidRPr="007E1B47">
        <w:rPr>
          <w:rFonts w:asciiTheme="majorHAnsi" w:hAnsiTheme="majorHAnsi" w:cstheme="majorHAnsi"/>
          <w:b/>
          <w:bCs/>
          <w:sz w:val="24"/>
          <w:szCs w:val="24"/>
        </w:rPr>
        <w:t xml:space="preserve">ATI Three-Day Live Review: </w:t>
      </w:r>
      <w:r w:rsidRPr="007E1B47">
        <w:rPr>
          <w:rFonts w:asciiTheme="majorHAnsi" w:hAnsiTheme="majorHAnsi" w:cstheme="majorHAnsi"/>
          <w:sz w:val="24"/>
          <w:szCs w:val="24"/>
        </w:rPr>
        <w:t>Students participate in an intensive faculty-led comprehensive NCLEX review emphasizing high-risk nursing concepts, clinical judgment, prioritization, delegation, pharmacology, and evidence-based nursing practice.</w:t>
      </w:r>
    </w:p>
    <w:p w14:paraId="598CAA96" w14:textId="77777777" w:rsidR="0004382D" w:rsidRPr="0004382D" w:rsidRDefault="0004382D" w:rsidP="0004382D">
      <w:pPr>
        <w:pStyle w:val="ListParagraph"/>
        <w:rPr>
          <w:rFonts w:asciiTheme="majorHAnsi" w:hAnsiTheme="majorHAnsi" w:cstheme="majorHAnsi"/>
          <w:sz w:val="24"/>
          <w:szCs w:val="24"/>
        </w:rPr>
      </w:pPr>
    </w:p>
    <w:p w14:paraId="6ED826AE" w14:textId="14C101D3" w:rsidR="007E1B47" w:rsidRDefault="007E1B47" w:rsidP="007E1B47">
      <w:pPr>
        <w:pStyle w:val="ListParagraph"/>
        <w:numPr>
          <w:ilvl w:val="0"/>
          <w:numId w:val="12"/>
        </w:numPr>
        <w:spacing w:after="160" w:line="278" w:lineRule="auto"/>
        <w:rPr>
          <w:rFonts w:asciiTheme="majorHAnsi" w:hAnsiTheme="majorHAnsi" w:cstheme="majorHAnsi"/>
          <w:sz w:val="24"/>
          <w:szCs w:val="24"/>
        </w:rPr>
      </w:pPr>
      <w:r w:rsidRPr="007E1B47">
        <w:rPr>
          <w:rFonts w:asciiTheme="majorHAnsi" w:hAnsiTheme="majorHAnsi" w:cstheme="majorHAnsi"/>
          <w:b/>
          <w:bCs/>
          <w:sz w:val="24"/>
          <w:szCs w:val="24"/>
        </w:rPr>
        <w:t xml:space="preserve">Remediation of Specialty Course ATI Mastery Exams: </w:t>
      </w:r>
      <w:r w:rsidRPr="007E1B47">
        <w:rPr>
          <w:rFonts w:asciiTheme="majorHAnsi" w:hAnsiTheme="majorHAnsi" w:cstheme="majorHAnsi"/>
          <w:sz w:val="24"/>
          <w:szCs w:val="24"/>
        </w:rPr>
        <w:t>Students complete Focused Review and ATI Active Learning Templates for previously completed specialty-course mastery examinations. Remediation targets areas identified as developing or below proficiency and reinforces application of evidence-based nursing concepts.</w:t>
      </w:r>
    </w:p>
    <w:p w14:paraId="7C17A597" w14:textId="77777777" w:rsidR="0004382D" w:rsidRPr="0004382D" w:rsidRDefault="0004382D" w:rsidP="0004382D">
      <w:pPr>
        <w:pStyle w:val="ListParagraph"/>
        <w:rPr>
          <w:rFonts w:asciiTheme="majorHAnsi" w:hAnsiTheme="majorHAnsi" w:cstheme="majorHAnsi"/>
          <w:sz w:val="24"/>
          <w:szCs w:val="24"/>
        </w:rPr>
      </w:pPr>
    </w:p>
    <w:p w14:paraId="30F5582E" w14:textId="621BF350" w:rsidR="007E1B47" w:rsidRPr="007E1B47" w:rsidRDefault="007E1B47" w:rsidP="007E1B47">
      <w:pPr>
        <w:pStyle w:val="ListParagraph"/>
        <w:numPr>
          <w:ilvl w:val="0"/>
          <w:numId w:val="12"/>
        </w:numPr>
        <w:spacing w:after="160" w:line="278" w:lineRule="auto"/>
        <w:rPr>
          <w:rFonts w:asciiTheme="majorHAnsi" w:hAnsiTheme="majorHAnsi" w:cstheme="majorHAnsi"/>
          <w:sz w:val="24"/>
          <w:szCs w:val="24"/>
        </w:rPr>
      </w:pPr>
      <w:proofErr w:type="spellStart"/>
      <w:r w:rsidRPr="007E1B47">
        <w:rPr>
          <w:rFonts w:asciiTheme="majorHAnsi" w:hAnsiTheme="majorHAnsi" w:cstheme="majorHAnsi"/>
          <w:b/>
          <w:bCs/>
          <w:sz w:val="24"/>
          <w:szCs w:val="24"/>
        </w:rPr>
        <w:t>BoardVitals</w:t>
      </w:r>
      <w:proofErr w:type="spellEnd"/>
      <w:r w:rsidRPr="007E1B47">
        <w:rPr>
          <w:rFonts w:asciiTheme="majorHAnsi" w:hAnsiTheme="majorHAnsi" w:cstheme="majorHAnsi"/>
          <w:b/>
          <w:bCs/>
          <w:sz w:val="24"/>
          <w:szCs w:val="24"/>
        </w:rPr>
        <w:t xml:space="preserve"> NCLEX Practice: </w:t>
      </w:r>
      <w:r w:rsidRPr="007E1B47">
        <w:rPr>
          <w:rFonts w:asciiTheme="majorHAnsi" w:hAnsiTheme="majorHAnsi" w:cstheme="majorHAnsi"/>
          <w:sz w:val="24"/>
          <w:szCs w:val="24"/>
        </w:rPr>
        <w:t xml:space="preserve">Students complete adaptive </w:t>
      </w:r>
      <w:proofErr w:type="spellStart"/>
      <w:r w:rsidRPr="007E1B47">
        <w:rPr>
          <w:rFonts w:asciiTheme="majorHAnsi" w:hAnsiTheme="majorHAnsi" w:cstheme="majorHAnsi"/>
          <w:sz w:val="24"/>
          <w:szCs w:val="24"/>
        </w:rPr>
        <w:t>BoardVitals</w:t>
      </w:r>
      <w:proofErr w:type="spellEnd"/>
      <w:r w:rsidRPr="007E1B47">
        <w:rPr>
          <w:rFonts w:asciiTheme="majorHAnsi" w:hAnsiTheme="majorHAnsi" w:cstheme="majorHAnsi"/>
          <w:sz w:val="24"/>
          <w:szCs w:val="24"/>
        </w:rPr>
        <w:t xml:space="preserve"> practice examinations throughout the course to strengthen clinical judgment and improve readiness for computerized adaptive testing. Performance analytics are reviewed to identify trends and guide continued remediation.</w:t>
      </w:r>
    </w:p>
    <w:p w14:paraId="622305F6" w14:textId="77777777" w:rsidR="001566AC" w:rsidRDefault="00315CAB">
      <w:pPr>
        <w:spacing w:line="240" w:lineRule="auto"/>
        <w:rPr>
          <w:rFonts w:ascii="Calibri" w:eastAsia="Calibri" w:hAnsi="Calibri" w:cs="Calibri"/>
          <w:color w:val="0054A6"/>
          <w:sz w:val="24"/>
          <w:szCs w:val="24"/>
        </w:rPr>
      </w:pPr>
      <w:r>
        <w:rPr>
          <w:rFonts w:ascii="Calibri" w:eastAsia="Calibri" w:hAnsi="Calibri" w:cs="Calibri"/>
          <w:b/>
          <w:bCs/>
          <w:color w:val="0054A6"/>
          <w:sz w:val="24"/>
          <w:szCs w:val="24"/>
        </w:rPr>
        <w:t>Assignment Policy</w:t>
      </w:r>
    </w:p>
    <w:p w14:paraId="74A89BAF" w14:textId="6095D4EE" w:rsidR="001566AC" w:rsidRDefault="00315CAB">
      <w:pPr>
        <w:rPr>
          <w:rFonts w:ascii="Calibri" w:eastAsia="Calibri" w:hAnsi="Calibri" w:cs="Calibri"/>
          <w:sz w:val="24"/>
          <w:szCs w:val="24"/>
        </w:rPr>
      </w:pPr>
      <w:r>
        <w:rPr>
          <w:rFonts w:ascii="Calibri" w:eastAsia="Calibri" w:hAnsi="Calibri" w:cs="Calibri"/>
          <w:sz w:val="24"/>
          <w:szCs w:val="24"/>
          <w:u w:val="single"/>
        </w:rPr>
        <w:t>All assignments</w:t>
      </w:r>
      <w:r>
        <w:rPr>
          <w:rFonts w:ascii="Calibri" w:eastAsia="Calibri" w:hAnsi="Calibri" w:cs="Calibri"/>
          <w:sz w:val="24"/>
          <w:szCs w:val="24"/>
        </w:rPr>
        <w:t xml:space="preserve"> must be successfully completed and graded as “pass” to pass the course. </w:t>
      </w:r>
      <w:r>
        <w:rPr>
          <w:rFonts w:ascii="Calibri" w:eastAsia="Calibri" w:hAnsi="Calibri" w:cs="Calibri"/>
          <w:sz w:val="24"/>
          <w:szCs w:val="24"/>
        </w:rPr>
        <w:br/>
      </w:r>
      <w:r>
        <w:rPr>
          <w:rFonts w:ascii="Calibri" w:eastAsia="Calibri" w:hAnsi="Calibri" w:cs="Calibri"/>
          <w:sz w:val="24"/>
          <w:szCs w:val="24"/>
        </w:rPr>
        <w:br/>
        <w:t xml:space="preserve">Students are responsible for making sure that uploaded assignments are in their final version.  Any resubmissions may be subject to late penalty. </w:t>
      </w:r>
    </w:p>
    <w:p w14:paraId="0369894E" w14:textId="77777777" w:rsidR="001566AC" w:rsidRDefault="00315CAB">
      <w:pPr>
        <w:rPr>
          <w:rFonts w:ascii="Calibri" w:eastAsia="Calibri" w:hAnsi="Calibri" w:cs="Calibri"/>
          <w:sz w:val="24"/>
          <w:szCs w:val="24"/>
        </w:rPr>
      </w:pPr>
      <w:r>
        <w:rPr>
          <w:rFonts w:ascii="Calibri" w:eastAsia="Calibri" w:hAnsi="Calibri" w:cs="Calibri"/>
          <w:sz w:val="24"/>
          <w:szCs w:val="24"/>
        </w:rPr>
        <w:br/>
        <w:t>Assignments are to be completed on an individual basis, unless otherwise specified.</w:t>
      </w:r>
    </w:p>
    <w:p w14:paraId="7A8EF77B" w14:textId="77777777" w:rsidR="0004382D" w:rsidRDefault="0004382D">
      <w:pPr>
        <w:rPr>
          <w:rFonts w:ascii="Calibri" w:eastAsia="Calibri" w:hAnsi="Calibri" w:cs="Calibri"/>
          <w:sz w:val="24"/>
          <w:szCs w:val="24"/>
        </w:rPr>
      </w:pPr>
    </w:p>
    <w:p w14:paraId="2D1BD726" w14:textId="77777777" w:rsidR="0004382D" w:rsidRDefault="0004382D">
      <w:pPr>
        <w:rPr>
          <w:rFonts w:ascii="Calibri" w:eastAsia="Calibri" w:hAnsi="Calibri" w:cs="Calibri"/>
          <w:sz w:val="24"/>
          <w:szCs w:val="24"/>
        </w:rPr>
      </w:pPr>
    </w:p>
    <w:p w14:paraId="0F802321" w14:textId="77777777" w:rsidR="0004382D" w:rsidRDefault="0004382D">
      <w:pPr>
        <w:rPr>
          <w:rFonts w:ascii="Calibri" w:eastAsia="Calibri" w:hAnsi="Calibri" w:cs="Calibri"/>
          <w:sz w:val="24"/>
          <w:szCs w:val="24"/>
        </w:rPr>
      </w:pPr>
    </w:p>
    <w:p w14:paraId="742CD3BB" w14:textId="77777777" w:rsidR="0004382D" w:rsidRDefault="0004382D">
      <w:pPr>
        <w:rPr>
          <w:rFonts w:ascii="Calibri" w:eastAsia="Calibri" w:hAnsi="Calibri" w:cs="Calibri"/>
          <w:sz w:val="24"/>
          <w:szCs w:val="24"/>
        </w:rPr>
      </w:pPr>
    </w:p>
    <w:p w14:paraId="4C6882F1" w14:textId="77777777" w:rsidR="0004382D" w:rsidRDefault="0004382D">
      <w:pPr>
        <w:rPr>
          <w:rFonts w:ascii="Calibri" w:eastAsia="Calibri" w:hAnsi="Calibri" w:cs="Calibri"/>
          <w:sz w:val="24"/>
          <w:szCs w:val="24"/>
        </w:rPr>
      </w:pPr>
    </w:p>
    <w:p w14:paraId="63DFA346" w14:textId="77777777" w:rsidR="0004382D" w:rsidRDefault="0004382D">
      <w:pPr>
        <w:rPr>
          <w:rFonts w:ascii="Calibri" w:eastAsia="Calibri" w:hAnsi="Calibri" w:cs="Calibri"/>
          <w:sz w:val="24"/>
          <w:szCs w:val="24"/>
        </w:rPr>
      </w:pPr>
    </w:p>
    <w:p w14:paraId="11604594" w14:textId="77777777" w:rsidR="0004382D" w:rsidRDefault="0004382D">
      <w:pPr>
        <w:rPr>
          <w:rFonts w:ascii="Calibri" w:eastAsia="Calibri" w:hAnsi="Calibri" w:cs="Calibri"/>
          <w:sz w:val="24"/>
          <w:szCs w:val="24"/>
        </w:rPr>
      </w:pPr>
    </w:p>
    <w:p w14:paraId="599A6492" w14:textId="77777777" w:rsidR="0004382D" w:rsidRDefault="0004382D">
      <w:pPr>
        <w:rPr>
          <w:rFonts w:ascii="Calibri" w:eastAsia="Calibri" w:hAnsi="Calibri" w:cs="Calibri"/>
          <w:sz w:val="24"/>
          <w:szCs w:val="24"/>
        </w:rPr>
      </w:pPr>
    </w:p>
    <w:p w14:paraId="10CADB89" w14:textId="77777777" w:rsidR="0004382D" w:rsidRDefault="0004382D">
      <w:pPr>
        <w:rPr>
          <w:rFonts w:ascii="Calibri" w:eastAsia="Calibri" w:hAnsi="Calibri" w:cs="Calibri"/>
          <w:sz w:val="24"/>
          <w:szCs w:val="24"/>
        </w:rPr>
      </w:pPr>
    </w:p>
    <w:p w14:paraId="3B86B414" w14:textId="77777777" w:rsidR="0004382D" w:rsidRDefault="0004382D">
      <w:pPr>
        <w:rPr>
          <w:rFonts w:ascii="Calibri" w:eastAsia="Calibri" w:hAnsi="Calibri" w:cs="Calibri"/>
          <w:sz w:val="24"/>
          <w:szCs w:val="24"/>
        </w:rPr>
      </w:pPr>
    </w:p>
    <w:p w14:paraId="44FDCE80" w14:textId="77777777" w:rsidR="0004382D" w:rsidRDefault="0004382D">
      <w:pPr>
        <w:rPr>
          <w:rFonts w:ascii="Calibri" w:eastAsia="Calibri" w:hAnsi="Calibri" w:cs="Calibri"/>
          <w:sz w:val="24"/>
          <w:szCs w:val="24"/>
        </w:rPr>
      </w:pPr>
    </w:p>
    <w:p w14:paraId="7344188E" w14:textId="77777777" w:rsidR="0004382D" w:rsidRDefault="0004382D">
      <w:pPr>
        <w:rPr>
          <w:rFonts w:ascii="Calibri" w:eastAsia="Calibri" w:hAnsi="Calibri" w:cs="Calibri"/>
          <w:sz w:val="24"/>
          <w:szCs w:val="24"/>
        </w:rPr>
      </w:pPr>
    </w:p>
    <w:p w14:paraId="02C52B37" w14:textId="77777777" w:rsidR="001566AC" w:rsidRDefault="00315CA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Course Grading</w:t>
      </w:r>
    </w:p>
    <w:p w14:paraId="61178118" w14:textId="77777777" w:rsidR="001566AC" w:rsidRDefault="001566AC">
      <w:pPr>
        <w:rPr>
          <w:rFonts w:ascii="Calibri" w:eastAsia="Calibri" w:hAnsi="Calibri" w:cs="Calibri"/>
          <w:b/>
          <w:bCs/>
          <w:color w:val="0054A6"/>
          <w:sz w:val="24"/>
          <w:szCs w:val="24"/>
        </w:rPr>
      </w:pPr>
    </w:p>
    <w:p w14:paraId="7988865A" w14:textId="77777777" w:rsidR="008C008D" w:rsidRPr="009045CD" w:rsidRDefault="00E16353" w:rsidP="008C008D">
      <w:pPr>
        <w:pBdr>
          <w:top w:val="nil"/>
          <w:left w:val="nil"/>
          <w:bottom w:val="nil"/>
          <w:right w:val="nil"/>
          <w:between w:val="nil"/>
        </w:pBdr>
        <w:rPr>
          <w:rFonts w:asciiTheme="majorHAnsi" w:hAnsiTheme="majorHAnsi" w:cstheme="majorHAnsi"/>
          <w:color w:val="000000"/>
          <w:sz w:val="24"/>
          <w:szCs w:val="24"/>
          <w:lang w:val="en-US"/>
        </w:rPr>
      </w:pPr>
      <w:r>
        <w:rPr>
          <w:rFonts w:ascii="Calibri" w:eastAsia="Calibri" w:hAnsi="Calibri" w:cs="Calibri"/>
          <w:color w:val="000000"/>
          <w:sz w:val="24"/>
          <w:szCs w:val="24"/>
        </w:rPr>
        <w:t xml:space="preserve">Undergraduate (BSN) students must achieve a final grade of C or higher to pass this course.  </w:t>
      </w:r>
      <w:r w:rsidR="008C008D">
        <w:rPr>
          <w:rFonts w:ascii="Calibri" w:eastAsia="Calibri" w:hAnsi="Calibri" w:cs="Calibri"/>
          <w:color w:val="000000"/>
          <w:sz w:val="24"/>
          <w:szCs w:val="24"/>
        </w:rPr>
        <w:t xml:space="preserve"> </w:t>
      </w:r>
      <w:r w:rsidR="008C008D" w:rsidRPr="009045CD">
        <w:rPr>
          <w:rFonts w:asciiTheme="majorHAnsi" w:hAnsiTheme="majorHAnsi" w:cstheme="majorHAnsi"/>
          <w:color w:val="000000"/>
          <w:sz w:val="24"/>
          <w:szCs w:val="24"/>
          <w:lang w:val="en-US"/>
        </w:rPr>
        <w:t>All required course assignments must be successfully completed before a final course grade can be awarded.</w:t>
      </w:r>
    </w:p>
    <w:p w14:paraId="4C15EA66" w14:textId="77777777" w:rsidR="00982118" w:rsidRDefault="00982118" w:rsidP="001F6481">
      <w:pPr>
        <w:pBdr>
          <w:top w:val="nil"/>
          <w:left w:val="nil"/>
          <w:bottom w:val="nil"/>
          <w:right w:val="nil"/>
          <w:between w:val="nil"/>
        </w:pBdr>
        <w:rPr>
          <w:rFonts w:asciiTheme="majorHAnsi" w:hAnsiTheme="majorHAnsi" w:cstheme="majorHAnsi"/>
          <w:color w:val="000000"/>
          <w:sz w:val="24"/>
          <w:szCs w:val="24"/>
          <w:lang w:val="en-US"/>
        </w:rPr>
      </w:pPr>
    </w:p>
    <w:p w14:paraId="5DC108DB" w14:textId="3D28C68A" w:rsidR="00943CD2" w:rsidRPr="005A0CB1" w:rsidRDefault="00943CD2" w:rsidP="00943CD2">
      <w:pPr>
        <w:pBdr>
          <w:top w:val="nil"/>
          <w:left w:val="nil"/>
          <w:bottom w:val="nil"/>
          <w:right w:val="nil"/>
          <w:between w:val="nil"/>
        </w:pBdr>
        <w:rPr>
          <w:rFonts w:asciiTheme="majorHAnsi" w:hAnsiTheme="majorHAnsi" w:cstheme="majorHAnsi"/>
          <w:b/>
          <w:bCs/>
          <w:color w:val="000000"/>
          <w:sz w:val="24"/>
          <w:szCs w:val="24"/>
          <w:lang w:val="en-US"/>
        </w:rPr>
      </w:pPr>
      <w:r w:rsidRPr="005A0CB1">
        <w:rPr>
          <w:rFonts w:asciiTheme="majorHAnsi" w:hAnsiTheme="majorHAnsi" w:cstheme="majorHAnsi"/>
          <w:b/>
          <w:bCs/>
          <w:color w:val="000000"/>
          <w:sz w:val="24"/>
          <w:szCs w:val="24"/>
          <w:lang w:val="en-US"/>
        </w:rPr>
        <w:t xml:space="preserve">ATI </w:t>
      </w:r>
      <w:r w:rsidR="00754F75">
        <w:rPr>
          <w:rFonts w:asciiTheme="majorHAnsi" w:hAnsiTheme="majorHAnsi" w:cstheme="majorHAnsi"/>
          <w:b/>
          <w:bCs/>
          <w:color w:val="000000"/>
          <w:sz w:val="24"/>
          <w:szCs w:val="24"/>
          <w:lang w:val="en-US"/>
        </w:rPr>
        <w:t xml:space="preserve">Mastery </w:t>
      </w:r>
      <w:r w:rsidRPr="005A0CB1">
        <w:rPr>
          <w:rFonts w:asciiTheme="majorHAnsi" w:hAnsiTheme="majorHAnsi" w:cstheme="majorHAnsi"/>
          <w:b/>
          <w:bCs/>
          <w:color w:val="000000"/>
          <w:sz w:val="24"/>
          <w:szCs w:val="24"/>
          <w:lang w:val="en-US"/>
        </w:rPr>
        <w:t>Examinations</w:t>
      </w:r>
      <w:r w:rsidR="005A0CB1">
        <w:rPr>
          <w:rFonts w:asciiTheme="majorHAnsi" w:hAnsiTheme="majorHAnsi" w:cstheme="majorHAnsi"/>
          <w:b/>
          <w:bCs/>
          <w:color w:val="000000"/>
          <w:sz w:val="24"/>
          <w:szCs w:val="24"/>
          <w:lang w:val="en-US"/>
        </w:rPr>
        <w:t xml:space="preserve"> &amp; Virtual ATI (VATI)</w:t>
      </w:r>
      <w:r w:rsidR="00044463">
        <w:rPr>
          <w:rFonts w:asciiTheme="majorHAnsi" w:hAnsiTheme="majorHAnsi" w:cstheme="majorHAnsi"/>
          <w:b/>
          <w:bCs/>
          <w:color w:val="000000"/>
          <w:sz w:val="24"/>
          <w:szCs w:val="24"/>
          <w:lang w:val="en-US"/>
        </w:rPr>
        <w:t>:</w:t>
      </w:r>
    </w:p>
    <w:p w14:paraId="28D33DC5" w14:textId="77777777" w:rsidR="00044463" w:rsidRDefault="00044463" w:rsidP="00943CD2">
      <w:pPr>
        <w:pBdr>
          <w:top w:val="nil"/>
          <w:left w:val="nil"/>
          <w:bottom w:val="nil"/>
          <w:right w:val="nil"/>
          <w:between w:val="nil"/>
        </w:pBdr>
        <w:rPr>
          <w:rFonts w:asciiTheme="majorHAnsi" w:hAnsiTheme="majorHAnsi" w:cstheme="majorHAnsi"/>
          <w:color w:val="000000"/>
          <w:sz w:val="24"/>
          <w:szCs w:val="24"/>
          <w:lang w:val="en-US"/>
        </w:rPr>
      </w:pPr>
    </w:p>
    <w:p w14:paraId="517DA00F" w14:textId="522FF891" w:rsidR="00943CD2" w:rsidRPr="00044463" w:rsidRDefault="00044463" w:rsidP="00943CD2">
      <w:pPr>
        <w:pBdr>
          <w:top w:val="nil"/>
          <w:left w:val="nil"/>
          <w:bottom w:val="nil"/>
          <w:right w:val="nil"/>
          <w:between w:val="nil"/>
        </w:pBdr>
        <w:rPr>
          <w:rFonts w:asciiTheme="majorHAnsi" w:hAnsiTheme="majorHAnsi" w:cstheme="majorHAnsi"/>
          <w:b/>
          <w:bCs/>
          <w:color w:val="000000"/>
          <w:sz w:val="24"/>
          <w:szCs w:val="24"/>
          <w:lang w:val="en-US"/>
        </w:rPr>
      </w:pPr>
      <w:r>
        <w:rPr>
          <w:rFonts w:asciiTheme="majorHAnsi" w:hAnsiTheme="majorHAnsi" w:cstheme="majorHAnsi"/>
          <w:b/>
          <w:bCs/>
          <w:color w:val="000000"/>
          <w:sz w:val="24"/>
          <w:szCs w:val="24"/>
          <w:lang w:val="en-US"/>
        </w:rPr>
        <w:t xml:space="preserve">ATI Mastery Exam </w:t>
      </w:r>
      <w:r w:rsidR="00943CD2" w:rsidRPr="00044463">
        <w:rPr>
          <w:rFonts w:asciiTheme="majorHAnsi" w:hAnsiTheme="majorHAnsi" w:cstheme="majorHAnsi"/>
          <w:b/>
          <w:bCs/>
          <w:color w:val="000000"/>
          <w:sz w:val="24"/>
          <w:szCs w:val="24"/>
          <w:lang w:val="en-US"/>
        </w:rPr>
        <w:t>Preparation Requirements</w:t>
      </w:r>
      <w:r>
        <w:rPr>
          <w:rFonts w:asciiTheme="majorHAnsi" w:hAnsiTheme="majorHAnsi" w:cstheme="majorHAnsi"/>
          <w:b/>
          <w:bCs/>
          <w:color w:val="000000"/>
          <w:sz w:val="24"/>
          <w:szCs w:val="24"/>
          <w:lang w:val="en-US"/>
        </w:rPr>
        <w:t>:</w:t>
      </w:r>
    </w:p>
    <w:p w14:paraId="5B724BDE" w14:textId="77777777" w:rsidR="00943CD2" w:rsidRPr="00943CD2" w:rsidRDefault="00943CD2" w:rsidP="00943CD2">
      <w:p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Prior to each ATI Mastery Examination administered in NUR 490, students must:</w:t>
      </w:r>
    </w:p>
    <w:p w14:paraId="4AD57D7B" w14:textId="77777777" w:rsidR="00943CD2" w:rsidRPr="00943CD2" w:rsidRDefault="00943CD2" w:rsidP="00943CD2">
      <w:pPr>
        <w:numPr>
          <w:ilvl w:val="0"/>
          <w:numId w:val="19"/>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Complete and submit a Focused Review for all topics missed on the corresponding ATI proctored specialty examination completed in previous nursing courses.</w:t>
      </w:r>
    </w:p>
    <w:p w14:paraId="7B3BBEDB" w14:textId="77777777" w:rsidR="00943CD2" w:rsidRPr="00943CD2" w:rsidRDefault="00943CD2" w:rsidP="00943CD2">
      <w:pPr>
        <w:numPr>
          <w:ilvl w:val="0"/>
          <w:numId w:val="19"/>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Submit the Focused Review no later than the day before the scheduled ATI Mastery Examination.</w:t>
      </w:r>
    </w:p>
    <w:p w14:paraId="3E15DC55" w14:textId="77777777" w:rsidR="00943CD2" w:rsidRPr="00943CD2" w:rsidRDefault="00943CD2" w:rsidP="00943CD2">
      <w:pPr>
        <w:numPr>
          <w:ilvl w:val="0"/>
          <w:numId w:val="19"/>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Failure to submit the required Focused Review by the deadline may result in the student being ineligible to take the examination or receiving a grade of zero, at the instructor's discretion.</w:t>
      </w:r>
    </w:p>
    <w:p w14:paraId="0D1ABA54" w14:textId="77777777" w:rsidR="003413CC" w:rsidRDefault="003413CC" w:rsidP="00943CD2">
      <w:pPr>
        <w:pBdr>
          <w:top w:val="nil"/>
          <w:left w:val="nil"/>
          <w:bottom w:val="nil"/>
          <w:right w:val="nil"/>
          <w:between w:val="nil"/>
        </w:pBdr>
        <w:rPr>
          <w:rFonts w:asciiTheme="majorHAnsi" w:hAnsiTheme="majorHAnsi" w:cstheme="majorHAnsi"/>
          <w:color w:val="000000"/>
          <w:sz w:val="24"/>
          <w:szCs w:val="24"/>
          <w:lang w:val="en-US"/>
        </w:rPr>
      </w:pPr>
    </w:p>
    <w:p w14:paraId="67B27D9F" w14:textId="556AE43C" w:rsidR="00943CD2" w:rsidRPr="003413CC" w:rsidRDefault="00943CD2" w:rsidP="00943CD2">
      <w:pPr>
        <w:pBdr>
          <w:top w:val="nil"/>
          <w:left w:val="nil"/>
          <w:bottom w:val="nil"/>
          <w:right w:val="nil"/>
          <w:between w:val="nil"/>
        </w:pBdr>
        <w:rPr>
          <w:rFonts w:asciiTheme="majorHAnsi" w:hAnsiTheme="majorHAnsi" w:cstheme="majorHAnsi"/>
          <w:b/>
          <w:bCs/>
          <w:color w:val="000000"/>
          <w:sz w:val="24"/>
          <w:szCs w:val="24"/>
          <w:lang w:val="en-US"/>
        </w:rPr>
      </w:pPr>
      <w:r w:rsidRPr="003413CC">
        <w:rPr>
          <w:rFonts w:asciiTheme="majorHAnsi" w:hAnsiTheme="majorHAnsi" w:cstheme="majorHAnsi"/>
          <w:b/>
          <w:bCs/>
          <w:color w:val="000000"/>
          <w:sz w:val="24"/>
          <w:szCs w:val="24"/>
          <w:lang w:val="en-US"/>
        </w:rPr>
        <w:t>ATI Mastery Examination Grading</w:t>
      </w:r>
      <w:r w:rsidR="003413CC">
        <w:rPr>
          <w:rFonts w:asciiTheme="majorHAnsi" w:hAnsiTheme="majorHAnsi" w:cstheme="majorHAnsi"/>
          <w:b/>
          <w:bCs/>
          <w:color w:val="000000"/>
          <w:sz w:val="24"/>
          <w:szCs w:val="24"/>
          <w:lang w:val="en-US"/>
        </w:rPr>
        <w:t>:</w:t>
      </w:r>
    </w:p>
    <w:p w14:paraId="458A274F" w14:textId="77777777" w:rsidR="00943CD2" w:rsidRPr="00943CD2" w:rsidRDefault="00943CD2" w:rsidP="00943CD2">
      <w:pPr>
        <w:numPr>
          <w:ilvl w:val="0"/>
          <w:numId w:val="20"/>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Students who achieve ATI Level 2 or Level 3 on the first attempt will receive a grade of 100% for that examination.</w:t>
      </w:r>
    </w:p>
    <w:p w14:paraId="6012E6C7" w14:textId="77777777" w:rsidR="00943CD2" w:rsidRPr="00943CD2" w:rsidRDefault="00943CD2" w:rsidP="00943CD2">
      <w:pPr>
        <w:numPr>
          <w:ilvl w:val="0"/>
          <w:numId w:val="20"/>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Students who score below ATI Level 2 on the first attempt will receive a grade of 0% for the examination and must complete the assigned remediation.</w:t>
      </w:r>
    </w:p>
    <w:p w14:paraId="502C3B68" w14:textId="77777777" w:rsidR="00943CD2" w:rsidRPr="00943CD2" w:rsidRDefault="00943CD2" w:rsidP="00943CD2">
      <w:pPr>
        <w:numPr>
          <w:ilvl w:val="0"/>
          <w:numId w:val="20"/>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After successful completion of the required remediation assignment, students must retake the ATI Mastery Examination.</w:t>
      </w:r>
    </w:p>
    <w:p w14:paraId="4BEFD9D3" w14:textId="77777777" w:rsidR="00943CD2" w:rsidRPr="00943CD2" w:rsidRDefault="00943CD2" w:rsidP="00943CD2">
      <w:pPr>
        <w:numPr>
          <w:ilvl w:val="0"/>
          <w:numId w:val="20"/>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Students who achieve ATI Level 2 or higher on the retake will have the examination grade increased to 50%.</w:t>
      </w:r>
    </w:p>
    <w:p w14:paraId="4B8453B6" w14:textId="77777777" w:rsidR="00943CD2" w:rsidRPr="00943CD2" w:rsidRDefault="00943CD2" w:rsidP="00943CD2">
      <w:pPr>
        <w:numPr>
          <w:ilvl w:val="0"/>
          <w:numId w:val="20"/>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Students who do not achieve ATI Level 2 on the retake will retain the original examination grade.</w:t>
      </w:r>
    </w:p>
    <w:p w14:paraId="70859AA4" w14:textId="77777777" w:rsidR="007826E3" w:rsidRDefault="007826E3" w:rsidP="00943CD2">
      <w:pPr>
        <w:pBdr>
          <w:top w:val="nil"/>
          <w:left w:val="nil"/>
          <w:bottom w:val="nil"/>
          <w:right w:val="nil"/>
          <w:between w:val="nil"/>
        </w:pBdr>
        <w:rPr>
          <w:rFonts w:asciiTheme="majorHAnsi" w:hAnsiTheme="majorHAnsi" w:cstheme="majorHAnsi"/>
          <w:color w:val="000000"/>
          <w:sz w:val="24"/>
          <w:szCs w:val="24"/>
          <w:lang w:val="en-US"/>
        </w:rPr>
      </w:pPr>
    </w:p>
    <w:p w14:paraId="2E8C41B6" w14:textId="0D1F4502" w:rsidR="00943CD2" w:rsidRPr="00773A16" w:rsidRDefault="00943CD2" w:rsidP="00943CD2">
      <w:pPr>
        <w:pBdr>
          <w:top w:val="nil"/>
          <w:left w:val="nil"/>
          <w:bottom w:val="nil"/>
          <w:right w:val="nil"/>
          <w:between w:val="nil"/>
        </w:pBdr>
        <w:rPr>
          <w:rFonts w:asciiTheme="majorHAnsi" w:hAnsiTheme="majorHAnsi" w:cstheme="majorHAnsi"/>
          <w:b/>
          <w:bCs/>
          <w:color w:val="000000"/>
          <w:sz w:val="24"/>
          <w:szCs w:val="24"/>
          <w:lang w:val="en-US"/>
        </w:rPr>
      </w:pPr>
      <w:r w:rsidRPr="00773A16">
        <w:rPr>
          <w:rFonts w:asciiTheme="majorHAnsi" w:hAnsiTheme="majorHAnsi" w:cstheme="majorHAnsi"/>
          <w:b/>
          <w:bCs/>
          <w:color w:val="000000"/>
          <w:sz w:val="24"/>
          <w:szCs w:val="24"/>
          <w:lang w:val="en-US"/>
        </w:rPr>
        <w:t>ATI Mastery Examination Progression Requirement</w:t>
      </w:r>
      <w:r w:rsidR="00773A16">
        <w:rPr>
          <w:rFonts w:asciiTheme="majorHAnsi" w:hAnsiTheme="majorHAnsi" w:cstheme="majorHAnsi"/>
          <w:b/>
          <w:bCs/>
          <w:color w:val="000000"/>
          <w:sz w:val="24"/>
          <w:szCs w:val="24"/>
          <w:lang w:val="en-US"/>
        </w:rPr>
        <w:t>:</w:t>
      </w:r>
    </w:p>
    <w:p w14:paraId="55C1BFBA" w14:textId="77777777" w:rsidR="00943CD2" w:rsidRPr="00943CD2" w:rsidRDefault="00943CD2" w:rsidP="00943CD2">
      <w:p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 xml:space="preserve">Students who score below ATI Level 2 on the first attempt of three (3) or more ATI Mastery Examinations during NUR 490 </w:t>
      </w:r>
      <w:r w:rsidRPr="00E22766">
        <w:rPr>
          <w:rFonts w:asciiTheme="majorHAnsi" w:hAnsiTheme="majorHAnsi" w:cstheme="majorHAnsi"/>
          <w:b/>
          <w:bCs/>
          <w:color w:val="000000"/>
          <w:sz w:val="24"/>
          <w:szCs w:val="24"/>
          <w:lang w:val="en-US"/>
        </w:rPr>
        <w:t>will not successfully complete the course.</w:t>
      </w:r>
    </w:p>
    <w:p w14:paraId="04E52FE5" w14:textId="77777777" w:rsidR="00943CD2" w:rsidRPr="00943CD2" w:rsidRDefault="00943CD2" w:rsidP="00943CD2">
      <w:p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At the discretion of the School of Nursing, these students may:</w:t>
      </w:r>
    </w:p>
    <w:p w14:paraId="676B1831" w14:textId="77777777" w:rsidR="00943CD2" w:rsidRPr="00943CD2" w:rsidRDefault="00943CD2" w:rsidP="00943CD2">
      <w:pPr>
        <w:numPr>
          <w:ilvl w:val="0"/>
          <w:numId w:val="21"/>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receive a final course grade of D and repeat NUR 490, or</w:t>
      </w:r>
    </w:p>
    <w:p w14:paraId="128BEBE4" w14:textId="675A8149" w:rsidR="00943CD2" w:rsidRPr="00943CD2" w:rsidRDefault="00943CD2" w:rsidP="00943CD2">
      <w:pPr>
        <w:numPr>
          <w:ilvl w:val="0"/>
          <w:numId w:val="21"/>
        </w:numPr>
        <w:pBdr>
          <w:top w:val="nil"/>
          <w:left w:val="nil"/>
          <w:bottom w:val="nil"/>
          <w:right w:val="nil"/>
          <w:between w:val="nil"/>
        </w:pBdr>
        <w:rPr>
          <w:rFonts w:asciiTheme="majorHAnsi" w:hAnsiTheme="majorHAnsi" w:cstheme="majorHAnsi"/>
          <w:color w:val="000000"/>
          <w:sz w:val="24"/>
          <w:szCs w:val="24"/>
          <w:lang w:val="en-US"/>
        </w:rPr>
      </w:pPr>
      <w:r w:rsidRPr="00943CD2">
        <w:rPr>
          <w:rFonts w:asciiTheme="majorHAnsi" w:hAnsiTheme="majorHAnsi" w:cstheme="majorHAnsi"/>
          <w:color w:val="000000"/>
          <w:sz w:val="24"/>
          <w:szCs w:val="24"/>
          <w:lang w:val="en-US"/>
        </w:rPr>
        <w:t xml:space="preserve">receive a grade of Incomplete (I) and be required to obtain </w:t>
      </w:r>
      <w:proofErr w:type="gramStart"/>
      <w:r w:rsidRPr="00943CD2">
        <w:rPr>
          <w:rFonts w:asciiTheme="majorHAnsi" w:hAnsiTheme="majorHAnsi" w:cstheme="majorHAnsi"/>
          <w:color w:val="000000"/>
          <w:sz w:val="24"/>
          <w:szCs w:val="24"/>
          <w:lang w:val="en-US"/>
        </w:rPr>
        <w:t>an</w:t>
      </w:r>
      <w:proofErr w:type="gramEnd"/>
      <w:r w:rsidRPr="00943CD2">
        <w:rPr>
          <w:rFonts w:asciiTheme="majorHAnsi" w:hAnsiTheme="majorHAnsi" w:cstheme="majorHAnsi"/>
          <w:color w:val="000000"/>
          <w:sz w:val="24"/>
          <w:szCs w:val="24"/>
          <w:lang w:val="en-US"/>
        </w:rPr>
        <w:t xml:space="preserve"> Virtual-ATI (VATI) Green Light by the deadline established by the faculty.</w:t>
      </w:r>
    </w:p>
    <w:p w14:paraId="1CE5465F" w14:textId="31767239" w:rsidR="00943CD2" w:rsidRPr="00812001" w:rsidRDefault="00943CD2" w:rsidP="00812001">
      <w:pPr>
        <w:pStyle w:val="ListParagraph"/>
        <w:numPr>
          <w:ilvl w:val="0"/>
          <w:numId w:val="21"/>
        </w:numPr>
        <w:pBdr>
          <w:top w:val="nil"/>
          <w:left w:val="nil"/>
          <w:bottom w:val="nil"/>
          <w:right w:val="nil"/>
          <w:between w:val="nil"/>
        </w:pBdr>
        <w:rPr>
          <w:rFonts w:asciiTheme="majorHAnsi" w:hAnsiTheme="majorHAnsi" w:cstheme="majorHAnsi"/>
          <w:b/>
          <w:bCs/>
          <w:color w:val="000000"/>
          <w:sz w:val="24"/>
          <w:szCs w:val="24"/>
          <w:lang w:val="en-US"/>
        </w:rPr>
      </w:pPr>
      <w:r w:rsidRPr="00812001">
        <w:rPr>
          <w:rFonts w:asciiTheme="majorHAnsi" w:hAnsiTheme="majorHAnsi" w:cstheme="majorHAnsi"/>
          <w:b/>
          <w:bCs/>
          <w:color w:val="000000"/>
          <w:sz w:val="24"/>
          <w:szCs w:val="24"/>
          <w:lang w:val="en-US"/>
        </w:rPr>
        <w:t>Failure to achieve the required Green Light by the specified deadline will result in the Incomplete grade being converted</w:t>
      </w:r>
      <w:r w:rsidR="00282AB2" w:rsidRPr="00812001">
        <w:rPr>
          <w:rFonts w:asciiTheme="majorHAnsi" w:hAnsiTheme="majorHAnsi" w:cstheme="majorHAnsi"/>
          <w:b/>
          <w:bCs/>
          <w:color w:val="000000"/>
          <w:sz w:val="24"/>
          <w:szCs w:val="24"/>
          <w:lang w:val="en-US"/>
        </w:rPr>
        <w:t xml:space="preserve"> to a D</w:t>
      </w:r>
      <w:r w:rsidR="00376B04" w:rsidRPr="00812001">
        <w:rPr>
          <w:rFonts w:asciiTheme="majorHAnsi" w:hAnsiTheme="majorHAnsi" w:cstheme="majorHAnsi"/>
          <w:b/>
          <w:bCs/>
          <w:color w:val="000000"/>
          <w:sz w:val="24"/>
          <w:szCs w:val="24"/>
          <w:lang w:val="en-US"/>
        </w:rPr>
        <w:t>, and the student must repeat the course</w:t>
      </w:r>
      <w:r w:rsidRPr="00812001">
        <w:rPr>
          <w:rFonts w:asciiTheme="majorHAnsi" w:hAnsiTheme="majorHAnsi" w:cstheme="majorHAnsi"/>
          <w:b/>
          <w:bCs/>
          <w:color w:val="000000"/>
          <w:sz w:val="24"/>
          <w:szCs w:val="24"/>
          <w:lang w:val="en-US"/>
        </w:rPr>
        <w:t>.</w:t>
      </w:r>
    </w:p>
    <w:p w14:paraId="37BA6A96" w14:textId="77777777" w:rsidR="003A5BA1" w:rsidRDefault="003A5BA1" w:rsidP="00FF4D56">
      <w:pPr>
        <w:pBdr>
          <w:top w:val="nil"/>
          <w:left w:val="nil"/>
          <w:bottom w:val="nil"/>
          <w:right w:val="nil"/>
          <w:between w:val="nil"/>
        </w:pBdr>
        <w:rPr>
          <w:rFonts w:asciiTheme="majorHAnsi" w:hAnsiTheme="majorHAnsi" w:cstheme="majorHAnsi"/>
          <w:b/>
          <w:bCs/>
          <w:color w:val="000000"/>
          <w:sz w:val="24"/>
          <w:szCs w:val="24"/>
          <w:lang w:val="en-US"/>
        </w:rPr>
      </w:pPr>
    </w:p>
    <w:p w14:paraId="046A7960" w14:textId="09525CAF" w:rsidR="00FF4D56" w:rsidRPr="00FF4D56" w:rsidRDefault="00FF4D56" w:rsidP="00FF4D56">
      <w:pPr>
        <w:pBdr>
          <w:top w:val="nil"/>
          <w:left w:val="nil"/>
          <w:bottom w:val="nil"/>
          <w:right w:val="nil"/>
          <w:between w:val="nil"/>
        </w:pBdr>
        <w:rPr>
          <w:rFonts w:asciiTheme="majorHAnsi" w:hAnsiTheme="majorHAnsi" w:cstheme="majorHAnsi"/>
          <w:b/>
          <w:bCs/>
          <w:color w:val="000000"/>
          <w:sz w:val="24"/>
          <w:szCs w:val="24"/>
          <w:lang w:val="en-US"/>
        </w:rPr>
      </w:pPr>
      <w:r w:rsidRPr="00FF4D56">
        <w:rPr>
          <w:rFonts w:asciiTheme="majorHAnsi" w:hAnsiTheme="majorHAnsi" w:cstheme="majorHAnsi"/>
          <w:b/>
          <w:bCs/>
          <w:color w:val="000000"/>
          <w:sz w:val="24"/>
          <w:szCs w:val="24"/>
          <w:lang w:val="en-US"/>
        </w:rPr>
        <w:t>Midterm Comprehensive Predictor Examination Preparation Requirements</w:t>
      </w:r>
      <w:r>
        <w:rPr>
          <w:rFonts w:asciiTheme="majorHAnsi" w:hAnsiTheme="majorHAnsi" w:cstheme="majorHAnsi"/>
          <w:b/>
          <w:bCs/>
          <w:color w:val="000000"/>
          <w:sz w:val="24"/>
          <w:szCs w:val="24"/>
          <w:lang w:val="en-US"/>
        </w:rPr>
        <w:t>:</w:t>
      </w:r>
    </w:p>
    <w:p w14:paraId="03BF1339" w14:textId="77777777" w:rsidR="00FF4D56" w:rsidRPr="00FF4D56" w:rsidRDefault="00FF4D56" w:rsidP="00FF4D56">
      <w:pPr>
        <w:pBdr>
          <w:top w:val="nil"/>
          <w:left w:val="nil"/>
          <w:bottom w:val="nil"/>
          <w:right w:val="nil"/>
          <w:between w:val="nil"/>
        </w:pBdr>
        <w:rPr>
          <w:rFonts w:asciiTheme="majorHAnsi" w:hAnsiTheme="majorHAnsi" w:cstheme="majorHAnsi"/>
          <w:color w:val="000000"/>
          <w:sz w:val="24"/>
          <w:szCs w:val="24"/>
          <w:lang w:val="en-US"/>
        </w:rPr>
      </w:pPr>
      <w:r w:rsidRPr="00FF4D56">
        <w:rPr>
          <w:rFonts w:asciiTheme="majorHAnsi" w:hAnsiTheme="majorHAnsi" w:cstheme="majorHAnsi"/>
          <w:color w:val="000000"/>
          <w:sz w:val="24"/>
          <w:szCs w:val="24"/>
          <w:lang w:val="en-US"/>
        </w:rPr>
        <w:t>To be eligible to take the ATI Midterm Comprehensive Predictor Examination, students must complete the following preparation activities:</w:t>
      </w:r>
    </w:p>
    <w:p w14:paraId="54511FC9" w14:textId="77777777" w:rsidR="00FF4D56" w:rsidRPr="00FF4D56" w:rsidRDefault="00FF4D56" w:rsidP="00FF4D56">
      <w:pPr>
        <w:numPr>
          <w:ilvl w:val="0"/>
          <w:numId w:val="24"/>
        </w:numPr>
        <w:pBdr>
          <w:top w:val="nil"/>
          <w:left w:val="nil"/>
          <w:bottom w:val="nil"/>
          <w:right w:val="nil"/>
          <w:between w:val="nil"/>
        </w:pBdr>
        <w:rPr>
          <w:rFonts w:asciiTheme="majorHAnsi" w:hAnsiTheme="majorHAnsi" w:cstheme="majorHAnsi"/>
          <w:color w:val="000000"/>
          <w:sz w:val="24"/>
          <w:szCs w:val="24"/>
          <w:lang w:val="en-US"/>
        </w:rPr>
      </w:pPr>
      <w:r w:rsidRPr="00FF4D56">
        <w:rPr>
          <w:rFonts w:asciiTheme="majorHAnsi" w:hAnsiTheme="majorHAnsi" w:cstheme="majorHAnsi"/>
          <w:color w:val="000000"/>
          <w:sz w:val="24"/>
          <w:szCs w:val="24"/>
          <w:lang w:val="en-US"/>
        </w:rPr>
        <w:t>Complete a Focused Review for all topics missed on the ATI Capstone Post-Assessment and ATI Comprehensive Practice Assessments A and B.</w:t>
      </w:r>
    </w:p>
    <w:p w14:paraId="473D570F" w14:textId="77777777" w:rsidR="00FF4D56" w:rsidRPr="00FF4D56" w:rsidRDefault="00FF4D56" w:rsidP="00FF4D56">
      <w:pPr>
        <w:numPr>
          <w:ilvl w:val="0"/>
          <w:numId w:val="24"/>
        </w:numPr>
        <w:pBdr>
          <w:top w:val="nil"/>
          <w:left w:val="nil"/>
          <w:bottom w:val="nil"/>
          <w:right w:val="nil"/>
          <w:between w:val="nil"/>
        </w:pBdr>
        <w:rPr>
          <w:rFonts w:asciiTheme="majorHAnsi" w:hAnsiTheme="majorHAnsi" w:cstheme="majorHAnsi"/>
          <w:color w:val="000000"/>
          <w:sz w:val="24"/>
          <w:szCs w:val="24"/>
          <w:lang w:val="en-US"/>
        </w:rPr>
      </w:pPr>
      <w:r w:rsidRPr="00FF4D56">
        <w:rPr>
          <w:rFonts w:asciiTheme="majorHAnsi" w:hAnsiTheme="majorHAnsi" w:cstheme="majorHAnsi"/>
          <w:color w:val="000000"/>
          <w:sz w:val="24"/>
          <w:szCs w:val="24"/>
          <w:lang w:val="en-US"/>
        </w:rPr>
        <w:lastRenderedPageBreak/>
        <w:t>Complete the required ATI Active Learning Templates for all assigned remediation topics identified through the Focused Reviews.</w:t>
      </w:r>
    </w:p>
    <w:p w14:paraId="1741A9A7" w14:textId="77777777" w:rsidR="00FF4D56" w:rsidRPr="00FF4D56" w:rsidRDefault="00FF4D56" w:rsidP="00FF4D56">
      <w:pPr>
        <w:numPr>
          <w:ilvl w:val="0"/>
          <w:numId w:val="24"/>
        </w:numPr>
        <w:pBdr>
          <w:top w:val="nil"/>
          <w:left w:val="nil"/>
          <w:bottom w:val="nil"/>
          <w:right w:val="nil"/>
          <w:between w:val="nil"/>
        </w:pBdr>
        <w:rPr>
          <w:rFonts w:asciiTheme="majorHAnsi" w:hAnsiTheme="majorHAnsi" w:cstheme="majorHAnsi"/>
          <w:color w:val="000000"/>
          <w:sz w:val="24"/>
          <w:szCs w:val="24"/>
          <w:lang w:val="en-US"/>
        </w:rPr>
      </w:pPr>
      <w:r w:rsidRPr="00FF4D56">
        <w:rPr>
          <w:rFonts w:asciiTheme="majorHAnsi" w:hAnsiTheme="majorHAnsi" w:cstheme="majorHAnsi"/>
          <w:color w:val="000000"/>
          <w:sz w:val="24"/>
          <w:szCs w:val="24"/>
          <w:lang w:val="en-US"/>
        </w:rPr>
        <w:t>Submit all Focused Reviews and Active Learning Templates no later than the day before the scheduled Midterm Comprehensive Predictor Examination.</w:t>
      </w:r>
    </w:p>
    <w:p w14:paraId="5D3FFE1D" w14:textId="77777777" w:rsidR="00DB2716" w:rsidRDefault="00DB2716" w:rsidP="00FF4D56">
      <w:pPr>
        <w:pBdr>
          <w:top w:val="nil"/>
          <w:left w:val="nil"/>
          <w:bottom w:val="nil"/>
          <w:right w:val="nil"/>
          <w:between w:val="nil"/>
        </w:pBdr>
        <w:rPr>
          <w:rFonts w:asciiTheme="majorHAnsi" w:hAnsiTheme="majorHAnsi" w:cstheme="majorHAnsi"/>
          <w:b/>
          <w:bCs/>
          <w:color w:val="000000"/>
          <w:sz w:val="24"/>
          <w:szCs w:val="24"/>
          <w:lang w:val="en-US"/>
        </w:rPr>
      </w:pPr>
    </w:p>
    <w:p w14:paraId="4D161EEB" w14:textId="7B04899B" w:rsidR="00FF4D56" w:rsidRPr="00FF4D56" w:rsidRDefault="00FF4D56" w:rsidP="00FF4D56">
      <w:pPr>
        <w:pBdr>
          <w:top w:val="nil"/>
          <w:left w:val="nil"/>
          <w:bottom w:val="nil"/>
          <w:right w:val="nil"/>
          <w:between w:val="nil"/>
        </w:pBdr>
        <w:rPr>
          <w:rFonts w:asciiTheme="majorHAnsi" w:hAnsiTheme="majorHAnsi" w:cstheme="majorHAnsi"/>
          <w:b/>
          <w:bCs/>
          <w:color w:val="000000"/>
          <w:sz w:val="24"/>
          <w:szCs w:val="24"/>
          <w:lang w:val="en-US"/>
        </w:rPr>
      </w:pPr>
      <w:r w:rsidRPr="00FF4D56">
        <w:rPr>
          <w:rFonts w:asciiTheme="majorHAnsi" w:hAnsiTheme="majorHAnsi" w:cstheme="majorHAnsi"/>
          <w:b/>
          <w:bCs/>
          <w:color w:val="000000"/>
          <w:sz w:val="24"/>
          <w:szCs w:val="24"/>
          <w:lang w:val="en-US"/>
        </w:rPr>
        <w:t>Final Comprehensive Predictor Examination Preparation Requirements</w:t>
      </w:r>
      <w:r w:rsidR="00DB2716">
        <w:rPr>
          <w:rFonts w:asciiTheme="majorHAnsi" w:hAnsiTheme="majorHAnsi" w:cstheme="majorHAnsi"/>
          <w:b/>
          <w:bCs/>
          <w:color w:val="000000"/>
          <w:sz w:val="24"/>
          <w:szCs w:val="24"/>
          <w:lang w:val="en-US"/>
        </w:rPr>
        <w:t>:</w:t>
      </w:r>
    </w:p>
    <w:p w14:paraId="64AD0080" w14:textId="77777777" w:rsidR="00FF4D56" w:rsidRPr="00DB2716" w:rsidRDefault="00FF4D56" w:rsidP="00FF4D56">
      <w:pPr>
        <w:pBdr>
          <w:top w:val="nil"/>
          <w:left w:val="nil"/>
          <w:bottom w:val="nil"/>
          <w:right w:val="nil"/>
          <w:between w:val="nil"/>
        </w:pBdr>
        <w:rPr>
          <w:rFonts w:asciiTheme="majorHAnsi" w:hAnsiTheme="majorHAnsi" w:cstheme="majorHAnsi"/>
          <w:color w:val="000000"/>
          <w:sz w:val="24"/>
          <w:szCs w:val="24"/>
          <w:lang w:val="en-US"/>
        </w:rPr>
      </w:pPr>
      <w:r w:rsidRPr="00DB2716">
        <w:rPr>
          <w:rFonts w:asciiTheme="majorHAnsi" w:hAnsiTheme="majorHAnsi" w:cstheme="majorHAnsi"/>
          <w:color w:val="000000"/>
          <w:sz w:val="24"/>
          <w:szCs w:val="24"/>
          <w:lang w:val="en-US"/>
        </w:rPr>
        <w:t>To prepare for the ATI Final Comprehensive Predictor Examination, students must:</w:t>
      </w:r>
    </w:p>
    <w:p w14:paraId="5BF91440" w14:textId="77777777" w:rsidR="00FF4D56" w:rsidRPr="00DB2716" w:rsidRDefault="00FF4D56" w:rsidP="00FF4D56">
      <w:pPr>
        <w:numPr>
          <w:ilvl w:val="0"/>
          <w:numId w:val="25"/>
        </w:numPr>
        <w:pBdr>
          <w:top w:val="nil"/>
          <w:left w:val="nil"/>
          <w:bottom w:val="nil"/>
          <w:right w:val="nil"/>
          <w:between w:val="nil"/>
        </w:pBdr>
        <w:rPr>
          <w:rFonts w:asciiTheme="majorHAnsi" w:hAnsiTheme="majorHAnsi" w:cstheme="majorHAnsi"/>
          <w:color w:val="000000"/>
          <w:sz w:val="24"/>
          <w:szCs w:val="24"/>
          <w:lang w:val="en-US"/>
        </w:rPr>
      </w:pPr>
      <w:r w:rsidRPr="00DB2716">
        <w:rPr>
          <w:rFonts w:asciiTheme="majorHAnsi" w:hAnsiTheme="majorHAnsi" w:cstheme="majorHAnsi"/>
          <w:color w:val="000000"/>
          <w:sz w:val="24"/>
          <w:szCs w:val="24"/>
          <w:lang w:val="en-US"/>
        </w:rPr>
        <w:t>Complete a Focused Review for all topics missed on the ATI Midterm Comprehensive Predictor Examination.</w:t>
      </w:r>
    </w:p>
    <w:p w14:paraId="7D8ACEB6" w14:textId="77777777" w:rsidR="00FF4D56" w:rsidRPr="00DB2716" w:rsidRDefault="00FF4D56" w:rsidP="00FF4D56">
      <w:pPr>
        <w:numPr>
          <w:ilvl w:val="0"/>
          <w:numId w:val="25"/>
        </w:numPr>
        <w:pBdr>
          <w:top w:val="nil"/>
          <w:left w:val="nil"/>
          <w:bottom w:val="nil"/>
          <w:right w:val="nil"/>
          <w:between w:val="nil"/>
        </w:pBdr>
        <w:rPr>
          <w:rFonts w:asciiTheme="majorHAnsi" w:hAnsiTheme="majorHAnsi" w:cstheme="majorHAnsi"/>
          <w:color w:val="000000"/>
          <w:sz w:val="24"/>
          <w:szCs w:val="24"/>
          <w:lang w:val="en-US"/>
        </w:rPr>
      </w:pPr>
      <w:r w:rsidRPr="00DB2716">
        <w:rPr>
          <w:rFonts w:asciiTheme="majorHAnsi" w:hAnsiTheme="majorHAnsi" w:cstheme="majorHAnsi"/>
          <w:color w:val="000000"/>
          <w:sz w:val="24"/>
          <w:szCs w:val="24"/>
          <w:lang w:val="en-US"/>
        </w:rPr>
        <w:t>Complete all required ATI Active Learning Templates for the identified remediation topics.</w:t>
      </w:r>
    </w:p>
    <w:p w14:paraId="512918CC" w14:textId="77777777" w:rsidR="00FF4D56" w:rsidRDefault="00FF4D56" w:rsidP="00FF4D56">
      <w:pPr>
        <w:numPr>
          <w:ilvl w:val="0"/>
          <w:numId w:val="25"/>
        </w:numPr>
        <w:pBdr>
          <w:top w:val="nil"/>
          <w:left w:val="nil"/>
          <w:bottom w:val="nil"/>
          <w:right w:val="nil"/>
          <w:between w:val="nil"/>
        </w:pBdr>
        <w:rPr>
          <w:rFonts w:asciiTheme="majorHAnsi" w:hAnsiTheme="majorHAnsi" w:cstheme="majorHAnsi"/>
          <w:color w:val="000000"/>
          <w:sz w:val="24"/>
          <w:szCs w:val="24"/>
          <w:lang w:val="en-US"/>
        </w:rPr>
      </w:pPr>
      <w:r w:rsidRPr="00DB2716">
        <w:rPr>
          <w:rFonts w:asciiTheme="majorHAnsi" w:hAnsiTheme="majorHAnsi" w:cstheme="majorHAnsi"/>
          <w:color w:val="000000"/>
          <w:sz w:val="24"/>
          <w:szCs w:val="24"/>
          <w:lang w:val="en-US"/>
        </w:rPr>
        <w:t>Submit all Focused Reviews and Active Learning Templates no later than the day before the scheduled Final Comprehensive Predictor Examination.</w:t>
      </w:r>
    </w:p>
    <w:p w14:paraId="73892FEE" w14:textId="77777777" w:rsidR="003A5C62" w:rsidRDefault="003A5C62" w:rsidP="003A5C62">
      <w:pPr>
        <w:pBdr>
          <w:top w:val="nil"/>
          <w:left w:val="nil"/>
          <w:bottom w:val="nil"/>
          <w:right w:val="nil"/>
          <w:between w:val="nil"/>
        </w:pBdr>
        <w:rPr>
          <w:rFonts w:asciiTheme="majorHAnsi" w:hAnsiTheme="majorHAnsi" w:cstheme="majorHAnsi"/>
          <w:color w:val="000000"/>
          <w:sz w:val="24"/>
          <w:szCs w:val="24"/>
          <w:lang w:val="en-US"/>
        </w:rPr>
      </w:pPr>
    </w:p>
    <w:p w14:paraId="72DB602B" w14:textId="0975F3F5" w:rsidR="008954D0" w:rsidRDefault="008954D0" w:rsidP="003A5C62">
      <w:pPr>
        <w:pBdr>
          <w:top w:val="nil"/>
          <w:left w:val="nil"/>
          <w:bottom w:val="nil"/>
          <w:right w:val="nil"/>
          <w:between w:val="nil"/>
        </w:pBdr>
        <w:rPr>
          <w:rFonts w:asciiTheme="majorHAnsi" w:hAnsiTheme="majorHAnsi" w:cstheme="majorHAnsi"/>
          <w:b/>
          <w:bCs/>
          <w:color w:val="000000"/>
          <w:sz w:val="24"/>
          <w:szCs w:val="24"/>
          <w:lang w:val="en-US"/>
        </w:rPr>
      </w:pPr>
      <w:r w:rsidRPr="00E75490">
        <w:rPr>
          <w:rFonts w:asciiTheme="majorHAnsi" w:hAnsiTheme="majorHAnsi" w:cstheme="majorHAnsi"/>
          <w:b/>
          <w:bCs/>
          <w:color w:val="000000"/>
          <w:sz w:val="24"/>
          <w:szCs w:val="24"/>
          <w:lang w:val="en-US"/>
        </w:rPr>
        <w:t>Midterm &amp; Final Comprehensive Predictor Exam</w:t>
      </w:r>
      <w:r w:rsidR="00E75490" w:rsidRPr="00E75490">
        <w:rPr>
          <w:rFonts w:asciiTheme="majorHAnsi" w:hAnsiTheme="majorHAnsi" w:cstheme="majorHAnsi"/>
          <w:b/>
          <w:bCs/>
          <w:color w:val="000000"/>
          <w:sz w:val="24"/>
          <w:szCs w:val="24"/>
          <w:lang w:val="en-US"/>
        </w:rPr>
        <w:t>ination Grading:</w:t>
      </w:r>
    </w:p>
    <w:p w14:paraId="31BAC097" w14:textId="3B219E42" w:rsidR="00E75490" w:rsidRDefault="00E75490" w:rsidP="00E75490">
      <w:pPr>
        <w:pBdr>
          <w:top w:val="nil"/>
          <w:left w:val="nil"/>
          <w:bottom w:val="nil"/>
          <w:right w:val="nil"/>
          <w:between w:val="nil"/>
        </w:pBdr>
        <w:rPr>
          <w:rFonts w:asciiTheme="majorHAnsi" w:hAnsiTheme="majorHAnsi" w:cstheme="majorHAnsi"/>
          <w:color w:val="000000"/>
          <w:sz w:val="24"/>
          <w:szCs w:val="24"/>
          <w:lang w:val="en-US"/>
        </w:rPr>
      </w:pPr>
      <w:r w:rsidRPr="00E75490">
        <w:rPr>
          <w:rFonts w:asciiTheme="majorHAnsi" w:hAnsiTheme="majorHAnsi" w:cstheme="majorHAnsi"/>
          <w:color w:val="000000"/>
          <w:sz w:val="24"/>
          <w:szCs w:val="24"/>
          <w:lang w:val="en-US"/>
        </w:rPr>
        <w:t>The Midterm and Final Comprehensive Predictor Exams will be graded based on the student’s ATI-reported probability of passing the NCLEX-RN.</w:t>
      </w:r>
    </w:p>
    <w:p w14:paraId="5FE0675D" w14:textId="77777777" w:rsidR="00E75490" w:rsidRDefault="00E75490" w:rsidP="00E75490">
      <w:pPr>
        <w:pBdr>
          <w:top w:val="nil"/>
          <w:left w:val="nil"/>
          <w:bottom w:val="nil"/>
          <w:right w:val="nil"/>
          <w:between w:val="nil"/>
        </w:pBdr>
        <w:rPr>
          <w:rFonts w:asciiTheme="majorHAnsi" w:hAnsiTheme="majorHAnsi" w:cstheme="majorHAnsi"/>
          <w:color w:val="000000"/>
          <w:sz w:val="24"/>
          <w:szCs w:val="24"/>
          <w:lang w:val="en-US"/>
        </w:rPr>
      </w:pPr>
    </w:p>
    <w:tbl>
      <w:tblPr>
        <w:tblStyle w:val="TableGrid"/>
        <w:tblW w:w="7465" w:type="dxa"/>
        <w:jc w:val="center"/>
        <w:tblLook w:val="04A0" w:firstRow="1" w:lastRow="0" w:firstColumn="1" w:lastColumn="0" w:noHBand="0" w:noVBand="1"/>
      </w:tblPr>
      <w:tblGrid>
        <w:gridCol w:w="4585"/>
        <w:gridCol w:w="2880"/>
      </w:tblGrid>
      <w:tr w:rsidR="00C5346A" w14:paraId="43DC7233" w14:textId="77777777" w:rsidTr="001B72AD">
        <w:trPr>
          <w:jc w:val="center"/>
        </w:trPr>
        <w:tc>
          <w:tcPr>
            <w:tcW w:w="4585" w:type="dxa"/>
            <w:tcBorders>
              <w:bottom w:val="single" w:sz="4" w:space="0" w:color="auto"/>
            </w:tcBorders>
            <w:shd w:val="clear" w:color="auto" w:fill="D9D9D9" w:themeFill="background1" w:themeFillShade="D9"/>
            <w:vAlign w:val="center"/>
          </w:tcPr>
          <w:p w14:paraId="48C41E5C" w14:textId="78D8FF5E" w:rsidR="00C5346A" w:rsidRPr="001B72AD" w:rsidRDefault="00C5346A" w:rsidP="001B72AD">
            <w:pPr>
              <w:jc w:val="center"/>
              <w:rPr>
                <w:rFonts w:asciiTheme="majorHAnsi" w:hAnsiTheme="majorHAnsi" w:cstheme="majorHAnsi"/>
                <w:b/>
                <w:bCs/>
                <w:color w:val="000000"/>
                <w:sz w:val="24"/>
                <w:szCs w:val="24"/>
                <w:lang w:val="en-US"/>
              </w:rPr>
            </w:pPr>
            <w:r w:rsidRPr="001B72AD">
              <w:rPr>
                <w:rFonts w:asciiTheme="majorHAnsi" w:hAnsiTheme="majorHAnsi" w:cstheme="majorHAnsi"/>
                <w:b/>
                <w:bCs/>
                <w:color w:val="000000"/>
                <w:sz w:val="24"/>
                <w:szCs w:val="24"/>
                <w:lang w:val="en-US"/>
              </w:rPr>
              <w:t>ATI Probability of Passing NCLEX-RN</w:t>
            </w:r>
          </w:p>
        </w:tc>
        <w:tc>
          <w:tcPr>
            <w:tcW w:w="2880" w:type="dxa"/>
            <w:tcBorders>
              <w:bottom w:val="single" w:sz="4" w:space="0" w:color="auto"/>
            </w:tcBorders>
            <w:shd w:val="clear" w:color="auto" w:fill="D9D9D9" w:themeFill="background1" w:themeFillShade="D9"/>
            <w:vAlign w:val="center"/>
          </w:tcPr>
          <w:p w14:paraId="26CD81B2" w14:textId="37C9B6E1" w:rsidR="00C5346A" w:rsidRPr="001B72AD" w:rsidRDefault="00C5346A" w:rsidP="001B72AD">
            <w:pPr>
              <w:jc w:val="center"/>
              <w:rPr>
                <w:rFonts w:asciiTheme="majorHAnsi" w:hAnsiTheme="majorHAnsi" w:cstheme="majorHAnsi"/>
                <w:b/>
                <w:bCs/>
                <w:color w:val="000000"/>
                <w:sz w:val="24"/>
                <w:szCs w:val="24"/>
                <w:lang w:val="en-US"/>
              </w:rPr>
            </w:pPr>
            <w:r w:rsidRPr="001B72AD">
              <w:rPr>
                <w:rFonts w:asciiTheme="majorHAnsi" w:hAnsiTheme="majorHAnsi" w:cstheme="majorHAnsi"/>
                <w:b/>
                <w:bCs/>
                <w:color w:val="000000"/>
                <w:sz w:val="24"/>
                <w:szCs w:val="24"/>
                <w:lang w:val="en-US"/>
              </w:rPr>
              <w:t>Exam Grade</w:t>
            </w:r>
          </w:p>
        </w:tc>
      </w:tr>
      <w:tr w:rsidR="00C5346A" w:rsidRPr="001B72AD" w14:paraId="6107A27A"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74C65B20" w14:textId="5079A7C9"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92%–99%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78A2D67A" w14:textId="66269FE3"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100%</w:t>
            </w:r>
          </w:p>
        </w:tc>
      </w:tr>
      <w:tr w:rsidR="00C5346A" w:rsidRPr="001B72AD" w14:paraId="59CAB59B"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38F63078" w14:textId="72D0A772"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89%–91%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57AE3A44" w14:textId="49B4B467"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90%</w:t>
            </w:r>
          </w:p>
        </w:tc>
      </w:tr>
      <w:tr w:rsidR="00C5346A" w:rsidRPr="001B72AD" w14:paraId="55317DC5"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454D4D57" w14:textId="3479B427"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80%–88%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419CCFB5" w14:textId="3C0102C0"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80%</w:t>
            </w:r>
          </w:p>
        </w:tc>
      </w:tr>
      <w:tr w:rsidR="00C5346A" w:rsidRPr="001B72AD" w14:paraId="77DAE1B7"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5E87210A" w14:textId="0DD35DA3"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50%–79%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010B5474" w14:textId="00BC008C"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50%</w:t>
            </w:r>
          </w:p>
        </w:tc>
      </w:tr>
      <w:tr w:rsidR="00C5346A" w:rsidRPr="001B72AD" w14:paraId="3A98A6EE"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3CC31BB5" w14:textId="476DB587"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40%–49%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240ABEB4" w14:textId="56D9DE80"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40%</w:t>
            </w:r>
          </w:p>
        </w:tc>
      </w:tr>
      <w:tr w:rsidR="00C5346A" w:rsidRPr="001B72AD" w14:paraId="0358F5DF"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6A0C1ED1" w14:textId="06DD130E"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30%–39%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6E072A0A" w14:textId="6A30A58C"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30%</w:t>
            </w:r>
          </w:p>
        </w:tc>
      </w:tr>
      <w:tr w:rsidR="00C5346A" w:rsidRPr="001B72AD" w14:paraId="34252516"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297D11D0" w14:textId="100C9CC1"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20%–29%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3E21346D" w14:textId="4EE650D5"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20%</w:t>
            </w:r>
          </w:p>
        </w:tc>
      </w:tr>
      <w:tr w:rsidR="00C5346A" w:rsidRPr="001B72AD" w14:paraId="4A5E8EFD" w14:textId="77777777" w:rsidTr="001B72AD">
        <w:trPr>
          <w:jc w:val="center"/>
        </w:trPr>
        <w:tc>
          <w:tcPr>
            <w:tcW w:w="4585" w:type="dxa"/>
            <w:tcBorders>
              <w:top w:val="single" w:sz="4" w:space="0" w:color="auto"/>
              <w:left w:val="single" w:sz="4" w:space="0" w:color="auto"/>
              <w:bottom w:val="single" w:sz="4" w:space="0" w:color="auto"/>
              <w:right w:val="single" w:sz="4" w:space="0" w:color="auto"/>
            </w:tcBorders>
            <w:vAlign w:val="center"/>
          </w:tcPr>
          <w:p w14:paraId="79F18923" w14:textId="28A063DE"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1%–19% probability</w:t>
            </w:r>
          </w:p>
        </w:tc>
        <w:tc>
          <w:tcPr>
            <w:tcW w:w="2880" w:type="dxa"/>
            <w:tcBorders>
              <w:top w:val="single" w:sz="4" w:space="0" w:color="auto"/>
              <w:left w:val="single" w:sz="4" w:space="0" w:color="auto"/>
              <w:bottom w:val="single" w:sz="4" w:space="0" w:color="auto"/>
              <w:right w:val="single" w:sz="4" w:space="0" w:color="auto"/>
            </w:tcBorders>
            <w:vAlign w:val="center"/>
          </w:tcPr>
          <w:p w14:paraId="4226F502" w14:textId="2C23FAF7" w:rsidR="00C5346A" w:rsidRPr="001B72AD" w:rsidRDefault="00C5346A" w:rsidP="001B72AD">
            <w:pPr>
              <w:jc w:val="center"/>
              <w:rPr>
                <w:rFonts w:asciiTheme="majorHAnsi" w:hAnsiTheme="majorHAnsi" w:cstheme="majorHAnsi"/>
                <w:sz w:val="24"/>
                <w:szCs w:val="24"/>
                <w:lang w:val="en-US"/>
              </w:rPr>
            </w:pPr>
            <w:r w:rsidRPr="001B72AD">
              <w:rPr>
                <w:rFonts w:asciiTheme="majorHAnsi" w:hAnsiTheme="majorHAnsi" w:cstheme="majorHAnsi"/>
                <w:sz w:val="24"/>
                <w:szCs w:val="24"/>
                <w:lang w:val="en-US"/>
              </w:rPr>
              <w:t>10%</w:t>
            </w:r>
          </w:p>
        </w:tc>
      </w:tr>
    </w:tbl>
    <w:p w14:paraId="3B36812F" w14:textId="77777777" w:rsidR="00E75490" w:rsidRDefault="00E75490" w:rsidP="001B72AD">
      <w:pPr>
        <w:pBdr>
          <w:top w:val="nil"/>
          <w:left w:val="nil"/>
          <w:bottom w:val="nil"/>
          <w:right w:val="nil"/>
          <w:between w:val="nil"/>
        </w:pBdr>
        <w:jc w:val="center"/>
        <w:rPr>
          <w:rFonts w:asciiTheme="majorHAnsi" w:hAnsiTheme="majorHAnsi" w:cstheme="majorHAnsi"/>
          <w:color w:val="000000"/>
          <w:sz w:val="24"/>
          <w:szCs w:val="24"/>
          <w:lang w:val="en-US"/>
        </w:rPr>
      </w:pPr>
    </w:p>
    <w:p w14:paraId="752BC82F" w14:textId="0821920A" w:rsidR="00E75490" w:rsidRPr="00E75490" w:rsidRDefault="00E75490" w:rsidP="00E75490">
      <w:pPr>
        <w:pBdr>
          <w:top w:val="nil"/>
          <w:left w:val="nil"/>
          <w:bottom w:val="nil"/>
          <w:right w:val="nil"/>
          <w:between w:val="nil"/>
        </w:pBdr>
        <w:rPr>
          <w:rFonts w:asciiTheme="majorHAnsi" w:hAnsiTheme="majorHAnsi" w:cstheme="majorHAnsi"/>
          <w:color w:val="000000"/>
          <w:sz w:val="24"/>
          <w:szCs w:val="24"/>
          <w:lang w:val="en-US"/>
        </w:rPr>
      </w:pPr>
      <w:r w:rsidRPr="00E75490">
        <w:rPr>
          <w:rFonts w:asciiTheme="majorHAnsi" w:hAnsiTheme="majorHAnsi" w:cstheme="majorHAnsi"/>
          <w:color w:val="000000"/>
          <w:sz w:val="24"/>
          <w:szCs w:val="24"/>
          <w:lang w:val="en-US"/>
        </w:rPr>
        <w:t>Students who do not meet the required benchmark</w:t>
      </w:r>
      <w:r w:rsidR="009E6EBF">
        <w:rPr>
          <w:rFonts w:asciiTheme="majorHAnsi" w:hAnsiTheme="majorHAnsi" w:cstheme="majorHAnsi"/>
          <w:color w:val="000000"/>
          <w:sz w:val="24"/>
          <w:szCs w:val="24"/>
          <w:lang w:val="en-US"/>
        </w:rPr>
        <w:t>s will b</w:t>
      </w:r>
      <w:r w:rsidRPr="00E75490">
        <w:rPr>
          <w:rFonts w:asciiTheme="majorHAnsi" w:hAnsiTheme="majorHAnsi" w:cstheme="majorHAnsi"/>
          <w:color w:val="000000"/>
          <w:sz w:val="24"/>
          <w:szCs w:val="24"/>
          <w:lang w:val="en-US"/>
        </w:rPr>
        <w:t>e required to complete remediation and focused review activities as assigned by the instructor.</w:t>
      </w:r>
    </w:p>
    <w:p w14:paraId="07AAFB97" w14:textId="77777777" w:rsidR="00FF4D56" w:rsidRDefault="00FF4D56" w:rsidP="00943CD2">
      <w:pPr>
        <w:pBdr>
          <w:top w:val="nil"/>
          <w:left w:val="nil"/>
          <w:bottom w:val="nil"/>
          <w:right w:val="nil"/>
          <w:between w:val="nil"/>
        </w:pBdr>
        <w:rPr>
          <w:rFonts w:asciiTheme="majorHAnsi" w:hAnsiTheme="majorHAnsi" w:cstheme="majorHAnsi"/>
          <w:b/>
          <w:bCs/>
          <w:color w:val="000000"/>
          <w:sz w:val="24"/>
          <w:szCs w:val="24"/>
          <w:lang w:val="en-US"/>
        </w:rPr>
      </w:pPr>
    </w:p>
    <w:p w14:paraId="22C97B5D" w14:textId="1306D1CA" w:rsidR="00943CD2" w:rsidRPr="00943CD2" w:rsidRDefault="00943CD2" w:rsidP="00943CD2">
      <w:pPr>
        <w:pBdr>
          <w:top w:val="nil"/>
          <w:left w:val="nil"/>
          <w:bottom w:val="nil"/>
          <w:right w:val="nil"/>
          <w:between w:val="nil"/>
        </w:pBdr>
        <w:rPr>
          <w:rFonts w:asciiTheme="majorHAnsi" w:hAnsiTheme="majorHAnsi" w:cstheme="majorHAnsi"/>
          <w:b/>
          <w:bCs/>
          <w:color w:val="000000"/>
          <w:sz w:val="24"/>
          <w:szCs w:val="24"/>
          <w:lang w:val="en-US"/>
        </w:rPr>
      </w:pPr>
      <w:r w:rsidRPr="00943CD2">
        <w:rPr>
          <w:rFonts w:asciiTheme="majorHAnsi" w:hAnsiTheme="majorHAnsi" w:cstheme="majorHAnsi"/>
          <w:b/>
          <w:bCs/>
          <w:color w:val="000000"/>
          <w:sz w:val="24"/>
          <w:szCs w:val="24"/>
          <w:lang w:val="en-US"/>
        </w:rPr>
        <w:t>ATI Virtual-ATI (VATI) Requirement</w:t>
      </w:r>
    </w:p>
    <w:p w14:paraId="452B7934" w14:textId="30F9E743" w:rsidR="00A71F3D" w:rsidRPr="00A71F3D" w:rsidRDefault="00A71F3D" w:rsidP="00A71F3D">
      <w:pPr>
        <w:pBdr>
          <w:top w:val="nil"/>
          <w:left w:val="nil"/>
          <w:bottom w:val="nil"/>
          <w:right w:val="nil"/>
          <w:between w:val="nil"/>
        </w:pBdr>
        <w:rPr>
          <w:rFonts w:asciiTheme="majorHAnsi" w:hAnsiTheme="majorHAnsi" w:cstheme="majorHAnsi"/>
          <w:color w:val="000000"/>
          <w:sz w:val="24"/>
          <w:szCs w:val="24"/>
          <w:lang w:val="en-US"/>
        </w:rPr>
      </w:pPr>
      <w:r w:rsidRPr="00A71F3D">
        <w:rPr>
          <w:rFonts w:asciiTheme="majorHAnsi" w:hAnsiTheme="majorHAnsi" w:cstheme="majorHAnsi"/>
          <w:color w:val="000000"/>
          <w:sz w:val="24"/>
          <w:szCs w:val="24"/>
          <w:lang w:val="en-US"/>
        </w:rPr>
        <w:t>Successful completion of Virtual</w:t>
      </w:r>
      <w:r w:rsidR="00831B38">
        <w:rPr>
          <w:rFonts w:asciiTheme="majorHAnsi" w:hAnsiTheme="majorHAnsi" w:cstheme="majorHAnsi"/>
          <w:color w:val="000000"/>
          <w:sz w:val="24"/>
          <w:szCs w:val="24"/>
          <w:lang w:val="en-US"/>
        </w:rPr>
        <w:t xml:space="preserve"> </w:t>
      </w:r>
      <w:r w:rsidRPr="00A71F3D">
        <w:rPr>
          <w:rFonts w:asciiTheme="majorHAnsi" w:hAnsiTheme="majorHAnsi" w:cstheme="majorHAnsi"/>
          <w:color w:val="000000"/>
          <w:sz w:val="24"/>
          <w:szCs w:val="24"/>
          <w:lang w:val="en-US"/>
        </w:rPr>
        <w:t xml:space="preserve">ATI (VATI) through the </w:t>
      </w:r>
      <w:r w:rsidRPr="00A71F3D">
        <w:rPr>
          <w:rFonts w:asciiTheme="majorHAnsi" w:hAnsiTheme="majorHAnsi" w:cstheme="majorHAnsi"/>
          <w:b/>
          <w:bCs/>
          <w:color w:val="000000"/>
          <w:sz w:val="24"/>
          <w:szCs w:val="24"/>
          <w:lang w:val="en-US"/>
        </w:rPr>
        <w:t>Leadership</w:t>
      </w:r>
      <w:r w:rsidRPr="00A71F3D">
        <w:rPr>
          <w:rFonts w:asciiTheme="majorHAnsi" w:hAnsiTheme="majorHAnsi" w:cstheme="majorHAnsi"/>
          <w:color w:val="000000"/>
          <w:sz w:val="24"/>
          <w:szCs w:val="24"/>
          <w:lang w:val="en-US"/>
        </w:rPr>
        <w:t xml:space="preserve"> module is a course requirement. Students must complete all assigned VATI activities up to and including the Leadership module.</w:t>
      </w:r>
      <w:r w:rsidR="00831B38">
        <w:rPr>
          <w:rFonts w:asciiTheme="majorHAnsi" w:hAnsiTheme="majorHAnsi" w:cstheme="majorHAnsi"/>
          <w:color w:val="000000"/>
          <w:sz w:val="24"/>
          <w:szCs w:val="24"/>
          <w:lang w:val="en-US"/>
        </w:rPr>
        <w:t xml:space="preserve">  </w:t>
      </w:r>
      <w:r w:rsidRPr="00A71F3D">
        <w:rPr>
          <w:rFonts w:asciiTheme="majorHAnsi" w:hAnsiTheme="majorHAnsi" w:cstheme="majorHAnsi"/>
          <w:color w:val="000000"/>
          <w:sz w:val="24"/>
          <w:szCs w:val="24"/>
          <w:lang w:val="en-US"/>
        </w:rPr>
        <w:t xml:space="preserve">Students who have not successfully completed the Leadership VATI module by </w:t>
      </w:r>
      <w:r w:rsidRPr="00A71F3D">
        <w:rPr>
          <w:rFonts w:asciiTheme="majorHAnsi" w:hAnsiTheme="majorHAnsi" w:cstheme="majorHAnsi"/>
          <w:b/>
          <w:bCs/>
          <w:color w:val="000000"/>
          <w:sz w:val="24"/>
          <w:szCs w:val="24"/>
          <w:lang w:val="en-US"/>
        </w:rPr>
        <w:t>December 6, 2026</w:t>
      </w:r>
      <w:r w:rsidRPr="00A71F3D">
        <w:rPr>
          <w:rFonts w:asciiTheme="majorHAnsi" w:hAnsiTheme="majorHAnsi" w:cstheme="majorHAnsi"/>
          <w:color w:val="000000"/>
          <w:sz w:val="24"/>
          <w:szCs w:val="24"/>
          <w:lang w:val="en-US"/>
        </w:rPr>
        <w:t xml:space="preserve">, will receive a grade of </w:t>
      </w:r>
      <w:r w:rsidRPr="00A71F3D">
        <w:rPr>
          <w:rFonts w:asciiTheme="majorHAnsi" w:hAnsiTheme="majorHAnsi" w:cstheme="majorHAnsi"/>
          <w:b/>
          <w:bCs/>
          <w:color w:val="000000"/>
          <w:sz w:val="24"/>
          <w:szCs w:val="24"/>
          <w:lang w:val="en-US"/>
        </w:rPr>
        <w:t>Incomplete (I)</w:t>
      </w:r>
      <w:r w:rsidRPr="00A71F3D">
        <w:rPr>
          <w:rFonts w:asciiTheme="majorHAnsi" w:hAnsiTheme="majorHAnsi" w:cstheme="majorHAnsi"/>
          <w:color w:val="000000"/>
          <w:sz w:val="24"/>
          <w:szCs w:val="24"/>
          <w:lang w:val="en-US"/>
        </w:rPr>
        <w:t xml:space="preserve"> for the course until all VATI requirements have been satisfied.</w:t>
      </w:r>
    </w:p>
    <w:p w14:paraId="4CDB0821" w14:textId="77777777" w:rsidR="009045CD" w:rsidRDefault="009045CD" w:rsidP="00943CD2">
      <w:pPr>
        <w:pBdr>
          <w:top w:val="nil"/>
          <w:left w:val="nil"/>
          <w:bottom w:val="nil"/>
          <w:right w:val="nil"/>
          <w:between w:val="nil"/>
        </w:pBdr>
        <w:rPr>
          <w:rFonts w:asciiTheme="majorHAnsi" w:hAnsiTheme="majorHAnsi" w:cstheme="majorHAnsi"/>
          <w:b/>
          <w:bCs/>
          <w:color w:val="000000"/>
          <w:sz w:val="24"/>
          <w:szCs w:val="24"/>
          <w:lang w:val="en-US"/>
        </w:rPr>
      </w:pPr>
    </w:p>
    <w:p w14:paraId="27F49DE6" w14:textId="785BB337" w:rsidR="00943CD2" w:rsidRPr="00943CD2" w:rsidRDefault="00943CD2" w:rsidP="00943CD2">
      <w:pPr>
        <w:pBdr>
          <w:top w:val="nil"/>
          <w:left w:val="nil"/>
          <w:bottom w:val="nil"/>
          <w:right w:val="nil"/>
          <w:between w:val="nil"/>
        </w:pBdr>
        <w:rPr>
          <w:rFonts w:asciiTheme="majorHAnsi" w:hAnsiTheme="majorHAnsi" w:cstheme="majorHAnsi"/>
          <w:b/>
          <w:bCs/>
          <w:color w:val="000000"/>
          <w:sz w:val="24"/>
          <w:szCs w:val="24"/>
          <w:lang w:val="en-US"/>
        </w:rPr>
      </w:pPr>
      <w:r w:rsidRPr="00943CD2">
        <w:rPr>
          <w:rFonts w:asciiTheme="majorHAnsi" w:hAnsiTheme="majorHAnsi" w:cstheme="majorHAnsi"/>
          <w:b/>
          <w:bCs/>
          <w:color w:val="000000"/>
          <w:sz w:val="24"/>
          <w:szCs w:val="24"/>
          <w:lang w:val="en-US"/>
        </w:rPr>
        <w:t>Testing Requirement</w:t>
      </w:r>
      <w:r w:rsidR="008D7897">
        <w:rPr>
          <w:rFonts w:asciiTheme="majorHAnsi" w:hAnsiTheme="majorHAnsi" w:cstheme="majorHAnsi"/>
          <w:b/>
          <w:bCs/>
          <w:color w:val="000000"/>
          <w:sz w:val="24"/>
          <w:szCs w:val="24"/>
          <w:lang w:val="en-US"/>
        </w:rPr>
        <w:t>:</w:t>
      </w:r>
    </w:p>
    <w:p w14:paraId="16120281" w14:textId="016D8511" w:rsidR="00943CD2" w:rsidRPr="008D7897" w:rsidRDefault="002C7826" w:rsidP="00943CD2">
      <w:pPr>
        <w:pBdr>
          <w:top w:val="nil"/>
          <w:left w:val="nil"/>
          <w:bottom w:val="nil"/>
          <w:right w:val="nil"/>
          <w:between w:val="nil"/>
        </w:pBdr>
        <w:rPr>
          <w:rFonts w:asciiTheme="majorHAnsi" w:hAnsiTheme="majorHAnsi" w:cstheme="majorHAnsi"/>
          <w:color w:val="000000"/>
          <w:sz w:val="24"/>
          <w:szCs w:val="24"/>
          <w:lang w:val="en-US"/>
        </w:rPr>
      </w:pPr>
      <w:r w:rsidRPr="00A542AB">
        <w:rPr>
          <w:rFonts w:asciiTheme="majorHAnsi" w:hAnsiTheme="majorHAnsi" w:cstheme="majorHAnsi"/>
          <w:color w:val="000000"/>
          <w:sz w:val="24"/>
          <w:szCs w:val="24"/>
          <w:lang w:val="en-US"/>
        </w:rPr>
        <w:t xml:space="preserve">Students must demonstrate competency by achieving a minimum weighted testing average equivalent to 75% </w:t>
      </w:r>
      <w:r w:rsidR="00FD4A07">
        <w:rPr>
          <w:rFonts w:asciiTheme="majorHAnsi" w:hAnsiTheme="majorHAnsi" w:cstheme="majorHAnsi"/>
          <w:color w:val="000000"/>
          <w:sz w:val="24"/>
          <w:szCs w:val="24"/>
          <w:lang w:val="en-US"/>
        </w:rPr>
        <w:t>on the following exams</w:t>
      </w:r>
      <w:r w:rsidR="0031205E">
        <w:rPr>
          <w:rFonts w:asciiTheme="majorHAnsi" w:hAnsiTheme="majorHAnsi" w:cstheme="majorHAnsi"/>
          <w:color w:val="000000"/>
          <w:sz w:val="24"/>
          <w:szCs w:val="24"/>
          <w:lang w:val="en-US"/>
        </w:rPr>
        <w:t>:</w:t>
      </w:r>
    </w:p>
    <w:p w14:paraId="4BF6C017" w14:textId="77777777" w:rsidR="00943CD2" w:rsidRPr="008D7897" w:rsidRDefault="00943CD2" w:rsidP="00943CD2">
      <w:pPr>
        <w:numPr>
          <w:ilvl w:val="0"/>
          <w:numId w:val="22"/>
        </w:numPr>
        <w:pBdr>
          <w:top w:val="nil"/>
          <w:left w:val="nil"/>
          <w:bottom w:val="nil"/>
          <w:right w:val="nil"/>
          <w:between w:val="nil"/>
        </w:pBdr>
        <w:rPr>
          <w:rFonts w:asciiTheme="majorHAnsi" w:hAnsiTheme="majorHAnsi" w:cstheme="majorHAnsi"/>
          <w:color w:val="000000"/>
          <w:sz w:val="24"/>
          <w:szCs w:val="24"/>
          <w:lang w:val="en-US"/>
        </w:rPr>
      </w:pPr>
      <w:r w:rsidRPr="008D7897">
        <w:rPr>
          <w:rFonts w:asciiTheme="majorHAnsi" w:hAnsiTheme="majorHAnsi" w:cstheme="majorHAnsi"/>
          <w:color w:val="000000"/>
          <w:sz w:val="24"/>
          <w:szCs w:val="24"/>
          <w:lang w:val="en-US"/>
        </w:rPr>
        <w:t>ATI Mastery Examinations</w:t>
      </w:r>
    </w:p>
    <w:p w14:paraId="54341928" w14:textId="77777777" w:rsidR="00943CD2" w:rsidRPr="008D7897" w:rsidRDefault="00943CD2" w:rsidP="00943CD2">
      <w:pPr>
        <w:numPr>
          <w:ilvl w:val="0"/>
          <w:numId w:val="22"/>
        </w:numPr>
        <w:pBdr>
          <w:top w:val="nil"/>
          <w:left w:val="nil"/>
          <w:bottom w:val="nil"/>
          <w:right w:val="nil"/>
          <w:between w:val="nil"/>
        </w:pBdr>
        <w:rPr>
          <w:rFonts w:asciiTheme="majorHAnsi" w:hAnsiTheme="majorHAnsi" w:cstheme="majorHAnsi"/>
          <w:color w:val="000000"/>
          <w:sz w:val="24"/>
          <w:szCs w:val="24"/>
          <w:lang w:val="en-US"/>
        </w:rPr>
      </w:pPr>
      <w:r w:rsidRPr="008D7897">
        <w:rPr>
          <w:rFonts w:asciiTheme="majorHAnsi" w:hAnsiTheme="majorHAnsi" w:cstheme="majorHAnsi"/>
          <w:color w:val="000000"/>
          <w:sz w:val="24"/>
          <w:szCs w:val="24"/>
          <w:lang w:val="en-US"/>
        </w:rPr>
        <w:t xml:space="preserve">ATI </w:t>
      </w:r>
      <w:proofErr w:type="spellStart"/>
      <w:r w:rsidRPr="008D7897">
        <w:rPr>
          <w:rFonts w:asciiTheme="majorHAnsi" w:hAnsiTheme="majorHAnsi" w:cstheme="majorHAnsi"/>
          <w:color w:val="000000"/>
          <w:sz w:val="24"/>
          <w:szCs w:val="24"/>
          <w:lang w:val="en-US"/>
        </w:rPr>
        <w:t>BoardVitals</w:t>
      </w:r>
      <w:proofErr w:type="spellEnd"/>
      <w:r w:rsidRPr="008D7897">
        <w:rPr>
          <w:rFonts w:asciiTheme="majorHAnsi" w:hAnsiTheme="majorHAnsi" w:cstheme="majorHAnsi"/>
          <w:color w:val="000000"/>
          <w:sz w:val="24"/>
          <w:szCs w:val="24"/>
          <w:lang w:val="en-US"/>
        </w:rPr>
        <w:t xml:space="preserve"> Examinations</w:t>
      </w:r>
    </w:p>
    <w:p w14:paraId="6DB5F576" w14:textId="77777777" w:rsidR="00943CD2" w:rsidRPr="008D7897" w:rsidRDefault="00943CD2" w:rsidP="00943CD2">
      <w:pPr>
        <w:numPr>
          <w:ilvl w:val="0"/>
          <w:numId w:val="22"/>
        </w:numPr>
        <w:pBdr>
          <w:top w:val="nil"/>
          <w:left w:val="nil"/>
          <w:bottom w:val="nil"/>
          <w:right w:val="nil"/>
          <w:between w:val="nil"/>
        </w:pBdr>
        <w:rPr>
          <w:rFonts w:asciiTheme="majorHAnsi" w:hAnsiTheme="majorHAnsi" w:cstheme="majorHAnsi"/>
          <w:color w:val="000000"/>
          <w:sz w:val="24"/>
          <w:szCs w:val="24"/>
          <w:lang w:val="en-US"/>
        </w:rPr>
      </w:pPr>
      <w:r w:rsidRPr="008D7897">
        <w:rPr>
          <w:rFonts w:asciiTheme="majorHAnsi" w:hAnsiTheme="majorHAnsi" w:cstheme="majorHAnsi"/>
          <w:color w:val="000000"/>
          <w:sz w:val="24"/>
          <w:szCs w:val="24"/>
          <w:lang w:val="en-US"/>
        </w:rPr>
        <w:t>ATI Midterm Comprehensive Predictor Examination</w:t>
      </w:r>
    </w:p>
    <w:p w14:paraId="78969937" w14:textId="77777777" w:rsidR="00943CD2" w:rsidRPr="008D7897" w:rsidRDefault="00943CD2" w:rsidP="00943CD2">
      <w:pPr>
        <w:numPr>
          <w:ilvl w:val="0"/>
          <w:numId w:val="22"/>
        </w:numPr>
        <w:pBdr>
          <w:top w:val="nil"/>
          <w:left w:val="nil"/>
          <w:bottom w:val="nil"/>
          <w:right w:val="nil"/>
          <w:between w:val="nil"/>
        </w:pBdr>
        <w:rPr>
          <w:rFonts w:asciiTheme="majorHAnsi" w:hAnsiTheme="majorHAnsi" w:cstheme="majorHAnsi"/>
          <w:color w:val="000000"/>
          <w:sz w:val="24"/>
          <w:szCs w:val="24"/>
          <w:lang w:val="en-US"/>
        </w:rPr>
      </w:pPr>
      <w:r w:rsidRPr="008D7897">
        <w:rPr>
          <w:rFonts w:asciiTheme="majorHAnsi" w:hAnsiTheme="majorHAnsi" w:cstheme="majorHAnsi"/>
          <w:color w:val="000000"/>
          <w:sz w:val="24"/>
          <w:szCs w:val="24"/>
          <w:lang w:val="en-US"/>
        </w:rPr>
        <w:t>ATI Final Comprehensive Predictor Examination</w:t>
      </w:r>
    </w:p>
    <w:p w14:paraId="4480BBCE" w14:textId="405B2BD5" w:rsidR="00943CD2" w:rsidRPr="008D7897" w:rsidRDefault="00943CD2" w:rsidP="00943CD2">
      <w:pPr>
        <w:pBdr>
          <w:top w:val="nil"/>
          <w:left w:val="nil"/>
          <w:bottom w:val="nil"/>
          <w:right w:val="nil"/>
          <w:between w:val="nil"/>
        </w:pBdr>
        <w:rPr>
          <w:rFonts w:asciiTheme="majorHAnsi" w:hAnsiTheme="majorHAnsi" w:cstheme="majorHAnsi"/>
          <w:color w:val="000000"/>
          <w:sz w:val="24"/>
          <w:szCs w:val="24"/>
          <w:lang w:val="en-US"/>
        </w:rPr>
      </w:pPr>
      <w:r w:rsidRPr="00812001">
        <w:rPr>
          <w:rFonts w:asciiTheme="majorHAnsi" w:hAnsiTheme="majorHAnsi" w:cstheme="majorHAnsi"/>
          <w:b/>
          <w:bCs/>
          <w:color w:val="000000"/>
          <w:sz w:val="24"/>
          <w:szCs w:val="24"/>
          <w:lang w:val="en-US"/>
        </w:rPr>
        <w:lastRenderedPageBreak/>
        <w:t xml:space="preserve">Students who fail to achieve the required 75% </w:t>
      </w:r>
      <w:proofErr w:type="gramStart"/>
      <w:r w:rsidR="006D2BD5" w:rsidRPr="00812001">
        <w:rPr>
          <w:rFonts w:asciiTheme="majorHAnsi" w:hAnsiTheme="majorHAnsi" w:cstheme="majorHAnsi"/>
          <w:b/>
          <w:bCs/>
          <w:color w:val="000000"/>
          <w:sz w:val="24"/>
          <w:szCs w:val="24"/>
          <w:lang w:val="en-US"/>
        </w:rPr>
        <w:t>weighted</w:t>
      </w:r>
      <w:proofErr w:type="gramEnd"/>
      <w:r w:rsidR="006D2BD5" w:rsidRPr="00812001">
        <w:rPr>
          <w:rFonts w:asciiTheme="majorHAnsi" w:hAnsiTheme="majorHAnsi" w:cstheme="majorHAnsi"/>
          <w:b/>
          <w:bCs/>
          <w:color w:val="000000"/>
          <w:sz w:val="24"/>
          <w:szCs w:val="24"/>
          <w:lang w:val="en-US"/>
        </w:rPr>
        <w:t xml:space="preserve"> </w:t>
      </w:r>
      <w:r w:rsidRPr="00812001">
        <w:rPr>
          <w:rFonts w:asciiTheme="majorHAnsi" w:hAnsiTheme="majorHAnsi" w:cstheme="majorHAnsi"/>
          <w:b/>
          <w:bCs/>
          <w:color w:val="000000"/>
          <w:sz w:val="24"/>
          <w:szCs w:val="24"/>
          <w:lang w:val="en-US"/>
        </w:rPr>
        <w:t>testing average will not successfully complete the course</w:t>
      </w:r>
      <w:r w:rsidRPr="008D7897">
        <w:rPr>
          <w:rFonts w:asciiTheme="majorHAnsi" w:hAnsiTheme="majorHAnsi" w:cstheme="majorHAnsi"/>
          <w:color w:val="000000"/>
          <w:sz w:val="24"/>
          <w:szCs w:val="24"/>
          <w:lang w:val="en-US"/>
        </w:rPr>
        <w:t>, regardless of performance on other course assignments.</w:t>
      </w:r>
    </w:p>
    <w:p w14:paraId="38E3A528" w14:textId="57EC6346" w:rsidR="001566AC" w:rsidRDefault="001566AC">
      <w:pPr>
        <w:pBdr>
          <w:top w:val="nil"/>
          <w:left w:val="nil"/>
          <w:bottom w:val="nil"/>
          <w:right w:val="nil"/>
          <w:between w:val="nil"/>
        </w:pBdr>
        <w:rPr>
          <w:rFonts w:ascii="Calibri" w:eastAsia="Calibri" w:hAnsi="Calibri" w:cs="Calibri"/>
          <w:color w:val="000000"/>
          <w:sz w:val="24"/>
          <w:szCs w:val="24"/>
        </w:rPr>
      </w:pPr>
    </w:p>
    <w:tbl>
      <w:tblPr>
        <w:tblStyle w:val="a2"/>
        <w:tblW w:w="107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43"/>
        <w:gridCol w:w="1452"/>
        <w:gridCol w:w="2695"/>
      </w:tblGrid>
      <w:tr w:rsidR="001566AC" w14:paraId="4507E51F" w14:textId="77777777">
        <w:tc>
          <w:tcPr>
            <w:tcW w:w="6643" w:type="dxa"/>
            <w:shd w:val="clear" w:color="auto" w:fill="D9D9D9"/>
            <w:vAlign w:val="center"/>
          </w:tcPr>
          <w:p w14:paraId="1074D703" w14:textId="77777777" w:rsidR="001566AC" w:rsidRDefault="00315CAB">
            <w:pPr>
              <w:rPr>
                <w:rFonts w:ascii="Calibri" w:eastAsia="Calibri" w:hAnsi="Calibri" w:cs="Calibri"/>
                <w:b/>
                <w:bCs/>
                <w:sz w:val="24"/>
                <w:szCs w:val="24"/>
              </w:rPr>
            </w:pPr>
            <w:r>
              <w:rPr>
                <w:rFonts w:ascii="Calibri" w:eastAsia="Calibri" w:hAnsi="Calibri" w:cs="Calibri"/>
                <w:b/>
                <w:bCs/>
                <w:sz w:val="24"/>
                <w:szCs w:val="24"/>
              </w:rPr>
              <w:t>Assessment Measures</w:t>
            </w:r>
          </w:p>
        </w:tc>
        <w:tc>
          <w:tcPr>
            <w:tcW w:w="1452" w:type="dxa"/>
            <w:shd w:val="clear" w:color="auto" w:fill="D9D9D9"/>
            <w:vAlign w:val="center"/>
          </w:tcPr>
          <w:p w14:paraId="6D6937BF" w14:textId="77777777" w:rsidR="001566AC" w:rsidRDefault="00315CAB">
            <w:pPr>
              <w:jc w:val="center"/>
              <w:rPr>
                <w:rFonts w:ascii="Calibri" w:eastAsia="Calibri" w:hAnsi="Calibri" w:cs="Calibri"/>
                <w:b/>
                <w:bCs/>
                <w:sz w:val="24"/>
                <w:szCs w:val="24"/>
              </w:rPr>
            </w:pPr>
            <w:r>
              <w:rPr>
                <w:rFonts w:ascii="Calibri" w:eastAsia="Calibri" w:hAnsi="Calibri" w:cs="Calibri"/>
                <w:b/>
                <w:bCs/>
                <w:sz w:val="24"/>
                <w:szCs w:val="24"/>
              </w:rPr>
              <w:t>Percent % of Total Grade</w:t>
            </w:r>
          </w:p>
        </w:tc>
        <w:tc>
          <w:tcPr>
            <w:tcW w:w="2695" w:type="dxa"/>
            <w:shd w:val="clear" w:color="auto" w:fill="D9D9D9"/>
          </w:tcPr>
          <w:p w14:paraId="788C9A49" w14:textId="77777777" w:rsidR="001566AC" w:rsidRDefault="00315CAB">
            <w:pPr>
              <w:jc w:val="center"/>
              <w:rPr>
                <w:rFonts w:ascii="Calibri" w:eastAsia="Calibri" w:hAnsi="Calibri" w:cs="Calibri"/>
                <w:b/>
                <w:bCs/>
                <w:sz w:val="24"/>
                <w:szCs w:val="24"/>
              </w:rPr>
            </w:pPr>
            <w:r>
              <w:rPr>
                <w:rFonts w:ascii="Calibri" w:eastAsia="Calibri" w:hAnsi="Calibri" w:cs="Calibri"/>
                <w:b/>
                <w:bCs/>
              </w:rPr>
              <w:t>Grading Scale*</w:t>
            </w:r>
          </w:p>
        </w:tc>
      </w:tr>
      <w:tr w:rsidR="001566AC" w14:paraId="1F1F5605" w14:textId="77777777">
        <w:tc>
          <w:tcPr>
            <w:tcW w:w="6643" w:type="dxa"/>
            <w:vAlign w:val="center"/>
          </w:tcPr>
          <w:p w14:paraId="5AEDA0D0" w14:textId="1D8AA096" w:rsidR="001566AC" w:rsidRPr="00727EF6" w:rsidRDefault="00AF0FCB">
            <w:pPr>
              <w:rPr>
                <w:rFonts w:ascii="Calibri" w:eastAsia="Calibri" w:hAnsi="Calibri" w:cs="Calibri"/>
                <w:sz w:val="24"/>
                <w:szCs w:val="24"/>
              </w:rPr>
            </w:pPr>
            <w:r>
              <w:rPr>
                <w:rFonts w:ascii="Calibri" w:eastAsia="Calibri" w:hAnsi="Calibri" w:cs="Calibri"/>
                <w:sz w:val="24"/>
                <w:szCs w:val="24"/>
              </w:rPr>
              <w:t>ATI Capstone Assignments</w:t>
            </w:r>
          </w:p>
        </w:tc>
        <w:tc>
          <w:tcPr>
            <w:tcW w:w="1452" w:type="dxa"/>
            <w:vAlign w:val="center"/>
          </w:tcPr>
          <w:p w14:paraId="693F417F" w14:textId="197C7652" w:rsidR="001566AC" w:rsidRDefault="00AF0FCB" w:rsidP="00AF0FCB">
            <w:pPr>
              <w:jc w:val="center"/>
              <w:rPr>
                <w:rFonts w:ascii="Calibri" w:eastAsia="Calibri" w:hAnsi="Calibri" w:cs="Calibri"/>
                <w:sz w:val="24"/>
                <w:szCs w:val="24"/>
              </w:rPr>
            </w:pPr>
            <w:r>
              <w:rPr>
                <w:rFonts w:ascii="Calibri" w:eastAsia="Calibri" w:hAnsi="Calibri" w:cs="Calibri"/>
                <w:sz w:val="24"/>
                <w:szCs w:val="24"/>
              </w:rPr>
              <w:t>9%</w:t>
            </w:r>
          </w:p>
        </w:tc>
        <w:tc>
          <w:tcPr>
            <w:tcW w:w="2695" w:type="dxa"/>
            <w:vMerge w:val="restart"/>
          </w:tcPr>
          <w:p w14:paraId="3AC0A198" w14:textId="77777777" w:rsidR="001566AC" w:rsidRDefault="00315CA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 = 90% and above</w:t>
            </w:r>
          </w:p>
          <w:p w14:paraId="0B0412BF" w14:textId="77777777" w:rsidR="001566AC" w:rsidRDefault="00315CA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B = 80-89%</w:t>
            </w:r>
          </w:p>
          <w:p w14:paraId="364FEAA6" w14:textId="77777777" w:rsidR="001566AC" w:rsidRDefault="00315CA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 = 70-79%</w:t>
            </w:r>
          </w:p>
          <w:p w14:paraId="32E9C42A" w14:textId="77777777" w:rsidR="001566AC" w:rsidRDefault="00315CA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D = 60-69%</w:t>
            </w:r>
          </w:p>
          <w:p w14:paraId="4D173B46" w14:textId="77777777" w:rsidR="001566AC" w:rsidRDefault="00315CAB">
            <w:pPr>
              <w:widowControl w:val="0"/>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F = 59% and below</w:t>
            </w:r>
          </w:p>
          <w:p w14:paraId="0F49D93B" w14:textId="77777777" w:rsidR="001566AC" w:rsidRDefault="001566AC">
            <w:pPr>
              <w:rPr>
                <w:rFonts w:ascii="Calibri" w:eastAsia="Calibri" w:hAnsi="Calibri" w:cs="Calibri"/>
                <w:sz w:val="24"/>
                <w:szCs w:val="24"/>
              </w:rPr>
            </w:pPr>
          </w:p>
        </w:tc>
      </w:tr>
      <w:tr w:rsidR="001566AC" w14:paraId="07394E38" w14:textId="77777777">
        <w:tc>
          <w:tcPr>
            <w:tcW w:w="6643" w:type="dxa"/>
            <w:vAlign w:val="center"/>
          </w:tcPr>
          <w:p w14:paraId="1033D064" w14:textId="3766EAE8" w:rsidR="001566AC" w:rsidRPr="00727EF6" w:rsidRDefault="00AF0FCB">
            <w:pPr>
              <w:rPr>
                <w:rFonts w:ascii="Calibri" w:eastAsia="Calibri" w:hAnsi="Calibri" w:cs="Calibri"/>
                <w:sz w:val="24"/>
                <w:szCs w:val="24"/>
              </w:rPr>
            </w:pPr>
            <w:r>
              <w:rPr>
                <w:rFonts w:ascii="Calibri" w:eastAsia="Calibri" w:hAnsi="Calibri" w:cs="Calibri"/>
                <w:sz w:val="24"/>
                <w:szCs w:val="24"/>
              </w:rPr>
              <w:t>Virtual ATI Assignments</w:t>
            </w:r>
          </w:p>
        </w:tc>
        <w:tc>
          <w:tcPr>
            <w:tcW w:w="1452" w:type="dxa"/>
            <w:vAlign w:val="center"/>
          </w:tcPr>
          <w:p w14:paraId="2ECE4640" w14:textId="1C5642F7" w:rsidR="001566AC" w:rsidRDefault="00AF0FCB" w:rsidP="00AF0FCB">
            <w:pPr>
              <w:jc w:val="center"/>
              <w:rPr>
                <w:rFonts w:ascii="Calibri" w:eastAsia="Calibri" w:hAnsi="Calibri" w:cs="Calibri"/>
                <w:sz w:val="24"/>
                <w:szCs w:val="24"/>
              </w:rPr>
            </w:pPr>
            <w:r>
              <w:rPr>
                <w:rFonts w:ascii="Calibri" w:eastAsia="Calibri" w:hAnsi="Calibri" w:cs="Calibri"/>
                <w:sz w:val="24"/>
                <w:szCs w:val="24"/>
              </w:rPr>
              <w:t>9%</w:t>
            </w:r>
          </w:p>
        </w:tc>
        <w:tc>
          <w:tcPr>
            <w:tcW w:w="2695" w:type="dxa"/>
            <w:vMerge/>
          </w:tcPr>
          <w:p w14:paraId="3A69C863" w14:textId="77777777" w:rsidR="001566AC" w:rsidRDefault="001566AC">
            <w:pPr>
              <w:widowControl w:val="0"/>
              <w:pBdr>
                <w:top w:val="nil"/>
                <w:left w:val="nil"/>
                <w:bottom w:val="nil"/>
                <w:right w:val="nil"/>
                <w:between w:val="nil"/>
              </w:pBdr>
              <w:spacing w:line="276" w:lineRule="auto"/>
              <w:rPr>
                <w:rFonts w:ascii="Calibri" w:eastAsia="Calibri" w:hAnsi="Calibri" w:cs="Calibri"/>
                <w:sz w:val="24"/>
                <w:szCs w:val="24"/>
              </w:rPr>
            </w:pPr>
          </w:p>
        </w:tc>
      </w:tr>
      <w:tr w:rsidR="001566AC" w14:paraId="78CD30A5" w14:textId="77777777">
        <w:trPr>
          <w:trHeight w:val="315"/>
        </w:trPr>
        <w:tc>
          <w:tcPr>
            <w:tcW w:w="6643" w:type="dxa"/>
            <w:vAlign w:val="center"/>
          </w:tcPr>
          <w:p w14:paraId="3C7A5C10" w14:textId="5D253D53" w:rsidR="001566AC" w:rsidRPr="00AF0FCB" w:rsidRDefault="00AF0FCB">
            <w:pPr>
              <w:rPr>
                <w:rFonts w:ascii="Calibri" w:eastAsia="Calibri" w:hAnsi="Calibri" w:cs="Calibri"/>
                <w:sz w:val="24"/>
                <w:szCs w:val="24"/>
              </w:rPr>
            </w:pPr>
            <w:r>
              <w:rPr>
                <w:rFonts w:ascii="Calibri" w:eastAsia="Calibri" w:hAnsi="Calibri" w:cs="Calibri"/>
                <w:sz w:val="24"/>
                <w:szCs w:val="24"/>
              </w:rPr>
              <w:t>Midterm Comprehensive Predictor Exam</w:t>
            </w:r>
          </w:p>
        </w:tc>
        <w:tc>
          <w:tcPr>
            <w:tcW w:w="1452" w:type="dxa"/>
            <w:vAlign w:val="center"/>
          </w:tcPr>
          <w:p w14:paraId="3D2AA19D" w14:textId="4FAD886A" w:rsidR="001566AC" w:rsidRDefault="00AF0FCB" w:rsidP="00AF0FCB">
            <w:pPr>
              <w:tabs>
                <w:tab w:val="right" w:pos="2267"/>
              </w:tabs>
              <w:ind w:right="-18"/>
              <w:jc w:val="center"/>
              <w:rPr>
                <w:rFonts w:ascii="Calibri" w:eastAsia="Calibri" w:hAnsi="Calibri" w:cs="Calibri"/>
                <w:sz w:val="24"/>
                <w:szCs w:val="24"/>
              </w:rPr>
            </w:pPr>
            <w:r>
              <w:rPr>
                <w:rFonts w:ascii="Calibri" w:eastAsia="Calibri" w:hAnsi="Calibri" w:cs="Calibri"/>
                <w:sz w:val="24"/>
                <w:szCs w:val="24"/>
              </w:rPr>
              <w:t>10%</w:t>
            </w:r>
          </w:p>
        </w:tc>
        <w:tc>
          <w:tcPr>
            <w:tcW w:w="2695" w:type="dxa"/>
            <w:vMerge/>
          </w:tcPr>
          <w:p w14:paraId="2786C8AC" w14:textId="77777777" w:rsidR="001566AC" w:rsidRDefault="001566AC">
            <w:pPr>
              <w:widowControl w:val="0"/>
              <w:pBdr>
                <w:top w:val="nil"/>
                <w:left w:val="nil"/>
                <w:bottom w:val="nil"/>
                <w:right w:val="nil"/>
                <w:between w:val="nil"/>
              </w:pBdr>
              <w:spacing w:line="276" w:lineRule="auto"/>
              <w:rPr>
                <w:rFonts w:ascii="Calibri" w:eastAsia="Calibri" w:hAnsi="Calibri" w:cs="Calibri"/>
                <w:sz w:val="24"/>
                <w:szCs w:val="24"/>
              </w:rPr>
            </w:pPr>
          </w:p>
        </w:tc>
      </w:tr>
      <w:tr w:rsidR="00C67A91" w14:paraId="209415A3" w14:textId="77777777">
        <w:trPr>
          <w:trHeight w:val="315"/>
        </w:trPr>
        <w:tc>
          <w:tcPr>
            <w:tcW w:w="6643" w:type="dxa"/>
            <w:vAlign w:val="center"/>
          </w:tcPr>
          <w:p w14:paraId="42D7213B" w14:textId="3D4DEA0E" w:rsidR="00C67A91" w:rsidRDefault="009F3D53">
            <w:pPr>
              <w:rPr>
                <w:rFonts w:ascii="Calibri" w:eastAsia="Calibri" w:hAnsi="Calibri" w:cs="Calibri"/>
                <w:sz w:val="24"/>
                <w:szCs w:val="24"/>
              </w:rPr>
            </w:pPr>
            <w:r>
              <w:rPr>
                <w:rFonts w:ascii="Calibri" w:eastAsia="Calibri" w:hAnsi="Calibri" w:cs="Calibri"/>
                <w:sz w:val="24"/>
                <w:szCs w:val="24"/>
              </w:rPr>
              <w:t>Final Comprehensive Predictor Exam</w:t>
            </w:r>
          </w:p>
        </w:tc>
        <w:tc>
          <w:tcPr>
            <w:tcW w:w="1452" w:type="dxa"/>
            <w:vAlign w:val="center"/>
          </w:tcPr>
          <w:p w14:paraId="5222B3E4" w14:textId="1CEA9DC3" w:rsidR="00C67A91" w:rsidRDefault="009F3D53" w:rsidP="00AF0FCB">
            <w:pPr>
              <w:tabs>
                <w:tab w:val="right" w:pos="2267"/>
              </w:tabs>
              <w:ind w:right="-18"/>
              <w:jc w:val="center"/>
              <w:rPr>
                <w:rFonts w:ascii="Calibri" w:eastAsia="Calibri" w:hAnsi="Calibri" w:cs="Calibri"/>
                <w:sz w:val="24"/>
                <w:szCs w:val="24"/>
              </w:rPr>
            </w:pPr>
            <w:r>
              <w:rPr>
                <w:rFonts w:ascii="Calibri" w:eastAsia="Calibri" w:hAnsi="Calibri" w:cs="Calibri"/>
                <w:sz w:val="24"/>
                <w:szCs w:val="24"/>
              </w:rPr>
              <w:t>1</w:t>
            </w:r>
            <w:r w:rsidR="00734ABD">
              <w:rPr>
                <w:rFonts w:ascii="Calibri" w:eastAsia="Calibri" w:hAnsi="Calibri" w:cs="Calibri"/>
                <w:sz w:val="24"/>
                <w:szCs w:val="24"/>
              </w:rPr>
              <w:t>2</w:t>
            </w:r>
            <w:r>
              <w:rPr>
                <w:rFonts w:ascii="Calibri" w:eastAsia="Calibri" w:hAnsi="Calibri" w:cs="Calibri"/>
                <w:sz w:val="24"/>
                <w:szCs w:val="24"/>
              </w:rPr>
              <w:t>%</w:t>
            </w:r>
          </w:p>
        </w:tc>
        <w:tc>
          <w:tcPr>
            <w:tcW w:w="2695" w:type="dxa"/>
            <w:vMerge/>
          </w:tcPr>
          <w:p w14:paraId="185C1B68" w14:textId="77777777" w:rsidR="00C67A91" w:rsidRDefault="00C67A91">
            <w:pPr>
              <w:widowControl w:val="0"/>
              <w:pBdr>
                <w:top w:val="nil"/>
                <w:left w:val="nil"/>
                <w:bottom w:val="nil"/>
                <w:right w:val="nil"/>
                <w:between w:val="nil"/>
              </w:pBdr>
              <w:rPr>
                <w:rFonts w:ascii="Calibri" w:eastAsia="Calibri" w:hAnsi="Calibri" w:cs="Calibri"/>
                <w:sz w:val="24"/>
                <w:szCs w:val="24"/>
              </w:rPr>
            </w:pPr>
          </w:p>
        </w:tc>
      </w:tr>
      <w:tr w:rsidR="001566AC" w14:paraId="01EB9A83" w14:textId="77777777">
        <w:tc>
          <w:tcPr>
            <w:tcW w:w="6643" w:type="dxa"/>
            <w:vAlign w:val="center"/>
          </w:tcPr>
          <w:p w14:paraId="72D012B0" w14:textId="02468EB5" w:rsidR="001566AC" w:rsidRPr="00727EF6" w:rsidRDefault="00AF0FCB">
            <w:pPr>
              <w:rPr>
                <w:rFonts w:ascii="Calibri" w:eastAsia="Calibri" w:hAnsi="Calibri" w:cs="Calibri"/>
                <w:sz w:val="24"/>
                <w:szCs w:val="24"/>
              </w:rPr>
            </w:pPr>
            <w:r>
              <w:rPr>
                <w:rFonts w:ascii="Calibri" w:eastAsia="Calibri" w:hAnsi="Calibri" w:cs="Calibri"/>
                <w:sz w:val="24"/>
                <w:szCs w:val="24"/>
              </w:rPr>
              <w:t>Fundamentals ATI Mastery Exam</w:t>
            </w:r>
          </w:p>
        </w:tc>
        <w:tc>
          <w:tcPr>
            <w:tcW w:w="1452" w:type="dxa"/>
            <w:vAlign w:val="center"/>
          </w:tcPr>
          <w:p w14:paraId="3369E7BE" w14:textId="3B10EE2E" w:rsidR="001566AC" w:rsidRDefault="00734ABD" w:rsidP="00AF0FCB">
            <w:pPr>
              <w:tabs>
                <w:tab w:val="right" w:pos="2267"/>
              </w:tabs>
              <w:jc w:val="center"/>
              <w:rPr>
                <w:rFonts w:ascii="Calibri" w:eastAsia="Calibri" w:hAnsi="Calibri" w:cs="Calibri"/>
                <w:sz w:val="24"/>
                <w:szCs w:val="24"/>
              </w:rPr>
            </w:pPr>
            <w:r>
              <w:rPr>
                <w:rFonts w:ascii="Calibri" w:eastAsia="Calibri" w:hAnsi="Calibri" w:cs="Calibri"/>
                <w:sz w:val="24"/>
                <w:szCs w:val="24"/>
              </w:rPr>
              <w:t>5</w:t>
            </w:r>
            <w:r w:rsidR="00AF0FCB">
              <w:rPr>
                <w:rFonts w:ascii="Calibri" w:eastAsia="Calibri" w:hAnsi="Calibri" w:cs="Calibri"/>
                <w:sz w:val="24"/>
                <w:szCs w:val="24"/>
              </w:rPr>
              <w:t>%</w:t>
            </w:r>
          </w:p>
        </w:tc>
        <w:tc>
          <w:tcPr>
            <w:tcW w:w="2695" w:type="dxa"/>
            <w:vMerge/>
          </w:tcPr>
          <w:p w14:paraId="00EC3CF8" w14:textId="77777777" w:rsidR="001566AC" w:rsidRDefault="001566AC">
            <w:pPr>
              <w:widowControl w:val="0"/>
              <w:pBdr>
                <w:top w:val="nil"/>
                <w:left w:val="nil"/>
                <w:bottom w:val="nil"/>
                <w:right w:val="nil"/>
                <w:between w:val="nil"/>
              </w:pBdr>
              <w:spacing w:line="276" w:lineRule="auto"/>
              <w:rPr>
                <w:rFonts w:ascii="Calibri" w:eastAsia="Calibri" w:hAnsi="Calibri" w:cs="Calibri"/>
                <w:sz w:val="24"/>
                <w:szCs w:val="24"/>
              </w:rPr>
            </w:pPr>
          </w:p>
        </w:tc>
      </w:tr>
      <w:tr w:rsidR="00734ABD" w14:paraId="6DB66000" w14:textId="77777777">
        <w:tc>
          <w:tcPr>
            <w:tcW w:w="6643" w:type="dxa"/>
            <w:vAlign w:val="center"/>
          </w:tcPr>
          <w:p w14:paraId="21B5B22A" w14:textId="2B904543" w:rsidR="00734ABD" w:rsidRDefault="00734ABD">
            <w:pPr>
              <w:rPr>
                <w:rFonts w:ascii="Calibri" w:eastAsia="Calibri" w:hAnsi="Calibri" w:cs="Calibri"/>
                <w:sz w:val="24"/>
                <w:szCs w:val="24"/>
              </w:rPr>
            </w:pPr>
            <w:r>
              <w:rPr>
                <w:rFonts w:ascii="Calibri" w:eastAsia="Calibri" w:hAnsi="Calibri" w:cs="Calibri"/>
                <w:sz w:val="24"/>
                <w:szCs w:val="24"/>
              </w:rPr>
              <w:t>Nutrition ATI Mastery Exam</w:t>
            </w:r>
          </w:p>
        </w:tc>
        <w:tc>
          <w:tcPr>
            <w:tcW w:w="1452" w:type="dxa"/>
            <w:vAlign w:val="center"/>
          </w:tcPr>
          <w:p w14:paraId="5280CCB3" w14:textId="09292642" w:rsidR="00734ABD" w:rsidRDefault="00734ABD" w:rsidP="00AF0FCB">
            <w:pPr>
              <w:tabs>
                <w:tab w:val="right" w:pos="2267"/>
              </w:tabs>
              <w:jc w:val="center"/>
              <w:rPr>
                <w:rFonts w:ascii="Calibri" w:eastAsia="Calibri" w:hAnsi="Calibri" w:cs="Calibri"/>
                <w:sz w:val="24"/>
                <w:szCs w:val="24"/>
              </w:rPr>
            </w:pPr>
            <w:r>
              <w:rPr>
                <w:rFonts w:ascii="Calibri" w:eastAsia="Calibri" w:hAnsi="Calibri" w:cs="Calibri"/>
                <w:sz w:val="24"/>
                <w:szCs w:val="24"/>
              </w:rPr>
              <w:t>5%</w:t>
            </w:r>
          </w:p>
        </w:tc>
        <w:tc>
          <w:tcPr>
            <w:tcW w:w="2695" w:type="dxa"/>
            <w:vMerge/>
          </w:tcPr>
          <w:p w14:paraId="3239C7E5" w14:textId="77777777" w:rsidR="00734ABD" w:rsidRDefault="00734ABD">
            <w:pPr>
              <w:widowControl w:val="0"/>
              <w:pBdr>
                <w:top w:val="nil"/>
                <w:left w:val="nil"/>
                <w:bottom w:val="nil"/>
                <w:right w:val="nil"/>
                <w:between w:val="nil"/>
              </w:pBdr>
              <w:rPr>
                <w:rFonts w:ascii="Calibri" w:eastAsia="Calibri" w:hAnsi="Calibri" w:cs="Calibri"/>
                <w:sz w:val="24"/>
                <w:szCs w:val="24"/>
              </w:rPr>
            </w:pPr>
          </w:p>
        </w:tc>
      </w:tr>
      <w:tr w:rsidR="001566AC" w14:paraId="15B1D995" w14:textId="77777777">
        <w:tc>
          <w:tcPr>
            <w:tcW w:w="6643" w:type="dxa"/>
            <w:vAlign w:val="center"/>
          </w:tcPr>
          <w:p w14:paraId="469351B5" w14:textId="45DF9531" w:rsidR="001566AC" w:rsidRPr="00727EF6" w:rsidRDefault="000E68EE">
            <w:pPr>
              <w:rPr>
                <w:rFonts w:ascii="Calibri" w:eastAsia="Calibri" w:hAnsi="Calibri" w:cs="Calibri"/>
                <w:sz w:val="24"/>
                <w:szCs w:val="24"/>
              </w:rPr>
            </w:pPr>
            <w:r>
              <w:rPr>
                <w:rFonts w:ascii="Calibri" w:eastAsia="Calibri" w:hAnsi="Calibri" w:cs="Calibri"/>
                <w:sz w:val="24"/>
                <w:szCs w:val="24"/>
              </w:rPr>
              <w:t>Pharmacology ATI Mastery Exam</w:t>
            </w:r>
          </w:p>
        </w:tc>
        <w:tc>
          <w:tcPr>
            <w:tcW w:w="1452" w:type="dxa"/>
            <w:vAlign w:val="center"/>
          </w:tcPr>
          <w:p w14:paraId="1CB261FC" w14:textId="5299AA59" w:rsidR="001566AC" w:rsidRDefault="00734ABD" w:rsidP="000E68EE">
            <w:pPr>
              <w:jc w:val="center"/>
              <w:rPr>
                <w:rFonts w:ascii="Calibri" w:eastAsia="Calibri" w:hAnsi="Calibri" w:cs="Calibri"/>
                <w:sz w:val="24"/>
                <w:szCs w:val="24"/>
              </w:rPr>
            </w:pPr>
            <w:r>
              <w:rPr>
                <w:rFonts w:ascii="Calibri" w:eastAsia="Calibri" w:hAnsi="Calibri" w:cs="Calibri"/>
                <w:sz w:val="24"/>
                <w:szCs w:val="24"/>
              </w:rPr>
              <w:t>5</w:t>
            </w:r>
            <w:r w:rsidR="000E68EE">
              <w:rPr>
                <w:rFonts w:ascii="Calibri" w:eastAsia="Calibri" w:hAnsi="Calibri" w:cs="Calibri"/>
                <w:sz w:val="24"/>
                <w:szCs w:val="24"/>
              </w:rPr>
              <w:t>%</w:t>
            </w:r>
          </w:p>
        </w:tc>
        <w:tc>
          <w:tcPr>
            <w:tcW w:w="2695" w:type="dxa"/>
            <w:vMerge/>
          </w:tcPr>
          <w:p w14:paraId="0265C7E2" w14:textId="77777777" w:rsidR="001566AC" w:rsidRDefault="001566AC">
            <w:pPr>
              <w:widowControl w:val="0"/>
              <w:pBdr>
                <w:top w:val="nil"/>
                <w:left w:val="nil"/>
                <w:bottom w:val="nil"/>
                <w:right w:val="nil"/>
                <w:between w:val="nil"/>
              </w:pBdr>
              <w:spacing w:line="276" w:lineRule="auto"/>
              <w:rPr>
                <w:rFonts w:ascii="Calibri" w:eastAsia="Calibri" w:hAnsi="Calibri" w:cs="Calibri"/>
                <w:sz w:val="24"/>
                <w:szCs w:val="24"/>
              </w:rPr>
            </w:pPr>
          </w:p>
        </w:tc>
      </w:tr>
      <w:tr w:rsidR="001566AC" w14:paraId="58184533" w14:textId="77777777">
        <w:tc>
          <w:tcPr>
            <w:tcW w:w="6643" w:type="dxa"/>
            <w:vAlign w:val="center"/>
          </w:tcPr>
          <w:p w14:paraId="62F4F09C" w14:textId="11EC56D9" w:rsidR="001566AC" w:rsidRPr="00727EF6" w:rsidRDefault="007776DD">
            <w:pPr>
              <w:rPr>
                <w:rFonts w:ascii="Calibri" w:eastAsia="Calibri" w:hAnsi="Calibri" w:cs="Calibri"/>
                <w:sz w:val="24"/>
                <w:szCs w:val="24"/>
              </w:rPr>
            </w:pPr>
            <w:r>
              <w:rPr>
                <w:rFonts w:ascii="Calibri" w:eastAsia="Calibri" w:hAnsi="Calibri" w:cs="Calibri"/>
                <w:sz w:val="24"/>
                <w:szCs w:val="24"/>
              </w:rPr>
              <w:t>Medical/Surgical Board Vitals Exam</w:t>
            </w:r>
          </w:p>
        </w:tc>
        <w:tc>
          <w:tcPr>
            <w:tcW w:w="1452" w:type="dxa"/>
            <w:vAlign w:val="center"/>
          </w:tcPr>
          <w:p w14:paraId="69BF8C74" w14:textId="7D23CE05" w:rsidR="001566AC" w:rsidRDefault="00734ABD" w:rsidP="007776DD">
            <w:pPr>
              <w:jc w:val="center"/>
              <w:rPr>
                <w:rFonts w:ascii="Calibri" w:eastAsia="Calibri" w:hAnsi="Calibri" w:cs="Calibri"/>
                <w:sz w:val="24"/>
                <w:szCs w:val="24"/>
              </w:rPr>
            </w:pPr>
            <w:r>
              <w:rPr>
                <w:rFonts w:ascii="Calibri" w:eastAsia="Calibri" w:hAnsi="Calibri" w:cs="Calibri"/>
                <w:sz w:val="24"/>
                <w:szCs w:val="24"/>
              </w:rPr>
              <w:t>5</w:t>
            </w:r>
            <w:r w:rsidR="007776DD">
              <w:rPr>
                <w:rFonts w:ascii="Calibri" w:eastAsia="Calibri" w:hAnsi="Calibri" w:cs="Calibri"/>
                <w:sz w:val="24"/>
                <w:szCs w:val="24"/>
              </w:rPr>
              <w:t>%</w:t>
            </w:r>
          </w:p>
        </w:tc>
        <w:tc>
          <w:tcPr>
            <w:tcW w:w="2695" w:type="dxa"/>
            <w:vMerge/>
          </w:tcPr>
          <w:p w14:paraId="747C1AAD" w14:textId="77777777" w:rsidR="001566AC" w:rsidRDefault="001566AC">
            <w:pPr>
              <w:widowControl w:val="0"/>
              <w:pBdr>
                <w:top w:val="nil"/>
                <w:left w:val="nil"/>
                <w:bottom w:val="nil"/>
                <w:right w:val="nil"/>
                <w:between w:val="nil"/>
              </w:pBdr>
              <w:spacing w:line="276" w:lineRule="auto"/>
              <w:rPr>
                <w:rFonts w:ascii="Calibri" w:eastAsia="Calibri" w:hAnsi="Calibri" w:cs="Calibri"/>
                <w:sz w:val="24"/>
                <w:szCs w:val="24"/>
              </w:rPr>
            </w:pPr>
          </w:p>
        </w:tc>
      </w:tr>
      <w:tr w:rsidR="001566AC" w14:paraId="126E856B" w14:textId="77777777">
        <w:tc>
          <w:tcPr>
            <w:tcW w:w="6643" w:type="dxa"/>
            <w:vAlign w:val="center"/>
          </w:tcPr>
          <w:p w14:paraId="3623942A" w14:textId="4047A4B8" w:rsidR="001566AC" w:rsidRDefault="007776DD">
            <w:pPr>
              <w:rPr>
                <w:rFonts w:ascii="Calibri" w:eastAsia="Calibri" w:hAnsi="Calibri" w:cs="Calibri"/>
                <w:sz w:val="24"/>
                <w:szCs w:val="24"/>
              </w:rPr>
            </w:pPr>
            <w:r>
              <w:rPr>
                <w:rFonts w:ascii="Calibri" w:eastAsia="Calibri" w:hAnsi="Calibri" w:cs="Calibri"/>
                <w:sz w:val="24"/>
                <w:szCs w:val="24"/>
              </w:rPr>
              <w:t>Maternal/Newbor</w:t>
            </w:r>
            <w:r w:rsidR="00DE5C89">
              <w:rPr>
                <w:rFonts w:ascii="Calibri" w:eastAsia="Calibri" w:hAnsi="Calibri" w:cs="Calibri"/>
                <w:sz w:val="24"/>
                <w:szCs w:val="24"/>
              </w:rPr>
              <w:t>n ATI Mastery Exam</w:t>
            </w:r>
          </w:p>
        </w:tc>
        <w:tc>
          <w:tcPr>
            <w:tcW w:w="1452" w:type="dxa"/>
            <w:vAlign w:val="center"/>
          </w:tcPr>
          <w:p w14:paraId="0DF7D28C" w14:textId="5A326169" w:rsidR="001566AC" w:rsidRDefault="00734ABD" w:rsidP="00DE5C89">
            <w:pPr>
              <w:jc w:val="center"/>
              <w:rPr>
                <w:rFonts w:ascii="Calibri" w:eastAsia="Calibri" w:hAnsi="Calibri" w:cs="Calibri"/>
                <w:sz w:val="24"/>
                <w:szCs w:val="24"/>
              </w:rPr>
            </w:pPr>
            <w:r>
              <w:rPr>
                <w:rFonts w:ascii="Calibri" w:eastAsia="Calibri" w:hAnsi="Calibri" w:cs="Calibri"/>
                <w:sz w:val="24"/>
                <w:szCs w:val="24"/>
              </w:rPr>
              <w:t>5</w:t>
            </w:r>
            <w:r w:rsidR="00DE5C89">
              <w:rPr>
                <w:rFonts w:ascii="Calibri" w:eastAsia="Calibri" w:hAnsi="Calibri" w:cs="Calibri"/>
                <w:sz w:val="24"/>
                <w:szCs w:val="24"/>
              </w:rPr>
              <w:t>%</w:t>
            </w:r>
          </w:p>
        </w:tc>
        <w:tc>
          <w:tcPr>
            <w:tcW w:w="2695" w:type="dxa"/>
            <w:vMerge/>
          </w:tcPr>
          <w:p w14:paraId="7754FCAE" w14:textId="77777777" w:rsidR="001566AC" w:rsidRDefault="001566AC">
            <w:pPr>
              <w:widowControl w:val="0"/>
              <w:pBdr>
                <w:top w:val="nil"/>
                <w:left w:val="nil"/>
                <w:bottom w:val="nil"/>
                <w:right w:val="nil"/>
                <w:between w:val="nil"/>
              </w:pBdr>
              <w:spacing w:line="276" w:lineRule="auto"/>
              <w:rPr>
                <w:rFonts w:ascii="Calibri" w:eastAsia="Calibri" w:hAnsi="Calibri" w:cs="Calibri"/>
                <w:sz w:val="24"/>
                <w:szCs w:val="24"/>
              </w:rPr>
            </w:pPr>
          </w:p>
        </w:tc>
      </w:tr>
      <w:tr w:rsidR="00DE5C89" w14:paraId="55EC1495" w14:textId="77777777">
        <w:tc>
          <w:tcPr>
            <w:tcW w:w="6643" w:type="dxa"/>
            <w:vAlign w:val="center"/>
          </w:tcPr>
          <w:p w14:paraId="6043C705" w14:textId="688CD6BC" w:rsidR="00DE5C89" w:rsidRDefault="00193DC1">
            <w:pPr>
              <w:rPr>
                <w:rFonts w:ascii="Calibri" w:eastAsia="Calibri" w:hAnsi="Calibri" w:cs="Calibri"/>
                <w:sz w:val="24"/>
                <w:szCs w:val="24"/>
              </w:rPr>
            </w:pPr>
            <w:r>
              <w:rPr>
                <w:rFonts w:ascii="Calibri" w:eastAsia="Calibri" w:hAnsi="Calibri" w:cs="Calibri"/>
                <w:sz w:val="24"/>
                <w:szCs w:val="24"/>
              </w:rPr>
              <w:t>Pediatric ATI Mastery Exam</w:t>
            </w:r>
          </w:p>
        </w:tc>
        <w:tc>
          <w:tcPr>
            <w:tcW w:w="1452" w:type="dxa"/>
            <w:vAlign w:val="center"/>
          </w:tcPr>
          <w:p w14:paraId="2336F3DE" w14:textId="14D53F9C" w:rsidR="00DE5C89" w:rsidRDefault="00734ABD" w:rsidP="00DE5C89">
            <w:pPr>
              <w:jc w:val="center"/>
              <w:rPr>
                <w:rFonts w:ascii="Calibri" w:eastAsia="Calibri" w:hAnsi="Calibri" w:cs="Calibri"/>
                <w:sz w:val="24"/>
                <w:szCs w:val="24"/>
              </w:rPr>
            </w:pPr>
            <w:r>
              <w:rPr>
                <w:rFonts w:ascii="Calibri" w:eastAsia="Calibri" w:hAnsi="Calibri" w:cs="Calibri"/>
                <w:sz w:val="24"/>
                <w:szCs w:val="24"/>
              </w:rPr>
              <w:t>5</w:t>
            </w:r>
            <w:r w:rsidR="00193DC1">
              <w:rPr>
                <w:rFonts w:ascii="Calibri" w:eastAsia="Calibri" w:hAnsi="Calibri" w:cs="Calibri"/>
                <w:sz w:val="24"/>
                <w:szCs w:val="24"/>
              </w:rPr>
              <w:t>%</w:t>
            </w:r>
          </w:p>
        </w:tc>
        <w:tc>
          <w:tcPr>
            <w:tcW w:w="2695" w:type="dxa"/>
            <w:vMerge/>
          </w:tcPr>
          <w:p w14:paraId="0E365874" w14:textId="77777777" w:rsidR="00DE5C89" w:rsidRDefault="00DE5C89">
            <w:pPr>
              <w:widowControl w:val="0"/>
              <w:pBdr>
                <w:top w:val="nil"/>
                <w:left w:val="nil"/>
                <w:bottom w:val="nil"/>
                <w:right w:val="nil"/>
                <w:between w:val="nil"/>
              </w:pBdr>
              <w:rPr>
                <w:rFonts w:ascii="Calibri" w:eastAsia="Calibri" w:hAnsi="Calibri" w:cs="Calibri"/>
                <w:sz w:val="24"/>
                <w:szCs w:val="24"/>
              </w:rPr>
            </w:pPr>
          </w:p>
        </w:tc>
      </w:tr>
      <w:tr w:rsidR="00DE5C89" w14:paraId="2035BF2A" w14:textId="77777777">
        <w:tc>
          <w:tcPr>
            <w:tcW w:w="6643" w:type="dxa"/>
            <w:vAlign w:val="center"/>
          </w:tcPr>
          <w:p w14:paraId="7AB43C01" w14:textId="491C9135" w:rsidR="00DE5C89" w:rsidRDefault="00193DC1">
            <w:pPr>
              <w:rPr>
                <w:rFonts w:ascii="Calibri" w:eastAsia="Calibri" w:hAnsi="Calibri" w:cs="Calibri"/>
                <w:sz w:val="24"/>
                <w:szCs w:val="24"/>
              </w:rPr>
            </w:pPr>
            <w:r>
              <w:rPr>
                <w:rFonts w:ascii="Calibri" w:eastAsia="Calibri" w:hAnsi="Calibri" w:cs="Calibri"/>
                <w:sz w:val="24"/>
                <w:szCs w:val="24"/>
              </w:rPr>
              <w:t>Mental Health ATI Mastery Exam</w:t>
            </w:r>
          </w:p>
        </w:tc>
        <w:tc>
          <w:tcPr>
            <w:tcW w:w="1452" w:type="dxa"/>
            <w:vAlign w:val="center"/>
          </w:tcPr>
          <w:p w14:paraId="6F6EE693" w14:textId="1FE049EA" w:rsidR="00DE5C89" w:rsidRDefault="00734ABD" w:rsidP="00DE5C89">
            <w:pPr>
              <w:jc w:val="center"/>
              <w:rPr>
                <w:rFonts w:ascii="Calibri" w:eastAsia="Calibri" w:hAnsi="Calibri" w:cs="Calibri"/>
                <w:sz w:val="24"/>
                <w:szCs w:val="24"/>
              </w:rPr>
            </w:pPr>
            <w:r>
              <w:rPr>
                <w:rFonts w:ascii="Calibri" w:eastAsia="Calibri" w:hAnsi="Calibri" w:cs="Calibri"/>
                <w:sz w:val="24"/>
                <w:szCs w:val="24"/>
              </w:rPr>
              <w:t>5</w:t>
            </w:r>
            <w:r w:rsidR="00193DC1">
              <w:rPr>
                <w:rFonts w:ascii="Calibri" w:eastAsia="Calibri" w:hAnsi="Calibri" w:cs="Calibri"/>
                <w:sz w:val="24"/>
                <w:szCs w:val="24"/>
              </w:rPr>
              <w:t>%</w:t>
            </w:r>
          </w:p>
        </w:tc>
        <w:tc>
          <w:tcPr>
            <w:tcW w:w="2695" w:type="dxa"/>
            <w:vMerge/>
          </w:tcPr>
          <w:p w14:paraId="0C908B1E" w14:textId="77777777" w:rsidR="00DE5C89" w:rsidRDefault="00DE5C89">
            <w:pPr>
              <w:widowControl w:val="0"/>
              <w:pBdr>
                <w:top w:val="nil"/>
                <w:left w:val="nil"/>
                <w:bottom w:val="nil"/>
                <w:right w:val="nil"/>
                <w:between w:val="nil"/>
              </w:pBdr>
              <w:rPr>
                <w:rFonts w:ascii="Calibri" w:eastAsia="Calibri" w:hAnsi="Calibri" w:cs="Calibri"/>
                <w:sz w:val="24"/>
                <w:szCs w:val="24"/>
              </w:rPr>
            </w:pPr>
          </w:p>
        </w:tc>
      </w:tr>
      <w:tr w:rsidR="00DE5C89" w14:paraId="019F0E07" w14:textId="77777777">
        <w:tc>
          <w:tcPr>
            <w:tcW w:w="6643" w:type="dxa"/>
            <w:vAlign w:val="center"/>
          </w:tcPr>
          <w:p w14:paraId="262289F8" w14:textId="27D58978" w:rsidR="00DE5C89" w:rsidRDefault="00193DC1">
            <w:pPr>
              <w:rPr>
                <w:rFonts w:ascii="Calibri" w:eastAsia="Calibri" w:hAnsi="Calibri" w:cs="Calibri"/>
                <w:sz w:val="24"/>
                <w:szCs w:val="24"/>
              </w:rPr>
            </w:pPr>
            <w:r>
              <w:rPr>
                <w:rFonts w:ascii="Calibri" w:eastAsia="Calibri" w:hAnsi="Calibri" w:cs="Calibri"/>
                <w:sz w:val="24"/>
                <w:szCs w:val="24"/>
              </w:rPr>
              <w:t>Leadership ATI Mastery Exam</w:t>
            </w:r>
          </w:p>
        </w:tc>
        <w:tc>
          <w:tcPr>
            <w:tcW w:w="1452" w:type="dxa"/>
            <w:vAlign w:val="center"/>
          </w:tcPr>
          <w:p w14:paraId="1613C1BE" w14:textId="2BC88F95" w:rsidR="00DE5C89" w:rsidRDefault="00734ABD" w:rsidP="00DE5C89">
            <w:pPr>
              <w:jc w:val="center"/>
              <w:rPr>
                <w:rFonts w:ascii="Calibri" w:eastAsia="Calibri" w:hAnsi="Calibri" w:cs="Calibri"/>
                <w:sz w:val="24"/>
                <w:szCs w:val="24"/>
              </w:rPr>
            </w:pPr>
            <w:r>
              <w:rPr>
                <w:rFonts w:ascii="Calibri" w:eastAsia="Calibri" w:hAnsi="Calibri" w:cs="Calibri"/>
                <w:sz w:val="24"/>
                <w:szCs w:val="24"/>
              </w:rPr>
              <w:t>5</w:t>
            </w:r>
            <w:r w:rsidR="00193DC1">
              <w:rPr>
                <w:rFonts w:ascii="Calibri" w:eastAsia="Calibri" w:hAnsi="Calibri" w:cs="Calibri"/>
                <w:sz w:val="24"/>
                <w:szCs w:val="24"/>
              </w:rPr>
              <w:t>%</w:t>
            </w:r>
          </w:p>
        </w:tc>
        <w:tc>
          <w:tcPr>
            <w:tcW w:w="2695" w:type="dxa"/>
            <w:vMerge/>
          </w:tcPr>
          <w:p w14:paraId="0EFC56EA" w14:textId="77777777" w:rsidR="00DE5C89" w:rsidRDefault="00DE5C89">
            <w:pPr>
              <w:widowControl w:val="0"/>
              <w:pBdr>
                <w:top w:val="nil"/>
                <w:left w:val="nil"/>
                <w:bottom w:val="nil"/>
                <w:right w:val="nil"/>
                <w:between w:val="nil"/>
              </w:pBdr>
              <w:rPr>
                <w:rFonts w:ascii="Calibri" w:eastAsia="Calibri" w:hAnsi="Calibri" w:cs="Calibri"/>
                <w:sz w:val="24"/>
                <w:szCs w:val="24"/>
              </w:rPr>
            </w:pPr>
          </w:p>
        </w:tc>
      </w:tr>
      <w:tr w:rsidR="00DE5C89" w14:paraId="21DB36FA" w14:textId="77777777">
        <w:tc>
          <w:tcPr>
            <w:tcW w:w="6643" w:type="dxa"/>
            <w:vAlign w:val="center"/>
          </w:tcPr>
          <w:p w14:paraId="191E94F9" w14:textId="3B2BAEEC" w:rsidR="00DE5C89" w:rsidRPr="00DF31B7" w:rsidRDefault="00DF31B7">
            <w:pPr>
              <w:rPr>
                <w:rFonts w:ascii="Calibri" w:eastAsia="Calibri" w:hAnsi="Calibri" w:cs="Calibri"/>
                <w:sz w:val="24"/>
                <w:szCs w:val="24"/>
              </w:rPr>
            </w:pPr>
            <w:r w:rsidRPr="00DF31B7">
              <w:rPr>
                <w:rFonts w:asciiTheme="majorHAnsi" w:hAnsiTheme="majorHAnsi" w:cstheme="majorHAnsi"/>
                <w:sz w:val="24"/>
                <w:szCs w:val="24"/>
              </w:rPr>
              <w:t xml:space="preserve">NCLEX Readiness </w:t>
            </w:r>
            <w:r w:rsidR="00146DAD">
              <w:rPr>
                <w:rFonts w:asciiTheme="majorHAnsi" w:hAnsiTheme="majorHAnsi" w:cstheme="majorHAnsi"/>
                <w:sz w:val="24"/>
                <w:szCs w:val="24"/>
              </w:rPr>
              <w:t>Portfolio Workbook Submission #1</w:t>
            </w:r>
          </w:p>
        </w:tc>
        <w:tc>
          <w:tcPr>
            <w:tcW w:w="1452" w:type="dxa"/>
            <w:vAlign w:val="center"/>
          </w:tcPr>
          <w:p w14:paraId="4545DAD1" w14:textId="0274FA8F" w:rsidR="00DE5C89" w:rsidRDefault="00146DAD" w:rsidP="00DE5C89">
            <w:pPr>
              <w:jc w:val="center"/>
              <w:rPr>
                <w:rFonts w:ascii="Calibri" w:eastAsia="Calibri" w:hAnsi="Calibri" w:cs="Calibri"/>
                <w:sz w:val="24"/>
                <w:szCs w:val="24"/>
              </w:rPr>
            </w:pPr>
            <w:r>
              <w:rPr>
                <w:rFonts w:ascii="Calibri" w:eastAsia="Calibri" w:hAnsi="Calibri" w:cs="Calibri"/>
                <w:sz w:val="24"/>
                <w:szCs w:val="24"/>
              </w:rPr>
              <w:t>5</w:t>
            </w:r>
            <w:r w:rsidR="00DF31B7">
              <w:rPr>
                <w:rFonts w:ascii="Calibri" w:eastAsia="Calibri" w:hAnsi="Calibri" w:cs="Calibri"/>
                <w:sz w:val="24"/>
                <w:szCs w:val="24"/>
              </w:rPr>
              <w:t>%</w:t>
            </w:r>
          </w:p>
        </w:tc>
        <w:tc>
          <w:tcPr>
            <w:tcW w:w="2695" w:type="dxa"/>
            <w:vMerge/>
          </w:tcPr>
          <w:p w14:paraId="23E84CE8" w14:textId="77777777" w:rsidR="00DE5C89" w:rsidRDefault="00DE5C89">
            <w:pPr>
              <w:widowControl w:val="0"/>
              <w:pBdr>
                <w:top w:val="nil"/>
                <w:left w:val="nil"/>
                <w:bottom w:val="nil"/>
                <w:right w:val="nil"/>
                <w:between w:val="nil"/>
              </w:pBdr>
              <w:rPr>
                <w:rFonts w:ascii="Calibri" w:eastAsia="Calibri" w:hAnsi="Calibri" w:cs="Calibri"/>
                <w:sz w:val="24"/>
                <w:szCs w:val="24"/>
              </w:rPr>
            </w:pPr>
          </w:p>
        </w:tc>
      </w:tr>
      <w:tr w:rsidR="00AB1CFC" w14:paraId="0FBB5B9B" w14:textId="77777777">
        <w:tc>
          <w:tcPr>
            <w:tcW w:w="6643" w:type="dxa"/>
            <w:vAlign w:val="center"/>
          </w:tcPr>
          <w:p w14:paraId="0D6EF1B2" w14:textId="04313A55" w:rsidR="00AB1CFC" w:rsidRPr="00DF31B7" w:rsidRDefault="00AB1CFC" w:rsidP="00AB1CFC">
            <w:pPr>
              <w:rPr>
                <w:rFonts w:asciiTheme="majorHAnsi" w:hAnsiTheme="majorHAnsi" w:cstheme="majorHAnsi"/>
                <w:sz w:val="24"/>
                <w:szCs w:val="24"/>
              </w:rPr>
            </w:pPr>
            <w:r w:rsidRPr="00DF31B7">
              <w:rPr>
                <w:rFonts w:asciiTheme="majorHAnsi" w:hAnsiTheme="majorHAnsi" w:cstheme="majorHAnsi"/>
                <w:sz w:val="24"/>
                <w:szCs w:val="24"/>
              </w:rPr>
              <w:t xml:space="preserve">NCLEX Readiness </w:t>
            </w:r>
            <w:r>
              <w:rPr>
                <w:rFonts w:asciiTheme="majorHAnsi" w:hAnsiTheme="majorHAnsi" w:cstheme="majorHAnsi"/>
                <w:sz w:val="24"/>
                <w:szCs w:val="24"/>
              </w:rPr>
              <w:t>Portfolio Workbook Submission #2</w:t>
            </w:r>
          </w:p>
        </w:tc>
        <w:tc>
          <w:tcPr>
            <w:tcW w:w="1452" w:type="dxa"/>
            <w:vAlign w:val="center"/>
          </w:tcPr>
          <w:p w14:paraId="743AEC3D" w14:textId="4DBB54B5" w:rsidR="00AB1CFC" w:rsidRDefault="00AB1CFC" w:rsidP="00AB1CFC">
            <w:pPr>
              <w:jc w:val="center"/>
              <w:rPr>
                <w:rFonts w:ascii="Calibri" w:eastAsia="Calibri" w:hAnsi="Calibri" w:cs="Calibri"/>
                <w:sz w:val="24"/>
                <w:szCs w:val="24"/>
              </w:rPr>
            </w:pPr>
            <w:r>
              <w:rPr>
                <w:rFonts w:ascii="Calibri" w:eastAsia="Calibri" w:hAnsi="Calibri" w:cs="Calibri"/>
                <w:sz w:val="24"/>
                <w:szCs w:val="24"/>
              </w:rPr>
              <w:t>5%</w:t>
            </w:r>
          </w:p>
        </w:tc>
        <w:tc>
          <w:tcPr>
            <w:tcW w:w="2695" w:type="dxa"/>
            <w:vMerge/>
          </w:tcPr>
          <w:p w14:paraId="1385D14E" w14:textId="77777777" w:rsidR="00AB1CFC" w:rsidRDefault="00AB1CFC" w:rsidP="00AB1CFC">
            <w:pPr>
              <w:widowControl w:val="0"/>
              <w:pBdr>
                <w:top w:val="nil"/>
                <w:left w:val="nil"/>
                <w:bottom w:val="nil"/>
                <w:right w:val="nil"/>
                <w:between w:val="nil"/>
              </w:pBdr>
              <w:rPr>
                <w:rFonts w:ascii="Calibri" w:eastAsia="Calibri" w:hAnsi="Calibri" w:cs="Calibri"/>
                <w:sz w:val="24"/>
                <w:szCs w:val="24"/>
              </w:rPr>
            </w:pPr>
          </w:p>
        </w:tc>
      </w:tr>
      <w:tr w:rsidR="00AB1CFC" w14:paraId="0469FB8D" w14:textId="77777777">
        <w:tc>
          <w:tcPr>
            <w:tcW w:w="6643" w:type="dxa"/>
            <w:vAlign w:val="center"/>
          </w:tcPr>
          <w:p w14:paraId="1DB0C562" w14:textId="4706340D" w:rsidR="00AB1CFC" w:rsidRDefault="00AB1CFC" w:rsidP="00AB1CFC">
            <w:pPr>
              <w:rPr>
                <w:rFonts w:ascii="Calibri" w:eastAsia="Calibri" w:hAnsi="Calibri" w:cs="Calibri"/>
                <w:sz w:val="24"/>
                <w:szCs w:val="24"/>
              </w:rPr>
            </w:pPr>
            <w:r>
              <w:rPr>
                <w:rFonts w:ascii="Calibri" w:eastAsia="Calibri" w:hAnsi="Calibri" w:cs="Calibri"/>
                <w:sz w:val="24"/>
                <w:szCs w:val="24"/>
              </w:rPr>
              <w:t>ATI Test-taking Strategies Assignments</w:t>
            </w:r>
          </w:p>
        </w:tc>
        <w:tc>
          <w:tcPr>
            <w:tcW w:w="1452" w:type="dxa"/>
            <w:vAlign w:val="center"/>
          </w:tcPr>
          <w:p w14:paraId="2190F787" w14:textId="4717BAE7" w:rsidR="00AB1CFC" w:rsidRDefault="00AB1CFC" w:rsidP="00AB1CFC">
            <w:pPr>
              <w:jc w:val="center"/>
              <w:rPr>
                <w:rFonts w:ascii="Calibri" w:eastAsia="Calibri" w:hAnsi="Calibri" w:cs="Calibri"/>
                <w:sz w:val="24"/>
                <w:szCs w:val="24"/>
              </w:rPr>
            </w:pPr>
            <w:r>
              <w:rPr>
                <w:rFonts w:ascii="Calibri" w:eastAsia="Calibri" w:hAnsi="Calibri" w:cs="Calibri"/>
                <w:sz w:val="24"/>
                <w:szCs w:val="24"/>
              </w:rPr>
              <w:t>5%</w:t>
            </w:r>
          </w:p>
        </w:tc>
        <w:tc>
          <w:tcPr>
            <w:tcW w:w="2695" w:type="dxa"/>
            <w:vMerge/>
          </w:tcPr>
          <w:p w14:paraId="5174AEFD" w14:textId="77777777" w:rsidR="00AB1CFC" w:rsidRDefault="00AB1CFC" w:rsidP="00AB1CFC">
            <w:pPr>
              <w:widowControl w:val="0"/>
              <w:pBdr>
                <w:top w:val="nil"/>
                <w:left w:val="nil"/>
                <w:bottom w:val="nil"/>
                <w:right w:val="nil"/>
                <w:between w:val="nil"/>
              </w:pBdr>
              <w:rPr>
                <w:rFonts w:ascii="Calibri" w:eastAsia="Calibri" w:hAnsi="Calibri" w:cs="Calibri"/>
                <w:sz w:val="24"/>
                <w:szCs w:val="24"/>
              </w:rPr>
            </w:pPr>
          </w:p>
        </w:tc>
      </w:tr>
      <w:tr w:rsidR="00AB1CFC" w14:paraId="1E1947F6" w14:textId="77777777">
        <w:tc>
          <w:tcPr>
            <w:tcW w:w="6643" w:type="dxa"/>
            <w:vAlign w:val="center"/>
          </w:tcPr>
          <w:p w14:paraId="6AC25A9A" w14:textId="77777777" w:rsidR="00AB1CFC" w:rsidRDefault="00AB1CFC" w:rsidP="00AB1CFC">
            <w:pPr>
              <w:rPr>
                <w:rFonts w:ascii="Calibri" w:eastAsia="Calibri" w:hAnsi="Calibri" w:cs="Calibri"/>
                <w:sz w:val="24"/>
                <w:szCs w:val="24"/>
              </w:rPr>
            </w:pPr>
            <w:r>
              <w:rPr>
                <w:rFonts w:ascii="Calibri" w:eastAsia="Calibri" w:hAnsi="Calibri" w:cs="Calibri"/>
                <w:sz w:val="24"/>
                <w:szCs w:val="24"/>
              </w:rPr>
              <w:t>Remediation Assignments</w:t>
            </w:r>
          </w:p>
          <w:p w14:paraId="37A854AF" w14:textId="7243545B" w:rsidR="00AB1CFC" w:rsidRDefault="00AB1CFC" w:rsidP="00AB1CFC">
            <w:pPr>
              <w:pStyle w:val="ListParagraph"/>
              <w:numPr>
                <w:ilvl w:val="0"/>
                <w:numId w:val="18"/>
              </w:numPr>
              <w:rPr>
                <w:rFonts w:ascii="Calibri" w:eastAsia="Calibri" w:hAnsi="Calibri" w:cs="Calibri"/>
                <w:sz w:val="24"/>
                <w:szCs w:val="24"/>
              </w:rPr>
            </w:pPr>
            <w:r>
              <w:rPr>
                <w:rFonts w:ascii="Calibri" w:eastAsia="Calibri" w:hAnsi="Calibri" w:cs="Calibri"/>
                <w:sz w:val="24"/>
                <w:szCs w:val="24"/>
              </w:rPr>
              <w:t>ATI Focused Reviews</w:t>
            </w:r>
            <w:r w:rsidR="0037278A">
              <w:rPr>
                <w:rFonts w:ascii="Calibri" w:eastAsia="Calibri" w:hAnsi="Calibri" w:cs="Calibri"/>
                <w:sz w:val="24"/>
                <w:szCs w:val="24"/>
              </w:rPr>
              <w:t xml:space="preserve">, </w:t>
            </w:r>
            <w:r>
              <w:rPr>
                <w:rFonts w:ascii="Calibri" w:eastAsia="Calibri" w:hAnsi="Calibri" w:cs="Calibri"/>
                <w:sz w:val="24"/>
                <w:szCs w:val="24"/>
              </w:rPr>
              <w:t>Active Learning Templates</w:t>
            </w:r>
            <w:r w:rsidR="0037278A">
              <w:rPr>
                <w:rFonts w:ascii="Calibri" w:eastAsia="Calibri" w:hAnsi="Calibri" w:cs="Calibri"/>
                <w:sz w:val="24"/>
                <w:szCs w:val="24"/>
              </w:rPr>
              <w:t xml:space="preserve"> &amp; </w:t>
            </w:r>
            <w:r w:rsidR="00F411C3">
              <w:rPr>
                <w:rFonts w:ascii="Calibri" w:eastAsia="Calibri" w:hAnsi="Calibri" w:cs="Calibri"/>
                <w:sz w:val="24"/>
                <w:szCs w:val="24"/>
              </w:rPr>
              <w:t>Board Vitals</w:t>
            </w:r>
            <w:r w:rsidR="0037278A">
              <w:rPr>
                <w:rFonts w:ascii="Calibri" w:eastAsia="Calibri" w:hAnsi="Calibri" w:cs="Calibri"/>
                <w:sz w:val="24"/>
                <w:szCs w:val="24"/>
              </w:rPr>
              <w:t xml:space="preserve"> Remediation</w:t>
            </w:r>
            <w:r>
              <w:rPr>
                <w:rFonts w:ascii="Calibri" w:eastAsia="Calibri" w:hAnsi="Calibri" w:cs="Calibri"/>
                <w:sz w:val="24"/>
                <w:szCs w:val="24"/>
              </w:rPr>
              <w:t xml:space="preserve"> for:</w:t>
            </w:r>
          </w:p>
          <w:p w14:paraId="48F7A10B" w14:textId="7587C952" w:rsidR="00AB1CFC" w:rsidRDefault="00AB1CFC" w:rsidP="00AB1CFC">
            <w:pPr>
              <w:pStyle w:val="ListParagraph"/>
              <w:numPr>
                <w:ilvl w:val="1"/>
                <w:numId w:val="18"/>
              </w:numPr>
              <w:rPr>
                <w:rFonts w:ascii="Calibri" w:eastAsia="Calibri" w:hAnsi="Calibri" w:cs="Calibri"/>
                <w:sz w:val="24"/>
                <w:szCs w:val="24"/>
              </w:rPr>
            </w:pPr>
            <w:r>
              <w:rPr>
                <w:rFonts w:ascii="Calibri" w:eastAsia="Calibri" w:hAnsi="Calibri" w:cs="Calibri"/>
                <w:sz w:val="24"/>
                <w:szCs w:val="24"/>
              </w:rPr>
              <w:t>Mastery Exams taken in specialty courses:</w:t>
            </w:r>
          </w:p>
          <w:p w14:paraId="5D7C1422" w14:textId="77777777" w:rsidR="00AB1CFC" w:rsidRDefault="00AB1CFC" w:rsidP="00AB1CFC">
            <w:pPr>
              <w:pStyle w:val="ListParagraph"/>
              <w:numPr>
                <w:ilvl w:val="2"/>
                <w:numId w:val="18"/>
              </w:numPr>
              <w:rPr>
                <w:rFonts w:ascii="Calibri" w:eastAsia="Calibri" w:hAnsi="Calibri" w:cs="Calibri"/>
                <w:sz w:val="24"/>
                <w:szCs w:val="24"/>
              </w:rPr>
            </w:pPr>
            <w:r>
              <w:rPr>
                <w:rFonts w:ascii="Calibri" w:eastAsia="Calibri" w:hAnsi="Calibri" w:cs="Calibri"/>
                <w:sz w:val="24"/>
                <w:szCs w:val="24"/>
              </w:rPr>
              <w:t>Fundamentals ATI taken in N302</w:t>
            </w:r>
          </w:p>
          <w:p w14:paraId="3A8A4D8D" w14:textId="77777777" w:rsidR="00AB1CFC" w:rsidRDefault="00AB1CFC" w:rsidP="00AB1CFC">
            <w:pPr>
              <w:pStyle w:val="ListParagraph"/>
              <w:numPr>
                <w:ilvl w:val="2"/>
                <w:numId w:val="18"/>
              </w:numPr>
              <w:rPr>
                <w:rFonts w:ascii="Calibri" w:eastAsia="Calibri" w:hAnsi="Calibri" w:cs="Calibri"/>
                <w:sz w:val="24"/>
                <w:szCs w:val="24"/>
              </w:rPr>
            </w:pPr>
            <w:r>
              <w:rPr>
                <w:rFonts w:ascii="Calibri" w:eastAsia="Calibri" w:hAnsi="Calibri" w:cs="Calibri"/>
                <w:sz w:val="24"/>
                <w:szCs w:val="24"/>
              </w:rPr>
              <w:t>Pharmacology ATI taken in N405</w:t>
            </w:r>
          </w:p>
          <w:p w14:paraId="2E394A94" w14:textId="77777777" w:rsidR="00AB1CFC" w:rsidRDefault="00AB1CFC" w:rsidP="00AB1CFC">
            <w:pPr>
              <w:pStyle w:val="ListParagraph"/>
              <w:numPr>
                <w:ilvl w:val="2"/>
                <w:numId w:val="18"/>
              </w:numPr>
              <w:rPr>
                <w:rFonts w:ascii="Calibri" w:eastAsia="Calibri" w:hAnsi="Calibri" w:cs="Calibri"/>
                <w:sz w:val="24"/>
                <w:szCs w:val="24"/>
              </w:rPr>
            </w:pPr>
            <w:r>
              <w:rPr>
                <w:rFonts w:ascii="Calibri" w:eastAsia="Calibri" w:hAnsi="Calibri" w:cs="Calibri"/>
                <w:sz w:val="24"/>
                <w:szCs w:val="24"/>
              </w:rPr>
              <w:t>Med/Surg ATI taken in N405</w:t>
            </w:r>
          </w:p>
          <w:p w14:paraId="3AFDC235" w14:textId="77777777" w:rsidR="00AB1CFC" w:rsidRDefault="00AB1CFC" w:rsidP="00AB1CFC">
            <w:pPr>
              <w:pStyle w:val="ListParagraph"/>
              <w:numPr>
                <w:ilvl w:val="2"/>
                <w:numId w:val="18"/>
              </w:numPr>
              <w:rPr>
                <w:rFonts w:ascii="Calibri" w:eastAsia="Calibri" w:hAnsi="Calibri" w:cs="Calibri"/>
                <w:sz w:val="24"/>
                <w:szCs w:val="24"/>
              </w:rPr>
            </w:pPr>
            <w:r>
              <w:rPr>
                <w:rFonts w:ascii="Calibri" w:eastAsia="Calibri" w:hAnsi="Calibri" w:cs="Calibri"/>
                <w:sz w:val="24"/>
                <w:szCs w:val="24"/>
              </w:rPr>
              <w:t>Maternal/Newborn ATI taken in N306</w:t>
            </w:r>
          </w:p>
          <w:p w14:paraId="4A55089A" w14:textId="77777777" w:rsidR="00AB1CFC" w:rsidRDefault="00AB1CFC" w:rsidP="00AB1CFC">
            <w:pPr>
              <w:pStyle w:val="ListParagraph"/>
              <w:numPr>
                <w:ilvl w:val="2"/>
                <w:numId w:val="18"/>
              </w:numPr>
              <w:rPr>
                <w:rFonts w:ascii="Calibri" w:eastAsia="Calibri" w:hAnsi="Calibri" w:cs="Calibri"/>
                <w:sz w:val="24"/>
                <w:szCs w:val="24"/>
              </w:rPr>
            </w:pPr>
            <w:r>
              <w:rPr>
                <w:rFonts w:ascii="Calibri" w:eastAsia="Calibri" w:hAnsi="Calibri" w:cs="Calibri"/>
                <w:sz w:val="24"/>
                <w:szCs w:val="24"/>
              </w:rPr>
              <w:t>Mental Health ATI taken in N402</w:t>
            </w:r>
          </w:p>
          <w:p w14:paraId="15FC723E" w14:textId="77777777" w:rsidR="00AB1CFC" w:rsidRDefault="00AB1CFC" w:rsidP="00AB1CFC">
            <w:pPr>
              <w:pStyle w:val="ListParagraph"/>
              <w:numPr>
                <w:ilvl w:val="2"/>
                <w:numId w:val="18"/>
              </w:numPr>
              <w:rPr>
                <w:rFonts w:ascii="Calibri" w:eastAsia="Calibri" w:hAnsi="Calibri" w:cs="Calibri"/>
                <w:sz w:val="24"/>
                <w:szCs w:val="24"/>
              </w:rPr>
            </w:pPr>
            <w:r>
              <w:rPr>
                <w:rFonts w:ascii="Calibri" w:eastAsia="Calibri" w:hAnsi="Calibri" w:cs="Calibri"/>
                <w:sz w:val="24"/>
                <w:szCs w:val="24"/>
              </w:rPr>
              <w:t>Leadership ATI taken in N403</w:t>
            </w:r>
          </w:p>
          <w:p w14:paraId="6B116112" w14:textId="77777777" w:rsidR="00AB1CFC" w:rsidRDefault="00AB1CFC" w:rsidP="00AB1CFC">
            <w:pPr>
              <w:pStyle w:val="ListParagraph"/>
              <w:numPr>
                <w:ilvl w:val="1"/>
                <w:numId w:val="18"/>
              </w:numPr>
              <w:rPr>
                <w:rFonts w:ascii="Calibri" w:eastAsia="Calibri" w:hAnsi="Calibri" w:cs="Calibri"/>
                <w:sz w:val="24"/>
                <w:szCs w:val="24"/>
              </w:rPr>
            </w:pPr>
            <w:r>
              <w:rPr>
                <w:rFonts w:ascii="Calibri" w:eastAsia="Calibri" w:hAnsi="Calibri" w:cs="Calibri"/>
                <w:sz w:val="24"/>
                <w:szCs w:val="24"/>
              </w:rPr>
              <w:t>Capstone Preassessment</w:t>
            </w:r>
          </w:p>
          <w:p w14:paraId="5CC88583" w14:textId="77777777" w:rsidR="00AB1CFC" w:rsidRDefault="00AB1CFC" w:rsidP="00AB1CFC">
            <w:pPr>
              <w:pStyle w:val="ListParagraph"/>
              <w:numPr>
                <w:ilvl w:val="1"/>
                <w:numId w:val="18"/>
              </w:numPr>
              <w:rPr>
                <w:rFonts w:ascii="Calibri" w:eastAsia="Calibri" w:hAnsi="Calibri" w:cs="Calibri"/>
                <w:sz w:val="24"/>
                <w:szCs w:val="24"/>
              </w:rPr>
            </w:pPr>
            <w:r>
              <w:rPr>
                <w:rFonts w:ascii="Calibri" w:eastAsia="Calibri" w:hAnsi="Calibri" w:cs="Calibri"/>
                <w:sz w:val="24"/>
                <w:szCs w:val="24"/>
              </w:rPr>
              <w:t xml:space="preserve">Capstone </w:t>
            </w:r>
            <w:proofErr w:type="spellStart"/>
            <w:r>
              <w:rPr>
                <w:rFonts w:ascii="Calibri" w:eastAsia="Calibri" w:hAnsi="Calibri" w:cs="Calibri"/>
                <w:sz w:val="24"/>
                <w:szCs w:val="24"/>
              </w:rPr>
              <w:t>Postassessment</w:t>
            </w:r>
            <w:proofErr w:type="spellEnd"/>
          </w:p>
          <w:p w14:paraId="156C8541" w14:textId="676F9BDF" w:rsidR="00AB1CFC" w:rsidRPr="00A43817" w:rsidRDefault="00AB1CFC" w:rsidP="00AB1CFC">
            <w:pPr>
              <w:pStyle w:val="ListParagraph"/>
              <w:numPr>
                <w:ilvl w:val="1"/>
                <w:numId w:val="18"/>
              </w:numPr>
              <w:rPr>
                <w:rFonts w:ascii="Calibri" w:eastAsia="Calibri" w:hAnsi="Calibri" w:cs="Calibri"/>
                <w:sz w:val="24"/>
                <w:szCs w:val="24"/>
              </w:rPr>
            </w:pPr>
            <w:r>
              <w:rPr>
                <w:rFonts w:ascii="Calibri" w:eastAsia="Calibri" w:hAnsi="Calibri" w:cs="Calibri"/>
                <w:sz w:val="24"/>
                <w:szCs w:val="24"/>
              </w:rPr>
              <w:t>Midterm Comprehensive Predictor Exam</w:t>
            </w:r>
          </w:p>
        </w:tc>
        <w:tc>
          <w:tcPr>
            <w:tcW w:w="1452" w:type="dxa"/>
            <w:vAlign w:val="center"/>
          </w:tcPr>
          <w:p w14:paraId="7F40BB44" w14:textId="178C63CD" w:rsidR="00AB1CFC" w:rsidRDefault="00AB1CFC" w:rsidP="00AB1CFC">
            <w:pPr>
              <w:jc w:val="center"/>
              <w:rPr>
                <w:rFonts w:ascii="Calibri" w:eastAsia="Calibri" w:hAnsi="Calibri" w:cs="Calibri"/>
                <w:sz w:val="24"/>
                <w:szCs w:val="24"/>
              </w:rPr>
            </w:pPr>
            <w:r>
              <w:rPr>
                <w:rFonts w:ascii="Calibri" w:eastAsia="Calibri" w:hAnsi="Calibri" w:cs="Calibri"/>
                <w:sz w:val="24"/>
                <w:szCs w:val="24"/>
              </w:rPr>
              <w:t>5%</w:t>
            </w:r>
          </w:p>
        </w:tc>
        <w:tc>
          <w:tcPr>
            <w:tcW w:w="2695" w:type="dxa"/>
            <w:vMerge/>
          </w:tcPr>
          <w:p w14:paraId="715D29CB" w14:textId="77777777" w:rsidR="00AB1CFC" w:rsidRDefault="00AB1CFC" w:rsidP="00AB1CFC">
            <w:pPr>
              <w:widowControl w:val="0"/>
              <w:pBdr>
                <w:top w:val="nil"/>
                <w:left w:val="nil"/>
                <w:bottom w:val="nil"/>
                <w:right w:val="nil"/>
                <w:between w:val="nil"/>
              </w:pBdr>
              <w:rPr>
                <w:rFonts w:ascii="Calibri" w:eastAsia="Calibri" w:hAnsi="Calibri" w:cs="Calibri"/>
                <w:sz w:val="24"/>
                <w:szCs w:val="24"/>
              </w:rPr>
            </w:pPr>
          </w:p>
        </w:tc>
      </w:tr>
      <w:tr w:rsidR="00AB1CFC" w14:paraId="523A7FB9" w14:textId="77777777">
        <w:tc>
          <w:tcPr>
            <w:tcW w:w="6643" w:type="dxa"/>
            <w:vAlign w:val="center"/>
          </w:tcPr>
          <w:p w14:paraId="2A588602" w14:textId="3B685032" w:rsidR="00AB1CFC" w:rsidRDefault="00AB1CFC" w:rsidP="00AB1CFC">
            <w:pPr>
              <w:rPr>
                <w:rFonts w:ascii="Calibri" w:eastAsia="Calibri" w:hAnsi="Calibri" w:cs="Calibri"/>
                <w:sz w:val="24"/>
                <w:szCs w:val="24"/>
              </w:rPr>
            </w:pPr>
          </w:p>
        </w:tc>
        <w:tc>
          <w:tcPr>
            <w:tcW w:w="1452" w:type="dxa"/>
            <w:vAlign w:val="center"/>
          </w:tcPr>
          <w:p w14:paraId="2119D491" w14:textId="4B098008" w:rsidR="00AB1CFC" w:rsidRPr="00484098" w:rsidRDefault="00AB1CFC" w:rsidP="00AB1CFC">
            <w:pPr>
              <w:jc w:val="center"/>
              <w:rPr>
                <w:rFonts w:ascii="Calibri" w:eastAsia="Calibri" w:hAnsi="Calibri" w:cs="Calibri"/>
                <w:b/>
                <w:bCs/>
                <w:sz w:val="24"/>
                <w:szCs w:val="24"/>
              </w:rPr>
            </w:pPr>
            <w:r>
              <w:rPr>
                <w:rFonts w:ascii="Calibri" w:eastAsia="Calibri" w:hAnsi="Calibri" w:cs="Calibri"/>
                <w:b/>
                <w:bCs/>
                <w:sz w:val="24"/>
                <w:szCs w:val="24"/>
              </w:rPr>
              <w:t>100%</w:t>
            </w:r>
          </w:p>
        </w:tc>
        <w:tc>
          <w:tcPr>
            <w:tcW w:w="2695" w:type="dxa"/>
            <w:vMerge/>
          </w:tcPr>
          <w:p w14:paraId="76FC9058" w14:textId="77777777" w:rsidR="00AB1CFC" w:rsidRDefault="00AB1CFC" w:rsidP="00AB1CFC">
            <w:pPr>
              <w:widowControl w:val="0"/>
              <w:pBdr>
                <w:top w:val="nil"/>
                <w:left w:val="nil"/>
                <w:bottom w:val="nil"/>
                <w:right w:val="nil"/>
                <w:between w:val="nil"/>
              </w:pBdr>
              <w:rPr>
                <w:rFonts w:ascii="Calibri" w:eastAsia="Calibri" w:hAnsi="Calibri" w:cs="Calibri"/>
                <w:sz w:val="24"/>
                <w:szCs w:val="24"/>
              </w:rPr>
            </w:pPr>
          </w:p>
        </w:tc>
      </w:tr>
      <w:tr w:rsidR="00AB1CFC" w14:paraId="45042D33" w14:textId="77777777">
        <w:tc>
          <w:tcPr>
            <w:tcW w:w="6643" w:type="dxa"/>
            <w:vAlign w:val="center"/>
          </w:tcPr>
          <w:p w14:paraId="3501040F" w14:textId="4D40AB06" w:rsidR="00AB1CFC" w:rsidRDefault="00AB1CFC" w:rsidP="00CE10AC">
            <w:pPr>
              <w:rPr>
                <w:rFonts w:ascii="Calibri" w:eastAsia="Calibri" w:hAnsi="Calibri" w:cs="Calibri"/>
                <w:b/>
                <w:bCs/>
                <w:sz w:val="24"/>
                <w:szCs w:val="24"/>
              </w:rPr>
            </w:pPr>
            <w:r>
              <w:rPr>
                <w:rFonts w:ascii="Calibri" w:eastAsia="Calibri" w:hAnsi="Calibri" w:cs="Calibri"/>
                <w:sz w:val="24"/>
                <w:szCs w:val="24"/>
              </w:rPr>
              <w:t>ATI Live Review-mandatory participation</w:t>
            </w:r>
          </w:p>
        </w:tc>
        <w:tc>
          <w:tcPr>
            <w:tcW w:w="1452" w:type="dxa"/>
            <w:vAlign w:val="center"/>
          </w:tcPr>
          <w:p w14:paraId="0305710B" w14:textId="0E8D808A" w:rsidR="00AB1CFC" w:rsidRDefault="00AB1CFC" w:rsidP="00AB1CFC">
            <w:pPr>
              <w:jc w:val="center"/>
              <w:rPr>
                <w:rFonts w:ascii="Calibri" w:eastAsia="Calibri" w:hAnsi="Calibri" w:cs="Calibri"/>
                <w:b/>
                <w:bCs/>
                <w:sz w:val="24"/>
                <w:szCs w:val="24"/>
              </w:rPr>
            </w:pPr>
            <w:r>
              <w:rPr>
                <w:rFonts w:ascii="Calibri" w:eastAsia="Calibri" w:hAnsi="Calibri" w:cs="Calibri"/>
                <w:sz w:val="24"/>
                <w:szCs w:val="24"/>
              </w:rPr>
              <w:t>Pass/Fail</w:t>
            </w:r>
          </w:p>
        </w:tc>
        <w:tc>
          <w:tcPr>
            <w:tcW w:w="2695" w:type="dxa"/>
            <w:vMerge/>
          </w:tcPr>
          <w:p w14:paraId="02CE7251" w14:textId="77777777" w:rsidR="00AB1CFC" w:rsidRDefault="00AB1CFC" w:rsidP="00AB1CFC">
            <w:pPr>
              <w:widowControl w:val="0"/>
              <w:pBdr>
                <w:top w:val="nil"/>
                <w:left w:val="nil"/>
                <w:bottom w:val="nil"/>
                <w:right w:val="nil"/>
                <w:between w:val="nil"/>
              </w:pBdr>
              <w:spacing w:line="276" w:lineRule="auto"/>
              <w:rPr>
                <w:rFonts w:ascii="Calibri" w:eastAsia="Calibri" w:hAnsi="Calibri" w:cs="Calibri"/>
                <w:b/>
                <w:bCs/>
                <w:sz w:val="24"/>
                <w:szCs w:val="24"/>
              </w:rPr>
            </w:pPr>
          </w:p>
        </w:tc>
      </w:tr>
    </w:tbl>
    <w:p w14:paraId="4C46C89A" w14:textId="77777777" w:rsidR="001566AC" w:rsidRDefault="00315CAB">
      <w:pPr>
        <w:pBdr>
          <w:top w:val="nil"/>
          <w:left w:val="nil"/>
          <w:bottom w:val="nil"/>
          <w:right w:val="nil"/>
          <w:between w:val="nil"/>
        </w:pBdr>
        <w:rPr>
          <w:rFonts w:ascii="Calibri" w:eastAsia="Calibri" w:hAnsi="Calibri" w:cs="Calibri"/>
          <w:b/>
          <w:bCs/>
          <w:color w:val="000000"/>
          <w:sz w:val="24"/>
          <w:szCs w:val="24"/>
        </w:rPr>
      </w:pPr>
      <w:r>
        <w:rPr>
          <w:rFonts w:ascii="Calibri" w:eastAsia="Calibri" w:hAnsi="Calibri" w:cs="Calibri"/>
          <w:color w:val="000000"/>
          <w:sz w:val="24"/>
          <w:szCs w:val="24"/>
        </w:rPr>
        <w:t xml:space="preserve">*The School of Nursing and Health Professions does not round grades. For example, a score of 89.7 will be recorded as 89% and a B grade.  </w:t>
      </w:r>
    </w:p>
    <w:p w14:paraId="528A8E4A" w14:textId="77777777" w:rsidR="001566AC" w:rsidRDefault="001566AC">
      <w:pPr>
        <w:spacing w:line="240" w:lineRule="auto"/>
        <w:rPr>
          <w:rFonts w:ascii="Calibri" w:eastAsia="Calibri" w:hAnsi="Calibri" w:cs="Calibri"/>
          <w:color w:val="C00000"/>
          <w:sz w:val="24"/>
          <w:szCs w:val="24"/>
        </w:rPr>
      </w:pPr>
    </w:p>
    <w:p w14:paraId="5B8A15C0" w14:textId="77777777" w:rsidR="009D5249" w:rsidRDefault="009D5249">
      <w:pPr>
        <w:spacing w:line="240" w:lineRule="auto"/>
        <w:rPr>
          <w:rFonts w:ascii="Calibri" w:eastAsia="Calibri" w:hAnsi="Calibri" w:cs="Calibri"/>
          <w:color w:val="C00000"/>
          <w:sz w:val="24"/>
          <w:szCs w:val="24"/>
        </w:rPr>
      </w:pPr>
    </w:p>
    <w:p w14:paraId="28819EA0" w14:textId="77777777" w:rsidR="001566AC" w:rsidRDefault="00315CAB">
      <w:pPr>
        <w:rPr>
          <w:rFonts w:ascii="Calibri" w:eastAsia="Calibri" w:hAnsi="Calibri" w:cs="Calibri"/>
          <w:color w:val="222222"/>
          <w:sz w:val="24"/>
          <w:szCs w:val="24"/>
        </w:rPr>
      </w:pPr>
      <w:r>
        <w:rPr>
          <w:rFonts w:ascii="Calibri" w:eastAsia="Calibri" w:hAnsi="Calibri" w:cs="Calibri"/>
          <w:color w:val="222222"/>
          <w:sz w:val="24"/>
          <w:szCs w:val="24"/>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p>
    <w:p w14:paraId="0FAF2FA1" w14:textId="77777777" w:rsidR="001566AC" w:rsidRDefault="001566AC">
      <w:pPr>
        <w:rPr>
          <w:rFonts w:ascii="Calibri" w:eastAsia="Calibri" w:hAnsi="Calibri" w:cs="Calibri"/>
          <w:color w:val="222222"/>
          <w:sz w:val="24"/>
          <w:szCs w:val="24"/>
        </w:rPr>
      </w:pPr>
    </w:p>
    <w:p w14:paraId="571F513E" w14:textId="77777777" w:rsidR="001566AC" w:rsidRDefault="00315CA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Policies</w:t>
      </w:r>
    </w:p>
    <w:p w14:paraId="677CA30B" w14:textId="77777777" w:rsidR="001566AC" w:rsidRDefault="001566AC">
      <w:pPr>
        <w:spacing w:line="240" w:lineRule="auto"/>
        <w:rPr>
          <w:rFonts w:ascii="Calibri" w:eastAsia="Calibri" w:hAnsi="Calibri" w:cs="Calibri"/>
          <w:sz w:val="24"/>
          <w:szCs w:val="24"/>
        </w:rPr>
      </w:pPr>
    </w:p>
    <w:p w14:paraId="3387CFF0" w14:textId="2EB4A70A"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Attendance</w:t>
      </w:r>
      <w:r w:rsidR="001F504A">
        <w:rPr>
          <w:rFonts w:ascii="Calibri" w:eastAsia="Calibri" w:hAnsi="Calibri" w:cs="Calibri"/>
          <w:b/>
          <w:bCs/>
          <w:color w:val="0054A6"/>
          <w:sz w:val="24"/>
          <w:szCs w:val="24"/>
        </w:rPr>
        <w:t xml:space="preserve"> &amp; In-Class Participation</w:t>
      </w:r>
    </w:p>
    <w:p w14:paraId="7C40F616" w14:textId="77777777" w:rsidR="001566AC" w:rsidRDefault="00315CAB">
      <w:pPr>
        <w:keepNext/>
        <w:keepLines/>
        <w:widowControl w:val="0"/>
        <w:spacing w:before="40" w:line="240" w:lineRule="auto"/>
        <w:rPr>
          <w:rFonts w:ascii="Calibri" w:eastAsia="Calibri" w:hAnsi="Calibri" w:cs="Calibri"/>
          <w:color w:val="FF0000"/>
          <w:sz w:val="24"/>
          <w:szCs w:val="24"/>
        </w:rPr>
      </w:pPr>
      <w:r>
        <w:rPr>
          <w:rFonts w:ascii="Calibri" w:eastAsia="Calibri" w:hAnsi="Calibri" w:cs="Calibri"/>
          <w:sz w:val="24"/>
          <w:szCs w:val="24"/>
        </w:rPr>
        <w:t xml:space="preserve">Regular attendance and participation/engagement is expected for student success. Therefore, students are expected to attend every class, arrive on time, complete all assigned readings, actively participate in class activities, and complete all class assignments. </w:t>
      </w:r>
    </w:p>
    <w:p w14:paraId="632DAA45" w14:textId="77777777" w:rsidR="001566AC" w:rsidRDefault="00315CAB">
      <w:pPr>
        <w:rPr>
          <w:rFonts w:ascii="Calibri" w:eastAsia="Calibri" w:hAnsi="Calibri" w:cs="Calibri"/>
          <w:strike/>
          <w:sz w:val="24"/>
          <w:szCs w:val="24"/>
        </w:rPr>
      </w:pPr>
      <w:r>
        <w:rPr>
          <w:rFonts w:ascii="Calibri" w:eastAsia="Calibri" w:hAnsi="Calibri" w:cs="Calibri"/>
          <w:sz w:val="24"/>
          <w:szCs w:val="24"/>
        </w:rPr>
        <w:br/>
        <w:t xml:space="preserve">Students should notify their instructors when illness or other extenuating circumstances prevent them from participating in class and </w:t>
      </w:r>
      <w:proofErr w:type="gramStart"/>
      <w:r>
        <w:rPr>
          <w:rFonts w:ascii="Calibri" w:eastAsia="Calibri" w:hAnsi="Calibri" w:cs="Calibri"/>
          <w:sz w:val="24"/>
          <w:szCs w:val="24"/>
        </w:rPr>
        <w:t>make arrangements</w:t>
      </w:r>
      <w:proofErr w:type="gramEnd"/>
      <w:r>
        <w:rPr>
          <w:rFonts w:ascii="Calibri" w:eastAsia="Calibri" w:hAnsi="Calibri" w:cs="Calibri"/>
          <w:sz w:val="24"/>
          <w:szCs w:val="24"/>
        </w:rPr>
        <w:t xml:space="preserve"> to complete missed work. </w:t>
      </w:r>
    </w:p>
    <w:p w14:paraId="69E9F1B4" w14:textId="77777777" w:rsidR="001566AC" w:rsidRDefault="00315CAB">
      <w:r>
        <w:t xml:space="preserve"> </w:t>
      </w:r>
    </w:p>
    <w:p w14:paraId="4EEA8206" w14:textId="77777777" w:rsidR="001566AC" w:rsidRDefault="00315CAB">
      <w:pPr>
        <w:rPr>
          <w:rFonts w:ascii="Calibri" w:eastAsia="Calibri" w:hAnsi="Calibri" w:cs="Calibri"/>
          <w:sz w:val="24"/>
          <w:szCs w:val="24"/>
        </w:rPr>
      </w:pPr>
      <w:r>
        <w:rPr>
          <w:rFonts w:ascii="Calibri" w:eastAsia="Calibri" w:hAnsi="Calibri" w:cs="Calibri"/>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6A799EC" w14:textId="77777777" w:rsidR="001F504A" w:rsidRDefault="001F504A">
      <w:pPr>
        <w:rPr>
          <w:rFonts w:ascii="Calibri" w:eastAsia="Calibri" w:hAnsi="Calibri" w:cs="Calibri"/>
          <w:sz w:val="24"/>
          <w:szCs w:val="24"/>
        </w:rPr>
      </w:pPr>
    </w:p>
    <w:p w14:paraId="6F2022DF" w14:textId="77777777" w:rsidR="001F504A" w:rsidRPr="001F504A" w:rsidRDefault="001F504A" w:rsidP="001F504A">
      <w:pPr>
        <w:rPr>
          <w:rFonts w:asciiTheme="minorHAnsi" w:hAnsiTheme="minorHAnsi" w:cstheme="minorHAnsi"/>
          <w:sz w:val="24"/>
          <w:szCs w:val="24"/>
          <w:lang w:val="en-US"/>
        </w:rPr>
      </w:pPr>
      <w:r w:rsidRPr="001F504A">
        <w:rPr>
          <w:rFonts w:ascii="Calibri" w:eastAsia="Calibri" w:hAnsi="Calibri" w:cs="Calibri"/>
          <w:b/>
          <w:bCs/>
          <w:sz w:val="24"/>
          <w:szCs w:val="24"/>
        </w:rPr>
        <w:t>See additional attendance guidelines in the SNHP BSN Student Handbook</w:t>
      </w:r>
    </w:p>
    <w:p w14:paraId="158AEEC8" w14:textId="77777777" w:rsidR="001566AC" w:rsidRPr="001F504A" w:rsidRDefault="001566AC">
      <w:pPr>
        <w:rPr>
          <w:rFonts w:ascii="Calibri" w:eastAsia="Calibri" w:hAnsi="Calibri" w:cs="Calibri"/>
          <w:sz w:val="24"/>
          <w:szCs w:val="24"/>
        </w:rPr>
      </w:pPr>
    </w:p>
    <w:p w14:paraId="3B24201A" w14:textId="77777777" w:rsidR="001F504A" w:rsidRPr="001F504A" w:rsidRDefault="001F504A" w:rsidP="001F504A">
      <w:pPr>
        <w:rPr>
          <w:rFonts w:asciiTheme="minorHAnsi" w:hAnsiTheme="minorHAnsi" w:cstheme="minorHAnsi"/>
          <w:sz w:val="24"/>
          <w:szCs w:val="24"/>
          <w:lang w:val="en-US"/>
        </w:rPr>
      </w:pPr>
      <w:r w:rsidRPr="001F504A">
        <w:rPr>
          <w:rFonts w:ascii="Calibri" w:eastAsia="Calibri" w:hAnsi="Calibri" w:cs="Calibri"/>
          <w:b/>
          <w:color w:val="0054A6"/>
          <w:sz w:val="24"/>
          <w:szCs w:val="24"/>
        </w:rPr>
        <w:t>Quick Reference-Absence Thresholds:</w:t>
      </w:r>
      <w:r w:rsidRPr="001F504A">
        <w:rPr>
          <w:rFonts w:ascii="Calibri" w:eastAsia="Calibri" w:hAnsi="Calibri" w:cs="Calibri"/>
          <w:b/>
          <w:color w:val="0054A6"/>
          <w:sz w:val="24"/>
          <w:szCs w:val="24"/>
        </w:rPr>
        <w:br/>
      </w:r>
      <w:r w:rsidRPr="001F504A">
        <w:rPr>
          <w:rFonts w:ascii="Calibri" w:eastAsia="Calibri" w:hAnsi="Calibri" w:cs="Calibri"/>
          <w:bCs/>
          <w:color w:val="000000" w:themeColor="text1"/>
          <w:sz w:val="24"/>
          <w:szCs w:val="24"/>
        </w:rPr>
        <w:t xml:space="preserve">Excused Absence. </w:t>
      </w:r>
      <w:r w:rsidRPr="001F504A">
        <w:rPr>
          <w:rFonts w:ascii="Calibri" w:eastAsia="Calibri" w:hAnsi="Calibri" w:cs="Calibri"/>
          <w:sz w:val="24"/>
          <w:szCs w:val="24"/>
        </w:rPr>
        <w:t>See guidelines in the SNHP BSN Student Handbook</w:t>
      </w:r>
      <w:r w:rsidRPr="001F504A">
        <w:rPr>
          <w:rFonts w:asciiTheme="minorHAnsi" w:hAnsiTheme="minorHAnsi" w:cstheme="minorHAnsi"/>
          <w:sz w:val="24"/>
          <w:szCs w:val="24"/>
          <w:lang w:val="en-US"/>
        </w:rPr>
        <w:br/>
      </w:r>
      <w:r w:rsidRPr="001F504A">
        <w:rPr>
          <w:rFonts w:ascii="Calibri" w:eastAsia="Calibri" w:hAnsi="Calibri" w:cs="Calibri"/>
          <w:bCs/>
          <w:color w:val="000000" w:themeColor="text1"/>
          <w:sz w:val="24"/>
          <w:szCs w:val="24"/>
        </w:rPr>
        <w:t>Unexcused Absence.</w:t>
      </w:r>
      <w:r w:rsidRPr="001F504A">
        <w:rPr>
          <w:rFonts w:ascii="Calibri" w:eastAsia="Calibri" w:hAnsi="Calibri" w:cs="Calibri"/>
          <w:sz w:val="24"/>
          <w:szCs w:val="24"/>
        </w:rPr>
        <w:t xml:space="preserve"> See guidelines in the SNHP BSN Student Handbook</w:t>
      </w:r>
      <w:r w:rsidRPr="001F504A">
        <w:rPr>
          <w:rFonts w:ascii="Calibri" w:eastAsia="Calibri" w:hAnsi="Calibri" w:cs="Calibri"/>
          <w:bCs/>
          <w:color w:val="000000" w:themeColor="text1"/>
          <w:sz w:val="24"/>
          <w:szCs w:val="24"/>
        </w:rPr>
        <w:t xml:space="preserve"> </w:t>
      </w:r>
      <w:r w:rsidRPr="001F504A">
        <w:rPr>
          <w:rFonts w:ascii="Calibri" w:eastAsia="Calibri" w:hAnsi="Calibri" w:cs="Calibri"/>
          <w:bCs/>
          <w:color w:val="000000" w:themeColor="text1"/>
          <w:sz w:val="24"/>
          <w:szCs w:val="24"/>
        </w:rPr>
        <w:br/>
        <w:t>Warning Threshold.</w:t>
      </w:r>
      <w:r w:rsidRPr="001F504A">
        <w:rPr>
          <w:rFonts w:ascii="Calibri" w:eastAsia="Calibri" w:hAnsi="Calibri" w:cs="Calibri"/>
          <w:sz w:val="24"/>
          <w:szCs w:val="24"/>
        </w:rPr>
        <w:t xml:space="preserve"> See guidelines in the SNHP BSN Student Handbook</w:t>
      </w:r>
      <w:r w:rsidRPr="001F504A">
        <w:rPr>
          <w:rFonts w:ascii="Calibri" w:eastAsia="Calibri" w:hAnsi="Calibri" w:cs="Calibri"/>
          <w:bCs/>
          <w:color w:val="000000" w:themeColor="text1"/>
          <w:sz w:val="24"/>
          <w:szCs w:val="24"/>
        </w:rPr>
        <w:t xml:space="preserve"> </w:t>
      </w:r>
      <w:r w:rsidRPr="001F504A">
        <w:rPr>
          <w:rFonts w:ascii="Calibri" w:eastAsia="Calibri" w:hAnsi="Calibri" w:cs="Calibri"/>
          <w:bCs/>
          <w:color w:val="000000" w:themeColor="text1"/>
          <w:sz w:val="24"/>
          <w:szCs w:val="24"/>
        </w:rPr>
        <w:br/>
        <w:t xml:space="preserve">Grade Penalty. </w:t>
      </w:r>
      <w:r w:rsidRPr="001F504A">
        <w:rPr>
          <w:rFonts w:ascii="Calibri" w:eastAsia="Calibri" w:hAnsi="Calibri" w:cs="Calibri"/>
          <w:sz w:val="24"/>
          <w:szCs w:val="24"/>
        </w:rPr>
        <w:t>See guidelines in the SNHP BSN Student Handbook</w:t>
      </w:r>
      <w:r w:rsidRPr="001F504A">
        <w:rPr>
          <w:rFonts w:ascii="Calibri" w:eastAsia="Calibri" w:hAnsi="Calibri" w:cs="Calibri"/>
          <w:bCs/>
          <w:color w:val="000000" w:themeColor="text1"/>
          <w:sz w:val="24"/>
          <w:szCs w:val="24"/>
        </w:rPr>
        <w:br/>
        <w:t xml:space="preserve">Course Failure. </w:t>
      </w:r>
      <w:r w:rsidRPr="001F504A">
        <w:rPr>
          <w:rFonts w:ascii="Calibri" w:eastAsia="Calibri" w:hAnsi="Calibri" w:cs="Calibri"/>
          <w:sz w:val="24"/>
          <w:szCs w:val="24"/>
        </w:rPr>
        <w:t>See guidelines in the SNHP BSN Student Handbook</w:t>
      </w:r>
      <w:r w:rsidRPr="001F504A">
        <w:rPr>
          <w:rFonts w:ascii="Calibri" w:eastAsia="Calibri" w:hAnsi="Calibri" w:cs="Calibri"/>
          <w:bCs/>
          <w:color w:val="000000" w:themeColor="text1"/>
          <w:sz w:val="24"/>
          <w:szCs w:val="24"/>
        </w:rPr>
        <w:br/>
        <w:t xml:space="preserve">Late Arrival / Early Departure. </w:t>
      </w:r>
      <w:r w:rsidRPr="001F504A">
        <w:rPr>
          <w:rFonts w:ascii="Calibri" w:eastAsia="Calibri" w:hAnsi="Calibri" w:cs="Calibri"/>
          <w:sz w:val="24"/>
          <w:szCs w:val="24"/>
        </w:rPr>
        <w:t>See guidelines in the SNHP BSN Student Handbook</w:t>
      </w:r>
    </w:p>
    <w:p w14:paraId="73F058B0" w14:textId="77777777" w:rsidR="001F504A" w:rsidRPr="001F504A" w:rsidRDefault="001F504A" w:rsidP="001F504A">
      <w:pPr>
        <w:spacing w:before="60" w:after="80"/>
        <w:rPr>
          <w:rFonts w:asciiTheme="minorHAnsi" w:hAnsiTheme="minorHAnsi" w:cstheme="minorHAnsi"/>
          <w:sz w:val="24"/>
          <w:szCs w:val="24"/>
        </w:rPr>
      </w:pPr>
    </w:p>
    <w:p w14:paraId="66875092" w14:textId="77777777" w:rsidR="001F504A" w:rsidRPr="001F504A" w:rsidRDefault="001F504A" w:rsidP="001F504A">
      <w:pPr>
        <w:keepNext/>
        <w:keepLines/>
        <w:pBdr>
          <w:top w:val="nil"/>
          <w:left w:val="nil"/>
          <w:bottom w:val="nil"/>
          <w:right w:val="nil"/>
          <w:between w:val="nil"/>
        </w:pBdr>
        <w:spacing w:before="40"/>
        <w:rPr>
          <w:rFonts w:ascii="Calibri" w:eastAsia="Calibri" w:hAnsi="Calibri" w:cs="Calibri"/>
          <w:b/>
          <w:color w:val="0054A6"/>
          <w:sz w:val="24"/>
          <w:szCs w:val="24"/>
        </w:rPr>
      </w:pPr>
      <w:r w:rsidRPr="001F504A">
        <w:rPr>
          <w:rFonts w:ascii="Calibri" w:eastAsia="Calibri" w:hAnsi="Calibri" w:cs="Calibri"/>
          <w:b/>
          <w:color w:val="0054A6"/>
          <w:sz w:val="24"/>
          <w:szCs w:val="24"/>
        </w:rPr>
        <w:t xml:space="preserve">In-Class Participation Expectations </w:t>
      </w:r>
    </w:p>
    <w:p w14:paraId="702ADBF6" w14:textId="77777777" w:rsidR="001F504A" w:rsidRPr="001F504A" w:rsidRDefault="001F504A" w:rsidP="001F504A">
      <w:pPr>
        <w:keepNext/>
        <w:keepLines/>
        <w:pBdr>
          <w:top w:val="nil"/>
          <w:left w:val="nil"/>
          <w:bottom w:val="nil"/>
          <w:right w:val="nil"/>
          <w:between w:val="nil"/>
        </w:pBdr>
        <w:spacing w:before="40"/>
        <w:rPr>
          <w:rFonts w:ascii="Calibri" w:eastAsia="Calibri" w:hAnsi="Calibri" w:cs="Calibri"/>
          <w:bCs/>
          <w:sz w:val="24"/>
          <w:szCs w:val="24"/>
          <w:lang w:val="en-US"/>
        </w:rPr>
      </w:pPr>
      <w:r w:rsidRPr="001F504A">
        <w:rPr>
          <w:rFonts w:ascii="Calibri" w:eastAsia="Calibri" w:hAnsi="Calibri" w:cs="Calibri"/>
          <w:bCs/>
          <w:sz w:val="24"/>
          <w:szCs w:val="24"/>
          <w:lang w:val="en-US"/>
        </w:rPr>
        <w:t>Active, respectful engagement is essential. Students are expected to come prepared and contribute meaningfully to discussions, activities, and collaborative work.</w:t>
      </w:r>
    </w:p>
    <w:p w14:paraId="37454DED" w14:textId="77777777" w:rsidR="001F504A" w:rsidRPr="001F504A" w:rsidRDefault="001F504A" w:rsidP="001F504A">
      <w:pPr>
        <w:keepNext/>
        <w:keepLines/>
        <w:pBdr>
          <w:top w:val="nil"/>
          <w:left w:val="nil"/>
          <w:bottom w:val="nil"/>
          <w:right w:val="nil"/>
          <w:between w:val="nil"/>
        </w:pBdr>
        <w:spacing w:before="40"/>
        <w:rPr>
          <w:rFonts w:ascii="Calibri" w:eastAsia="Calibri" w:hAnsi="Calibri" w:cs="Calibri"/>
          <w:sz w:val="24"/>
          <w:szCs w:val="24"/>
          <w:lang w:val="en-US"/>
        </w:rPr>
      </w:pPr>
      <w:r w:rsidRPr="001F504A">
        <w:rPr>
          <w:rFonts w:ascii="Calibri" w:eastAsia="Calibri" w:hAnsi="Calibri" w:cs="Calibri"/>
          <w:sz w:val="24"/>
          <w:szCs w:val="24"/>
          <w:lang w:val="en-US"/>
        </w:rPr>
        <w:t>Students are expected to:</w:t>
      </w:r>
    </w:p>
    <w:p w14:paraId="78CB43C0" w14:textId="77777777" w:rsidR="001F504A" w:rsidRPr="001F504A" w:rsidRDefault="001F504A" w:rsidP="001F504A">
      <w:pPr>
        <w:keepNext/>
        <w:keepLines/>
        <w:numPr>
          <w:ilvl w:val="0"/>
          <w:numId w:val="26"/>
        </w:numPr>
        <w:pBdr>
          <w:top w:val="nil"/>
          <w:left w:val="nil"/>
          <w:bottom w:val="nil"/>
          <w:right w:val="nil"/>
          <w:between w:val="nil"/>
        </w:pBdr>
        <w:spacing w:before="40"/>
        <w:rPr>
          <w:rFonts w:ascii="Calibri" w:eastAsia="Calibri" w:hAnsi="Calibri" w:cs="Calibri"/>
          <w:sz w:val="24"/>
          <w:szCs w:val="24"/>
          <w:lang w:val="en-US"/>
        </w:rPr>
      </w:pPr>
      <w:r w:rsidRPr="001F504A">
        <w:rPr>
          <w:rFonts w:ascii="Calibri" w:eastAsia="Calibri" w:hAnsi="Calibri" w:cs="Calibri"/>
          <w:sz w:val="24"/>
          <w:szCs w:val="24"/>
          <w:lang w:val="en-US"/>
        </w:rPr>
        <w:t>Come prepared — complete readings and activities before each session.</w:t>
      </w:r>
    </w:p>
    <w:p w14:paraId="28F327F8" w14:textId="77777777" w:rsidR="001F504A" w:rsidRPr="001F504A" w:rsidRDefault="001F504A" w:rsidP="001F504A">
      <w:pPr>
        <w:keepNext/>
        <w:keepLines/>
        <w:numPr>
          <w:ilvl w:val="0"/>
          <w:numId w:val="26"/>
        </w:numPr>
        <w:pBdr>
          <w:top w:val="nil"/>
          <w:left w:val="nil"/>
          <w:bottom w:val="nil"/>
          <w:right w:val="nil"/>
          <w:between w:val="nil"/>
        </w:pBdr>
        <w:spacing w:before="40"/>
        <w:rPr>
          <w:rFonts w:ascii="Calibri" w:eastAsia="Calibri" w:hAnsi="Calibri" w:cs="Calibri"/>
          <w:sz w:val="24"/>
          <w:szCs w:val="24"/>
          <w:lang w:val="en-US"/>
        </w:rPr>
      </w:pPr>
      <w:r w:rsidRPr="001F504A">
        <w:rPr>
          <w:rFonts w:ascii="Calibri" w:eastAsia="Calibri" w:hAnsi="Calibri" w:cs="Calibri"/>
          <w:sz w:val="24"/>
          <w:szCs w:val="24"/>
          <w:lang w:val="en-US"/>
        </w:rPr>
        <w:t>Participate actively in discussions and group work, demonstrating critical thinking.</w:t>
      </w:r>
    </w:p>
    <w:p w14:paraId="13511B74" w14:textId="77777777" w:rsidR="001F504A" w:rsidRPr="001F504A" w:rsidRDefault="001F504A" w:rsidP="001F504A">
      <w:pPr>
        <w:keepNext/>
        <w:keepLines/>
        <w:numPr>
          <w:ilvl w:val="0"/>
          <w:numId w:val="26"/>
        </w:numPr>
        <w:pBdr>
          <w:top w:val="nil"/>
          <w:left w:val="nil"/>
          <w:bottom w:val="nil"/>
          <w:right w:val="nil"/>
          <w:between w:val="nil"/>
        </w:pBdr>
        <w:spacing w:before="40"/>
        <w:rPr>
          <w:rFonts w:ascii="Calibri" w:eastAsia="Calibri" w:hAnsi="Calibri" w:cs="Calibri"/>
          <w:sz w:val="24"/>
          <w:szCs w:val="24"/>
          <w:lang w:val="en-US"/>
        </w:rPr>
      </w:pPr>
      <w:r w:rsidRPr="001F504A">
        <w:rPr>
          <w:rFonts w:ascii="Calibri" w:eastAsia="Calibri" w:hAnsi="Calibri" w:cs="Calibri"/>
          <w:sz w:val="24"/>
          <w:szCs w:val="24"/>
          <w:lang w:val="en-US"/>
        </w:rPr>
        <w:t>Engage respectfully and honor diverse perspectives.</w:t>
      </w:r>
    </w:p>
    <w:p w14:paraId="2996FA1F" w14:textId="77777777" w:rsidR="001F504A" w:rsidRPr="001F504A" w:rsidRDefault="001F504A" w:rsidP="001F504A">
      <w:pPr>
        <w:keepNext/>
        <w:keepLines/>
        <w:numPr>
          <w:ilvl w:val="0"/>
          <w:numId w:val="26"/>
        </w:numPr>
        <w:pBdr>
          <w:top w:val="nil"/>
          <w:left w:val="nil"/>
          <w:bottom w:val="nil"/>
          <w:right w:val="nil"/>
          <w:between w:val="nil"/>
        </w:pBdr>
        <w:spacing w:before="40"/>
        <w:rPr>
          <w:rFonts w:ascii="Calibri" w:eastAsia="Calibri" w:hAnsi="Calibri" w:cs="Calibri"/>
          <w:sz w:val="24"/>
          <w:szCs w:val="24"/>
          <w:lang w:val="en-US"/>
        </w:rPr>
      </w:pPr>
      <w:r w:rsidRPr="001F504A">
        <w:rPr>
          <w:rFonts w:ascii="Calibri" w:eastAsia="Calibri" w:hAnsi="Calibri" w:cs="Calibri"/>
          <w:sz w:val="24"/>
          <w:szCs w:val="24"/>
          <w:lang w:val="en-US"/>
        </w:rPr>
        <w:t>Use personal devices for course purposes only unless otherwise directed.</w:t>
      </w:r>
    </w:p>
    <w:p w14:paraId="20064DF5" w14:textId="77777777" w:rsidR="001F504A" w:rsidRPr="001F504A" w:rsidRDefault="001F504A" w:rsidP="001F504A">
      <w:pPr>
        <w:keepNext/>
        <w:keepLines/>
        <w:numPr>
          <w:ilvl w:val="0"/>
          <w:numId w:val="26"/>
        </w:numPr>
        <w:pBdr>
          <w:top w:val="nil"/>
          <w:left w:val="nil"/>
          <w:bottom w:val="nil"/>
          <w:right w:val="nil"/>
          <w:between w:val="nil"/>
        </w:pBdr>
        <w:spacing w:before="40"/>
        <w:rPr>
          <w:rFonts w:ascii="Calibri" w:eastAsia="Calibri" w:hAnsi="Calibri" w:cs="Calibri"/>
          <w:sz w:val="24"/>
          <w:szCs w:val="24"/>
          <w:lang w:val="en-US"/>
        </w:rPr>
      </w:pPr>
      <w:r w:rsidRPr="001F504A">
        <w:rPr>
          <w:rFonts w:ascii="Calibri" w:eastAsia="Calibri" w:hAnsi="Calibri" w:cs="Calibri"/>
          <w:sz w:val="24"/>
          <w:szCs w:val="24"/>
          <w:lang w:val="en-US"/>
        </w:rPr>
        <w:t>Submit work by established deadlines to support course pacing.</w:t>
      </w:r>
    </w:p>
    <w:p w14:paraId="60018033" w14:textId="77777777" w:rsidR="001566AC" w:rsidRDefault="001566AC">
      <w:pPr>
        <w:rPr>
          <w:rFonts w:ascii="Calibri" w:eastAsia="Calibri" w:hAnsi="Calibri" w:cs="Calibri"/>
          <w:sz w:val="24"/>
          <w:szCs w:val="24"/>
        </w:rPr>
      </w:pPr>
    </w:p>
    <w:p w14:paraId="34A00749" w14:textId="7566F0C3"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 xml:space="preserve">Late Work </w:t>
      </w:r>
    </w:p>
    <w:p w14:paraId="7A443E6D" w14:textId="77777777" w:rsidR="001566AC" w:rsidRDefault="00315CAB">
      <w:pPr>
        <w:rPr>
          <w:rFonts w:ascii="Calibri" w:eastAsia="Calibri" w:hAnsi="Calibri" w:cs="Calibri"/>
          <w:sz w:val="24"/>
          <w:szCs w:val="24"/>
        </w:rPr>
      </w:pPr>
      <w:r>
        <w:rPr>
          <w:rFonts w:ascii="Calibri" w:eastAsia="Calibri" w:hAnsi="Calibri" w:cs="Calibri"/>
          <w:sz w:val="24"/>
          <w:szCs w:val="24"/>
        </w:rPr>
        <w:t xml:space="preserve">All assignments are expected to be submitted </w:t>
      </w:r>
      <w:r>
        <w:rPr>
          <w:rFonts w:ascii="Calibri" w:eastAsia="Calibri" w:hAnsi="Calibri" w:cs="Calibri"/>
          <w:b/>
          <w:bCs/>
          <w:sz w:val="24"/>
          <w:szCs w:val="24"/>
        </w:rPr>
        <w:t>on time</w:t>
      </w:r>
      <w:r>
        <w:rPr>
          <w:rFonts w:ascii="Calibri" w:eastAsia="Calibri" w:hAnsi="Calibri" w:cs="Calibri"/>
          <w:sz w:val="24"/>
          <w:szCs w:val="24"/>
        </w:rPr>
        <w:t xml:space="preserve"> as designated on the syllabus/course schedule. </w:t>
      </w:r>
      <w:r>
        <w:rPr>
          <w:rFonts w:ascii="Calibri" w:eastAsia="Calibri" w:hAnsi="Calibri" w:cs="Calibri"/>
          <w:b/>
          <w:bCs/>
          <w:sz w:val="24"/>
          <w:szCs w:val="24"/>
        </w:rPr>
        <w:t>Students must inform the instructor via email of any late assignments.</w:t>
      </w:r>
      <w:r>
        <w:rPr>
          <w:rFonts w:ascii="Calibri" w:eastAsia="Calibri" w:hAnsi="Calibri" w:cs="Calibri"/>
          <w:sz w:val="24"/>
          <w:szCs w:val="24"/>
        </w:rPr>
        <w:t xml:space="preserve"> Late written assignments in the didactic component of a course will receive an automatic </w:t>
      </w:r>
      <w:r>
        <w:rPr>
          <w:rFonts w:ascii="Calibri" w:eastAsia="Calibri" w:hAnsi="Calibri" w:cs="Calibri"/>
          <w:b/>
          <w:bCs/>
          <w:sz w:val="24"/>
          <w:szCs w:val="24"/>
        </w:rPr>
        <w:t>10%</w:t>
      </w:r>
      <w:r>
        <w:rPr>
          <w:rFonts w:ascii="Calibri" w:eastAsia="Calibri" w:hAnsi="Calibri" w:cs="Calibri"/>
          <w:sz w:val="24"/>
          <w:szCs w:val="24"/>
        </w:rPr>
        <w:t xml:space="preserve"> deduction per day </w:t>
      </w:r>
      <w:proofErr w:type="gramStart"/>
      <w:r>
        <w:rPr>
          <w:rFonts w:ascii="Calibri" w:eastAsia="Calibri" w:hAnsi="Calibri" w:cs="Calibri"/>
          <w:b/>
          <w:bCs/>
          <w:sz w:val="24"/>
          <w:szCs w:val="24"/>
        </w:rPr>
        <w:t>past</w:t>
      </w:r>
      <w:proofErr w:type="gramEnd"/>
      <w:r>
        <w:rPr>
          <w:rFonts w:ascii="Calibri" w:eastAsia="Calibri" w:hAnsi="Calibri" w:cs="Calibri"/>
          <w:b/>
          <w:bCs/>
          <w:sz w:val="24"/>
          <w:szCs w:val="24"/>
        </w:rPr>
        <w:t xml:space="preserve"> the due date and time</w:t>
      </w:r>
      <w:r>
        <w:rPr>
          <w:rFonts w:ascii="Calibri" w:eastAsia="Calibri" w:hAnsi="Calibri" w:cs="Calibri"/>
          <w:sz w:val="24"/>
          <w:szCs w:val="24"/>
        </w:rPr>
        <w:t>.</w:t>
      </w:r>
      <w:r>
        <w:rPr>
          <w:rFonts w:ascii="Calibri" w:eastAsia="Calibri" w:hAnsi="Calibri" w:cs="Calibri"/>
          <w:b/>
          <w:bCs/>
          <w:sz w:val="24"/>
          <w:szCs w:val="24"/>
        </w:rPr>
        <w:t xml:space="preserve"> </w:t>
      </w:r>
      <w:r>
        <w:rPr>
          <w:rFonts w:ascii="Calibri" w:eastAsia="Calibri" w:hAnsi="Calibri" w:cs="Calibri"/>
          <w:sz w:val="24"/>
          <w:szCs w:val="24"/>
        </w:rPr>
        <w:lastRenderedPageBreak/>
        <w:t xml:space="preserve">Late assignments (e.g. weekly clinical reflection, etc.) in the clinical portion of a course will result in an unsatisfactory rating. Any unsatisfactory rating after midpoint may result in the failure of the course. </w:t>
      </w:r>
    </w:p>
    <w:p w14:paraId="271BE3AB" w14:textId="77777777" w:rsidR="001566AC" w:rsidRDefault="001566AC">
      <w:pPr>
        <w:rPr>
          <w:rFonts w:ascii="Calibri" w:eastAsia="Calibri" w:hAnsi="Calibri" w:cs="Calibri"/>
          <w:sz w:val="24"/>
          <w:szCs w:val="24"/>
        </w:rPr>
      </w:pPr>
    </w:p>
    <w:p w14:paraId="73F9EB90" w14:textId="77777777" w:rsidR="001566AC" w:rsidRDefault="00315CAB">
      <w:pPr>
        <w:rPr>
          <w:rFonts w:ascii="Calibri" w:eastAsia="Calibri" w:hAnsi="Calibri" w:cs="Calibri"/>
          <w:sz w:val="24"/>
          <w:szCs w:val="24"/>
        </w:rPr>
      </w:pPr>
      <w:r>
        <w:rPr>
          <w:rFonts w:ascii="Calibri" w:eastAsia="Calibri" w:hAnsi="Calibri" w:cs="Calibri"/>
          <w:sz w:val="24"/>
          <w:szCs w:val="24"/>
        </w:rPr>
        <w:t xml:space="preserve">In the rare occurrence that submission in Canvas is not accessible, please contact </w:t>
      </w:r>
      <w:proofErr w:type="gramStart"/>
      <w:r>
        <w:rPr>
          <w:rFonts w:ascii="Calibri" w:eastAsia="Calibri" w:hAnsi="Calibri" w:cs="Calibri"/>
          <w:sz w:val="24"/>
          <w:szCs w:val="24"/>
        </w:rPr>
        <w:t>the Help</w:t>
      </w:r>
      <w:proofErr w:type="gramEnd"/>
      <w:r>
        <w:rPr>
          <w:rFonts w:ascii="Calibri" w:eastAsia="Calibri" w:hAnsi="Calibri" w:cs="Calibri"/>
          <w:sz w:val="24"/>
          <w:szCs w:val="24"/>
        </w:rPr>
        <w:t xml:space="preserve"> Desk Support and report any technical issues. The student is responsible for getting a reference number from Help Desk Support as evidence of any technical issues as requested by the faculty. If Canvas cannot be accessed to submit assignments on time, the student should email the instructor prior to the assignment deadline and attach the word document assignment. This procedure must only be used if the Help Desk informs the student that Canvas is not accessible. The student is also responsible for posting the completed assignment in Canvas when the site is accessible for grading purposes. </w:t>
      </w:r>
    </w:p>
    <w:p w14:paraId="55CEE859" w14:textId="77777777" w:rsidR="001566AC" w:rsidRDefault="001566AC">
      <w:pPr>
        <w:rPr>
          <w:rFonts w:ascii="Calibri" w:eastAsia="Calibri" w:hAnsi="Calibri" w:cs="Calibri"/>
          <w:sz w:val="24"/>
          <w:szCs w:val="24"/>
        </w:rPr>
      </w:pPr>
    </w:p>
    <w:p w14:paraId="7DB4940A" w14:textId="77777777" w:rsidR="001566AC" w:rsidRDefault="00315CAB">
      <w:pPr>
        <w:rPr>
          <w:rFonts w:ascii="Calibri" w:eastAsia="Calibri" w:hAnsi="Calibri" w:cs="Calibri"/>
          <w:sz w:val="24"/>
          <w:szCs w:val="24"/>
        </w:rPr>
      </w:pPr>
      <w:r>
        <w:rPr>
          <w:rFonts w:ascii="Calibri" w:eastAsia="Calibri" w:hAnsi="Calibri" w:cs="Calibri"/>
          <w:sz w:val="24"/>
          <w:szCs w:val="24"/>
        </w:rPr>
        <w:t xml:space="preserve">If requesting an extension on an assignment, the request must be formally submitted to the instructor prior to the due date unless there are extenuating circumstances. Extensions may be subject to the deduction of points as stipulated above in the late assignments section. </w:t>
      </w:r>
    </w:p>
    <w:p w14:paraId="13A0518D" w14:textId="77777777" w:rsidR="001566AC" w:rsidRDefault="001566AC">
      <w:pPr>
        <w:rPr>
          <w:rFonts w:ascii="Calibri" w:eastAsia="Calibri" w:hAnsi="Calibri" w:cs="Calibri"/>
          <w:sz w:val="24"/>
          <w:szCs w:val="24"/>
        </w:rPr>
      </w:pPr>
    </w:p>
    <w:p w14:paraId="086542E7" w14:textId="77777777"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Extra Credit</w:t>
      </w:r>
    </w:p>
    <w:p w14:paraId="2FC43FA2" w14:textId="77777777" w:rsidR="001566AC" w:rsidRDefault="00315CAB">
      <w:pPr>
        <w:rPr>
          <w:rFonts w:ascii="Calibri" w:eastAsia="Calibri" w:hAnsi="Calibri" w:cs="Calibri"/>
          <w:sz w:val="24"/>
          <w:szCs w:val="24"/>
        </w:rPr>
      </w:pPr>
      <w:r>
        <w:rPr>
          <w:rFonts w:ascii="Calibri" w:eastAsia="Calibri" w:hAnsi="Calibri" w:cs="Calibri"/>
          <w:sz w:val="24"/>
          <w:szCs w:val="24"/>
        </w:rPr>
        <w:t xml:space="preserve">Extra credit is </w:t>
      </w:r>
      <w:r>
        <w:rPr>
          <w:rFonts w:ascii="Calibri" w:eastAsia="Calibri" w:hAnsi="Calibri" w:cs="Calibri"/>
          <w:sz w:val="24"/>
          <w:szCs w:val="24"/>
          <w:u w:val="single"/>
        </w:rPr>
        <w:t>not</w:t>
      </w:r>
      <w:r>
        <w:rPr>
          <w:rFonts w:ascii="Calibri" w:eastAsia="Calibri" w:hAnsi="Calibri" w:cs="Calibri"/>
          <w:sz w:val="24"/>
          <w:szCs w:val="24"/>
        </w:rPr>
        <w:t xml:space="preserve"> permitted in the Nursing Program. </w:t>
      </w:r>
    </w:p>
    <w:p w14:paraId="16C9E7AC" w14:textId="77777777" w:rsidR="001566AC" w:rsidRDefault="001566AC">
      <w:pPr>
        <w:rPr>
          <w:rFonts w:ascii="Calibri" w:eastAsia="Calibri" w:hAnsi="Calibri" w:cs="Calibri"/>
          <w:sz w:val="24"/>
          <w:szCs w:val="24"/>
        </w:rPr>
      </w:pPr>
    </w:p>
    <w:p w14:paraId="5AC95F57" w14:textId="77777777"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Changes to the Syllabus</w:t>
      </w:r>
    </w:p>
    <w:p w14:paraId="7A5B6CBC" w14:textId="77777777" w:rsidR="001566AC" w:rsidRDefault="00315CAB">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0676A3A" w14:textId="77777777" w:rsidR="001566AC" w:rsidRDefault="001566AC">
      <w:pPr>
        <w:rPr>
          <w:rFonts w:ascii="Calibri" w:eastAsia="Calibri" w:hAnsi="Calibri" w:cs="Calibri"/>
          <w:sz w:val="24"/>
          <w:szCs w:val="24"/>
        </w:rPr>
      </w:pPr>
    </w:p>
    <w:p w14:paraId="3A62E559" w14:textId="77777777" w:rsidR="001566AC" w:rsidRDefault="00315CAB">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Grades of Incomplete</w:t>
      </w:r>
    </w:p>
    <w:p w14:paraId="7F055C99" w14:textId="77777777" w:rsidR="001566AC" w:rsidRDefault="00315CAB">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sz w:val="24"/>
          <w:szCs w:val="24"/>
        </w:rPr>
        <w:t>Refer to the Chaminade University Student Handbook</w:t>
      </w:r>
    </w:p>
    <w:p w14:paraId="0BBE4E8C" w14:textId="77777777" w:rsidR="001566AC" w:rsidRDefault="001566AC">
      <w:pPr>
        <w:rPr>
          <w:rFonts w:ascii="Calibri" w:eastAsia="Calibri" w:hAnsi="Calibri" w:cs="Calibri"/>
          <w:b/>
          <w:bCs/>
          <w:color w:val="0054A6"/>
          <w:sz w:val="24"/>
          <w:szCs w:val="24"/>
        </w:rPr>
      </w:pPr>
    </w:p>
    <w:p w14:paraId="1ED8192B" w14:textId="77777777" w:rsidR="001566AC" w:rsidRDefault="00315CAB">
      <w:pPr>
        <w:rPr>
          <w:rFonts w:ascii="Calibri" w:eastAsia="Calibri" w:hAnsi="Calibri" w:cs="Calibri"/>
          <w:b/>
          <w:bCs/>
          <w:color w:val="0054A6"/>
          <w:sz w:val="24"/>
          <w:szCs w:val="24"/>
        </w:rPr>
      </w:pPr>
      <w:r>
        <w:rPr>
          <w:rFonts w:ascii="Calibri" w:eastAsia="Calibri" w:hAnsi="Calibri" w:cs="Calibri"/>
          <w:b/>
          <w:bCs/>
          <w:color w:val="0054A6"/>
          <w:sz w:val="24"/>
          <w:szCs w:val="24"/>
        </w:rPr>
        <w:t>Recording</w:t>
      </w:r>
    </w:p>
    <w:p w14:paraId="634A44F6" w14:textId="77777777" w:rsidR="001566AC" w:rsidRDefault="00315CAB">
      <w:pPr>
        <w:rPr>
          <w:rFonts w:ascii="Calibri" w:eastAsia="Calibri" w:hAnsi="Calibri" w:cs="Calibri"/>
          <w:sz w:val="24"/>
          <w:szCs w:val="24"/>
        </w:rPr>
      </w:pPr>
      <w:r>
        <w:rPr>
          <w:rFonts w:ascii="Calibri" w:eastAsia="Calibri" w:hAnsi="Calibri" w:cs="Calibri"/>
          <w:sz w:val="24"/>
          <w:szCs w:val="24"/>
        </w:rPr>
        <w:t>Students may not record or distribute any class activity without written permission from the instructor, except as necessary as part of approved accommodations for students with disabilities. Any approved recordings may only be used for the student’s own private use.</w:t>
      </w:r>
    </w:p>
    <w:p w14:paraId="33447001" w14:textId="77777777" w:rsidR="001566AC" w:rsidRDefault="001566AC">
      <w:pPr>
        <w:rPr>
          <w:rFonts w:ascii="Calibri" w:eastAsia="Calibri" w:hAnsi="Calibri" w:cs="Calibri"/>
          <w:sz w:val="24"/>
          <w:szCs w:val="24"/>
        </w:rPr>
      </w:pPr>
    </w:p>
    <w:p w14:paraId="638999A6" w14:textId="77777777" w:rsidR="001566AC" w:rsidRDefault="00315CAB">
      <w:pPr>
        <w:rPr>
          <w:rFonts w:ascii="Calibri" w:eastAsia="Calibri" w:hAnsi="Calibri" w:cs="Calibri"/>
          <w:b/>
          <w:bCs/>
          <w:color w:val="0054A6"/>
          <w:sz w:val="24"/>
          <w:szCs w:val="24"/>
        </w:rPr>
      </w:pPr>
      <w:r>
        <w:rPr>
          <w:rFonts w:ascii="Calibri" w:eastAsia="Calibri" w:hAnsi="Calibri" w:cs="Calibri"/>
          <w:b/>
          <w:bCs/>
          <w:color w:val="0054A6"/>
          <w:sz w:val="24"/>
          <w:szCs w:val="24"/>
        </w:rPr>
        <w:t>Writing Policy</w:t>
      </w:r>
    </w:p>
    <w:p w14:paraId="30D8537E" w14:textId="77777777" w:rsidR="001566AC" w:rsidRDefault="00315CAB">
      <w:pPr>
        <w:rPr>
          <w:rFonts w:ascii="Calibri" w:eastAsia="Calibri" w:hAnsi="Calibri" w:cs="Calibri"/>
          <w:sz w:val="24"/>
          <w:szCs w:val="24"/>
        </w:rPr>
      </w:pPr>
      <w:r>
        <w:rPr>
          <w:rFonts w:ascii="Calibri" w:eastAsia="Calibri" w:hAnsi="Calibri" w:cs="Calibri"/>
          <w:sz w:val="24"/>
          <w:szCs w:val="24"/>
        </w:rPr>
        <w:t>Papers are to be written in a scholarly manner and formatted in APA 7</w:t>
      </w:r>
      <w:r>
        <w:rPr>
          <w:rFonts w:ascii="Calibri" w:eastAsia="Calibri" w:hAnsi="Calibri" w:cs="Calibri"/>
          <w:sz w:val="24"/>
          <w:szCs w:val="24"/>
          <w:vertAlign w:val="superscript"/>
        </w:rPr>
        <w:t>th</w:t>
      </w:r>
      <w:r>
        <w:rPr>
          <w:rFonts w:ascii="Calibri" w:eastAsia="Calibri" w:hAnsi="Calibri" w:cs="Calibri"/>
          <w:sz w:val="24"/>
          <w:szCs w:val="24"/>
        </w:rPr>
        <w:t xml:space="preserve"> edition style. </w:t>
      </w:r>
    </w:p>
    <w:p w14:paraId="7607C89C" w14:textId="77777777" w:rsidR="001566AC" w:rsidRDefault="001566AC">
      <w:pPr>
        <w:keepNext/>
        <w:keepLines/>
        <w:spacing w:before="40"/>
        <w:rPr>
          <w:rFonts w:ascii="Calibri" w:eastAsia="Calibri" w:hAnsi="Calibri" w:cs="Calibri"/>
          <w:b/>
          <w:bCs/>
          <w:color w:val="0054A6"/>
          <w:sz w:val="24"/>
          <w:szCs w:val="24"/>
          <w:highlight w:val="yellow"/>
        </w:rPr>
      </w:pPr>
    </w:p>
    <w:p w14:paraId="78587A2D" w14:textId="77777777" w:rsidR="001566AC" w:rsidRDefault="001566AC">
      <w:pPr>
        <w:spacing w:line="240" w:lineRule="auto"/>
        <w:rPr>
          <w:rFonts w:ascii="Calibri" w:eastAsia="Calibri" w:hAnsi="Calibri" w:cs="Calibri"/>
          <w:b/>
          <w:bCs/>
          <w:color w:val="0054A6"/>
          <w:sz w:val="24"/>
          <w:szCs w:val="24"/>
        </w:rPr>
      </w:pPr>
    </w:p>
    <w:p w14:paraId="1762066B" w14:textId="77777777" w:rsidR="001566AC" w:rsidRDefault="001566AC">
      <w:pPr>
        <w:spacing w:line="240" w:lineRule="auto"/>
        <w:rPr>
          <w:rFonts w:ascii="Calibri" w:eastAsia="Calibri" w:hAnsi="Calibri" w:cs="Calibri"/>
          <w:sz w:val="24"/>
          <w:szCs w:val="24"/>
        </w:rPr>
      </w:pPr>
    </w:p>
    <w:p w14:paraId="2389FD44" w14:textId="77777777" w:rsidR="001F504A" w:rsidRDefault="001F504A">
      <w:pPr>
        <w:spacing w:line="240" w:lineRule="auto"/>
        <w:rPr>
          <w:rFonts w:ascii="Calibri" w:eastAsia="Calibri" w:hAnsi="Calibri" w:cs="Calibri"/>
          <w:sz w:val="24"/>
          <w:szCs w:val="24"/>
        </w:rPr>
      </w:pPr>
    </w:p>
    <w:p w14:paraId="6337A58D" w14:textId="77777777" w:rsidR="001F504A" w:rsidRDefault="001F504A">
      <w:pPr>
        <w:spacing w:line="240" w:lineRule="auto"/>
        <w:rPr>
          <w:rFonts w:ascii="Calibri" w:eastAsia="Calibri" w:hAnsi="Calibri" w:cs="Calibri"/>
          <w:sz w:val="24"/>
          <w:szCs w:val="24"/>
        </w:rPr>
      </w:pPr>
    </w:p>
    <w:p w14:paraId="0A6EDEA1" w14:textId="77777777" w:rsidR="008C4A04" w:rsidRDefault="008C4A04">
      <w:pPr>
        <w:spacing w:line="240" w:lineRule="auto"/>
        <w:rPr>
          <w:rFonts w:ascii="Calibri" w:eastAsia="Calibri" w:hAnsi="Calibri" w:cs="Calibri"/>
          <w:sz w:val="24"/>
          <w:szCs w:val="24"/>
        </w:rPr>
      </w:pPr>
    </w:p>
    <w:p w14:paraId="1BE809A1" w14:textId="77777777" w:rsidR="008C4A04" w:rsidRDefault="008C4A04">
      <w:pPr>
        <w:spacing w:line="240" w:lineRule="auto"/>
        <w:rPr>
          <w:rFonts w:ascii="Calibri" w:eastAsia="Calibri" w:hAnsi="Calibri" w:cs="Calibri"/>
          <w:sz w:val="24"/>
          <w:szCs w:val="24"/>
        </w:rPr>
      </w:pPr>
    </w:p>
    <w:p w14:paraId="269CF0DE" w14:textId="77777777" w:rsidR="001566AC" w:rsidRDefault="00315CA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Important Information</w:t>
      </w:r>
    </w:p>
    <w:p w14:paraId="6DD13EC0" w14:textId="77777777" w:rsidR="001566AC" w:rsidRDefault="001566AC">
      <w:pPr>
        <w:rPr>
          <w:rFonts w:ascii="Calibri" w:eastAsia="Calibri" w:hAnsi="Calibri" w:cs="Calibri"/>
          <w:sz w:val="24"/>
          <w:szCs w:val="24"/>
        </w:rPr>
      </w:pPr>
    </w:p>
    <w:p w14:paraId="360E75C9" w14:textId="77777777" w:rsidR="001F504A" w:rsidRPr="001F504A" w:rsidRDefault="001F504A" w:rsidP="001F504A">
      <w:pPr>
        <w:keepNext/>
        <w:keepLines/>
        <w:pBdr>
          <w:top w:val="nil"/>
          <w:left w:val="nil"/>
          <w:bottom w:val="nil"/>
          <w:right w:val="nil"/>
          <w:between w:val="nil"/>
        </w:pBdr>
        <w:spacing w:before="40"/>
        <w:rPr>
          <w:rFonts w:ascii="Calibri" w:eastAsia="Calibri" w:hAnsi="Calibri" w:cs="Calibri"/>
          <w:b/>
          <w:color w:val="0054A6"/>
          <w:sz w:val="24"/>
          <w:szCs w:val="24"/>
        </w:rPr>
      </w:pPr>
      <w:r w:rsidRPr="001F504A">
        <w:rPr>
          <w:rFonts w:ascii="Calibri" w:eastAsia="Calibri" w:hAnsi="Calibri" w:cs="Calibri"/>
          <w:b/>
          <w:color w:val="0054A6"/>
          <w:sz w:val="24"/>
          <w:szCs w:val="24"/>
        </w:rPr>
        <w:t>Academic Honesty</w:t>
      </w:r>
    </w:p>
    <w:p w14:paraId="139429A6" w14:textId="77777777" w:rsidR="001F504A" w:rsidRDefault="001F504A" w:rsidP="001F504A">
      <w:pPr>
        <w:rPr>
          <w:rFonts w:ascii="Calibri" w:eastAsia="Calibri" w:hAnsi="Calibri" w:cs="Calibri"/>
          <w:sz w:val="24"/>
          <w:szCs w:val="24"/>
          <w:lang w:val="en-US"/>
        </w:rPr>
      </w:pPr>
    </w:p>
    <w:p w14:paraId="3060E21E" w14:textId="6E9635A0" w:rsidR="001F504A" w:rsidRPr="001F504A" w:rsidRDefault="001F504A" w:rsidP="001F504A">
      <w:pPr>
        <w:rPr>
          <w:rFonts w:ascii="Calibri" w:eastAsia="Calibri" w:hAnsi="Calibri" w:cs="Calibri"/>
          <w:sz w:val="24"/>
          <w:szCs w:val="24"/>
          <w:lang w:val="en-US"/>
        </w:rPr>
      </w:pPr>
      <w:r w:rsidRPr="001F504A">
        <w:rPr>
          <w:rFonts w:ascii="Calibri" w:eastAsia="Calibri" w:hAnsi="Calibri" w:cs="Calibri"/>
          <w:sz w:val="24"/>
          <w:szCs w:val="24"/>
          <w:lang w:val="en-U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proofErr w:type="gramStart"/>
      <w:r w:rsidRPr="001F504A">
        <w:rPr>
          <w:rFonts w:ascii="Calibri" w:eastAsia="Calibri" w:hAnsi="Calibri" w:cs="Calibri"/>
          <w:sz w:val="24"/>
          <w:szCs w:val="24"/>
          <w:lang w:val="en-US"/>
        </w:rPr>
        <w:t>University</w:t>
      </w:r>
      <w:proofErr w:type="gramEnd"/>
      <w:r w:rsidRPr="001F504A">
        <w:rPr>
          <w:rFonts w:ascii="Calibri" w:eastAsia="Calibri" w:hAnsi="Calibri" w:cs="Calibri"/>
          <w:sz w:val="24"/>
          <w:szCs w:val="24"/>
          <w:lang w:val="en-US"/>
        </w:rPr>
        <w:t xml:space="preserve"> official. Academic dishonesty may include theft of records or examinations, alteration of grades, plagiarism, </w:t>
      </w:r>
      <w:r w:rsidRPr="001F504A">
        <w:rPr>
          <w:rFonts w:ascii="Calibri" w:eastAsia="Calibri" w:hAnsi="Calibri" w:cs="Calibri"/>
          <w:b/>
          <w:bCs/>
          <w:sz w:val="24"/>
          <w:szCs w:val="24"/>
          <w:lang w:val="en-US"/>
        </w:rPr>
        <w:t xml:space="preserve">and unauthorized and/or undisclosed AI usage, </w:t>
      </w:r>
      <w:r w:rsidRPr="001F504A">
        <w:rPr>
          <w:rFonts w:ascii="Calibri" w:eastAsia="Calibri" w:hAnsi="Calibri" w:cs="Calibri"/>
          <w:sz w:val="24"/>
          <w:szCs w:val="24"/>
          <w:lang w:val="en-US"/>
        </w:rPr>
        <w:t xml:space="preserve">in addition to more obvious dishonesty. See catalog section </w:t>
      </w:r>
      <w:r w:rsidRPr="001F504A">
        <w:rPr>
          <w:rFonts w:ascii="Calibri" w:eastAsia="Calibri" w:hAnsi="Calibri" w:cs="Calibri"/>
          <w:i/>
          <w:iCs/>
          <w:sz w:val="24"/>
          <w:szCs w:val="24"/>
          <w:lang w:val="en-US"/>
        </w:rPr>
        <w:t xml:space="preserve">Student Use of Artificial Intelligence in Academic Work </w:t>
      </w:r>
      <w:r w:rsidRPr="001F504A">
        <w:rPr>
          <w:rFonts w:ascii="Calibri" w:eastAsia="Calibri" w:hAnsi="Calibri" w:cs="Calibri"/>
          <w:sz w:val="24"/>
          <w:szCs w:val="24"/>
          <w:lang w:val="en-US"/>
        </w:rPr>
        <w:t xml:space="preserve">for further information. </w:t>
      </w:r>
    </w:p>
    <w:p w14:paraId="0FCF54C5" w14:textId="77777777" w:rsidR="001F504A" w:rsidRPr="001F504A" w:rsidRDefault="001F504A" w:rsidP="001F504A">
      <w:pPr>
        <w:rPr>
          <w:rFonts w:ascii="Calibri" w:eastAsia="Calibri" w:hAnsi="Calibri" w:cs="Calibri"/>
          <w:sz w:val="24"/>
          <w:szCs w:val="24"/>
        </w:rPr>
      </w:pPr>
      <w:r w:rsidRPr="001F504A">
        <w:rPr>
          <w:rFonts w:ascii="Calibri" w:eastAsia="Calibri" w:hAnsi="Calibri" w:cs="Calibri"/>
          <w:sz w:val="24"/>
          <w:szCs w:val="24"/>
          <w:lang w:val="en-US"/>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14:paraId="1FF3C211" w14:textId="77777777" w:rsidR="001F504A" w:rsidRPr="001F504A" w:rsidRDefault="001F504A" w:rsidP="001F504A">
      <w:pPr>
        <w:rPr>
          <w:rFonts w:ascii="Calibri" w:eastAsia="Calibri" w:hAnsi="Calibri" w:cs="Calibri"/>
          <w:sz w:val="24"/>
          <w:szCs w:val="24"/>
        </w:rPr>
      </w:pPr>
    </w:p>
    <w:p w14:paraId="6568B800" w14:textId="77777777" w:rsidR="001F504A" w:rsidRPr="001F504A" w:rsidRDefault="001F504A" w:rsidP="001F504A">
      <w:pPr>
        <w:keepNext/>
        <w:keepLines/>
        <w:pBdr>
          <w:top w:val="nil"/>
          <w:left w:val="nil"/>
          <w:bottom w:val="nil"/>
          <w:right w:val="nil"/>
          <w:between w:val="nil"/>
        </w:pBdr>
        <w:spacing w:before="40"/>
        <w:rPr>
          <w:rFonts w:ascii="Calibri" w:eastAsia="Calibri" w:hAnsi="Calibri" w:cs="Calibri"/>
          <w:b/>
          <w:color w:val="0054A6"/>
          <w:sz w:val="24"/>
          <w:szCs w:val="24"/>
        </w:rPr>
      </w:pPr>
      <w:r w:rsidRPr="001F504A">
        <w:rPr>
          <w:rFonts w:ascii="Calibri" w:eastAsia="Calibri" w:hAnsi="Calibri" w:cs="Calibri"/>
          <w:b/>
          <w:color w:val="0054A6"/>
          <w:sz w:val="24"/>
          <w:szCs w:val="24"/>
        </w:rPr>
        <w:t>AI (Artificial Intelligence) Statement</w:t>
      </w:r>
    </w:p>
    <w:p w14:paraId="7D67D02E" w14:textId="77777777" w:rsidR="001F504A" w:rsidRPr="001F504A" w:rsidRDefault="001F504A" w:rsidP="001F504A">
      <w:pPr>
        <w:shd w:val="clear" w:color="auto" w:fill="FFFFFF"/>
        <w:rPr>
          <w:rFonts w:ascii="Calibri" w:eastAsia="Calibri" w:hAnsi="Calibri" w:cs="Calibri"/>
          <w:bCs/>
          <w:sz w:val="24"/>
          <w:szCs w:val="24"/>
          <w:lang w:val="en-US"/>
        </w:rPr>
      </w:pPr>
      <w:r w:rsidRPr="001F504A">
        <w:rPr>
          <w:rFonts w:ascii="Calibri" w:eastAsia="Calibri" w:hAnsi="Calibri" w:cs="Calibri"/>
          <w:bCs/>
          <w:sz w:val="24"/>
          <w:szCs w:val="24"/>
          <w:lang w:val="en-US"/>
        </w:rPr>
        <w:t xml:space="preserve">Chaminade University recognizes the increasing role of artificial intelligence (AI) technologies in academic and professional environments. AI encompasses, but </w:t>
      </w:r>
      <w:proofErr w:type="gramStart"/>
      <w:r w:rsidRPr="001F504A">
        <w:rPr>
          <w:rFonts w:ascii="Calibri" w:eastAsia="Calibri" w:hAnsi="Calibri" w:cs="Calibri"/>
          <w:bCs/>
          <w:sz w:val="24"/>
          <w:szCs w:val="24"/>
          <w:lang w:val="en-US"/>
        </w:rPr>
        <w:t>is</w:t>
      </w:r>
      <w:proofErr w:type="gramEnd"/>
      <w:r w:rsidRPr="001F504A">
        <w:rPr>
          <w:rFonts w:ascii="Calibri" w:eastAsia="Calibri" w:hAnsi="Calibri" w:cs="Calibri"/>
          <w:bCs/>
          <w:sz w:val="24"/>
          <w:szCs w:val="24"/>
          <w:lang w:val="en-US"/>
        </w:rPr>
        <w:t xml:space="preserve">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12AA8267" w14:textId="77777777" w:rsidR="001F504A" w:rsidRDefault="001F504A" w:rsidP="001F504A">
      <w:pPr>
        <w:rPr>
          <w:rFonts w:ascii="Calibri" w:eastAsia="Calibri" w:hAnsi="Calibri" w:cs="Calibri"/>
          <w:sz w:val="24"/>
          <w:szCs w:val="24"/>
        </w:rPr>
      </w:pPr>
      <w:r w:rsidRPr="001F504A">
        <w:rPr>
          <w:rFonts w:ascii="Calibri" w:eastAsia="Calibri" w:hAnsi="Calibri" w:cs="Calibri"/>
          <w:bCs/>
          <w:sz w:val="24"/>
          <w:szCs w:val="24"/>
          <w:lang w:val="en-US"/>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RPr="001F504A">
        <w:rPr>
          <w:rFonts w:ascii="Calibri" w:eastAsia="Calibri" w:hAnsi="Calibri" w:cs="Calibri"/>
          <w:bCs/>
          <w:i/>
          <w:iCs/>
          <w:sz w:val="24"/>
          <w:szCs w:val="24"/>
          <w:lang w:val="en-US"/>
        </w:rPr>
        <w:t xml:space="preserve">Student Use of Artificial Intelligence in Academic Work </w:t>
      </w:r>
      <w:r w:rsidRPr="001F504A">
        <w:rPr>
          <w:rFonts w:ascii="Calibri" w:eastAsia="Calibri" w:hAnsi="Calibri" w:cs="Calibri"/>
          <w:bCs/>
          <w:sz w:val="24"/>
          <w:szCs w:val="24"/>
          <w:lang w:val="en-US"/>
        </w:rPr>
        <w:t xml:space="preserve">for further information.  </w:t>
      </w:r>
    </w:p>
    <w:p w14:paraId="32596F7A" w14:textId="77777777" w:rsidR="001F504A" w:rsidRDefault="001F504A" w:rsidP="001F504A">
      <w:pPr>
        <w:shd w:val="clear" w:color="auto" w:fill="FFFFFF"/>
        <w:rPr>
          <w:rFonts w:ascii="Calibri" w:eastAsia="Calibri" w:hAnsi="Calibri" w:cs="Calibri"/>
          <w:b/>
          <w:sz w:val="24"/>
          <w:szCs w:val="24"/>
        </w:rPr>
      </w:pPr>
    </w:p>
    <w:p w14:paraId="2A038DC4" w14:textId="77777777" w:rsidR="001566AC" w:rsidRDefault="001566AC">
      <w:pPr>
        <w:rPr>
          <w:rFonts w:ascii="Calibri" w:eastAsia="Calibri" w:hAnsi="Calibri" w:cs="Calibri"/>
          <w:sz w:val="24"/>
          <w:szCs w:val="24"/>
        </w:rPr>
      </w:pPr>
    </w:p>
    <w:p w14:paraId="02CC99E3" w14:textId="77777777" w:rsidR="001F504A" w:rsidRDefault="001F504A">
      <w:pPr>
        <w:rPr>
          <w:rFonts w:ascii="Calibri" w:eastAsia="Calibri" w:hAnsi="Calibri" w:cs="Calibri"/>
          <w:sz w:val="24"/>
          <w:szCs w:val="24"/>
        </w:rPr>
      </w:pPr>
    </w:p>
    <w:p w14:paraId="528A789A" w14:textId="77777777" w:rsidR="001F504A" w:rsidRDefault="001F504A">
      <w:pPr>
        <w:rPr>
          <w:rFonts w:ascii="Calibri" w:eastAsia="Calibri" w:hAnsi="Calibri" w:cs="Calibri"/>
          <w:sz w:val="24"/>
          <w:szCs w:val="24"/>
        </w:rPr>
      </w:pPr>
    </w:p>
    <w:p w14:paraId="5E6879AC" w14:textId="77777777" w:rsidR="001F504A" w:rsidRDefault="001F504A">
      <w:pPr>
        <w:rPr>
          <w:rFonts w:ascii="Calibri" w:eastAsia="Calibri" w:hAnsi="Calibri" w:cs="Calibri"/>
          <w:sz w:val="24"/>
          <w:szCs w:val="24"/>
        </w:rPr>
      </w:pPr>
    </w:p>
    <w:p w14:paraId="3E204D19" w14:textId="77777777" w:rsidR="001F504A" w:rsidRDefault="001F504A">
      <w:pPr>
        <w:rPr>
          <w:rFonts w:ascii="Calibri" w:eastAsia="Calibri" w:hAnsi="Calibri" w:cs="Calibri"/>
          <w:sz w:val="24"/>
          <w:szCs w:val="24"/>
        </w:rPr>
      </w:pPr>
    </w:p>
    <w:p w14:paraId="65627004" w14:textId="77777777" w:rsidR="001566AC" w:rsidRDefault="00315CAB">
      <w:pPr>
        <w:shd w:val="clear" w:color="auto" w:fill="FFFFFF"/>
        <w:rPr>
          <w:rFonts w:ascii="Calibri" w:eastAsia="Calibri" w:hAnsi="Calibri" w:cs="Calibri"/>
          <w:sz w:val="24"/>
          <w:szCs w:val="24"/>
        </w:rPr>
      </w:pPr>
      <w:r>
        <w:rPr>
          <w:rFonts w:ascii="Calibri" w:eastAsia="Calibri" w:hAnsi="Calibri" w:cs="Calibri"/>
          <w:b/>
          <w:bCs/>
          <w:sz w:val="24"/>
          <w:szCs w:val="24"/>
        </w:rPr>
        <w:lastRenderedPageBreak/>
        <w:t xml:space="preserve">SNHP Academic Conduct Policy </w:t>
      </w:r>
      <w:r>
        <w:rPr>
          <w:rFonts w:ascii="Calibri" w:eastAsia="Calibri" w:hAnsi="Calibri" w:cs="Calibri"/>
          <w:sz w:val="24"/>
          <w:szCs w:val="24"/>
        </w:rPr>
        <w:t xml:space="preserve"> </w:t>
      </w:r>
    </w:p>
    <w:p w14:paraId="0C70452A" w14:textId="77777777" w:rsidR="001566AC" w:rsidRDefault="00315CAB">
      <w:pPr>
        <w:rPr>
          <w:rFonts w:ascii="Calibri" w:eastAsia="Calibri" w:hAnsi="Calibri" w:cs="Calibri"/>
          <w:sz w:val="24"/>
          <w:szCs w:val="24"/>
        </w:rPr>
      </w:pPr>
      <w:r>
        <w:rPr>
          <w:rFonts w:ascii="Calibri" w:eastAsia="Calibri" w:hAnsi="Calibri" w:cs="Calibri"/>
          <w:sz w:val="24"/>
          <w:szCs w:val="24"/>
        </w:rPr>
        <w:t xml:space="preserve">Nursing students are responsible for promoting academic honesty in all educational settings. </w:t>
      </w:r>
      <w:r>
        <w:rPr>
          <w:rFonts w:ascii="Calibri" w:eastAsia="Calibri" w:hAnsi="Calibri" w:cs="Calibri"/>
          <w:b/>
          <w:bCs/>
          <w:i/>
          <w:iCs/>
          <w:sz w:val="24"/>
          <w:szCs w:val="24"/>
          <w:u w:val="single"/>
        </w:rPr>
        <w:t>Any behavior that impedes assessment of course outcomes is considered academic dishonesty by the CUH SNHP</w:t>
      </w:r>
      <w:r>
        <w:rPr>
          <w:rFonts w:ascii="Calibri" w:eastAsia="Calibri" w:hAnsi="Calibri" w:cs="Calibri"/>
          <w:b/>
          <w:bCs/>
          <w:i/>
          <w:iCs/>
          <w:sz w:val="24"/>
          <w:szCs w:val="24"/>
        </w:rPr>
        <w:t>.</w:t>
      </w:r>
      <w:r>
        <w:rPr>
          <w:rFonts w:ascii="Calibri" w:eastAsia="Calibri" w:hAnsi="Calibri" w:cs="Calibri"/>
          <w:sz w:val="24"/>
          <w:szCs w:val="24"/>
        </w:rPr>
        <w:t xml:space="preserve">  Nursing students represent Chaminade University and the School of Nursing and Health Professions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Pr>
          <w:rFonts w:ascii="Calibri" w:eastAsia="Calibri" w:hAnsi="Calibri" w:cs="Calibri"/>
          <w:b/>
          <w:bCs/>
          <w:i/>
          <w:iCs/>
          <w:sz w:val="24"/>
          <w:szCs w:val="24"/>
          <w:u w:val="single"/>
        </w:rPr>
        <w:t>Violations of the principle of academic honesty are extremely serious and will not be tolerated</w:t>
      </w:r>
      <w:r>
        <w:rPr>
          <w:rFonts w:ascii="Calibri" w:eastAsia="Calibri" w:hAnsi="Calibri" w:cs="Calibri"/>
          <w:b/>
          <w:bCs/>
          <w:sz w:val="24"/>
          <w:szCs w:val="24"/>
        </w:rPr>
        <w:t>.</w:t>
      </w:r>
      <w:r>
        <w:rPr>
          <w:rFonts w:ascii="Calibri" w:eastAsia="Calibri" w:hAnsi="Calibri" w:cs="Calibri"/>
          <w:b/>
          <w:bCs/>
          <w:i/>
          <w:iCs/>
          <w:sz w:val="24"/>
          <w:szCs w:val="24"/>
        </w:rPr>
        <w:t xml:space="preserve">  </w:t>
      </w:r>
      <w:r>
        <w:rPr>
          <w:rFonts w:ascii="Calibri" w:eastAsia="Calibri" w:hAnsi="Calibri" w:cs="Calibri"/>
          <w:sz w:val="24"/>
          <w:szCs w:val="24"/>
        </w:rPr>
        <w:t xml:space="preserve">Students are responsible for promoting academic honesty by not participating in any act of dishonesty and by reporting any incidence of academic dishonesty by others to an instructor or to a university official.  Academic dishonesty may include but not limited </w:t>
      </w:r>
      <w:proofErr w:type="gramStart"/>
      <w:r>
        <w:rPr>
          <w:rFonts w:ascii="Calibri" w:eastAsia="Calibri" w:hAnsi="Calibri" w:cs="Calibri"/>
          <w:sz w:val="24"/>
          <w:szCs w:val="24"/>
        </w:rPr>
        <w:t>to:</w:t>
      </w:r>
      <w:proofErr w:type="gramEnd"/>
      <w:r>
        <w:rPr>
          <w:rFonts w:ascii="Calibri" w:eastAsia="Calibri" w:hAnsi="Calibri" w:cs="Calibri"/>
          <w:sz w:val="24"/>
          <w:szCs w:val="24"/>
        </w:rPr>
        <w:t xml:space="preserve"> cheating, accessing or distributing test banks or test questions, plagiarism, unauthorized collaboration, deliberate interference with the integrity of the work of others, falsification of data, and submitting work for evaluation as one’s own that was produced in whole or substantial part through the use of artificial intelligence tools or other tools that generate artificial content without permission from the instructor. Infractions may result in a reduced grade, repeating the assignment/ exam, course failure or dismissal from the program. Please refer to “</w:t>
      </w:r>
      <w:r>
        <w:rPr>
          <w:rFonts w:ascii="Calibri" w:eastAsia="Calibri" w:hAnsi="Calibri" w:cs="Calibri"/>
          <w:i/>
          <w:iCs/>
          <w:sz w:val="24"/>
          <w:szCs w:val="24"/>
        </w:rPr>
        <w:t xml:space="preserve">Professional Behavior” </w:t>
      </w:r>
      <w:r>
        <w:rPr>
          <w:rFonts w:ascii="Calibri" w:eastAsia="Calibri" w:hAnsi="Calibri" w:cs="Calibri"/>
          <w:sz w:val="24"/>
          <w:szCs w:val="24"/>
        </w:rPr>
        <w:t xml:space="preserve">in the </w:t>
      </w:r>
      <w:r>
        <w:rPr>
          <w:rFonts w:ascii="Calibri" w:eastAsia="Calibri" w:hAnsi="Calibri" w:cs="Calibri"/>
          <w:b/>
          <w:bCs/>
          <w:sz w:val="24"/>
          <w:szCs w:val="24"/>
        </w:rPr>
        <w:t>SNHP BSN Student Handbook</w:t>
      </w:r>
      <w:r>
        <w:rPr>
          <w:rFonts w:ascii="Calibri" w:eastAsia="Calibri" w:hAnsi="Calibri" w:cs="Calibri"/>
          <w:sz w:val="24"/>
          <w:szCs w:val="24"/>
        </w:rPr>
        <w:t xml:space="preserve"> for an in-depth explanation.</w:t>
      </w:r>
    </w:p>
    <w:p w14:paraId="4A1A0B76" w14:textId="77777777" w:rsidR="001566AC" w:rsidRDefault="001566AC">
      <w:pPr>
        <w:rPr>
          <w:rFonts w:ascii="Calibri" w:eastAsia="Calibri" w:hAnsi="Calibri" w:cs="Calibri"/>
          <w:sz w:val="24"/>
          <w:szCs w:val="24"/>
        </w:rPr>
      </w:pPr>
    </w:p>
    <w:p w14:paraId="64369857" w14:textId="77777777" w:rsidR="001566AC" w:rsidRDefault="00315CAB">
      <w:pPr>
        <w:shd w:val="clear" w:color="auto" w:fill="FFFFFF"/>
        <w:rPr>
          <w:rFonts w:ascii="Calibri" w:eastAsia="Calibri" w:hAnsi="Calibri" w:cs="Calibri"/>
          <w:b/>
          <w:bCs/>
          <w:color w:val="0054A6"/>
          <w:sz w:val="24"/>
          <w:szCs w:val="24"/>
        </w:rPr>
      </w:pPr>
      <w:r>
        <w:rPr>
          <w:rFonts w:ascii="Calibri" w:eastAsia="Calibri" w:hAnsi="Calibri" w:cs="Calibri"/>
          <w:b/>
          <w:bCs/>
          <w:color w:val="0054A6"/>
          <w:sz w:val="24"/>
          <w:szCs w:val="24"/>
        </w:rPr>
        <w:t>TITLE IX AND NONDISCRIMINATION STATEMENT:</w:t>
      </w:r>
    </w:p>
    <w:p w14:paraId="1582F74A" w14:textId="77777777" w:rsidR="003C5E06" w:rsidRPr="003C5E06" w:rsidRDefault="003C5E06" w:rsidP="003C5E06">
      <w:pPr>
        <w:rPr>
          <w:rFonts w:ascii="Calibri" w:eastAsia="Calibri" w:hAnsi="Calibri" w:cs="Calibri"/>
          <w:color w:val="1D1D1D"/>
          <w:sz w:val="24"/>
          <w:szCs w:val="24"/>
          <w:lang w:val="en-US"/>
        </w:rPr>
      </w:pPr>
      <w:r w:rsidRPr="003C5E06">
        <w:rPr>
          <w:rFonts w:ascii="Calibri" w:eastAsia="Calibri" w:hAnsi="Calibri" w:cs="Calibri"/>
          <w:color w:val="1D1D1D"/>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C559D42" w14:textId="77777777" w:rsidR="003C5E06" w:rsidRDefault="003C5E06" w:rsidP="003C5E06">
      <w:pPr>
        <w:rPr>
          <w:rFonts w:ascii="Calibri" w:eastAsia="Calibri" w:hAnsi="Calibri" w:cs="Calibri"/>
          <w:color w:val="1D1D1D"/>
          <w:sz w:val="24"/>
          <w:szCs w:val="24"/>
        </w:rPr>
      </w:pPr>
      <w:r w:rsidRPr="003C5E06">
        <w:rPr>
          <w:rFonts w:ascii="Calibri" w:eastAsia="Calibri" w:hAnsi="Calibri" w:cs="Calibri"/>
          <w:color w:val="1D1D1D"/>
          <w:sz w:val="24"/>
          <w:szCs w:val="24"/>
          <w:lang w:val="en-US"/>
        </w:rPr>
        <w:t xml:space="preserve">Contact information and reporting options: </w:t>
      </w:r>
      <w:hyperlink r:id="rId12">
        <w:r w:rsidRPr="003C5E06">
          <w:rPr>
            <w:rStyle w:val="Hyperlink"/>
            <w:rFonts w:ascii="Calibri" w:eastAsia="Calibri" w:hAnsi="Calibri" w:cs="Calibri"/>
            <w:sz w:val="24"/>
            <w:szCs w:val="24"/>
            <w:lang w:val="en-US"/>
          </w:rPr>
          <w:t>chaminade.edu/</w:t>
        </w:r>
        <w:proofErr w:type="spellStart"/>
        <w:r w:rsidRPr="003C5E06">
          <w:rPr>
            <w:rStyle w:val="Hyperlink"/>
            <w:rFonts w:ascii="Calibri" w:eastAsia="Calibri" w:hAnsi="Calibri" w:cs="Calibri"/>
            <w:sz w:val="24"/>
            <w:szCs w:val="24"/>
            <w:lang w:val="en-US"/>
          </w:rPr>
          <w:t>titleix</w:t>
        </w:r>
        <w:proofErr w:type="spellEnd"/>
        <w:r w:rsidRPr="003C5E06">
          <w:rPr>
            <w:rStyle w:val="Hyperlink"/>
            <w:rFonts w:ascii="Calibri" w:eastAsia="Calibri" w:hAnsi="Calibri" w:cs="Calibri"/>
            <w:sz w:val="24"/>
            <w:szCs w:val="24"/>
            <w:lang w:val="en-US"/>
          </w:rPr>
          <w:t>/nondiscrimination/</w:t>
        </w:r>
      </w:hyperlink>
      <w:r w:rsidRPr="003C5E06">
        <w:rPr>
          <w:rFonts w:ascii="Calibri" w:eastAsia="Calibri" w:hAnsi="Calibri" w:cs="Calibri"/>
          <w:color w:val="1D1D1D"/>
          <w:sz w:val="24"/>
          <w:szCs w:val="24"/>
          <w:lang w:val="en-US"/>
        </w:rPr>
        <w:t xml:space="preserve">. File a report via the </w:t>
      </w:r>
      <w:hyperlink r:id="rId13">
        <w:r w:rsidRPr="003C5E06">
          <w:rPr>
            <w:rStyle w:val="Hyperlink"/>
            <w:rFonts w:ascii="Calibri" w:eastAsia="Calibri" w:hAnsi="Calibri" w:cs="Calibri"/>
            <w:sz w:val="24"/>
            <w:szCs w:val="24"/>
            <w:lang w:val="en-US"/>
          </w:rPr>
          <w:t>Campus Incident Report Form</w:t>
        </w:r>
      </w:hyperlink>
      <w:r w:rsidRPr="003C5E06">
        <w:rPr>
          <w:rFonts w:ascii="Calibri" w:eastAsia="Calibri" w:hAnsi="Calibri" w:cs="Calibri"/>
          <w:color w:val="1D1D1D"/>
          <w:sz w:val="24"/>
          <w:szCs w:val="24"/>
          <w:lang w:val="en-US"/>
        </w:rPr>
        <w:t>.</w:t>
      </w:r>
    </w:p>
    <w:p w14:paraId="5B7EE2D6" w14:textId="77777777" w:rsidR="003C5E06" w:rsidRDefault="003C5E06" w:rsidP="003C5E06">
      <w:pPr>
        <w:shd w:val="clear" w:color="auto" w:fill="FFFFFF"/>
        <w:rPr>
          <w:rFonts w:ascii="Calibri" w:eastAsia="Calibri" w:hAnsi="Calibri" w:cs="Calibri"/>
          <w:color w:val="1D1D1D"/>
          <w:sz w:val="24"/>
          <w:szCs w:val="24"/>
        </w:rPr>
      </w:pPr>
    </w:p>
    <w:p w14:paraId="179FD727" w14:textId="63C97425" w:rsidR="001566AC" w:rsidRDefault="00315CAB">
      <w:pPr>
        <w:rPr>
          <w:rFonts w:ascii="Calibri" w:eastAsia="Calibri" w:hAnsi="Calibri" w:cs="Calibri"/>
          <w:b/>
          <w:bCs/>
          <w:color w:val="0054A6"/>
          <w:sz w:val="24"/>
          <w:szCs w:val="24"/>
        </w:rPr>
      </w:pPr>
      <w:r>
        <w:rPr>
          <w:rFonts w:ascii="Calibri" w:eastAsia="Calibri" w:hAnsi="Calibri" w:cs="Calibri"/>
          <w:b/>
          <w:bCs/>
          <w:color w:val="0054A6"/>
          <w:sz w:val="24"/>
          <w:szCs w:val="24"/>
        </w:rPr>
        <w:t xml:space="preserve">Nondiscrimination Policy &amp; Notice of Nondiscrimination </w:t>
      </w:r>
    </w:p>
    <w:p w14:paraId="6A0DB062" w14:textId="77777777" w:rsidR="001566AC" w:rsidRDefault="00315CAB">
      <w:pPr>
        <w:rPr>
          <w:rFonts w:ascii="Calibri" w:eastAsia="Calibri" w:hAnsi="Calibri" w:cs="Calibri"/>
          <w:i/>
          <w:iCs/>
          <w:color w:val="1D1D1D"/>
          <w:sz w:val="24"/>
          <w:szCs w:val="24"/>
        </w:rPr>
      </w:pPr>
      <w:r>
        <w:rPr>
          <w:rFonts w:ascii="Calibri" w:eastAsia="Calibri" w:hAnsi="Calibri" w:cs="Calibri"/>
          <w:color w:val="222222"/>
          <w:sz w:val="24"/>
          <w:szCs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4">
        <w:r w:rsidR="001566AC">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iCs/>
          <w:color w:val="1D1D1D"/>
          <w:sz w:val="24"/>
          <w:szCs w:val="24"/>
        </w:rPr>
        <w:t xml:space="preserve">On-campus Confidential Resources may also be found here at </w:t>
      </w:r>
      <w:hyperlink r:id="rId15">
        <w:r w:rsidR="001566AC">
          <w:rPr>
            <w:rFonts w:ascii="Calibri" w:eastAsia="Calibri" w:hAnsi="Calibri" w:cs="Calibri"/>
            <w:i/>
            <w:iCs/>
            <w:color w:val="1155CC"/>
            <w:sz w:val="24"/>
            <w:szCs w:val="24"/>
            <w:u w:val="single"/>
          </w:rPr>
          <w:t>CAMPUS CONFIDENTIAL RESOURCES</w:t>
        </w:r>
      </w:hyperlink>
      <w:r>
        <w:rPr>
          <w:rFonts w:ascii="Calibri" w:eastAsia="Calibri" w:hAnsi="Calibri" w:cs="Calibri"/>
          <w:i/>
          <w:iCs/>
          <w:color w:val="1D1D1D"/>
          <w:sz w:val="24"/>
          <w:szCs w:val="24"/>
        </w:rPr>
        <w:t>.</w:t>
      </w:r>
    </w:p>
    <w:p w14:paraId="2A3488CD" w14:textId="77777777" w:rsidR="001566AC" w:rsidRDefault="001566AC">
      <w:pPr>
        <w:rPr>
          <w:rFonts w:ascii="Calibri" w:eastAsia="Calibri" w:hAnsi="Calibri" w:cs="Calibri"/>
          <w:sz w:val="24"/>
          <w:szCs w:val="24"/>
        </w:rPr>
      </w:pPr>
    </w:p>
    <w:p w14:paraId="3C70FB36" w14:textId="77777777" w:rsidR="001566AC" w:rsidRDefault="00315CAB">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6">
        <w:r w:rsidR="001566AC">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55621F2E" w14:textId="77777777" w:rsidR="001566AC" w:rsidRDefault="00315CAB">
      <w:pPr>
        <w:rPr>
          <w:rFonts w:ascii="Calibri" w:eastAsia="Calibri" w:hAnsi="Calibri" w:cs="Calibri"/>
          <w:sz w:val="24"/>
          <w:szCs w:val="24"/>
        </w:rPr>
      </w:pPr>
      <w:r>
        <w:rPr>
          <w:rFonts w:ascii="Calibri" w:eastAsia="Calibri" w:hAnsi="Calibri" w:cs="Calibri"/>
          <w:sz w:val="24"/>
          <w:szCs w:val="24"/>
        </w:rPr>
        <w:lastRenderedPageBreak/>
        <w:t xml:space="preserve">To report information about conduct that may constitute sex discrimination or make a complaint of sex discrimination under Title IX, please refer to the </w:t>
      </w:r>
      <w:hyperlink r:id="rId17">
        <w:r w:rsidR="001566AC">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14:paraId="30531C60" w14:textId="77777777" w:rsidR="001566AC" w:rsidRDefault="00315CAB">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8">
        <w:r w:rsidR="001566AC">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78473E73" w14:textId="77777777" w:rsidR="003C5E06" w:rsidRDefault="003C5E06">
      <w:pPr>
        <w:rPr>
          <w:rFonts w:ascii="Calibri" w:eastAsia="Calibri" w:hAnsi="Calibri" w:cs="Calibri"/>
          <w:sz w:val="24"/>
          <w:szCs w:val="24"/>
        </w:rPr>
      </w:pPr>
    </w:p>
    <w:p w14:paraId="516D6E97" w14:textId="77777777" w:rsidR="003C5E06" w:rsidRPr="003C5E06" w:rsidRDefault="003C5E06" w:rsidP="003C5E06">
      <w:pPr>
        <w:rPr>
          <w:rFonts w:ascii="Calibri" w:eastAsia="Calibri" w:hAnsi="Calibri" w:cs="Calibri"/>
          <w:strike/>
          <w:sz w:val="24"/>
          <w:szCs w:val="24"/>
        </w:rPr>
      </w:pPr>
      <w:r w:rsidRPr="003C5E06">
        <w:rPr>
          <w:rFonts w:ascii="Calibri" w:eastAsia="Calibri" w:hAnsi="Calibri" w:cs="Calibri"/>
          <w:b/>
          <w:color w:val="0054A6"/>
          <w:sz w:val="24"/>
          <w:szCs w:val="24"/>
        </w:rPr>
        <w:t>Student with Disabilities Statement</w:t>
      </w:r>
    </w:p>
    <w:p w14:paraId="6E38776F" w14:textId="77777777" w:rsidR="003C5E06" w:rsidRPr="003C5E06" w:rsidRDefault="003C5E06" w:rsidP="003C5E06">
      <w:pPr>
        <w:rPr>
          <w:rFonts w:ascii="Calibri" w:eastAsia="Calibri" w:hAnsi="Calibri" w:cs="Calibri"/>
          <w:strike/>
          <w:sz w:val="24"/>
          <w:szCs w:val="24"/>
        </w:rPr>
      </w:pPr>
      <w:proofErr w:type="spellStart"/>
      <w:r w:rsidRPr="003C5E06">
        <w:rPr>
          <w:rFonts w:ascii="Calibri" w:eastAsia="Calibri" w:hAnsi="Calibri" w:cs="Calibri"/>
          <w:b/>
          <w:color w:val="0054A6"/>
          <w:sz w:val="24"/>
          <w:szCs w:val="24"/>
          <w:lang w:val="en-US"/>
        </w:rPr>
        <w:t>Kōkua</w:t>
      </w:r>
      <w:proofErr w:type="spellEnd"/>
      <w:r w:rsidRPr="003C5E06">
        <w:rPr>
          <w:rFonts w:ascii="Calibri" w:eastAsia="Calibri" w:hAnsi="Calibri" w:cs="Calibri"/>
          <w:b/>
          <w:color w:val="0054A6"/>
          <w:sz w:val="24"/>
          <w:szCs w:val="24"/>
          <w:lang w:val="en-US"/>
        </w:rPr>
        <w:t xml:space="preserve"> </w:t>
      </w:r>
      <w:proofErr w:type="spellStart"/>
      <w:r w:rsidRPr="003C5E06">
        <w:rPr>
          <w:rFonts w:ascii="Calibri" w:eastAsia="Calibri" w:hAnsi="Calibri" w:cs="Calibri"/>
          <w:b/>
          <w:color w:val="0054A6"/>
          <w:sz w:val="24"/>
          <w:szCs w:val="24"/>
          <w:lang w:val="en-US"/>
        </w:rPr>
        <w:t>ʻIke</w:t>
      </w:r>
      <w:proofErr w:type="spellEnd"/>
      <w:r w:rsidRPr="003C5E06">
        <w:rPr>
          <w:rFonts w:ascii="Calibri" w:eastAsia="Calibri" w:hAnsi="Calibri" w:cs="Calibri"/>
          <w:strike/>
          <w:sz w:val="24"/>
          <w:szCs w:val="24"/>
        </w:rPr>
        <w:br/>
      </w:r>
      <w:r w:rsidRPr="003C5E06">
        <w:rPr>
          <w:rFonts w:ascii="Calibri" w:eastAsia="Calibri" w:hAnsi="Calibri" w:cs="Calibri"/>
          <w:bCs/>
          <w:sz w:val="24"/>
          <w:szCs w:val="24"/>
          <w:lang w:val="en-US"/>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 Appointments with the Accessibility Services Coordinator are available through </w:t>
      </w:r>
      <w:proofErr w:type="spellStart"/>
      <w:r w:rsidRPr="003C5E06">
        <w:rPr>
          <w:rFonts w:ascii="Calibri" w:eastAsia="Calibri" w:hAnsi="Calibri" w:cs="Calibri"/>
          <w:bCs/>
          <w:sz w:val="24"/>
          <w:szCs w:val="24"/>
          <w:lang w:val="en-US"/>
        </w:rPr>
        <w:t>Stellic</w:t>
      </w:r>
      <w:proofErr w:type="spellEnd"/>
      <w:r w:rsidRPr="003C5E06">
        <w:rPr>
          <w:rFonts w:ascii="Calibri" w:eastAsia="Calibri" w:hAnsi="Calibri" w:cs="Calibri"/>
          <w:bCs/>
          <w:sz w:val="24"/>
          <w:szCs w:val="24"/>
          <w:lang w:val="en-US"/>
        </w:rPr>
        <w:t xml:space="preserve"> at https://chaminade.stellic.com and may be held virtually or in person. Drop-in appointments are also welcome. Students seeking support must meet with the Accessibility Services Coordinator as early as possible, even if they are unsure whether they have appropriate documentation </w:t>
      </w:r>
      <w:proofErr w:type="gramStart"/>
      <w:r w:rsidRPr="003C5E06">
        <w:rPr>
          <w:rFonts w:ascii="Calibri" w:eastAsia="Calibri" w:hAnsi="Calibri" w:cs="Calibri"/>
          <w:bCs/>
          <w:sz w:val="24"/>
          <w:szCs w:val="24"/>
          <w:lang w:val="en-US"/>
        </w:rPr>
        <w:t>of</w:t>
      </w:r>
      <w:proofErr w:type="gramEnd"/>
      <w:r w:rsidRPr="003C5E06">
        <w:rPr>
          <w:rFonts w:ascii="Calibri" w:eastAsia="Calibri" w:hAnsi="Calibri" w:cs="Calibri"/>
          <w:bCs/>
          <w:sz w:val="24"/>
          <w:szCs w:val="24"/>
          <w:lang w:val="en-US"/>
        </w:rPr>
        <w:t xml:space="preserve"> their disability or its </w:t>
      </w:r>
      <w:proofErr w:type="gramStart"/>
      <w:r w:rsidRPr="003C5E06">
        <w:rPr>
          <w:rFonts w:ascii="Calibri" w:eastAsia="Calibri" w:hAnsi="Calibri" w:cs="Calibri"/>
          <w:bCs/>
          <w:sz w:val="24"/>
          <w:szCs w:val="24"/>
          <w:lang w:val="en-US"/>
        </w:rPr>
        <w:t>impacts</w:t>
      </w:r>
      <w:proofErr w:type="gramEnd"/>
      <w:r w:rsidRPr="003C5E06">
        <w:rPr>
          <w:rFonts w:ascii="Calibri" w:eastAsia="Calibri" w:hAnsi="Calibri" w:cs="Calibri"/>
          <w:bCs/>
          <w:sz w:val="24"/>
          <w:szCs w:val="24"/>
          <w:lang w:val="en-US"/>
        </w:rPr>
        <w:t>. The Accessibility Services Coordinator prioritizes listening to students’ experiences and will discuss any documentation needs during the initial intake meeting. Students may seek support at any time.</w:t>
      </w:r>
    </w:p>
    <w:p w14:paraId="074AE2B3" w14:textId="77777777" w:rsidR="003C5E06" w:rsidRPr="003C5E06" w:rsidRDefault="003C5E06" w:rsidP="003C5E06">
      <w:pPr>
        <w:keepNext/>
        <w:keepLines/>
        <w:pBdr>
          <w:top w:val="nil"/>
          <w:left w:val="nil"/>
          <w:bottom w:val="nil"/>
          <w:right w:val="nil"/>
          <w:between w:val="nil"/>
        </w:pBdr>
        <w:spacing w:before="40"/>
        <w:rPr>
          <w:rFonts w:ascii="Calibri" w:eastAsia="Calibri" w:hAnsi="Calibri" w:cs="Calibri"/>
          <w:bCs/>
          <w:sz w:val="24"/>
          <w:szCs w:val="24"/>
          <w:lang w:val="en-US"/>
        </w:rPr>
      </w:pPr>
      <w:r w:rsidRPr="003C5E06">
        <w:rPr>
          <w:rFonts w:ascii="Calibri" w:eastAsia="Calibri" w:hAnsi="Calibri" w:cs="Calibri"/>
          <w:bCs/>
          <w:sz w:val="24"/>
          <w:szCs w:val="24"/>
          <w:lang w:val="en-US"/>
        </w:rPr>
        <w:t>Learn more at https://chaminade.edu/ada-accommodations.</w:t>
      </w:r>
    </w:p>
    <w:p w14:paraId="5EE7ACCA" w14:textId="77777777" w:rsidR="003C5E06" w:rsidRPr="003C5E06" w:rsidRDefault="003C5E06" w:rsidP="003C5E06">
      <w:pPr>
        <w:keepNext/>
        <w:keepLines/>
        <w:pBdr>
          <w:top w:val="nil"/>
          <w:left w:val="nil"/>
          <w:bottom w:val="nil"/>
          <w:right w:val="nil"/>
          <w:between w:val="nil"/>
        </w:pBdr>
        <w:spacing w:before="40"/>
        <w:rPr>
          <w:rFonts w:ascii="Calibri" w:eastAsia="Calibri" w:hAnsi="Calibri" w:cs="Calibri"/>
          <w:bCs/>
          <w:sz w:val="24"/>
          <w:szCs w:val="24"/>
          <w:lang w:val="en-US"/>
        </w:rPr>
      </w:pPr>
      <w:r w:rsidRPr="003C5E06">
        <w:rPr>
          <w:rFonts w:ascii="Calibri" w:eastAsia="Calibri" w:hAnsi="Calibri" w:cs="Calibri"/>
          <w:bCs/>
          <w:sz w:val="24"/>
          <w:szCs w:val="24"/>
          <w:lang w:val="en-US"/>
        </w:rPr>
        <w:t>Learn more at https://chaminade.edu/career-services.</w:t>
      </w:r>
    </w:p>
    <w:p w14:paraId="3D326585" w14:textId="77777777" w:rsidR="003C5E06" w:rsidRPr="003C5E06" w:rsidRDefault="003C5E06">
      <w:pPr>
        <w:rPr>
          <w:rFonts w:ascii="Calibri" w:eastAsia="Calibri" w:hAnsi="Calibri" w:cs="Calibri"/>
          <w:sz w:val="24"/>
          <w:szCs w:val="24"/>
        </w:rPr>
      </w:pPr>
    </w:p>
    <w:p w14:paraId="0810D189" w14:textId="77777777" w:rsidR="003C5E06" w:rsidRPr="003C5E06" w:rsidRDefault="003C5E06" w:rsidP="003C5E06">
      <w:pPr>
        <w:keepNext/>
        <w:keepLines/>
        <w:pBdr>
          <w:top w:val="nil"/>
          <w:left w:val="nil"/>
          <w:bottom w:val="nil"/>
          <w:right w:val="nil"/>
          <w:between w:val="nil"/>
        </w:pBdr>
        <w:spacing w:before="40"/>
        <w:rPr>
          <w:rFonts w:ascii="Calibri" w:eastAsia="Calibri" w:hAnsi="Calibri" w:cs="Calibri"/>
          <w:b/>
          <w:color w:val="0054A6"/>
          <w:sz w:val="24"/>
          <w:szCs w:val="24"/>
        </w:rPr>
      </w:pPr>
      <w:r w:rsidRPr="003C5E06">
        <w:rPr>
          <w:rFonts w:ascii="Calibri" w:eastAsia="Calibri" w:hAnsi="Calibri" w:cs="Calibri"/>
          <w:b/>
          <w:color w:val="0054A6"/>
          <w:sz w:val="24"/>
          <w:szCs w:val="24"/>
        </w:rPr>
        <w:t>Assessment for Student Work</w:t>
      </w:r>
    </w:p>
    <w:p w14:paraId="2513726C" w14:textId="77777777" w:rsidR="003C5E06" w:rsidRDefault="003C5E06" w:rsidP="003C5E06">
      <w:pPr>
        <w:rPr>
          <w:rFonts w:ascii="Calibri" w:eastAsia="Calibri" w:hAnsi="Calibri" w:cs="Calibri"/>
          <w:sz w:val="24"/>
          <w:szCs w:val="24"/>
          <w:lang w:val="en-US"/>
        </w:rPr>
      </w:pPr>
      <w:r w:rsidRPr="003C5E06">
        <w:rPr>
          <w:rFonts w:ascii="Calibri" w:eastAsia="Calibri" w:hAnsi="Calibri" w:cs="Calibri"/>
          <w:sz w:val="24"/>
          <w:szCs w:val="24"/>
          <w:lang w:val="en-US"/>
        </w:rPr>
        <w:t>Chaminade University may use student work anonymously to assess achievement of course, program, and institutional learning outcomes as part of ongoing quality improvement efforts.</w:t>
      </w:r>
    </w:p>
    <w:p w14:paraId="68552258" w14:textId="77777777" w:rsidR="003C5E06" w:rsidRDefault="003C5E06">
      <w:pPr>
        <w:rPr>
          <w:rFonts w:ascii="Calibri" w:eastAsia="Calibri" w:hAnsi="Calibri" w:cs="Calibri"/>
          <w:sz w:val="24"/>
          <w:szCs w:val="24"/>
        </w:rPr>
      </w:pPr>
    </w:p>
    <w:p w14:paraId="1D1BCA84" w14:textId="77777777" w:rsidR="003C5E06" w:rsidRDefault="003C5E06" w:rsidP="003C5E06">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Campus Resources &amp; Support Services</w:t>
      </w:r>
    </w:p>
    <w:p w14:paraId="4E34E585" w14:textId="77777777" w:rsidR="003C5E06" w:rsidRPr="003A2748" w:rsidRDefault="003C5E06" w:rsidP="003C5E06">
      <w:pPr>
        <w:shd w:val="clear" w:color="auto" w:fill="FFFFFF"/>
        <w:spacing w:before="100" w:beforeAutospacing="1" w:after="100" w:afterAutospacing="1" w:line="240" w:lineRule="auto"/>
        <w:rPr>
          <w:rFonts w:ascii="Calibri" w:eastAsia="Calibri" w:hAnsi="Calibri" w:cs="Calibri"/>
          <w:bCs/>
          <w:sz w:val="24"/>
          <w:szCs w:val="24"/>
          <w:lang w:val="en-US"/>
        </w:rPr>
      </w:pPr>
      <w:r w:rsidRPr="003C5E06">
        <w:rPr>
          <w:rFonts w:ascii="Calibri" w:eastAsia="Calibri" w:hAnsi="Calibri" w:cs="Calibri"/>
          <w:bCs/>
          <w:sz w:val="24"/>
          <w:szCs w:val="24"/>
          <w:lang w:val="en-US"/>
        </w:rPr>
        <w:t>The following resources are available to all Chaminade students. Reach out early — these services exist to support your success.</w:t>
      </w:r>
    </w:p>
    <w:tbl>
      <w:tblPr>
        <w:tblW w:w="10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4545"/>
      </w:tblGrid>
      <w:tr w:rsidR="003C5E06" w14:paraId="3F2F335B" w14:textId="77777777" w:rsidTr="005D6246">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E5608AA" w14:textId="77777777" w:rsidR="003C5E06" w:rsidRPr="003A2748" w:rsidRDefault="003C5E06" w:rsidP="005D6246">
            <w:pPr>
              <w:spacing w:line="240" w:lineRule="auto"/>
              <w:jc w:val="center"/>
              <w:rPr>
                <w:rFonts w:asciiTheme="minorHAnsi" w:hAnsiTheme="minorHAnsi" w:cstheme="minorHAnsi"/>
                <w:sz w:val="24"/>
                <w:szCs w:val="24"/>
              </w:rPr>
            </w:pPr>
            <w:r w:rsidRPr="003A2748">
              <w:rPr>
                <w:rFonts w:asciiTheme="minorHAnsi" w:hAnsiTheme="minorHAnsi" w:cstheme="minorHAnsi"/>
                <w:b/>
                <w:bCs/>
                <w:color w:val="FFFFFF"/>
                <w:sz w:val="24"/>
                <w:szCs w:val="24"/>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5974A6F" w14:textId="77777777" w:rsidR="003C5E06" w:rsidRPr="003A2748" w:rsidRDefault="003C5E06" w:rsidP="005D6246">
            <w:pPr>
              <w:spacing w:line="240" w:lineRule="auto"/>
              <w:jc w:val="center"/>
              <w:rPr>
                <w:rFonts w:asciiTheme="minorHAnsi" w:hAnsiTheme="minorHAnsi" w:cstheme="minorHAnsi"/>
                <w:sz w:val="24"/>
                <w:szCs w:val="24"/>
              </w:rPr>
            </w:pPr>
            <w:r w:rsidRPr="003A2748">
              <w:rPr>
                <w:rFonts w:asciiTheme="minorHAnsi" w:hAnsiTheme="minorHAnsi" w:cstheme="minorHAnsi"/>
                <w:b/>
                <w:bCs/>
                <w:color w:val="FFFFFF"/>
                <w:sz w:val="24"/>
                <w:szCs w:val="24"/>
              </w:rPr>
              <w:t>Description</w:t>
            </w:r>
          </w:p>
        </w:tc>
        <w:tc>
          <w:tcPr>
            <w:tcW w:w="454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80F54A6" w14:textId="77777777" w:rsidR="003C5E06" w:rsidRDefault="003C5E06" w:rsidP="005D6246">
            <w:pPr>
              <w:jc w:val="center"/>
            </w:pPr>
            <w:r>
              <w:rPr>
                <w:b/>
                <w:bCs/>
                <w:color w:val="FFFFFF"/>
              </w:rPr>
              <w:t>Contact / Website</w:t>
            </w:r>
          </w:p>
        </w:tc>
      </w:tr>
      <w:tr w:rsidR="003C5E06" w14:paraId="437B139E" w14:textId="77777777" w:rsidTr="005D6246">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0D1F5BD"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Accessibility Services</w:t>
            </w:r>
            <w:r w:rsidRPr="003A2748">
              <w:rPr>
                <w:rFonts w:asciiTheme="minorHAnsi" w:hAnsiTheme="minorHAnsi" w:cstheme="minorHAnsi"/>
                <w:sz w:val="24"/>
                <w:szCs w:val="24"/>
              </w:rPr>
              <w:br/>
            </w:r>
            <w:r w:rsidRPr="003A2748">
              <w:rPr>
                <w:rFonts w:asciiTheme="minorHAnsi" w:hAnsiTheme="minorHAnsi" w:cstheme="minorHAnsi"/>
                <w:b/>
                <w:bCs/>
                <w:sz w:val="24"/>
                <w:szCs w:val="24"/>
              </w:rPr>
              <w:t>(</w:t>
            </w:r>
            <w:proofErr w:type="spellStart"/>
            <w:r w:rsidRPr="003A2748">
              <w:rPr>
                <w:rFonts w:asciiTheme="minorHAnsi" w:hAnsiTheme="minorHAnsi" w:cstheme="minorHAnsi"/>
                <w:b/>
                <w:bCs/>
                <w:sz w:val="24"/>
                <w:szCs w:val="24"/>
              </w:rPr>
              <w:t>Kōkua</w:t>
            </w:r>
            <w:proofErr w:type="spellEnd"/>
            <w:r w:rsidRPr="003A2748">
              <w:rPr>
                <w:rFonts w:asciiTheme="minorHAnsi" w:hAnsiTheme="minorHAnsi" w:cstheme="minorHAnsi"/>
                <w:b/>
                <w:bCs/>
                <w:sz w:val="24"/>
                <w:szCs w:val="24"/>
              </w:rPr>
              <w:t xml:space="preserve"> </w:t>
            </w:r>
            <w:proofErr w:type="spellStart"/>
            <w:r w:rsidRPr="003A2748">
              <w:rPr>
                <w:rFonts w:asciiTheme="minorHAnsi" w:hAnsiTheme="minorHAnsi" w:cstheme="minorHAnsi"/>
                <w:b/>
                <w:bCs/>
                <w:sz w:val="24"/>
                <w:szCs w:val="24"/>
              </w:rPr>
              <w:t>ʻIke</w:t>
            </w:r>
            <w:proofErr w:type="spellEnd"/>
            <w:r w:rsidRPr="003A2748">
              <w:rPr>
                <w:rFonts w:asciiTheme="minorHAnsi" w:hAnsiTheme="minorHAnsi" w:cstheme="minorHAnsi"/>
                <w:b/>
                <w:bCs/>
                <w:sz w:val="24"/>
                <w:szCs w:val="24"/>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CD18AB" w14:textId="77777777" w:rsidR="003C5E06" w:rsidRPr="003A2748" w:rsidRDefault="003C5E06" w:rsidP="005D6246">
            <w:pPr>
              <w:spacing w:line="240" w:lineRule="auto"/>
              <w:rPr>
                <w:rFonts w:asciiTheme="minorHAnsi" w:hAnsiTheme="minorHAnsi" w:cstheme="minorHAnsi"/>
                <w:sz w:val="24"/>
                <w:szCs w:val="24"/>
              </w:rPr>
            </w:pPr>
            <w:proofErr w:type="gramStart"/>
            <w:r w:rsidRPr="003A2748">
              <w:rPr>
                <w:rFonts w:asciiTheme="minorHAnsi" w:hAnsiTheme="minorHAnsi" w:cstheme="minorHAnsi"/>
                <w:sz w:val="24"/>
                <w:szCs w:val="24"/>
              </w:rPr>
              <w:t>Accommodations</w:t>
            </w:r>
            <w:proofErr w:type="gramEnd"/>
            <w:r w:rsidRPr="003A2748">
              <w:rPr>
                <w:rFonts w:asciiTheme="minorHAnsi" w:hAnsiTheme="minorHAnsi" w:cstheme="minorHAnsi"/>
                <w:sz w:val="24"/>
                <w:szCs w:val="24"/>
              </w:rPr>
              <w:t xml:space="preserve"> under Section 504 and ADA. Contact early — appointments via </w:t>
            </w:r>
            <w:proofErr w:type="spellStart"/>
            <w:r w:rsidRPr="003A2748">
              <w:rPr>
                <w:rFonts w:asciiTheme="minorHAnsi" w:hAnsiTheme="minorHAnsi" w:cstheme="minorHAnsi"/>
                <w:sz w:val="24"/>
                <w:szCs w:val="24"/>
              </w:rPr>
              <w:t>Stellic</w:t>
            </w:r>
            <w:proofErr w:type="spellEnd"/>
            <w:r w:rsidRPr="003A2748">
              <w:rPr>
                <w:rFonts w:asciiTheme="minorHAnsi" w:hAnsiTheme="minorHAnsi" w:cstheme="minorHAnsi"/>
                <w:sz w:val="24"/>
                <w:szCs w:val="24"/>
              </w:rPr>
              <w:t>, virtual or in person.</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383D21" w14:textId="77777777" w:rsidR="003C5E06" w:rsidRPr="003A2748" w:rsidRDefault="003C5E06" w:rsidP="005D6246">
            <w:pPr>
              <w:rPr>
                <w:rFonts w:asciiTheme="minorHAnsi" w:hAnsiTheme="minorHAnsi" w:cstheme="minorHAnsi"/>
                <w:sz w:val="24"/>
                <w:szCs w:val="24"/>
              </w:rPr>
            </w:pPr>
            <w:hyperlink r:id="rId19">
              <w:r w:rsidRPr="003A2748">
                <w:rPr>
                  <w:rFonts w:asciiTheme="minorHAnsi" w:hAnsiTheme="minorHAnsi" w:cstheme="minorHAnsi"/>
                  <w:color w:val="2E5FA3"/>
                  <w:sz w:val="24"/>
                  <w:szCs w:val="24"/>
                  <w:u w:val="single"/>
                </w:rPr>
                <w:t>ada@chaminade.edu</w:t>
              </w:r>
            </w:hyperlink>
            <w:r w:rsidRPr="003A2748">
              <w:rPr>
                <w:rFonts w:asciiTheme="minorHAnsi" w:hAnsiTheme="minorHAnsi" w:cstheme="minorHAnsi"/>
                <w:sz w:val="24"/>
                <w:szCs w:val="24"/>
              </w:rPr>
              <w:br/>
            </w:r>
            <w:hyperlink r:id="rId20">
              <w:r w:rsidRPr="003A2748">
                <w:rPr>
                  <w:rFonts w:asciiTheme="minorHAnsi" w:hAnsiTheme="minorHAnsi" w:cstheme="minorHAnsi"/>
                  <w:color w:val="2E5FA3"/>
                  <w:sz w:val="24"/>
                  <w:szCs w:val="24"/>
                  <w:u w:val="single"/>
                </w:rPr>
                <w:t>chaminade.edu/</w:t>
              </w:r>
              <w:proofErr w:type="spellStart"/>
              <w:r w:rsidRPr="003A2748">
                <w:rPr>
                  <w:rFonts w:asciiTheme="minorHAnsi" w:hAnsiTheme="minorHAnsi" w:cstheme="minorHAnsi"/>
                  <w:color w:val="2E5FA3"/>
                  <w:sz w:val="24"/>
                  <w:szCs w:val="24"/>
                  <w:u w:val="single"/>
                </w:rPr>
                <w:t>ada</w:t>
              </w:r>
              <w:proofErr w:type="spellEnd"/>
              <w:r w:rsidRPr="003A2748">
                <w:rPr>
                  <w:rFonts w:asciiTheme="minorHAnsi" w:hAnsiTheme="minorHAnsi" w:cstheme="minorHAnsi"/>
                  <w:color w:val="2E5FA3"/>
                  <w:sz w:val="24"/>
                  <w:szCs w:val="24"/>
                  <w:u w:val="single"/>
                </w:rPr>
                <w:t>-accommodations</w:t>
              </w:r>
            </w:hyperlink>
          </w:p>
          <w:p w14:paraId="4C8DC8C5" w14:textId="77777777" w:rsidR="003C5E06" w:rsidRPr="003A2748" w:rsidRDefault="003C5E06" w:rsidP="005D6246">
            <w:pPr>
              <w:rPr>
                <w:rFonts w:asciiTheme="minorHAnsi" w:hAnsiTheme="minorHAnsi" w:cstheme="minorHAnsi"/>
                <w:sz w:val="24"/>
                <w:szCs w:val="24"/>
              </w:rPr>
            </w:pPr>
          </w:p>
          <w:p w14:paraId="765C06BA" w14:textId="77777777" w:rsidR="003C5E06" w:rsidRDefault="003C5E06" w:rsidP="005D6246">
            <w:hyperlink r:id="rId21">
              <w:r w:rsidRPr="003A2748">
                <w:rPr>
                  <w:rFonts w:asciiTheme="minorHAnsi" w:hAnsiTheme="minorHAnsi" w:cstheme="minorHAnsi"/>
                  <w:color w:val="1155CC"/>
                  <w:sz w:val="24"/>
                  <w:szCs w:val="24"/>
                  <w:u w:val="single"/>
                </w:rPr>
                <w:t>Accessibility Services Sign up</w:t>
              </w:r>
            </w:hyperlink>
          </w:p>
        </w:tc>
      </w:tr>
      <w:tr w:rsidR="003C5E06" w14:paraId="6E632654" w14:textId="77777777" w:rsidTr="005D6246">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AC6C96"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Tutoring &amp; Academic</w:t>
            </w:r>
            <w:r w:rsidRPr="003A2748">
              <w:rPr>
                <w:rFonts w:asciiTheme="minorHAnsi" w:hAnsiTheme="minorHAnsi" w:cstheme="minorHAnsi"/>
                <w:sz w:val="24"/>
                <w:szCs w:val="24"/>
              </w:rPr>
              <w:br/>
            </w:r>
            <w:r w:rsidRPr="003A2748">
              <w:rPr>
                <w:rFonts w:asciiTheme="minorHAnsi" w:hAnsiTheme="minorHAnsi" w:cstheme="minorHAnsi"/>
                <w:b/>
                <w:bCs/>
                <w:sz w:val="24"/>
                <w:szCs w:val="24"/>
              </w:rPr>
              <w:t>Coaching (</w:t>
            </w:r>
            <w:proofErr w:type="spellStart"/>
            <w:r w:rsidRPr="003A2748">
              <w:rPr>
                <w:rFonts w:asciiTheme="minorHAnsi" w:hAnsiTheme="minorHAnsi" w:cstheme="minorHAnsi"/>
                <w:b/>
                <w:bCs/>
                <w:sz w:val="24"/>
                <w:szCs w:val="24"/>
              </w:rPr>
              <w:t>Kōkua</w:t>
            </w:r>
            <w:proofErr w:type="spellEnd"/>
            <w:r w:rsidRPr="003A2748">
              <w:rPr>
                <w:rFonts w:asciiTheme="minorHAnsi" w:hAnsiTheme="minorHAnsi" w:cstheme="minorHAnsi"/>
                <w:b/>
                <w:bCs/>
                <w:sz w:val="24"/>
                <w:szCs w:val="24"/>
              </w:rPr>
              <w:t xml:space="preserve"> </w:t>
            </w:r>
            <w:proofErr w:type="spellStart"/>
            <w:r w:rsidRPr="003A2748">
              <w:rPr>
                <w:rFonts w:asciiTheme="minorHAnsi" w:hAnsiTheme="minorHAnsi" w:cstheme="minorHAnsi"/>
                <w:b/>
                <w:bCs/>
                <w:sz w:val="24"/>
                <w:szCs w:val="24"/>
              </w:rPr>
              <w:t>ʻIke</w:t>
            </w:r>
            <w:proofErr w:type="spellEnd"/>
            <w:r w:rsidRPr="003A2748">
              <w:rPr>
                <w:rFonts w:asciiTheme="minorHAnsi" w:hAnsiTheme="minorHAnsi" w:cstheme="minorHAnsi"/>
                <w:b/>
                <w:bCs/>
                <w:sz w:val="24"/>
                <w:szCs w:val="24"/>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8CEAEAD" w14:textId="77777777" w:rsidR="003C5E06" w:rsidRPr="003A2748" w:rsidRDefault="003C5E06" w:rsidP="005D6246">
            <w:pPr>
              <w:spacing w:line="240" w:lineRule="auto"/>
              <w:rPr>
                <w:rFonts w:asciiTheme="minorHAnsi" w:hAnsiTheme="minorHAnsi" w:cstheme="minorHAnsi"/>
                <w:color w:val="000000"/>
                <w:sz w:val="24"/>
                <w:szCs w:val="24"/>
              </w:rPr>
            </w:pPr>
            <w:r w:rsidRPr="003A2748">
              <w:rPr>
                <w:rFonts w:asciiTheme="minorHAnsi" w:hAnsiTheme="minorHAnsi" w:cstheme="minorHAnsi"/>
                <w:color w:val="000000"/>
                <w:sz w:val="24"/>
                <w:szCs w:val="24"/>
              </w:rPr>
              <w:t>Tutoring and Academic Coaching Services support students’ progression toward their</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academic, personal, and professional goals with clarity and intention. Services include</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individualized support in English, math, nursing,</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 xml:space="preserve">sciences, and social sciences, as </w:t>
            </w:r>
            <w:proofErr w:type="gramStart"/>
            <w:r w:rsidRPr="003A2748">
              <w:rPr>
                <w:rFonts w:asciiTheme="minorHAnsi" w:hAnsiTheme="minorHAnsi" w:cstheme="minorHAnsi"/>
                <w:color w:val="000000"/>
                <w:sz w:val="24"/>
                <w:szCs w:val="24"/>
              </w:rPr>
              <w:lastRenderedPageBreak/>
              <w:t>well  as</w:t>
            </w:r>
            <w:proofErr w:type="gramEnd"/>
            <w:r w:rsidRPr="003A2748">
              <w:rPr>
                <w:rFonts w:asciiTheme="minorHAnsi" w:hAnsiTheme="minorHAnsi" w:cstheme="minorHAnsi"/>
                <w:color w:val="000000"/>
                <w:sz w:val="24"/>
                <w:szCs w:val="24"/>
              </w:rPr>
              <w:t xml:space="preserve"> guidance in developing goals and study strategies.</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C100A2C" w14:textId="77777777" w:rsidR="003C5E06" w:rsidRDefault="003C5E06" w:rsidP="005D6246">
            <w:hyperlink r:id="rId22">
              <w:r>
                <w:rPr>
                  <w:rFonts w:ascii="Calibri" w:eastAsia="Calibri" w:hAnsi="Calibri" w:cs="Calibri"/>
                  <w:color w:val="1155CC"/>
                  <w:sz w:val="24"/>
                  <w:szCs w:val="24"/>
                  <w:u w:val="single"/>
                </w:rPr>
                <w:t>https://chaminade.edu/tutoring-academic-coaching-services</w:t>
              </w:r>
            </w:hyperlink>
          </w:p>
        </w:tc>
      </w:tr>
      <w:tr w:rsidR="003C5E06" w14:paraId="1B8A78F1" w14:textId="77777777" w:rsidTr="005D6246">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CC25761"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69F0F9C" w14:textId="77777777" w:rsidR="003C5E06" w:rsidRPr="003A2748" w:rsidRDefault="003C5E06" w:rsidP="005D6246">
            <w:pPr>
              <w:spacing w:line="240" w:lineRule="auto"/>
              <w:rPr>
                <w:rFonts w:asciiTheme="minorHAnsi" w:hAnsiTheme="minorHAnsi" w:cstheme="minorHAnsi"/>
                <w:color w:val="000000"/>
                <w:sz w:val="24"/>
                <w:szCs w:val="24"/>
              </w:rPr>
            </w:pPr>
            <w:r w:rsidRPr="003A2748">
              <w:rPr>
                <w:rFonts w:asciiTheme="minorHAnsi" w:hAnsiTheme="minorHAnsi" w:cstheme="minorHAnsi"/>
                <w:color w:val="000000"/>
                <w:sz w:val="24"/>
                <w:szCs w:val="24"/>
              </w:rPr>
              <w:t>Career Services supports students throughout their career journeys. Services include</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individualized job search strategy coaching, resume reviews, job interview coaching,</w:t>
            </w:r>
            <w:r>
              <w:rPr>
                <w:rFonts w:asciiTheme="minorHAnsi" w:hAnsiTheme="minorHAnsi" w:cstheme="minorHAnsi"/>
                <w:color w:val="000000"/>
                <w:sz w:val="24"/>
                <w:szCs w:val="24"/>
              </w:rPr>
              <w:t xml:space="preserve"> </w:t>
            </w:r>
            <w:r w:rsidRPr="003A2748">
              <w:rPr>
                <w:rFonts w:asciiTheme="minorHAnsi" w:hAnsiTheme="minorHAnsi" w:cstheme="minorHAnsi"/>
                <w:color w:val="000000"/>
                <w:sz w:val="24"/>
                <w:szCs w:val="24"/>
              </w:rPr>
              <w:t>and access to career-related resources and opportunities.</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26B8C0" w14:textId="77777777" w:rsidR="003C5E06" w:rsidRDefault="003C5E06" w:rsidP="005D6246">
            <w:hyperlink r:id="rId23">
              <w:r>
                <w:rPr>
                  <w:color w:val="2E5FA3"/>
                  <w:u w:val="single"/>
                </w:rPr>
                <w:t>chaminade.edu/career-services</w:t>
              </w:r>
            </w:hyperlink>
          </w:p>
        </w:tc>
      </w:tr>
      <w:tr w:rsidR="003C5E06" w14:paraId="302CD69E" w14:textId="77777777" w:rsidTr="005D6246">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4E6B33"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735F77"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sz w:val="24"/>
                <w:szCs w:val="24"/>
              </w:rPr>
              <w:t>Support for food insecurity, housing instability, and other basic needs.</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E222D32" w14:textId="77777777" w:rsidR="003C5E06" w:rsidRDefault="003C5E06" w:rsidP="005D6246">
            <w:hyperlink r:id="rId24">
              <w:r>
                <w:rPr>
                  <w:color w:val="2E5FA3"/>
                  <w:u w:val="single"/>
                </w:rPr>
                <w:t>chaminade.edu/</w:t>
              </w:r>
              <w:proofErr w:type="gramStart"/>
              <w:r>
                <w:rPr>
                  <w:color w:val="2E5FA3"/>
                  <w:u w:val="single"/>
                </w:rPr>
                <w:t>basic-needs</w:t>
              </w:r>
              <w:proofErr w:type="gramEnd"/>
              <w:r>
                <w:rPr>
                  <w:color w:val="2E5FA3"/>
                  <w:u w:val="single"/>
                </w:rPr>
                <w:t>/</w:t>
              </w:r>
            </w:hyperlink>
          </w:p>
        </w:tc>
      </w:tr>
      <w:tr w:rsidR="003C5E06" w14:paraId="2B5ADB08" w14:textId="77777777" w:rsidTr="005D6246">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3324430"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Title IX /</w:t>
            </w:r>
            <w:r w:rsidRPr="003A2748">
              <w:rPr>
                <w:rFonts w:asciiTheme="minorHAnsi" w:hAnsiTheme="minorHAnsi" w:cstheme="minorHAnsi"/>
                <w:sz w:val="24"/>
                <w:szCs w:val="24"/>
              </w:rPr>
              <w:br/>
            </w:r>
            <w:r w:rsidRPr="003A2748">
              <w:rPr>
                <w:rFonts w:asciiTheme="minorHAnsi" w:hAnsiTheme="minorHAnsi" w:cstheme="minorHAnsi"/>
                <w:b/>
                <w:bCs/>
                <w:sz w:val="24"/>
                <w:szCs w:val="24"/>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A6EC8A4"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sz w:val="24"/>
                <w:szCs w:val="24"/>
              </w:rPr>
              <w:t>Reporting and support for sex discrimination and gender-based</w:t>
            </w:r>
            <w:r>
              <w:rPr>
                <w:rFonts w:asciiTheme="minorHAnsi" w:hAnsiTheme="minorHAnsi" w:cstheme="minorHAnsi"/>
                <w:sz w:val="24"/>
                <w:szCs w:val="24"/>
              </w:rPr>
              <w:t xml:space="preserve"> </w:t>
            </w:r>
            <w:r w:rsidRPr="003A2748">
              <w:rPr>
                <w:rFonts w:asciiTheme="minorHAnsi" w:hAnsiTheme="minorHAnsi" w:cstheme="minorHAnsi"/>
                <w:sz w:val="24"/>
                <w:szCs w:val="24"/>
              </w:rPr>
              <w:t>violence. Campus Incident Report Form available online.</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14284E" w14:textId="77777777" w:rsidR="003C5E06" w:rsidRDefault="003C5E06" w:rsidP="005D6246">
            <w:hyperlink r:id="rId25">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3C5E06" w14:paraId="2FB310DC" w14:textId="77777777" w:rsidTr="005D6246">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917934"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2E39BAF"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sz w:val="24"/>
                <w:szCs w:val="24"/>
              </w:rPr>
              <w:t>Confidential support, crisis intervention, and reporting for any type of abuse including hazing.</w:t>
            </w:r>
          </w:p>
        </w:tc>
        <w:tc>
          <w:tcPr>
            <w:tcW w:w="45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0D8293E" w14:textId="77777777" w:rsidR="003C5E06" w:rsidRDefault="003C5E06" w:rsidP="005D6246">
            <w:hyperlink r:id="rId26">
              <w:r>
                <w:rPr>
                  <w:color w:val="2E5FA3"/>
                  <w:u w:val="single"/>
                </w:rPr>
                <w:t>hazingpreventionnetwork.org/athlete-helpline/</w:t>
              </w:r>
            </w:hyperlink>
          </w:p>
        </w:tc>
      </w:tr>
      <w:tr w:rsidR="003C5E06" w14:paraId="37BBADC6" w14:textId="77777777" w:rsidTr="005D6246">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9A9088"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b/>
                <w:bCs/>
                <w:sz w:val="24"/>
                <w:szCs w:val="24"/>
              </w:rPr>
              <w:t>CUH Alert Emergency</w:t>
            </w:r>
            <w:r w:rsidRPr="003A2748">
              <w:rPr>
                <w:rFonts w:asciiTheme="minorHAnsi" w:hAnsiTheme="minorHAnsi" w:cstheme="minorHAnsi"/>
                <w:sz w:val="24"/>
                <w:szCs w:val="24"/>
              </w:rPr>
              <w:br/>
            </w:r>
            <w:r w:rsidRPr="003A2748">
              <w:rPr>
                <w:rFonts w:asciiTheme="minorHAnsi" w:hAnsiTheme="minorHAnsi" w:cstheme="minorHAnsi"/>
                <w:b/>
                <w:bCs/>
                <w:sz w:val="24"/>
                <w:szCs w:val="24"/>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BA76541"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sz w:val="24"/>
                <w:szCs w:val="24"/>
              </w:rPr>
              <w:t>Emergency text system. Register your cell number via the Chaminade portal and confirm the text to complete enrollment.</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E46321" w14:textId="77777777" w:rsidR="003C5E06" w:rsidRDefault="003C5E06" w:rsidP="005D6246">
            <w:hyperlink r:id="rId27">
              <w:r>
                <w:rPr>
                  <w:color w:val="2E5FA3"/>
                  <w:u w:val="single"/>
                </w:rPr>
                <w:t>chaminade.edu</w:t>
              </w:r>
            </w:hyperlink>
          </w:p>
        </w:tc>
      </w:tr>
      <w:tr w:rsidR="003C5E06" w14:paraId="211B9291" w14:textId="77777777" w:rsidTr="005D6246">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6065507" w14:textId="77777777" w:rsidR="003C5E06" w:rsidRPr="003A2748" w:rsidRDefault="003C5E06" w:rsidP="005D6246">
            <w:pPr>
              <w:spacing w:line="240" w:lineRule="auto"/>
              <w:rPr>
                <w:rFonts w:asciiTheme="minorHAnsi" w:hAnsiTheme="minorHAnsi" w:cstheme="minorHAnsi"/>
                <w:b/>
                <w:bCs/>
                <w:sz w:val="24"/>
                <w:szCs w:val="24"/>
              </w:rPr>
            </w:pPr>
            <w:r w:rsidRPr="003A2748">
              <w:rPr>
                <w:rFonts w:asciiTheme="minorHAnsi" w:hAnsiTheme="minorHAnsi" w:cstheme="minorHAnsi"/>
                <w:b/>
                <w:bCs/>
                <w:sz w:val="24"/>
                <w:szCs w:val="24"/>
              </w:rPr>
              <w:t xml:space="preserve">Campus Safety/ </w:t>
            </w:r>
            <w:proofErr w:type="spellStart"/>
            <w:r w:rsidRPr="003A2748">
              <w:rPr>
                <w:rFonts w:asciiTheme="minorHAnsi" w:hAnsiTheme="minorHAnsi" w:cstheme="minorHAnsi"/>
                <w:b/>
                <w:bCs/>
                <w:sz w:val="24"/>
                <w:szCs w:val="24"/>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F8CE0D" w14:textId="77777777" w:rsidR="003C5E06" w:rsidRPr="003A2748" w:rsidRDefault="003C5E06" w:rsidP="005D6246">
            <w:pPr>
              <w:spacing w:line="240" w:lineRule="auto"/>
              <w:rPr>
                <w:rFonts w:asciiTheme="minorHAnsi" w:hAnsiTheme="minorHAnsi" w:cstheme="minorHAnsi"/>
                <w:sz w:val="24"/>
                <w:szCs w:val="24"/>
              </w:rPr>
            </w:pPr>
            <w:r w:rsidRPr="003A2748">
              <w:rPr>
                <w:rFonts w:asciiTheme="minorHAnsi" w:hAnsiTheme="minorHAnsi" w:cstheme="minorHAnsi"/>
                <w:color w:val="000000"/>
                <w:sz w:val="24"/>
                <w:szCs w:val="24"/>
                <w:highlight w:val="white"/>
              </w:rPr>
              <w:t>A program for students, faculty and staff, who may feel uncomfortable or unsafe walking alone on campus, at any time of the day. Call security, and a security</w:t>
            </w:r>
            <w:r>
              <w:rPr>
                <w:rFonts w:asciiTheme="minorHAnsi" w:hAnsiTheme="minorHAnsi" w:cstheme="minorHAnsi"/>
                <w:color w:val="000000"/>
                <w:sz w:val="24"/>
                <w:szCs w:val="24"/>
                <w:highlight w:val="white"/>
              </w:rPr>
              <w:t xml:space="preserve"> </w:t>
            </w:r>
            <w:r w:rsidRPr="003A2748">
              <w:rPr>
                <w:rFonts w:asciiTheme="minorHAnsi" w:hAnsiTheme="minorHAnsi" w:cstheme="minorHAnsi"/>
                <w:color w:val="000000"/>
                <w:sz w:val="24"/>
                <w:szCs w:val="24"/>
                <w:highlight w:val="white"/>
              </w:rPr>
              <w:t>professional will meet you at your</w:t>
            </w:r>
            <w:r>
              <w:rPr>
                <w:rFonts w:asciiTheme="minorHAnsi" w:hAnsiTheme="minorHAnsi" w:cstheme="minorHAnsi"/>
                <w:color w:val="000000"/>
                <w:sz w:val="24"/>
                <w:szCs w:val="24"/>
                <w:highlight w:val="white"/>
              </w:rPr>
              <w:t xml:space="preserve"> </w:t>
            </w:r>
            <w:r w:rsidRPr="003A2748">
              <w:rPr>
                <w:rFonts w:asciiTheme="minorHAnsi" w:hAnsiTheme="minorHAnsi" w:cstheme="minorHAnsi"/>
                <w:color w:val="000000"/>
                <w:sz w:val="24"/>
                <w:szCs w:val="24"/>
                <w:highlight w:val="white"/>
              </w:rPr>
              <w:t xml:space="preserve">location on campus. The security </w:t>
            </w:r>
            <w:r>
              <w:rPr>
                <w:rFonts w:asciiTheme="minorHAnsi" w:hAnsiTheme="minorHAnsi" w:cstheme="minorHAnsi"/>
                <w:color w:val="000000"/>
                <w:sz w:val="24"/>
                <w:szCs w:val="24"/>
                <w:highlight w:val="white"/>
              </w:rPr>
              <w:t>p</w:t>
            </w:r>
            <w:r w:rsidRPr="003A2748">
              <w:rPr>
                <w:rFonts w:asciiTheme="minorHAnsi" w:hAnsiTheme="minorHAnsi" w:cstheme="minorHAnsi"/>
                <w:color w:val="000000"/>
                <w:sz w:val="24"/>
                <w:szCs w:val="24"/>
                <w:highlight w:val="white"/>
              </w:rPr>
              <w:t>rofessional will escort you to your residence hall, car, etc. Students may utilize this when walking to and from night classes around campus or after late night events</w:t>
            </w:r>
          </w:p>
        </w:tc>
        <w:tc>
          <w:tcPr>
            <w:tcW w:w="45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305A0C4" w14:textId="77777777" w:rsidR="003C5E06" w:rsidRDefault="003C5E06" w:rsidP="005D6246">
            <w:pPr>
              <w:rPr>
                <w:color w:val="000000"/>
                <w:u w:val="single"/>
              </w:rPr>
            </w:pPr>
            <w:hyperlink r:id="rId28">
              <w:proofErr w:type="spellStart"/>
              <w:r>
                <w:rPr>
                  <w:color w:val="1155CC"/>
                  <w:u w:val="single"/>
                </w:rPr>
                <w:t>SafeSwords</w:t>
              </w:r>
              <w:proofErr w:type="spellEnd"/>
              <w:r>
                <w:rPr>
                  <w:color w:val="1155CC"/>
                  <w:u w:val="single"/>
                </w:rPr>
                <w:t xml:space="preserve"> Webpage</w:t>
              </w:r>
            </w:hyperlink>
          </w:p>
          <w:p w14:paraId="09F54317" w14:textId="77777777" w:rsidR="003C5E06" w:rsidRDefault="003C5E06" w:rsidP="005D6246">
            <w:pPr>
              <w:rPr>
                <w:rFonts w:ascii="Times New Roman" w:eastAsia="Times New Roman" w:hAnsi="Times New Roman" w:cs="Times New Roman"/>
                <w:color w:val="000000"/>
                <w:sz w:val="24"/>
                <w:szCs w:val="24"/>
                <w:u w:val="single"/>
              </w:rPr>
            </w:pPr>
          </w:p>
        </w:tc>
      </w:tr>
    </w:tbl>
    <w:p w14:paraId="002F3606" w14:textId="77777777" w:rsidR="00032028" w:rsidRDefault="00032028">
      <w:pPr>
        <w:rPr>
          <w:rFonts w:ascii="Calibri" w:eastAsia="Calibri" w:hAnsi="Calibri" w:cs="Calibri"/>
          <w:sz w:val="24"/>
          <w:szCs w:val="24"/>
        </w:rPr>
      </w:pPr>
    </w:p>
    <w:p w14:paraId="4A31C798" w14:textId="77777777" w:rsidR="00032028" w:rsidRDefault="00032028">
      <w:pPr>
        <w:rPr>
          <w:rFonts w:ascii="Calibri" w:eastAsia="Calibri" w:hAnsi="Calibri" w:cs="Calibri"/>
          <w:sz w:val="24"/>
          <w:szCs w:val="24"/>
        </w:rPr>
      </w:pPr>
    </w:p>
    <w:p w14:paraId="24F102EB" w14:textId="77777777" w:rsidR="00CD1BFD" w:rsidRDefault="00CD1BFD">
      <w:pPr>
        <w:rPr>
          <w:rFonts w:ascii="Calibri" w:eastAsia="Calibri" w:hAnsi="Calibri" w:cs="Calibri"/>
          <w:sz w:val="24"/>
          <w:szCs w:val="24"/>
        </w:rPr>
      </w:pPr>
    </w:p>
    <w:p w14:paraId="0B7DCB87" w14:textId="77777777" w:rsidR="00CD1BFD" w:rsidRDefault="00CD1BFD">
      <w:pPr>
        <w:rPr>
          <w:rFonts w:ascii="Calibri" w:eastAsia="Calibri" w:hAnsi="Calibri" w:cs="Calibri"/>
          <w:sz w:val="24"/>
          <w:szCs w:val="24"/>
        </w:rPr>
      </w:pPr>
    </w:p>
    <w:p w14:paraId="312E8E96" w14:textId="77777777" w:rsidR="00CD1BFD" w:rsidRDefault="00CD1BFD">
      <w:pPr>
        <w:rPr>
          <w:rFonts w:ascii="Calibri" w:eastAsia="Calibri" w:hAnsi="Calibri" w:cs="Calibri"/>
          <w:sz w:val="24"/>
          <w:szCs w:val="24"/>
        </w:rPr>
      </w:pPr>
    </w:p>
    <w:p w14:paraId="1C5518A3" w14:textId="77777777" w:rsidR="00BC033E" w:rsidRDefault="00BC033E">
      <w:pPr>
        <w:rPr>
          <w:rFonts w:ascii="Calibri" w:eastAsia="Calibri" w:hAnsi="Calibri" w:cs="Calibri"/>
          <w:sz w:val="24"/>
          <w:szCs w:val="24"/>
        </w:rPr>
      </w:pPr>
    </w:p>
    <w:p w14:paraId="23631535" w14:textId="77777777" w:rsidR="00CD1BFD" w:rsidRDefault="00CD1BFD">
      <w:pPr>
        <w:rPr>
          <w:rFonts w:ascii="Calibri" w:eastAsia="Calibri" w:hAnsi="Calibri" w:cs="Calibri"/>
          <w:sz w:val="24"/>
          <w:szCs w:val="24"/>
        </w:rPr>
      </w:pPr>
    </w:p>
    <w:p w14:paraId="6252F17F" w14:textId="77777777" w:rsidR="00A44CDE" w:rsidRDefault="00A44CDE">
      <w:pPr>
        <w:rPr>
          <w:rFonts w:ascii="Calibri" w:eastAsia="Calibri" w:hAnsi="Calibri" w:cs="Calibri"/>
          <w:sz w:val="24"/>
          <w:szCs w:val="24"/>
        </w:rPr>
      </w:pPr>
    </w:p>
    <w:p w14:paraId="745243C6" w14:textId="77777777" w:rsidR="00A44CDE" w:rsidRDefault="00A44CDE">
      <w:pPr>
        <w:rPr>
          <w:rFonts w:ascii="Calibri" w:eastAsia="Calibri" w:hAnsi="Calibri" w:cs="Calibri"/>
          <w:sz w:val="24"/>
          <w:szCs w:val="24"/>
        </w:rPr>
      </w:pPr>
    </w:p>
    <w:p w14:paraId="5D69F29D" w14:textId="77777777" w:rsidR="00A44CDE" w:rsidRDefault="00A44CDE">
      <w:pPr>
        <w:rPr>
          <w:rFonts w:ascii="Calibri" w:eastAsia="Calibri" w:hAnsi="Calibri" w:cs="Calibri"/>
          <w:sz w:val="24"/>
          <w:szCs w:val="24"/>
        </w:rPr>
      </w:pPr>
    </w:p>
    <w:p w14:paraId="2D613ECE" w14:textId="036D49A6" w:rsidR="001566AC" w:rsidRDefault="00E721CB">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Course Schedule</w:t>
      </w:r>
    </w:p>
    <w:p w14:paraId="03BBAD4B" w14:textId="77777777" w:rsidR="001566AC" w:rsidRDefault="001566AC">
      <w:pPr>
        <w:rPr>
          <w:rFonts w:ascii="Calibri" w:eastAsia="Calibri" w:hAnsi="Calibri" w:cs="Calibri"/>
          <w:sz w:val="24"/>
          <w:szCs w:val="24"/>
        </w:rPr>
      </w:pPr>
    </w:p>
    <w:p w14:paraId="79D5126C" w14:textId="7BD30135" w:rsidR="00CF77E4" w:rsidRDefault="00107410" w:rsidP="00CF77E4">
      <w:pPr>
        <w:rPr>
          <w:rFonts w:ascii="Calibri" w:eastAsia="Calibri" w:hAnsi="Calibri" w:cs="Calibri"/>
          <w:b/>
          <w:bCs/>
          <w:sz w:val="24"/>
          <w:szCs w:val="24"/>
          <w:lang w:val="en-US"/>
        </w:rPr>
      </w:pPr>
      <w:r>
        <w:rPr>
          <w:rFonts w:ascii="Calibri" w:eastAsia="Calibri" w:hAnsi="Calibri" w:cs="Calibri"/>
          <w:sz w:val="24"/>
          <w:szCs w:val="24"/>
        </w:rPr>
        <w:t xml:space="preserve">In preparation for the course schedule </w:t>
      </w:r>
      <w:r w:rsidR="00545565">
        <w:rPr>
          <w:rFonts w:ascii="Calibri" w:eastAsia="Calibri" w:hAnsi="Calibri" w:cs="Calibri"/>
          <w:sz w:val="24"/>
          <w:szCs w:val="24"/>
        </w:rPr>
        <w:t xml:space="preserve">Capstone Orientation for 8/13/26 using: </w:t>
      </w:r>
      <w:hyperlink r:id="rId29" w:history="1">
        <w:r w:rsidR="00CF77E4">
          <w:rPr>
            <w:rStyle w:val="Hyperlink"/>
            <w:rFonts w:ascii="Calibri" w:eastAsia="Calibri" w:hAnsi="Calibri" w:cs="Calibri"/>
            <w:b/>
            <w:bCs/>
            <w:sz w:val="24"/>
            <w:szCs w:val="24"/>
            <w:lang w:val="en-US"/>
          </w:rPr>
          <w:t>Link to Schedule Capstone Orientation on 8/13/26</w:t>
        </w:r>
      </w:hyperlink>
    </w:p>
    <w:tbl>
      <w:tblPr>
        <w:tblStyle w:val="TableGrid"/>
        <w:tblW w:w="0" w:type="auto"/>
        <w:tblLook w:val="04A0" w:firstRow="1" w:lastRow="0" w:firstColumn="1" w:lastColumn="0" w:noHBand="0" w:noVBand="1"/>
      </w:tblPr>
      <w:tblGrid>
        <w:gridCol w:w="1527"/>
        <w:gridCol w:w="1791"/>
        <w:gridCol w:w="2509"/>
        <w:gridCol w:w="1631"/>
        <w:gridCol w:w="1797"/>
        <w:gridCol w:w="1535"/>
      </w:tblGrid>
      <w:tr w:rsidR="003F3406" w14:paraId="74C59354" w14:textId="07DF365C" w:rsidTr="00734ABD">
        <w:tc>
          <w:tcPr>
            <w:tcW w:w="1527" w:type="dxa"/>
            <w:tcBorders>
              <w:bottom w:val="single" w:sz="4" w:space="0" w:color="auto"/>
            </w:tcBorders>
          </w:tcPr>
          <w:p w14:paraId="5AB15C04" w14:textId="77777777" w:rsidR="003F3406" w:rsidRDefault="003F3406">
            <w:pPr>
              <w:rPr>
                <w:rFonts w:ascii="Calibri" w:eastAsia="Calibri" w:hAnsi="Calibri" w:cs="Calibri"/>
                <w:sz w:val="24"/>
                <w:szCs w:val="24"/>
              </w:rPr>
            </w:pPr>
          </w:p>
        </w:tc>
        <w:tc>
          <w:tcPr>
            <w:tcW w:w="1791" w:type="dxa"/>
            <w:tcBorders>
              <w:bottom w:val="single" w:sz="4" w:space="0" w:color="auto"/>
            </w:tcBorders>
          </w:tcPr>
          <w:p w14:paraId="6123E3A3" w14:textId="51E0D4C0" w:rsidR="003F3406" w:rsidRPr="00734ABD" w:rsidRDefault="003F3406">
            <w:pPr>
              <w:rPr>
                <w:rFonts w:ascii="Calibri" w:eastAsia="Calibri" w:hAnsi="Calibri" w:cs="Calibri"/>
                <w:b/>
                <w:bCs/>
                <w:sz w:val="24"/>
                <w:szCs w:val="24"/>
              </w:rPr>
            </w:pPr>
            <w:r w:rsidRPr="00734ABD">
              <w:rPr>
                <w:rFonts w:ascii="Calibri" w:eastAsia="Calibri" w:hAnsi="Calibri" w:cs="Calibri"/>
                <w:b/>
                <w:bCs/>
                <w:sz w:val="24"/>
                <w:szCs w:val="24"/>
              </w:rPr>
              <w:t>Class Activities</w:t>
            </w:r>
          </w:p>
        </w:tc>
        <w:tc>
          <w:tcPr>
            <w:tcW w:w="2509" w:type="dxa"/>
            <w:tcBorders>
              <w:bottom w:val="single" w:sz="4" w:space="0" w:color="auto"/>
            </w:tcBorders>
          </w:tcPr>
          <w:p w14:paraId="38E0CA6B" w14:textId="62367552" w:rsidR="003F3406" w:rsidRPr="00734ABD" w:rsidRDefault="003F3406" w:rsidP="00734ABD">
            <w:pPr>
              <w:jc w:val="center"/>
              <w:rPr>
                <w:rFonts w:ascii="Calibri" w:eastAsia="Calibri" w:hAnsi="Calibri" w:cs="Calibri"/>
                <w:b/>
                <w:bCs/>
                <w:sz w:val="24"/>
                <w:szCs w:val="24"/>
              </w:rPr>
            </w:pPr>
            <w:r w:rsidRPr="00734ABD">
              <w:rPr>
                <w:rFonts w:ascii="Calibri" w:eastAsia="Calibri" w:hAnsi="Calibri" w:cs="Calibri"/>
                <w:b/>
                <w:bCs/>
                <w:sz w:val="24"/>
                <w:szCs w:val="24"/>
              </w:rPr>
              <w:t>Capstone Module</w:t>
            </w:r>
          </w:p>
        </w:tc>
        <w:tc>
          <w:tcPr>
            <w:tcW w:w="1631" w:type="dxa"/>
            <w:tcBorders>
              <w:bottom w:val="single" w:sz="4" w:space="0" w:color="auto"/>
            </w:tcBorders>
          </w:tcPr>
          <w:p w14:paraId="22C23B6C" w14:textId="137DC218" w:rsidR="003F3406" w:rsidRPr="00734ABD" w:rsidRDefault="003F3406" w:rsidP="00734ABD">
            <w:pPr>
              <w:jc w:val="center"/>
              <w:rPr>
                <w:rFonts w:ascii="Calibri" w:eastAsia="Calibri" w:hAnsi="Calibri" w:cs="Calibri"/>
                <w:b/>
                <w:bCs/>
                <w:sz w:val="24"/>
                <w:szCs w:val="24"/>
              </w:rPr>
            </w:pPr>
            <w:r w:rsidRPr="00734ABD">
              <w:rPr>
                <w:rFonts w:ascii="Calibri" w:eastAsia="Calibri" w:hAnsi="Calibri" w:cs="Calibri"/>
                <w:b/>
                <w:bCs/>
                <w:sz w:val="24"/>
                <w:szCs w:val="24"/>
              </w:rPr>
              <w:t>Content Module Opens</w:t>
            </w:r>
          </w:p>
        </w:tc>
        <w:tc>
          <w:tcPr>
            <w:tcW w:w="1797" w:type="dxa"/>
            <w:tcBorders>
              <w:bottom w:val="single" w:sz="4" w:space="0" w:color="auto"/>
            </w:tcBorders>
          </w:tcPr>
          <w:p w14:paraId="106E5BD4" w14:textId="7AA5DBC9" w:rsidR="003F3406" w:rsidRPr="00734ABD" w:rsidRDefault="003F3406" w:rsidP="00734ABD">
            <w:pPr>
              <w:jc w:val="center"/>
              <w:rPr>
                <w:rFonts w:ascii="Calibri" w:eastAsia="Calibri" w:hAnsi="Calibri" w:cs="Calibri"/>
                <w:b/>
                <w:bCs/>
                <w:sz w:val="24"/>
                <w:szCs w:val="24"/>
              </w:rPr>
            </w:pPr>
            <w:r w:rsidRPr="00734ABD">
              <w:rPr>
                <w:rFonts w:ascii="Calibri" w:eastAsia="Calibri" w:hAnsi="Calibri" w:cs="Calibri"/>
                <w:b/>
                <w:bCs/>
                <w:sz w:val="24"/>
                <w:szCs w:val="24"/>
              </w:rPr>
              <w:t>Capstone Weekly Assessment</w:t>
            </w:r>
          </w:p>
        </w:tc>
        <w:tc>
          <w:tcPr>
            <w:tcW w:w="1535" w:type="dxa"/>
            <w:tcBorders>
              <w:bottom w:val="single" w:sz="4" w:space="0" w:color="auto"/>
            </w:tcBorders>
          </w:tcPr>
          <w:p w14:paraId="19352B4F" w14:textId="0605C93F" w:rsidR="003F3406" w:rsidRPr="00734ABD" w:rsidRDefault="004C7713" w:rsidP="00734ABD">
            <w:pPr>
              <w:jc w:val="center"/>
              <w:rPr>
                <w:rFonts w:ascii="Calibri" w:eastAsia="Calibri" w:hAnsi="Calibri" w:cs="Calibri"/>
                <w:b/>
                <w:bCs/>
                <w:sz w:val="24"/>
                <w:szCs w:val="24"/>
              </w:rPr>
            </w:pPr>
            <w:r w:rsidRPr="00734ABD">
              <w:rPr>
                <w:rFonts w:ascii="Calibri" w:eastAsia="Calibri" w:hAnsi="Calibri" w:cs="Calibri"/>
                <w:b/>
                <w:bCs/>
                <w:sz w:val="24"/>
                <w:szCs w:val="24"/>
              </w:rPr>
              <w:t>Capstone Post Assignment Due</w:t>
            </w:r>
          </w:p>
        </w:tc>
      </w:tr>
      <w:tr w:rsidR="003F3406" w14:paraId="31050FBD" w14:textId="17150E80" w:rsidTr="00734ABD">
        <w:tc>
          <w:tcPr>
            <w:tcW w:w="1527" w:type="dxa"/>
            <w:tcBorders>
              <w:top w:val="single" w:sz="4" w:space="0" w:color="auto"/>
              <w:left w:val="single" w:sz="4" w:space="0" w:color="auto"/>
              <w:bottom w:val="single" w:sz="4" w:space="0" w:color="auto"/>
              <w:right w:val="single" w:sz="4" w:space="0" w:color="auto"/>
            </w:tcBorders>
          </w:tcPr>
          <w:p w14:paraId="08DF165A" w14:textId="77777777" w:rsidR="003F3406" w:rsidRDefault="003F3406">
            <w:pPr>
              <w:rPr>
                <w:rFonts w:ascii="Calibri" w:eastAsia="Calibri" w:hAnsi="Calibri" w:cs="Calibri"/>
                <w:sz w:val="24"/>
                <w:szCs w:val="24"/>
              </w:rPr>
            </w:pPr>
            <w:r>
              <w:rPr>
                <w:rFonts w:ascii="Calibri" w:eastAsia="Calibri" w:hAnsi="Calibri" w:cs="Calibri"/>
                <w:sz w:val="24"/>
                <w:szCs w:val="24"/>
              </w:rPr>
              <w:t xml:space="preserve">Week 1 </w:t>
            </w:r>
          </w:p>
          <w:p w14:paraId="5AB1EA03" w14:textId="4CA6907D" w:rsidR="00B731F1" w:rsidRDefault="00372305">
            <w:pPr>
              <w:rPr>
                <w:rFonts w:ascii="Calibri" w:eastAsia="Calibri" w:hAnsi="Calibri" w:cs="Calibri"/>
                <w:sz w:val="24"/>
                <w:szCs w:val="24"/>
              </w:rPr>
            </w:pPr>
            <w:r>
              <w:rPr>
                <w:rFonts w:ascii="Calibri" w:eastAsia="Calibri" w:hAnsi="Calibri" w:cs="Calibri"/>
                <w:sz w:val="24"/>
                <w:szCs w:val="24"/>
              </w:rPr>
              <w:t>8/17/26</w:t>
            </w:r>
          </w:p>
        </w:tc>
        <w:tc>
          <w:tcPr>
            <w:tcW w:w="1791" w:type="dxa"/>
            <w:tcBorders>
              <w:top w:val="single" w:sz="4" w:space="0" w:color="auto"/>
              <w:left w:val="single" w:sz="4" w:space="0" w:color="auto"/>
              <w:bottom w:val="single" w:sz="4" w:space="0" w:color="auto"/>
              <w:right w:val="single" w:sz="4" w:space="0" w:color="auto"/>
            </w:tcBorders>
          </w:tcPr>
          <w:p w14:paraId="4AFEC8C3" w14:textId="77777777" w:rsidR="003F3406" w:rsidRDefault="00140CB7" w:rsidP="00E75D74">
            <w:pPr>
              <w:jc w:val="center"/>
              <w:rPr>
                <w:rFonts w:ascii="Calibri" w:eastAsia="Calibri" w:hAnsi="Calibri" w:cs="Calibri"/>
                <w:sz w:val="24"/>
                <w:szCs w:val="24"/>
              </w:rPr>
            </w:pPr>
            <w:r>
              <w:rPr>
                <w:rFonts w:ascii="Calibri" w:eastAsia="Calibri" w:hAnsi="Calibri" w:cs="Calibri"/>
                <w:sz w:val="24"/>
                <w:szCs w:val="24"/>
              </w:rPr>
              <w:t>Orientation</w:t>
            </w:r>
          </w:p>
          <w:p w14:paraId="766B4F86" w14:textId="2307C8DD" w:rsidR="00140CB7" w:rsidRDefault="00140CB7" w:rsidP="00E75D74">
            <w:pPr>
              <w:jc w:val="center"/>
              <w:rPr>
                <w:rFonts w:ascii="Calibri" w:eastAsia="Calibri" w:hAnsi="Calibri" w:cs="Calibri"/>
                <w:sz w:val="24"/>
                <w:szCs w:val="24"/>
              </w:rPr>
            </w:pPr>
            <w:r>
              <w:rPr>
                <w:rFonts w:ascii="Calibri" w:eastAsia="Calibri" w:hAnsi="Calibri" w:cs="Calibri"/>
                <w:sz w:val="24"/>
                <w:szCs w:val="24"/>
              </w:rPr>
              <w:t>Capstone Pretest</w:t>
            </w:r>
          </w:p>
        </w:tc>
        <w:tc>
          <w:tcPr>
            <w:tcW w:w="2509" w:type="dxa"/>
            <w:tcBorders>
              <w:top w:val="single" w:sz="4" w:space="0" w:color="auto"/>
              <w:left w:val="single" w:sz="4" w:space="0" w:color="auto"/>
              <w:bottom w:val="single" w:sz="4" w:space="0" w:color="auto"/>
              <w:right w:val="single" w:sz="4" w:space="0" w:color="auto"/>
            </w:tcBorders>
          </w:tcPr>
          <w:p w14:paraId="0DD6D11A" w14:textId="61CD639F" w:rsidR="003F3406" w:rsidRDefault="00192910" w:rsidP="00E75D74">
            <w:pPr>
              <w:jc w:val="center"/>
              <w:rPr>
                <w:rFonts w:ascii="Calibri" w:eastAsia="Calibri" w:hAnsi="Calibri" w:cs="Calibri"/>
                <w:sz w:val="24"/>
                <w:szCs w:val="24"/>
              </w:rPr>
            </w:pPr>
            <w:r>
              <w:rPr>
                <w:rFonts w:ascii="Calibri" w:eastAsia="Calibri" w:hAnsi="Calibri" w:cs="Calibri"/>
                <w:sz w:val="24"/>
                <w:szCs w:val="24"/>
              </w:rPr>
              <w:t>Fundamentals</w:t>
            </w:r>
          </w:p>
        </w:tc>
        <w:tc>
          <w:tcPr>
            <w:tcW w:w="1631" w:type="dxa"/>
            <w:tcBorders>
              <w:top w:val="single" w:sz="4" w:space="0" w:color="auto"/>
              <w:left w:val="single" w:sz="4" w:space="0" w:color="auto"/>
              <w:bottom w:val="single" w:sz="4" w:space="0" w:color="auto"/>
              <w:right w:val="single" w:sz="4" w:space="0" w:color="auto"/>
            </w:tcBorders>
          </w:tcPr>
          <w:p w14:paraId="05208B05" w14:textId="2C9C79B0" w:rsidR="003F3406" w:rsidRDefault="00192910" w:rsidP="00E75D74">
            <w:pPr>
              <w:jc w:val="center"/>
              <w:rPr>
                <w:rFonts w:ascii="Calibri" w:eastAsia="Calibri" w:hAnsi="Calibri" w:cs="Calibri"/>
                <w:sz w:val="24"/>
                <w:szCs w:val="24"/>
              </w:rPr>
            </w:pPr>
            <w:r>
              <w:rPr>
                <w:rFonts w:ascii="Calibri" w:eastAsia="Calibri" w:hAnsi="Calibri" w:cs="Calibri"/>
                <w:sz w:val="24"/>
                <w:szCs w:val="24"/>
              </w:rPr>
              <w:t>8/20/26</w:t>
            </w:r>
          </w:p>
        </w:tc>
        <w:tc>
          <w:tcPr>
            <w:tcW w:w="1797" w:type="dxa"/>
            <w:tcBorders>
              <w:top w:val="single" w:sz="4" w:space="0" w:color="auto"/>
              <w:left w:val="single" w:sz="4" w:space="0" w:color="auto"/>
              <w:bottom w:val="single" w:sz="4" w:space="0" w:color="auto"/>
              <w:right w:val="single" w:sz="4" w:space="0" w:color="auto"/>
            </w:tcBorders>
          </w:tcPr>
          <w:p w14:paraId="4C81F79D" w14:textId="0AD4D7EA" w:rsidR="003F3406" w:rsidRDefault="00E75D74" w:rsidP="00E75D74">
            <w:pPr>
              <w:jc w:val="center"/>
              <w:rPr>
                <w:rFonts w:ascii="Calibri" w:eastAsia="Calibri" w:hAnsi="Calibri" w:cs="Calibri"/>
                <w:sz w:val="24"/>
                <w:szCs w:val="24"/>
              </w:rPr>
            </w:pPr>
            <w:r>
              <w:rPr>
                <w:rFonts w:ascii="Calibri" w:eastAsia="Calibri" w:hAnsi="Calibri" w:cs="Calibri"/>
                <w:sz w:val="24"/>
                <w:szCs w:val="24"/>
              </w:rPr>
              <w:t>8/28/26</w:t>
            </w:r>
          </w:p>
        </w:tc>
        <w:tc>
          <w:tcPr>
            <w:tcW w:w="1535" w:type="dxa"/>
            <w:tcBorders>
              <w:top w:val="single" w:sz="4" w:space="0" w:color="auto"/>
              <w:left w:val="single" w:sz="4" w:space="0" w:color="auto"/>
              <w:bottom w:val="single" w:sz="4" w:space="0" w:color="auto"/>
              <w:right w:val="single" w:sz="4" w:space="0" w:color="auto"/>
            </w:tcBorders>
          </w:tcPr>
          <w:p w14:paraId="1DDA0C49" w14:textId="19968343" w:rsidR="003F3406" w:rsidRDefault="00E75D74" w:rsidP="00E75D74">
            <w:pPr>
              <w:jc w:val="center"/>
              <w:rPr>
                <w:rFonts w:ascii="Calibri" w:eastAsia="Calibri" w:hAnsi="Calibri" w:cs="Calibri"/>
                <w:sz w:val="24"/>
                <w:szCs w:val="24"/>
              </w:rPr>
            </w:pPr>
            <w:r>
              <w:rPr>
                <w:rFonts w:ascii="Calibri" w:eastAsia="Calibri" w:hAnsi="Calibri" w:cs="Calibri"/>
                <w:sz w:val="24"/>
                <w:szCs w:val="24"/>
              </w:rPr>
              <w:t>8/31/26</w:t>
            </w:r>
          </w:p>
        </w:tc>
      </w:tr>
      <w:tr w:rsidR="003F3406" w14:paraId="10C3FC08" w14:textId="4E014A6F" w:rsidTr="00734ABD">
        <w:tc>
          <w:tcPr>
            <w:tcW w:w="1527" w:type="dxa"/>
            <w:tcBorders>
              <w:top w:val="single" w:sz="4" w:space="0" w:color="auto"/>
              <w:left w:val="single" w:sz="4" w:space="0" w:color="auto"/>
              <w:bottom w:val="single" w:sz="4" w:space="0" w:color="auto"/>
              <w:right w:val="single" w:sz="4" w:space="0" w:color="auto"/>
            </w:tcBorders>
          </w:tcPr>
          <w:p w14:paraId="3A22E189" w14:textId="77777777" w:rsidR="003F3406" w:rsidRDefault="00183CF0">
            <w:pPr>
              <w:rPr>
                <w:rFonts w:ascii="Calibri" w:eastAsia="Calibri" w:hAnsi="Calibri" w:cs="Calibri"/>
                <w:sz w:val="24"/>
                <w:szCs w:val="24"/>
              </w:rPr>
            </w:pPr>
            <w:r>
              <w:rPr>
                <w:rFonts w:ascii="Calibri" w:eastAsia="Calibri" w:hAnsi="Calibri" w:cs="Calibri"/>
                <w:sz w:val="24"/>
                <w:szCs w:val="24"/>
              </w:rPr>
              <w:t>Week 2</w:t>
            </w:r>
          </w:p>
          <w:p w14:paraId="2A398700" w14:textId="135A6355" w:rsidR="00372305" w:rsidRDefault="00012399">
            <w:pPr>
              <w:rPr>
                <w:rFonts w:ascii="Calibri" w:eastAsia="Calibri" w:hAnsi="Calibri" w:cs="Calibri"/>
                <w:sz w:val="24"/>
                <w:szCs w:val="24"/>
              </w:rPr>
            </w:pPr>
            <w:r>
              <w:rPr>
                <w:rFonts w:ascii="Calibri" w:eastAsia="Calibri" w:hAnsi="Calibri" w:cs="Calibri"/>
                <w:sz w:val="24"/>
                <w:szCs w:val="24"/>
              </w:rPr>
              <w:t>8/24/26</w:t>
            </w:r>
          </w:p>
        </w:tc>
        <w:tc>
          <w:tcPr>
            <w:tcW w:w="1791" w:type="dxa"/>
            <w:tcBorders>
              <w:top w:val="single" w:sz="4" w:space="0" w:color="auto"/>
              <w:left w:val="single" w:sz="4" w:space="0" w:color="auto"/>
              <w:bottom w:val="single" w:sz="4" w:space="0" w:color="auto"/>
              <w:right w:val="single" w:sz="4" w:space="0" w:color="auto"/>
            </w:tcBorders>
          </w:tcPr>
          <w:p w14:paraId="3B6FB745" w14:textId="77777777" w:rsidR="003F3406" w:rsidRDefault="00734ABD" w:rsidP="00E112A9">
            <w:pPr>
              <w:jc w:val="center"/>
              <w:rPr>
                <w:rFonts w:ascii="Calibri" w:eastAsia="Calibri" w:hAnsi="Calibri" w:cs="Calibri"/>
                <w:sz w:val="24"/>
                <w:szCs w:val="24"/>
              </w:rPr>
            </w:pPr>
            <w:r>
              <w:rPr>
                <w:rFonts w:ascii="Calibri" w:eastAsia="Calibri" w:hAnsi="Calibri" w:cs="Calibri"/>
                <w:sz w:val="24"/>
                <w:szCs w:val="24"/>
              </w:rPr>
              <w:t xml:space="preserve">Nutrition Mastery Exam </w:t>
            </w:r>
          </w:p>
          <w:p w14:paraId="7BFCCD75" w14:textId="294177C7" w:rsidR="00734ABD" w:rsidRDefault="00734ABD" w:rsidP="00E112A9">
            <w:pPr>
              <w:jc w:val="center"/>
              <w:rPr>
                <w:rFonts w:ascii="Calibri" w:eastAsia="Calibri" w:hAnsi="Calibri" w:cs="Calibri"/>
                <w:sz w:val="24"/>
                <w:szCs w:val="24"/>
              </w:rPr>
            </w:pPr>
            <w:r>
              <w:rPr>
                <w:rFonts w:ascii="Calibri" w:eastAsia="Calibri" w:hAnsi="Calibri" w:cs="Calibri"/>
                <w:sz w:val="24"/>
                <w:szCs w:val="24"/>
              </w:rPr>
              <w:t>&amp; submit prep work</w:t>
            </w:r>
          </w:p>
        </w:tc>
        <w:tc>
          <w:tcPr>
            <w:tcW w:w="2509" w:type="dxa"/>
            <w:tcBorders>
              <w:top w:val="single" w:sz="4" w:space="0" w:color="auto"/>
              <w:left w:val="single" w:sz="4" w:space="0" w:color="auto"/>
              <w:bottom w:val="single" w:sz="4" w:space="0" w:color="auto"/>
              <w:right w:val="single" w:sz="4" w:space="0" w:color="auto"/>
            </w:tcBorders>
          </w:tcPr>
          <w:p w14:paraId="2C630621" w14:textId="0210D92B" w:rsidR="003F3406" w:rsidRDefault="00E112A9" w:rsidP="00E112A9">
            <w:pPr>
              <w:jc w:val="center"/>
              <w:rPr>
                <w:rFonts w:ascii="Calibri" w:eastAsia="Calibri" w:hAnsi="Calibri" w:cs="Calibri"/>
                <w:sz w:val="24"/>
                <w:szCs w:val="24"/>
              </w:rPr>
            </w:pPr>
            <w:r>
              <w:rPr>
                <w:rFonts w:ascii="Calibri" w:eastAsia="Calibri" w:hAnsi="Calibri" w:cs="Calibri"/>
                <w:sz w:val="24"/>
                <w:szCs w:val="24"/>
              </w:rPr>
              <w:t>Pharmacology</w:t>
            </w:r>
          </w:p>
        </w:tc>
        <w:tc>
          <w:tcPr>
            <w:tcW w:w="1631" w:type="dxa"/>
            <w:tcBorders>
              <w:top w:val="single" w:sz="4" w:space="0" w:color="auto"/>
              <w:left w:val="single" w:sz="4" w:space="0" w:color="auto"/>
              <w:bottom w:val="single" w:sz="4" w:space="0" w:color="auto"/>
              <w:right w:val="single" w:sz="4" w:space="0" w:color="auto"/>
            </w:tcBorders>
          </w:tcPr>
          <w:p w14:paraId="6DEEE6F1" w14:textId="7EEC71F1" w:rsidR="003F3406" w:rsidRDefault="00E112A9" w:rsidP="00E112A9">
            <w:pPr>
              <w:jc w:val="center"/>
              <w:rPr>
                <w:rFonts w:ascii="Calibri" w:eastAsia="Calibri" w:hAnsi="Calibri" w:cs="Calibri"/>
                <w:sz w:val="24"/>
                <w:szCs w:val="24"/>
              </w:rPr>
            </w:pPr>
            <w:r>
              <w:rPr>
                <w:rFonts w:ascii="Calibri" w:eastAsia="Calibri" w:hAnsi="Calibri" w:cs="Calibri"/>
                <w:sz w:val="24"/>
                <w:szCs w:val="24"/>
              </w:rPr>
              <w:t>8/27/26</w:t>
            </w:r>
          </w:p>
        </w:tc>
        <w:tc>
          <w:tcPr>
            <w:tcW w:w="1797" w:type="dxa"/>
            <w:tcBorders>
              <w:top w:val="single" w:sz="4" w:space="0" w:color="auto"/>
              <w:left w:val="single" w:sz="4" w:space="0" w:color="auto"/>
              <w:bottom w:val="single" w:sz="4" w:space="0" w:color="auto"/>
              <w:right w:val="single" w:sz="4" w:space="0" w:color="auto"/>
            </w:tcBorders>
          </w:tcPr>
          <w:p w14:paraId="011EAC48" w14:textId="04B37F86" w:rsidR="003F3406" w:rsidRDefault="00E112A9" w:rsidP="00E112A9">
            <w:pPr>
              <w:jc w:val="center"/>
              <w:rPr>
                <w:rFonts w:ascii="Calibri" w:eastAsia="Calibri" w:hAnsi="Calibri" w:cs="Calibri"/>
                <w:sz w:val="24"/>
                <w:szCs w:val="24"/>
              </w:rPr>
            </w:pPr>
            <w:r>
              <w:rPr>
                <w:rFonts w:ascii="Calibri" w:eastAsia="Calibri" w:hAnsi="Calibri" w:cs="Calibri"/>
                <w:sz w:val="24"/>
                <w:szCs w:val="24"/>
              </w:rPr>
              <w:t>9/4/26</w:t>
            </w:r>
          </w:p>
        </w:tc>
        <w:tc>
          <w:tcPr>
            <w:tcW w:w="1535" w:type="dxa"/>
            <w:tcBorders>
              <w:top w:val="single" w:sz="4" w:space="0" w:color="auto"/>
              <w:left w:val="single" w:sz="4" w:space="0" w:color="auto"/>
              <w:bottom w:val="single" w:sz="4" w:space="0" w:color="auto"/>
              <w:right w:val="single" w:sz="4" w:space="0" w:color="auto"/>
            </w:tcBorders>
          </w:tcPr>
          <w:p w14:paraId="229154CD" w14:textId="212B281F" w:rsidR="003F3406" w:rsidRDefault="00E112A9" w:rsidP="00E112A9">
            <w:pPr>
              <w:jc w:val="center"/>
              <w:rPr>
                <w:rFonts w:ascii="Calibri" w:eastAsia="Calibri" w:hAnsi="Calibri" w:cs="Calibri"/>
                <w:sz w:val="24"/>
                <w:szCs w:val="24"/>
              </w:rPr>
            </w:pPr>
            <w:r>
              <w:rPr>
                <w:rFonts w:ascii="Calibri" w:eastAsia="Calibri" w:hAnsi="Calibri" w:cs="Calibri"/>
                <w:sz w:val="24"/>
                <w:szCs w:val="24"/>
              </w:rPr>
              <w:t>9/7/26</w:t>
            </w:r>
          </w:p>
        </w:tc>
      </w:tr>
      <w:tr w:rsidR="003F3406" w14:paraId="70A35940" w14:textId="0CEFB914" w:rsidTr="00734ABD">
        <w:tc>
          <w:tcPr>
            <w:tcW w:w="1527" w:type="dxa"/>
            <w:tcBorders>
              <w:top w:val="single" w:sz="4" w:space="0" w:color="auto"/>
            </w:tcBorders>
          </w:tcPr>
          <w:p w14:paraId="525FD2B8" w14:textId="77777777" w:rsidR="003F3406" w:rsidRDefault="004E5B04">
            <w:pPr>
              <w:rPr>
                <w:rFonts w:ascii="Calibri" w:eastAsia="Calibri" w:hAnsi="Calibri" w:cs="Calibri"/>
                <w:sz w:val="24"/>
                <w:szCs w:val="24"/>
              </w:rPr>
            </w:pPr>
            <w:r>
              <w:rPr>
                <w:rFonts w:ascii="Calibri" w:eastAsia="Calibri" w:hAnsi="Calibri" w:cs="Calibri"/>
                <w:sz w:val="24"/>
                <w:szCs w:val="24"/>
              </w:rPr>
              <w:t>Week 3</w:t>
            </w:r>
          </w:p>
          <w:p w14:paraId="49A88963" w14:textId="7A1B9AF3" w:rsidR="00F542A6" w:rsidRDefault="00F542A6">
            <w:pPr>
              <w:rPr>
                <w:rFonts w:ascii="Calibri" w:eastAsia="Calibri" w:hAnsi="Calibri" w:cs="Calibri"/>
                <w:sz w:val="24"/>
                <w:szCs w:val="24"/>
              </w:rPr>
            </w:pPr>
            <w:r>
              <w:rPr>
                <w:rFonts w:ascii="Calibri" w:eastAsia="Calibri" w:hAnsi="Calibri" w:cs="Calibri"/>
                <w:sz w:val="24"/>
                <w:szCs w:val="24"/>
              </w:rPr>
              <w:t>8/31/26</w:t>
            </w:r>
          </w:p>
        </w:tc>
        <w:tc>
          <w:tcPr>
            <w:tcW w:w="1791" w:type="dxa"/>
            <w:tcBorders>
              <w:top w:val="single" w:sz="4" w:space="0" w:color="auto"/>
            </w:tcBorders>
          </w:tcPr>
          <w:p w14:paraId="61AB6F12" w14:textId="7506BF0A" w:rsidR="003F3406" w:rsidRDefault="00A9005C" w:rsidP="00B42D95">
            <w:pPr>
              <w:jc w:val="center"/>
              <w:rPr>
                <w:rFonts w:ascii="Calibri" w:eastAsia="Calibri" w:hAnsi="Calibri" w:cs="Calibri"/>
                <w:sz w:val="24"/>
                <w:szCs w:val="24"/>
              </w:rPr>
            </w:pPr>
            <w:r>
              <w:rPr>
                <w:rFonts w:ascii="Calibri" w:eastAsia="Calibri" w:hAnsi="Calibri" w:cs="Calibri"/>
                <w:sz w:val="24"/>
                <w:szCs w:val="24"/>
              </w:rPr>
              <w:t>Fundamentals Mastery Exam</w:t>
            </w:r>
            <w:r w:rsidR="004B64B6">
              <w:rPr>
                <w:rFonts w:ascii="Calibri" w:eastAsia="Calibri" w:hAnsi="Calibri" w:cs="Calibri"/>
                <w:sz w:val="24"/>
                <w:szCs w:val="24"/>
              </w:rPr>
              <w:t xml:space="preserve"> &amp; </w:t>
            </w:r>
            <w:r w:rsidR="00F26C91">
              <w:rPr>
                <w:rFonts w:ascii="Calibri" w:eastAsia="Calibri" w:hAnsi="Calibri" w:cs="Calibri"/>
                <w:sz w:val="24"/>
                <w:szCs w:val="24"/>
              </w:rPr>
              <w:t xml:space="preserve">submit </w:t>
            </w:r>
            <w:r w:rsidR="004B64B6">
              <w:rPr>
                <w:rFonts w:ascii="Calibri" w:eastAsia="Calibri" w:hAnsi="Calibri" w:cs="Calibri"/>
                <w:sz w:val="24"/>
                <w:szCs w:val="24"/>
              </w:rPr>
              <w:t>prep work</w:t>
            </w:r>
          </w:p>
        </w:tc>
        <w:tc>
          <w:tcPr>
            <w:tcW w:w="2509" w:type="dxa"/>
            <w:tcBorders>
              <w:top w:val="single" w:sz="4" w:space="0" w:color="auto"/>
            </w:tcBorders>
          </w:tcPr>
          <w:p w14:paraId="08D0EE71" w14:textId="71B3CCE9" w:rsidR="003F3406" w:rsidRDefault="00A9005C" w:rsidP="00B42D95">
            <w:pPr>
              <w:jc w:val="center"/>
              <w:rPr>
                <w:rFonts w:ascii="Calibri" w:eastAsia="Calibri" w:hAnsi="Calibri" w:cs="Calibri"/>
                <w:sz w:val="24"/>
                <w:szCs w:val="24"/>
              </w:rPr>
            </w:pPr>
            <w:r>
              <w:rPr>
                <w:rFonts w:ascii="Calibri" w:eastAsia="Calibri" w:hAnsi="Calibri" w:cs="Calibri"/>
                <w:sz w:val="24"/>
                <w:szCs w:val="24"/>
              </w:rPr>
              <w:t>Medical/Surgical</w:t>
            </w:r>
          </w:p>
        </w:tc>
        <w:tc>
          <w:tcPr>
            <w:tcW w:w="1631" w:type="dxa"/>
            <w:tcBorders>
              <w:top w:val="single" w:sz="4" w:space="0" w:color="auto"/>
            </w:tcBorders>
          </w:tcPr>
          <w:p w14:paraId="525823EA" w14:textId="15751C92" w:rsidR="003F3406" w:rsidRDefault="00A9005C" w:rsidP="00B42D95">
            <w:pPr>
              <w:jc w:val="center"/>
              <w:rPr>
                <w:rFonts w:ascii="Calibri" w:eastAsia="Calibri" w:hAnsi="Calibri" w:cs="Calibri"/>
                <w:sz w:val="24"/>
                <w:szCs w:val="24"/>
              </w:rPr>
            </w:pPr>
            <w:r>
              <w:rPr>
                <w:rFonts w:ascii="Calibri" w:eastAsia="Calibri" w:hAnsi="Calibri" w:cs="Calibri"/>
                <w:sz w:val="24"/>
                <w:szCs w:val="24"/>
              </w:rPr>
              <w:t>9/3/26</w:t>
            </w:r>
          </w:p>
        </w:tc>
        <w:tc>
          <w:tcPr>
            <w:tcW w:w="1797" w:type="dxa"/>
            <w:tcBorders>
              <w:top w:val="single" w:sz="4" w:space="0" w:color="auto"/>
            </w:tcBorders>
          </w:tcPr>
          <w:p w14:paraId="1A66B10F" w14:textId="4B4EAF19" w:rsidR="003F3406" w:rsidRDefault="00B42D95" w:rsidP="00B42D95">
            <w:pPr>
              <w:jc w:val="center"/>
              <w:rPr>
                <w:rFonts w:ascii="Calibri" w:eastAsia="Calibri" w:hAnsi="Calibri" w:cs="Calibri"/>
                <w:sz w:val="24"/>
                <w:szCs w:val="24"/>
              </w:rPr>
            </w:pPr>
            <w:r>
              <w:rPr>
                <w:rFonts w:ascii="Calibri" w:eastAsia="Calibri" w:hAnsi="Calibri" w:cs="Calibri"/>
                <w:sz w:val="24"/>
                <w:szCs w:val="24"/>
              </w:rPr>
              <w:t>9/11/26</w:t>
            </w:r>
          </w:p>
        </w:tc>
        <w:tc>
          <w:tcPr>
            <w:tcW w:w="1535" w:type="dxa"/>
            <w:tcBorders>
              <w:top w:val="single" w:sz="4" w:space="0" w:color="auto"/>
            </w:tcBorders>
          </w:tcPr>
          <w:p w14:paraId="639BEBDC" w14:textId="4061669A" w:rsidR="003F3406" w:rsidRDefault="00B42D95" w:rsidP="00B42D95">
            <w:pPr>
              <w:jc w:val="center"/>
              <w:rPr>
                <w:rFonts w:ascii="Calibri" w:eastAsia="Calibri" w:hAnsi="Calibri" w:cs="Calibri"/>
                <w:sz w:val="24"/>
                <w:szCs w:val="24"/>
              </w:rPr>
            </w:pPr>
            <w:r>
              <w:rPr>
                <w:rFonts w:ascii="Calibri" w:eastAsia="Calibri" w:hAnsi="Calibri" w:cs="Calibri"/>
                <w:sz w:val="24"/>
                <w:szCs w:val="24"/>
              </w:rPr>
              <w:t>9/14/26</w:t>
            </w:r>
          </w:p>
        </w:tc>
      </w:tr>
      <w:tr w:rsidR="003F3406" w14:paraId="633B8A98" w14:textId="34446D77" w:rsidTr="00D07CC8">
        <w:tc>
          <w:tcPr>
            <w:tcW w:w="1527" w:type="dxa"/>
          </w:tcPr>
          <w:p w14:paraId="7871A953" w14:textId="77777777" w:rsidR="003F3406" w:rsidRDefault="00B42D95">
            <w:pPr>
              <w:rPr>
                <w:rFonts w:ascii="Calibri" w:eastAsia="Calibri" w:hAnsi="Calibri" w:cs="Calibri"/>
                <w:sz w:val="24"/>
                <w:szCs w:val="24"/>
              </w:rPr>
            </w:pPr>
            <w:r>
              <w:rPr>
                <w:rFonts w:ascii="Calibri" w:eastAsia="Calibri" w:hAnsi="Calibri" w:cs="Calibri"/>
                <w:sz w:val="24"/>
                <w:szCs w:val="24"/>
              </w:rPr>
              <w:t>Week 4</w:t>
            </w:r>
          </w:p>
          <w:p w14:paraId="0BCB171E" w14:textId="77777777" w:rsidR="00F542A6" w:rsidRDefault="00EE281B">
            <w:pPr>
              <w:rPr>
                <w:rFonts w:ascii="Calibri" w:eastAsia="Calibri" w:hAnsi="Calibri" w:cs="Calibri"/>
                <w:sz w:val="24"/>
                <w:szCs w:val="24"/>
              </w:rPr>
            </w:pPr>
            <w:r>
              <w:rPr>
                <w:rFonts w:ascii="Calibri" w:eastAsia="Calibri" w:hAnsi="Calibri" w:cs="Calibri"/>
                <w:sz w:val="24"/>
                <w:szCs w:val="24"/>
              </w:rPr>
              <w:t>9/7/26</w:t>
            </w:r>
          </w:p>
          <w:p w14:paraId="45A3CD0F" w14:textId="1073995A" w:rsidR="00FB5DEF" w:rsidRDefault="00FB5DEF">
            <w:pPr>
              <w:rPr>
                <w:rFonts w:ascii="Calibri" w:eastAsia="Calibri" w:hAnsi="Calibri" w:cs="Calibri"/>
                <w:sz w:val="24"/>
                <w:szCs w:val="24"/>
              </w:rPr>
            </w:pPr>
            <w:r>
              <w:rPr>
                <w:rFonts w:ascii="Calibri" w:eastAsia="Calibri" w:hAnsi="Calibri" w:cs="Calibri"/>
                <w:sz w:val="24"/>
                <w:szCs w:val="24"/>
              </w:rPr>
              <w:t>HOLIDAY</w:t>
            </w:r>
          </w:p>
        </w:tc>
        <w:tc>
          <w:tcPr>
            <w:tcW w:w="1791" w:type="dxa"/>
          </w:tcPr>
          <w:p w14:paraId="37FE8600" w14:textId="6EE54137" w:rsidR="003F3406" w:rsidRDefault="002A7642">
            <w:pPr>
              <w:rPr>
                <w:rFonts w:ascii="Calibri" w:eastAsia="Calibri" w:hAnsi="Calibri" w:cs="Calibri"/>
                <w:sz w:val="24"/>
                <w:szCs w:val="24"/>
              </w:rPr>
            </w:pPr>
            <w:r>
              <w:rPr>
                <w:rFonts w:ascii="Calibri" w:eastAsia="Calibri" w:hAnsi="Calibri" w:cs="Calibri"/>
                <w:sz w:val="24"/>
                <w:szCs w:val="24"/>
              </w:rPr>
              <w:t xml:space="preserve">Med/Surg Board Vitals </w:t>
            </w:r>
            <w:r w:rsidR="00F26C91">
              <w:rPr>
                <w:rFonts w:ascii="Calibri" w:eastAsia="Calibri" w:hAnsi="Calibri" w:cs="Calibri"/>
                <w:sz w:val="24"/>
                <w:szCs w:val="24"/>
              </w:rPr>
              <w:t xml:space="preserve">&amp; prep work </w:t>
            </w:r>
            <w:r w:rsidR="00447FB5">
              <w:rPr>
                <w:rFonts w:ascii="Calibri" w:eastAsia="Calibri" w:hAnsi="Calibri" w:cs="Calibri"/>
                <w:sz w:val="24"/>
                <w:szCs w:val="24"/>
              </w:rPr>
              <w:t>Due</w:t>
            </w:r>
          </w:p>
        </w:tc>
        <w:tc>
          <w:tcPr>
            <w:tcW w:w="2509" w:type="dxa"/>
          </w:tcPr>
          <w:p w14:paraId="3A6787C4" w14:textId="1A8D460B" w:rsidR="003F3406" w:rsidRDefault="00447FB5">
            <w:pPr>
              <w:rPr>
                <w:rFonts w:ascii="Calibri" w:eastAsia="Calibri" w:hAnsi="Calibri" w:cs="Calibri"/>
                <w:sz w:val="24"/>
                <w:szCs w:val="24"/>
              </w:rPr>
            </w:pPr>
            <w:r>
              <w:rPr>
                <w:rFonts w:ascii="Calibri" w:eastAsia="Calibri" w:hAnsi="Calibri" w:cs="Calibri"/>
                <w:sz w:val="24"/>
                <w:szCs w:val="24"/>
              </w:rPr>
              <w:t>Maternal Newborn</w:t>
            </w:r>
          </w:p>
        </w:tc>
        <w:tc>
          <w:tcPr>
            <w:tcW w:w="1631" w:type="dxa"/>
          </w:tcPr>
          <w:p w14:paraId="30D034E8" w14:textId="1874DB4D" w:rsidR="003F3406" w:rsidRDefault="00447FB5" w:rsidP="00447FB5">
            <w:pPr>
              <w:jc w:val="center"/>
              <w:rPr>
                <w:rFonts w:ascii="Calibri" w:eastAsia="Calibri" w:hAnsi="Calibri" w:cs="Calibri"/>
                <w:sz w:val="24"/>
                <w:szCs w:val="24"/>
              </w:rPr>
            </w:pPr>
            <w:r>
              <w:rPr>
                <w:rFonts w:ascii="Calibri" w:eastAsia="Calibri" w:hAnsi="Calibri" w:cs="Calibri"/>
                <w:sz w:val="24"/>
                <w:szCs w:val="24"/>
              </w:rPr>
              <w:t>9/10/26</w:t>
            </w:r>
          </w:p>
        </w:tc>
        <w:tc>
          <w:tcPr>
            <w:tcW w:w="1797" w:type="dxa"/>
          </w:tcPr>
          <w:p w14:paraId="3E8A85CB" w14:textId="33075F80" w:rsidR="003F3406" w:rsidRDefault="00447FB5" w:rsidP="00447FB5">
            <w:pPr>
              <w:jc w:val="center"/>
              <w:rPr>
                <w:rFonts w:ascii="Calibri" w:eastAsia="Calibri" w:hAnsi="Calibri" w:cs="Calibri"/>
                <w:sz w:val="24"/>
                <w:szCs w:val="24"/>
              </w:rPr>
            </w:pPr>
            <w:r>
              <w:rPr>
                <w:rFonts w:ascii="Calibri" w:eastAsia="Calibri" w:hAnsi="Calibri" w:cs="Calibri"/>
                <w:sz w:val="24"/>
                <w:szCs w:val="24"/>
              </w:rPr>
              <w:t>9/18/26</w:t>
            </w:r>
          </w:p>
        </w:tc>
        <w:tc>
          <w:tcPr>
            <w:tcW w:w="1535" w:type="dxa"/>
          </w:tcPr>
          <w:p w14:paraId="4028382F" w14:textId="276D15F6" w:rsidR="003F3406" w:rsidRDefault="00447FB5" w:rsidP="00447FB5">
            <w:pPr>
              <w:jc w:val="center"/>
              <w:rPr>
                <w:rFonts w:ascii="Calibri" w:eastAsia="Calibri" w:hAnsi="Calibri" w:cs="Calibri"/>
                <w:sz w:val="24"/>
                <w:szCs w:val="24"/>
              </w:rPr>
            </w:pPr>
            <w:r>
              <w:rPr>
                <w:rFonts w:ascii="Calibri" w:eastAsia="Calibri" w:hAnsi="Calibri" w:cs="Calibri"/>
                <w:sz w:val="24"/>
                <w:szCs w:val="24"/>
              </w:rPr>
              <w:t>9/21/26</w:t>
            </w:r>
          </w:p>
        </w:tc>
      </w:tr>
      <w:tr w:rsidR="003F3406" w14:paraId="2140D463" w14:textId="12E848F8" w:rsidTr="00D07CC8">
        <w:tc>
          <w:tcPr>
            <w:tcW w:w="1527" w:type="dxa"/>
          </w:tcPr>
          <w:p w14:paraId="4204486C" w14:textId="77777777" w:rsidR="003F3406" w:rsidRDefault="003C354B">
            <w:pPr>
              <w:rPr>
                <w:rFonts w:ascii="Calibri" w:eastAsia="Calibri" w:hAnsi="Calibri" w:cs="Calibri"/>
                <w:sz w:val="24"/>
                <w:szCs w:val="24"/>
              </w:rPr>
            </w:pPr>
            <w:r>
              <w:rPr>
                <w:rFonts w:ascii="Calibri" w:eastAsia="Calibri" w:hAnsi="Calibri" w:cs="Calibri"/>
                <w:sz w:val="24"/>
                <w:szCs w:val="24"/>
              </w:rPr>
              <w:t>Week 5</w:t>
            </w:r>
          </w:p>
          <w:p w14:paraId="7E40DEDA" w14:textId="13A892D6" w:rsidR="00FB5DEF" w:rsidRDefault="00B41E48">
            <w:pPr>
              <w:rPr>
                <w:rFonts w:ascii="Calibri" w:eastAsia="Calibri" w:hAnsi="Calibri" w:cs="Calibri"/>
                <w:sz w:val="24"/>
                <w:szCs w:val="24"/>
              </w:rPr>
            </w:pPr>
            <w:r>
              <w:rPr>
                <w:rFonts w:ascii="Calibri" w:eastAsia="Calibri" w:hAnsi="Calibri" w:cs="Calibri"/>
                <w:sz w:val="24"/>
                <w:szCs w:val="24"/>
              </w:rPr>
              <w:t>9/14/26</w:t>
            </w:r>
          </w:p>
        </w:tc>
        <w:tc>
          <w:tcPr>
            <w:tcW w:w="1791" w:type="dxa"/>
          </w:tcPr>
          <w:p w14:paraId="19B25825" w14:textId="03AC4418" w:rsidR="003F3406" w:rsidRDefault="003C354B" w:rsidP="006931F7">
            <w:pPr>
              <w:jc w:val="center"/>
              <w:rPr>
                <w:rFonts w:ascii="Calibri" w:eastAsia="Calibri" w:hAnsi="Calibri" w:cs="Calibri"/>
                <w:sz w:val="24"/>
                <w:szCs w:val="24"/>
              </w:rPr>
            </w:pPr>
            <w:r>
              <w:rPr>
                <w:rFonts w:ascii="Calibri" w:eastAsia="Calibri" w:hAnsi="Calibri" w:cs="Calibri"/>
                <w:sz w:val="24"/>
                <w:szCs w:val="24"/>
              </w:rPr>
              <w:t>Pharmacology Mastery Exam</w:t>
            </w:r>
            <w:r w:rsidR="00A26A3F">
              <w:rPr>
                <w:rFonts w:ascii="Calibri" w:eastAsia="Calibri" w:hAnsi="Calibri" w:cs="Calibri"/>
                <w:sz w:val="24"/>
                <w:szCs w:val="24"/>
              </w:rPr>
              <w:t xml:space="preserve"> &amp; submit prep work</w:t>
            </w:r>
          </w:p>
        </w:tc>
        <w:tc>
          <w:tcPr>
            <w:tcW w:w="2509" w:type="dxa"/>
          </w:tcPr>
          <w:p w14:paraId="69EC3C29" w14:textId="60D7B16F" w:rsidR="003F3406" w:rsidRDefault="003C354B" w:rsidP="006931F7">
            <w:pPr>
              <w:jc w:val="center"/>
              <w:rPr>
                <w:rFonts w:ascii="Calibri" w:eastAsia="Calibri" w:hAnsi="Calibri" w:cs="Calibri"/>
                <w:sz w:val="24"/>
                <w:szCs w:val="24"/>
              </w:rPr>
            </w:pPr>
            <w:r>
              <w:rPr>
                <w:rFonts w:ascii="Calibri" w:eastAsia="Calibri" w:hAnsi="Calibri" w:cs="Calibri"/>
                <w:sz w:val="24"/>
                <w:szCs w:val="24"/>
              </w:rPr>
              <w:t>Pediatrics</w:t>
            </w:r>
          </w:p>
        </w:tc>
        <w:tc>
          <w:tcPr>
            <w:tcW w:w="1631" w:type="dxa"/>
          </w:tcPr>
          <w:p w14:paraId="26CCDDFE" w14:textId="121409F9" w:rsidR="003F3406" w:rsidRDefault="003C354B" w:rsidP="006931F7">
            <w:pPr>
              <w:jc w:val="center"/>
              <w:rPr>
                <w:rFonts w:ascii="Calibri" w:eastAsia="Calibri" w:hAnsi="Calibri" w:cs="Calibri"/>
                <w:sz w:val="24"/>
                <w:szCs w:val="24"/>
              </w:rPr>
            </w:pPr>
            <w:r>
              <w:rPr>
                <w:rFonts w:ascii="Calibri" w:eastAsia="Calibri" w:hAnsi="Calibri" w:cs="Calibri"/>
                <w:sz w:val="24"/>
                <w:szCs w:val="24"/>
              </w:rPr>
              <w:t>9/17</w:t>
            </w:r>
            <w:r w:rsidR="006931F7">
              <w:rPr>
                <w:rFonts w:ascii="Calibri" w:eastAsia="Calibri" w:hAnsi="Calibri" w:cs="Calibri"/>
                <w:sz w:val="24"/>
                <w:szCs w:val="24"/>
              </w:rPr>
              <w:t>/26</w:t>
            </w:r>
          </w:p>
        </w:tc>
        <w:tc>
          <w:tcPr>
            <w:tcW w:w="1797" w:type="dxa"/>
          </w:tcPr>
          <w:p w14:paraId="1C6D1EBC" w14:textId="06767ADE" w:rsidR="003F3406" w:rsidRDefault="006931F7" w:rsidP="006931F7">
            <w:pPr>
              <w:jc w:val="center"/>
              <w:rPr>
                <w:rFonts w:ascii="Calibri" w:eastAsia="Calibri" w:hAnsi="Calibri" w:cs="Calibri"/>
                <w:sz w:val="24"/>
                <w:szCs w:val="24"/>
              </w:rPr>
            </w:pPr>
            <w:r>
              <w:rPr>
                <w:rFonts w:ascii="Calibri" w:eastAsia="Calibri" w:hAnsi="Calibri" w:cs="Calibri"/>
                <w:sz w:val="24"/>
                <w:szCs w:val="24"/>
              </w:rPr>
              <w:t>9/25/26</w:t>
            </w:r>
          </w:p>
        </w:tc>
        <w:tc>
          <w:tcPr>
            <w:tcW w:w="1535" w:type="dxa"/>
          </w:tcPr>
          <w:p w14:paraId="7444092A" w14:textId="00065F6B" w:rsidR="003F3406" w:rsidRDefault="006931F7" w:rsidP="006931F7">
            <w:pPr>
              <w:jc w:val="center"/>
              <w:rPr>
                <w:rFonts w:ascii="Calibri" w:eastAsia="Calibri" w:hAnsi="Calibri" w:cs="Calibri"/>
                <w:sz w:val="24"/>
                <w:szCs w:val="24"/>
              </w:rPr>
            </w:pPr>
            <w:r>
              <w:rPr>
                <w:rFonts w:ascii="Calibri" w:eastAsia="Calibri" w:hAnsi="Calibri" w:cs="Calibri"/>
                <w:sz w:val="24"/>
                <w:szCs w:val="24"/>
              </w:rPr>
              <w:t>9/28/26</w:t>
            </w:r>
          </w:p>
        </w:tc>
      </w:tr>
      <w:tr w:rsidR="006931F7" w14:paraId="433CCAF3" w14:textId="77777777" w:rsidTr="00D07CC8">
        <w:tc>
          <w:tcPr>
            <w:tcW w:w="1527" w:type="dxa"/>
          </w:tcPr>
          <w:p w14:paraId="7273353A" w14:textId="77777777" w:rsidR="006931F7" w:rsidRDefault="006931F7">
            <w:pPr>
              <w:rPr>
                <w:rFonts w:ascii="Calibri" w:eastAsia="Calibri" w:hAnsi="Calibri" w:cs="Calibri"/>
                <w:sz w:val="24"/>
                <w:szCs w:val="24"/>
              </w:rPr>
            </w:pPr>
            <w:r>
              <w:rPr>
                <w:rFonts w:ascii="Calibri" w:eastAsia="Calibri" w:hAnsi="Calibri" w:cs="Calibri"/>
                <w:sz w:val="24"/>
                <w:szCs w:val="24"/>
              </w:rPr>
              <w:t>Week 6</w:t>
            </w:r>
          </w:p>
          <w:p w14:paraId="2C3EC781" w14:textId="3A633387" w:rsidR="00B41E48" w:rsidRDefault="00B41E48">
            <w:pPr>
              <w:rPr>
                <w:rFonts w:ascii="Calibri" w:eastAsia="Calibri" w:hAnsi="Calibri" w:cs="Calibri"/>
                <w:sz w:val="24"/>
                <w:szCs w:val="24"/>
              </w:rPr>
            </w:pPr>
            <w:r>
              <w:rPr>
                <w:rFonts w:ascii="Calibri" w:eastAsia="Calibri" w:hAnsi="Calibri" w:cs="Calibri"/>
                <w:sz w:val="24"/>
                <w:szCs w:val="24"/>
              </w:rPr>
              <w:t>9/21/26</w:t>
            </w:r>
          </w:p>
        </w:tc>
        <w:tc>
          <w:tcPr>
            <w:tcW w:w="1791" w:type="dxa"/>
          </w:tcPr>
          <w:p w14:paraId="7F787641" w14:textId="57E7F655" w:rsidR="006931F7" w:rsidRDefault="006C152A" w:rsidP="006931F7">
            <w:pPr>
              <w:jc w:val="center"/>
              <w:rPr>
                <w:rFonts w:ascii="Calibri" w:eastAsia="Calibri" w:hAnsi="Calibri" w:cs="Calibri"/>
                <w:sz w:val="24"/>
                <w:szCs w:val="24"/>
              </w:rPr>
            </w:pPr>
            <w:r>
              <w:rPr>
                <w:rFonts w:ascii="Calibri" w:eastAsia="Calibri" w:hAnsi="Calibri" w:cs="Calibri"/>
                <w:sz w:val="24"/>
                <w:szCs w:val="24"/>
              </w:rPr>
              <w:t>Maternal Newborn Mastery Exam</w:t>
            </w:r>
            <w:r w:rsidR="00F26C91">
              <w:rPr>
                <w:rFonts w:ascii="Calibri" w:eastAsia="Calibri" w:hAnsi="Calibri" w:cs="Calibri"/>
                <w:sz w:val="24"/>
                <w:szCs w:val="24"/>
              </w:rPr>
              <w:t xml:space="preserve"> &amp; submit prep work</w:t>
            </w:r>
          </w:p>
        </w:tc>
        <w:tc>
          <w:tcPr>
            <w:tcW w:w="2509" w:type="dxa"/>
          </w:tcPr>
          <w:p w14:paraId="4B5D8603" w14:textId="7C54ACB1" w:rsidR="006931F7" w:rsidRDefault="006C152A" w:rsidP="006931F7">
            <w:pPr>
              <w:jc w:val="center"/>
              <w:rPr>
                <w:rFonts w:ascii="Calibri" w:eastAsia="Calibri" w:hAnsi="Calibri" w:cs="Calibri"/>
                <w:sz w:val="24"/>
                <w:szCs w:val="24"/>
              </w:rPr>
            </w:pPr>
            <w:r>
              <w:rPr>
                <w:rFonts w:ascii="Calibri" w:eastAsia="Calibri" w:hAnsi="Calibri" w:cs="Calibri"/>
                <w:sz w:val="24"/>
                <w:szCs w:val="24"/>
              </w:rPr>
              <w:t>Mental Health</w:t>
            </w:r>
          </w:p>
        </w:tc>
        <w:tc>
          <w:tcPr>
            <w:tcW w:w="1631" w:type="dxa"/>
          </w:tcPr>
          <w:p w14:paraId="5DEAF83B" w14:textId="41F8E2AE" w:rsidR="006931F7" w:rsidRDefault="006C152A" w:rsidP="006931F7">
            <w:pPr>
              <w:jc w:val="center"/>
              <w:rPr>
                <w:rFonts w:ascii="Calibri" w:eastAsia="Calibri" w:hAnsi="Calibri" w:cs="Calibri"/>
                <w:sz w:val="24"/>
                <w:szCs w:val="24"/>
              </w:rPr>
            </w:pPr>
            <w:r>
              <w:rPr>
                <w:rFonts w:ascii="Calibri" w:eastAsia="Calibri" w:hAnsi="Calibri" w:cs="Calibri"/>
                <w:sz w:val="24"/>
                <w:szCs w:val="24"/>
              </w:rPr>
              <w:t>9/24/26</w:t>
            </w:r>
          </w:p>
        </w:tc>
        <w:tc>
          <w:tcPr>
            <w:tcW w:w="1797" w:type="dxa"/>
          </w:tcPr>
          <w:p w14:paraId="1A41D2CB" w14:textId="771FA0ED" w:rsidR="006931F7" w:rsidRDefault="006C152A" w:rsidP="006931F7">
            <w:pPr>
              <w:jc w:val="center"/>
              <w:rPr>
                <w:rFonts w:ascii="Calibri" w:eastAsia="Calibri" w:hAnsi="Calibri" w:cs="Calibri"/>
                <w:sz w:val="24"/>
                <w:szCs w:val="24"/>
              </w:rPr>
            </w:pPr>
            <w:r>
              <w:rPr>
                <w:rFonts w:ascii="Calibri" w:eastAsia="Calibri" w:hAnsi="Calibri" w:cs="Calibri"/>
                <w:sz w:val="24"/>
                <w:szCs w:val="24"/>
              </w:rPr>
              <w:t>10/2/26</w:t>
            </w:r>
          </w:p>
        </w:tc>
        <w:tc>
          <w:tcPr>
            <w:tcW w:w="1535" w:type="dxa"/>
          </w:tcPr>
          <w:p w14:paraId="6A4063AD" w14:textId="4D3F0D0D" w:rsidR="006931F7" w:rsidRDefault="006C152A" w:rsidP="006931F7">
            <w:pPr>
              <w:jc w:val="center"/>
              <w:rPr>
                <w:rFonts w:ascii="Calibri" w:eastAsia="Calibri" w:hAnsi="Calibri" w:cs="Calibri"/>
                <w:sz w:val="24"/>
                <w:szCs w:val="24"/>
              </w:rPr>
            </w:pPr>
            <w:r>
              <w:rPr>
                <w:rFonts w:ascii="Calibri" w:eastAsia="Calibri" w:hAnsi="Calibri" w:cs="Calibri"/>
                <w:sz w:val="24"/>
                <w:szCs w:val="24"/>
              </w:rPr>
              <w:t>10/5/26</w:t>
            </w:r>
          </w:p>
        </w:tc>
      </w:tr>
      <w:tr w:rsidR="006931F7" w14:paraId="4D42D451" w14:textId="77777777" w:rsidTr="00D07CC8">
        <w:tc>
          <w:tcPr>
            <w:tcW w:w="1527" w:type="dxa"/>
          </w:tcPr>
          <w:p w14:paraId="7B76FFBB" w14:textId="77777777" w:rsidR="006931F7" w:rsidRDefault="001B36E4">
            <w:pPr>
              <w:rPr>
                <w:rFonts w:ascii="Calibri" w:eastAsia="Calibri" w:hAnsi="Calibri" w:cs="Calibri"/>
                <w:sz w:val="24"/>
                <w:szCs w:val="24"/>
              </w:rPr>
            </w:pPr>
            <w:r>
              <w:rPr>
                <w:rFonts w:ascii="Calibri" w:eastAsia="Calibri" w:hAnsi="Calibri" w:cs="Calibri"/>
                <w:sz w:val="24"/>
                <w:szCs w:val="24"/>
              </w:rPr>
              <w:t>Week 7</w:t>
            </w:r>
          </w:p>
          <w:p w14:paraId="0A4B9C3C" w14:textId="1119AB51" w:rsidR="00E722F4" w:rsidRDefault="00E722F4">
            <w:pPr>
              <w:rPr>
                <w:rFonts w:ascii="Calibri" w:eastAsia="Calibri" w:hAnsi="Calibri" w:cs="Calibri"/>
                <w:sz w:val="24"/>
                <w:szCs w:val="24"/>
              </w:rPr>
            </w:pPr>
            <w:r>
              <w:rPr>
                <w:rFonts w:ascii="Calibri" w:eastAsia="Calibri" w:hAnsi="Calibri" w:cs="Calibri"/>
                <w:sz w:val="24"/>
                <w:szCs w:val="24"/>
              </w:rPr>
              <w:t>9/28/26</w:t>
            </w:r>
          </w:p>
        </w:tc>
        <w:tc>
          <w:tcPr>
            <w:tcW w:w="1791" w:type="dxa"/>
          </w:tcPr>
          <w:p w14:paraId="11B57268" w14:textId="6728293E" w:rsidR="006931F7" w:rsidRDefault="001B36E4" w:rsidP="006931F7">
            <w:pPr>
              <w:jc w:val="center"/>
              <w:rPr>
                <w:rFonts w:ascii="Calibri" w:eastAsia="Calibri" w:hAnsi="Calibri" w:cs="Calibri"/>
                <w:sz w:val="24"/>
                <w:szCs w:val="24"/>
              </w:rPr>
            </w:pPr>
            <w:r>
              <w:rPr>
                <w:rFonts w:ascii="Calibri" w:eastAsia="Calibri" w:hAnsi="Calibri" w:cs="Calibri"/>
                <w:sz w:val="24"/>
                <w:szCs w:val="24"/>
              </w:rPr>
              <w:t>Pediatric Mastery Exam</w:t>
            </w:r>
            <w:r w:rsidR="00F26C91">
              <w:rPr>
                <w:rFonts w:ascii="Calibri" w:eastAsia="Calibri" w:hAnsi="Calibri" w:cs="Calibri"/>
                <w:sz w:val="24"/>
                <w:szCs w:val="24"/>
              </w:rPr>
              <w:t xml:space="preserve"> &amp; submit prep work</w:t>
            </w:r>
          </w:p>
        </w:tc>
        <w:tc>
          <w:tcPr>
            <w:tcW w:w="2509" w:type="dxa"/>
          </w:tcPr>
          <w:p w14:paraId="78F2B3A1" w14:textId="75E6ED42" w:rsidR="006931F7" w:rsidRDefault="001B36E4" w:rsidP="006931F7">
            <w:pPr>
              <w:jc w:val="center"/>
              <w:rPr>
                <w:rFonts w:ascii="Calibri" w:eastAsia="Calibri" w:hAnsi="Calibri" w:cs="Calibri"/>
                <w:sz w:val="24"/>
                <w:szCs w:val="24"/>
              </w:rPr>
            </w:pPr>
            <w:r>
              <w:rPr>
                <w:rFonts w:ascii="Calibri" w:eastAsia="Calibri" w:hAnsi="Calibri" w:cs="Calibri"/>
                <w:sz w:val="24"/>
                <w:szCs w:val="24"/>
              </w:rPr>
              <w:t>Leadership/Community Heal</w:t>
            </w:r>
            <w:r w:rsidR="00D07CC8">
              <w:rPr>
                <w:rFonts w:ascii="Calibri" w:eastAsia="Calibri" w:hAnsi="Calibri" w:cs="Calibri"/>
                <w:sz w:val="24"/>
                <w:szCs w:val="24"/>
              </w:rPr>
              <w:t>th</w:t>
            </w:r>
          </w:p>
        </w:tc>
        <w:tc>
          <w:tcPr>
            <w:tcW w:w="1631" w:type="dxa"/>
          </w:tcPr>
          <w:p w14:paraId="11E21C01" w14:textId="5692C753" w:rsidR="006931F7" w:rsidRDefault="00D07CC8" w:rsidP="006931F7">
            <w:pPr>
              <w:jc w:val="center"/>
              <w:rPr>
                <w:rFonts w:ascii="Calibri" w:eastAsia="Calibri" w:hAnsi="Calibri" w:cs="Calibri"/>
                <w:sz w:val="24"/>
                <w:szCs w:val="24"/>
              </w:rPr>
            </w:pPr>
            <w:r>
              <w:rPr>
                <w:rFonts w:ascii="Calibri" w:eastAsia="Calibri" w:hAnsi="Calibri" w:cs="Calibri"/>
                <w:sz w:val="24"/>
                <w:szCs w:val="24"/>
              </w:rPr>
              <w:t>10/1/26</w:t>
            </w:r>
          </w:p>
        </w:tc>
        <w:tc>
          <w:tcPr>
            <w:tcW w:w="1797" w:type="dxa"/>
          </w:tcPr>
          <w:p w14:paraId="2A591739" w14:textId="266CF0BA" w:rsidR="006931F7" w:rsidRDefault="00D07CC8" w:rsidP="006931F7">
            <w:pPr>
              <w:jc w:val="center"/>
              <w:rPr>
                <w:rFonts w:ascii="Calibri" w:eastAsia="Calibri" w:hAnsi="Calibri" w:cs="Calibri"/>
                <w:sz w:val="24"/>
                <w:szCs w:val="24"/>
              </w:rPr>
            </w:pPr>
            <w:r>
              <w:rPr>
                <w:rFonts w:ascii="Calibri" w:eastAsia="Calibri" w:hAnsi="Calibri" w:cs="Calibri"/>
                <w:sz w:val="24"/>
                <w:szCs w:val="24"/>
              </w:rPr>
              <w:t>10/9/26</w:t>
            </w:r>
          </w:p>
        </w:tc>
        <w:tc>
          <w:tcPr>
            <w:tcW w:w="1535" w:type="dxa"/>
          </w:tcPr>
          <w:p w14:paraId="36DCBCC6" w14:textId="053793E7" w:rsidR="006931F7" w:rsidRDefault="00D07CC8" w:rsidP="006931F7">
            <w:pPr>
              <w:jc w:val="center"/>
              <w:rPr>
                <w:rFonts w:ascii="Calibri" w:eastAsia="Calibri" w:hAnsi="Calibri" w:cs="Calibri"/>
                <w:sz w:val="24"/>
                <w:szCs w:val="24"/>
              </w:rPr>
            </w:pPr>
            <w:r>
              <w:rPr>
                <w:rFonts w:ascii="Calibri" w:eastAsia="Calibri" w:hAnsi="Calibri" w:cs="Calibri"/>
                <w:sz w:val="24"/>
                <w:szCs w:val="24"/>
              </w:rPr>
              <w:t>10/12/26</w:t>
            </w:r>
          </w:p>
        </w:tc>
      </w:tr>
      <w:tr w:rsidR="006931F7" w14:paraId="530B72E6" w14:textId="77777777" w:rsidTr="00D07CC8">
        <w:tc>
          <w:tcPr>
            <w:tcW w:w="1527" w:type="dxa"/>
          </w:tcPr>
          <w:p w14:paraId="1ABDF54E" w14:textId="77777777" w:rsidR="006931F7" w:rsidRDefault="00D07CC8">
            <w:pPr>
              <w:rPr>
                <w:rFonts w:ascii="Calibri" w:eastAsia="Calibri" w:hAnsi="Calibri" w:cs="Calibri"/>
                <w:sz w:val="24"/>
                <w:szCs w:val="24"/>
              </w:rPr>
            </w:pPr>
            <w:r>
              <w:rPr>
                <w:rFonts w:ascii="Calibri" w:eastAsia="Calibri" w:hAnsi="Calibri" w:cs="Calibri"/>
                <w:sz w:val="24"/>
                <w:szCs w:val="24"/>
              </w:rPr>
              <w:t>Week 8</w:t>
            </w:r>
          </w:p>
          <w:p w14:paraId="36BC24F4" w14:textId="61EDBA1E" w:rsidR="00E722F4" w:rsidRDefault="00E722F4">
            <w:pPr>
              <w:rPr>
                <w:rFonts w:ascii="Calibri" w:eastAsia="Calibri" w:hAnsi="Calibri" w:cs="Calibri"/>
                <w:sz w:val="24"/>
                <w:szCs w:val="24"/>
              </w:rPr>
            </w:pPr>
            <w:r>
              <w:rPr>
                <w:rFonts w:ascii="Calibri" w:eastAsia="Calibri" w:hAnsi="Calibri" w:cs="Calibri"/>
                <w:sz w:val="24"/>
                <w:szCs w:val="24"/>
              </w:rPr>
              <w:t>10/5/26</w:t>
            </w:r>
          </w:p>
        </w:tc>
        <w:tc>
          <w:tcPr>
            <w:tcW w:w="1791" w:type="dxa"/>
          </w:tcPr>
          <w:p w14:paraId="6AE26E71" w14:textId="1D32E4FE" w:rsidR="006931F7" w:rsidRDefault="003A081A" w:rsidP="006931F7">
            <w:pPr>
              <w:jc w:val="center"/>
              <w:rPr>
                <w:rFonts w:ascii="Calibri" w:eastAsia="Calibri" w:hAnsi="Calibri" w:cs="Calibri"/>
                <w:sz w:val="24"/>
                <w:szCs w:val="24"/>
              </w:rPr>
            </w:pPr>
            <w:r>
              <w:rPr>
                <w:rFonts w:ascii="Calibri" w:eastAsia="Calibri" w:hAnsi="Calibri" w:cs="Calibri"/>
                <w:sz w:val="24"/>
                <w:szCs w:val="24"/>
              </w:rPr>
              <w:t>Mental Health Mastery Exam</w:t>
            </w:r>
            <w:r w:rsidR="00B00988">
              <w:rPr>
                <w:rFonts w:ascii="Calibri" w:eastAsia="Calibri" w:hAnsi="Calibri" w:cs="Calibri"/>
                <w:sz w:val="24"/>
                <w:szCs w:val="24"/>
              </w:rPr>
              <w:t xml:space="preserve"> &amp; submit </w:t>
            </w:r>
            <w:proofErr w:type="spellStart"/>
            <w:r w:rsidR="00B00988">
              <w:rPr>
                <w:rFonts w:ascii="Calibri" w:eastAsia="Calibri" w:hAnsi="Calibri" w:cs="Calibri"/>
                <w:sz w:val="24"/>
                <w:szCs w:val="24"/>
              </w:rPr>
              <w:t>prepwork</w:t>
            </w:r>
            <w:proofErr w:type="spellEnd"/>
          </w:p>
        </w:tc>
        <w:tc>
          <w:tcPr>
            <w:tcW w:w="2509" w:type="dxa"/>
          </w:tcPr>
          <w:p w14:paraId="714C78D1" w14:textId="77777777" w:rsidR="006931F7" w:rsidRDefault="00815467" w:rsidP="006931F7">
            <w:pPr>
              <w:jc w:val="center"/>
              <w:rPr>
                <w:rFonts w:ascii="Calibri" w:eastAsia="Calibri" w:hAnsi="Calibri" w:cs="Calibri"/>
                <w:sz w:val="24"/>
                <w:szCs w:val="24"/>
              </w:rPr>
            </w:pPr>
            <w:r>
              <w:rPr>
                <w:rFonts w:ascii="Calibri" w:eastAsia="Calibri" w:hAnsi="Calibri" w:cs="Calibri"/>
                <w:sz w:val="24"/>
                <w:szCs w:val="24"/>
              </w:rPr>
              <w:t>Capstone Inactivated</w:t>
            </w:r>
          </w:p>
          <w:p w14:paraId="0BB3E209" w14:textId="5C6F4D6B" w:rsidR="007C3E36" w:rsidRDefault="007C3E36" w:rsidP="006931F7">
            <w:pPr>
              <w:jc w:val="center"/>
              <w:rPr>
                <w:rFonts w:ascii="Calibri" w:eastAsia="Calibri" w:hAnsi="Calibri" w:cs="Calibri"/>
                <w:sz w:val="24"/>
                <w:szCs w:val="24"/>
              </w:rPr>
            </w:pPr>
            <w:r>
              <w:rPr>
                <w:rFonts w:ascii="Calibri" w:eastAsia="Calibri" w:hAnsi="Calibri" w:cs="Calibri"/>
                <w:sz w:val="24"/>
                <w:szCs w:val="24"/>
              </w:rPr>
              <w:t>VATI Starts</w:t>
            </w:r>
            <w:r w:rsidR="00B44DFB">
              <w:rPr>
                <w:rFonts w:ascii="Calibri" w:eastAsia="Calibri" w:hAnsi="Calibri" w:cs="Calibri"/>
                <w:sz w:val="24"/>
                <w:szCs w:val="24"/>
              </w:rPr>
              <w:t xml:space="preserve"> on 10/15</w:t>
            </w:r>
          </w:p>
        </w:tc>
        <w:tc>
          <w:tcPr>
            <w:tcW w:w="1631" w:type="dxa"/>
          </w:tcPr>
          <w:p w14:paraId="0EF325D9" w14:textId="05E2B70F" w:rsidR="006931F7" w:rsidRDefault="00B44DFB" w:rsidP="006931F7">
            <w:pPr>
              <w:jc w:val="center"/>
              <w:rPr>
                <w:rFonts w:ascii="Calibri" w:eastAsia="Calibri" w:hAnsi="Calibri" w:cs="Calibri"/>
                <w:sz w:val="24"/>
                <w:szCs w:val="24"/>
              </w:rPr>
            </w:pPr>
            <w:r>
              <w:rPr>
                <w:rFonts w:ascii="Calibri" w:eastAsia="Calibri" w:hAnsi="Calibri" w:cs="Calibri"/>
                <w:sz w:val="24"/>
                <w:szCs w:val="24"/>
              </w:rPr>
              <w:t>See VATI Schedule below</w:t>
            </w:r>
          </w:p>
        </w:tc>
        <w:tc>
          <w:tcPr>
            <w:tcW w:w="1797" w:type="dxa"/>
          </w:tcPr>
          <w:p w14:paraId="20FFC09D" w14:textId="77777777" w:rsidR="006931F7" w:rsidRDefault="006931F7" w:rsidP="006931F7">
            <w:pPr>
              <w:jc w:val="center"/>
              <w:rPr>
                <w:rFonts w:ascii="Calibri" w:eastAsia="Calibri" w:hAnsi="Calibri" w:cs="Calibri"/>
                <w:sz w:val="24"/>
                <w:szCs w:val="24"/>
              </w:rPr>
            </w:pPr>
          </w:p>
        </w:tc>
        <w:tc>
          <w:tcPr>
            <w:tcW w:w="1535" w:type="dxa"/>
          </w:tcPr>
          <w:p w14:paraId="0E8D0527" w14:textId="77777777" w:rsidR="006931F7" w:rsidRDefault="006931F7" w:rsidP="006931F7">
            <w:pPr>
              <w:jc w:val="center"/>
              <w:rPr>
                <w:rFonts w:ascii="Calibri" w:eastAsia="Calibri" w:hAnsi="Calibri" w:cs="Calibri"/>
                <w:sz w:val="24"/>
                <w:szCs w:val="24"/>
              </w:rPr>
            </w:pPr>
          </w:p>
        </w:tc>
      </w:tr>
      <w:tr w:rsidR="00150E43" w14:paraId="1AF1DA7F" w14:textId="77777777" w:rsidTr="00F15052">
        <w:tc>
          <w:tcPr>
            <w:tcW w:w="1527" w:type="dxa"/>
          </w:tcPr>
          <w:p w14:paraId="7C535328" w14:textId="5B8B42BA" w:rsidR="00150E43" w:rsidRDefault="00150E43">
            <w:pPr>
              <w:rPr>
                <w:rFonts w:ascii="Calibri" w:eastAsia="Calibri" w:hAnsi="Calibri" w:cs="Calibri"/>
                <w:sz w:val="24"/>
                <w:szCs w:val="24"/>
              </w:rPr>
            </w:pPr>
            <w:r>
              <w:rPr>
                <w:rFonts w:ascii="Calibri" w:eastAsia="Calibri" w:hAnsi="Calibri" w:cs="Calibri"/>
                <w:sz w:val="24"/>
                <w:szCs w:val="24"/>
              </w:rPr>
              <w:t>Week 9</w:t>
            </w:r>
          </w:p>
        </w:tc>
        <w:tc>
          <w:tcPr>
            <w:tcW w:w="9263" w:type="dxa"/>
            <w:gridSpan w:val="5"/>
          </w:tcPr>
          <w:p w14:paraId="00676DF4" w14:textId="6E00BFCC" w:rsidR="00150E43" w:rsidRDefault="002249F7" w:rsidP="005F561B">
            <w:pPr>
              <w:rPr>
                <w:rFonts w:ascii="Calibri" w:eastAsia="Calibri" w:hAnsi="Calibri" w:cs="Calibri"/>
                <w:sz w:val="24"/>
                <w:szCs w:val="24"/>
              </w:rPr>
            </w:pPr>
            <w:r>
              <w:rPr>
                <w:rFonts w:ascii="Calibri" w:eastAsia="Calibri" w:hAnsi="Calibri" w:cs="Calibri"/>
                <w:sz w:val="24"/>
                <w:szCs w:val="24"/>
              </w:rPr>
              <w:t xml:space="preserve">10/19/26: </w:t>
            </w:r>
            <w:r w:rsidR="00150E43">
              <w:rPr>
                <w:rFonts w:ascii="Calibri" w:eastAsia="Calibri" w:hAnsi="Calibri" w:cs="Calibri"/>
                <w:sz w:val="24"/>
                <w:szCs w:val="24"/>
              </w:rPr>
              <w:t>Capstone Post Assessment</w:t>
            </w:r>
            <w:r w:rsidR="00FD5A60">
              <w:rPr>
                <w:rFonts w:ascii="Calibri" w:eastAsia="Calibri" w:hAnsi="Calibri" w:cs="Calibri"/>
                <w:sz w:val="24"/>
                <w:szCs w:val="24"/>
              </w:rPr>
              <w:t>, VATI Assignments</w:t>
            </w:r>
          </w:p>
        </w:tc>
      </w:tr>
      <w:tr w:rsidR="00150E43" w14:paraId="0129E2A8" w14:textId="77777777" w:rsidTr="002531C6">
        <w:tc>
          <w:tcPr>
            <w:tcW w:w="1527" w:type="dxa"/>
          </w:tcPr>
          <w:p w14:paraId="19911C99" w14:textId="7F3C6FF1" w:rsidR="00150E43" w:rsidRDefault="00150E43">
            <w:pPr>
              <w:rPr>
                <w:rFonts w:ascii="Calibri" w:eastAsia="Calibri" w:hAnsi="Calibri" w:cs="Calibri"/>
                <w:sz w:val="24"/>
                <w:szCs w:val="24"/>
              </w:rPr>
            </w:pPr>
            <w:r>
              <w:rPr>
                <w:rFonts w:ascii="Calibri" w:eastAsia="Calibri" w:hAnsi="Calibri" w:cs="Calibri"/>
                <w:sz w:val="24"/>
                <w:szCs w:val="24"/>
              </w:rPr>
              <w:t>Week 10</w:t>
            </w:r>
          </w:p>
        </w:tc>
        <w:tc>
          <w:tcPr>
            <w:tcW w:w="9263" w:type="dxa"/>
            <w:gridSpan w:val="5"/>
          </w:tcPr>
          <w:p w14:paraId="53550EE9" w14:textId="141685C9" w:rsidR="00150E43" w:rsidRDefault="002249F7" w:rsidP="005F561B">
            <w:pPr>
              <w:rPr>
                <w:rFonts w:ascii="Calibri" w:eastAsia="Calibri" w:hAnsi="Calibri" w:cs="Calibri"/>
                <w:sz w:val="24"/>
                <w:szCs w:val="24"/>
              </w:rPr>
            </w:pPr>
            <w:r>
              <w:rPr>
                <w:rFonts w:ascii="Calibri" w:eastAsia="Calibri" w:hAnsi="Calibri" w:cs="Calibri"/>
                <w:sz w:val="24"/>
                <w:szCs w:val="24"/>
              </w:rPr>
              <w:t xml:space="preserve">10/26/26: </w:t>
            </w:r>
            <w:r w:rsidR="00150E43">
              <w:rPr>
                <w:rFonts w:ascii="Calibri" w:eastAsia="Calibri" w:hAnsi="Calibri" w:cs="Calibri"/>
                <w:sz w:val="24"/>
                <w:szCs w:val="24"/>
              </w:rPr>
              <w:t>Leadership Mastery Exam</w:t>
            </w:r>
            <w:r w:rsidR="00511D3E">
              <w:rPr>
                <w:rFonts w:ascii="Calibri" w:eastAsia="Calibri" w:hAnsi="Calibri" w:cs="Calibri"/>
                <w:sz w:val="24"/>
                <w:szCs w:val="24"/>
              </w:rPr>
              <w:t xml:space="preserve"> &amp; submit prep work</w:t>
            </w:r>
            <w:r w:rsidR="00FD5A60">
              <w:rPr>
                <w:rFonts w:ascii="Calibri" w:eastAsia="Calibri" w:hAnsi="Calibri" w:cs="Calibri"/>
                <w:sz w:val="24"/>
                <w:szCs w:val="24"/>
              </w:rPr>
              <w:t>, VATI Assignments</w:t>
            </w:r>
          </w:p>
        </w:tc>
      </w:tr>
      <w:tr w:rsidR="00150E43" w14:paraId="1197AD30" w14:textId="77777777" w:rsidTr="00637F6B">
        <w:tc>
          <w:tcPr>
            <w:tcW w:w="1527" w:type="dxa"/>
          </w:tcPr>
          <w:p w14:paraId="448254F3" w14:textId="6360DFE0" w:rsidR="00150E43" w:rsidRDefault="00150E43">
            <w:pPr>
              <w:rPr>
                <w:rFonts w:ascii="Calibri" w:eastAsia="Calibri" w:hAnsi="Calibri" w:cs="Calibri"/>
                <w:sz w:val="24"/>
                <w:szCs w:val="24"/>
              </w:rPr>
            </w:pPr>
            <w:r>
              <w:rPr>
                <w:rFonts w:ascii="Calibri" w:eastAsia="Calibri" w:hAnsi="Calibri" w:cs="Calibri"/>
                <w:sz w:val="24"/>
                <w:szCs w:val="24"/>
              </w:rPr>
              <w:t>Week 11</w:t>
            </w:r>
          </w:p>
        </w:tc>
        <w:tc>
          <w:tcPr>
            <w:tcW w:w="9263" w:type="dxa"/>
            <w:gridSpan w:val="5"/>
          </w:tcPr>
          <w:p w14:paraId="59E3C209" w14:textId="6B518DA5" w:rsidR="00150E43" w:rsidRDefault="006F04B2" w:rsidP="005F561B">
            <w:pPr>
              <w:rPr>
                <w:rFonts w:ascii="Calibri" w:eastAsia="Calibri" w:hAnsi="Calibri" w:cs="Calibri"/>
                <w:sz w:val="24"/>
                <w:szCs w:val="24"/>
              </w:rPr>
            </w:pPr>
            <w:r>
              <w:rPr>
                <w:rFonts w:ascii="Calibri" w:eastAsia="Calibri" w:hAnsi="Calibri" w:cs="Calibri"/>
                <w:sz w:val="24"/>
                <w:szCs w:val="24"/>
              </w:rPr>
              <w:t xml:space="preserve">11/2/26: </w:t>
            </w:r>
            <w:r w:rsidR="00150E43">
              <w:rPr>
                <w:rFonts w:ascii="Calibri" w:eastAsia="Calibri" w:hAnsi="Calibri" w:cs="Calibri"/>
                <w:sz w:val="24"/>
                <w:szCs w:val="24"/>
              </w:rPr>
              <w:t>Midterm Comp Predictor Exam</w:t>
            </w:r>
            <w:r w:rsidR="00511D3E">
              <w:rPr>
                <w:rFonts w:ascii="Calibri" w:eastAsia="Calibri" w:hAnsi="Calibri" w:cs="Calibri"/>
                <w:sz w:val="24"/>
                <w:szCs w:val="24"/>
              </w:rPr>
              <w:t xml:space="preserve"> &amp; submit prep work</w:t>
            </w:r>
            <w:r w:rsidR="00FD5A60">
              <w:rPr>
                <w:rFonts w:ascii="Calibri" w:eastAsia="Calibri" w:hAnsi="Calibri" w:cs="Calibri"/>
                <w:sz w:val="24"/>
                <w:szCs w:val="24"/>
              </w:rPr>
              <w:t>, VATI Assignments</w:t>
            </w:r>
          </w:p>
        </w:tc>
      </w:tr>
      <w:tr w:rsidR="00276AF5" w14:paraId="407F894E" w14:textId="77777777" w:rsidTr="0004023C">
        <w:tc>
          <w:tcPr>
            <w:tcW w:w="1527" w:type="dxa"/>
          </w:tcPr>
          <w:p w14:paraId="2AD90AC2" w14:textId="0BD9B877" w:rsidR="00276AF5" w:rsidRDefault="00276AF5">
            <w:pPr>
              <w:rPr>
                <w:rFonts w:ascii="Calibri" w:eastAsia="Calibri" w:hAnsi="Calibri" w:cs="Calibri"/>
                <w:sz w:val="24"/>
                <w:szCs w:val="24"/>
              </w:rPr>
            </w:pPr>
            <w:r>
              <w:rPr>
                <w:rFonts w:ascii="Calibri" w:eastAsia="Calibri" w:hAnsi="Calibri" w:cs="Calibri"/>
                <w:sz w:val="24"/>
                <w:szCs w:val="24"/>
              </w:rPr>
              <w:t>Week 12</w:t>
            </w:r>
          </w:p>
        </w:tc>
        <w:tc>
          <w:tcPr>
            <w:tcW w:w="9263" w:type="dxa"/>
            <w:gridSpan w:val="5"/>
          </w:tcPr>
          <w:p w14:paraId="73BD4EA8" w14:textId="3AEA4CD2" w:rsidR="00276AF5" w:rsidRDefault="00276AF5" w:rsidP="00276AF5">
            <w:pPr>
              <w:rPr>
                <w:rFonts w:ascii="Calibri" w:eastAsia="Calibri" w:hAnsi="Calibri" w:cs="Calibri"/>
                <w:sz w:val="24"/>
                <w:szCs w:val="24"/>
              </w:rPr>
            </w:pPr>
            <w:r>
              <w:rPr>
                <w:rFonts w:ascii="Calibri" w:eastAsia="Calibri" w:hAnsi="Calibri" w:cs="Calibri"/>
                <w:sz w:val="24"/>
                <w:szCs w:val="24"/>
              </w:rPr>
              <w:t xml:space="preserve">Work on NCLEX </w:t>
            </w:r>
            <w:r w:rsidR="0072636A">
              <w:rPr>
                <w:rFonts w:ascii="Calibri" w:eastAsia="Calibri" w:hAnsi="Calibri" w:cs="Calibri"/>
                <w:sz w:val="24"/>
                <w:szCs w:val="24"/>
              </w:rPr>
              <w:t>Readiness Portfolio Workbook</w:t>
            </w:r>
            <w:r w:rsidR="00FD5A60">
              <w:rPr>
                <w:rFonts w:ascii="Calibri" w:eastAsia="Calibri" w:hAnsi="Calibri" w:cs="Calibri"/>
                <w:sz w:val="24"/>
                <w:szCs w:val="24"/>
              </w:rPr>
              <w:t>, VATI Assignments</w:t>
            </w:r>
          </w:p>
        </w:tc>
      </w:tr>
      <w:tr w:rsidR="00025725" w14:paraId="3CE32F31" w14:textId="77777777" w:rsidTr="00003BE8">
        <w:tc>
          <w:tcPr>
            <w:tcW w:w="1527" w:type="dxa"/>
          </w:tcPr>
          <w:p w14:paraId="39BDA40F" w14:textId="77777777" w:rsidR="00025725" w:rsidRDefault="0072636A">
            <w:pPr>
              <w:rPr>
                <w:rFonts w:ascii="Calibri" w:eastAsia="Calibri" w:hAnsi="Calibri" w:cs="Calibri"/>
                <w:sz w:val="24"/>
                <w:szCs w:val="24"/>
              </w:rPr>
            </w:pPr>
            <w:r>
              <w:rPr>
                <w:rFonts w:ascii="Calibri" w:eastAsia="Calibri" w:hAnsi="Calibri" w:cs="Calibri"/>
                <w:sz w:val="24"/>
                <w:szCs w:val="24"/>
              </w:rPr>
              <w:t>Week 13</w:t>
            </w:r>
          </w:p>
          <w:p w14:paraId="051CDAD7" w14:textId="3099279F" w:rsidR="006F04B2" w:rsidRDefault="006F04B2">
            <w:pPr>
              <w:rPr>
                <w:rFonts w:ascii="Calibri" w:eastAsia="Calibri" w:hAnsi="Calibri" w:cs="Calibri"/>
                <w:sz w:val="24"/>
                <w:szCs w:val="24"/>
              </w:rPr>
            </w:pPr>
          </w:p>
        </w:tc>
        <w:tc>
          <w:tcPr>
            <w:tcW w:w="9263" w:type="dxa"/>
            <w:gridSpan w:val="5"/>
          </w:tcPr>
          <w:p w14:paraId="7E131395" w14:textId="776871A0" w:rsidR="00025725" w:rsidRDefault="00187386" w:rsidP="0072636A">
            <w:pPr>
              <w:rPr>
                <w:rFonts w:ascii="Calibri" w:eastAsia="Calibri" w:hAnsi="Calibri" w:cs="Calibri"/>
                <w:sz w:val="24"/>
                <w:szCs w:val="24"/>
              </w:rPr>
            </w:pPr>
            <w:r>
              <w:rPr>
                <w:rFonts w:ascii="Calibri" w:eastAsia="Calibri" w:hAnsi="Calibri" w:cs="Calibri"/>
                <w:sz w:val="24"/>
                <w:szCs w:val="24"/>
              </w:rPr>
              <w:t>Submit Part #1 of NCLEX Readiness Workbook</w:t>
            </w:r>
            <w:r w:rsidR="00477A86">
              <w:rPr>
                <w:rFonts w:ascii="Calibri" w:eastAsia="Calibri" w:hAnsi="Calibri" w:cs="Calibri"/>
                <w:sz w:val="24"/>
                <w:szCs w:val="24"/>
              </w:rPr>
              <w:t>.  Retake Mastery Exam, if needed.  Submit remediation assignment if taking retake exam.</w:t>
            </w:r>
            <w:r w:rsidR="00FD5A60">
              <w:rPr>
                <w:rFonts w:ascii="Calibri" w:eastAsia="Calibri" w:hAnsi="Calibri" w:cs="Calibri"/>
                <w:sz w:val="24"/>
                <w:szCs w:val="24"/>
              </w:rPr>
              <w:t xml:space="preserve">  VATI Assignments</w:t>
            </w:r>
          </w:p>
        </w:tc>
      </w:tr>
      <w:tr w:rsidR="00521F0F" w14:paraId="071A9F6D" w14:textId="77777777" w:rsidTr="0073094F">
        <w:tc>
          <w:tcPr>
            <w:tcW w:w="1527" w:type="dxa"/>
          </w:tcPr>
          <w:p w14:paraId="3A8C98FE" w14:textId="5444D7ED" w:rsidR="00521F0F" w:rsidRDefault="00521F0F">
            <w:pPr>
              <w:rPr>
                <w:rFonts w:ascii="Calibri" w:eastAsia="Calibri" w:hAnsi="Calibri" w:cs="Calibri"/>
                <w:sz w:val="24"/>
                <w:szCs w:val="24"/>
              </w:rPr>
            </w:pPr>
            <w:r>
              <w:rPr>
                <w:rFonts w:ascii="Calibri" w:eastAsia="Calibri" w:hAnsi="Calibri" w:cs="Calibri"/>
                <w:sz w:val="24"/>
                <w:szCs w:val="24"/>
              </w:rPr>
              <w:t>Week 14</w:t>
            </w:r>
          </w:p>
        </w:tc>
        <w:tc>
          <w:tcPr>
            <w:tcW w:w="9263" w:type="dxa"/>
            <w:gridSpan w:val="5"/>
          </w:tcPr>
          <w:p w14:paraId="5D044010" w14:textId="7D84C108" w:rsidR="00521F0F" w:rsidRDefault="00521F0F" w:rsidP="00521F0F">
            <w:pPr>
              <w:rPr>
                <w:rFonts w:ascii="Calibri" w:eastAsia="Calibri" w:hAnsi="Calibri" w:cs="Calibri"/>
                <w:sz w:val="24"/>
                <w:szCs w:val="24"/>
              </w:rPr>
            </w:pPr>
            <w:r>
              <w:rPr>
                <w:rFonts w:ascii="Calibri" w:eastAsia="Calibri" w:hAnsi="Calibri" w:cs="Calibri"/>
                <w:sz w:val="24"/>
                <w:szCs w:val="24"/>
              </w:rPr>
              <w:t>Submit Part #2 of NCLEX Readiness Workbook.  Retake Mastery Exam, if needed.  Submit remediation assignment if taking retake exam.</w:t>
            </w:r>
            <w:r w:rsidR="00FD5A60">
              <w:rPr>
                <w:rFonts w:ascii="Calibri" w:eastAsia="Calibri" w:hAnsi="Calibri" w:cs="Calibri"/>
                <w:sz w:val="24"/>
                <w:szCs w:val="24"/>
              </w:rPr>
              <w:t xml:space="preserve">  VATI Assignments</w:t>
            </w:r>
          </w:p>
        </w:tc>
      </w:tr>
      <w:tr w:rsidR="007837E8" w14:paraId="0B832DED" w14:textId="77777777" w:rsidTr="0038431D">
        <w:tc>
          <w:tcPr>
            <w:tcW w:w="1527" w:type="dxa"/>
          </w:tcPr>
          <w:p w14:paraId="00F7A21E" w14:textId="47651CB9" w:rsidR="007837E8" w:rsidRDefault="007837E8">
            <w:pPr>
              <w:rPr>
                <w:rFonts w:ascii="Calibri" w:eastAsia="Calibri" w:hAnsi="Calibri" w:cs="Calibri"/>
                <w:sz w:val="24"/>
                <w:szCs w:val="24"/>
              </w:rPr>
            </w:pPr>
            <w:r>
              <w:rPr>
                <w:rFonts w:ascii="Calibri" w:eastAsia="Calibri" w:hAnsi="Calibri" w:cs="Calibri"/>
                <w:sz w:val="24"/>
                <w:szCs w:val="24"/>
              </w:rPr>
              <w:lastRenderedPageBreak/>
              <w:t>Week 15</w:t>
            </w:r>
          </w:p>
        </w:tc>
        <w:tc>
          <w:tcPr>
            <w:tcW w:w="9263" w:type="dxa"/>
            <w:gridSpan w:val="5"/>
          </w:tcPr>
          <w:p w14:paraId="56F4E1B1" w14:textId="71559D6D" w:rsidR="007837E8" w:rsidRDefault="00504273" w:rsidP="007837E8">
            <w:pPr>
              <w:rPr>
                <w:rFonts w:ascii="Calibri" w:eastAsia="Calibri" w:hAnsi="Calibri" w:cs="Calibri"/>
                <w:sz w:val="24"/>
                <w:szCs w:val="24"/>
              </w:rPr>
            </w:pPr>
            <w:r>
              <w:rPr>
                <w:rFonts w:ascii="Calibri" w:eastAsia="Calibri" w:hAnsi="Calibri" w:cs="Calibri"/>
                <w:sz w:val="24"/>
                <w:szCs w:val="24"/>
              </w:rPr>
              <w:t>ATI 3-day Live Review, Final Comprehensive Predictor Exam</w:t>
            </w:r>
            <w:r w:rsidR="00AC72BE">
              <w:rPr>
                <w:rFonts w:ascii="Calibri" w:eastAsia="Calibri" w:hAnsi="Calibri" w:cs="Calibri"/>
                <w:sz w:val="24"/>
                <w:szCs w:val="24"/>
              </w:rPr>
              <w:t>, Submit Exit Survey</w:t>
            </w:r>
            <w:r w:rsidR="005F3EBE">
              <w:rPr>
                <w:rFonts w:ascii="Calibri" w:eastAsia="Calibri" w:hAnsi="Calibri" w:cs="Calibri"/>
                <w:sz w:val="24"/>
                <w:szCs w:val="24"/>
              </w:rPr>
              <w:t>, Submit Board Vitals Remediation Assignment</w:t>
            </w:r>
            <w:r w:rsidR="00511D3E">
              <w:rPr>
                <w:rFonts w:ascii="Calibri" w:eastAsia="Calibri" w:hAnsi="Calibri" w:cs="Calibri"/>
                <w:sz w:val="24"/>
                <w:szCs w:val="24"/>
              </w:rPr>
              <w:t xml:space="preserve"> &amp; </w:t>
            </w:r>
            <w:r w:rsidR="004563D4">
              <w:rPr>
                <w:rFonts w:ascii="Calibri" w:eastAsia="Calibri" w:hAnsi="Calibri" w:cs="Calibri"/>
                <w:sz w:val="24"/>
                <w:szCs w:val="24"/>
              </w:rPr>
              <w:t>Final Comp prep work</w:t>
            </w:r>
          </w:p>
        </w:tc>
      </w:tr>
    </w:tbl>
    <w:p w14:paraId="11EB8870" w14:textId="7FE04CDC" w:rsidR="002C2343" w:rsidRPr="00372305" w:rsidRDefault="002C2343" w:rsidP="002C2343">
      <w:pPr>
        <w:spacing w:after="160" w:line="278" w:lineRule="auto"/>
        <w:rPr>
          <w:rFonts w:asciiTheme="majorHAnsi" w:hAnsiTheme="majorHAnsi" w:cstheme="majorHAnsi"/>
          <w:b/>
          <w:bCs/>
          <w:sz w:val="24"/>
          <w:szCs w:val="24"/>
        </w:rPr>
      </w:pPr>
      <w:r w:rsidRPr="00372305">
        <w:rPr>
          <w:rFonts w:asciiTheme="majorHAnsi" w:hAnsiTheme="majorHAnsi" w:cstheme="majorHAnsi"/>
          <w:b/>
          <w:bCs/>
          <w:sz w:val="24"/>
          <w:szCs w:val="24"/>
        </w:rPr>
        <w:t>Virtual-ATI (VATI) Recommended Completion Schedule</w:t>
      </w:r>
    </w:p>
    <w:p w14:paraId="13DDF3FA" w14:textId="77777777" w:rsidR="002C2343" w:rsidRPr="00372305" w:rsidRDefault="002C2343" w:rsidP="002C2343">
      <w:pPr>
        <w:spacing w:after="160" w:line="278" w:lineRule="auto"/>
        <w:rPr>
          <w:rFonts w:asciiTheme="majorHAnsi" w:hAnsiTheme="majorHAnsi" w:cstheme="majorHAnsi"/>
          <w:sz w:val="24"/>
          <w:szCs w:val="24"/>
        </w:rPr>
      </w:pPr>
      <w:r w:rsidRPr="00372305">
        <w:rPr>
          <w:rFonts w:asciiTheme="majorHAnsi" w:hAnsiTheme="majorHAnsi" w:cstheme="majorHAnsi"/>
          <w:sz w:val="24"/>
          <w:szCs w:val="24"/>
        </w:rPr>
        <w:t xml:space="preserve">ATI Virtual-ATI (VATI) is a </w:t>
      </w:r>
      <w:r w:rsidRPr="00372305">
        <w:rPr>
          <w:rFonts w:asciiTheme="majorHAnsi" w:hAnsiTheme="majorHAnsi" w:cstheme="majorHAnsi"/>
          <w:b/>
          <w:bCs/>
          <w:sz w:val="24"/>
          <w:szCs w:val="24"/>
        </w:rPr>
        <w:t>self-paced, individualized NCLEX-RN preparation program</w:t>
      </w:r>
      <w:r w:rsidRPr="00372305">
        <w:rPr>
          <w:rFonts w:asciiTheme="majorHAnsi" w:hAnsiTheme="majorHAnsi" w:cstheme="majorHAnsi"/>
          <w:sz w:val="24"/>
          <w:szCs w:val="24"/>
        </w:rPr>
        <w:t xml:space="preserve"> designed to strengthen clinical judgment, reinforce nursing knowledge, and improve readiness for the NCLEX-RN examination. Students will work independently through each assigned module while receiving individualized guidance and feedback from their ATI Coach.</w:t>
      </w:r>
    </w:p>
    <w:p w14:paraId="44E575A4" w14:textId="77777777" w:rsidR="002C2343" w:rsidRPr="00372305" w:rsidRDefault="002C2343" w:rsidP="002C2343">
      <w:pPr>
        <w:spacing w:after="160" w:line="278" w:lineRule="auto"/>
        <w:rPr>
          <w:rFonts w:asciiTheme="majorHAnsi" w:hAnsiTheme="majorHAnsi" w:cstheme="majorHAnsi"/>
          <w:sz w:val="24"/>
          <w:szCs w:val="24"/>
        </w:rPr>
      </w:pPr>
      <w:r w:rsidRPr="00372305">
        <w:rPr>
          <w:rFonts w:asciiTheme="majorHAnsi" w:hAnsiTheme="majorHAnsi" w:cstheme="majorHAnsi"/>
          <w:sz w:val="24"/>
          <w:szCs w:val="24"/>
        </w:rPr>
        <w:t xml:space="preserve">Although VATI is self-paced, students are </w:t>
      </w:r>
      <w:r w:rsidRPr="00372305">
        <w:rPr>
          <w:rFonts w:asciiTheme="majorHAnsi" w:hAnsiTheme="majorHAnsi" w:cstheme="majorHAnsi"/>
          <w:b/>
          <w:bCs/>
          <w:sz w:val="24"/>
          <w:szCs w:val="24"/>
        </w:rPr>
        <w:t>strongly encouraged</w:t>
      </w:r>
      <w:r w:rsidRPr="00372305">
        <w:rPr>
          <w:rFonts w:asciiTheme="majorHAnsi" w:hAnsiTheme="majorHAnsi" w:cstheme="majorHAnsi"/>
          <w:sz w:val="24"/>
          <w:szCs w:val="24"/>
        </w:rPr>
        <w:t xml:space="preserve"> to follow the recommended schedule below. Completing the modules according to this schedule will help distribute the workload throughout the semester and allow sufficient time to complete remediation activities required by the ATI Coach.</w:t>
      </w:r>
    </w:p>
    <w:p w14:paraId="31DEFAC8" w14:textId="77777777" w:rsidR="002C2343" w:rsidRPr="00372305" w:rsidRDefault="002C2343" w:rsidP="002C2343">
      <w:pPr>
        <w:spacing w:after="160" w:line="278" w:lineRule="auto"/>
        <w:rPr>
          <w:rFonts w:asciiTheme="majorHAnsi" w:hAnsiTheme="majorHAnsi" w:cstheme="majorHAnsi"/>
          <w:sz w:val="24"/>
          <w:szCs w:val="24"/>
        </w:rPr>
      </w:pPr>
      <w:r w:rsidRPr="00372305">
        <w:rPr>
          <w:rFonts w:asciiTheme="majorHAnsi" w:hAnsiTheme="majorHAnsi" w:cstheme="majorHAnsi"/>
          <w:b/>
          <w:bCs/>
          <w:sz w:val="24"/>
          <w:szCs w:val="24"/>
        </w:rPr>
        <w:t>The VATI Orientation becomes available on October 15, 2026.</w:t>
      </w:r>
      <w:r w:rsidRPr="00372305">
        <w:rPr>
          <w:rFonts w:asciiTheme="majorHAnsi" w:hAnsiTheme="majorHAnsi" w:cstheme="majorHAnsi"/>
          <w:sz w:val="24"/>
          <w:szCs w:val="24"/>
        </w:rPr>
        <w:t xml:space="preserve"> Students must complete the orientation and all required VATI modules </w:t>
      </w:r>
      <w:r w:rsidRPr="00372305">
        <w:rPr>
          <w:rFonts w:asciiTheme="majorHAnsi" w:hAnsiTheme="majorHAnsi" w:cstheme="majorHAnsi"/>
          <w:b/>
          <w:bCs/>
          <w:sz w:val="24"/>
          <w:szCs w:val="24"/>
        </w:rPr>
        <w:t>through the Leadership module no later than December 6, 2026.</w:t>
      </w:r>
      <w:r w:rsidRPr="00372305">
        <w:rPr>
          <w:rFonts w:asciiTheme="majorHAnsi" w:hAnsiTheme="majorHAnsi" w:cstheme="majorHAnsi"/>
          <w:sz w:val="24"/>
          <w:szCs w:val="24"/>
        </w:rPr>
        <w:t xml:space="preserve"> Students who delay completion of the recommended schedule may have difficulty completing all required modules and ATI Coach-directed remediation by the deadline.</w:t>
      </w:r>
    </w:p>
    <w:p w14:paraId="52479B34" w14:textId="77777777" w:rsidR="002C2343" w:rsidRPr="00372305" w:rsidRDefault="002C2343" w:rsidP="002C2343">
      <w:pPr>
        <w:rPr>
          <w:rFonts w:asciiTheme="majorHAnsi" w:hAnsiTheme="majorHAnsi" w:cstheme="majorHAnsi"/>
          <w:b/>
          <w:bCs/>
          <w:sz w:val="24"/>
          <w:szCs w:val="24"/>
        </w:rPr>
      </w:pPr>
      <w:r w:rsidRPr="00372305">
        <w:rPr>
          <w:rFonts w:asciiTheme="majorHAnsi" w:hAnsiTheme="majorHAnsi" w:cstheme="majorHAnsi"/>
          <w:b/>
          <w:bCs/>
          <w:sz w:val="24"/>
          <w:szCs w:val="24"/>
        </w:rPr>
        <w:t>Recommended VATI Schedule:</w:t>
      </w:r>
    </w:p>
    <w:tbl>
      <w:tblPr>
        <w:tblStyle w:val="TableGrid"/>
        <w:tblW w:w="0" w:type="auto"/>
        <w:tblLook w:val="04A0" w:firstRow="1" w:lastRow="0" w:firstColumn="1" w:lastColumn="0" w:noHBand="0" w:noVBand="1"/>
      </w:tblPr>
      <w:tblGrid>
        <w:gridCol w:w="2335"/>
        <w:gridCol w:w="7015"/>
      </w:tblGrid>
      <w:tr w:rsidR="002C2343" w:rsidRPr="00372305" w14:paraId="59CCD0F0" w14:textId="77777777" w:rsidTr="001558BE">
        <w:tc>
          <w:tcPr>
            <w:tcW w:w="2335" w:type="dxa"/>
          </w:tcPr>
          <w:p w14:paraId="2019FDD9"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10/15/26</w:t>
            </w:r>
          </w:p>
        </w:tc>
        <w:tc>
          <w:tcPr>
            <w:tcW w:w="7015" w:type="dxa"/>
          </w:tcPr>
          <w:p w14:paraId="202C2D26" w14:textId="77777777" w:rsidR="002C2343" w:rsidRPr="00372305" w:rsidRDefault="002C2343" w:rsidP="001558BE">
            <w:pPr>
              <w:rPr>
                <w:rFonts w:asciiTheme="majorHAnsi" w:hAnsiTheme="majorHAnsi" w:cstheme="majorHAnsi"/>
                <w:sz w:val="24"/>
                <w:szCs w:val="24"/>
              </w:rPr>
            </w:pPr>
            <w:r w:rsidRPr="00372305">
              <w:rPr>
                <w:rFonts w:asciiTheme="majorHAnsi" w:hAnsiTheme="majorHAnsi" w:cstheme="majorHAnsi"/>
                <w:sz w:val="24"/>
                <w:szCs w:val="24"/>
              </w:rPr>
              <w:t xml:space="preserve">Orientation opens- complete VATI orientation by </w:t>
            </w:r>
            <w:r w:rsidRPr="00372305">
              <w:rPr>
                <w:rFonts w:asciiTheme="majorHAnsi" w:hAnsiTheme="majorHAnsi" w:cstheme="majorHAnsi"/>
                <w:b/>
                <w:bCs/>
                <w:sz w:val="24"/>
                <w:szCs w:val="24"/>
              </w:rPr>
              <w:t>10/18/26</w:t>
            </w:r>
          </w:p>
        </w:tc>
      </w:tr>
      <w:tr w:rsidR="002C2343" w:rsidRPr="00372305" w14:paraId="7667357E" w14:textId="77777777" w:rsidTr="001558BE">
        <w:tc>
          <w:tcPr>
            <w:tcW w:w="2335" w:type="dxa"/>
          </w:tcPr>
          <w:p w14:paraId="217861A1"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Week of 10/19/26</w:t>
            </w:r>
          </w:p>
        </w:tc>
        <w:tc>
          <w:tcPr>
            <w:tcW w:w="7015" w:type="dxa"/>
          </w:tcPr>
          <w:p w14:paraId="22461A2F"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sz w:val="24"/>
                <w:szCs w:val="24"/>
              </w:rPr>
              <w:t>Complete NCLEX Strategies and Fundamentals Modules</w:t>
            </w:r>
          </w:p>
        </w:tc>
      </w:tr>
      <w:tr w:rsidR="002C2343" w:rsidRPr="00372305" w14:paraId="3E0303D0" w14:textId="77777777" w:rsidTr="001558BE">
        <w:tc>
          <w:tcPr>
            <w:tcW w:w="2335" w:type="dxa"/>
          </w:tcPr>
          <w:p w14:paraId="707C1A5B"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Week of 10/26/26</w:t>
            </w:r>
          </w:p>
        </w:tc>
        <w:tc>
          <w:tcPr>
            <w:tcW w:w="7015" w:type="dxa"/>
          </w:tcPr>
          <w:p w14:paraId="640C115D"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sz w:val="24"/>
                <w:szCs w:val="24"/>
              </w:rPr>
              <w:t>Complete Pharmacology Module</w:t>
            </w:r>
          </w:p>
        </w:tc>
      </w:tr>
      <w:tr w:rsidR="002C2343" w:rsidRPr="00372305" w14:paraId="67403069" w14:textId="77777777" w:rsidTr="001558BE">
        <w:tc>
          <w:tcPr>
            <w:tcW w:w="2335" w:type="dxa"/>
          </w:tcPr>
          <w:p w14:paraId="14B6130A"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Week of 11/2/26</w:t>
            </w:r>
          </w:p>
        </w:tc>
        <w:tc>
          <w:tcPr>
            <w:tcW w:w="7015" w:type="dxa"/>
          </w:tcPr>
          <w:p w14:paraId="28051D42"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sz w:val="24"/>
                <w:szCs w:val="24"/>
              </w:rPr>
              <w:t>Complete Adult Medical-Surgical Module</w:t>
            </w:r>
          </w:p>
        </w:tc>
      </w:tr>
      <w:tr w:rsidR="002C2343" w:rsidRPr="00372305" w14:paraId="61E3390E" w14:textId="77777777" w:rsidTr="001558BE">
        <w:tc>
          <w:tcPr>
            <w:tcW w:w="2335" w:type="dxa"/>
          </w:tcPr>
          <w:p w14:paraId="248E1845"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Week of 11/9/26</w:t>
            </w:r>
          </w:p>
        </w:tc>
        <w:tc>
          <w:tcPr>
            <w:tcW w:w="7015" w:type="dxa"/>
          </w:tcPr>
          <w:p w14:paraId="7A45C6A9"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sz w:val="24"/>
                <w:szCs w:val="24"/>
              </w:rPr>
              <w:t>Complete Maternal/Newborn Module</w:t>
            </w:r>
          </w:p>
        </w:tc>
      </w:tr>
      <w:tr w:rsidR="002C2343" w:rsidRPr="00372305" w14:paraId="7E42BE5C" w14:textId="77777777" w:rsidTr="001558BE">
        <w:tc>
          <w:tcPr>
            <w:tcW w:w="2335" w:type="dxa"/>
          </w:tcPr>
          <w:p w14:paraId="6510AB12"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Week of 11/16/26</w:t>
            </w:r>
          </w:p>
        </w:tc>
        <w:tc>
          <w:tcPr>
            <w:tcW w:w="7015" w:type="dxa"/>
          </w:tcPr>
          <w:p w14:paraId="4B7FBB56"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sz w:val="24"/>
                <w:szCs w:val="24"/>
              </w:rPr>
              <w:t>Complete</w:t>
            </w:r>
            <w:r w:rsidRPr="00372305">
              <w:rPr>
                <w:rFonts w:asciiTheme="majorHAnsi" w:hAnsiTheme="majorHAnsi" w:cstheme="majorHAnsi"/>
                <w:b/>
                <w:bCs/>
                <w:sz w:val="24"/>
                <w:szCs w:val="24"/>
              </w:rPr>
              <w:t xml:space="preserve"> </w:t>
            </w:r>
            <w:r w:rsidRPr="00372305">
              <w:rPr>
                <w:rFonts w:asciiTheme="majorHAnsi" w:hAnsiTheme="majorHAnsi" w:cstheme="majorHAnsi"/>
                <w:sz w:val="24"/>
                <w:szCs w:val="24"/>
              </w:rPr>
              <w:t>Pediatrics Module</w:t>
            </w:r>
          </w:p>
        </w:tc>
      </w:tr>
      <w:tr w:rsidR="002C2343" w:rsidRPr="00372305" w14:paraId="59FC313A" w14:textId="77777777" w:rsidTr="001558BE">
        <w:tc>
          <w:tcPr>
            <w:tcW w:w="2335" w:type="dxa"/>
          </w:tcPr>
          <w:p w14:paraId="618DD3BE"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Week of 11/23/26</w:t>
            </w:r>
          </w:p>
        </w:tc>
        <w:tc>
          <w:tcPr>
            <w:tcW w:w="7015" w:type="dxa"/>
          </w:tcPr>
          <w:p w14:paraId="190117D6" w14:textId="77777777" w:rsidR="002C2343" w:rsidRPr="00372305" w:rsidRDefault="002C2343" w:rsidP="001558BE">
            <w:pPr>
              <w:rPr>
                <w:rFonts w:asciiTheme="majorHAnsi" w:hAnsiTheme="majorHAnsi" w:cstheme="majorHAnsi"/>
                <w:sz w:val="24"/>
                <w:szCs w:val="24"/>
              </w:rPr>
            </w:pPr>
            <w:r w:rsidRPr="00372305">
              <w:rPr>
                <w:rFonts w:asciiTheme="majorHAnsi" w:hAnsiTheme="majorHAnsi" w:cstheme="majorHAnsi"/>
                <w:sz w:val="24"/>
                <w:szCs w:val="24"/>
              </w:rPr>
              <w:t>Complete Mental Health &amp; Leadership Modules</w:t>
            </w:r>
          </w:p>
        </w:tc>
      </w:tr>
      <w:tr w:rsidR="002C2343" w:rsidRPr="00372305" w14:paraId="2C18BAB9" w14:textId="77777777" w:rsidTr="001558BE">
        <w:tc>
          <w:tcPr>
            <w:tcW w:w="2335" w:type="dxa"/>
          </w:tcPr>
          <w:p w14:paraId="3AF958A9" w14:textId="77777777" w:rsidR="002C2343" w:rsidRPr="00372305" w:rsidRDefault="002C2343" w:rsidP="001558BE">
            <w:pPr>
              <w:rPr>
                <w:rFonts w:asciiTheme="majorHAnsi" w:hAnsiTheme="majorHAnsi" w:cstheme="majorHAnsi"/>
                <w:b/>
                <w:bCs/>
                <w:sz w:val="24"/>
                <w:szCs w:val="24"/>
              </w:rPr>
            </w:pPr>
            <w:r w:rsidRPr="00372305">
              <w:rPr>
                <w:rFonts w:asciiTheme="majorHAnsi" w:hAnsiTheme="majorHAnsi" w:cstheme="majorHAnsi"/>
                <w:b/>
                <w:bCs/>
                <w:sz w:val="24"/>
                <w:szCs w:val="24"/>
              </w:rPr>
              <w:t>Week of 11/30/26</w:t>
            </w:r>
          </w:p>
        </w:tc>
        <w:tc>
          <w:tcPr>
            <w:tcW w:w="7015" w:type="dxa"/>
          </w:tcPr>
          <w:p w14:paraId="0ACB1607" w14:textId="77777777" w:rsidR="002C2343" w:rsidRPr="00372305" w:rsidRDefault="002C2343" w:rsidP="001558BE">
            <w:pPr>
              <w:rPr>
                <w:rFonts w:asciiTheme="majorHAnsi" w:hAnsiTheme="majorHAnsi" w:cstheme="majorHAnsi"/>
                <w:sz w:val="24"/>
                <w:szCs w:val="24"/>
              </w:rPr>
            </w:pPr>
            <w:r w:rsidRPr="00372305">
              <w:rPr>
                <w:rFonts w:asciiTheme="majorHAnsi" w:hAnsiTheme="majorHAnsi" w:cstheme="majorHAnsi"/>
                <w:sz w:val="24"/>
                <w:szCs w:val="24"/>
              </w:rPr>
              <w:t xml:space="preserve">Complete any remaining ATI Coach-directed remediation and verify that all VATI requirements have been satisfied prior to the December 6, </w:t>
            </w:r>
            <w:proofErr w:type="gramStart"/>
            <w:r w:rsidRPr="00372305">
              <w:rPr>
                <w:rFonts w:asciiTheme="majorHAnsi" w:hAnsiTheme="majorHAnsi" w:cstheme="majorHAnsi"/>
                <w:sz w:val="24"/>
                <w:szCs w:val="24"/>
              </w:rPr>
              <w:t>2026</w:t>
            </w:r>
            <w:proofErr w:type="gramEnd"/>
            <w:r w:rsidRPr="00372305">
              <w:rPr>
                <w:rFonts w:asciiTheme="majorHAnsi" w:hAnsiTheme="majorHAnsi" w:cstheme="majorHAnsi"/>
                <w:sz w:val="24"/>
                <w:szCs w:val="24"/>
              </w:rPr>
              <w:t xml:space="preserve"> deadline.</w:t>
            </w:r>
          </w:p>
        </w:tc>
      </w:tr>
    </w:tbl>
    <w:p w14:paraId="4BC01D2E" w14:textId="77777777" w:rsidR="002C2343" w:rsidRPr="00372305" w:rsidRDefault="002C2343" w:rsidP="002C2343">
      <w:pPr>
        <w:rPr>
          <w:rFonts w:asciiTheme="majorHAnsi" w:hAnsiTheme="majorHAnsi" w:cstheme="majorHAnsi"/>
          <w:b/>
          <w:bCs/>
          <w:sz w:val="24"/>
          <w:szCs w:val="24"/>
        </w:rPr>
      </w:pPr>
    </w:p>
    <w:p w14:paraId="242C3C9D" w14:textId="77777777" w:rsidR="002C2343" w:rsidRPr="00372305" w:rsidRDefault="002C2343" w:rsidP="002C2343">
      <w:pPr>
        <w:spacing w:after="160" w:line="278" w:lineRule="auto"/>
        <w:rPr>
          <w:rFonts w:asciiTheme="majorHAnsi" w:hAnsiTheme="majorHAnsi" w:cstheme="majorHAnsi"/>
          <w:sz w:val="24"/>
          <w:szCs w:val="24"/>
        </w:rPr>
      </w:pPr>
      <w:r w:rsidRPr="00372305">
        <w:rPr>
          <w:rFonts w:asciiTheme="majorHAnsi" w:hAnsiTheme="majorHAnsi" w:cstheme="majorHAnsi"/>
          <w:b/>
          <w:bCs/>
          <w:sz w:val="24"/>
          <w:szCs w:val="24"/>
        </w:rPr>
        <w:t>Completion Deadline:</w:t>
      </w:r>
      <w:r w:rsidRPr="00372305">
        <w:rPr>
          <w:rFonts w:asciiTheme="majorHAnsi" w:hAnsiTheme="majorHAnsi" w:cstheme="majorHAnsi"/>
          <w:sz w:val="24"/>
          <w:szCs w:val="24"/>
        </w:rPr>
        <w:t xml:space="preserve"> All required VATI modules, including ATI Coach-directed remediation, must be successfully completed no later than </w:t>
      </w:r>
      <w:r w:rsidRPr="00372305">
        <w:rPr>
          <w:rFonts w:asciiTheme="majorHAnsi" w:hAnsiTheme="majorHAnsi" w:cstheme="majorHAnsi"/>
          <w:b/>
          <w:bCs/>
          <w:sz w:val="24"/>
          <w:szCs w:val="24"/>
        </w:rPr>
        <w:t>December 6, 2026</w:t>
      </w:r>
      <w:r w:rsidRPr="00372305">
        <w:rPr>
          <w:rFonts w:asciiTheme="majorHAnsi" w:hAnsiTheme="majorHAnsi" w:cstheme="majorHAnsi"/>
          <w:sz w:val="24"/>
          <w:szCs w:val="24"/>
        </w:rPr>
        <w:t>, in accordance with School of Nursing requirements.</w:t>
      </w:r>
    </w:p>
    <w:p w14:paraId="501E10C7" w14:textId="77777777" w:rsidR="002C2343" w:rsidRPr="00372305" w:rsidRDefault="002C2343" w:rsidP="002C2343">
      <w:pPr>
        <w:rPr>
          <w:rFonts w:asciiTheme="majorHAnsi" w:hAnsiTheme="majorHAnsi" w:cstheme="majorHAnsi"/>
          <w:b/>
          <w:bCs/>
          <w:sz w:val="24"/>
          <w:szCs w:val="24"/>
        </w:rPr>
      </w:pPr>
    </w:p>
    <w:p w14:paraId="12E6A4B2" w14:textId="77777777" w:rsidR="001566AC" w:rsidRPr="00372305" w:rsidRDefault="001566AC">
      <w:pPr>
        <w:rPr>
          <w:rFonts w:asciiTheme="majorHAnsi" w:eastAsia="Calibri" w:hAnsiTheme="majorHAnsi" w:cstheme="majorHAnsi"/>
          <w:sz w:val="24"/>
          <w:szCs w:val="24"/>
        </w:rPr>
      </w:pPr>
    </w:p>
    <w:p w14:paraId="35490201" w14:textId="77777777" w:rsidR="001566AC" w:rsidRPr="00372305" w:rsidRDefault="001566AC">
      <w:pPr>
        <w:rPr>
          <w:rFonts w:asciiTheme="majorHAnsi" w:eastAsia="Calibri" w:hAnsiTheme="majorHAnsi" w:cstheme="majorHAnsi"/>
          <w:sz w:val="24"/>
          <w:szCs w:val="24"/>
        </w:rPr>
      </w:pPr>
    </w:p>
    <w:sectPr w:rsidR="001566AC" w:rsidRPr="00372305">
      <w:headerReference w:type="first" r:id="rId30"/>
      <w:pgSz w:w="12240" w:h="15840"/>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76A51" w14:textId="77777777" w:rsidR="006F0EE4" w:rsidRDefault="006F0EE4">
      <w:pPr>
        <w:spacing w:line="240" w:lineRule="auto"/>
      </w:pPr>
      <w:r>
        <w:separator/>
      </w:r>
    </w:p>
  </w:endnote>
  <w:endnote w:type="continuationSeparator" w:id="0">
    <w:p w14:paraId="2AA84ED4" w14:textId="77777777" w:rsidR="006F0EE4" w:rsidRDefault="006F0E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A9C45D9-5EF1-4BFC-BB57-295732D5FEB8}"/>
    <w:embedBold r:id="rId2" w:fontKey="{DB7D3AD3-AF7C-42BA-A00E-EA9558D54BC1}"/>
    <w:embedItalic r:id="rId3" w:fontKey="{E93D7D98-1B40-43E1-BD31-6D3783257600}"/>
    <w:embedBoldItalic r:id="rId4" w:fontKey="{9B65AE5A-6BC2-45AC-BCAE-299FE568C997}"/>
  </w:font>
  <w:font w:name="Georgia">
    <w:panose1 w:val="02040502050405020303"/>
    <w:charset w:val="00"/>
    <w:family w:val="roman"/>
    <w:pitch w:val="variable"/>
    <w:sig w:usb0="00000287" w:usb1="00000000" w:usb2="00000000" w:usb3="00000000" w:csb0="0000009F" w:csb1="00000000"/>
    <w:embedItalic r:id="rId5" w:fontKey="{E9D6967D-86BB-49E4-8F0F-A8BB9612049D}"/>
  </w:font>
  <w:font w:name="Cambria">
    <w:panose1 w:val="02040503050406030204"/>
    <w:charset w:val="00"/>
    <w:family w:val="roman"/>
    <w:pitch w:val="variable"/>
    <w:sig w:usb0="E00006FF" w:usb1="420024FF" w:usb2="02000000" w:usb3="00000000" w:csb0="0000019F" w:csb1="00000000"/>
    <w:embedRegular r:id="rId6" w:fontKey="{18DA0677-1E25-4209-8626-0A6D4A3178CE}"/>
    <w:embedBold r:id="rId7" w:fontKey="{6C73033E-0371-46F3-8A1E-D7288B2E7BC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B00C9" w14:textId="77777777" w:rsidR="006F0EE4" w:rsidRDefault="006F0EE4">
      <w:pPr>
        <w:spacing w:line="240" w:lineRule="auto"/>
      </w:pPr>
      <w:r>
        <w:separator/>
      </w:r>
    </w:p>
  </w:footnote>
  <w:footnote w:type="continuationSeparator" w:id="0">
    <w:p w14:paraId="1F2D44EB" w14:textId="77777777" w:rsidR="006F0EE4" w:rsidRDefault="006F0E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93DF4" w14:textId="77777777" w:rsidR="001566AC" w:rsidRDefault="00315CAB">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40036C17" wp14:editId="5E568EF0">
          <wp:extent cx="2358485" cy="664362"/>
          <wp:effectExtent l="0" t="0" r="0" b="0"/>
          <wp:docPr id="2095222823" name="image1.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341BE"/>
    <w:multiLevelType w:val="multilevel"/>
    <w:tmpl w:val="B4E09C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6E6B45"/>
    <w:multiLevelType w:val="multilevel"/>
    <w:tmpl w:val="0732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D7C57"/>
    <w:multiLevelType w:val="hybridMultilevel"/>
    <w:tmpl w:val="AE162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67C56"/>
    <w:multiLevelType w:val="multilevel"/>
    <w:tmpl w:val="A1C8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D67DB"/>
    <w:multiLevelType w:val="multilevel"/>
    <w:tmpl w:val="EE34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F1A03"/>
    <w:multiLevelType w:val="multilevel"/>
    <w:tmpl w:val="357A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12234"/>
    <w:multiLevelType w:val="multilevel"/>
    <w:tmpl w:val="98C8A2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D0440CC"/>
    <w:multiLevelType w:val="multilevel"/>
    <w:tmpl w:val="0EE0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0A4B4E"/>
    <w:multiLevelType w:val="multilevel"/>
    <w:tmpl w:val="7408EC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20A7529"/>
    <w:multiLevelType w:val="multilevel"/>
    <w:tmpl w:val="F118CF9C"/>
    <w:lvl w:ilvl="0">
      <w:start w:val="2"/>
      <w:numFmt w:val="upperLetter"/>
      <w:lvlText w:val="%1."/>
      <w:lvlJc w:val="left"/>
      <w:pPr>
        <w:ind w:left="27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857325C"/>
    <w:multiLevelType w:val="hybridMultilevel"/>
    <w:tmpl w:val="71F67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BC652F"/>
    <w:multiLevelType w:val="hybridMultilevel"/>
    <w:tmpl w:val="0274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B5282F"/>
    <w:multiLevelType w:val="hybridMultilevel"/>
    <w:tmpl w:val="ABEAC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9A11D0"/>
    <w:multiLevelType w:val="hybridMultilevel"/>
    <w:tmpl w:val="3668B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AF715E"/>
    <w:multiLevelType w:val="multilevel"/>
    <w:tmpl w:val="DC06536C"/>
    <w:lvl w:ilvl="0">
      <w:start w:val="1"/>
      <w:numFmt w:val="upp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F622B2C"/>
    <w:multiLevelType w:val="multilevel"/>
    <w:tmpl w:val="E9F64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D311BA"/>
    <w:multiLevelType w:val="multilevel"/>
    <w:tmpl w:val="6E6A7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82B2EFC"/>
    <w:multiLevelType w:val="multilevel"/>
    <w:tmpl w:val="8E42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B36D9D"/>
    <w:multiLevelType w:val="multilevel"/>
    <w:tmpl w:val="C826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0D69FB"/>
    <w:multiLevelType w:val="hybridMultilevel"/>
    <w:tmpl w:val="41666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D95A61"/>
    <w:multiLevelType w:val="multilevel"/>
    <w:tmpl w:val="2290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493EB1"/>
    <w:multiLevelType w:val="multilevel"/>
    <w:tmpl w:val="83223F68"/>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986784444">
    <w:abstractNumId w:val="16"/>
  </w:num>
  <w:num w:numId="2" w16cid:durableId="371459535">
    <w:abstractNumId w:val="0"/>
  </w:num>
  <w:num w:numId="3" w16cid:durableId="80953326">
    <w:abstractNumId w:val="8"/>
  </w:num>
  <w:num w:numId="4" w16cid:durableId="1328093297">
    <w:abstractNumId w:val="9"/>
  </w:num>
  <w:num w:numId="5" w16cid:durableId="1102184461">
    <w:abstractNumId w:val="14"/>
  </w:num>
  <w:num w:numId="6" w16cid:durableId="1421684416">
    <w:abstractNumId w:val="6"/>
  </w:num>
  <w:num w:numId="7" w16cid:durableId="1834292993">
    <w:abstractNumId w:val="18"/>
  </w:num>
  <w:num w:numId="8" w16cid:durableId="1831680048">
    <w:abstractNumId w:val="12"/>
  </w:num>
  <w:num w:numId="9" w16cid:durableId="1557820215">
    <w:abstractNumId w:val="13"/>
  </w:num>
  <w:num w:numId="10" w16cid:durableId="749617617">
    <w:abstractNumId w:val="10"/>
  </w:num>
  <w:num w:numId="11" w16cid:durableId="1438526246">
    <w:abstractNumId w:val="2"/>
  </w:num>
  <w:num w:numId="12" w16cid:durableId="145168827">
    <w:abstractNumId w:val="11"/>
  </w:num>
  <w:num w:numId="13" w16cid:durableId="32314142">
    <w:abstractNumId w:val="15"/>
  </w:num>
  <w:num w:numId="14" w16cid:durableId="152332812">
    <w:abstractNumId w:val="15"/>
    <w:lvlOverride w:ilvl="1">
      <w:lvl w:ilvl="1">
        <w:numFmt w:val="bullet"/>
        <w:lvlText w:val=""/>
        <w:lvlJc w:val="left"/>
        <w:pPr>
          <w:tabs>
            <w:tab w:val="num" w:pos="1440"/>
          </w:tabs>
          <w:ind w:left="1440" w:hanging="360"/>
        </w:pPr>
        <w:rPr>
          <w:rFonts w:ascii="Symbol" w:hAnsi="Symbol" w:hint="default"/>
          <w:sz w:val="20"/>
        </w:rPr>
      </w:lvl>
    </w:lvlOverride>
  </w:num>
  <w:num w:numId="15" w16cid:durableId="893389852">
    <w:abstractNumId w:val="15"/>
    <w:lvlOverride w:ilvl="1">
      <w:lvl w:ilvl="1">
        <w:numFmt w:val="bullet"/>
        <w:lvlText w:val=""/>
        <w:lvlJc w:val="left"/>
        <w:pPr>
          <w:tabs>
            <w:tab w:val="num" w:pos="1440"/>
          </w:tabs>
          <w:ind w:left="1440" w:hanging="360"/>
        </w:pPr>
        <w:rPr>
          <w:rFonts w:ascii="Symbol" w:hAnsi="Symbol" w:hint="default"/>
          <w:sz w:val="20"/>
        </w:rPr>
      </w:lvl>
    </w:lvlOverride>
  </w:num>
  <w:num w:numId="16" w16cid:durableId="821045412">
    <w:abstractNumId w:val="15"/>
    <w:lvlOverride w:ilvl="1">
      <w:lvl w:ilvl="1">
        <w:numFmt w:val="bullet"/>
        <w:lvlText w:val=""/>
        <w:lvlJc w:val="left"/>
        <w:pPr>
          <w:tabs>
            <w:tab w:val="num" w:pos="1440"/>
          </w:tabs>
          <w:ind w:left="1440" w:hanging="360"/>
        </w:pPr>
        <w:rPr>
          <w:rFonts w:ascii="Symbol" w:hAnsi="Symbol" w:hint="default"/>
          <w:sz w:val="20"/>
        </w:rPr>
      </w:lvl>
    </w:lvlOverride>
  </w:num>
  <w:num w:numId="17" w16cid:durableId="587009320">
    <w:abstractNumId w:val="15"/>
    <w:lvlOverride w:ilvl="1">
      <w:lvl w:ilvl="1">
        <w:numFmt w:val="bullet"/>
        <w:lvlText w:val=""/>
        <w:lvlJc w:val="left"/>
        <w:pPr>
          <w:tabs>
            <w:tab w:val="num" w:pos="1440"/>
          </w:tabs>
          <w:ind w:left="1440" w:hanging="360"/>
        </w:pPr>
        <w:rPr>
          <w:rFonts w:ascii="Symbol" w:hAnsi="Symbol" w:hint="default"/>
          <w:sz w:val="20"/>
        </w:rPr>
      </w:lvl>
    </w:lvlOverride>
  </w:num>
  <w:num w:numId="18" w16cid:durableId="1999844791">
    <w:abstractNumId w:val="19"/>
  </w:num>
  <w:num w:numId="19" w16cid:durableId="2037004108">
    <w:abstractNumId w:val="1"/>
  </w:num>
  <w:num w:numId="20" w16cid:durableId="412288061">
    <w:abstractNumId w:val="4"/>
  </w:num>
  <w:num w:numId="21" w16cid:durableId="805513738">
    <w:abstractNumId w:val="17"/>
  </w:num>
  <w:num w:numId="22" w16cid:durableId="1117985305">
    <w:abstractNumId w:val="3"/>
  </w:num>
  <w:num w:numId="23" w16cid:durableId="1378705800">
    <w:abstractNumId w:val="20"/>
  </w:num>
  <w:num w:numId="24" w16cid:durableId="1811557943">
    <w:abstractNumId w:val="7"/>
  </w:num>
  <w:num w:numId="25" w16cid:durableId="1282615543">
    <w:abstractNumId w:val="5"/>
  </w:num>
  <w:num w:numId="26" w16cid:durableId="9156708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6AC"/>
    <w:rsid w:val="000013B4"/>
    <w:rsid w:val="00012399"/>
    <w:rsid w:val="00025725"/>
    <w:rsid w:val="00032028"/>
    <w:rsid w:val="0004382D"/>
    <w:rsid w:val="00044463"/>
    <w:rsid w:val="00046512"/>
    <w:rsid w:val="00084F93"/>
    <w:rsid w:val="00097675"/>
    <w:rsid w:val="000A3834"/>
    <w:rsid w:val="000D5496"/>
    <w:rsid w:val="000E0B9C"/>
    <w:rsid w:val="000E68EE"/>
    <w:rsid w:val="000F3F5D"/>
    <w:rsid w:val="00107410"/>
    <w:rsid w:val="001146BF"/>
    <w:rsid w:val="00140CB7"/>
    <w:rsid w:val="00146DAD"/>
    <w:rsid w:val="00150E43"/>
    <w:rsid w:val="001566AC"/>
    <w:rsid w:val="00172E5B"/>
    <w:rsid w:val="00183CF0"/>
    <w:rsid w:val="00187386"/>
    <w:rsid w:val="00192910"/>
    <w:rsid w:val="001931D3"/>
    <w:rsid w:val="00193DC1"/>
    <w:rsid w:val="0019671B"/>
    <w:rsid w:val="001B36E4"/>
    <w:rsid w:val="001B72AD"/>
    <w:rsid w:val="001D3EB7"/>
    <w:rsid w:val="001F504A"/>
    <w:rsid w:val="001F6481"/>
    <w:rsid w:val="002249F7"/>
    <w:rsid w:val="002357B3"/>
    <w:rsid w:val="00276AF5"/>
    <w:rsid w:val="00282AB2"/>
    <w:rsid w:val="002A6521"/>
    <w:rsid w:val="002A7642"/>
    <w:rsid w:val="002C2343"/>
    <w:rsid w:val="002C7826"/>
    <w:rsid w:val="002E7F06"/>
    <w:rsid w:val="003041DE"/>
    <w:rsid w:val="0031205E"/>
    <w:rsid w:val="00315CAB"/>
    <w:rsid w:val="00316032"/>
    <w:rsid w:val="003413CC"/>
    <w:rsid w:val="00372305"/>
    <w:rsid w:val="0037278A"/>
    <w:rsid w:val="00376B04"/>
    <w:rsid w:val="003A081A"/>
    <w:rsid w:val="003A5BA1"/>
    <w:rsid w:val="003A5C62"/>
    <w:rsid w:val="003C354B"/>
    <w:rsid w:val="003C5E06"/>
    <w:rsid w:val="003C6D90"/>
    <w:rsid w:val="003F3406"/>
    <w:rsid w:val="004126D0"/>
    <w:rsid w:val="00417D81"/>
    <w:rsid w:val="00431DFF"/>
    <w:rsid w:val="00447FB5"/>
    <w:rsid w:val="00453822"/>
    <w:rsid w:val="004563D4"/>
    <w:rsid w:val="0046592D"/>
    <w:rsid w:val="00477A86"/>
    <w:rsid w:val="00484098"/>
    <w:rsid w:val="0049724D"/>
    <w:rsid w:val="004B64B6"/>
    <w:rsid w:val="004B6C4E"/>
    <w:rsid w:val="004C7713"/>
    <w:rsid w:val="004E56CD"/>
    <w:rsid w:val="004E5B04"/>
    <w:rsid w:val="00504273"/>
    <w:rsid w:val="00504E1F"/>
    <w:rsid w:val="00511D3E"/>
    <w:rsid w:val="00521A86"/>
    <w:rsid w:val="00521F0F"/>
    <w:rsid w:val="00522D2A"/>
    <w:rsid w:val="00545565"/>
    <w:rsid w:val="0059417F"/>
    <w:rsid w:val="005A0CB1"/>
    <w:rsid w:val="005B6EE0"/>
    <w:rsid w:val="005F3EBE"/>
    <w:rsid w:val="005F561B"/>
    <w:rsid w:val="00644618"/>
    <w:rsid w:val="006931F7"/>
    <w:rsid w:val="006C152A"/>
    <w:rsid w:val="006D2BD5"/>
    <w:rsid w:val="006F04B2"/>
    <w:rsid w:val="006F0EE4"/>
    <w:rsid w:val="006F69C2"/>
    <w:rsid w:val="0072636A"/>
    <w:rsid w:val="00727EF6"/>
    <w:rsid w:val="0073287C"/>
    <w:rsid w:val="00734ABD"/>
    <w:rsid w:val="00754F75"/>
    <w:rsid w:val="00771442"/>
    <w:rsid w:val="00773A16"/>
    <w:rsid w:val="007776DD"/>
    <w:rsid w:val="00782539"/>
    <w:rsid w:val="007826E3"/>
    <w:rsid w:val="007837E8"/>
    <w:rsid w:val="007A1CF3"/>
    <w:rsid w:val="007A7A2C"/>
    <w:rsid w:val="007B0F8A"/>
    <w:rsid w:val="007C3E36"/>
    <w:rsid w:val="007C5CCF"/>
    <w:rsid w:val="007E1B47"/>
    <w:rsid w:val="00812001"/>
    <w:rsid w:val="00815467"/>
    <w:rsid w:val="00831B38"/>
    <w:rsid w:val="008954D0"/>
    <w:rsid w:val="008C008D"/>
    <w:rsid w:val="008C4A04"/>
    <w:rsid w:val="008D7897"/>
    <w:rsid w:val="009045CD"/>
    <w:rsid w:val="00915821"/>
    <w:rsid w:val="00943CD2"/>
    <w:rsid w:val="00950449"/>
    <w:rsid w:val="00955491"/>
    <w:rsid w:val="00982118"/>
    <w:rsid w:val="00992E4C"/>
    <w:rsid w:val="009D5249"/>
    <w:rsid w:val="009E6EBF"/>
    <w:rsid w:val="009F3D53"/>
    <w:rsid w:val="00A26A3F"/>
    <w:rsid w:val="00A30FE0"/>
    <w:rsid w:val="00A33016"/>
    <w:rsid w:val="00A34B9E"/>
    <w:rsid w:val="00A43817"/>
    <w:rsid w:val="00A44CDE"/>
    <w:rsid w:val="00A542AB"/>
    <w:rsid w:val="00A71F3D"/>
    <w:rsid w:val="00A9005C"/>
    <w:rsid w:val="00AA1B72"/>
    <w:rsid w:val="00AB1CFC"/>
    <w:rsid w:val="00AC72BE"/>
    <w:rsid w:val="00AF0FCB"/>
    <w:rsid w:val="00B00988"/>
    <w:rsid w:val="00B41E48"/>
    <w:rsid w:val="00B42D95"/>
    <w:rsid w:val="00B44DFB"/>
    <w:rsid w:val="00B731F1"/>
    <w:rsid w:val="00B841DB"/>
    <w:rsid w:val="00BC033E"/>
    <w:rsid w:val="00BC7346"/>
    <w:rsid w:val="00BD0E4B"/>
    <w:rsid w:val="00BE27CB"/>
    <w:rsid w:val="00BF2049"/>
    <w:rsid w:val="00BF3588"/>
    <w:rsid w:val="00C5346A"/>
    <w:rsid w:val="00C67A91"/>
    <w:rsid w:val="00C92B6F"/>
    <w:rsid w:val="00CD1BFD"/>
    <w:rsid w:val="00CD69E8"/>
    <w:rsid w:val="00CE10AC"/>
    <w:rsid w:val="00CF77E4"/>
    <w:rsid w:val="00D07CC8"/>
    <w:rsid w:val="00D124C8"/>
    <w:rsid w:val="00D34D58"/>
    <w:rsid w:val="00D465B8"/>
    <w:rsid w:val="00D50A39"/>
    <w:rsid w:val="00D6014B"/>
    <w:rsid w:val="00D76B99"/>
    <w:rsid w:val="00DB12E4"/>
    <w:rsid w:val="00DB2716"/>
    <w:rsid w:val="00DE5C89"/>
    <w:rsid w:val="00DF31B7"/>
    <w:rsid w:val="00E112A9"/>
    <w:rsid w:val="00E16353"/>
    <w:rsid w:val="00E22766"/>
    <w:rsid w:val="00E54E78"/>
    <w:rsid w:val="00E721CB"/>
    <w:rsid w:val="00E722F4"/>
    <w:rsid w:val="00E75490"/>
    <w:rsid w:val="00E75609"/>
    <w:rsid w:val="00E75D74"/>
    <w:rsid w:val="00E92452"/>
    <w:rsid w:val="00EB31A8"/>
    <w:rsid w:val="00EE281B"/>
    <w:rsid w:val="00EF51F3"/>
    <w:rsid w:val="00F2529A"/>
    <w:rsid w:val="00F26C91"/>
    <w:rsid w:val="00F411C3"/>
    <w:rsid w:val="00F542A6"/>
    <w:rsid w:val="00FA611F"/>
    <w:rsid w:val="00FB5DEF"/>
    <w:rsid w:val="00FD4A07"/>
    <w:rsid w:val="00FD4D6E"/>
    <w:rsid w:val="00FD5A60"/>
    <w:rsid w:val="00FE19F1"/>
    <w:rsid w:val="00FF38D9"/>
    <w:rsid w:val="00FF4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A04B"/>
  <w15:docId w15:val="{6D2DA058-6F3F-41E4-ACB7-0636431D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40" w:lineRule="auto"/>
    </w:pPr>
    <w:rPr>
      <w:rFonts w:ascii="Calibri" w:eastAsia="Calibri" w:hAnsi="Calibri" w:cs="Calibri"/>
      <w:sz w:val="56"/>
      <w:szCs w:val="56"/>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DefaultParagraphFont"/>
    <w:uiPriority w:val="99"/>
    <w:unhideWhenUsed/>
    <w:rsid w:val="007A7A2C"/>
    <w:rPr>
      <w:color w:val="0000FF" w:themeColor="hyperlink"/>
      <w:u w:val="single"/>
    </w:rPr>
  </w:style>
  <w:style w:type="character" w:styleId="UnresolvedMention">
    <w:name w:val="Unresolved Mention"/>
    <w:basedOn w:val="DefaultParagraphFont"/>
    <w:uiPriority w:val="99"/>
    <w:semiHidden/>
    <w:unhideWhenUsed/>
    <w:rsid w:val="007A7A2C"/>
    <w:rPr>
      <w:color w:val="605E5C"/>
      <w:shd w:val="clear" w:color="auto" w:fill="E1DFDD"/>
    </w:rPr>
  </w:style>
  <w:style w:type="paragraph" w:styleId="ListParagraph">
    <w:name w:val="List Paragraph"/>
    <w:basedOn w:val="Normal"/>
    <w:uiPriority w:val="34"/>
    <w:qFormat/>
    <w:rsid w:val="007A7A2C"/>
    <w:pPr>
      <w:ind w:left="720"/>
      <w:contextualSpacing/>
    </w:pPr>
  </w:style>
  <w:style w:type="character" w:customStyle="1" w:styleId="SubtitleChar">
    <w:name w:val="Subtitle Char"/>
    <w:basedOn w:val="DefaultParagraphFont"/>
    <w:link w:val="Subtitle"/>
    <w:uiPriority w:val="11"/>
    <w:rsid w:val="00CD69E8"/>
    <w:rPr>
      <w:rFonts w:ascii="Georgia" w:eastAsia="Georgia" w:hAnsi="Georgia" w:cs="Georgia"/>
      <w:i/>
      <w:iCs/>
      <w:color w:val="666666"/>
      <w:sz w:val="48"/>
      <w:szCs w:val="48"/>
    </w:rPr>
  </w:style>
  <w:style w:type="table" w:styleId="TableGrid">
    <w:name w:val="Table Grid"/>
    <w:basedOn w:val="TableNormal"/>
    <w:uiPriority w:val="39"/>
    <w:rsid w:val="00E7549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ursing@chaminade.edu"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https://hazingpreventionnetwork.org/athlete-helpline/" TargetMode="External"/><Relationship Id="rId3" Type="http://schemas.openxmlformats.org/officeDocument/2006/relationships/styles" Target="styles.xml"/><Relationship Id="rId21" Type="http://schemas.openxmlformats.org/officeDocument/2006/relationships/hyperlink" Target="https://chaminade.stellic.com" TargetMode="External"/><Relationship Id="rId7" Type="http://schemas.openxmlformats.org/officeDocument/2006/relationships/endnotes" Target="endnotes.xml"/><Relationship Id="rId12" Type="http://schemas.openxmlformats.org/officeDocument/2006/relationships/hyperlink" Target="https://chaminade.edu/titleix/nondiscrimination/"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titleix/resources-and-support/"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ada-accommodations" TargetMode="External"/><Relationship Id="rId29" Type="http://schemas.openxmlformats.org/officeDocument/2006/relationships/hyperlink" Target="https://atitesting.zoom.us/meeting/register/tJwrdOmrpjMjGdC_N5F91QZvc8mjVKAGOe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ZPbNFV8NeO_tMlFdr6cC47J4i2SPnM7Q/edit?usp=drive_link&amp;ouid=107758598172266404914&amp;rtpof=true&amp;sd=true" TargetMode="External"/><Relationship Id="rId24" Type="http://schemas.openxmlformats.org/officeDocument/2006/relationships/hyperlink" Target="https://chaminade.edu/basic-need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career-services" TargetMode="External"/><Relationship Id="rId28" Type="http://schemas.openxmlformats.org/officeDocument/2006/relationships/hyperlink" Target="https://chaminade.edu/student-life/security/campus-safeswords-program/" TargetMode="External"/><Relationship Id="rId10" Type="http://schemas.openxmlformats.org/officeDocument/2006/relationships/hyperlink" Target="https://www.aacnnursing.org/Portals/0/PDFs/Publications/Essentials-2021.pdf" TargetMode="External"/><Relationship Id="rId19" Type="http://schemas.openxmlformats.org/officeDocument/2006/relationships/hyperlink" Target="mailto:ada@chaminade.ed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haminade.instructure.com/courses/46590" TargetMode="External"/><Relationship Id="rId14" Type="http://schemas.openxmlformats.org/officeDocument/2006/relationships/hyperlink" Target="https://chaminade.edu/titleix/nondiscrimination/" TargetMode="External"/><Relationship Id="rId22" Type="http://schemas.openxmlformats.org/officeDocument/2006/relationships/hyperlink" Target="https://chaminade.edu/tutoring-academic-coaching-services" TargetMode="External"/><Relationship Id="rId27" Type="http://schemas.openxmlformats.org/officeDocument/2006/relationships/hyperlink" Target="https://chaminade.edu" TargetMode="External"/><Relationship Id="rId30"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iORwHgrCJkKZdCYrVfKXv1szYQ==">CgMxLjAyCGguZ2pkZ3hzMg5oLnNvNHRncGs2NGplcjgAciExQWYxaWVZbEdMVmtqbmw4WHhreHViRjBnQU5QSmlWWWM=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6374</Words>
  <Characters>36338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rosado</dc:creator>
  <cp:lastModifiedBy>julie rosado</cp:lastModifiedBy>
  <cp:revision>2</cp:revision>
  <dcterms:created xsi:type="dcterms:W3CDTF">2026-08-17T02:40:00Z</dcterms:created>
  <dcterms:modified xsi:type="dcterms:W3CDTF">2026-08-17T02:40:00Z</dcterms:modified>
</cp:coreProperties>
</file>