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461 Montessori Child Development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introduces Montessori’s planes of development and theory of child development. Includes theories of development, stages of development, areas of development, and current research with emphasis on cultural responses to the universal elements of development. Required course for Montessori Credential and PK-K Licensure.</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(2007a). </w:t>
            </w:r>
            <w:r w:rsidDel="00000000" w:rsidR="00000000" w:rsidRPr="00000000">
              <w:rPr>
                <w:rFonts w:ascii="PT Sans Narrow" w:cs="PT Sans Narrow" w:eastAsia="PT Sans Narrow" w:hAnsi="PT Sans Narrow"/>
                <w:i w:val="1"/>
                <w:iCs w:val="1"/>
                <w:color w:val="000000"/>
                <w:rtl w:val="0"/>
              </w:rPr>
              <w:t xml:space="preserve">From childhood to adolescence</w:t>
            </w:r>
            <w:r w:rsidDel="00000000" w:rsidR="00000000" w:rsidRPr="00000000">
              <w:rPr>
                <w:rFonts w:ascii="PT Sans Narrow" w:cs="PT Sans Narrow" w:eastAsia="PT Sans Narrow" w:hAnsi="PT Sans Narrow"/>
                <w:color w:val="000000"/>
                <w:rtl w:val="0"/>
              </w:rPr>
              <w:t xml:space="preserve"> (The Montessori Series Vol. 12). Montessori-Pierson Publishing Company. (Original work published in 1948)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 </w:t>
            </w:r>
          </w:p>
          <w:p w:rsidR="00000000" w:rsidDel="00000000" w:rsidP="00000000" w:rsidRDefault="00000000" w:rsidRPr="00000000" w14:paraId="00000031">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(2007b). </w:t>
            </w:r>
            <w:r w:rsidDel="00000000" w:rsidR="00000000" w:rsidRPr="00000000">
              <w:rPr>
                <w:rFonts w:ascii="PT Sans Narrow" w:cs="PT Sans Narrow" w:eastAsia="PT Sans Narrow" w:hAnsi="PT Sans Narrow"/>
                <w:i w:val="1"/>
                <w:iCs w:val="1"/>
                <w:color w:val="000000"/>
                <w:rtl w:val="0"/>
              </w:rPr>
              <w:t xml:space="preserve">The absorbent mind</w:t>
            </w:r>
            <w:r w:rsidDel="00000000" w:rsidR="00000000" w:rsidRPr="00000000">
              <w:rPr>
                <w:rFonts w:ascii="PT Sans Narrow" w:cs="PT Sans Narrow" w:eastAsia="PT Sans Narrow" w:hAnsi="PT Sans Narrow"/>
                <w:color w:val="000000"/>
                <w:rtl w:val="0"/>
              </w:rPr>
              <w:t xml:space="preserve">  (The Montessori Series Vol. 1). Montessori-Pierson Publishing Company. (Original work published in 1949) [ebook]. 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 </w:t>
            </w:r>
          </w:p>
          <w:p w:rsidR="00000000" w:rsidDel="00000000" w:rsidP="00000000" w:rsidRDefault="00000000" w:rsidRPr="00000000" w14:paraId="00000033">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(2007c). </w:t>
            </w:r>
            <w:r w:rsidDel="00000000" w:rsidR="00000000" w:rsidRPr="00000000">
              <w:rPr>
                <w:rFonts w:ascii="PT Sans Narrow" w:cs="PT Sans Narrow" w:eastAsia="PT Sans Narrow" w:hAnsi="PT Sans Narrow"/>
                <w:i w:val="1"/>
                <w:iCs w:val="1"/>
                <w:color w:val="000000"/>
                <w:rtl w:val="0"/>
              </w:rPr>
              <w:t xml:space="preserve">The child in the family</w:t>
            </w:r>
            <w:r w:rsidDel="00000000" w:rsidR="00000000" w:rsidRPr="00000000">
              <w:rPr>
                <w:rFonts w:ascii="PT Sans Narrow" w:cs="PT Sans Narrow" w:eastAsia="PT Sans Narrow" w:hAnsi="PT Sans Narrow"/>
                <w:color w:val="000000"/>
                <w:rtl w:val="0"/>
              </w:rPr>
              <w:t xml:space="preserve"> (The Montessori Series Vol. 8). Montessori-Pierson Publishing Company. (Original work published in 1975) [ebook]. 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 </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(2007d). </w:t>
            </w:r>
            <w:r w:rsidDel="00000000" w:rsidR="00000000" w:rsidRPr="00000000">
              <w:rPr>
                <w:rFonts w:ascii="PT Sans Narrow" w:cs="PT Sans Narrow" w:eastAsia="PT Sans Narrow" w:hAnsi="PT Sans Narrow"/>
                <w:i w:val="1"/>
                <w:iCs w:val="1"/>
                <w:color w:val="000000"/>
                <w:rtl w:val="0"/>
              </w:rPr>
              <w:t xml:space="preserve">The formation of man</w:t>
            </w:r>
            <w:r w:rsidDel="00000000" w:rsidR="00000000" w:rsidRPr="00000000">
              <w:rPr>
                <w:rFonts w:ascii="PT Sans Narrow" w:cs="PT Sans Narrow" w:eastAsia="PT Sans Narrow" w:hAnsi="PT Sans Narrow"/>
                <w:color w:val="000000"/>
                <w:rtl w:val="0"/>
              </w:rPr>
              <w:t xml:space="preserve"> (The Montessori Series Vol. 3). Montessori-Pierson Publishing Company. (Original work published in 1955) [ebook]. You can </w:t>
            </w:r>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 </w:t>
            </w:r>
          </w:p>
          <w:p w:rsidR="00000000" w:rsidDel="00000000" w:rsidP="00000000" w:rsidRDefault="00000000" w:rsidRPr="00000000" w14:paraId="00000037">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Paris, J., Ricardo, A., &amp; Rymond, D. (2019). </w:t>
            </w:r>
            <w:r w:rsidDel="00000000" w:rsidR="00000000" w:rsidRPr="00000000">
              <w:rPr>
                <w:rFonts w:ascii="PT Sans Narrow" w:cs="PT Sans Narrow" w:eastAsia="PT Sans Narrow" w:hAnsi="PT Sans Narrow"/>
                <w:i w:val="1"/>
                <w:iCs w:val="1"/>
                <w:color w:val="000000"/>
                <w:rtl w:val="0"/>
              </w:rPr>
              <w:t xml:space="preserve">Child growth and development.</w:t>
            </w:r>
            <w:r w:rsidDel="00000000" w:rsidR="00000000" w:rsidRPr="00000000">
              <w:rPr>
                <w:rFonts w:ascii="PT Sans Narrow" w:cs="PT Sans Narrow" w:eastAsia="PT Sans Narrow" w:hAnsi="PT Sans Narrow"/>
                <w:color w:val="000000"/>
                <w:rtl w:val="0"/>
              </w:rPr>
              <w:t xml:space="preserve"> An Open Educational Resources Publication by College of the Canyons. [PDF]. You can </w:t>
            </w:r>
            <w:hyperlink r:id="rId14">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download a free PDF version of this book.</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E">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F">
            <w:pPr>
              <w:widowControl w:val="0"/>
              <w:spacing w:line="276" w:lineRule="auto"/>
              <w:rPr>
                <w:rFonts w:ascii="PT Sans Narrow" w:cs="PT Sans Narrow" w:eastAsia="PT Sans Narrow" w:hAnsi="PT Sans Narrow"/>
                <w:color w:val="000000"/>
              </w:rPr>
            </w:pPr>
            <w:hyperlink r:id="rId20">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4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4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1">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2">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Child Development</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5">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DE with IR Observation &amp; Participation</w:t>
            </w:r>
          </w:p>
          <w:p w:rsidR="00000000" w:rsidDel="00000000" w:rsidP="00000000" w:rsidRDefault="00000000" w:rsidRPr="00000000" w14:paraId="00000046">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7">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9">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5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Identify the developmental period of human growth across developmental domains with each child as an individual with unique developmental variations.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 child development theories, including Montessori's child development theory, to describe how children learn and develop within relationships and within multiple contexts, including families, cultures, languages, communities, and society.</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Use observation, documentation, and other appropriate assessment approaches and tools.</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Build assessment partnerships with families and professional colleagues and describe the developmental impact of trauma, inequities, and children at risk.</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9">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C">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D">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E">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F">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grounded in a deep understanding of each child’s unique development and potential. Through the study of child development theories, including Montessori’s theory of development, students learn to recognize children as individuals whose growth is shaped by relationships, families, cultures, languages, communities, and broader social contexts. The course promotes family spirit by emphasizing respectful partnerships with families and professional colleagues and recognizing these relationships as essential to understanding and supporting the whole child. Through observation, documentation, and assessment, students learn to respond thoughtfully to individual developmental differences and changing needs, reflecting the Marianist commitment to adaptation and change. By examining the impact of trauma, inequities, and risk factors on development, the course also prepares educators to advocate for children and families and to advance service, justice, and peace, particularly for those who may be vulnerable or marginalized.</w:t>
      </w:r>
      <w:r w:rsidDel="00000000" w:rsidR="00000000" w:rsidRPr="00000000">
        <w:rPr>
          <w:rtl w:val="0"/>
        </w:rPr>
      </w:r>
    </w:p>
    <w:p w:rsidR="00000000" w:rsidDel="00000000" w:rsidP="00000000" w:rsidRDefault="00000000" w:rsidRPr="00000000" w14:paraId="00000060">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1">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2">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9">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A">
      <w:pPr>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color w:val="000000"/>
          <w:rtl w:val="0"/>
        </w:rPr>
        <w:t xml:space="preserve">The </w:t>
      </w:r>
      <w:hyperlink r:id="rId22">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6B">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C">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876.60056657223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10"/>
        <w:gridCol w:w="1485"/>
        <w:gridCol w:w="1470"/>
        <w:gridCol w:w="1560"/>
        <w:gridCol w:w="1551.6005665722373"/>
        <w:tblGridChange w:id="0">
          <w:tblGrid>
            <w:gridCol w:w="3810"/>
            <w:gridCol w:w="1485"/>
            <w:gridCol w:w="1470"/>
            <w:gridCol w:w="1560"/>
            <w:gridCol w:w="1551.6005665722373"/>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1">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MACTE Competencies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2, 6, 10</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5">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6">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7">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8">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9">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A">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D">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A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A3">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9">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A">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C">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D">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B6">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9">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C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C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7">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8">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9">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A">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C">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D">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E">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D1">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2">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3">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4">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D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7">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5">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6">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7">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8">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9">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B">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C">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E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E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E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E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E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E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E6">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9">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A">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B">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1">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3">
            <w:pPr>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F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6">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9">
            <w:pPr>
              <w:spacing w:after="0" w:before="0" w:lineRule="auto"/>
              <w:rPr>
                <w:rFonts w:ascii="PT Sans Narrow" w:cs="PT Sans Narrow" w:eastAsia="PT Sans Narrow" w:hAnsi="PT Sans Narrow"/>
              </w:rPr>
            </w:pPr>
            <w:hyperlink r:id="rId38">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A">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B">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C">
            <w:pPr>
              <w:spacing w:after="0" w:before="0" w:lineRule="auto"/>
              <w:rPr>
                <w:rFonts w:ascii="PT Sans Narrow" w:cs="PT Sans Narrow" w:eastAsia="PT Sans Narrow" w:hAnsi="PT Sans Narrow"/>
                <w:color w:val="000000"/>
                <w:u w:val="single"/>
              </w:rPr>
            </w:pPr>
            <w:hyperlink r:id="rId39">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D">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E">
      <w:pPr>
        <w:spacing w:after="0" w:before="120" w:lineRule="auto"/>
        <w:rPr>
          <w:rFonts w:ascii="PT Sans Narrow" w:cs="PT Sans Narrow" w:eastAsia="PT Sans Narrow" w:hAnsi="PT Sans Narrow"/>
        </w:rPr>
      </w:pPr>
      <w:r w:rsidDel="00000000" w:rsidR="00000000" w:rsidRPr="00000000">
        <w:rPr>
          <w:rtl w:val="0"/>
        </w:rPr>
      </w:r>
    </w:p>
    <w:sectPr>
      <w:headerReference r:id="rId40" w:type="default"/>
      <w:headerReference r:id="rId41" w:type="first"/>
      <w:footerReference r:id="rId42"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hawaiiteacherstandardsboard.org/"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www.nasdtec.net/page/MCEE_Doc" TargetMode="External"/><Relationship Id="rId21" Type="http://schemas.openxmlformats.org/officeDocument/2006/relationships/hyperlink" Target="https://chaminade.instructure.com"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titleix/nondiscrimin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titleix/resources-and-support/" TargetMode="External"/><Relationship Id="rId25" Type="http://schemas.openxmlformats.org/officeDocument/2006/relationships/hyperlink" Target="https://chaminade.edu/titleix/nondiscrimination/" TargetMode="External"/><Relationship Id="rId28" Type="http://schemas.openxmlformats.org/officeDocument/2006/relationships/hyperlink" Target="https://cm.maxient.com/reportingform.php?ChaminadeUniv&amp;layout_id=0" TargetMode="External"/><Relationship Id="rId27" Type="http://schemas.openxmlformats.org/officeDocument/2006/relationships/hyperlink" Target="https://chaminade.edu/compliance/title-ix-nondiscrimination-policies-procedure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edu/compliance/title-ix-nondiscrimination-policy/"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ada-accommodations" TargetMode="External"/><Relationship Id="rId30" Type="http://schemas.openxmlformats.org/officeDocument/2006/relationships/hyperlink" Target="mailto:ada@chaminade.edu" TargetMode="External"/><Relationship Id="rId11" Type="http://schemas.openxmlformats.org/officeDocument/2006/relationships/hyperlink" Target="https://www.amazon.com/dp/B07STH6QG3/ref=mes-dp?_encoding=UTF8&amp;pd_rd_w=Qft6X&amp;content-id=amzn1.sym.07f68587-1ea8-46cf-8c0c-8374d8d96b4a&amp;pf_rd_p=07f68587-1ea8-46cf-8c0c-8374d8d96b4a&amp;pf_rd_r=F7100SW773TMKA4VYC8V&amp;pd_rd_wg=CHNT6&amp;pd_rd_r=6ae0ad2e-e1fa-46cb-ac02-6f8b2df6b717" TargetMode="External"/><Relationship Id="rId33" Type="http://schemas.openxmlformats.org/officeDocument/2006/relationships/hyperlink" Target="https://chaminade.edu/tutoring-academic-coaching-services" TargetMode="External"/><Relationship Id="rId10" Type="http://schemas.openxmlformats.org/officeDocument/2006/relationships/hyperlink" Target="https://www.amazon.com/Childhood-Adolescence-Montessori-Book-12-ebook/dp/B081D8ZZJH/ref=sr_1_1?crid=UQR2AVYERLTJ&amp;keywords=From+childhood+to+adolescence&amp;qid=1703097905&amp;sprefix=from+childhood+to+adolescence%2Caps%2C504&amp;sr=8-1" TargetMode="External"/><Relationship Id="rId32" Type="http://schemas.openxmlformats.org/officeDocument/2006/relationships/hyperlink" Target="https://chaminade.stellic.com" TargetMode="External"/><Relationship Id="rId13" Type="http://schemas.openxmlformats.org/officeDocument/2006/relationships/hyperlink" Target="https://www.amazon.com/Formation-Man-Montessori-Book-ebook/dp/B08D4WBNNN/ref=sr_1_1?crid=19SNXE88RWVU7&amp;keywords=The+formation+of+man&amp;qid=1703098215&amp;s=digital-text&amp;sprefix=the+formation+of+man+%2Cdigital-text%2C167&amp;sr=1-1" TargetMode="External"/><Relationship Id="rId35" Type="http://schemas.openxmlformats.org/officeDocument/2006/relationships/hyperlink" Target="https://chaminade.edu/basic-needs/" TargetMode="External"/><Relationship Id="rId12" Type="http://schemas.openxmlformats.org/officeDocument/2006/relationships/hyperlink" Target="https://www.amazon.com/Child-Family-Montessori-Book-ebook/dp/B08DL52RYD/ref=sr_1_1?crid=21PUHYAR8E0L7&amp;keywords=The+child+in+the+family&amp;qid=1703098177&amp;s=digital-text&amp;sprefix=the+child+in+the+family+%2Cdigital-text%2C166&amp;sr=1-1" TargetMode="External"/><Relationship Id="rId34" Type="http://schemas.openxmlformats.org/officeDocument/2006/relationships/hyperlink" Target="https://chaminade.edu/career-services" TargetMode="External"/><Relationship Id="rId15" Type="http://schemas.openxmlformats.org/officeDocument/2006/relationships/hyperlink" Target="https://www.naeyc.org/resources/developmentally-appropriate-practice/" TargetMode="External"/><Relationship Id="rId37" Type="http://schemas.openxmlformats.org/officeDocument/2006/relationships/hyperlink" Target="https://hazingpreventionnetwork.org/athlete-helpline/" TargetMode="External"/><Relationship Id="rId14" Type="http://schemas.openxmlformats.org/officeDocument/2006/relationships/hyperlink" Target="https://www.oercommons.org/courses/child-growth-and-development" TargetMode="External"/><Relationship Id="rId36" Type="http://schemas.openxmlformats.org/officeDocument/2006/relationships/hyperlink" Target="https://chaminade.edu/titleix/resources-and-support/" TargetMode="External"/><Relationship Id="rId17" Type="http://schemas.openxmlformats.org/officeDocument/2006/relationships/hyperlink" Target="https://www.naeyc.org/" TargetMode="External"/><Relationship Id="rId39" Type="http://schemas.openxmlformats.org/officeDocument/2006/relationships/hyperlink" Target="https://chaminade.edu/student-life/security/campus-safeswords-program/" TargetMode="External"/><Relationship Id="rId16" Type="http://schemas.openxmlformats.org/officeDocument/2006/relationships/hyperlink" Target="http://powertotheprofession.org/" TargetMode="External"/><Relationship Id="rId38" Type="http://schemas.openxmlformats.org/officeDocument/2006/relationships/hyperlink" Target="https://chaminade.edu" TargetMode="External"/><Relationship Id="rId19" Type="http://schemas.openxmlformats.org/officeDocument/2006/relationships/hyperlink" Target="https://amshq.org/" TargetMode="External"/><Relationship Id="rId18" Type="http://schemas.openxmlformats.org/officeDocument/2006/relationships/hyperlink" Target="https://earlylearning.hawaii.go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