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before="0" w:lineRule="auto"/>
        <w:jc w:val="center"/>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02">
      <w:pPr>
        <w:spacing w:after="40" w:before="0" w:lineRule="auto"/>
        <w:jc w:val="center"/>
        <w:rPr>
          <w:rFonts w:ascii="PT Sans Narrow" w:cs="PT Sans Narrow" w:eastAsia="PT Sans Narrow" w:hAnsi="PT Sans Narrow"/>
          <w:color w:val="555555"/>
          <w:sz w:val="24"/>
          <w:szCs w:val="24"/>
        </w:rPr>
      </w:pPr>
      <w:r w:rsidDel="00000000" w:rsidR="00000000" w:rsidRPr="00000000">
        <w:rPr>
          <w:rFonts w:ascii="PT Sans Narrow" w:cs="PT Sans Narrow" w:eastAsia="PT Sans Narrow" w:hAnsi="PT Sans Narrow"/>
          <w:color w:val="222222"/>
          <w:sz w:val="24"/>
          <w:szCs w:val="24"/>
          <w:rtl w:val="0"/>
        </w:rPr>
        <w:t xml:space="preserve">College of Education and Human Development</w:t>
      </w:r>
      <w:r w:rsidDel="00000000" w:rsidR="00000000" w:rsidRPr="00000000">
        <w:rPr>
          <w:rtl w:val="0"/>
        </w:rPr>
      </w:r>
    </w:p>
    <w:p w:rsidR="00000000" w:rsidDel="00000000" w:rsidP="00000000" w:rsidRDefault="00000000" w:rsidRPr="00000000" w14:paraId="00000003">
      <w:pPr>
        <w:spacing w:after="40" w:before="0" w:lineRule="auto"/>
        <w:jc w:val="center"/>
        <w:rPr>
          <w:rFonts w:ascii="PT Sans Narrow" w:cs="PT Sans Narrow" w:eastAsia="PT Sans Narrow" w:hAnsi="PT Sans Narrow"/>
          <w:sz w:val="24"/>
          <w:szCs w:val="24"/>
        </w:rPr>
      </w:pPr>
      <w:r w:rsidDel="00000000" w:rsidR="00000000" w:rsidRPr="00000000">
        <w:rPr>
          <w:rFonts w:ascii="PT Sans Narrow" w:cs="PT Sans Narrow" w:eastAsia="PT Sans Narrow" w:hAnsi="PT Sans Narrow"/>
          <w:color w:val="555555"/>
          <w:sz w:val="24"/>
          <w:szCs w:val="24"/>
          <w:rtl w:val="0"/>
        </w:rPr>
        <w:t xml:space="preserve">Early Childhood Education</w:t>
      </w:r>
      <w:r w:rsidDel="00000000" w:rsidR="00000000" w:rsidRPr="00000000">
        <w:rPr>
          <w:rtl w:val="0"/>
        </w:rPr>
      </w:r>
    </w:p>
    <w:p w:rsidR="00000000" w:rsidDel="00000000" w:rsidP="00000000" w:rsidRDefault="00000000" w:rsidRPr="00000000" w14:paraId="00000004">
      <w:pPr>
        <w:spacing w:after="40" w:before="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6"/>
          <w:szCs w:val="26"/>
          <w:rtl w:val="0"/>
        </w:rPr>
        <w:t xml:space="preserve">ED-</w:t>
      </w:r>
      <w:r w:rsidDel="00000000" w:rsidR="00000000" w:rsidRPr="00000000">
        <w:rPr>
          <w:rFonts w:ascii="PT Sans Narrow" w:cs="PT Sans Narrow" w:eastAsia="PT Sans Narrow" w:hAnsi="PT Sans Narrow"/>
          <w:b w:val="1"/>
          <w:bCs w:val="1"/>
          <w:sz w:val="26"/>
          <w:szCs w:val="26"/>
          <w:rtl w:val="0"/>
        </w:rPr>
        <w:t xml:space="preserve">440 Early Childhood Language Arts and Montessori Methods (Flex)</w:t>
      </w:r>
      <w:r w:rsidDel="00000000" w:rsidR="00000000" w:rsidRPr="00000000">
        <w:rPr>
          <w:rtl w:val="0"/>
        </w:rPr>
      </w:r>
    </w:p>
    <w:p w:rsidR="00000000" w:rsidDel="00000000" w:rsidP="00000000" w:rsidRDefault="00000000" w:rsidRPr="00000000" w14:paraId="00000005">
      <w:pPr>
        <w:pBdr>
          <w:bottom w:color="1f3a6e" w:space="1" w:sz="6" w:val="single"/>
        </w:pBdr>
        <w:spacing w:after="120" w:before="2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color w:val="555555"/>
          <w:sz w:val="19"/>
          <w:szCs w:val="19"/>
          <w:rtl w:val="0"/>
        </w:rPr>
        <w:t xml:space="preserve">Online Asynchronous  |  Credits: 3  |  Section: 90-9  |  Term: Fall 2026</w:t>
      </w:r>
      <w:r w:rsidDel="00000000" w:rsidR="00000000" w:rsidRPr="00000000">
        <w:rPr>
          <w:rtl w:val="0"/>
        </w:rPr>
      </w:r>
    </w:p>
    <w:p w:rsidR="00000000" w:rsidDel="00000000" w:rsidP="00000000" w:rsidRDefault="00000000" w:rsidRPr="00000000" w14:paraId="00000006">
      <w:pPr>
        <w:shd w:fill="1f3a6e" w:val="clear"/>
        <w:spacing w:after="100" w:before="240" w:lineRule="auto"/>
        <w:ind w:left="0" w:right="160" w:firstLine="0"/>
        <w:rPr>
          <w:rFonts w:ascii="PT Sans Narrow" w:cs="PT Sans Narrow" w:eastAsia="PT Sans Narrow" w:hAnsi="PT Sans Narrow"/>
          <w:highlight w:val="darkBlue"/>
        </w:rPr>
      </w:pPr>
      <w:r w:rsidDel="00000000" w:rsidR="00000000" w:rsidRPr="00000000">
        <w:rPr>
          <w:rFonts w:ascii="PT Sans Narrow" w:cs="PT Sans Narrow" w:eastAsia="PT Sans Narrow" w:hAnsi="PT Sans Narrow"/>
          <w:b w:val="1"/>
          <w:bCs w:val="1"/>
          <w:color w:val="ffffff"/>
          <w:sz w:val="24"/>
          <w:szCs w:val="24"/>
          <w:rtl w:val="0"/>
        </w:rPr>
        <w:t xml:space="preserve">Instructor Information</w:t>
      </w:r>
      <w:r w:rsidDel="00000000" w:rsidR="00000000" w:rsidRPr="00000000">
        <w:rPr>
          <w:rtl w:val="0"/>
        </w:rPr>
      </w:r>
    </w:p>
    <w:tbl>
      <w:tblPr>
        <w:tblStyle w:val="Table1"/>
        <w:tblW w:w="96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7275"/>
        <w:tblGridChange w:id="0">
          <w:tblGrid>
            <w:gridCol w:w="2400"/>
            <w:gridCol w:w="7275"/>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Instructor</w:t>
            </w:r>
            <w:r w:rsidDel="00000000" w:rsidR="00000000" w:rsidRPr="00000000">
              <w:rPr>
                <w:rFonts w:ascii="PT Sans Narrow" w:cs="PT Sans Narrow" w:eastAsia="PT Sans Narrow" w:hAnsi="PT Sans Narrow"/>
                <w:b w:val="1"/>
                <w:bCs w:val="1"/>
                <w:color w:val="1a1a1a"/>
                <w:sz w:val="20"/>
                <w:szCs w:val="20"/>
              </w:rPr>
              <w:drawing>
                <wp:inline distB="114300" distT="114300" distL="114300" distR="114300">
                  <wp:extent cx="1371600" cy="147320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371600" cy="1473200"/>
                          </a:xfrm>
                          <a:prstGeom prst="rect"/>
                          <a:ln/>
                        </pic:spPr>
                      </pic:pic>
                    </a:graphicData>
                  </a:graphic>
                </wp:inline>
              </w:drawing>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8">
            <w:pPr>
              <w:spacing w:after="0" w:before="0" w:lineRule="auto"/>
              <w:rPr>
                <w:rFonts w:ascii="PT Sans Narrow" w:cs="PT Sans Narrow" w:eastAsia="PT Sans Narrow" w:hAnsi="PT Sans Narrow"/>
                <w:color w:val="000000"/>
                <w:sz w:val="20"/>
                <w:szCs w:val="20"/>
              </w:rPr>
            </w:pPr>
            <w:r w:rsidDel="00000000" w:rsidR="00000000" w:rsidRPr="00000000">
              <w:rPr>
                <w:rFonts w:ascii="PT Sans Narrow" w:cs="PT Sans Narrow" w:eastAsia="PT Sans Narrow" w:hAnsi="PT Sans Narrow"/>
                <w:color w:val="000000"/>
                <w:rtl w:val="0"/>
              </w:rPr>
              <w:t xml:space="preserve">Elizabeth Park, PhD</w:t>
            </w:r>
            <w:r w:rsidDel="00000000" w:rsidR="00000000" w:rsidRPr="00000000">
              <w:rPr>
                <w:rtl w:val="0"/>
              </w:rPr>
            </w:r>
          </w:p>
          <w:p w:rsidR="00000000" w:rsidDel="00000000" w:rsidP="00000000" w:rsidRDefault="00000000" w:rsidRPr="00000000" w14:paraId="00000009">
            <w:pPr>
              <w:spacing w:after="0" w:before="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0A">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Dr. Park is a Professor and Director of the Early Childhood Education and Montessori Programs at Chaminade University of Honolulu. An American Montessori Society–credentialed educator, she has extensive experience in early childhood education, Montessori teacher preparation, curriculum development, and educational technology. Dr. Park leads initiatives focused on strengthening Hawaiʻi’s early childhood workforce and expanding accessible pathways for educators. Her current work includes Project MĀLAMA, a federally funded initiative designed to prepare early childhood professionals with specialized knowledge and skills in early intervention and early childhood special education. She is also actively engaged in Montessori research, accreditation, teacher education, and professional service at the local and national levels.</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Email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0C">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epark@chaminade.edu</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E">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808-735-4859 (Office)</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Office 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0">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Brogan Hall 119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2">
            <w:pPr>
              <w:shd w:fill="ffffff" w:val="clear"/>
              <w:spacing w:line="342.85714285714283" w:lineRule="auto"/>
              <w:rPr>
                <w:rFonts w:ascii="PT Sans Narrow" w:cs="PT Sans Narrow" w:eastAsia="PT Sans Narrow" w:hAnsi="PT Sans Narrow"/>
                <w:color w:val="000000"/>
              </w:rPr>
            </w:pPr>
            <w:hyperlink r:id="rId7">
              <w:r w:rsidDel="00000000" w:rsidR="00000000" w:rsidRPr="00000000">
                <w:rPr>
                  <w:rFonts w:ascii="PT Sans Narrow" w:cs="PT Sans Narrow" w:eastAsia="PT Sans Narrow" w:hAnsi="PT Sans Narrow"/>
                  <w:color w:val="1155cc"/>
                  <w:u w:val="single"/>
                  <w:rtl w:val="0"/>
                </w:rPr>
                <w:t xml:space="preserve">https://chaminade.zoom.us/my/epark</w:t>
              </w:r>
            </w:hyperlink>
            <w:r w:rsidDel="00000000" w:rsidR="00000000" w:rsidRPr="00000000">
              <w:rPr>
                <w:rFonts w:ascii="PT Sans Narrow" w:cs="PT Sans Narrow" w:eastAsia="PT Sans Narrow" w:hAnsi="PT Sans Narrow"/>
                <w:color w:val="232333"/>
                <w:rtl w:val="0"/>
              </w:rPr>
              <w:t xml:space="preserve"> [Zoom]</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 Hours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4">
            <w:pPr>
              <w:spacing w:after="0" w:before="0" w:lineRule="auto"/>
              <w:rPr>
                <w:rFonts w:ascii="PT Sans Narrow" w:cs="PT Sans Narrow" w:eastAsia="PT Sans Narrow" w:hAnsi="PT Sans Narrow"/>
                <w:color w:val="000000"/>
                <w:sz w:val="18"/>
                <w:szCs w:val="18"/>
              </w:rPr>
            </w:pPr>
            <w:hyperlink r:id="rId8">
              <w:r w:rsidDel="00000000" w:rsidR="00000000" w:rsidRPr="00000000">
                <w:rPr>
                  <w:rFonts w:ascii="PT Sans Narrow" w:cs="PT Sans Narrow" w:eastAsia="PT Sans Narrow" w:hAnsi="PT Sans Narrow"/>
                  <w:color w:val="1155cc"/>
                  <w:highlight w:val="white"/>
                  <w:u w:val="single"/>
                  <w:rtl w:val="0"/>
                </w:rPr>
                <w:t xml:space="preserve">Dr. Park's Office Hours [Google Calendar]</w:t>
              </w:r>
            </w:hyperlink>
            <w:r w:rsidDel="00000000" w:rsidR="00000000" w:rsidRPr="00000000">
              <w:rPr>
                <w:rtl w:val="0"/>
              </w:rPr>
            </w:r>
          </w:p>
        </w:tc>
      </w:tr>
    </w:tbl>
    <w:p w:rsidR="00000000" w:rsidDel="00000000" w:rsidP="00000000" w:rsidRDefault="00000000" w:rsidRPr="00000000" w14:paraId="00000015">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Communication</w:t>
      </w:r>
      <w:r w:rsidDel="00000000" w:rsidR="00000000" w:rsidRPr="00000000">
        <w:rPr>
          <w:rtl w:val="0"/>
        </w:rPr>
      </w:r>
    </w:p>
    <w:p w:rsidR="00000000" w:rsidDel="00000000" w:rsidP="00000000" w:rsidRDefault="00000000" w:rsidRPr="00000000" w14:paraId="00000017">
      <w:pPr>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Communication for this course can be emailed to the instructor at the email provided on this syllabus. Online (Zoom), in-person, and phone conferences can be arranged per request. You can also sign-up for my office hours using the Google Calendar link above. </w:t>
      </w:r>
    </w:p>
    <w:p w:rsidR="00000000" w:rsidDel="00000000" w:rsidP="00000000" w:rsidRDefault="00000000" w:rsidRPr="00000000" w14:paraId="00000018">
      <w:pPr>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sz w:val="22"/>
          <w:szCs w:val="22"/>
          <w:rtl w:val="0"/>
        </w:rPr>
        <w:t xml:space="preserve">The instructor’s email response time will be 24-48 hours Monday through Friday unless the instructor is traveling or due to special circumstances.</w:t>
      </w:r>
      <w:r w:rsidDel="00000000" w:rsidR="00000000" w:rsidRPr="00000000">
        <w:rPr>
          <w:rtl w:val="0"/>
        </w:rPr>
      </w:r>
    </w:p>
    <w:p w:rsidR="00000000" w:rsidDel="00000000" w:rsidP="00000000" w:rsidRDefault="00000000" w:rsidRPr="00000000" w14:paraId="00000019">
      <w:pPr>
        <w:rPr>
          <w:rFonts w:ascii="PT Sans Narrow" w:cs="PT Sans Narrow" w:eastAsia="PT Sans Narrow" w:hAnsi="PT Sans Narrow"/>
          <w:i w:val="1"/>
          <w:iCs w:val="1"/>
          <w:color w:val="777777"/>
        </w:rPr>
      </w:pPr>
      <w:r w:rsidDel="00000000" w:rsidR="00000000" w:rsidRPr="00000000">
        <w:rPr>
          <w:rtl w:val="0"/>
        </w:rPr>
      </w:r>
    </w:p>
    <w:p w:rsidR="00000000" w:rsidDel="00000000" w:rsidP="00000000" w:rsidRDefault="00000000" w:rsidRPr="00000000" w14:paraId="0000001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School &amp; Department</w:t>
      </w:r>
      <w:r w:rsidDel="00000000" w:rsidR="00000000" w:rsidRPr="00000000">
        <w:rPr>
          <w:rtl w:val="0"/>
        </w:rPr>
      </w:r>
    </w:p>
    <w:tbl>
      <w:tblPr>
        <w:tblStyle w:val="Table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0"/>
        <w:gridCol w:w="7360"/>
        <w:tblGridChange w:id="0">
          <w:tblGrid>
            <w:gridCol w:w="2000"/>
            <w:gridCol w:w="73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School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College of Education and Human Development</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Brogan Hall 119</w:t>
            </w:r>
            <w:r w:rsidDel="00000000" w:rsidR="00000000" w:rsidRPr="00000000">
              <w:rPr>
                <w:rFonts w:ascii="PT Sans Narrow" w:cs="PT Sans Narrow" w:eastAsia="PT Sans Narrow" w:hAnsi="PT Sans Narrow"/>
                <w:rtl w:val="0"/>
              </w:rPr>
              <w:t xml:space="preserve"> </w:t>
            </w:r>
            <w:r w:rsidDel="00000000" w:rsidR="00000000" w:rsidRPr="00000000">
              <w:rPr>
                <w:rFonts w:ascii="PT Sans Narrow" w:cs="PT Sans Narrow" w:eastAsia="PT Sans Narrow" w:hAnsi="PT Sans Narrow"/>
                <w:color w:val="000000"/>
                <w:rtl w:val="0"/>
              </w:rPr>
              <w:t xml:space="preserve">can be found on each </w:t>
            </w:r>
            <w:hyperlink r:id="rId9">
              <w:r w:rsidDel="00000000" w:rsidR="00000000" w:rsidRPr="00000000">
                <w:rPr>
                  <w:rFonts w:ascii="PT Sans Narrow" w:cs="PT Sans Narrow" w:eastAsia="PT Sans Narrow" w:hAnsi="PT Sans Narrow"/>
                  <w:color w:val="0563c1"/>
                  <w:u w:val="single"/>
                  <w:rtl w:val="0"/>
                </w:rPr>
                <w:t xml:space="preserve">Academic Schools’ website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2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 </w:t>
            </w:r>
            <w:r w:rsidDel="00000000" w:rsidR="00000000" w:rsidRPr="00000000">
              <w:rPr>
                <w:rFonts w:ascii="PT Sans Narrow" w:cs="PT Sans Narrow" w:eastAsia="PT Sans Narrow" w:hAnsi="PT Sans Narrow"/>
                <w:rtl w:val="0"/>
              </w:rPr>
              <w:t xml:space="preserve">735</w:t>
            </w:r>
            <w:r w:rsidDel="00000000" w:rsidR="00000000" w:rsidRPr="00000000">
              <w:rPr>
                <w:rFonts w:ascii="PT Sans Narrow" w:cs="PT Sans Narrow" w:eastAsia="PT Sans Narrow" w:hAnsi="PT Sans Narrow"/>
                <w:color w:val="1a1a1a"/>
                <w:sz w:val="20"/>
                <w:szCs w:val="20"/>
                <w:rtl w:val="0"/>
              </w:rPr>
              <w:t xml:space="preserve">-</w:t>
            </w:r>
            <w:r w:rsidDel="00000000" w:rsidR="00000000" w:rsidRPr="00000000">
              <w:rPr>
                <w:rFonts w:ascii="PT Sans Narrow" w:cs="PT Sans Narrow" w:eastAsia="PT Sans Narrow" w:hAnsi="PT Sans Narrow"/>
                <w:rtl w:val="0"/>
              </w:rPr>
              <w:t xml:space="preserve">4859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Questions?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Contact your instructor or the </w:t>
            </w:r>
            <w:r w:rsidDel="00000000" w:rsidR="00000000" w:rsidRPr="00000000">
              <w:rPr>
                <w:rFonts w:ascii="PT Sans Narrow" w:cs="PT Sans Narrow" w:eastAsia="PT Sans Narrow" w:hAnsi="PT Sans Narrow"/>
                <w:rtl w:val="0"/>
              </w:rPr>
              <w:t xml:space="preserve">College </w:t>
            </w:r>
            <w:r w:rsidDel="00000000" w:rsidR="00000000" w:rsidRPr="00000000">
              <w:rPr>
                <w:rFonts w:ascii="PT Sans Narrow" w:cs="PT Sans Narrow" w:eastAsia="PT Sans Narrow" w:hAnsi="PT Sans Narrow"/>
                <w:color w:val="1a1a1a"/>
                <w:sz w:val="20"/>
                <w:szCs w:val="20"/>
                <w:rtl w:val="0"/>
              </w:rPr>
              <w:t xml:space="preserve">of </w:t>
            </w:r>
            <w:r w:rsidDel="00000000" w:rsidR="00000000" w:rsidRPr="00000000">
              <w:rPr>
                <w:rFonts w:ascii="PT Sans Narrow" w:cs="PT Sans Narrow" w:eastAsia="PT Sans Narrow" w:hAnsi="PT Sans Narrow"/>
                <w:rtl w:val="0"/>
              </w:rPr>
              <w:t xml:space="preserve">Education and Human Development</w:t>
            </w:r>
          </w:p>
        </w:tc>
      </w:tr>
    </w:tbl>
    <w:p w:rsidR="00000000" w:rsidDel="00000000" w:rsidP="00000000" w:rsidRDefault="00000000" w:rsidRPr="00000000" w14:paraId="00000023">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Description &amp; Materials</w:t>
      </w:r>
      <w:r w:rsidDel="00000000" w:rsidR="00000000" w:rsidRPr="00000000">
        <w:rPr>
          <w:rtl w:val="0"/>
        </w:rPr>
      </w:r>
    </w:p>
    <w:p w:rsidR="00000000" w:rsidDel="00000000" w:rsidP="00000000" w:rsidRDefault="00000000" w:rsidRPr="00000000" w14:paraId="0000002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Catalog Description</w:t>
      </w:r>
      <w:r w:rsidDel="00000000" w:rsidR="00000000" w:rsidRPr="00000000">
        <w:rPr>
          <w:rtl w:val="0"/>
        </w:rPr>
      </w:r>
    </w:p>
    <w:p w:rsidR="00000000" w:rsidDel="00000000" w:rsidP="00000000" w:rsidRDefault="00000000" w:rsidRPr="00000000" w14:paraId="0000002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course focuses on the development of language skills of children from ages two and a half to eight, with attention to the influence of culture on language. Content includes how to develop a model for a language rich environment at the early childhood level using Montessori methods and materials. Montessori language arts lessons are presented and practiced. Cosmic lessons are included in this course. Required course for Montessori Credential. Prerequisite: ED 466.</w:t>
      </w:r>
      <w:r w:rsidDel="00000000" w:rsidR="00000000" w:rsidRPr="00000000">
        <w:rPr>
          <w:rtl w:val="0"/>
        </w:rPr>
      </w:r>
    </w:p>
    <w:p w:rsidR="00000000" w:rsidDel="00000000" w:rsidP="00000000" w:rsidRDefault="00000000" w:rsidRPr="00000000" w14:paraId="00000026">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27">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Snapshot</w:t>
      </w:r>
      <w:r w:rsidDel="00000000" w:rsidR="00000000" w:rsidRPr="00000000">
        <w:rPr>
          <w:rtl w:val="0"/>
        </w:rPr>
      </w:r>
    </w:p>
    <w:tbl>
      <w:tblPr>
        <w:tblStyle w:val="Table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6960"/>
        <w:tblGridChange w:id="0">
          <w:tblGrid>
            <w:gridCol w:w="2400"/>
            <w:gridCol w:w="69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Modality &amp; Term</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Flex Fall Semester: August 17, 2026 - December 11, 2026</w:t>
            </w:r>
          </w:p>
          <w:p w:rsidR="00000000" w:rsidDel="00000000" w:rsidP="00000000" w:rsidRDefault="00000000" w:rsidRPr="00000000" w14:paraId="0000002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rtl w:val="0"/>
              </w:rPr>
              <w:t xml:space="preserve">Online </w:t>
            </w:r>
            <w:r w:rsidDel="00000000" w:rsidR="00000000" w:rsidRPr="00000000">
              <w:rPr>
                <w:rFonts w:ascii="PT Sans Narrow" w:cs="PT Sans Narrow" w:eastAsia="PT Sans Narrow" w:hAnsi="PT Sans Narrow"/>
                <w:rtl w:val="0"/>
              </w:rPr>
              <w:t xml:space="preserve">As</w:t>
            </w:r>
            <w:r w:rsidDel="00000000" w:rsidR="00000000" w:rsidRPr="00000000">
              <w:rPr>
                <w:rFonts w:ascii="PT Sans Narrow" w:cs="PT Sans Narrow" w:eastAsia="PT Sans Narrow" w:hAnsi="PT Sans Narrow"/>
                <w:color w:val="1a1a1a"/>
                <w:rtl w:val="0"/>
              </w:rPr>
              <w:t xml:space="preserve">ynchronous</w:t>
            </w:r>
            <w:r w:rsidDel="00000000" w:rsidR="00000000" w:rsidRPr="00000000">
              <w:rPr>
                <w:rFonts w:ascii="PT Sans Narrow" w:cs="PT Sans Narrow" w:eastAsia="PT Sans Narrow" w:hAnsi="PT Sans Narrow"/>
                <w:rtl w:val="0"/>
              </w:rPr>
              <w:t xml:space="preserve"> with required three synchronous meetings.</w:t>
            </w:r>
          </w:p>
          <w:p w:rsidR="00000000" w:rsidDel="00000000" w:rsidP="00000000" w:rsidRDefault="00000000" w:rsidRPr="00000000" w14:paraId="0000002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Zoom Meeting Dates are: </w:t>
            </w:r>
          </w:p>
          <w:p w:rsidR="00000000" w:rsidDel="00000000" w:rsidP="00000000" w:rsidRDefault="00000000" w:rsidRPr="00000000" w14:paraId="0000002C">
            <w:pPr>
              <w:numPr>
                <w:ilvl w:val="0"/>
                <w:numId w:val="1"/>
              </w:numPr>
              <w:spacing w:after="0" w:before="0" w:lineRule="auto"/>
              <w:ind w:left="720" w:hanging="360"/>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09/06/26 (Sun) 4 pm - 5 pm HST</w:t>
            </w:r>
          </w:p>
          <w:p w:rsidR="00000000" w:rsidDel="00000000" w:rsidP="00000000" w:rsidRDefault="00000000" w:rsidRPr="00000000" w14:paraId="0000002D">
            <w:pPr>
              <w:numPr>
                <w:ilvl w:val="0"/>
                <w:numId w:val="1"/>
              </w:numPr>
              <w:spacing w:after="0" w:before="0" w:lineRule="auto"/>
              <w:ind w:left="720" w:hanging="360"/>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10/04/26 (Sun) 4 pm - 5 pm HST</w:t>
            </w:r>
          </w:p>
          <w:p w:rsidR="00000000" w:rsidDel="00000000" w:rsidP="00000000" w:rsidRDefault="00000000" w:rsidRPr="00000000" w14:paraId="0000002E">
            <w:pPr>
              <w:numPr>
                <w:ilvl w:val="0"/>
                <w:numId w:val="1"/>
              </w:numPr>
              <w:spacing w:after="0" w:before="0" w:lineRule="auto"/>
              <w:ind w:left="720" w:hanging="360"/>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11/15/26 (Sun) 4 pm - 5 pm HST</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F">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Flex Model</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0">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rtl w:val="0"/>
              </w:rPr>
              <w:t xml:space="preserve">Milestone 1 Assignment </w:t>
            </w:r>
            <w:r w:rsidDel="00000000" w:rsidR="00000000" w:rsidRPr="00000000">
              <w:rPr>
                <w:rFonts w:ascii="PT Sans Narrow" w:cs="PT Sans Narrow" w:eastAsia="PT Sans Narrow" w:hAnsi="PT Sans Narrow"/>
                <w:rtl w:val="0"/>
              </w:rPr>
              <w:t xml:space="preserve">is due by 11:59 pm on the 14th day of the course. If this assignment is late, you may be dropped from the class. </w:t>
            </w:r>
            <w:r w:rsidDel="00000000" w:rsidR="00000000" w:rsidRPr="00000000">
              <w:rPr>
                <w:rFonts w:ascii="PT Sans Narrow" w:cs="PT Sans Narrow" w:eastAsia="PT Sans Narrow" w:hAnsi="PT Sans Narrow"/>
                <w:b w:val="1"/>
                <w:bCs w:val="1"/>
                <w:rtl w:val="0"/>
              </w:rPr>
              <w:t xml:space="preserve">Milestone 2 Assignment</w:t>
            </w:r>
            <w:r w:rsidDel="00000000" w:rsidR="00000000" w:rsidRPr="00000000">
              <w:rPr>
                <w:rFonts w:ascii="PT Sans Narrow" w:cs="PT Sans Narrow" w:eastAsia="PT Sans Narrow" w:hAnsi="PT Sans Narrow"/>
                <w:rtl w:val="0"/>
              </w:rPr>
              <w:t xml:space="preserve"> is due by the halfway point of the course. All other assignments—with the exception of any assignments that your instructor notes as having a firm deadline—can be turned in at your convenience. Please refer to Self-Service to confirm when your course section ends, as all assignments are due before then.</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3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Time Commitment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32">
            <w:pPr>
              <w:spacing w:line="276" w:lineRule="auto"/>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rtl w:val="0"/>
              </w:rPr>
              <w:t xml:space="preserve">This is a three-credit hour course requiring 135 clock hours of student engagement, per the official CUH Credit Hour Policy. Over the 15 weeks of this course, students will spend about 35 hours of instruction, 50 hours researching and completing key assignments. There will be an additional 50 hours of work required beyond what is listed here (course readings, homework assignments, etc.), averaging 1.6 hours each week.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3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Required Materials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4">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(2007). </w:t>
            </w:r>
            <w:r w:rsidDel="00000000" w:rsidR="00000000" w:rsidRPr="00000000">
              <w:rPr>
                <w:rFonts w:ascii="PT Sans Narrow" w:cs="PT Sans Narrow" w:eastAsia="PT Sans Narrow" w:hAnsi="PT Sans Narrow"/>
                <w:i w:val="1"/>
                <w:iCs w:val="1"/>
                <w:color w:val="000000"/>
                <w:rtl w:val="0"/>
              </w:rPr>
              <w:t xml:space="preserve">To educate the human potential </w:t>
            </w:r>
            <w:r w:rsidDel="00000000" w:rsidR="00000000" w:rsidRPr="00000000">
              <w:rPr>
                <w:rFonts w:ascii="PT Sans Narrow" w:cs="PT Sans Narrow" w:eastAsia="PT Sans Narrow" w:hAnsi="PT Sans Narrow"/>
                <w:color w:val="000000"/>
                <w:rtl w:val="0"/>
              </w:rPr>
              <w:t xml:space="preserve">(The Montessori Series Vol. 6). Montessori-Pierson Publishing Company. (Original work published in 1948) [ebook].  You can </w:t>
            </w:r>
            <w:hyperlink r:id="rId10">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p>
          <w:p w:rsidR="00000000" w:rsidDel="00000000" w:rsidP="00000000" w:rsidRDefault="00000000" w:rsidRPr="00000000" w14:paraId="00000035">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(2014a). </w:t>
            </w:r>
            <w:r w:rsidDel="00000000" w:rsidR="00000000" w:rsidRPr="00000000">
              <w:rPr>
                <w:rFonts w:ascii="PT Sans Narrow" w:cs="PT Sans Narrow" w:eastAsia="PT Sans Narrow" w:hAnsi="PT Sans Narrow"/>
                <w:i w:val="1"/>
                <w:iCs w:val="1"/>
                <w:color w:val="000000"/>
                <w:rtl w:val="0"/>
              </w:rPr>
              <w:t xml:space="preserve">Dr. Montessori’s own handbook.</w:t>
            </w:r>
            <w:r w:rsidDel="00000000" w:rsidR="00000000" w:rsidRPr="00000000">
              <w:rPr>
                <w:rFonts w:ascii="PT Sans Narrow" w:cs="PT Sans Narrow" w:eastAsia="PT Sans Narrow" w:hAnsi="PT Sans Narrow"/>
                <w:color w:val="000000"/>
                <w:rtl w:val="0"/>
              </w:rPr>
              <w:t xml:space="preserve"> Wilder Publications. (Original work published in 1914) [ebook].</w:t>
            </w:r>
          </w:p>
          <w:p w:rsidR="00000000" w:rsidDel="00000000" w:rsidP="00000000" w:rsidRDefault="00000000" w:rsidRPr="00000000" w14:paraId="00000037">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You can </w:t>
            </w:r>
            <w:hyperlink r:id="rId11">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p>
          <w:p w:rsidR="00000000" w:rsidDel="00000000" w:rsidP="00000000" w:rsidRDefault="00000000" w:rsidRPr="00000000" w14:paraId="00000038">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9">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(2014b). </w:t>
            </w:r>
            <w:r w:rsidDel="00000000" w:rsidR="00000000" w:rsidRPr="00000000">
              <w:rPr>
                <w:rFonts w:ascii="PT Sans Narrow" w:cs="PT Sans Narrow" w:eastAsia="PT Sans Narrow" w:hAnsi="PT Sans Narrow"/>
                <w:i w:val="1"/>
                <w:iCs w:val="1"/>
                <w:color w:val="000000"/>
                <w:rtl w:val="0"/>
              </w:rPr>
              <w:t xml:space="preserve">The Montessori method</w:t>
            </w:r>
            <w:r w:rsidDel="00000000" w:rsidR="00000000" w:rsidRPr="00000000">
              <w:rPr>
                <w:rFonts w:ascii="PT Sans Narrow" w:cs="PT Sans Narrow" w:eastAsia="PT Sans Narrow" w:hAnsi="PT Sans Narrow"/>
                <w:color w:val="000000"/>
                <w:rtl w:val="0"/>
              </w:rPr>
              <w:t xml:space="preserve"> (2nd ed.). The House of Childhood, Inc. (Original work published in 1912) [ebook].</w:t>
            </w:r>
          </w:p>
          <w:p w:rsidR="00000000" w:rsidDel="00000000" w:rsidP="00000000" w:rsidRDefault="00000000" w:rsidRPr="00000000" w14:paraId="0000003A">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You can </w:t>
            </w:r>
            <w:hyperlink r:id="rId12">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p>
          <w:p w:rsidR="00000000" w:rsidDel="00000000" w:rsidP="00000000" w:rsidRDefault="00000000" w:rsidRPr="00000000" w14:paraId="0000003B">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C">
            <w:pPr>
              <w:spacing w:line="276" w:lineRule="auto"/>
              <w:rPr>
                <w:rFonts w:ascii="PT Sans Narrow" w:cs="PT Sans Narrow" w:eastAsia="PT Sans Narrow" w:hAnsi="PT Sans Narrow"/>
                <w:color w:val="000000"/>
                <w:sz w:val="16"/>
                <w:szCs w:val="16"/>
              </w:rPr>
            </w:pPr>
            <w:r w:rsidDel="00000000" w:rsidR="00000000" w:rsidRPr="00000000">
              <w:rPr>
                <w:rFonts w:ascii="PT Sans Narrow" w:cs="PT Sans Narrow" w:eastAsia="PT Sans Narrow" w:hAnsi="PT Sans Narrow"/>
                <w:color w:val="000000"/>
                <w:rtl w:val="0"/>
              </w:rPr>
              <w:t xml:space="preserve">Zoll, S., Feinberg, N., &amp; Saylor, L. (2023). </w:t>
            </w:r>
            <w:r w:rsidDel="00000000" w:rsidR="00000000" w:rsidRPr="00000000">
              <w:rPr>
                <w:rFonts w:ascii="PT Sans Narrow" w:cs="PT Sans Narrow" w:eastAsia="PT Sans Narrow" w:hAnsi="PT Sans Narrow"/>
                <w:i w:val="1"/>
                <w:iCs w:val="1"/>
                <w:color w:val="000000"/>
                <w:rtl w:val="0"/>
              </w:rPr>
              <w:t xml:space="preserve">Powerful literacy in the Montessori classroom: Aligning reading research and practice</w:t>
            </w:r>
            <w:r w:rsidDel="00000000" w:rsidR="00000000" w:rsidRPr="00000000">
              <w:rPr>
                <w:rFonts w:ascii="PT Sans Narrow" w:cs="PT Sans Narrow" w:eastAsia="PT Sans Narrow" w:hAnsi="PT Sans Narrow"/>
                <w:color w:val="000000"/>
                <w:rtl w:val="0"/>
              </w:rPr>
              <w:t xml:space="preserve">. Teachers College Press [ebook].  You can </w:t>
            </w:r>
            <w:hyperlink r:id="rId13">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3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Recommended Items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3E">
            <w:pPr>
              <w:widowControl w:val="0"/>
              <w:spacing w:line="276" w:lineRule="auto"/>
              <w:rPr>
                <w:rFonts w:ascii="PT Sans Narrow" w:cs="PT Sans Narrow" w:eastAsia="PT Sans Narrow" w:hAnsi="PT Sans Narrow"/>
                <w:color w:val="000000"/>
              </w:rPr>
            </w:pPr>
            <w:hyperlink r:id="rId14">
              <w:r w:rsidDel="00000000" w:rsidR="00000000" w:rsidRPr="00000000">
                <w:rPr>
                  <w:rFonts w:ascii="PT Sans Narrow" w:cs="PT Sans Narrow" w:eastAsia="PT Sans Narrow" w:hAnsi="PT Sans Narrow"/>
                  <w:color w:val="1155cc"/>
                  <w:u w:val="single"/>
                  <w:rtl w:val="0"/>
                </w:rPr>
                <w:t xml:space="preserve">Developmentally Appropriate Practice (DAP)</w:t>
              </w:r>
            </w:hyperlink>
            <w:r w:rsidDel="00000000" w:rsidR="00000000" w:rsidRPr="00000000">
              <w:rPr>
                <w:rFonts w:ascii="PT Sans Narrow" w:cs="PT Sans Narrow" w:eastAsia="PT Sans Narrow" w:hAnsi="PT Sans Narrow"/>
                <w:color w:val="000000"/>
                <w:rtl w:val="0"/>
              </w:rPr>
              <w:t xml:space="preserve"> [Website] </w:t>
            </w:r>
          </w:p>
          <w:p w:rsidR="00000000" w:rsidDel="00000000" w:rsidP="00000000" w:rsidRDefault="00000000" w:rsidRPr="00000000" w14:paraId="0000003F">
            <w:pPr>
              <w:widowControl w:val="0"/>
              <w:spacing w:line="276" w:lineRule="auto"/>
              <w:rPr>
                <w:rFonts w:ascii="PT Sans Narrow" w:cs="PT Sans Narrow" w:eastAsia="PT Sans Narrow" w:hAnsi="PT Sans Narrow"/>
                <w:color w:val="000000"/>
              </w:rPr>
            </w:pPr>
            <w:hyperlink r:id="rId15">
              <w:r w:rsidDel="00000000" w:rsidR="00000000" w:rsidRPr="00000000">
                <w:rPr>
                  <w:rFonts w:ascii="PT Sans Narrow" w:cs="PT Sans Narrow" w:eastAsia="PT Sans Narrow" w:hAnsi="PT Sans Narrow"/>
                  <w:color w:val="1155cc"/>
                  <w:u w:val="single"/>
                  <w:rtl w:val="0"/>
                </w:rPr>
                <w:t xml:space="preserve">NAEYC Power to the Profession</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40">
            <w:pPr>
              <w:widowControl w:val="0"/>
              <w:spacing w:line="276" w:lineRule="auto"/>
              <w:rPr>
                <w:rFonts w:ascii="PT Sans Narrow" w:cs="PT Sans Narrow" w:eastAsia="PT Sans Narrow" w:hAnsi="PT Sans Narrow"/>
                <w:color w:val="000000"/>
              </w:rPr>
            </w:pPr>
            <w:hyperlink r:id="rId16">
              <w:r w:rsidDel="00000000" w:rsidR="00000000" w:rsidRPr="00000000">
                <w:rPr>
                  <w:rFonts w:ascii="PT Sans Narrow" w:cs="PT Sans Narrow" w:eastAsia="PT Sans Narrow" w:hAnsi="PT Sans Narrow"/>
                  <w:color w:val="1155cc"/>
                  <w:u w:val="single"/>
                  <w:rtl w:val="0"/>
                </w:rPr>
                <w:t xml:space="preserve">NAEYC</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41">
            <w:pPr>
              <w:widowControl w:val="0"/>
              <w:spacing w:line="276" w:lineRule="auto"/>
              <w:rPr>
                <w:rFonts w:ascii="PT Sans Narrow" w:cs="PT Sans Narrow" w:eastAsia="PT Sans Narrow" w:hAnsi="PT Sans Narrow"/>
                <w:color w:val="000000"/>
              </w:rPr>
            </w:pPr>
            <w:hyperlink r:id="rId17">
              <w:r w:rsidDel="00000000" w:rsidR="00000000" w:rsidRPr="00000000">
                <w:rPr>
                  <w:rFonts w:ascii="PT Sans Narrow" w:cs="PT Sans Narrow" w:eastAsia="PT Sans Narrow" w:hAnsi="PT Sans Narrow"/>
                  <w:color w:val="1155cc"/>
                  <w:u w:val="single"/>
                  <w:rtl w:val="0"/>
                </w:rPr>
                <w:t xml:space="preserve">Executive Office on Early Learning (EOEL)</w:t>
              </w:r>
            </w:hyperlink>
            <w:r w:rsidDel="00000000" w:rsidR="00000000" w:rsidRPr="00000000">
              <w:rPr>
                <w:rFonts w:ascii="PT Sans Narrow" w:cs="PT Sans Narrow" w:eastAsia="PT Sans Narrow" w:hAnsi="PT Sans Narrow"/>
                <w:color w:val="000000"/>
                <w:rtl w:val="0"/>
              </w:rPr>
              <w:t xml:space="preserve"> [Website] </w:t>
            </w:r>
          </w:p>
          <w:p w:rsidR="00000000" w:rsidDel="00000000" w:rsidP="00000000" w:rsidRDefault="00000000" w:rsidRPr="00000000" w14:paraId="00000042">
            <w:pPr>
              <w:widowControl w:val="0"/>
              <w:spacing w:line="276" w:lineRule="auto"/>
              <w:rPr>
                <w:rFonts w:ascii="PT Sans Narrow" w:cs="PT Sans Narrow" w:eastAsia="PT Sans Narrow" w:hAnsi="PT Sans Narrow"/>
                <w:color w:val="000000"/>
              </w:rPr>
            </w:pPr>
            <w:hyperlink r:id="rId18">
              <w:r w:rsidDel="00000000" w:rsidR="00000000" w:rsidRPr="00000000">
                <w:rPr>
                  <w:rFonts w:ascii="PT Sans Narrow" w:cs="PT Sans Narrow" w:eastAsia="PT Sans Narrow" w:hAnsi="PT Sans Narrow"/>
                  <w:color w:val="1155cc"/>
                  <w:u w:val="single"/>
                  <w:rtl w:val="0"/>
                </w:rPr>
                <w:t xml:space="preserve">American Montessori Society</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43">
            <w:pPr>
              <w:widowControl w:val="0"/>
              <w:spacing w:line="276" w:lineRule="auto"/>
              <w:rPr>
                <w:rFonts w:ascii="PT Sans Narrow" w:cs="PT Sans Narrow" w:eastAsia="PT Sans Narrow" w:hAnsi="PT Sans Narrow"/>
                <w:color w:val="000000"/>
              </w:rPr>
            </w:pPr>
            <w:hyperlink r:id="rId19">
              <w:r w:rsidDel="00000000" w:rsidR="00000000" w:rsidRPr="00000000">
                <w:rPr>
                  <w:rFonts w:ascii="PT Sans Narrow" w:cs="PT Sans Narrow" w:eastAsia="PT Sans Narrow" w:hAnsi="PT Sans Narrow"/>
                  <w:color w:val="1155cc"/>
                  <w:u w:val="single"/>
                  <w:rtl w:val="0"/>
                </w:rPr>
                <w:t xml:space="preserve">Hawaii Teacher Standards Board</w:t>
              </w:r>
            </w:hyperlink>
            <w:r w:rsidDel="00000000" w:rsidR="00000000" w:rsidRPr="00000000">
              <w:rPr>
                <w:rFonts w:ascii="PT Sans Narrow" w:cs="PT Sans Narrow" w:eastAsia="PT Sans Narrow" w:hAnsi="PT Sans Narrow"/>
                <w:color w:val="000000"/>
                <w:rtl w:val="0"/>
              </w:rPr>
              <w:t xml:space="preserve"> [Website]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4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Canvas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4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This course is delivered through Canvas (</w:t>
            </w:r>
            <w:hyperlink r:id="rId20">
              <w:r w:rsidDel="00000000" w:rsidR="00000000" w:rsidRPr="00000000">
                <w:rPr>
                  <w:rFonts w:ascii="PT Sans Narrow" w:cs="PT Sans Narrow" w:eastAsia="PT Sans Narrow" w:hAnsi="PT Sans Narrow"/>
                  <w:color w:val="2e5fa3"/>
                  <w:sz w:val="20"/>
                  <w:szCs w:val="20"/>
                  <w:u w:val="single"/>
                  <w:rtl w:val="0"/>
                </w:rPr>
                <w:t xml:space="preserve">chaminade.instructure.com</w:t>
              </w:r>
            </w:hyperlink>
            <w:r w:rsidDel="00000000" w:rsidR="00000000" w:rsidRPr="00000000">
              <w:rPr>
                <w:rFonts w:ascii="PT Sans Narrow" w:cs="PT Sans Narrow" w:eastAsia="PT Sans Narrow" w:hAnsi="PT Sans Narrow"/>
                <w:color w:val="1a1a1a"/>
                <w:sz w:val="20"/>
                <w:szCs w:val="20"/>
                <w:rtl w:val="0"/>
              </w:rPr>
              <w:t xml:space="preserve">).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46">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AMS Curriculum Summary</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47">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AMS Course Component Name: Language</w:t>
            </w:r>
          </w:p>
          <w:p w:rsidR="00000000" w:rsidDel="00000000" w:rsidP="00000000" w:rsidRDefault="00000000" w:rsidRPr="00000000" w14:paraId="00000048">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Hours: 40 Hours</w:t>
            </w:r>
          </w:p>
          <w:p w:rsidR="00000000" w:rsidDel="00000000" w:rsidP="00000000" w:rsidRDefault="00000000" w:rsidRPr="00000000" w14:paraId="00000049">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Specified Dates: Fall 2026 (August 17, 2026 - December 11, 2026); </w:t>
            </w:r>
          </w:p>
          <w:p w:rsidR="00000000" w:rsidDel="00000000" w:rsidP="00000000" w:rsidRDefault="00000000" w:rsidRPr="00000000" w14:paraId="0000004A">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(see Modality above)</w:t>
            </w:r>
          </w:p>
        </w:tc>
      </w:tr>
    </w:tbl>
    <w:p w:rsidR="00000000" w:rsidDel="00000000" w:rsidP="00000000" w:rsidRDefault="00000000" w:rsidRPr="00000000" w14:paraId="0000004B">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Learning Outcomes</w:t>
      </w:r>
      <w:r w:rsidDel="00000000" w:rsidR="00000000" w:rsidRPr="00000000">
        <w:rPr>
          <w:rtl w:val="0"/>
        </w:rPr>
      </w:r>
    </w:p>
    <w:p w:rsidR="00000000" w:rsidDel="00000000" w:rsidP="00000000" w:rsidRDefault="00000000" w:rsidRPr="00000000" w14:paraId="0000004C">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Program Learning Outcomes (PLOs)</w:t>
      </w:r>
      <w:r w:rsidDel="00000000" w:rsidR="00000000" w:rsidRPr="00000000">
        <w:rPr>
          <w:rtl w:val="0"/>
        </w:rPr>
      </w:r>
    </w:p>
    <w:p w:rsidR="00000000" w:rsidDel="00000000" w:rsidP="00000000" w:rsidRDefault="00000000" w:rsidRPr="00000000" w14:paraId="0000004D">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of </w:t>
      </w:r>
      <w:r w:rsidDel="00000000" w:rsidR="00000000" w:rsidRPr="00000000">
        <w:rPr>
          <w:rFonts w:ascii="PT Sans Narrow" w:cs="PT Sans Narrow" w:eastAsia="PT Sans Narrow" w:hAnsi="PT Sans Narrow"/>
          <w:rtl w:val="0"/>
        </w:rPr>
        <w:t xml:space="preserve">MAT PK-K/Montessori program</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Apply/Synthesize knowledge of learner development, learner differences, diverse students, and the learning environment to optimize learning for Early Childhood students. (InTASC 1-3, MACTE 1-2, NAEYC 1-2)</w:t>
      </w:r>
    </w:p>
    <w:p w:rsidR="00000000" w:rsidDel="00000000" w:rsidP="00000000" w:rsidRDefault="00000000" w:rsidRPr="00000000" w14:paraId="0000004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Describe/Evaluate central concepts, tools of inquiry, and structures of the subject matter disciplines for Early Childhood students. (InTASC 4-5, MACTE 1-2, NAEYC 5)</w:t>
      </w:r>
    </w:p>
    <w:p w:rsidR="00000000" w:rsidDel="00000000" w:rsidP="00000000" w:rsidRDefault="00000000" w:rsidRPr="00000000" w14:paraId="0000005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students. (InTASC 6-8, MACTE 2-3, NAEYC 3-4)</w:t>
      </w:r>
    </w:p>
    <w:p w:rsidR="00000000" w:rsidDel="00000000" w:rsidP="00000000" w:rsidRDefault="00000000" w:rsidRPr="00000000" w14:paraId="0000005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 MACTE 2-3, NAEYC 2&amp;6)</w:t>
      </w:r>
    </w:p>
    <w:p w:rsidR="00000000" w:rsidDel="00000000" w:rsidP="00000000" w:rsidRDefault="00000000" w:rsidRPr="00000000" w14:paraId="000000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 (MACTE 1-3, NAEYC 1-2&amp;6)</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Learning Outcomes (CLOs)</w:t>
      </w:r>
      <w:r w:rsidDel="00000000" w:rsidR="00000000" w:rsidRPr="00000000">
        <w:rPr>
          <w:rtl w:val="0"/>
        </w:rPr>
      </w:r>
    </w:p>
    <w:p w:rsidR="00000000" w:rsidDel="00000000" w:rsidP="00000000" w:rsidRDefault="00000000" w:rsidRPr="00000000" w14:paraId="00000055">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w:t>
      </w:r>
      <w:r w:rsidDel="00000000" w:rsidR="00000000" w:rsidRPr="00000000">
        <w:rPr>
          <w:rFonts w:ascii="PT Sans Narrow" w:cs="PT Sans Narrow" w:eastAsia="PT Sans Narrow" w:hAnsi="PT Sans Narrow"/>
          <w:rtl w:val="0"/>
        </w:rPr>
        <w:t xml:space="preserve">this course</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Synthesize knowledge of learner development, learner differences, and diverse students to optimize learning for young children in language arts and cosmic curricula. (Rationale)</w:t>
      </w:r>
    </w:p>
    <w:p w:rsidR="00000000" w:rsidDel="00000000" w:rsidP="00000000" w:rsidRDefault="00000000" w:rsidRPr="00000000" w14:paraId="0000005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Evaluate central concepts, tools of inquiry, and scope and sequence of language arts and cosmic curricula for young children. (Rationale &amp; Activity)</w:t>
      </w:r>
    </w:p>
    <w:p w:rsidR="00000000" w:rsidDel="00000000" w:rsidP="00000000" w:rsidRDefault="00000000" w:rsidRPr="00000000" w14:paraId="0000005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Use various forms of assessments to determine, select, and implement effective instructional strategies for young children in language arts and cosmic curricula. (Rationale)</w:t>
      </w:r>
    </w:p>
    <w:p w:rsidR="00000000" w:rsidDel="00000000" w:rsidP="00000000" w:rsidRDefault="00000000" w:rsidRPr="00000000" w14:paraId="0000005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Describe how integral and quality education stems from active interaction through a community of learners. (Reflective Discussions)</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B">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Marianist Values</w:t>
      </w:r>
      <w:r w:rsidDel="00000000" w:rsidR="00000000" w:rsidRPr="00000000">
        <w:rPr>
          <w:rtl w:val="0"/>
        </w:rPr>
      </w:r>
    </w:p>
    <w:p w:rsidR="00000000" w:rsidDel="00000000" w:rsidP="00000000" w:rsidRDefault="00000000" w:rsidRPr="00000000" w14:paraId="0000005C">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br w:type="textWrapping"/>
      </w:r>
    </w:p>
    <w:p w:rsidR="00000000" w:rsidDel="00000000" w:rsidP="00000000" w:rsidRDefault="00000000" w:rsidRPr="00000000" w14:paraId="0000005D">
      <w:pPr>
        <w:numPr>
          <w:ilvl w:val="0"/>
          <w:numId w:val="3"/>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Education for formation in faith.</w:t>
      </w:r>
    </w:p>
    <w:p w:rsidR="00000000" w:rsidDel="00000000" w:rsidP="00000000" w:rsidRDefault="00000000" w:rsidRPr="00000000" w14:paraId="0000005E">
      <w:pPr>
        <w:numPr>
          <w:ilvl w:val="0"/>
          <w:numId w:val="3"/>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Provide an integral, quality education.</w:t>
      </w:r>
    </w:p>
    <w:p w:rsidR="00000000" w:rsidDel="00000000" w:rsidP="00000000" w:rsidRDefault="00000000" w:rsidRPr="00000000" w14:paraId="0000005F">
      <w:pPr>
        <w:numPr>
          <w:ilvl w:val="0"/>
          <w:numId w:val="3"/>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in family spirit.</w:t>
      </w:r>
    </w:p>
    <w:p w:rsidR="00000000" w:rsidDel="00000000" w:rsidP="00000000" w:rsidRDefault="00000000" w:rsidRPr="00000000" w14:paraId="00000060">
      <w:pPr>
        <w:numPr>
          <w:ilvl w:val="0"/>
          <w:numId w:val="3"/>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for service, justice and peace, and integrity of creation.</w:t>
      </w:r>
    </w:p>
    <w:p w:rsidR="00000000" w:rsidDel="00000000" w:rsidP="00000000" w:rsidRDefault="00000000" w:rsidRPr="00000000" w14:paraId="00000061">
      <w:pPr>
        <w:numPr>
          <w:ilvl w:val="0"/>
          <w:numId w:val="3"/>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for adaptation and change.</w:t>
      </w:r>
    </w:p>
    <w:p w:rsidR="00000000" w:rsidDel="00000000" w:rsidP="00000000" w:rsidRDefault="00000000" w:rsidRPr="00000000" w14:paraId="00000062">
      <w:pPr>
        <w:spacing w:after="0" w:before="6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63">
      <w:pPr>
        <w:spacing w:after="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000000"/>
          <w:rtl w:val="0"/>
        </w:rPr>
        <w:t xml:space="preserve">This course reflects the Marianist tradition by preparing educators to provide an integral, quality education that honors each child’s unique development, language, culture, and potential. Through the study and application of Montessori language philosophy, materials, and methods, students learn to create rich, developmentally appropriate language environments that foster communication, literacy, independence, creativity, and a lifelong love of learning. The course emphasizes family spirit by recognizing language as a means of building relationships, strengthening community, and helping children express themselves and connect meaningfully with others. Students are also prepared to respond to diverse learners through observation, reflection, differentiation, and culturally responsive practices, reflecting the Marianist commitment to adaptation and change. By developing educators who approach language learning with respect, care, and responsiveness, the course prepares them to support the whole child and use education in service of children, families, and their communities.</w:t>
      </w:r>
      <w:r w:rsidDel="00000000" w:rsidR="00000000" w:rsidRPr="00000000">
        <w:rPr>
          <w:rtl w:val="0"/>
        </w:rPr>
      </w:r>
    </w:p>
    <w:p w:rsidR="00000000" w:rsidDel="00000000" w:rsidP="00000000" w:rsidRDefault="00000000" w:rsidRPr="00000000" w14:paraId="00000064">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65">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Native Hawaiian Values</w:t>
      </w:r>
      <w:r w:rsidDel="00000000" w:rsidR="00000000" w:rsidRPr="00000000">
        <w:rPr>
          <w:rtl w:val="0"/>
        </w:rPr>
      </w:r>
    </w:p>
    <w:p w:rsidR="00000000" w:rsidDel="00000000" w:rsidP="00000000" w:rsidRDefault="00000000" w:rsidRPr="00000000" w14:paraId="00000066">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Education is central to both Marianist and Native Hawaiian culture — both seek transformative, value-centered learning that serves the marginalized. This is reflected in the ʻŌlelo Noʻeau (Hawaiian proverbs) below:</w:t>
      </w: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Formation in Faith (Mana)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E ola au i ke akua (ʻŌlelo Noʻeau 364) — May I live by God.</w:t>
      </w: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Provide an Integral, Quality Education (Naʻauao)</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Lawe i ka maʻalea a kūʻonoʻono (ʻŌlelo Noʻeau 1957) — Acquire skill and make it deep.</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in Family Spirit (ʻOhana)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ʻIke aku, ʻike mai, kōkua aku kōkua mai (ʻŌlelo Noʻeau 1200) — Recognize others, be recognized, help others, be helped.</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Service, Justice and Peace (Aloha)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Ka lama kū o ka noʻeau (ʻŌlelo Noʻeau 1430) — Education is the standing torch of wisdom.</w:t>
      </w: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Adaptation and Change (Aina)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ʻAʻohe pau ka ʻike i ka hālau hoʻokahi (ʻŌlelo Noʻeau 203) — All knowledge is not taught in the same school.</w:t>
      </w:r>
      <w:r w:rsidDel="00000000" w:rsidR="00000000" w:rsidRPr="00000000">
        <w:rPr>
          <w:rtl w:val="0"/>
        </w:rPr>
      </w:r>
    </w:p>
    <w:p w:rsidR="00000000" w:rsidDel="00000000" w:rsidP="00000000" w:rsidRDefault="00000000" w:rsidRPr="00000000" w14:paraId="0000006C">
      <w:pPr>
        <w:rPr>
          <w:rFonts w:ascii="PT Sans Narrow" w:cs="PT Sans Narrow" w:eastAsia="PT Sans Narrow" w:hAnsi="PT Sans Narrow"/>
          <w:b w:val="1"/>
          <w:bCs w:val="1"/>
          <w:color w:val="000000"/>
          <w:sz w:val="22"/>
          <w:szCs w:val="22"/>
        </w:rPr>
      </w:pPr>
      <w:r w:rsidDel="00000000" w:rsidR="00000000" w:rsidRPr="00000000">
        <w:rPr>
          <w:rtl w:val="0"/>
        </w:rPr>
      </w:r>
    </w:p>
    <w:p w:rsidR="00000000" w:rsidDel="00000000" w:rsidP="00000000" w:rsidRDefault="00000000" w:rsidRPr="00000000" w14:paraId="0000006D">
      <w:pPr>
        <w:pBdr>
          <w:left w:color="2e5fa3" w:space="8" w:sz="18" w:val="single"/>
        </w:pBdr>
        <w:spacing w:after="60" w:before="180" w:lineRule="auto"/>
        <w:ind w:left="160" w:firstLine="0"/>
        <w:rPr>
          <w:rFonts w:ascii="PT Sans Narrow" w:cs="PT Sans Narrow" w:eastAsia="PT Sans Narrow" w:hAnsi="PT Sans Narrow"/>
          <w:b w:val="1"/>
          <w:bCs w:val="1"/>
          <w:color w:val="000000"/>
        </w:rPr>
      </w:pPr>
      <w:r w:rsidDel="00000000" w:rsidR="00000000" w:rsidRPr="00000000">
        <w:rPr>
          <w:rFonts w:ascii="PT Sans Narrow" w:cs="PT Sans Narrow" w:eastAsia="PT Sans Narrow" w:hAnsi="PT Sans Narrow"/>
          <w:b w:val="1"/>
          <w:bCs w:val="1"/>
          <w:color w:val="1f3a6e"/>
          <w:sz w:val="21"/>
          <w:szCs w:val="21"/>
          <w:rtl w:val="0"/>
        </w:rPr>
        <w:t xml:space="preserve">Model Code of Ethics for Educators</w:t>
      </w:r>
      <w:r w:rsidDel="00000000" w:rsidR="00000000" w:rsidRPr="00000000">
        <w:rPr>
          <w:rtl w:val="0"/>
        </w:rPr>
      </w:r>
    </w:p>
    <w:p w:rsidR="00000000" w:rsidDel="00000000" w:rsidP="00000000" w:rsidRDefault="00000000" w:rsidRPr="00000000" w14:paraId="0000006E">
      <w:pPr>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w:t>
      </w:r>
      <w:hyperlink r:id="rId21">
        <w:r w:rsidDel="00000000" w:rsidR="00000000" w:rsidRPr="00000000">
          <w:rPr>
            <w:rFonts w:ascii="PT Sans Narrow" w:cs="PT Sans Narrow" w:eastAsia="PT Sans Narrow" w:hAnsi="PT Sans Narrow"/>
            <w:color w:val="1155cc"/>
            <w:u w:val="single"/>
            <w:rtl w:val="0"/>
          </w:rPr>
          <w:t xml:space="preserve">Model Code of Educator Ethics</w:t>
        </w:r>
      </w:hyperlink>
      <w:r w:rsidDel="00000000" w:rsidR="00000000" w:rsidRPr="00000000">
        <w:rPr>
          <w:rFonts w:ascii="PT Sans Narrow" w:cs="PT Sans Narrow" w:eastAsia="PT Sans Narrow" w:hAnsi="PT Sans Narrow"/>
          <w:color w:val="000000"/>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p>
    <w:p w:rsidR="00000000" w:rsidDel="00000000" w:rsidP="00000000" w:rsidRDefault="00000000" w:rsidRPr="00000000" w14:paraId="0000006F">
      <w:pPr>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70">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Alignment of Course Learning Outcomes</w:t>
      </w:r>
      <w:r w:rsidDel="00000000" w:rsidR="00000000" w:rsidRPr="00000000">
        <w:rPr>
          <w:rtl w:val="0"/>
        </w:rPr>
      </w:r>
    </w:p>
    <w:tbl>
      <w:tblPr>
        <w:tblStyle w:val="Table4"/>
        <w:tblW w:w="9876.600566572237"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810"/>
        <w:gridCol w:w="1485"/>
        <w:gridCol w:w="1470"/>
        <w:gridCol w:w="1560"/>
        <w:gridCol w:w="1551.6005665722373"/>
        <w:tblGridChange w:id="0">
          <w:tblGrid>
            <w:gridCol w:w="3810"/>
            <w:gridCol w:w="1485"/>
            <w:gridCol w:w="1470"/>
            <w:gridCol w:w="1560"/>
            <w:gridCol w:w="1551.6005665722373"/>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71">
            <w:pPr>
              <w:spacing w:after="0" w:before="0" w:lineRule="auto"/>
              <w:jc w:val="center"/>
              <w:rPr>
                <w:rFonts w:ascii="PT Sans Narrow" w:cs="PT Sans Narrow" w:eastAsia="PT Sans Narrow" w:hAnsi="PT Sans Narrow"/>
              </w:rPr>
            </w:pP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72">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1</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73">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2</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74">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3</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75">
            <w:pPr>
              <w:spacing w:after="0" w:before="0" w:lineRule="auto"/>
              <w:jc w:val="center"/>
              <w:rPr>
                <w:rFonts w:ascii="PT Sans Narrow" w:cs="PT Sans Narrow" w:eastAsia="PT Sans Narrow" w:hAnsi="PT Sans Narrow"/>
                <w:b w:val="1"/>
                <w:bCs w:val="1"/>
                <w:color w:val="ffffff"/>
                <w:sz w:val="20"/>
                <w:szCs w:val="20"/>
              </w:rPr>
            </w:pPr>
            <w:r w:rsidDel="00000000" w:rsidR="00000000" w:rsidRPr="00000000">
              <w:rPr>
                <w:rFonts w:ascii="PT Sans Narrow" w:cs="PT Sans Narrow" w:eastAsia="PT Sans Narrow" w:hAnsi="PT Sans Narrow"/>
                <w:b w:val="1"/>
                <w:bCs w:val="1"/>
                <w:color w:val="ffffff"/>
                <w:rtl w:val="0"/>
              </w:rPr>
              <w:t xml:space="preserve">CLO 4</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Marianist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PLOs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Native Hawaiian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5">
            <w:pPr>
              <w:spacing w:after="0" w:before="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MACTE Competencies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A">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NAEYC Standards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3, 4</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2, 6</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F">
            <w:pPr>
              <w:spacing w:after="0" w:before="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InTASC Standards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1-3</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6-7</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9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Gen Ed Outcomes(if applicable)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2, 6</w:t>
            </w:r>
          </w:p>
        </w:tc>
      </w:tr>
      <w:tr>
        <w:trPr>
          <w:cantSplit w:val="0"/>
          <w:tblHeader w:val="0"/>
        </w:trPr>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9">
            <w:pPr>
              <w:spacing w:after="0" w:before="0" w:lineRule="auto"/>
              <w:rPr>
                <w:rFonts w:ascii="PT Sans Narrow" w:cs="PT Sans Narrow" w:eastAsia="PT Sans Narrow" w:hAnsi="PT Sans Narrow"/>
                <w:b w:val="1"/>
                <w:bCs w:val="1"/>
                <w:color w:val="1a1a1a"/>
                <w:sz w:val="20"/>
                <w:szCs w:val="20"/>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A">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B">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C">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D">
            <w:pPr>
              <w:spacing w:after="0" w:before="0" w:lineRule="auto"/>
              <w:rPr>
                <w:rFonts w:ascii="PT Sans Narrow" w:cs="PT Sans Narrow" w:eastAsia="PT Sans Narrow" w:hAnsi="PT Sans Narrow"/>
              </w:rPr>
            </w:pPr>
            <w:r w:rsidDel="00000000" w:rsidR="00000000" w:rsidRPr="00000000">
              <w:rPr>
                <w:rtl w:val="0"/>
              </w:rPr>
            </w:r>
          </w:p>
        </w:tc>
      </w:tr>
    </w:tbl>
    <w:p w:rsidR="00000000" w:rsidDel="00000000" w:rsidP="00000000" w:rsidRDefault="00000000" w:rsidRPr="00000000" w14:paraId="0000009E">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Participation &amp; Regular and Substantive Interaction (RSI)</w:t>
      </w:r>
      <w:r w:rsidDel="00000000" w:rsidR="00000000" w:rsidRPr="00000000">
        <w:rPr>
          <w:rtl w:val="0"/>
        </w:rPr>
      </w:r>
    </w:p>
    <w:p w:rsidR="00000000" w:rsidDel="00000000" w:rsidP="00000000" w:rsidRDefault="00000000" w:rsidRPr="00000000" w14:paraId="0000009F">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Student Participation Expectations</w:t>
      </w:r>
      <w:r w:rsidDel="00000000" w:rsidR="00000000" w:rsidRPr="00000000">
        <w:rPr>
          <w:rtl w:val="0"/>
        </w:rPr>
      </w:r>
    </w:p>
    <w:p w:rsidR="00000000" w:rsidDel="00000000" w:rsidP="00000000" w:rsidRDefault="00000000" w:rsidRPr="00000000" w14:paraId="000000A0">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This asynchronous course requires consistent, meaningful engagement with content, peers, and the instructor each week. Logging in without completing activities does not count as participation.</w:t>
      </w:r>
      <w:r w:rsidDel="00000000" w:rsidR="00000000" w:rsidRPr="00000000">
        <w:rPr>
          <w:rtl w:val="0"/>
        </w:rPr>
      </w:r>
    </w:p>
    <w:tbl>
      <w:tblPr>
        <w:tblStyle w:val="Table5"/>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A1">
            <w:pPr>
              <w:spacing w:after="6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Students are expected to:</w:t>
            </w:r>
            <w:r w:rsidDel="00000000" w:rsidR="00000000" w:rsidRPr="00000000">
              <w:rPr>
                <w:rtl w:val="0"/>
              </w:rPr>
            </w:r>
          </w:p>
          <w:p w:rsidR="00000000" w:rsidDel="00000000" w:rsidP="00000000" w:rsidRDefault="00000000" w:rsidRPr="00000000" w14:paraId="000000A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Complete assigned readings, lectures, and activities within designated timeframes.</w:t>
            </w:r>
            <w:r w:rsidDel="00000000" w:rsidR="00000000" w:rsidRPr="00000000">
              <w:rPr>
                <w:rtl w:val="0"/>
              </w:rPr>
            </w:r>
          </w:p>
          <w:p w:rsidR="00000000" w:rsidDel="00000000" w:rsidP="00000000" w:rsidRDefault="00000000" w:rsidRPr="00000000" w14:paraId="000000A3">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Log in regularly to review module instructions, announcements, deadlines, feedback, and grades.</w:t>
            </w:r>
            <w:r w:rsidDel="00000000" w:rsidR="00000000" w:rsidRPr="00000000">
              <w:rPr>
                <w:rtl w:val="0"/>
              </w:rPr>
            </w:r>
          </w:p>
          <w:p w:rsidR="00000000" w:rsidDel="00000000" w:rsidP="00000000" w:rsidRDefault="00000000" w:rsidRPr="00000000" w14:paraId="000000A4">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Contribute substantively to discussions — post original responses and engage thoughtfully with peers within the required window.</w:t>
            </w:r>
            <w:r w:rsidDel="00000000" w:rsidR="00000000" w:rsidRPr="00000000">
              <w:rPr>
                <w:rtl w:val="0"/>
              </w:rPr>
            </w:r>
          </w:p>
          <w:p w:rsidR="00000000" w:rsidDel="00000000" w:rsidP="00000000" w:rsidRDefault="00000000" w:rsidRPr="00000000" w14:paraId="000000A5">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Demonstrate preparation, reflection, and critical thinking in all interactive components.</w:t>
            </w:r>
            <w:r w:rsidDel="00000000" w:rsidR="00000000" w:rsidRPr="00000000">
              <w:rPr>
                <w:rtl w:val="0"/>
              </w:rPr>
            </w:r>
          </w:p>
          <w:p w:rsidR="00000000" w:rsidDel="00000000" w:rsidP="00000000" w:rsidRDefault="00000000" w:rsidRPr="00000000" w14:paraId="000000A6">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Meet established deadlines to support collaborative learning and remain on track with the weekly sequence.</w:t>
            </w:r>
            <w:r w:rsidDel="00000000" w:rsidR="00000000" w:rsidRPr="00000000">
              <w:rPr>
                <w:rtl w:val="0"/>
              </w:rPr>
            </w:r>
          </w:p>
        </w:tc>
      </w:tr>
    </w:tbl>
    <w:p w:rsidR="00000000" w:rsidDel="00000000" w:rsidP="00000000" w:rsidRDefault="00000000" w:rsidRPr="00000000" w14:paraId="000000A7">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A8">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Regular and Substantive Interaction (RSI) — Instructor Commitments</w:t>
      </w:r>
      <w:r w:rsidDel="00000000" w:rsidR="00000000" w:rsidRPr="00000000">
        <w:rPr>
          <w:rtl w:val="0"/>
        </w:rPr>
      </w:r>
    </w:p>
    <w:tbl>
      <w:tblPr>
        <w:tblStyle w:val="Table6"/>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A9">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Weekly Communication:</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Weekly announcements and/or module overviews clarifying objectives, key concepts, and assignment expectations.</w:t>
            </w:r>
            <w:r w:rsidDel="00000000" w:rsidR="00000000" w:rsidRPr="00000000">
              <w:rPr>
                <w:rtl w:val="0"/>
              </w:rPr>
            </w:r>
          </w:p>
          <w:p w:rsidR="00000000" w:rsidDel="00000000" w:rsidP="00000000" w:rsidRDefault="00000000" w:rsidRPr="00000000" w14:paraId="000000AA">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Substantive Engagement:</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Instructor-facilitated discussion engagement — prompting analysis, clarifying misunderstandings, connecting posts to course concepts, summarizing takeaways.</w:t>
            </w:r>
            <w:r w:rsidDel="00000000" w:rsidR="00000000" w:rsidRPr="00000000">
              <w:rPr>
                <w:rtl w:val="0"/>
              </w:rPr>
            </w:r>
          </w:p>
          <w:p w:rsidR="00000000" w:rsidDel="00000000" w:rsidP="00000000" w:rsidRDefault="00000000" w:rsidRPr="00000000" w14:paraId="000000AB">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Timely Feedback:</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Clear grading criteria and substantive feedback on all graded work.</w:t>
            </w:r>
            <w:r w:rsidDel="00000000" w:rsidR="00000000" w:rsidRPr="00000000">
              <w:rPr>
                <w:rtl w:val="0"/>
              </w:rPr>
            </w:r>
          </w:p>
          <w:p w:rsidR="00000000" w:rsidDel="00000000" w:rsidP="00000000" w:rsidRDefault="00000000" w:rsidRPr="00000000" w14:paraId="000000AC">
            <w:pPr>
              <w:keepNext w:val="0"/>
              <w:keepLines w:val="0"/>
              <w:widowControl w:val="1"/>
              <w:numPr>
                <w:ilvl w:val="1"/>
                <w:numId w:val="6"/>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Email inquiries: response by </w:t>
            </w:r>
            <w:r w:rsidDel="00000000" w:rsidR="00000000" w:rsidRPr="00000000">
              <w:rPr>
                <w:rFonts w:ascii="PT Sans Narrow" w:cs="PT Sans Narrow" w:eastAsia="PT Sans Narrow" w:hAnsi="PT Sans Narrow"/>
                <w:rtl w:val="0"/>
              </w:rPr>
              <w:t xml:space="preserve">24-48 hours Monday through Friday</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(see Communication policy above)</w:t>
            </w:r>
            <w:r w:rsidDel="00000000" w:rsidR="00000000" w:rsidRPr="00000000">
              <w:rPr>
                <w:rtl w:val="0"/>
              </w:rPr>
            </w:r>
          </w:p>
          <w:p w:rsidR="00000000" w:rsidDel="00000000" w:rsidP="00000000" w:rsidRDefault="00000000" w:rsidRPr="00000000" w14:paraId="000000AD">
            <w:pPr>
              <w:keepNext w:val="0"/>
              <w:keepLines w:val="0"/>
              <w:widowControl w:val="1"/>
              <w:numPr>
                <w:ilvl w:val="1"/>
                <w:numId w:val="6"/>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Weekly graded work (discussions, assignments): within </w:t>
            </w:r>
            <w:r w:rsidDel="00000000" w:rsidR="00000000" w:rsidRPr="00000000">
              <w:rPr>
                <w:rFonts w:ascii="PT Sans Narrow" w:cs="PT Sans Narrow" w:eastAsia="PT Sans Narrow" w:hAnsi="PT Sans Narrow"/>
                <w:rtl w:val="0"/>
              </w:rPr>
              <w:t xml:space="preserve">3-5</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school days of the due date</w:t>
            </w:r>
            <w:r w:rsidDel="00000000" w:rsidR="00000000" w:rsidRPr="00000000">
              <w:rPr>
                <w:rtl w:val="0"/>
              </w:rPr>
            </w:r>
          </w:p>
          <w:p w:rsidR="00000000" w:rsidDel="00000000" w:rsidP="00000000" w:rsidRDefault="00000000" w:rsidRPr="00000000" w14:paraId="000000AE">
            <w:pPr>
              <w:keepNext w:val="0"/>
              <w:keepLines w:val="0"/>
              <w:widowControl w:val="1"/>
              <w:numPr>
                <w:ilvl w:val="1"/>
                <w:numId w:val="6"/>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Major assessments/projects: within </w:t>
            </w:r>
            <w:r w:rsidDel="00000000" w:rsidR="00000000" w:rsidRPr="00000000">
              <w:rPr>
                <w:rFonts w:ascii="PT Sans Narrow" w:cs="PT Sans Narrow" w:eastAsia="PT Sans Narrow" w:hAnsi="PT Sans Narrow"/>
                <w:rtl w:val="0"/>
              </w:rPr>
              <w:t xml:space="preserve">3-5</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school days of the due date</w:t>
            </w:r>
            <w:r w:rsidDel="00000000" w:rsidR="00000000" w:rsidRPr="00000000">
              <w:rPr>
                <w:rtl w:val="0"/>
              </w:rPr>
            </w:r>
          </w:p>
          <w:p w:rsidR="00000000" w:rsidDel="00000000" w:rsidP="00000000" w:rsidRDefault="00000000" w:rsidRPr="00000000" w14:paraId="000000AF">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Monitoring &amp; Outreach:</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Active monitoring of Canvas engagement with proactive outreach and referrals for students who miss deadlines or fall behind.</w:t>
            </w:r>
            <w:r w:rsidDel="00000000" w:rsidR="00000000" w:rsidRPr="00000000">
              <w:rPr>
                <w:rtl w:val="0"/>
              </w:rPr>
            </w:r>
          </w:p>
        </w:tc>
      </w:tr>
    </w:tbl>
    <w:p w:rsidR="00000000" w:rsidDel="00000000" w:rsidP="00000000" w:rsidRDefault="00000000" w:rsidRPr="00000000" w14:paraId="000000B0">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B1">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Policies</w:t>
      </w:r>
      <w:r w:rsidDel="00000000" w:rsidR="00000000" w:rsidRPr="00000000">
        <w:rPr>
          <w:rtl w:val="0"/>
        </w:rPr>
      </w:r>
    </w:p>
    <w:tbl>
      <w:tblPr>
        <w:tblStyle w:val="Table7"/>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0"/>
        <w:gridCol w:w="6560"/>
        <w:tblGridChange w:id="0">
          <w:tblGrid>
            <w:gridCol w:w="2800"/>
            <w:gridCol w:w="65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B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Late Work</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who anticipate difficulty meeting an assignment deadline should contact the instructor as early as possible to discuss available options. In the event of unexpected circumstances, students are encouraged to communicate with the instructor promptly so that appropriate arrangements can be considered.</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B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Extra Credit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Extra credit opportunities, when available, will be determined by the instructor. Students may contact the instructor to inquire about opportunities to further demonstrate their learning.</w:t>
            </w:r>
            <w:r w:rsidDel="00000000" w:rsidR="00000000" w:rsidRPr="00000000">
              <w:rPr>
                <w:rtl w:val="0"/>
              </w:rPr>
            </w:r>
          </w:p>
        </w:tc>
      </w:tr>
      <w:tr>
        <w:trPr>
          <w:cantSplit w:val="0"/>
          <w:trHeight w:val="1177.5471278567013" w:hRule="atLeast"/>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B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Incomplete Grade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 Incomplete grade may be considered when unexpected circumstances prevent a student from completing course requirements within the established timeframe. Students should contact the instructor as soon as possible to discuss their circumstances and determine whether they meet the university’s current requirements for an Incomplete grade.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B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Syllabus Changes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instructor reserves the right to modify this syllabus. Changes will be communicated via Canvas announcements.</w:t>
            </w:r>
            <w:r w:rsidDel="00000000" w:rsidR="00000000" w:rsidRPr="00000000">
              <w:rPr>
                <w:rtl w:val="0"/>
              </w:rPr>
            </w:r>
          </w:p>
        </w:tc>
      </w:tr>
    </w:tbl>
    <w:p w:rsidR="00000000" w:rsidDel="00000000" w:rsidP="00000000" w:rsidRDefault="00000000" w:rsidRPr="00000000" w14:paraId="000000BA">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BB">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Final Grades</w:t>
      </w:r>
      <w:r w:rsidDel="00000000" w:rsidR="00000000" w:rsidRPr="00000000">
        <w:rPr>
          <w:rtl w:val="0"/>
        </w:rPr>
      </w:r>
    </w:p>
    <w:p w:rsidR="00000000" w:rsidDel="00000000" w:rsidP="00000000" w:rsidRDefault="00000000" w:rsidRPr="00000000" w14:paraId="000000BC">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Final grades are submitted to Self-Service (selfservice.chaminade.edu):</w:t>
      </w:r>
      <w:r w:rsidDel="00000000" w:rsidR="00000000" w:rsidRPr="00000000">
        <w:rPr>
          <w:rtl w:val="0"/>
        </w:rPr>
      </w:r>
    </w:p>
    <w:tbl>
      <w:tblPr>
        <w:tblStyle w:val="Table8"/>
        <w:tblW w:w="3698.940704138356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50"/>
        <w:gridCol w:w="2648.9407041383565"/>
        <w:tblGridChange w:id="0">
          <w:tblGrid>
            <w:gridCol w:w="1050"/>
            <w:gridCol w:w="2648.9407041383565"/>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BD">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Grade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BE">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Range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F">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C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90% and above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C1">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C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C3">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C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70–79%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C5">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D</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C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60–69%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C7">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F</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C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59% and below</w:t>
            </w:r>
            <w:r w:rsidDel="00000000" w:rsidR="00000000" w:rsidRPr="00000000">
              <w:rPr>
                <w:rtl w:val="0"/>
              </w:rPr>
            </w:r>
          </w:p>
        </w:tc>
      </w:tr>
    </w:tbl>
    <w:p w:rsidR="00000000" w:rsidDel="00000000" w:rsidP="00000000" w:rsidRDefault="00000000" w:rsidRPr="00000000" w14:paraId="000000C9">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Important Information</w:t>
      </w:r>
      <w:r w:rsidDel="00000000" w:rsidR="00000000" w:rsidRPr="00000000">
        <w:rPr>
          <w:rtl w:val="0"/>
        </w:rPr>
      </w:r>
    </w:p>
    <w:p w:rsidR="00000000" w:rsidDel="00000000" w:rsidP="00000000" w:rsidRDefault="00000000" w:rsidRPr="00000000" w14:paraId="000000C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Academic Honesty</w:t>
      </w:r>
      <w:r w:rsidDel="00000000" w:rsidR="00000000" w:rsidRPr="00000000">
        <w:rPr>
          <w:rtl w:val="0"/>
        </w:rPr>
      </w:r>
    </w:p>
    <w:tbl>
      <w:tblPr>
        <w:tblStyle w:val="Table9"/>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B">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highlight w:val="white"/>
              </w:rPr>
            </w:pPr>
            <w:r w:rsidDel="00000000" w:rsidR="00000000" w:rsidRPr="00000000">
              <w:rPr>
                <w:rFonts w:ascii="PT Sans Narrow" w:cs="PT Sans Narrow" w:eastAsia="PT Sans Narrow" w:hAnsi="PT Sans Narrow"/>
                <w:color w:val="000000"/>
                <w:sz w:val="22.079999923706055"/>
                <w:szCs w:val="22.079999923706055"/>
                <w:highlight w:val="white"/>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00000" w:rsidDel="00000000" w:rsidP="00000000" w:rsidRDefault="00000000" w:rsidRPr="00000000" w14:paraId="000000CC">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sidDel="00000000" w:rsidR="00000000" w:rsidRPr="00000000">
              <w:rPr>
                <w:rFonts w:ascii="PT Sans Narrow" w:cs="PT Sans Narrow" w:eastAsia="PT Sans Narrow" w:hAnsi="PT Sans Narrow"/>
                <w:b w:val="1"/>
                <w:bCs w:val="1"/>
                <w:color w:val="000000"/>
                <w:sz w:val="22.079999923706055"/>
                <w:szCs w:val="22.079999923706055"/>
                <w:rtl w:val="0"/>
              </w:rPr>
              <w:t xml:space="preserve">and unauthorized and/or undisclosed AI usage, </w:t>
            </w:r>
            <w:r w:rsidDel="00000000" w:rsidR="00000000" w:rsidRPr="00000000">
              <w:rPr>
                <w:rFonts w:ascii="PT Sans Narrow" w:cs="PT Sans Narrow" w:eastAsia="PT Sans Narrow" w:hAnsi="PT Sans Narrow"/>
                <w:color w:val="000000"/>
                <w:sz w:val="22.079999923706055"/>
                <w:szCs w:val="22.079999923706055"/>
                <w:rtl w:val="0"/>
              </w:rPr>
              <w:t xml:space="preserve">in addition to more obvious dishonesty.</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 See </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p w:rsidR="00000000" w:rsidDel="00000000" w:rsidP="00000000" w:rsidRDefault="00000000" w:rsidRPr="00000000" w14:paraId="000000CD">
            <w:pPr>
              <w:widowControl w:val="0"/>
              <w:spacing w:line="243.38112831115723" w:lineRule="auto"/>
              <w:ind w:left="10.857696533203125" w:right="182.20947265625" w:firstLine="0.2207946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tl w:val="0"/>
              </w:rPr>
            </w:r>
          </w:p>
        </w:tc>
      </w:tr>
    </w:tbl>
    <w:p w:rsidR="00000000" w:rsidDel="00000000" w:rsidP="00000000" w:rsidRDefault="00000000" w:rsidRPr="00000000" w14:paraId="000000CE">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F">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AI (Artificial Intelligence) Statement</w:t>
      </w:r>
      <w:r w:rsidDel="00000000" w:rsidR="00000000" w:rsidRPr="00000000">
        <w:rPr>
          <w:rtl w:val="0"/>
        </w:rPr>
      </w:r>
    </w:p>
    <w:tbl>
      <w:tblPr>
        <w:tblStyle w:val="Table10"/>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D0">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000000" w:rsidDel="00000000" w:rsidP="00000000" w:rsidRDefault="00000000" w:rsidRPr="00000000" w14:paraId="000000D1">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See the 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tc>
      </w:tr>
    </w:tbl>
    <w:p w:rsidR="00000000" w:rsidDel="00000000" w:rsidP="00000000" w:rsidRDefault="00000000" w:rsidRPr="00000000" w14:paraId="000000D2">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3">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Title IX and Nondiscrimination</w:t>
      </w:r>
      <w:r w:rsidDel="00000000" w:rsidR="00000000" w:rsidRPr="00000000">
        <w:rPr>
          <w:rtl w:val="0"/>
        </w:rPr>
      </w:r>
    </w:p>
    <w:tbl>
      <w:tblPr>
        <w:tblStyle w:val="Table1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D4">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d1d1d"/>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r w:rsidDel="00000000" w:rsidR="00000000" w:rsidRPr="00000000">
              <w:rPr>
                <w:rtl w:val="0"/>
              </w:rPr>
            </w:r>
          </w:p>
          <w:p w:rsidR="00000000" w:rsidDel="00000000" w:rsidP="00000000" w:rsidRDefault="00000000" w:rsidRPr="00000000" w14:paraId="000000D5">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6">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a1a1a"/>
                <w:sz w:val="20"/>
                <w:szCs w:val="20"/>
              </w:rPr>
            </w:pPr>
            <w:r w:rsidDel="00000000" w:rsidR="00000000" w:rsidRPr="00000000">
              <w:rPr>
                <w:rFonts w:ascii="PT Sans Narrow" w:cs="PT Sans Narrow" w:eastAsia="PT Sans Narrow" w:hAnsi="PT Sans Narrow"/>
                <w:color w:val="1a1a1a"/>
                <w:sz w:val="20"/>
                <w:szCs w:val="20"/>
                <w:rtl w:val="0"/>
              </w:rPr>
              <w:t xml:space="preserve">Contact information and reporting options: </w:t>
            </w:r>
            <w:hyperlink r:id="rId22">
              <w:r w:rsidDel="00000000" w:rsidR="00000000" w:rsidRPr="00000000">
                <w:rPr>
                  <w:rFonts w:ascii="PT Sans Narrow" w:cs="PT Sans Narrow" w:eastAsia="PT Sans Narrow" w:hAnsi="PT Sans Narrow"/>
                  <w:color w:val="2e5fa3"/>
                  <w:sz w:val="20"/>
                  <w:szCs w:val="20"/>
                  <w:u w:val="single"/>
                  <w:rtl w:val="0"/>
                </w:rPr>
                <w:t xml:space="preserve">chaminade.edu/titleix/nondiscrimination/</w:t>
              </w:r>
            </w:hyperlink>
            <w:r w:rsidDel="00000000" w:rsidR="00000000" w:rsidRPr="00000000">
              <w:rPr>
                <w:rFonts w:ascii="PT Sans Narrow" w:cs="PT Sans Narrow" w:eastAsia="PT Sans Narrow" w:hAnsi="PT Sans Narrow"/>
                <w:color w:val="1a1a1a"/>
                <w:sz w:val="20"/>
                <w:szCs w:val="20"/>
                <w:rtl w:val="0"/>
              </w:rPr>
              <w:t xml:space="preserve">. File a report via the </w:t>
            </w:r>
            <w:hyperlink r:id="rId23">
              <w:r w:rsidDel="00000000" w:rsidR="00000000" w:rsidRPr="00000000">
                <w:rPr>
                  <w:rFonts w:ascii="PT Sans Narrow" w:cs="PT Sans Narrow" w:eastAsia="PT Sans Narrow" w:hAnsi="PT Sans Narrow"/>
                  <w:color w:val="2e5fa3"/>
                  <w:sz w:val="20"/>
                  <w:szCs w:val="20"/>
                  <w:u w:val="single"/>
                  <w:rtl w:val="0"/>
                </w:rPr>
                <w:t xml:space="preserve">Campus Incident Report Form</w:t>
              </w:r>
            </w:hyperlink>
            <w:r w:rsidDel="00000000" w:rsidR="00000000" w:rsidRPr="00000000">
              <w:rPr>
                <w:rFonts w:ascii="PT Sans Narrow" w:cs="PT Sans Narrow" w:eastAsia="PT Sans Narrow" w:hAnsi="PT Sans Narrow"/>
                <w:color w:val="1a1a1a"/>
                <w:sz w:val="20"/>
                <w:szCs w:val="20"/>
                <w:rtl w:val="0"/>
              </w:rPr>
              <w:t xml:space="preserve">.</w:t>
            </w:r>
          </w:p>
          <w:p w:rsidR="00000000" w:rsidDel="00000000" w:rsidP="00000000" w:rsidRDefault="00000000" w:rsidRPr="00000000" w14:paraId="000000D7">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tl w:val="0"/>
              </w:rPr>
            </w:r>
          </w:p>
        </w:tc>
      </w:tr>
      <w:tr>
        <w:trPr>
          <w:cantSplit w:val="0"/>
          <w:tblHeader w:val="0"/>
        </w:trPr>
        <w:tc>
          <w:tcPr>
            <w:tcBorders>
              <w:top w:color="2e5fa3" w:space="0" w:sz="4" w:val="single"/>
              <w:left w:color="000000" w:space="0" w:sz="0" w:val="nil"/>
              <w:bottom w:color="000000" w:space="0" w:sz="0" w:val="nil"/>
              <w:right w:color="000000" w:space="0" w:sz="0" w:val="nil"/>
            </w:tcBorders>
            <w:tcMar>
              <w:top w:w="100.0" w:type="dxa"/>
              <w:left w:w="180.0" w:type="dxa"/>
              <w:bottom w:w="100.0" w:type="dxa"/>
              <w:right w:w="180.0" w:type="dxa"/>
            </w:tcMar>
          </w:tcPr>
          <w:p w:rsidR="00000000" w:rsidDel="00000000" w:rsidP="00000000" w:rsidRDefault="00000000" w:rsidRPr="00000000" w14:paraId="000000D8">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tl w:val="0"/>
              </w:rPr>
            </w:r>
          </w:p>
          <w:p w:rsidR="00000000" w:rsidDel="00000000" w:rsidP="00000000" w:rsidRDefault="00000000" w:rsidRPr="00000000" w14:paraId="000000D9">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tl w:val="0"/>
              </w:rPr>
            </w:r>
          </w:p>
        </w:tc>
      </w:tr>
    </w:tbl>
    <w:p w:rsidR="00000000" w:rsidDel="00000000" w:rsidP="00000000" w:rsidRDefault="00000000" w:rsidRPr="00000000" w14:paraId="000000D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Nondiscrimination Policy and Notice of Nondiscrimination</w:t>
      </w:r>
      <w:r w:rsidDel="00000000" w:rsidR="00000000" w:rsidRPr="00000000">
        <w:rPr>
          <w:rtl w:val="0"/>
        </w:rPr>
      </w:r>
    </w:p>
    <w:tbl>
      <w:tblPr>
        <w:tblStyle w:val="Table1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DB">
            <w:pPr>
              <w:spacing w:line="276" w:lineRule="auto"/>
              <w:rPr>
                <w:rFonts w:ascii="PT Sans Narrow" w:cs="PT Sans Narrow" w:eastAsia="PT Sans Narrow" w:hAnsi="PT Sans Narrow"/>
                <w:i w:val="1"/>
                <w:iCs w:val="1"/>
                <w:color w:val="1d1d1d"/>
              </w:rPr>
            </w:pPr>
            <w:r w:rsidDel="00000000" w:rsidR="00000000" w:rsidRPr="00000000">
              <w:rPr>
                <w:rFonts w:ascii="PT Sans Narrow" w:cs="PT Sans Narrow" w:eastAsia="PT Sans Narrow" w:hAnsi="PT Sans Narrow"/>
                <w:color w:val="222222"/>
                <w:highlight w:val="white"/>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Del="00000000" w:rsidR="00000000" w:rsidRPr="00000000">
              <w:rPr>
                <w:rFonts w:ascii="PT Sans Narrow" w:cs="PT Sans Narrow" w:eastAsia="PT Sans Narrow" w:hAnsi="PT Sans Narrow"/>
                <w:color w:val="000000"/>
                <w:rtl w:val="0"/>
              </w:rPr>
              <w:t xml:space="preserve"> Inquiries about Title IX or general Civil Rights concerns may be referred to the University’s Title IX Coordinator, the U.S. Department of Education’s Office for Civil Rights, or both and contact information may be found </w:t>
            </w:r>
            <w:hyperlink r:id="rId24">
              <w:r w:rsidDel="00000000" w:rsidR="00000000" w:rsidRPr="00000000">
                <w:rPr>
                  <w:rFonts w:ascii="PT Sans Narrow" w:cs="PT Sans Narrow" w:eastAsia="PT Sans Narrow" w:hAnsi="PT Sans Narrow"/>
                  <w:color w:val="1155cc"/>
                  <w:u w:val="single"/>
                  <w:rtl w:val="0"/>
                </w:rPr>
                <w:t xml:space="preserve">HERE</w:t>
              </w:r>
            </w:hyperlink>
            <w:r w:rsidDel="00000000" w:rsidR="00000000" w:rsidRPr="00000000">
              <w:rPr>
                <w:rFonts w:ascii="PT Sans Narrow" w:cs="PT Sans Narrow" w:eastAsia="PT Sans Narrow" w:hAnsi="PT Sans Narrow"/>
                <w:color w:val="000000"/>
                <w:rtl w:val="0"/>
              </w:rPr>
              <w:t xml:space="preserve">. </w:t>
            </w:r>
            <w:r w:rsidDel="00000000" w:rsidR="00000000" w:rsidRPr="00000000">
              <w:rPr>
                <w:rFonts w:ascii="PT Sans Narrow" w:cs="PT Sans Narrow" w:eastAsia="PT Sans Narrow" w:hAnsi="PT Sans Narrow"/>
                <w:i w:val="1"/>
                <w:iCs w:val="1"/>
                <w:color w:val="1d1d1d"/>
                <w:rtl w:val="0"/>
              </w:rPr>
              <w:t xml:space="preserve">On-campus Confidential Resources may also be found here at </w:t>
            </w:r>
            <w:hyperlink r:id="rId25">
              <w:r w:rsidDel="00000000" w:rsidR="00000000" w:rsidRPr="00000000">
                <w:rPr>
                  <w:rFonts w:ascii="PT Sans Narrow" w:cs="PT Sans Narrow" w:eastAsia="PT Sans Narrow" w:hAnsi="PT Sans Narrow"/>
                  <w:i w:val="1"/>
                  <w:iCs w:val="1"/>
                  <w:color w:val="1155cc"/>
                  <w:u w:val="single"/>
                  <w:rtl w:val="0"/>
                </w:rPr>
                <w:t xml:space="preserve">CAMPUS CONFIDENTIAL RESOURCES</w:t>
              </w:r>
            </w:hyperlink>
            <w:r w:rsidDel="00000000" w:rsidR="00000000" w:rsidRPr="00000000">
              <w:rPr>
                <w:rFonts w:ascii="PT Sans Narrow" w:cs="PT Sans Narrow" w:eastAsia="PT Sans Narrow" w:hAnsi="PT Sans Narrow"/>
                <w:i w:val="1"/>
                <w:iCs w:val="1"/>
                <w:color w:val="1d1d1d"/>
                <w:rtl w:val="0"/>
              </w:rPr>
              <w:t xml:space="preserve">.</w:t>
            </w:r>
          </w:p>
          <w:p w:rsidR="00000000" w:rsidDel="00000000" w:rsidP="00000000" w:rsidRDefault="00000000" w:rsidRPr="00000000" w14:paraId="000000DC">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University’s Nondiscrimination Policy and Grievance Procedures can be located on the University webpage at: </w:t>
            </w:r>
            <w:hyperlink r:id="rId26">
              <w:r w:rsidDel="00000000" w:rsidR="00000000" w:rsidRPr="00000000">
                <w:rPr>
                  <w:rFonts w:ascii="PT Sans Narrow" w:cs="PT Sans Narrow" w:eastAsia="PT Sans Narrow" w:hAnsi="PT Sans Narrow"/>
                  <w:color w:val="1155cc"/>
                  <w:u w:val="single"/>
                  <w:rtl w:val="0"/>
                </w:rPr>
                <w:t xml:space="preserve">https://chaminade.edu/compliance/title-ix-nondiscrimination-policies-procedures/.</w:t>
              </w:r>
            </w:hyperlink>
            <w:r w:rsidDel="00000000" w:rsidR="00000000" w:rsidRPr="00000000">
              <w:rPr>
                <w:rFonts w:ascii="PT Sans Narrow" w:cs="PT Sans Narrow" w:eastAsia="PT Sans Narrow" w:hAnsi="PT Sans Narrow"/>
                <w:color w:val="000000"/>
                <w:rtl w:val="0"/>
              </w:rPr>
              <w:t xml:space="preserve"> </w:t>
            </w:r>
          </w:p>
          <w:p w:rsidR="00000000" w:rsidDel="00000000" w:rsidP="00000000" w:rsidRDefault="00000000" w:rsidRPr="00000000" w14:paraId="000000DD">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To report information about conduct that may constitute sex discrimination or make a complaint of sex discrimination under Title IX, please refer to the </w:t>
            </w:r>
            <w:hyperlink r:id="rId27">
              <w:r w:rsidDel="00000000" w:rsidR="00000000" w:rsidRPr="00000000">
                <w:rPr>
                  <w:rFonts w:ascii="PT Sans Narrow" w:cs="PT Sans Narrow" w:eastAsia="PT Sans Narrow" w:hAnsi="PT Sans Narrow"/>
                  <w:color w:val="1155cc"/>
                  <w:u w:val="single"/>
                  <w:rtl w:val="0"/>
                </w:rPr>
                <w:t xml:space="preserve">Campus Incident Report form</w:t>
              </w:r>
            </w:hyperlink>
            <w:r w:rsidDel="00000000" w:rsidR="00000000" w:rsidRPr="00000000">
              <w:rPr>
                <w:rFonts w:ascii="PT Sans Narrow" w:cs="PT Sans Narrow" w:eastAsia="PT Sans Narrow" w:hAnsi="PT Sans Narrow"/>
                <w:color w:val="000000"/>
                <w:rtl w:val="0"/>
              </w:rPr>
              <w:t xml:space="preserve">. Chaminade University of Honolulu prohibits sex discrimination in any education program or activity that it operates. </w:t>
            </w:r>
          </w:p>
          <w:p w:rsidR="00000000" w:rsidDel="00000000" w:rsidP="00000000" w:rsidRDefault="00000000" w:rsidRPr="00000000" w14:paraId="000000DE">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NOTICE of NONDISCRIMINATION can be found here: </w:t>
            </w:r>
            <w:hyperlink r:id="rId28">
              <w:r w:rsidDel="00000000" w:rsidR="00000000" w:rsidRPr="00000000">
                <w:rPr>
                  <w:rFonts w:ascii="PT Sans Narrow" w:cs="PT Sans Narrow" w:eastAsia="PT Sans Narrow" w:hAnsi="PT Sans Narrow"/>
                  <w:color w:val="1155cc"/>
                  <w:u w:val="single"/>
                  <w:rtl w:val="0"/>
                </w:rPr>
                <w:t xml:space="preserve">Notice of Nondiscrimination</w:t>
              </w:r>
            </w:hyperlink>
            <w:r w:rsidDel="00000000" w:rsidR="00000000" w:rsidRPr="00000000">
              <w:rPr>
                <w:rFonts w:ascii="PT Sans Narrow" w:cs="PT Sans Narrow" w:eastAsia="PT Sans Narrow" w:hAnsi="PT Sans Narrow"/>
                <w:color w:val="000000"/>
                <w:rtl w:val="0"/>
              </w:rPr>
              <w:t xml:space="preserve">.</w:t>
            </w:r>
          </w:p>
        </w:tc>
      </w:tr>
    </w:tbl>
    <w:p w:rsidR="00000000" w:rsidDel="00000000" w:rsidP="00000000" w:rsidRDefault="00000000" w:rsidRPr="00000000" w14:paraId="000000DF">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0">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Student with Disabilities Statement</w:t>
      </w:r>
      <w:r w:rsidDel="00000000" w:rsidR="00000000" w:rsidRPr="00000000">
        <w:rPr>
          <w:rtl w:val="0"/>
        </w:rPr>
      </w:r>
    </w:p>
    <w:tbl>
      <w:tblPr>
        <w:tblStyle w:val="Table1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E1">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Kōkua ʻIke</w:t>
            </w:r>
          </w:p>
          <w:p w:rsidR="00000000" w:rsidDel="00000000" w:rsidP="00000000" w:rsidRDefault="00000000" w:rsidRPr="00000000" w14:paraId="000000E2">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w:t>
            </w:r>
          </w:p>
          <w:p w:rsidR="00000000" w:rsidDel="00000000" w:rsidP="00000000" w:rsidRDefault="00000000" w:rsidRPr="00000000" w14:paraId="000000E3">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and professional standards of the Association on Higher Education and Disability.</w:t>
            </w:r>
          </w:p>
          <w:p w:rsidR="00000000" w:rsidDel="00000000" w:rsidP="00000000" w:rsidRDefault="00000000" w:rsidRPr="00000000" w14:paraId="000000E4">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 is supported through reasonable accommodations and referrals to campus and community resources.</w:t>
            </w:r>
          </w:p>
          <w:p w:rsidR="00000000" w:rsidDel="00000000" w:rsidP="00000000" w:rsidRDefault="00000000" w:rsidRPr="00000000" w14:paraId="000000E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Appointments with the Accessibility Services Coordinator are available through Stellic at https://chaminade.stellic.com and may be held virtually or in person. Drop-in appointments are also welcome.</w:t>
            </w:r>
          </w:p>
          <w:p w:rsidR="00000000" w:rsidDel="00000000" w:rsidP="00000000" w:rsidRDefault="00000000" w:rsidRPr="00000000" w14:paraId="000000E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Students seeking support must meet with the Accessibility Services Coordinator as early as possible, even if they are unsure whether they have appropriate documentation of their disability or its impacts. The Accessibility Services Coordinator prioritizes</w:t>
            </w:r>
          </w:p>
          <w:p w:rsidR="00000000" w:rsidDel="00000000" w:rsidP="00000000" w:rsidRDefault="00000000" w:rsidRPr="00000000" w14:paraId="000000E7">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listening to students’ experiences and will discuss any documentation needs during the initial intake meeting. Students may seek support at any time.</w:t>
            </w:r>
          </w:p>
          <w:p w:rsidR="00000000" w:rsidDel="00000000" w:rsidP="00000000" w:rsidRDefault="00000000" w:rsidRPr="00000000" w14:paraId="000000E8">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https://chaminade.edu/ada-accommodations.</w:t>
            </w:r>
          </w:p>
          <w:p w:rsidR="00000000" w:rsidDel="00000000" w:rsidP="00000000" w:rsidRDefault="00000000" w:rsidRPr="00000000" w14:paraId="000000E9">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https://chaminade.edu/career-services.</w:t>
            </w:r>
            <w:r w:rsidDel="00000000" w:rsidR="00000000" w:rsidRPr="00000000">
              <w:rPr>
                <w:rtl w:val="0"/>
              </w:rPr>
            </w:r>
          </w:p>
        </w:tc>
      </w:tr>
    </w:tbl>
    <w:p w:rsidR="00000000" w:rsidDel="00000000" w:rsidP="00000000" w:rsidRDefault="00000000" w:rsidRPr="00000000" w14:paraId="000000EA">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B">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Assessment of Student Work</w:t>
      </w:r>
      <w:r w:rsidDel="00000000" w:rsidR="00000000" w:rsidRPr="00000000">
        <w:rPr>
          <w:rtl w:val="0"/>
        </w:rPr>
      </w:r>
    </w:p>
    <w:p w:rsidR="00000000" w:rsidDel="00000000" w:rsidP="00000000" w:rsidRDefault="00000000" w:rsidRPr="00000000" w14:paraId="000000EC">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Chaminade University may use student work anonymously to assess achievement of course, program, and institutional learning outcomes as part of ongoing quality improvement efforts.</w:t>
      </w:r>
      <w:r w:rsidDel="00000000" w:rsidR="00000000" w:rsidRPr="00000000">
        <w:rPr>
          <w:rtl w:val="0"/>
        </w:rPr>
      </w:r>
    </w:p>
    <w:p w:rsidR="00000000" w:rsidDel="00000000" w:rsidP="00000000" w:rsidRDefault="00000000" w:rsidRPr="00000000" w14:paraId="000000ED">
      <w:pPr>
        <w:shd w:fill="1f3a6e" w:val="clear"/>
        <w:spacing w:after="100" w:before="240" w:lineRule="auto"/>
        <w:ind w:left="160" w:right="160" w:hanging="16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Campus Resources &amp; Support Services</w:t>
      </w:r>
      <w:r w:rsidDel="00000000" w:rsidR="00000000" w:rsidRPr="00000000">
        <w:rPr>
          <w:rtl w:val="0"/>
        </w:rPr>
      </w:r>
    </w:p>
    <w:p w:rsidR="00000000" w:rsidDel="00000000" w:rsidP="00000000" w:rsidRDefault="00000000" w:rsidRPr="00000000" w14:paraId="000000EE">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following resources are available to all Chaminade students. Reach out early — these services exist to support your success.</w:t>
      </w:r>
      <w:r w:rsidDel="00000000" w:rsidR="00000000" w:rsidRPr="00000000">
        <w:rPr>
          <w:rtl w:val="0"/>
        </w:rPr>
      </w:r>
    </w:p>
    <w:p w:rsidR="00000000" w:rsidDel="00000000" w:rsidP="00000000" w:rsidRDefault="00000000" w:rsidRPr="00000000" w14:paraId="000000EF">
      <w:pPr>
        <w:spacing w:after="0" w:before="60" w:lineRule="auto"/>
        <w:rPr>
          <w:rFonts w:ascii="PT Sans Narrow" w:cs="PT Sans Narrow" w:eastAsia="PT Sans Narrow" w:hAnsi="PT Sans Narrow"/>
        </w:rPr>
      </w:pPr>
      <w:r w:rsidDel="00000000" w:rsidR="00000000" w:rsidRPr="00000000">
        <w:rPr>
          <w:rtl w:val="0"/>
        </w:rPr>
      </w:r>
    </w:p>
    <w:tbl>
      <w:tblPr>
        <w:tblStyle w:val="Table1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4360"/>
        <w:gridCol w:w="3200"/>
        <w:tblGridChange w:id="0">
          <w:tblGrid>
            <w:gridCol w:w="1800"/>
            <w:gridCol w:w="4360"/>
            <w:gridCol w:w="3200"/>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F0">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Resource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F1">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Description</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F2">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Contact / Website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Accessibility Services</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Accommodations under Section 504 and ADA. Contact early — appointments via Stellic, virtual or in person.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5">
            <w:pPr>
              <w:spacing w:after="0" w:before="0" w:lineRule="auto"/>
              <w:rPr>
                <w:rFonts w:ascii="PT Sans Narrow" w:cs="PT Sans Narrow" w:eastAsia="PT Sans Narrow" w:hAnsi="PT Sans Narrow"/>
              </w:rPr>
            </w:pPr>
            <w:hyperlink r:id="rId29">
              <w:r w:rsidDel="00000000" w:rsidR="00000000" w:rsidRPr="00000000">
                <w:rPr>
                  <w:rFonts w:ascii="PT Sans Narrow" w:cs="PT Sans Narrow" w:eastAsia="PT Sans Narrow" w:hAnsi="PT Sans Narrow"/>
                  <w:color w:val="2e5fa3"/>
                  <w:sz w:val="20"/>
                  <w:szCs w:val="20"/>
                  <w:u w:val="single"/>
                  <w:rtl w:val="0"/>
                </w:rPr>
                <w:t xml:space="preserve">ada@chaminade.edu</w:t>
              </w:r>
            </w:hyperlink>
            <w:r w:rsidDel="00000000" w:rsidR="00000000" w:rsidRPr="00000000">
              <w:rPr>
                <w:rFonts w:ascii="PT Sans Narrow" w:cs="PT Sans Narrow" w:eastAsia="PT Sans Narrow" w:hAnsi="PT Sans Narrow"/>
                <w:rtl w:val="0"/>
              </w:rPr>
              <w:br w:type="textWrapping"/>
            </w:r>
            <w:hyperlink r:id="rId30">
              <w:r w:rsidDel="00000000" w:rsidR="00000000" w:rsidRPr="00000000">
                <w:rPr>
                  <w:rFonts w:ascii="PT Sans Narrow" w:cs="PT Sans Narrow" w:eastAsia="PT Sans Narrow" w:hAnsi="PT Sans Narrow"/>
                  <w:color w:val="2e5fa3"/>
                  <w:sz w:val="20"/>
                  <w:szCs w:val="20"/>
                  <w:u w:val="single"/>
                  <w:rtl w:val="0"/>
                </w:rPr>
                <w:t xml:space="preserve">chaminade.edu/ada-accommodations</w:t>
              </w:r>
            </w:hyperlink>
            <w:r w:rsidDel="00000000" w:rsidR="00000000" w:rsidRPr="00000000">
              <w:rPr>
                <w:rtl w:val="0"/>
              </w:rPr>
            </w:r>
          </w:p>
          <w:p w:rsidR="00000000" w:rsidDel="00000000" w:rsidP="00000000" w:rsidRDefault="00000000" w:rsidRPr="00000000" w14:paraId="000000F6">
            <w:pPr>
              <w:spacing w:after="0" w:before="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F7">
            <w:pPr>
              <w:rPr>
                <w:rFonts w:ascii="PT Sans Narrow" w:cs="PT Sans Narrow" w:eastAsia="PT Sans Narrow" w:hAnsi="PT Sans Narrow"/>
              </w:rPr>
            </w:pPr>
            <w:hyperlink r:id="rId31">
              <w:r w:rsidDel="00000000" w:rsidR="00000000" w:rsidRPr="00000000">
                <w:rPr>
                  <w:rFonts w:ascii="PT Sans Narrow" w:cs="PT Sans Narrow" w:eastAsia="PT Sans Narrow" w:hAnsi="PT Sans Narrow"/>
                  <w:color w:val="1155cc"/>
                  <w:u w:val="single"/>
                  <w:rtl w:val="0"/>
                </w:rPr>
                <w:t xml:space="preserve">Accessibility Services Sign up</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Tutoring &amp; Academic</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Coaching (Kōkua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9">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Tutoring and Academic Coaching Services support students’ progression toward their</w:t>
            </w:r>
          </w:p>
          <w:p w:rsidR="00000000" w:rsidDel="00000000" w:rsidP="00000000" w:rsidRDefault="00000000" w:rsidRPr="00000000" w14:paraId="000000FA">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academic, personal, and professional goals with clarity and intention. Services include</w:t>
            </w:r>
          </w:p>
          <w:p w:rsidR="00000000" w:rsidDel="00000000" w:rsidP="00000000" w:rsidRDefault="00000000" w:rsidRPr="00000000" w14:paraId="000000FB">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support in English, math, nursing, sciences, and social sciences, as well  as guidance in developing goals and study strategies.</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C">
            <w:pPr>
              <w:spacing w:after="0" w:before="0" w:lineRule="auto"/>
              <w:rPr>
                <w:rFonts w:ascii="PT Sans Narrow" w:cs="PT Sans Narrow" w:eastAsia="PT Sans Narrow" w:hAnsi="PT Sans Narrow"/>
              </w:rPr>
            </w:pPr>
            <w:hyperlink r:id="rId32">
              <w:r w:rsidDel="00000000" w:rsidR="00000000" w:rsidRPr="00000000">
                <w:rPr>
                  <w:rFonts w:ascii="PT Sans Narrow" w:cs="PT Sans Narrow" w:eastAsia="PT Sans Narrow" w:hAnsi="PT Sans Narrow"/>
                  <w:color w:val="1155cc"/>
                  <w:sz w:val="24"/>
                  <w:szCs w:val="24"/>
                  <w:u w:val="single"/>
                  <w:rtl w:val="0"/>
                </w:rPr>
                <w:t xml:space="preserve">https://chaminade.edu/tutoring-academic-coaching-services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Career Services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E">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Career Services supports students throughout their career journeys. Services include</w:t>
            </w:r>
          </w:p>
          <w:p w:rsidR="00000000" w:rsidDel="00000000" w:rsidP="00000000" w:rsidRDefault="00000000" w:rsidRPr="00000000" w14:paraId="000000FF">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job search strategy coaching, resume reviews, job interview coaching,</w:t>
            </w:r>
          </w:p>
          <w:p w:rsidR="00000000" w:rsidDel="00000000" w:rsidP="00000000" w:rsidRDefault="00000000" w:rsidRPr="00000000" w14:paraId="0000010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000000"/>
                <w:rtl w:val="0"/>
              </w:rPr>
              <w:t xml:space="preserve">and access to career-related resources and opportunities.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1">
            <w:pPr>
              <w:spacing w:after="0" w:before="0" w:lineRule="auto"/>
              <w:rPr>
                <w:rFonts w:ascii="PT Sans Narrow" w:cs="PT Sans Narrow" w:eastAsia="PT Sans Narrow" w:hAnsi="PT Sans Narrow"/>
              </w:rPr>
            </w:pPr>
            <w:hyperlink r:id="rId33">
              <w:r w:rsidDel="00000000" w:rsidR="00000000" w:rsidRPr="00000000">
                <w:rPr>
                  <w:rFonts w:ascii="PT Sans Narrow" w:cs="PT Sans Narrow" w:eastAsia="PT Sans Narrow" w:hAnsi="PT Sans Narrow"/>
                  <w:color w:val="2e5fa3"/>
                  <w:sz w:val="20"/>
                  <w:szCs w:val="20"/>
                  <w:u w:val="single"/>
                  <w:rtl w:val="0"/>
                </w:rPr>
                <w:t xml:space="preserve">chaminade.edu/career-services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Basic Needs Resources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Support for food insecurity, housing instability, and other basic needs.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4">
            <w:pPr>
              <w:spacing w:after="0" w:before="0" w:lineRule="auto"/>
              <w:rPr>
                <w:rFonts w:ascii="PT Sans Narrow" w:cs="PT Sans Narrow" w:eastAsia="PT Sans Narrow" w:hAnsi="PT Sans Narrow"/>
              </w:rPr>
            </w:pPr>
            <w:hyperlink r:id="rId34">
              <w:r w:rsidDel="00000000" w:rsidR="00000000" w:rsidRPr="00000000">
                <w:rPr>
                  <w:rFonts w:ascii="PT Sans Narrow" w:cs="PT Sans Narrow" w:eastAsia="PT Sans Narrow" w:hAnsi="PT Sans Narrow"/>
                  <w:color w:val="2e5fa3"/>
                  <w:sz w:val="20"/>
                  <w:szCs w:val="20"/>
                  <w:u w:val="single"/>
                  <w:rtl w:val="0"/>
                </w:rPr>
                <w:t xml:space="preserve">chaminade.edu/basic-needs/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Title IX /</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Nondiscrimination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Reporting and support for sex discrimination and gender-based violence. Campus Incident Report Form available online.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7">
            <w:pPr>
              <w:spacing w:after="0" w:before="0" w:lineRule="auto"/>
              <w:rPr>
                <w:rFonts w:ascii="PT Sans Narrow" w:cs="PT Sans Narrow" w:eastAsia="PT Sans Narrow" w:hAnsi="PT Sans Narrow"/>
              </w:rPr>
            </w:pPr>
            <w:hyperlink r:id="rId35">
              <w:r w:rsidDel="00000000" w:rsidR="00000000" w:rsidRPr="00000000">
                <w:rPr>
                  <w:rFonts w:ascii="PT Sans Narrow" w:cs="PT Sans Narrow" w:eastAsia="PT Sans Narrow" w:hAnsi="PT Sans Narrow"/>
                  <w:color w:val="2e5fa3"/>
                  <w:sz w:val="20"/>
                  <w:szCs w:val="20"/>
                  <w:u w:val="single"/>
                  <w:rtl w:val="0"/>
                </w:rPr>
                <w:t xml:space="preserve">chaminade.edu/titleix/resources-and-support/</w:t>
              </w:r>
            </w:hyperlink>
            <w:r w:rsidDel="00000000" w:rsidR="00000000" w:rsidRPr="00000000">
              <w:rPr>
                <w:rtl w:val="0"/>
              </w:rPr>
            </w:r>
          </w:p>
        </w:tc>
      </w:tr>
      <w:tr>
        <w:trPr>
          <w:cantSplit w:val="0"/>
          <w:trHeight w:val="854.94140625" w:hRule="atLeast"/>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Hazing Prevention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Confidential support, crisis intervention, and reporting for any type of abuse including hazing.</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A">
            <w:pPr>
              <w:spacing w:after="0" w:before="0" w:lineRule="auto"/>
              <w:rPr>
                <w:rFonts w:ascii="PT Sans Narrow" w:cs="PT Sans Narrow" w:eastAsia="PT Sans Narrow" w:hAnsi="PT Sans Narrow"/>
              </w:rPr>
            </w:pPr>
            <w:hyperlink r:id="rId36">
              <w:r w:rsidDel="00000000" w:rsidR="00000000" w:rsidRPr="00000000">
                <w:rPr>
                  <w:rFonts w:ascii="PT Sans Narrow" w:cs="PT Sans Narrow" w:eastAsia="PT Sans Narrow" w:hAnsi="PT Sans Narrow"/>
                  <w:color w:val="2e5fa3"/>
                  <w:sz w:val="20"/>
                  <w:szCs w:val="20"/>
                  <w:u w:val="single"/>
                  <w:rtl w:val="0"/>
                </w:rPr>
                <w:t xml:space="preserve">hazingpreventionnetwork.org/athlete-helpline/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CUH Alert Emergency</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Notification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Emergency text system. Register your cell number via the Chaminade portal and confirm the text to complete enrollment.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D">
            <w:pPr>
              <w:spacing w:after="0" w:before="0" w:lineRule="auto"/>
              <w:rPr>
                <w:rFonts w:ascii="PT Sans Narrow" w:cs="PT Sans Narrow" w:eastAsia="PT Sans Narrow" w:hAnsi="PT Sans Narrow"/>
              </w:rPr>
            </w:pPr>
            <w:hyperlink r:id="rId37">
              <w:r w:rsidDel="00000000" w:rsidR="00000000" w:rsidRPr="00000000">
                <w:rPr>
                  <w:rFonts w:ascii="PT Sans Narrow" w:cs="PT Sans Narrow" w:eastAsia="PT Sans Narrow" w:hAnsi="PT Sans Narrow"/>
                  <w:color w:val="2e5fa3"/>
                  <w:sz w:val="20"/>
                  <w:szCs w:val="20"/>
                  <w:u w:val="single"/>
                  <w:rtl w:val="0"/>
                </w:rPr>
                <w:t xml:space="preserve">chaminade.edu</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E">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Campus Safety/ SafeSwords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F">
            <w:pPr>
              <w:spacing w:line="276" w:lineRule="auto"/>
              <w:rPr>
                <w:rFonts w:ascii="PT Sans Narrow" w:cs="PT Sans Narrow" w:eastAsia="PT Sans Narrow" w:hAnsi="PT Sans Narrow"/>
                <w:color w:val="1a1a1a"/>
              </w:rPr>
            </w:pPr>
            <w:r w:rsidDel="00000000" w:rsidR="00000000" w:rsidRPr="00000000">
              <w:rPr>
                <w:rFonts w:ascii="PT Sans Narrow" w:cs="PT Sans Narrow" w:eastAsia="PT Sans Narrow" w:hAnsi="PT Sans Narrow"/>
                <w:color w:val="000000"/>
                <w:highlight w:val="white"/>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10">
            <w:pPr>
              <w:spacing w:after="0" w:before="0" w:lineRule="auto"/>
              <w:rPr>
                <w:rFonts w:ascii="PT Sans Narrow" w:cs="PT Sans Narrow" w:eastAsia="PT Sans Narrow" w:hAnsi="PT Sans Narrow"/>
                <w:color w:val="000000"/>
                <w:u w:val="single"/>
              </w:rPr>
            </w:pPr>
            <w:hyperlink r:id="rId38">
              <w:r w:rsidDel="00000000" w:rsidR="00000000" w:rsidRPr="00000000">
                <w:rPr>
                  <w:rFonts w:ascii="PT Sans Narrow" w:cs="PT Sans Narrow" w:eastAsia="PT Sans Narrow" w:hAnsi="PT Sans Narrow"/>
                  <w:color w:val="1155cc"/>
                  <w:u w:val="single"/>
                  <w:rtl w:val="0"/>
                </w:rPr>
                <w:t xml:space="preserve">SafeSwords Webpage</w:t>
              </w:r>
            </w:hyperlink>
            <w:r w:rsidDel="00000000" w:rsidR="00000000" w:rsidRPr="00000000">
              <w:rPr>
                <w:rtl w:val="0"/>
              </w:rPr>
            </w:r>
          </w:p>
          <w:p w:rsidR="00000000" w:rsidDel="00000000" w:rsidP="00000000" w:rsidRDefault="00000000" w:rsidRPr="00000000" w14:paraId="00000111">
            <w:pPr>
              <w:spacing w:after="0" w:before="0" w:lineRule="auto"/>
              <w:rPr>
                <w:rFonts w:ascii="PT Sans Narrow" w:cs="PT Sans Narrow" w:eastAsia="PT Sans Narrow" w:hAnsi="PT Sans Narrow"/>
                <w:color w:val="000000"/>
                <w:sz w:val="24"/>
                <w:szCs w:val="24"/>
                <w:u w:val="single"/>
              </w:rPr>
            </w:pPr>
            <w:r w:rsidDel="00000000" w:rsidR="00000000" w:rsidRPr="00000000">
              <w:rPr>
                <w:rtl w:val="0"/>
              </w:rPr>
            </w:r>
          </w:p>
        </w:tc>
      </w:tr>
    </w:tbl>
    <w:p w:rsidR="00000000" w:rsidDel="00000000" w:rsidP="00000000" w:rsidRDefault="00000000" w:rsidRPr="00000000" w14:paraId="00000112">
      <w:pPr>
        <w:spacing w:after="0" w:before="120" w:lineRule="auto"/>
        <w:rPr>
          <w:rFonts w:ascii="PT Sans Narrow" w:cs="PT Sans Narrow" w:eastAsia="PT Sans Narrow" w:hAnsi="PT Sans Narrow"/>
        </w:rPr>
      </w:pPr>
      <w:r w:rsidDel="00000000" w:rsidR="00000000" w:rsidRPr="00000000">
        <w:rPr>
          <w:rtl w:val="0"/>
        </w:rPr>
      </w:r>
    </w:p>
    <w:sectPr>
      <w:headerReference r:id="rId39" w:type="default"/>
      <w:headerReference r:id="rId40" w:type="first"/>
      <w:footerReference r:id="rId41" w:type="first"/>
      <w:pgSz w:h="15840" w:w="12240" w:orient="portrait"/>
      <w:pgMar w:bottom="1080" w:top="1080" w:left="1080" w:right="108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3">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4">
    <w:pPr>
      <w:jc w:val="center"/>
      <w:rPr/>
    </w:pPr>
    <w:r w:rsidDel="00000000" w:rsidR="00000000" w:rsidRPr="00000000">
      <w:rPr/>
      <w:drawing>
        <wp:inline distB="114300" distT="114300" distL="114300" distR="114300">
          <wp:extent cx="2333625" cy="65607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333625" cy="65607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rFonts w:ascii="PT Sans Narrow" w:cs="PT Sans Narrow" w:eastAsia="PT Sans Narrow" w:hAnsi="PT Sans Narrow"/>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lvl>
    <w:lvl w:ilvl="1">
      <w:start w:val="1"/>
      <w:numFmt w:val="bullet"/>
      <w:lvlText w:val="◦"/>
      <w:lvlJc w:val="left"/>
      <w:pPr>
        <w:ind w:left="1080" w:hanging="36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1a1a1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a1a1a"/>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eader" Target="header2.xml"/><Relationship Id="rId20" Type="http://schemas.openxmlformats.org/officeDocument/2006/relationships/hyperlink" Target="https://chaminade.instructure.com" TargetMode="External"/><Relationship Id="rId41" Type="http://schemas.openxmlformats.org/officeDocument/2006/relationships/footer" Target="footer1.xml"/><Relationship Id="rId22" Type="http://schemas.openxmlformats.org/officeDocument/2006/relationships/hyperlink" Target="https://chaminade.edu/titleix/nondiscrimination/" TargetMode="External"/><Relationship Id="rId21" Type="http://schemas.openxmlformats.org/officeDocument/2006/relationships/hyperlink" Target="https://www.nasdtec.net/page/MCEE_Doc" TargetMode="External"/><Relationship Id="rId24" Type="http://schemas.openxmlformats.org/officeDocument/2006/relationships/hyperlink" Target="https://chaminade.edu/titleix/nondiscrimination/" TargetMode="External"/><Relationship Id="rId23" Type="http://schemas.openxmlformats.org/officeDocument/2006/relationships/hyperlink" Target="https://cm.maxient.com/reportingform.php?ChaminadeUniv&amp;layout_id=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edu/academics/#:~:text=CERTIFICATES-,Academic,-Schools" TargetMode="External"/><Relationship Id="rId26" Type="http://schemas.openxmlformats.org/officeDocument/2006/relationships/hyperlink" Target="https://chaminade.edu/compliance/title-ix-nondiscrimination-policies-procedures/" TargetMode="External"/><Relationship Id="rId25" Type="http://schemas.openxmlformats.org/officeDocument/2006/relationships/hyperlink" Target="https://chaminade.edu/titleix/resources-and-support/" TargetMode="External"/><Relationship Id="rId28" Type="http://schemas.openxmlformats.org/officeDocument/2006/relationships/hyperlink" Target="https://chaminade.edu/compliance/title-ix-nondiscrimination-policy/" TargetMode="External"/><Relationship Id="rId27" Type="http://schemas.openxmlformats.org/officeDocument/2006/relationships/hyperlink" Target="https://cm.maxient.com/reportingform.php?ChaminadeUniv&amp;layout_id=0"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mailto:ada@chaminade.edu" TargetMode="External"/><Relationship Id="rId7" Type="http://schemas.openxmlformats.org/officeDocument/2006/relationships/hyperlink" Target="https://chaminade.zoom.us/my/epark" TargetMode="External"/><Relationship Id="rId8" Type="http://schemas.openxmlformats.org/officeDocument/2006/relationships/hyperlink" Target="https://calendar.app.google/rwZPcLpRQdpuKsks6" TargetMode="External"/><Relationship Id="rId31" Type="http://schemas.openxmlformats.org/officeDocument/2006/relationships/hyperlink" Target="https://chaminade.stellic.com" TargetMode="External"/><Relationship Id="rId30" Type="http://schemas.openxmlformats.org/officeDocument/2006/relationships/hyperlink" Target="https://chaminade.edu/ada-accommodations" TargetMode="External"/><Relationship Id="rId11" Type="http://schemas.openxmlformats.org/officeDocument/2006/relationships/hyperlink" Target="https://www.amazon.com/Dr-Montessoris-Handbook-Maria-Montessori-ebook/dp/B00N5LPL9G/ref=sr_1_4?crid=1TYM9V8G8PNTQ&amp;keywords=dr+montessori%27s+own+handbook+by+maria+montessori%2C+montessori-pierson&amp;qid=1703093181&amp;sprefix=dr+montessori%27s+own+handbook+by+maria+montessori%2C+montessori-pierson%2Caps%2C184&amp;sr=8-4" TargetMode="External"/><Relationship Id="rId33" Type="http://schemas.openxmlformats.org/officeDocument/2006/relationships/hyperlink" Target="https://chaminade.edu/career-services" TargetMode="External"/><Relationship Id="rId10" Type="http://schemas.openxmlformats.org/officeDocument/2006/relationships/hyperlink" Target="https://www.amazon.com/Educate-Human-Potential-Book-ebook/dp/B07XRV91VW/ref=sr_1_1?crid=267XKICU3WLI6&amp;keywords=to+educate+the+human+potential&amp;qid=1703091182&amp;s=digital-text&amp;sprefix=to+educate+the+h%2Cdigital-text%2C180&amp;sr=1-1" TargetMode="External"/><Relationship Id="rId32" Type="http://schemas.openxmlformats.org/officeDocument/2006/relationships/hyperlink" Target="https://chaminade.edu/tutoring-academic-coaching-services" TargetMode="External"/><Relationship Id="rId13" Type="http://schemas.openxmlformats.org/officeDocument/2006/relationships/hyperlink" Target="https://www.amazon.com/Powerful-Literacy-Montessori-Classroom-Aligning-ebook/dp/B0BMM8DBB8/ref=tmm_kin_swatch_0?_encoding=UTF8&amp;qid=1703095491&amp;sr=8-1" TargetMode="External"/><Relationship Id="rId35" Type="http://schemas.openxmlformats.org/officeDocument/2006/relationships/hyperlink" Target="https://chaminade.edu/titleix/resources-and-support/" TargetMode="External"/><Relationship Id="rId12" Type="http://schemas.openxmlformats.org/officeDocument/2006/relationships/hyperlink" Target="https://www.amazon.com/Montessori-Method-Illustrated-Maria-ebook/dp/B004S2CDYC/ref=sr_1_5?crid=23UVLFR4ZT4RB&amp;keywords=montessori+method&amp;qid=1703088983&amp;sprefix=montessori+method%2Caps%2C220&amp;sr=8-5" TargetMode="External"/><Relationship Id="rId34" Type="http://schemas.openxmlformats.org/officeDocument/2006/relationships/hyperlink" Target="https://chaminade.edu/basic-needs/" TargetMode="External"/><Relationship Id="rId15" Type="http://schemas.openxmlformats.org/officeDocument/2006/relationships/hyperlink" Target="http://powertotheprofession.org/" TargetMode="External"/><Relationship Id="rId37" Type="http://schemas.openxmlformats.org/officeDocument/2006/relationships/hyperlink" Target="https://chaminade.edu" TargetMode="External"/><Relationship Id="rId14" Type="http://schemas.openxmlformats.org/officeDocument/2006/relationships/hyperlink" Target="https://www.naeyc.org/resources/developmentally-appropriate-practice/" TargetMode="External"/><Relationship Id="rId36" Type="http://schemas.openxmlformats.org/officeDocument/2006/relationships/hyperlink" Target="https://hazingpreventionnetwork.org/athlete-helpline/" TargetMode="External"/><Relationship Id="rId17" Type="http://schemas.openxmlformats.org/officeDocument/2006/relationships/hyperlink" Target="https://earlylearning.hawaii.gov/" TargetMode="External"/><Relationship Id="rId39" Type="http://schemas.openxmlformats.org/officeDocument/2006/relationships/header" Target="header1.xml"/><Relationship Id="rId16" Type="http://schemas.openxmlformats.org/officeDocument/2006/relationships/hyperlink" Target="https://www.naeyc.org/" TargetMode="External"/><Relationship Id="rId38" Type="http://schemas.openxmlformats.org/officeDocument/2006/relationships/hyperlink" Target="https://chaminade.edu/student-life/security/campus-safeswords-program/" TargetMode="External"/><Relationship Id="rId19" Type="http://schemas.openxmlformats.org/officeDocument/2006/relationships/hyperlink" Target="https://hawaiiteacherstandardsboard.org/" TargetMode="External"/><Relationship Id="rId18" Type="http://schemas.openxmlformats.org/officeDocument/2006/relationships/hyperlink" Target="https://amshq.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