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spacing w:after="40" w:before="0" w:lineRule="auto"/>
        <w:jc w:val="center"/>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02">
      <w:pPr>
        <w:spacing w:after="40" w:before="0" w:lineRule="auto"/>
        <w:jc w:val="center"/>
        <w:rPr>
          <w:rFonts w:ascii="PT Sans Narrow" w:cs="PT Sans Narrow" w:eastAsia="PT Sans Narrow" w:hAnsi="PT Sans Narrow"/>
          <w:color w:val="555555"/>
          <w:sz w:val="24"/>
          <w:szCs w:val="24"/>
        </w:rPr>
      </w:pPr>
      <w:r w:rsidDel="00000000" w:rsidR="00000000" w:rsidRPr="00000000">
        <w:rPr>
          <w:rFonts w:ascii="PT Sans Narrow" w:cs="PT Sans Narrow" w:eastAsia="PT Sans Narrow" w:hAnsi="PT Sans Narrow"/>
          <w:color w:val="222222"/>
          <w:sz w:val="24"/>
          <w:szCs w:val="24"/>
          <w:rtl w:val="0"/>
        </w:rPr>
        <w:t xml:space="preserve">College of Education and Human Development</w:t>
      </w:r>
      <w:r w:rsidDel="00000000" w:rsidR="00000000" w:rsidRPr="00000000">
        <w:rPr>
          <w:rtl w:val="0"/>
        </w:rPr>
      </w:r>
    </w:p>
    <w:p w:rsidR="00000000" w:rsidDel="00000000" w:rsidP="00000000" w:rsidRDefault="00000000" w:rsidRPr="00000000" w14:paraId="00000003">
      <w:pPr>
        <w:spacing w:after="40" w:before="0" w:lineRule="auto"/>
        <w:jc w:val="center"/>
        <w:rPr>
          <w:rFonts w:ascii="PT Sans Narrow" w:cs="PT Sans Narrow" w:eastAsia="PT Sans Narrow" w:hAnsi="PT Sans Narrow"/>
          <w:sz w:val="24"/>
          <w:szCs w:val="24"/>
        </w:rPr>
      </w:pPr>
      <w:r w:rsidDel="00000000" w:rsidR="00000000" w:rsidRPr="00000000">
        <w:rPr>
          <w:rFonts w:ascii="PT Sans Narrow" w:cs="PT Sans Narrow" w:eastAsia="PT Sans Narrow" w:hAnsi="PT Sans Narrow"/>
          <w:color w:val="555555"/>
          <w:sz w:val="24"/>
          <w:szCs w:val="24"/>
          <w:rtl w:val="0"/>
        </w:rPr>
        <w:t xml:space="preserve">Early Childhood Education</w:t>
      </w:r>
      <w:r w:rsidDel="00000000" w:rsidR="00000000" w:rsidRPr="00000000">
        <w:rPr>
          <w:rtl w:val="0"/>
        </w:rPr>
      </w:r>
    </w:p>
    <w:p w:rsidR="00000000" w:rsidDel="00000000" w:rsidP="00000000" w:rsidRDefault="00000000" w:rsidRPr="00000000" w14:paraId="00000004">
      <w:pPr>
        <w:spacing w:after="40" w:before="4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6"/>
          <w:szCs w:val="26"/>
          <w:rtl w:val="0"/>
        </w:rPr>
        <w:t xml:space="preserve">ED-</w:t>
      </w:r>
      <w:r w:rsidDel="00000000" w:rsidR="00000000" w:rsidRPr="00000000">
        <w:rPr>
          <w:rFonts w:ascii="PT Sans Narrow" w:cs="PT Sans Narrow" w:eastAsia="PT Sans Narrow" w:hAnsi="PT Sans Narrow"/>
          <w:b w:val="1"/>
          <w:bCs w:val="1"/>
          <w:sz w:val="26"/>
          <w:szCs w:val="26"/>
          <w:rtl w:val="0"/>
        </w:rPr>
        <w:t xml:space="preserve">432B Development of the Senses and Montessori Methods (Flex)</w:t>
      </w:r>
      <w:r w:rsidDel="00000000" w:rsidR="00000000" w:rsidRPr="00000000">
        <w:rPr>
          <w:rtl w:val="0"/>
        </w:rPr>
      </w:r>
    </w:p>
    <w:p w:rsidR="00000000" w:rsidDel="00000000" w:rsidP="00000000" w:rsidRDefault="00000000" w:rsidRPr="00000000" w14:paraId="00000005">
      <w:pPr>
        <w:pBdr>
          <w:bottom w:color="1f3a6e" w:space="1" w:sz="6" w:val="single"/>
        </w:pBdr>
        <w:spacing w:after="120" w:before="2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color w:val="555555"/>
          <w:sz w:val="19"/>
          <w:szCs w:val="19"/>
          <w:rtl w:val="0"/>
        </w:rPr>
        <w:t xml:space="preserve">Online Asynchronous  |  Credits: 3  |  Section: 90-9  |  Term: Fall 2026</w:t>
      </w:r>
      <w:r w:rsidDel="00000000" w:rsidR="00000000" w:rsidRPr="00000000">
        <w:rPr>
          <w:rtl w:val="0"/>
        </w:rPr>
      </w:r>
    </w:p>
    <w:p w:rsidR="00000000" w:rsidDel="00000000" w:rsidP="00000000" w:rsidRDefault="00000000" w:rsidRPr="00000000" w14:paraId="00000006">
      <w:pPr>
        <w:shd w:fill="1f3a6e" w:val="clear"/>
        <w:spacing w:after="100" w:before="240" w:lineRule="auto"/>
        <w:ind w:left="0" w:right="160" w:firstLine="0"/>
        <w:rPr>
          <w:rFonts w:ascii="PT Sans Narrow" w:cs="PT Sans Narrow" w:eastAsia="PT Sans Narrow" w:hAnsi="PT Sans Narrow"/>
          <w:highlight w:val="darkBlue"/>
        </w:rPr>
      </w:pPr>
      <w:r w:rsidDel="00000000" w:rsidR="00000000" w:rsidRPr="00000000">
        <w:rPr>
          <w:rFonts w:ascii="PT Sans Narrow" w:cs="PT Sans Narrow" w:eastAsia="PT Sans Narrow" w:hAnsi="PT Sans Narrow"/>
          <w:b w:val="1"/>
          <w:bCs w:val="1"/>
          <w:color w:val="ffffff"/>
          <w:sz w:val="24"/>
          <w:szCs w:val="24"/>
          <w:rtl w:val="0"/>
        </w:rPr>
        <w:t xml:space="preserve">Instructor Information</w:t>
      </w:r>
      <w:r w:rsidDel="00000000" w:rsidR="00000000" w:rsidRPr="00000000">
        <w:rPr>
          <w:rtl w:val="0"/>
        </w:rPr>
      </w:r>
    </w:p>
    <w:tbl>
      <w:tblPr>
        <w:tblStyle w:val="Table1"/>
        <w:tblW w:w="9675.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7275"/>
        <w:tblGridChange w:id="0">
          <w:tblGrid>
            <w:gridCol w:w="2400"/>
            <w:gridCol w:w="7275"/>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0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Instructor</w:t>
            </w:r>
            <w:r w:rsidDel="00000000" w:rsidR="00000000" w:rsidRPr="00000000">
              <w:rPr>
                <w:rFonts w:ascii="PT Sans Narrow" w:cs="PT Sans Narrow" w:eastAsia="PT Sans Narrow" w:hAnsi="PT Sans Narrow"/>
                <w:b w:val="1"/>
                <w:bCs w:val="1"/>
                <w:color w:val="1a1a1a"/>
                <w:sz w:val="20"/>
                <w:szCs w:val="20"/>
              </w:rPr>
              <w:drawing>
                <wp:inline distB="114300" distT="114300" distL="114300" distR="114300">
                  <wp:extent cx="1371600" cy="1473200"/>
                  <wp:effectExtent b="0" l="0" r="0" t="0"/>
                  <wp:docPr id="2" name="image2.png"/>
                  <a:graphic>
                    <a:graphicData uri="http://schemas.openxmlformats.org/drawingml/2006/picture">
                      <pic:pic>
                        <pic:nvPicPr>
                          <pic:cNvPr id="0" name="image2.png"/>
                          <pic:cNvPicPr preferRelativeResize="0"/>
                        </pic:nvPicPr>
                        <pic:blipFill>
                          <a:blip r:embed="rId6"/>
                          <a:srcRect b="0" l="0" r="0" t="0"/>
                          <a:stretch>
                            <a:fillRect/>
                          </a:stretch>
                        </pic:blipFill>
                        <pic:spPr>
                          <a:xfrm>
                            <a:off x="0" y="0"/>
                            <a:ext cx="1371600" cy="1473200"/>
                          </a:xfrm>
                          <a:prstGeom prst="rect"/>
                          <a:ln/>
                        </pic:spPr>
                      </pic:pic>
                    </a:graphicData>
                  </a:graphic>
                </wp:inline>
              </w:drawing>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08">
            <w:pPr>
              <w:spacing w:after="0" w:before="0" w:lineRule="auto"/>
              <w:rPr>
                <w:rFonts w:ascii="PT Sans Narrow" w:cs="PT Sans Narrow" w:eastAsia="PT Sans Narrow" w:hAnsi="PT Sans Narrow"/>
                <w:color w:val="000000"/>
                <w:sz w:val="20"/>
                <w:szCs w:val="20"/>
              </w:rPr>
            </w:pPr>
            <w:r w:rsidDel="00000000" w:rsidR="00000000" w:rsidRPr="00000000">
              <w:rPr>
                <w:rFonts w:ascii="PT Sans Narrow" w:cs="PT Sans Narrow" w:eastAsia="PT Sans Narrow" w:hAnsi="PT Sans Narrow"/>
                <w:color w:val="000000"/>
                <w:rtl w:val="0"/>
              </w:rPr>
              <w:t xml:space="preserve">Elizabeth Park, PhD</w:t>
            </w:r>
            <w:r w:rsidDel="00000000" w:rsidR="00000000" w:rsidRPr="00000000">
              <w:rPr>
                <w:rtl w:val="0"/>
              </w:rPr>
            </w:r>
          </w:p>
          <w:p w:rsidR="00000000" w:rsidDel="00000000" w:rsidP="00000000" w:rsidRDefault="00000000" w:rsidRPr="00000000" w14:paraId="00000009">
            <w:pPr>
              <w:spacing w:after="0" w:before="0"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0A">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Dr. Park is a Professor and Director of the Early Childhood Education and Montessori Programs at Chaminade University of Honolulu. An American Montessori Society–credentialed educator, she has extensive experience in early childhood education, Montessori teacher preparation, curriculum development, and educational technology. Dr. Park leads initiatives focused on strengthening Hawaiʻi’s early childhood workforce and expanding accessible pathways for educators. Her current work includes Project MĀLAMA, a federally funded initiative designed to prepare early childhood professionals with specialized knowledge and skills in early intervention and early childhood special education. She is also actively engaged in Montessori research, accreditation, teacher education, and professional service at the local and national levels.</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0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Email</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0C">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epark@chaminade.edu</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0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Phone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0E">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808-735-4859 (Office)</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0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Office Location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0">
            <w:pPr>
              <w:spacing w:after="0" w:before="0"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Brogan Hall 119</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Virtual Office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12">
            <w:pPr>
              <w:shd w:fill="ffffff" w:val="clear"/>
              <w:spacing w:line="342.85714285714283" w:lineRule="auto"/>
              <w:rPr>
                <w:rFonts w:ascii="PT Sans Narrow" w:cs="PT Sans Narrow" w:eastAsia="PT Sans Narrow" w:hAnsi="PT Sans Narrow"/>
                <w:color w:val="000000"/>
              </w:rPr>
            </w:pPr>
            <w:hyperlink r:id="rId7">
              <w:r w:rsidDel="00000000" w:rsidR="00000000" w:rsidRPr="00000000">
                <w:rPr>
                  <w:rFonts w:ascii="PT Sans Narrow" w:cs="PT Sans Narrow" w:eastAsia="PT Sans Narrow" w:hAnsi="PT Sans Narrow"/>
                  <w:color w:val="1155cc"/>
                  <w:u w:val="single"/>
                  <w:rtl w:val="0"/>
                </w:rPr>
                <w:t xml:space="preserve">https://chaminade.zoom.us/my/epark</w:t>
              </w:r>
            </w:hyperlink>
            <w:r w:rsidDel="00000000" w:rsidR="00000000" w:rsidRPr="00000000">
              <w:rPr>
                <w:rFonts w:ascii="PT Sans Narrow" w:cs="PT Sans Narrow" w:eastAsia="PT Sans Narrow" w:hAnsi="PT Sans Narrow"/>
                <w:color w:val="232333"/>
                <w:rtl w:val="0"/>
              </w:rPr>
              <w:t xml:space="preserve"> [Zoom]</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1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Virtual Office Hours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4">
            <w:pPr>
              <w:spacing w:after="0" w:before="0" w:lineRule="auto"/>
              <w:rPr>
                <w:rFonts w:ascii="PT Sans Narrow" w:cs="PT Sans Narrow" w:eastAsia="PT Sans Narrow" w:hAnsi="PT Sans Narrow"/>
                <w:color w:val="000000"/>
                <w:sz w:val="18"/>
                <w:szCs w:val="18"/>
              </w:rPr>
            </w:pPr>
            <w:hyperlink r:id="rId8">
              <w:r w:rsidDel="00000000" w:rsidR="00000000" w:rsidRPr="00000000">
                <w:rPr>
                  <w:rFonts w:ascii="PT Sans Narrow" w:cs="PT Sans Narrow" w:eastAsia="PT Sans Narrow" w:hAnsi="PT Sans Narrow"/>
                  <w:color w:val="1155cc"/>
                  <w:highlight w:val="white"/>
                  <w:u w:val="single"/>
                  <w:rtl w:val="0"/>
                </w:rPr>
                <w:t xml:space="preserve">Dr. Park's Office Hours [Google Calendar]</w:t>
              </w:r>
            </w:hyperlink>
            <w:r w:rsidDel="00000000" w:rsidR="00000000" w:rsidRPr="00000000">
              <w:rPr>
                <w:rtl w:val="0"/>
              </w:rPr>
            </w:r>
          </w:p>
        </w:tc>
      </w:tr>
    </w:tbl>
    <w:p w:rsidR="00000000" w:rsidDel="00000000" w:rsidP="00000000" w:rsidRDefault="00000000" w:rsidRPr="00000000" w14:paraId="00000015">
      <w:pPr>
        <w:spacing w:after="0" w:before="10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16">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Communication</w:t>
      </w:r>
      <w:r w:rsidDel="00000000" w:rsidR="00000000" w:rsidRPr="00000000">
        <w:rPr>
          <w:rtl w:val="0"/>
        </w:rPr>
      </w:r>
    </w:p>
    <w:p w:rsidR="00000000" w:rsidDel="00000000" w:rsidP="00000000" w:rsidRDefault="00000000" w:rsidRPr="00000000" w14:paraId="00000017">
      <w:pPr>
        <w:rPr>
          <w:rFonts w:ascii="PT Sans Narrow" w:cs="PT Sans Narrow" w:eastAsia="PT Sans Narrow" w:hAnsi="PT Sans Narrow"/>
          <w:color w:val="000000"/>
          <w:sz w:val="22"/>
          <w:szCs w:val="22"/>
        </w:rPr>
      </w:pPr>
      <w:r w:rsidDel="00000000" w:rsidR="00000000" w:rsidRPr="00000000">
        <w:rPr>
          <w:rFonts w:ascii="PT Sans Narrow" w:cs="PT Sans Narrow" w:eastAsia="PT Sans Narrow" w:hAnsi="PT Sans Narrow"/>
          <w:color w:val="000000"/>
          <w:sz w:val="22"/>
          <w:szCs w:val="22"/>
          <w:rtl w:val="0"/>
        </w:rPr>
        <w:t xml:space="preserve">Communication for this course can be emailed to the instructor at the email provided on this syllabus. Online (Zoom), in-person, and phone conferences can be arranged per request. You can also sign-up for my office hours using the Google Calendar link above. </w:t>
      </w:r>
    </w:p>
    <w:p w:rsidR="00000000" w:rsidDel="00000000" w:rsidP="00000000" w:rsidRDefault="00000000" w:rsidRPr="00000000" w14:paraId="00000018">
      <w:pPr>
        <w:rPr>
          <w:rFonts w:ascii="PT Sans Narrow" w:cs="PT Sans Narrow" w:eastAsia="PT Sans Narrow" w:hAnsi="PT Sans Narrow"/>
          <w:i w:val="1"/>
          <w:iCs w:val="1"/>
          <w:color w:val="777777"/>
        </w:rPr>
      </w:pPr>
      <w:r w:rsidDel="00000000" w:rsidR="00000000" w:rsidRPr="00000000">
        <w:rPr>
          <w:rFonts w:ascii="PT Sans Narrow" w:cs="PT Sans Narrow" w:eastAsia="PT Sans Narrow" w:hAnsi="PT Sans Narrow"/>
          <w:color w:val="000000"/>
          <w:sz w:val="22"/>
          <w:szCs w:val="22"/>
          <w:rtl w:val="0"/>
        </w:rPr>
        <w:t xml:space="preserve">The instructor’s email response time will be 24-48 hours Monday through Friday unless the instructor is traveling or due to special circumstances.</w:t>
      </w:r>
      <w:r w:rsidDel="00000000" w:rsidR="00000000" w:rsidRPr="00000000">
        <w:rPr>
          <w:rtl w:val="0"/>
        </w:rPr>
      </w:r>
    </w:p>
    <w:p w:rsidR="00000000" w:rsidDel="00000000" w:rsidP="00000000" w:rsidRDefault="00000000" w:rsidRPr="00000000" w14:paraId="00000019">
      <w:pPr>
        <w:rPr>
          <w:rFonts w:ascii="PT Sans Narrow" w:cs="PT Sans Narrow" w:eastAsia="PT Sans Narrow" w:hAnsi="PT Sans Narrow"/>
          <w:i w:val="1"/>
          <w:iCs w:val="1"/>
          <w:color w:val="777777"/>
        </w:rPr>
      </w:pPr>
      <w:r w:rsidDel="00000000" w:rsidR="00000000" w:rsidRPr="00000000">
        <w:rPr>
          <w:rtl w:val="0"/>
        </w:rPr>
      </w:r>
    </w:p>
    <w:p w:rsidR="00000000" w:rsidDel="00000000" w:rsidP="00000000" w:rsidRDefault="00000000" w:rsidRPr="00000000" w14:paraId="0000001A">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School &amp; Department</w:t>
      </w:r>
      <w:r w:rsidDel="00000000" w:rsidR="00000000" w:rsidRPr="00000000">
        <w:rPr>
          <w:rtl w:val="0"/>
        </w:rPr>
      </w:r>
    </w:p>
    <w:tbl>
      <w:tblPr>
        <w:tblStyle w:val="Table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000"/>
        <w:gridCol w:w="7360"/>
        <w:tblGridChange w:id="0">
          <w:tblGrid>
            <w:gridCol w:w="2000"/>
            <w:gridCol w:w="73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rtl w:val="0"/>
              </w:rPr>
              <w:t xml:space="preserve">School</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1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College of Education and Human Development</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1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Location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1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Brogan Hall 119</w:t>
            </w:r>
            <w:r w:rsidDel="00000000" w:rsidR="00000000" w:rsidRPr="00000000">
              <w:rPr>
                <w:rFonts w:ascii="PT Sans Narrow" w:cs="PT Sans Narrow" w:eastAsia="PT Sans Narrow" w:hAnsi="PT Sans Narrow"/>
                <w:rtl w:val="0"/>
              </w:rPr>
              <w:t xml:space="preserve"> </w:t>
            </w:r>
            <w:r w:rsidDel="00000000" w:rsidR="00000000" w:rsidRPr="00000000">
              <w:rPr>
                <w:rFonts w:ascii="PT Sans Narrow" w:cs="PT Sans Narrow" w:eastAsia="PT Sans Narrow" w:hAnsi="PT Sans Narrow"/>
                <w:color w:val="000000"/>
                <w:rtl w:val="0"/>
              </w:rPr>
              <w:t xml:space="preserve">can be found on each </w:t>
            </w:r>
            <w:hyperlink r:id="rId9">
              <w:r w:rsidDel="00000000" w:rsidR="00000000" w:rsidRPr="00000000">
                <w:rPr>
                  <w:rFonts w:ascii="PT Sans Narrow" w:cs="PT Sans Narrow" w:eastAsia="PT Sans Narrow" w:hAnsi="PT Sans Narrow"/>
                  <w:color w:val="0563c1"/>
                  <w:u w:val="single"/>
                  <w:rtl w:val="0"/>
                </w:rPr>
                <w:t xml:space="preserve">Academic Schools’ website</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1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Phone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2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(808) </w:t>
            </w:r>
            <w:r w:rsidDel="00000000" w:rsidR="00000000" w:rsidRPr="00000000">
              <w:rPr>
                <w:rFonts w:ascii="PT Sans Narrow" w:cs="PT Sans Narrow" w:eastAsia="PT Sans Narrow" w:hAnsi="PT Sans Narrow"/>
                <w:rtl w:val="0"/>
              </w:rPr>
              <w:t xml:space="preserve">735</w:t>
            </w:r>
            <w:r w:rsidDel="00000000" w:rsidR="00000000" w:rsidRPr="00000000">
              <w:rPr>
                <w:rFonts w:ascii="PT Sans Narrow" w:cs="PT Sans Narrow" w:eastAsia="PT Sans Narrow" w:hAnsi="PT Sans Narrow"/>
                <w:color w:val="1a1a1a"/>
                <w:sz w:val="20"/>
                <w:szCs w:val="20"/>
                <w:rtl w:val="0"/>
              </w:rPr>
              <w:t xml:space="preserve">-</w:t>
            </w:r>
            <w:r w:rsidDel="00000000" w:rsidR="00000000" w:rsidRPr="00000000">
              <w:rPr>
                <w:rFonts w:ascii="PT Sans Narrow" w:cs="PT Sans Narrow" w:eastAsia="PT Sans Narrow" w:hAnsi="PT Sans Narrow"/>
                <w:rtl w:val="0"/>
              </w:rPr>
              <w:t xml:space="preserve">4859</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Questions?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Contact your instructor or the </w:t>
            </w:r>
            <w:r w:rsidDel="00000000" w:rsidR="00000000" w:rsidRPr="00000000">
              <w:rPr>
                <w:rFonts w:ascii="PT Sans Narrow" w:cs="PT Sans Narrow" w:eastAsia="PT Sans Narrow" w:hAnsi="PT Sans Narrow"/>
                <w:rtl w:val="0"/>
              </w:rPr>
              <w:t xml:space="preserve">College </w:t>
            </w:r>
            <w:r w:rsidDel="00000000" w:rsidR="00000000" w:rsidRPr="00000000">
              <w:rPr>
                <w:rFonts w:ascii="PT Sans Narrow" w:cs="PT Sans Narrow" w:eastAsia="PT Sans Narrow" w:hAnsi="PT Sans Narrow"/>
                <w:color w:val="1a1a1a"/>
                <w:sz w:val="20"/>
                <w:szCs w:val="20"/>
                <w:rtl w:val="0"/>
              </w:rPr>
              <w:t xml:space="preserve">of </w:t>
            </w:r>
            <w:r w:rsidDel="00000000" w:rsidR="00000000" w:rsidRPr="00000000">
              <w:rPr>
                <w:rFonts w:ascii="PT Sans Narrow" w:cs="PT Sans Narrow" w:eastAsia="PT Sans Narrow" w:hAnsi="PT Sans Narrow"/>
                <w:rtl w:val="0"/>
              </w:rPr>
              <w:t xml:space="preserve">Education and Human Development</w:t>
            </w:r>
          </w:p>
        </w:tc>
      </w:tr>
    </w:tbl>
    <w:p w:rsidR="00000000" w:rsidDel="00000000" w:rsidP="00000000" w:rsidRDefault="00000000" w:rsidRPr="00000000" w14:paraId="00000023">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Course Description &amp; Materials</w:t>
      </w:r>
      <w:r w:rsidDel="00000000" w:rsidR="00000000" w:rsidRPr="00000000">
        <w:rPr>
          <w:rtl w:val="0"/>
        </w:rPr>
      </w:r>
    </w:p>
    <w:p w:rsidR="00000000" w:rsidDel="00000000" w:rsidP="00000000" w:rsidRDefault="00000000" w:rsidRPr="00000000" w14:paraId="00000024">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Catalog Description</w:t>
      </w:r>
      <w:r w:rsidDel="00000000" w:rsidR="00000000" w:rsidRPr="00000000">
        <w:rPr>
          <w:rtl w:val="0"/>
        </w:rPr>
      </w:r>
    </w:p>
    <w:p w:rsidR="00000000" w:rsidDel="00000000" w:rsidP="00000000" w:rsidRDefault="00000000" w:rsidRPr="00000000" w14:paraId="00000025">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This course examines the development of neuromotor function and the senses in children ages two and a half to eight. Content explores the influence of culture on brain development, activities for developing the senses and sensory-motor function, and the relationship to other content areas such as reading and math. Montessori sensorial lessons are presented and practiced. Cosmic and music lessons are included in this course. Required course for Montessori Credential. Prerequisite: ED 466.</w:t>
      </w:r>
      <w:r w:rsidDel="00000000" w:rsidR="00000000" w:rsidRPr="00000000">
        <w:rPr>
          <w:rtl w:val="0"/>
        </w:rPr>
      </w:r>
    </w:p>
    <w:p w:rsidR="00000000" w:rsidDel="00000000" w:rsidP="00000000" w:rsidRDefault="00000000" w:rsidRPr="00000000" w14:paraId="00000026">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27">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Course Snapshot</w:t>
      </w:r>
      <w:r w:rsidDel="00000000" w:rsidR="00000000" w:rsidRPr="00000000">
        <w:rPr>
          <w:rtl w:val="0"/>
        </w:rPr>
      </w:r>
    </w:p>
    <w:tbl>
      <w:tblPr>
        <w:tblStyle w:val="Table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400"/>
        <w:gridCol w:w="6960"/>
        <w:tblGridChange w:id="0">
          <w:tblGrid>
            <w:gridCol w:w="2400"/>
            <w:gridCol w:w="69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Modality &amp; Term</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2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Flex Fall Semester: August 17, 2026 - December 11, 2026</w:t>
            </w:r>
          </w:p>
          <w:p w:rsidR="00000000" w:rsidDel="00000000" w:rsidP="00000000" w:rsidRDefault="00000000" w:rsidRPr="00000000" w14:paraId="0000002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rtl w:val="0"/>
              </w:rPr>
              <w:t xml:space="preserve">Online </w:t>
            </w:r>
            <w:r w:rsidDel="00000000" w:rsidR="00000000" w:rsidRPr="00000000">
              <w:rPr>
                <w:rFonts w:ascii="PT Sans Narrow" w:cs="PT Sans Narrow" w:eastAsia="PT Sans Narrow" w:hAnsi="PT Sans Narrow"/>
                <w:rtl w:val="0"/>
              </w:rPr>
              <w:t xml:space="preserve">As</w:t>
            </w:r>
            <w:r w:rsidDel="00000000" w:rsidR="00000000" w:rsidRPr="00000000">
              <w:rPr>
                <w:rFonts w:ascii="PT Sans Narrow" w:cs="PT Sans Narrow" w:eastAsia="PT Sans Narrow" w:hAnsi="PT Sans Narrow"/>
                <w:color w:val="1a1a1a"/>
                <w:rtl w:val="0"/>
              </w:rPr>
              <w:t xml:space="preserve">ynchronous</w:t>
            </w:r>
            <w:r w:rsidDel="00000000" w:rsidR="00000000" w:rsidRPr="00000000">
              <w:rPr>
                <w:rFonts w:ascii="PT Sans Narrow" w:cs="PT Sans Narrow" w:eastAsia="PT Sans Narrow" w:hAnsi="PT Sans Narrow"/>
                <w:rtl w:val="0"/>
              </w:rPr>
              <w:t xml:space="preserve"> with required three synchronous meetings.</w:t>
            </w:r>
          </w:p>
          <w:p w:rsidR="00000000" w:rsidDel="00000000" w:rsidP="00000000" w:rsidRDefault="00000000" w:rsidRPr="00000000" w14:paraId="0000002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Zoom Meeting Dates are: </w:t>
            </w:r>
          </w:p>
          <w:p w:rsidR="00000000" w:rsidDel="00000000" w:rsidP="00000000" w:rsidRDefault="00000000" w:rsidRPr="00000000" w14:paraId="0000002C">
            <w:pPr>
              <w:numPr>
                <w:ilvl w:val="0"/>
                <w:numId w:val="1"/>
              </w:numPr>
              <w:spacing w:after="0" w:before="0" w:lineRule="auto"/>
              <w:ind w:left="720" w:hanging="360"/>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09/06/26 (Sun) 4 pm - 5 pm HST</w:t>
            </w:r>
          </w:p>
          <w:p w:rsidR="00000000" w:rsidDel="00000000" w:rsidP="00000000" w:rsidRDefault="00000000" w:rsidRPr="00000000" w14:paraId="0000002D">
            <w:pPr>
              <w:numPr>
                <w:ilvl w:val="0"/>
                <w:numId w:val="1"/>
              </w:numPr>
              <w:spacing w:after="0" w:before="0" w:lineRule="auto"/>
              <w:ind w:left="720" w:hanging="360"/>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10/04/26 (Sun) 4 pm - 5 pm HST</w:t>
            </w:r>
          </w:p>
          <w:p w:rsidR="00000000" w:rsidDel="00000000" w:rsidP="00000000" w:rsidRDefault="00000000" w:rsidRPr="00000000" w14:paraId="0000002E">
            <w:pPr>
              <w:numPr>
                <w:ilvl w:val="0"/>
                <w:numId w:val="1"/>
              </w:numPr>
              <w:spacing w:after="0" w:before="0" w:lineRule="auto"/>
              <w:ind w:left="720" w:hanging="360"/>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11/15/26 (Sun) 4 pm - 5 pm HST</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2F">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Flex Model</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30">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This course is utilizing a Flex model, meaning there are two Milestone assignments with firm deadlines. </w:t>
            </w:r>
            <w:r w:rsidDel="00000000" w:rsidR="00000000" w:rsidRPr="00000000">
              <w:rPr>
                <w:rFonts w:ascii="PT Sans Narrow" w:cs="PT Sans Narrow" w:eastAsia="PT Sans Narrow" w:hAnsi="PT Sans Narrow"/>
                <w:b w:val="1"/>
                <w:bCs w:val="1"/>
                <w:rtl w:val="0"/>
              </w:rPr>
              <w:t xml:space="preserve">Milestone 1 Assignment </w:t>
            </w:r>
            <w:r w:rsidDel="00000000" w:rsidR="00000000" w:rsidRPr="00000000">
              <w:rPr>
                <w:rFonts w:ascii="PT Sans Narrow" w:cs="PT Sans Narrow" w:eastAsia="PT Sans Narrow" w:hAnsi="PT Sans Narrow"/>
                <w:rtl w:val="0"/>
              </w:rPr>
              <w:t xml:space="preserve">is due by 11:59 pm on the 14th day of the course. If this assignment is late, you may be dropped from the class. </w:t>
            </w:r>
            <w:r w:rsidDel="00000000" w:rsidR="00000000" w:rsidRPr="00000000">
              <w:rPr>
                <w:rFonts w:ascii="PT Sans Narrow" w:cs="PT Sans Narrow" w:eastAsia="PT Sans Narrow" w:hAnsi="PT Sans Narrow"/>
                <w:b w:val="1"/>
                <w:bCs w:val="1"/>
                <w:rtl w:val="0"/>
              </w:rPr>
              <w:t xml:space="preserve">Milestone 2 Assignment</w:t>
            </w:r>
            <w:r w:rsidDel="00000000" w:rsidR="00000000" w:rsidRPr="00000000">
              <w:rPr>
                <w:rFonts w:ascii="PT Sans Narrow" w:cs="PT Sans Narrow" w:eastAsia="PT Sans Narrow" w:hAnsi="PT Sans Narrow"/>
                <w:rtl w:val="0"/>
              </w:rPr>
              <w:t xml:space="preserve"> is due by the halfway point of the course. All other assignments—with the exception of any assignments that your instructor notes as having a firm deadline—can be turned in at your convenience. Please refer to Self-Service to confirm when your course section ends, as all assignments are due before then.</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3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Time Commitment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32">
            <w:pPr>
              <w:spacing w:line="276" w:lineRule="auto"/>
              <w:rPr>
                <w:rFonts w:ascii="PT Sans Narrow" w:cs="PT Sans Narrow" w:eastAsia="PT Sans Narrow" w:hAnsi="PT Sans Narrow"/>
                <w:i w:val="1"/>
                <w:iCs w:val="1"/>
                <w:color w:val="777777"/>
              </w:rPr>
            </w:pPr>
            <w:r w:rsidDel="00000000" w:rsidR="00000000" w:rsidRPr="00000000">
              <w:rPr>
                <w:rFonts w:ascii="PT Sans Narrow" w:cs="PT Sans Narrow" w:eastAsia="PT Sans Narrow" w:hAnsi="PT Sans Narrow"/>
                <w:color w:val="000000"/>
                <w:rtl w:val="0"/>
              </w:rPr>
              <w:t xml:space="preserve">This is a three-credit hour course requiring 135 clock hours of student engagement, per the official CUH Credit Hour Policy. Over the 15 weeks of this course, students will spend about 35 hours of instruction, 50 hours researching and completing key assignments. There will be an additional 50 hours of work required beyond what is listed here (course readings, homework assignments, etc.), averaging 1.6 hours each week.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3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Required Materials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34">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Montessori, M. (2014a). </w:t>
            </w:r>
            <w:r w:rsidDel="00000000" w:rsidR="00000000" w:rsidRPr="00000000">
              <w:rPr>
                <w:rFonts w:ascii="PT Sans Narrow" w:cs="PT Sans Narrow" w:eastAsia="PT Sans Narrow" w:hAnsi="PT Sans Narrow"/>
                <w:i w:val="1"/>
                <w:iCs w:val="1"/>
                <w:color w:val="000000"/>
                <w:rtl w:val="0"/>
              </w:rPr>
              <w:t xml:space="preserve">Dr. Montessori’s own handbook</w:t>
            </w:r>
            <w:r w:rsidDel="00000000" w:rsidR="00000000" w:rsidRPr="00000000">
              <w:rPr>
                <w:rFonts w:ascii="PT Sans Narrow" w:cs="PT Sans Narrow" w:eastAsia="PT Sans Narrow" w:hAnsi="PT Sans Narrow"/>
                <w:color w:val="000000"/>
                <w:rtl w:val="0"/>
              </w:rPr>
              <w:t xml:space="preserve">. Wilder Publications. (Original work published in 1914) [ebook]. You can </w:t>
            </w:r>
            <w:hyperlink r:id="rId10">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w:t>
            </w:r>
          </w:p>
          <w:p w:rsidR="00000000" w:rsidDel="00000000" w:rsidP="00000000" w:rsidRDefault="00000000" w:rsidRPr="00000000" w14:paraId="00000035">
            <w:pPr>
              <w:spacing w:line="276"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36">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Montessori, M. (2014b). </w:t>
            </w:r>
            <w:r w:rsidDel="00000000" w:rsidR="00000000" w:rsidRPr="00000000">
              <w:rPr>
                <w:rFonts w:ascii="PT Sans Narrow" w:cs="PT Sans Narrow" w:eastAsia="PT Sans Narrow" w:hAnsi="PT Sans Narrow"/>
                <w:i w:val="1"/>
                <w:iCs w:val="1"/>
                <w:color w:val="000000"/>
                <w:rtl w:val="0"/>
              </w:rPr>
              <w:t xml:space="preserve">The Montessori method</w:t>
            </w:r>
            <w:r w:rsidDel="00000000" w:rsidR="00000000" w:rsidRPr="00000000">
              <w:rPr>
                <w:rFonts w:ascii="PT Sans Narrow" w:cs="PT Sans Narrow" w:eastAsia="PT Sans Narrow" w:hAnsi="PT Sans Narrow"/>
                <w:color w:val="000000"/>
                <w:rtl w:val="0"/>
              </w:rPr>
              <w:t xml:space="preserve"> (2nd ed.). The House of Childhood, Inc. (Original work published in 1912) [ebook]. You can </w:t>
            </w:r>
            <w:hyperlink r:id="rId11">
              <w:r w:rsidDel="00000000" w:rsidR="00000000" w:rsidRPr="00000000">
                <w:rPr>
                  <w:rFonts w:ascii="PT Sans Narrow" w:cs="PT Sans Narrow" w:eastAsia="PT Sans Narrow" w:hAnsi="PT Sans Narrow"/>
                  <w:color w:val="1155cc"/>
                  <w:u w:val="single"/>
                  <w:rtl w:val="0"/>
                </w:rPr>
                <w:t xml:space="preserve">click here</w:t>
              </w:r>
            </w:hyperlink>
            <w:r w:rsidDel="00000000" w:rsidR="00000000" w:rsidRPr="00000000">
              <w:rPr>
                <w:rFonts w:ascii="PT Sans Narrow" w:cs="PT Sans Narrow" w:eastAsia="PT Sans Narrow" w:hAnsi="PT Sans Narrow"/>
                <w:color w:val="000000"/>
                <w:rtl w:val="0"/>
              </w:rPr>
              <w:t xml:space="preserve"> to purchase this book on Amazon.</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3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Recommended Items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38">
            <w:pPr>
              <w:widowControl w:val="0"/>
              <w:spacing w:line="276" w:lineRule="auto"/>
              <w:rPr>
                <w:rFonts w:ascii="PT Sans Narrow" w:cs="PT Sans Narrow" w:eastAsia="PT Sans Narrow" w:hAnsi="PT Sans Narrow"/>
                <w:color w:val="000000"/>
              </w:rPr>
            </w:pPr>
            <w:hyperlink r:id="rId12">
              <w:r w:rsidDel="00000000" w:rsidR="00000000" w:rsidRPr="00000000">
                <w:rPr>
                  <w:rFonts w:ascii="PT Sans Narrow" w:cs="PT Sans Narrow" w:eastAsia="PT Sans Narrow" w:hAnsi="PT Sans Narrow"/>
                  <w:color w:val="1155cc"/>
                  <w:u w:val="single"/>
                  <w:rtl w:val="0"/>
                </w:rPr>
                <w:t xml:space="preserve">Developmentally Appropriate Practice (DAP)</w:t>
              </w:r>
            </w:hyperlink>
            <w:r w:rsidDel="00000000" w:rsidR="00000000" w:rsidRPr="00000000">
              <w:rPr>
                <w:rFonts w:ascii="PT Sans Narrow" w:cs="PT Sans Narrow" w:eastAsia="PT Sans Narrow" w:hAnsi="PT Sans Narrow"/>
                <w:color w:val="000000"/>
                <w:rtl w:val="0"/>
              </w:rPr>
              <w:t xml:space="preserve"> [Website] </w:t>
            </w:r>
          </w:p>
          <w:p w:rsidR="00000000" w:rsidDel="00000000" w:rsidP="00000000" w:rsidRDefault="00000000" w:rsidRPr="00000000" w14:paraId="00000039">
            <w:pPr>
              <w:widowControl w:val="0"/>
              <w:spacing w:line="276" w:lineRule="auto"/>
              <w:rPr>
                <w:rFonts w:ascii="PT Sans Narrow" w:cs="PT Sans Narrow" w:eastAsia="PT Sans Narrow" w:hAnsi="PT Sans Narrow"/>
                <w:color w:val="000000"/>
              </w:rPr>
            </w:pPr>
            <w:hyperlink r:id="rId13">
              <w:r w:rsidDel="00000000" w:rsidR="00000000" w:rsidRPr="00000000">
                <w:rPr>
                  <w:rFonts w:ascii="PT Sans Narrow" w:cs="PT Sans Narrow" w:eastAsia="PT Sans Narrow" w:hAnsi="PT Sans Narrow"/>
                  <w:color w:val="1155cc"/>
                  <w:u w:val="single"/>
                  <w:rtl w:val="0"/>
                </w:rPr>
                <w:t xml:space="preserve">NAEYC Power to the Profession</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3A">
            <w:pPr>
              <w:widowControl w:val="0"/>
              <w:spacing w:line="276" w:lineRule="auto"/>
              <w:rPr>
                <w:rFonts w:ascii="PT Sans Narrow" w:cs="PT Sans Narrow" w:eastAsia="PT Sans Narrow" w:hAnsi="PT Sans Narrow"/>
                <w:color w:val="000000"/>
              </w:rPr>
            </w:pPr>
            <w:hyperlink r:id="rId14">
              <w:r w:rsidDel="00000000" w:rsidR="00000000" w:rsidRPr="00000000">
                <w:rPr>
                  <w:rFonts w:ascii="PT Sans Narrow" w:cs="PT Sans Narrow" w:eastAsia="PT Sans Narrow" w:hAnsi="PT Sans Narrow"/>
                  <w:color w:val="1155cc"/>
                  <w:u w:val="single"/>
                  <w:rtl w:val="0"/>
                </w:rPr>
                <w:t xml:space="preserve">NAEYC</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3B">
            <w:pPr>
              <w:widowControl w:val="0"/>
              <w:spacing w:line="276" w:lineRule="auto"/>
              <w:rPr>
                <w:rFonts w:ascii="PT Sans Narrow" w:cs="PT Sans Narrow" w:eastAsia="PT Sans Narrow" w:hAnsi="PT Sans Narrow"/>
                <w:color w:val="000000"/>
              </w:rPr>
            </w:pPr>
            <w:hyperlink r:id="rId15">
              <w:r w:rsidDel="00000000" w:rsidR="00000000" w:rsidRPr="00000000">
                <w:rPr>
                  <w:rFonts w:ascii="PT Sans Narrow" w:cs="PT Sans Narrow" w:eastAsia="PT Sans Narrow" w:hAnsi="PT Sans Narrow"/>
                  <w:color w:val="1155cc"/>
                  <w:u w:val="single"/>
                  <w:rtl w:val="0"/>
                </w:rPr>
                <w:t xml:space="preserve">Executive Office on Early Learning (EOEL)</w:t>
              </w:r>
            </w:hyperlink>
            <w:r w:rsidDel="00000000" w:rsidR="00000000" w:rsidRPr="00000000">
              <w:rPr>
                <w:rFonts w:ascii="PT Sans Narrow" w:cs="PT Sans Narrow" w:eastAsia="PT Sans Narrow" w:hAnsi="PT Sans Narrow"/>
                <w:color w:val="000000"/>
                <w:rtl w:val="0"/>
              </w:rPr>
              <w:t xml:space="preserve"> [Website] </w:t>
            </w:r>
          </w:p>
          <w:p w:rsidR="00000000" w:rsidDel="00000000" w:rsidP="00000000" w:rsidRDefault="00000000" w:rsidRPr="00000000" w14:paraId="0000003C">
            <w:pPr>
              <w:widowControl w:val="0"/>
              <w:spacing w:line="276" w:lineRule="auto"/>
              <w:rPr>
                <w:rFonts w:ascii="PT Sans Narrow" w:cs="PT Sans Narrow" w:eastAsia="PT Sans Narrow" w:hAnsi="PT Sans Narrow"/>
                <w:color w:val="000000"/>
              </w:rPr>
            </w:pPr>
            <w:hyperlink r:id="rId16">
              <w:r w:rsidDel="00000000" w:rsidR="00000000" w:rsidRPr="00000000">
                <w:rPr>
                  <w:rFonts w:ascii="PT Sans Narrow" w:cs="PT Sans Narrow" w:eastAsia="PT Sans Narrow" w:hAnsi="PT Sans Narrow"/>
                  <w:color w:val="1155cc"/>
                  <w:u w:val="single"/>
                  <w:rtl w:val="0"/>
                </w:rPr>
                <w:t xml:space="preserve">American Montessori Society</w:t>
              </w:r>
            </w:hyperlink>
            <w:r w:rsidDel="00000000" w:rsidR="00000000" w:rsidRPr="00000000">
              <w:rPr>
                <w:rFonts w:ascii="PT Sans Narrow" w:cs="PT Sans Narrow" w:eastAsia="PT Sans Narrow" w:hAnsi="PT Sans Narrow"/>
                <w:color w:val="000000"/>
                <w:rtl w:val="0"/>
              </w:rPr>
              <w:t xml:space="preserve"> [Website]</w:t>
            </w:r>
          </w:p>
          <w:p w:rsidR="00000000" w:rsidDel="00000000" w:rsidP="00000000" w:rsidRDefault="00000000" w:rsidRPr="00000000" w14:paraId="0000003D">
            <w:pPr>
              <w:widowControl w:val="0"/>
              <w:spacing w:line="276" w:lineRule="auto"/>
              <w:rPr>
                <w:rFonts w:ascii="PT Sans Narrow" w:cs="PT Sans Narrow" w:eastAsia="PT Sans Narrow" w:hAnsi="PT Sans Narrow"/>
                <w:color w:val="000000"/>
              </w:rPr>
            </w:pPr>
            <w:hyperlink r:id="rId17">
              <w:r w:rsidDel="00000000" w:rsidR="00000000" w:rsidRPr="00000000">
                <w:rPr>
                  <w:rFonts w:ascii="PT Sans Narrow" w:cs="PT Sans Narrow" w:eastAsia="PT Sans Narrow" w:hAnsi="PT Sans Narrow"/>
                  <w:color w:val="1155cc"/>
                  <w:u w:val="single"/>
                  <w:rtl w:val="0"/>
                </w:rPr>
                <w:t xml:space="preserve">Hawaii Teacher Standards Board</w:t>
              </w:r>
            </w:hyperlink>
            <w:r w:rsidDel="00000000" w:rsidR="00000000" w:rsidRPr="00000000">
              <w:rPr>
                <w:rFonts w:ascii="PT Sans Narrow" w:cs="PT Sans Narrow" w:eastAsia="PT Sans Narrow" w:hAnsi="PT Sans Narrow"/>
                <w:color w:val="000000"/>
                <w:rtl w:val="0"/>
              </w:rPr>
              <w:t xml:space="preserve"> [Website]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3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Canvas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3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This course is delivered through Canvas (</w:t>
            </w:r>
            <w:hyperlink r:id="rId18">
              <w:r w:rsidDel="00000000" w:rsidR="00000000" w:rsidRPr="00000000">
                <w:rPr>
                  <w:rFonts w:ascii="PT Sans Narrow" w:cs="PT Sans Narrow" w:eastAsia="PT Sans Narrow" w:hAnsi="PT Sans Narrow"/>
                  <w:color w:val="2e5fa3"/>
                  <w:sz w:val="20"/>
                  <w:szCs w:val="20"/>
                  <w:u w:val="single"/>
                  <w:rtl w:val="0"/>
                </w:rPr>
                <w:t xml:space="preserve">chaminade.instructure.com</w:t>
              </w:r>
            </w:hyperlink>
            <w:r w:rsidDel="00000000" w:rsidR="00000000" w:rsidRPr="00000000">
              <w:rPr>
                <w:rFonts w:ascii="PT Sans Narrow" w:cs="PT Sans Narrow" w:eastAsia="PT Sans Narrow" w:hAnsi="PT Sans Narrow"/>
                <w:color w:val="1a1a1a"/>
                <w:sz w:val="20"/>
                <w:szCs w:val="20"/>
                <w:rtl w:val="0"/>
              </w:rPr>
              <w:t xml:space="preserve">). </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40">
            <w:pPr>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AMS Curriculum Summary</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41">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AMS Course Component Name: Sensorial</w:t>
            </w:r>
          </w:p>
          <w:p w:rsidR="00000000" w:rsidDel="00000000" w:rsidP="00000000" w:rsidRDefault="00000000" w:rsidRPr="00000000" w14:paraId="00000042">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Hours: 40 Hours</w:t>
            </w:r>
          </w:p>
          <w:p w:rsidR="00000000" w:rsidDel="00000000" w:rsidP="00000000" w:rsidRDefault="00000000" w:rsidRPr="00000000" w14:paraId="00000043">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Specified Dates: Fall 2026 (August 17, 2026 - December 11, 2026); </w:t>
            </w:r>
          </w:p>
          <w:p w:rsidR="00000000" w:rsidDel="00000000" w:rsidP="00000000" w:rsidRDefault="00000000" w:rsidRPr="00000000" w14:paraId="00000044">
            <w:pPr>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(see Modality above)</w:t>
            </w:r>
          </w:p>
        </w:tc>
      </w:tr>
    </w:tbl>
    <w:p w:rsidR="00000000" w:rsidDel="00000000" w:rsidP="00000000" w:rsidRDefault="00000000" w:rsidRPr="00000000" w14:paraId="00000045">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Learning Outcomes</w:t>
      </w:r>
      <w:r w:rsidDel="00000000" w:rsidR="00000000" w:rsidRPr="00000000">
        <w:rPr>
          <w:rtl w:val="0"/>
        </w:rPr>
      </w:r>
    </w:p>
    <w:p w:rsidR="00000000" w:rsidDel="00000000" w:rsidP="00000000" w:rsidRDefault="00000000" w:rsidRPr="00000000" w14:paraId="00000046">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Program Learning Outcomes (PLOs)</w:t>
      </w:r>
      <w:r w:rsidDel="00000000" w:rsidR="00000000" w:rsidRPr="00000000">
        <w:rPr>
          <w:rtl w:val="0"/>
        </w:rPr>
      </w:r>
    </w:p>
    <w:p w:rsidR="00000000" w:rsidDel="00000000" w:rsidP="00000000" w:rsidRDefault="00000000" w:rsidRPr="00000000" w14:paraId="00000047">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Upon completion of </w:t>
      </w:r>
      <w:r w:rsidDel="00000000" w:rsidR="00000000" w:rsidRPr="00000000">
        <w:rPr>
          <w:rFonts w:ascii="PT Sans Narrow" w:cs="PT Sans Narrow" w:eastAsia="PT Sans Narrow" w:hAnsi="PT Sans Narrow"/>
          <w:rtl w:val="0"/>
        </w:rPr>
        <w:t xml:space="preserve">MAT PK-K/Montessori program</w:t>
      </w:r>
      <w:r w:rsidDel="00000000" w:rsidR="00000000" w:rsidRPr="00000000">
        <w:rPr>
          <w:rFonts w:ascii="PT Sans Narrow" w:cs="PT Sans Narrow" w:eastAsia="PT Sans Narrow" w:hAnsi="PT Sans Narrow"/>
          <w:color w:val="1a1a1a"/>
          <w:sz w:val="20"/>
          <w:szCs w:val="20"/>
          <w:rtl w:val="0"/>
        </w:rPr>
        <w:t xml:space="preserve">, the student will be able to:</w:t>
      </w:r>
      <w:r w:rsidDel="00000000" w:rsidR="00000000" w:rsidRPr="00000000">
        <w:rPr>
          <w:rtl w:val="0"/>
        </w:rPr>
      </w:r>
    </w:p>
    <w:p w:rsidR="00000000" w:rsidDel="00000000" w:rsidP="00000000" w:rsidRDefault="00000000" w:rsidRPr="00000000" w14:paraId="0000004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Apply/Synthesize knowledge of learner development, learner differences, diverse students, and the learning environment to optimize learning for Early Childhood students. (InTASC 1-3, MACTE 1-2, NAEYC 1-2)</w:t>
      </w:r>
    </w:p>
    <w:p w:rsidR="00000000" w:rsidDel="00000000" w:rsidP="00000000" w:rsidRDefault="00000000" w:rsidRPr="00000000" w14:paraId="00000049">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Describe/Evaluate central concepts, tools of inquiry, and structures of the subject matter disciplines for Early Childhood students. (InTASC 4-5, MACTE 1-2, NAEYC 5)</w:t>
      </w:r>
    </w:p>
    <w:p w:rsidR="00000000" w:rsidDel="00000000" w:rsidP="00000000" w:rsidRDefault="00000000" w:rsidRPr="00000000" w14:paraId="0000004A">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Utilize formative and summative assessments to determine, select, and implement effective instructional strategies for Early Childhood students. (InTASC 6-8, MACTE 2-3, NAEYC 3-4)</w:t>
      </w:r>
    </w:p>
    <w:p w:rsidR="00000000" w:rsidDel="00000000" w:rsidP="00000000" w:rsidRDefault="00000000" w:rsidRPr="00000000" w14:paraId="0000004B">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Analyze the values, commitments, and ethics of the teaching profession within the school community. (InTASC 9-10, MACTE 2-3, NAEYC 2&amp;6)</w:t>
      </w:r>
    </w:p>
    <w:p w:rsidR="00000000" w:rsidDel="00000000" w:rsidP="00000000" w:rsidRDefault="00000000" w:rsidRPr="00000000" w14:paraId="0000004C">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Explain the Marianist tradition of providing an integral, quality education within diverse learning communities. (MACTE 1-3, NAEYC 1-2&amp;6)</w:t>
      </w:r>
    </w:p>
    <w:p w:rsidR="00000000" w:rsidDel="00000000" w:rsidP="00000000" w:rsidRDefault="00000000" w:rsidRPr="00000000" w14:paraId="0000004D">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0" w:right="0" w:firstLine="0"/>
        <w:jc w:val="left"/>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4E">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Course Learning Outcomes (CLOs)</w:t>
      </w:r>
      <w:r w:rsidDel="00000000" w:rsidR="00000000" w:rsidRPr="00000000">
        <w:rPr>
          <w:rtl w:val="0"/>
        </w:rPr>
      </w:r>
    </w:p>
    <w:p w:rsidR="00000000" w:rsidDel="00000000" w:rsidP="00000000" w:rsidRDefault="00000000" w:rsidRPr="00000000" w14:paraId="0000004F">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Upon completion </w:t>
      </w:r>
      <w:r w:rsidDel="00000000" w:rsidR="00000000" w:rsidRPr="00000000">
        <w:rPr>
          <w:rFonts w:ascii="PT Sans Narrow" w:cs="PT Sans Narrow" w:eastAsia="PT Sans Narrow" w:hAnsi="PT Sans Narrow"/>
          <w:rtl w:val="0"/>
        </w:rPr>
        <w:t xml:space="preserve">this course</w:t>
      </w:r>
      <w:r w:rsidDel="00000000" w:rsidR="00000000" w:rsidRPr="00000000">
        <w:rPr>
          <w:rFonts w:ascii="PT Sans Narrow" w:cs="PT Sans Narrow" w:eastAsia="PT Sans Narrow" w:hAnsi="PT Sans Narrow"/>
          <w:color w:val="1a1a1a"/>
          <w:sz w:val="20"/>
          <w:szCs w:val="20"/>
          <w:rtl w:val="0"/>
        </w:rPr>
        <w:t xml:space="preserve">, the student will be able to:</w:t>
      </w:r>
      <w:r w:rsidDel="00000000" w:rsidR="00000000" w:rsidRPr="00000000">
        <w:rPr>
          <w:rtl w:val="0"/>
        </w:rPr>
      </w:r>
    </w:p>
    <w:p w:rsidR="00000000" w:rsidDel="00000000" w:rsidP="00000000" w:rsidRDefault="00000000" w:rsidRPr="00000000" w14:paraId="00000050">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Synthesize knowledge of learner development, learner differences, and diverse students to optimize learning for young children in sensorial and music curricula. (Rationale)</w:t>
      </w:r>
    </w:p>
    <w:p w:rsidR="00000000" w:rsidDel="00000000" w:rsidP="00000000" w:rsidRDefault="00000000" w:rsidRPr="00000000" w14:paraId="00000051">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Evaluate central concepts, tools of inquiry, and scope and sequence of sensorial and music curricula for young children. (Rationale &amp; Activity)</w:t>
      </w:r>
    </w:p>
    <w:p w:rsidR="00000000" w:rsidDel="00000000" w:rsidP="00000000" w:rsidRDefault="00000000" w:rsidRPr="00000000" w14:paraId="00000052">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Use various forms of assessments to determine, select, and implement effective instructional strategies for young children in sensorial and music curricula. (Rationale)</w:t>
      </w:r>
    </w:p>
    <w:p w:rsidR="00000000" w:rsidDel="00000000" w:rsidP="00000000" w:rsidRDefault="00000000" w:rsidRPr="00000000" w14:paraId="00000053">
      <w:pPr>
        <w:keepNext w:val="0"/>
        <w:keepLines w:val="0"/>
        <w:pageBreakBefore w:val="0"/>
        <w:widowControl w:val="1"/>
        <w:numPr>
          <w:ilvl w:val="0"/>
          <w:numId w:val="4"/>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rFonts w:ascii="PT Sans Narrow" w:cs="PT Sans Narrow" w:eastAsia="PT Sans Narrow" w:hAnsi="PT Sans Narrow"/>
          <w:u w:val="none"/>
        </w:rPr>
      </w:pPr>
      <w:r w:rsidDel="00000000" w:rsidR="00000000" w:rsidRPr="00000000">
        <w:rPr>
          <w:rFonts w:ascii="PT Sans Narrow" w:cs="PT Sans Narrow" w:eastAsia="PT Sans Narrow" w:hAnsi="PT Sans Narrow"/>
          <w:rtl w:val="0"/>
        </w:rPr>
        <w:t xml:space="preserve">Describe how integral and quality education stems from active interaction through a community of learners. (Reflective Discussions)</w:t>
      </w:r>
    </w:p>
    <w:p w:rsidR="00000000" w:rsidDel="00000000" w:rsidP="00000000" w:rsidRDefault="00000000" w:rsidRPr="00000000" w14:paraId="00000054">
      <w:pPr>
        <w:keepNext w:val="0"/>
        <w:keepLines w:val="0"/>
        <w:pageBreakBefore w:val="0"/>
        <w:widowControl w:val="1"/>
        <w:pBdr>
          <w:top w:space="0" w:sz="0" w:val="nil"/>
          <w:left w:space="0" w:sz="0" w:val="nil"/>
          <w:bottom w:space="0" w:sz="0" w:val="nil"/>
          <w:right w:space="0" w:sz="0" w:val="nil"/>
          <w:between w:space="0" w:sz="0" w:val="nil"/>
        </w:pBdr>
        <w:shd w:fill="auto" w:val="clear"/>
        <w:spacing w:after="40" w:before="30" w:line="240" w:lineRule="auto"/>
        <w:ind w:left="0" w:right="0" w:firstLine="0"/>
        <w:jc w:val="left"/>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55">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Marianist Values</w:t>
      </w:r>
      <w:r w:rsidDel="00000000" w:rsidR="00000000" w:rsidRPr="00000000">
        <w:rPr>
          <w:rtl w:val="0"/>
        </w:rPr>
      </w:r>
    </w:p>
    <w:p w:rsidR="00000000" w:rsidDel="00000000" w:rsidP="00000000" w:rsidRDefault="00000000" w:rsidRPr="00000000" w14:paraId="00000056">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This class represents one component of your education at Chaminade University of Honolulu. An education in the Marianist Tradition is marked by five principles and you should take every opportunity possible to reflect upon the role of these characteristics in your education and development:</w:t>
        <w:br w:type="textWrapping"/>
      </w:r>
    </w:p>
    <w:p w:rsidR="00000000" w:rsidDel="00000000" w:rsidP="00000000" w:rsidRDefault="00000000" w:rsidRPr="00000000" w14:paraId="00000057">
      <w:pPr>
        <w:numPr>
          <w:ilvl w:val="0"/>
          <w:numId w:val="3"/>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Education for formation in faith.</w:t>
      </w:r>
    </w:p>
    <w:p w:rsidR="00000000" w:rsidDel="00000000" w:rsidP="00000000" w:rsidRDefault="00000000" w:rsidRPr="00000000" w14:paraId="00000058">
      <w:pPr>
        <w:numPr>
          <w:ilvl w:val="0"/>
          <w:numId w:val="3"/>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Provide an integral, quality education.</w:t>
      </w:r>
    </w:p>
    <w:p w:rsidR="00000000" w:rsidDel="00000000" w:rsidP="00000000" w:rsidRDefault="00000000" w:rsidRPr="00000000" w14:paraId="00000059">
      <w:pPr>
        <w:numPr>
          <w:ilvl w:val="0"/>
          <w:numId w:val="3"/>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in family spirit.</w:t>
      </w:r>
    </w:p>
    <w:p w:rsidR="00000000" w:rsidDel="00000000" w:rsidP="00000000" w:rsidRDefault="00000000" w:rsidRPr="00000000" w14:paraId="0000005A">
      <w:pPr>
        <w:numPr>
          <w:ilvl w:val="0"/>
          <w:numId w:val="3"/>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for service, justice and peace, and integrity of creation.</w:t>
      </w:r>
    </w:p>
    <w:p w:rsidR="00000000" w:rsidDel="00000000" w:rsidP="00000000" w:rsidRDefault="00000000" w:rsidRPr="00000000" w14:paraId="0000005B">
      <w:pPr>
        <w:numPr>
          <w:ilvl w:val="0"/>
          <w:numId w:val="3"/>
        </w:numPr>
        <w:spacing w:line="276" w:lineRule="auto"/>
        <w:ind w:left="720" w:hanging="360"/>
        <w:rPr>
          <w:rFonts w:ascii="PT Sans Narrow" w:cs="PT Sans Narrow" w:eastAsia="PT Sans Narrow" w:hAnsi="PT Sans Narrow"/>
          <w:color w:val="000000"/>
          <w:u w:val="none"/>
        </w:rPr>
      </w:pPr>
      <w:r w:rsidDel="00000000" w:rsidR="00000000" w:rsidRPr="00000000">
        <w:rPr>
          <w:rFonts w:ascii="PT Sans Narrow" w:cs="PT Sans Narrow" w:eastAsia="PT Sans Narrow" w:hAnsi="PT Sans Narrow"/>
          <w:color w:val="000000"/>
          <w:rtl w:val="0"/>
        </w:rPr>
        <w:t xml:space="preserve">Educate for adaptation and change.</w:t>
      </w:r>
    </w:p>
    <w:p w:rsidR="00000000" w:rsidDel="00000000" w:rsidP="00000000" w:rsidRDefault="00000000" w:rsidRPr="00000000" w14:paraId="0000005C">
      <w:pPr>
        <w:spacing w:after="0" w:before="60" w:lineRule="auto"/>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5D">
      <w:pPr>
        <w:spacing w:after="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000000"/>
          <w:rtl w:val="0"/>
        </w:rPr>
        <w:t xml:space="preserve">This course reflects the Marianist tradition by preparing educators to provide an integral, quality education that recognizes and responds to the developmental needs, individual differences, and diverse backgrounds of young children. Through the study and application of Sensorial and Music curricula, students deepen their knowledge of child development, curriculum, assessment, and developmentally appropriate instructional practices while learning to adapt their teaching to meet the needs of each learner. The course also emphasizes family spirit by fostering collaboration, reflection, and active participation within a community of learners. By encouraging educators to continually evaluate and adapt their practices, the course supports the Marianist commitment to adaptation and change and prepares reflective, responsive educators who contribute meaningfully to the growth and well-being of children and their learning communities.</w:t>
      </w:r>
      <w:r w:rsidDel="00000000" w:rsidR="00000000" w:rsidRPr="00000000">
        <w:rPr>
          <w:rtl w:val="0"/>
        </w:rPr>
      </w:r>
    </w:p>
    <w:p w:rsidR="00000000" w:rsidDel="00000000" w:rsidP="00000000" w:rsidRDefault="00000000" w:rsidRPr="00000000" w14:paraId="0000005E">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5F">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Native Hawaiian Values</w:t>
      </w:r>
      <w:r w:rsidDel="00000000" w:rsidR="00000000" w:rsidRPr="00000000">
        <w:rPr>
          <w:rtl w:val="0"/>
        </w:rPr>
      </w:r>
    </w:p>
    <w:p w:rsidR="00000000" w:rsidDel="00000000" w:rsidP="00000000" w:rsidRDefault="00000000" w:rsidRPr="00000000" w14:paraId="00000060">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Education is central to both Marianist and Native Hawaiian culture — both seek transformative, value-centered learning that serves the marginalized. This is reflected in the ʻŌlelo Noʻeau (Hawaiian proverbs) below:</w:t>
      </w:r>
      <w:r w:rsidDel="00000000" w:rsidR="00000000" w:rsidRPr="00000000">
        <w:rPr>
          <w:rtl w:val="0"/>
        </w:rPr>
      </w:r>
    </w:p>
    <w:p w:rsidR="00000000" w:rsidDel="00000000" w:rsidP="00000000" w:rsidRDefault="00000000" w:rsidRPr="00000000" w14:paraId="00000061">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3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Formation in Faith (Mana)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E ola au i ke akua (ʻŌlelo Noʻeau 364) — May I live by God.</w:t>
      </w:r>
      <w:r w:rsidDel="00000000" w:rsidR="00000000" w:rsidRPr="00000000">
        <w:rPr>
          <w:rtl w:val="0"/>
        </w:rPr>
      </w:r>
    </w:p>
    <w:p w:rsidR="00000000" w:rsidDel="00000000" w:rsidP="00000000" w:rsidRDefault="00000000" w:rsidRPr="00000000" w14:paraId="00000062">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Provide an Integral, Quality Education (Naʻauao)</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Lawe i ka maʻalea a kūʻonoʻono (ʻŌlelo Noʻeau 1957) — Acquire skill and make it deep.</w:t>
      </w:r>
      <w:r w:rsidDel="00000000" w:rsidR="00000000" w:rsidRPr="00000000">
        <w:rPr>
          <w:rtl w:val="0"/>
        </w:rPr>
      </w:r>
    </w:p>
    <w:p w:rsidR="00000000" w:rsidDel="00000000" w:rsidP="00000000" w:rsidRDefault="00000000" w:rsidRPr="00000000" w14:paraId="00000063">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in Family Spirit (ʻOhana)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ʻIke aku, ʻike mai, kōkua aku kōkua mai (ʻŌlelo Noʻeau 1200) — Recognize others, be recognized, help others, be helped.</w:t>
      </w:r>
      <w:r w:rsidDel="00000000" w:rsidR="00000000" w:rsidRPr="00000000">
        <w:rPr>
          <w:rtl w:val="0"/>
        </w:rPr>
      </w:r>
    </w:p>
    <w:p w:rsidR="00000000" w:rsidDel="00000000" w:rsidP="00000000" w:rsidRDefault="00000000" w:rsidRPr="00000000" w14:paraId="00000064">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0" w:afterAutospacing="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Service, Justice and Peace (Aloha)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Ka lama kū o ka noʻeau (ʻŌlelo Noʻeau 1430) — Education is the standing torch of wisdom.</w:t>
      </w:r>
      <w:r w:rsidDel="00000000" w:rsidR="00000000" w:rsidRPr="00000000">
        <w:rPr>
          <w:rtl w:val="0"/>
        </w:rPr>
      </w:r>
    </w:p>
    <w:p w:rsidR="00000000" w:rsidDel="00000000" w:rsidP="00000000" w:rsidRDefault="00000000" w:rsidRPr="00000000" w14:paraId="00000065">
      <w:pPr>
        <w:keepNext w:val="0"/>
        <w:keepLines w:val="0"/>
        <w:pageBreakBefore w:val="0"/>
        <w:widowControl w:val="1"/>
        <w:numPr>
          <w:ilvl w:val="0"/>
          <w:numId w:val="2"/>
        </w:numPr>
        <w:pBdr>
          <w:top w:space="0" w:sz="0" w:val="nil"/>
          <w:left w:space="0" w:sz="0" w:val="nil"/>
          <w:bottom w:space="0" w:sz="0" w:val="nil"/>
          <w:right w:space="0" w:sz="0" w:val="nil"/>
          <w:between w:space="0" w:sz="0" w:val="nil"/>
        </w:pBdr>
        <w:shd w:fill="auto" w:val="clear"/>
        <w:spacing w:after="40" w:before="0" w:beforeAutospacing="0" w:line="240" w:lineRule="auto"/>
        <w:ind w:left="720" w:right="0" w:hanging="360"/>
        <w:jc w:val="left"/>
        <w:rPr>
          <w:i w:val="0"/>
          <w:iCs w:val="0"/>
          <w:smallCaps w:val="0"/>
          <w:strike w:val="0"/>
          <w:color w:val="1a1a1a"/>
          <w:sz w:val="20"/>
          <w:szCs w:val="20"/>
          <w:shd w:fill="auto" w:val="clear"/>
          <w:vertAlign w:val="baseline"/>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Educate for Adaptation and Change (Aina)</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ʻAʻohe pau ka ʻike i ka hālau hoʻokahi (ʻŌlelo Noʻeau 203) — All knowledge is not taught in the same school.</w:t>
      </w:r>
      <w:r w:rsidDel="00000000" w:rsidR="00000000" w:rsidRPr="00000000">
        <w:rPr>
          <w:rtl w:val="0"/>
        </w:rPr>
      </w:r>
    </w:p>
    <w:p w:rsidR="00000000" w:rsidDel="00000000" w:rsidP="00000000" w:rsidRDefault="00000000" w:rsidRPr="00000000" w14:paraId="00000066">
      <w:pPr>
        <w:rPr>
          <w:rFonts w:ascii="PT Sans Narrow" w:cs="PT Sans Narrow" w:eastAsia="PT Sans Narrow" w:hAnsi="PT Sans Narrow"/>
          <w:b w:val="1"/>
          <w:bCs w:val="1"/>
          <w:color w:val="000000"/>
          <w:sz w:val="22"/>
          <w:szCs w:val="22"/>
        </w:rPr>
      </w:pPr>
      <w:r w:rsidDel="00000000" w:rsidR="00000000" w:rsidRPr="00000000">
        <w:rPr>
          <w:rtl w:val="0"/>
        </w:rPr>
      </w:r>
    </w:p>
    <w:p w:rsidR="00000000" w:rsidDel="00000000" w:rsidP="00000000" w:rsidRDefault="00000000" w:rsidRPr="00000000" w14:paraId="00000067">
      <w:pPr>
        <w:pBdr>
          <w:left w:color="2e5fa3" w:space="8" w:sz="18" w:val="single"/>
        </w:pBdr>
        <w:spacing w:after="60" w:before="180" w:lineRule="auto"/>
        <w:ind w:left="160" w:firstLine="0"/>
        <w:rPr>
          <w:rFonts w:ascii="PT Sans Narrow" w:cs="PT Sans Narrow" w:eastAsia="PT Sans Narrow" w:hAnsi="PT Sans Narrow"/>
          <w:b w:val="1"/>
          <w:bCs w:val="1"/>
          <w:color w:val="000000"/>
        </w:rPr>
      </w:pPr>
      <w:r w:rsidDel="00000000" w:rsidR="00000000" w:rsidRPr="00000000">
        <w:rPr>
          <w:rFonts w:ascii="PT Sans Narrow" w:cs="PT Sans Narrow" w:eastAsia="PT Sans Narrow" w:hAnsi="PT Sans Narrow"/>
          <w:b w:val="1"/>
          <w:bCs w:val="1"/>
          <w:color w:val="1f3a6e"/>
          <w:sz w:val="21"/>
          <w:szCs w:val="21"/>
          <w:rtl w:val="0"/>
        </w:rPr>
        <w:t xml:space="preserve">Model Code of Ethics for Educators</w:t>
      </w:r>
      <w:r w:rsidDel="00000000" w:rsidR="00000000" w:rsidRPr="00000000">
        <w:rPr>
          <w:rtl w:val="0"/>
        </w:rPr>
      </w:r>
    </w:p>
    <w:p w:rsidR="00000000" w:rsidDel="00000000" w:rsidP="00000000" w:rsidRDefault="00000000" w:rsidRPr="00000000" w14:paraId="00000068">
      <w:pPr>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The </w:t>
      </w:r>
      <w:hyperlink r:id="rId19">
        <w:r w:rsidDel="00000000" w:rsidR="00000000" w:rsidRPr="00000000">
          <w:rPr>
            <w:rFonts w:ascii="PT Sans Narrow" w:cs="PT Sans Narrow" w:eastAsia="PT Sans Narrow" w:hAnsi="PT Sans Narrow"/>
            <w:color w:val="1155cc"/>
            <w:u w:val="single"/>
            <w:rtl w:val="0"/>
          </w:rPr>
          <w:t xml:space="preserve">Model Code of Educator Ethics</w:t>
        </w:r>
      </w:hyperlink>
      <w:r w:rsidDel="00000000" w:rsidR="00000000" w:rsidRPr="00000000">
        <w:rPr>
          <w:rFonts w:ascii="PT Sans Narrow" w:cs="PT Sans Narrow" w:eastAsia="PT Sans Narrow" w:hAnsi="PT Sans Narrow"/>
          <w:color w:val="000000"/>
          <w:rtl w:val="0"/>
        </w:rPr>
        <w:t xml:space="preserve"> is intertwined throughout the various activities within this course, as well as the other courses you will take within this program. The responsibility to the profession, of professional competence, to our students, to the school, and with the use of technology are integral to all aspects of this course. </w:t>
      </w:r>
    </w:p>
    <w:p w:rsidR="00000000" w:rsidDel="00000000" w:rsidP="00000000" w:rsidRDefault="00000000" w:rsidRPr="00000000" w14:paraId="00000069">
      <w:pPr>
        <w:rPr>
          <w:rFonts w:ascii="PT Sans Narrow" w:cs="PT Sans Narrow" w:eastAsia="PT Sans Narrow" w:hAnsi="PT Sans Narrow"/>
          <w:color w:val="000000"/>
        </w:rPr>
      </w:pPr>
      <w:r w:rsidDel="00000000" w:rsidR="00000000" w:rsidRPr="00000000">
        <w:rPr>
          <w:rtl w:val="0"/>
        </w:rPr>
      </w:r>
    </w:p>
    <w:p w:rsidR="00000000" w:rsidDel="00000000" w:rsidP="00000000" w:rsidRDefault="00000000" w:rsidRPr="00000000" w14:paraId="0000006A">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Alignment of Course Learning Outcomes</w:t>
      </w:r>
      <w:r w:rsidDel="00000000" w:rsidR="00000000" w:rsidRPr="00000000">
        <w:rPr>
          <w:rtl w:val="0"/>
        </w:rPr>
      </w:r>
    </w:p>
    <w:tbl>
      <w:tblPr>
        <w:tblStyle w:val="Table4"/>
        <w:tblW w:w="9876.600566572237"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3810"/>
        <w:gridCol w:w="1485"/>
        <w:gridCol w:w="1470"/>
        <w:gridCol w:w="1560"/>
        <w:gridCol w:w="1551.6005665722373"/>
        <w:tblGridChange w:id="0">
          <w:tblGrid>
            <w:gridCol w:w="3810"/>
            <w:gridCol w:w="1485"/>
            <w:gridCol w:w="1470"/>
            <w:gridCol w:w="1560"/>
            <w:gridCol w:w="1551.6005665722373"/>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B">
            <w:pPr>
              <w:spacing w:after="0" w:before="0" w:lineRule="auto"/>
              <w:jc w:val="center"/>
              <w:rPr>
                <w:rFonts w:ascii="PT Sans Narrow" w:cs="PT Sans Narrow" w:eastAsia="PT Sans Narrow" w:hAnsi="PT Sans Narrow"/>
              </w:rPr>
            </w:pP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C">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1</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D">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2</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E">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CLO 3</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6F">
            <w:pPr>
              <w:spacing w:after="0" w:before="0" w:lineRule="auto"/>
              <w:jc w:val="center"/>
              <w:rPr>
                <w:rFonts w:ascii="PT Sans Narrow" w:cs="PT Sans Narrow" w:eastAsia="PT Sans Narrow" w:hAnsi="PT Sans Narrow"/>
                <w:b w:val="1"/>
                <w:bCs w:val="1"/>
                <w:color w:val="ffffff"/>
                <w:sz w:val="20"/>
                <w:szCs w:val="20"/>
              </w:rPr>
            </w:pPr>
            <w:r w:rsidDel="00000000" w:rsidR="00000000" w:rsidRPr="00000000">
              <w:rPr>
                <w:rFonts w:ascii="PT Sans Narrow" w:cs="PT Sans Narrow" w:eastAsia="PT Sans Narrow" w:hAnsi="PT Sans Narrow"/>
                <w:b w:val="1"/>
                <w:bCs w:val="1"/>
                <w:color w:val="ffffff"/>
                <w:rtl w:val="0"/>
              </w:rPr>
              <w:t xml:space="preserve">CLO 4</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Marianist Values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4">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PLOs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9">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Native Hawaiian Values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7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7F">
            <w:pPr>
              <w:spacing w:after="0" w:before="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MACTE Competencies</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1, 2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84">
            <w:pPr>
              <w:spacing w:after="0" w:before="0" w:lineRule="auto"/>
              <w:rPr>
                <w:rFonts w:ascii="PT Sans Narrow" w:cs="PT Sans Narrow" w:eastAsia="PT Sans Narrow" w:hAnsi="PT Sans Narrow"/>
                <w:b w:val="1"/>
                <w:bCs w:val="1"/>
                <w:color w:val="1a1a1a"/>
                <w:sz w:val="20"/>
                <w:szCs w:val="20"/>
              </w:rPr>
            </w:pPr>
            <w:r w:rsidDel="00000000" w:rsidR="00000000" w:rsidRPr="00000000">
              <w:rPr>
                <w:rFonts w:ascii="PT Sans Narrow" w:cs="PT Sans Narrow" w:eastAsia="PT Sans Narrow" w:hAnsi="PT Sans Narrow"/>
                <w:b w:val="1"/>
                <w:bCs w:val="1"/>
                <w:rtl w:val="0"/>
              </w:rPr>
              <w:t xml:space="preserve">NAEYC Standards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3, 4</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8">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2, 6</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89">
            <w:pPr>
              <w:spacing w:after="0" w:before="0" w:lineRule="auto"/>
              <w:rPr>
                <w:rFonts w:ascii="PT Sans Narrow" w:cs="PT Sans Narrow" w:eastAsia="PT Sans Narrow" w:hAnsi="PT Sans Narrow"/>
                <w:b w:val="1"/>
                <w:bCs w:val="1"/>
              </w:rPr>
            </w:pPr>
            <w:r w:rsidDel="00000000" w:rsidR="00000000" w:rsidRPr="00000000">
              <w:rPr>
                <w:rFonts w:ascii="PT Sans Narrow" w:cs="PT Sans Narrow" w:eastAsia="PT Sans Narrow" w:hAnsi="PT Sans Narrow"/>
                <w:b w:val="1"/>
                <w:bCs w:val="1"/>
                <w:rtl w:val="0"/>
              </w:rPr>
              <w:t xml:space="preserve">InTASC Standards</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1-3</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B">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6-7</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3</w:t>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8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Gen Ed Outcomes(if applicable)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8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4, 5</w:t>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9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2, 6</w:t>
            </w:r>
          </w:p>
        </w:tc>
      </w:tr>
      <w:tr>
        <w:trPr>
          <w:cantSplit w:val="0"/>
          <w:tblHeader w:val="0"/>
        </w:trPr>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3">
            <w:pPr>
              <w:spacing w:after="0" w:before="0" w:lineRule="auto"/>
              <w:rPr>
                <w:rFonts w:ascii="PT Sans Narrow" w:cs="PT Sans Narrow" w:eastAsia="PT Sans Narrow" w:hAnsi="PT Sans Narrow"/>
                <w:b w:val="1"/>
                <w:bCs w:val="1"/>
                <w:color w:val="1a1a1a"/>
                <w:sz w:val="20"/>
                <w:szCs w:val="20"/>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4">
            <w:pPr>
              <w:spacing w:after="0" w:before="0" w:lineRule="auto"/>
              <w:rPr>
                <w:rFonts w:ascii="PT Sans Narrow" w:cs="PT Sans Narrow" w:eastAsia="PT Sans Narrow" w:hAnsi="PT Sans Narrow"/>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5">
            <w:pPr>
              <w:spacing w:after="0" w:before="0" w:lineRule="auto"/>
              <w:rPr>
                <w:rFonts w:ascii="PT Sans Narrow" w:cs="PT Sans Narrow" w:eastAsia="PT Sans Narrow" w:hAnsi="PT Sans Narrow"/>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6">
            <w:pPr>
              <w:spacing w:after="0" w:before="0" w:lineRule="auto"/>
              <w:rPr>
                <w:rFonts w:ascii="PT Sans Narrow" w:cs="PT Sans Narrow" w:eastAsia="PT Sans Narrow" w:hAnsi="PT Sans Narrow"/>
              </w:rPr>
            </w:pPr>
            <w:r w:rsidDel="00000000" w:rsidR="00000000" w:rsidRPr="00000000">
              <w:rPr>
                <w:rtl w:val="0"/>
              </w:rPr>
            </w:r>
          </w:p>
        </w:tc>
        <w:tc>
          <w:tcPr>
            <w:tcBorders>
              <w:top w:color="c8d0dc" w:space="0" w:sz="4" w:val="single"/>
              <w:left w:color="000000" w:space="0" w:sz="0" w:val="nil"/>
              <w:bottom w:color="000000" w:space="0" w:sz="0" w:val="nil"/>
              <w:right w:color="000000" w:space="0" w:sz="0" w:val="nil"/>
            </w:tcBorders>
            <w:tcMar>
              <w:top w:w="70.0" w:type="dxa"/>
              <w:left w:w="130.0" w:type="dxa"/>
              <w:bottom w:w="70.0" w:type="dxa"/>
              <w:right w:w="130.0" w:type="dxa"/>
            </w:tcMar>
          </w:tcPr>
          <w:p w:rsidR="00000000" w:rsidDel="00000000" w:rsidP="00000000" w:rsidRDefault="00000000" w:rsidRPr="00000000" w14:paraId="00000097">
            <w:pPr>
              <w:spacing w:after="0" w:before="0" w:lineRule="auto"/>
              <w:rPr>
                <w:rFonts w:ascii="PT Sans Narrow" w:cs="PT Sans Narrow" w:eastAsia="PT Sans Narrow" w:hAnsi="PT Sans Narrow"/>
              </w:rPr>
            </w:pPr>
            <w:r w:rsidDel="00000000" w:rsidR="00000000" w:rsidRPr="00000000">
              <w:rPr>
                <w:rtl w:val="0"/>
              </w:rPr>
            </w:r>
          </w:p>
        </w:tc>
      </w:tr>
    </w:tbl>
    <w:p w:rsidR="00000000" w:rsidDel="00000000" w:rsidP="00000000" w:rsidRDefault="00000000" w:rsidRPr="00000000" w14:paraId="00000098">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Participation &amp; Regular and Substantive Interaction (RSI)</w:t>
      </w:r>
      <w:r w:rsidDel="00000000" w:rsidR="00000000" w:rsidRPr="00000000">
        <w:rPr>
          <w:rtl w:val="0"/>
        </w:rPr>
      </w:r>
    </w:p>
    <w:p w:rsidR="00000000" w:rsidDel="00000000" w:rsidP="00000000" w:rsidRDefault="00000000" w:rsidRPr="00000000" w14:paraId="00000099">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Student Participation Expectations</w:t>
      </w:r>
      <w:r w:rsidDel="00000000" w:rsidR="00000000" w:rsidRPr="00000000">
        <w:rPr>
          <w:rtl w:val="0"/>
        </w:rPr>
      </w:r>
    </w:p>
    <w:p w:rsidR="00000000" w:rsidDel="00000000" w:rsidP="00000000" w:rsidRDefault="00000000" w:rsidRPr="00000000" w14:paraId="0000009A">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This asynchronous course requires consistent, meaningful engagement with content, peers, and the instructor each week. Logging in without completing activities does not count as participation.</w:t>
      </w:r>
      <w:r w:rsidDel="00000000" w:rsidR="00000000" w:rsidRPr="00000000">
        <w:rPr>
          <w:rtl w:val="0"/>
        </w:rPr>
      </w:r>
    </w:p>
    <w:tbl>
      <w:tblPr>
        <w:tblStyle w:val="Table5"/>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eaf1fb" w:val="clear"/>
            <w:tcMar>
              <w:top w:w="100.0" w:type="dxa"/>
              <w:left w:w="180.0" w:type="dxa"/>
              <w:bottom w:w="100.0" w:type="dxa"/>
              <w:right w:w="180.0" w:type="dxa"/>
            </w:tcMar>
          </w:tcPr>
          <w:p w:rsidR="00000000" w:rsidDel="00000000" w:rsidP="00000000" w:rsidRDefault="00000000" w:rsidRPr="00000000" w14:paraId="0000009B">
            <w:pPr>
              <w:spacing w:after="6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Students are expected to:</w:t>
            </w:r>
            <w:r w:rsidDel="00000000" w:rsidR="00000000" w:rsidRPr="00000000">
              <w:rPr>
                <w:rtl w:val="0"/>
              </w:rPr>
            </w:r>
          </w:p>
          <w:p w:rsidR="00000000" w:rsidDel="00000000" w:rsidP="00000000" w:rsidRDefault="00000000" w:rsidRPr="00000000" w14:paraId="0000009C">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Complete assigned readings, lectures, and activities within designated timeframes.</w:t>
            </w:r>
            <w:r w:rsidDel="00000000" w:rsidR="00000000" w:rsidRPr="00000000">
              <w:rPr>
                <w:rtl w:val="0"/>
              </w:rPr>
            </w:r>
          </w:p>
          <w:p w:rsidR="00000000" w:rsidDel="00000000" w:rsidP="00000000" w:rsidRDefault="00000000" w:rsidRPr="00000000" w14:paraId="0000009D">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Log in regularly to review module instructions, announcements, deadlines, feedback, and grades.</w:t>
            </w:r>
            <w:r w:rsidDel="00000000" w:rsidR="00000000" w:rsidRPr="00000000">
              <w:rPr>
                <w:rtl w:val="0"/>
              </w:rPr>
            </w:r>
          </w:p>
          <w:p w:rsidR="00000000" w:rsidDel="00000000" w:rsidP="00000000" w:rsidRDefault="00000000" w:rsidRPr="00000000" w14:paraId="0000009E">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Contribute substantively to discussions — post original responses and engage thoughtfully with peers within the required window.</w:t>
            </w:r>
            <w:r w:rsidDel="00000000" w:rsidR="00000000" w:rsidRPr="00000000">
              <w:rPr>
                <w:rtl w:val="0"/>
              </w:rPr>
            </w:r>
          </w:p>
          <w:p w:rsidR="00000000" w:rsidDel="00000000" w:rsidP="00000000" w:rsidRDefault="00000000" w:rsidRPr="00000000" w14:paraId="0000009F">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Demonstrate preparation, reflection, and critical thinking in all interactive components.</w:t>
            </w:r>
            <w:r w:rsidDel="00000000" w:rsidR="00000000" w:rsidRPr="00000000">
              <w:rPr>
                <w:rtl w:val="0"/>
              </w:rPr>
            </w:r>
          </w:p>
          <w:p w:rsidR="00000000" w:rsidDel="00000000" w:rsidP="00000000" w:rsidRDefault="00000000" w:rsidRPr="00000000" w14:paraId="000000A0">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Meet established deadlines to support collaborative learning and remain on track with the weekly sequence.</w:t>
            </w:r>
            <w:r w:rsidDel="00000000" w:rsidR="00000000" w:rsidRPr="00000000">
              <w:rPr>
                <w:rtl w:val="0"/>
              </w:rPr>
            </w:r>
          </w:p>
        </w:tc>
      </w:tr>
    </w:tbl>
    <w:p w:rsidR="00000000" w:rsidDel="00000000" w:rsidP="00000000" w:rsidRDefault="00000000" w:rsidRPr="00000000" w14:paraId="000000A1">
      <w:pPr>
        <w:spacing w:after="0" w:before="10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A2">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Regular and Substantive Interaction (RSI) — Instructor Commitments</w:t>
      </w:r>
      <w:r w:rsidDel="00000000" w:rsidR="00000000" w:rsidRPr="00000000">
        <w:rPr>
          <w:rtl w:val="0"/>
        </w:rPr>
      </w:r>
    </w:p>
    <w:tbl>
      <w:tblPr>
        <w:tblStyle w:val="Table6"/>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eaf1fb" w:val="clear"/>
            <w:tcMar>
              <w:top w:w="100.0" w:type="dxa"/>
              <w:left w:w="180.0" w:type="dxa"/>
              <w:bottom w:w="100.0" w:type="dxa"/>
              <w:right w:w="180.0" w:type="dxa"/>
            </w:tcMar>
          </w:tcPr>
          <w:p w:rsidR="00000000" w:rsidDel="00000000" w:rsidP="00000000" w:rsidRDefault="00000000" w:rsidRPr="00000000" w14:paraId="000000A3">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Weekly Communication:</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Weekly announcements and/or module overviews clarifying objectives, key concepts, and assignment expectations.</w:t>
            </w:r>
            <w:r w:rsidDel="00000000" w:rsidR="00000000" w:rsidRPr="00000000">
              <w:rPr>
                <w:rtl w:val="0"/>
              </w:rPr>
            </w:r>
          </w:p>
          <w:p w:rsidR="00000000" w:rsidDel="00000000" w:rsidP="00000000" w:rsidRDefault="00000000" w:rsidRPr="00000000" w14:paraId="000000A4">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Substantive Engagement:</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Instructor-facilitated discussion engagement — prompting analysis, clarifying misunderstandings, connecting posts to course concepts, summarizing takeaways.</w:t>
            </w:r>
            <w:r w:rsidDel="00000000" w:rsidR="00000000" w:rsidRPr="00000000">
              <w:rPr>
                <w:rtl w:val="0"/>
              </w:rPr>
            </w:r>
          </w:p>
          <w:p w:rsidR="00000000" w:rsidDel="00000000" w:rsidP="00000000" w:rsidRDefault="00000000" w:rsidRPr="00000000" w14:paraId="000000A5">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Timely Feedback:</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Clear grading criteria and substantive feedback on all graded work.</w:t>
            </w:r>
            <w:r w:rsidDel="00000000" w:rsidR="00000000" w:rsidRPr="00000000">
              <w:rPr>
                <w:rtl w:val="0"/>
              </w:rPr>
            </w:r>
          </w:p>
          <w:p w:rsidR="00000000" w:rsidDel="00000000" w:rsidP="00000000" w:rsidRDefault="00000000" w:rsidRPr="00000000" w14:paraId="000000A6">
            <w:pPr>
              <w:keepNext w:val="0"/>
              <w:keepLines w:val="0"/>
              <w:widowControl w:val="1"/>
              <w:numPr>
                <w:ilvl w:val="1"/>
                <w:numId w:val="6"/>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Email inquiries: response by </w:t>
            </w:r>
            <w:r w:rsidDel="00000000" w:rsidR="00000000" w:rsidRPr="00000000">
              <w:rPr>
                <w:rFonts w:ascii="PT Sans Narrow" w:cs="PT Sans Narrow" w:eastAsia="PT Sans Narrow" w:hAnsi="PT Sans Narrow"/>
                <w:rtl w:val="0"/>
              </w:rPr>
              <w:t xml:space="preserve">24-48 hours Monday through Friday</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(see Communication policy above)</w:t>
            </w:r>
            <w:r w:rsidDel="00000000" w:rsidR="00000000" w:rsidRPr="00000000">
              <w:rPr>
                <w:rtl w:val="0"/>
              </w:rPr>
            </w:r>
          </w:p>
          <w:p w:rsidR="00000000" w:rsidDel="00000000" w:rsidP="00000000" w:rsidRDefault="00000000" w:rsidRPr="00000000" w14:paraId="000000A7">
            <w:pPr>
              <w:keepNext w:val="0"/>
              <w:keepLines w:val="0"/>
              <w:widowControl w:val="1"/>
              <w:numPr>
                <w:ilvl w:val="1"/>
                <w:numId w:val="6"/>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Weekly graded work (discussions, assignments): within </w:t>
            </w:r>
            <w:r w:rsidDel="00000000" w:rsidR="00000000" w:rsidRPr="00000000">
              <w:rPr>
                <w:rFonts w:ascii="PT Sans Narrow" w:cs="PT Sans Narrow" w:eastAsia="PT Sans Narrow" w:hAnsi="PT Sans Narrow"/>
                <w:rtl w:val="0"/>
              </w:rPr>
              <w:t xml:space="preserve">3-5</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school days of the due date</w:t>
            </w:r>
            <w:r w:rsidDel="00000000" w:rsidR="00000000" w:rsidRPr="00000000">
              <w:rPr>
                <w:rtl w:val="0"/>
              </w:rPr>
            </w:r>
          </w:p>
          <w:p w:rsidR="00000000" w:rsidDel="00000000" w:rsidP="00000000" w:rsidRDefault="00000000" w:rsidRPr="00000000" w14:paraId="000000A8">
            <w:pPr>
              <w:keepNext w:val="0"/>
              <w:keepLines w:val="0"/>
              <w:widowControl w:val="1"/>
              <w:numPr>
                <w:ilvl w:val="1"/>
                <w:numId w:val="6"/>
              </w:numPr>
              <w:pBdr>
                <w:top w:space="0" w:sz="0" w:val="nil"/>
                <w:left w:space="0" w:sz="0" w:val="nil"/>
                <w:bottom w:space="0" w:sz="0" w:val="nil"/>
                <w:right w:space="0" w:sz="0" w:val="nil"/>
                <w:between w:space="0" w:sz="0" w:val="nil"/>
              </w:pBdr>
              <w:shd w:fill="auto" w:val="clear"/>
              <w:spacing w:after="30" w:before="20" w:line="240" w:lineRule="auto"/>
              <w:ind w:left="1080" w:right="0" w:hanging="360"/>
              <w:jc w:val="left"/>
              <w:rPr>
                <w:rFonts w:ascii="PT Sans Narrow" w:cs="PT Sans Narrow" w:eastAsia="PT Sans Narrow" w:hAnsi="PT Sans Narrow"/>
              </w:rPr>
            </w:pP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Major assessments/projects: within </w:t>
            </w:r>
            <w:r w:rsidDel="00000000" w:rsidR="00000000" w:rsidRPr="00000000">
              <w:rPr>
                <w:rFonts w:ascii="PT Sans Narrow" w:cs="PT Sans Narrow" w:eastAsia="PT Sans Narrow" w:hAnsi="PT Sans Narrow"/>
                <w:rtl w:val="0"/>
              </w:rPr>
              <w:t xml:space="preserve">3-5</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school days of the due date</w:t>
            </w:r>
            <w:r w:rsidDel="00000000" w:rsidR="00000000" w:rsidRPr="00000000">
              <w:rPr>
                <w:rtl w:val="0"/>
              </w:rPr>
            </w:r>
          </w:p>
          <w:p w:rsidR="00000000" w:rsidDel="00000000" w:rsidP="00000000" w:rsidRDefault="00000000" w:rsidRPr="00000000" w14:paraId="000000A9">
            <w:pPr>
              <w:keepNext w:val="0"/>
              <w:keepLines w:val="0"/>
              <w:widowControl w:val="1"/>
              <w:numPr>
                <w:ilvl w:val="0"/>
                <w:numId w:val="6"/>
              </w:numPr>
              <w:pBdr>
                <w:top w:space="0" w:sz="0" w:val="nil"/>
                <w:left w:space="0" w:sz="0" w:val="nil"/>
                <w:bottom w:space="0" w:sz="0" w:val="nil"/>
                <w:right w:space="0" w:sz="0" w:val="nil"/>
                <w:between w:space="0" w:sz="0" w:val="nil"/>
              </w:pBdr>
              <w:shd w:fill="auto" w:val="clear"/>
              <w:spacing w:after="40" w:before="30" w:line="240" w:lineRule="auto"/>
              <w:ind w:left="720" w:right="0" w:hanging="360"/>
              <w:jc w:val="left"/>
              <w:rPr/>
            </w:pPr>
            <w:r w:rsidDel="00000000" w:rsidR="00000000" w:rsidRPr="00000000">
              <w:rPr>
                <w:rFonts w:ascii="PT Sans Narrow" w:cs="PT Sans Narrow" w:eastAsia="PT Sans Narrow" w:hAnsi="PT Sans Narrow"/>
                <w:b w:val="1"/>
                <w:bCs w:val="1"/>
                <w:i w:val="0"/>
                <w:iCs w:val="0"/>
                <w:smallCaps w:val="0"/>
                <w:strike w:val="0"/>
                <w:color w:val="1a1a1a"/>
                <w:sz w:val="20"/>
                <w:szCs w:val="20"/>
                <w:u w:val="none"/>
                <w:shd w:fill="auto" w:val="clear"/>
                <w:vertAlign w:val="baseline"/>
                <w:rtl w:val="0"/>
              </w:rPr>
              <w:t xml:space="preserve">Monitoring &amp; Outreach:</w:t>
            </w:r>
            <w:r w:rsidDel="00000000" w:rsidR="00000000" w:rsidRPr="00000000">
              <w:rPr>
                <w:rFonts w:ascii="PT Sans Narrow" w:cs="PT Sans Narrow" w:eastAsia="PT Sans Narrow" w:hAnsi="PT Sans Narrow"/>
                <w:i w:val="0"/>
                <w:iCs w:val="0"/>
                <w:smallCaps w:val="0"/>
                <w:strike w:val="0"/>
                <w:color w:val="1a1a1a"/>
                <w:sz w:val="20"/>
                <w:szCs w:val="20"/>
                <w:u w:val="none"/>
                <w:shd w:fill="auto" w:val="clear"/>
                <w:vertAlign w:val="baseline"/>
                <w:rtl w:val="0"/>
              </w:rPr>
              <w:t xml:space="preserve"> Active monitoring of Canvas engagement with proactive outreach and referrals for students who miss deadlines or fall behind.</w:t>
            </w:r>
            <w:r w:rsidDel="00000000" w:rsidR="00000000" w:rsidRPr="00000000">
              <w:rPr>
                <w:rtl w:val="0"/>
              </w:rPr>
            </w:r>
          </w:p>
        </w:tc>
      </w:tr>
    </w:tbl>
    <w:p w:rsidR="00000000" w:rsidDel="00000000" w:rsidP="00000000" w:rsidRDefault="00000000" w:rsidRPr="00000000" w14:paraId="000000AA">
      <w:pPr>
        <w:spacing w:after="0" w:before="6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AB">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Course Policies</w:t>
      </w:r>
      <w:r w:rsidDel="00000000" w:rsidR="00000000" w:rsidRPr="00000000">
        <w:rPr>
          <w:rtl w:val="0"/>
        </w:rPr>
      </w:r>
    </w:p>
    <w:tbl>
      <w:tblPr>
        <w:tblStyle w:val="Table7"/>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2800"/>
        <w:gridCol w:w="6560"/>
        <w:tblGridChange w:id="0">
          <w:tblGrid>
            <w:gridCol w:w="2800"/>
            <w:gridCol w:w="6560"/>
          </w:tblGrid>
        </w:tblGridChange>
      </w:tblGrid>
      <w:tr>
        <w:trPr>
          <w:cantSplit w:val="0"/>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A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Late Work</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A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Students who anticipate difficulty meeting an assignment deadline should contact the instructor as early as possible to discuss available options. In the event of unexpected circumstances, students are encouraged to communicate with the instructor promptly so that appropriate arrangements can be considered.</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A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Extra Credit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A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Extra credit opportunities, when available, will be determined by the instructor. Students may contact the instructor to inquire about opportunities to further demonstrate their learning.</w:t>
            </w:r>
            <w:r w:rsidDel="00000000" w:rsidR="00000000" w:rsidRPr="00000000">
              <w:rPr>
                <w:rtl w:val="0"/>
              </w:rPr>
            </w:r>
          </w:p>
        </w:tc>
      </w:tr>
      <w:tr>
        <w:trPr>
          <w:cantSplit w:val="0"/>
          <w:trHeight w:val="1177.5471278567013" w:hRule="atLeast"/>
          <w:tblHeader w:val="0"/>
        </w:trPr>
        <w:tc>
          <w:tcPr>
            <w:tcBorders>
              <w:top w:color="c8d0dc" w:space="0" w:sz="4" w:val="single"/>
              <w:left w:color="c8d0dc" w:space="0" w:sz="4" w:val="single"/>
              <w:bottom w:color="c8d0dc" w:space="0" w:sz="4" w:val="single"/>
              <w:right w:color="c8d0dc" w:space="0" w:sz="4" w:val="single"/>
            </w:tcBorders>
            <w:shd w:fill="eaf1fb" w:val="clear"/>
            <w:tcMar>
              <w:top w:w="70.0" w:type="dxa"/>
              <w:left w:w="130.0" w:type="dxa"/>
              <w:bottom w:w="70.0" w:type="dxa"/>
              <w:right w:w="100.0" w:type="dxa"/>
            </w:tcMar>
          </w:tcPr>
          <w:p w:rsidR="00000000" w:rsidDel="00000000" w:rsidP="00000000" w:rsidRDefault="00000000" w:rsidRPr="00000000" w14:paraId="000000B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Incomplete Grade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1">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rtl w:val="0"/>
              </w:rPr>
              <w:t xml:space="preserve">An Incomplete grade may be considered when unexpected circumstances prevent a student from completing course requirements within the established timeframe. Students should contact the instructor as soon as possible to discuss their circumstances and determine whether they meet the university’s current requirements for an Incomplete grade.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00.0" w:type="dxa"/>
            </w:tcMar>
          </w:tcPr>
          <w:p w:rsidR="00000000" w:rsidDel="00000000" w:rsidP="00000000" w:rsidRDefault="00000000" w:rsidRPr="00000000" w14:paraId="000000B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Syllabus Changes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The instructor reserves the right to modify this syllabus. Changes will be communicated via Canvas announcements.</w:t>
            </w:r>
            <w:r w:rsidDel="00000000" w:rsidR="00000000" w:rsidRPr="00000000">
              <w:rPr>
                <w:rtl w:val="0"/>
              </w:rPr>
            </w:r>
          </w:p>
        </w:tc>
      </w:tr>
    </w:tbl>
    <w:p w:rsidR="00000000" w:rsidDel="00000000" w:rsidP="00000000" w:rsidRDefault="00000000" w:rsidRPr="00000000" w14:paraId="000000B4">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B5">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Final Grades</w:t>
      </w:r>
      <w:r w:rsidDel="00000000" w:rsidR="00000000" w:rsidRPr="00000000">
        <w:rPr>
          <w:rtl w:val="0"/>
        </w:rPr>
      </w:r>
    </w:p>
    <w:p w:rsidR="00000000" w:rsidDel="00000000" w:rsidP="00000000" w:rsidRDefault="00000000" w:rsidRPr="00000000" w14:paraId="000000B6">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Final grades are submitted to Self-Service (selfservice.chaminade.edu):</w:t>
      </w:r>
      <w:r w:rsidDel="00000000" w:rsidR="00000000" w:rsidRPr="00000000">
        <w:rPr>
          <w:rtl w:val="0"/>
        </w:rPr>
      </w:r>
    </w:p>
    <w:tbl>
      <w:tblPr>
        <w:tblStyle w:val="Table8"/>
        <w:tblW w:w="3698.9407041383565"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050"/>
        <w:gridCol w:w="2648.9407041383565"/>
        <w:tblGridChange w:id="0">
          <w:tblGrid>
            <w:gridCol w:w="1050"/>
            <w:gridCol w:w="2648.9407041383565"/>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B7">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Grade</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B8">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Range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9">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A</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90% and above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B">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B</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80–89%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D">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B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70–79%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BF">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D</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C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60–69%</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C1">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F</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C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59% and below</w:t>
            </w:r>
            <w:r w:rsidDel="00000000" w:rsidR="00000000" w:rsidRPr="00000000">
              <w:rPr>
                <w:rtl w:val="0"/>
              </w:rPr>
            </w:r>
          </w:p>
        </w:tc>
      </w:tr>
    </w:tbl>
    <w:p w:rsidR="00000000" w:rsidDel="00000000" w:rsidP="00000000" w:rsidRDefault="00000000" w:rsidRPr="00000000" w14:paraId="000000C3">
      <w:pPr>
        <w:shd w:fill="1f3a6e" w:val="clear"/>
        <w:spacing w:after="100" w:before="240" w:lineRule="auto"/>
        <w:ind w:left="0" w:righ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Important Information</w:t>
      </w:r>
      <w:r w:rsidDel="00000000" w:rsidR="00000000" w:rsidRPr="00000000">
        <w:rPr>
          <w:rtl w:val="0"/>
        </w:rPr>
      </w:r>
    </w:p>
    <w:p w:rsidR="00000000" w:rsidDel="00000000" w:rsidP="00000000" w:rsidRDefault="00000000" w:rsidRPr="00000000" w14:paraId="000000C4">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Academic Honesty</w:t>
      </w:r>
      <w:r w:rsidDel="00000000" w:rsidR="00000000" w:rsidRPr="00000000">
        <w:rPr>
          <w:rtl w:val="0"/>
        </w:rPr>
      </w:r>
    </w:p>
    <w:tbl>
      <w:tblPr>
        <w:tblStyle w:val="Table9"/>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C5">
            <w:pPr>
              <w:widowControl w:val="0"/>
              <w:spacing w:before="8.016357421875" w:line="243.38104248046875" w:lineRule="auto"/>
              <w:ind w:left="19.027252197265625" w:right="511.671142578125" w:hanging="11.9232177734375"/>
              <w:rPr>
                <w:rFonts w:ascii="PT Sans Narrow" w:cs="PT Sans Narrow" w:eastAsia="PT Sans Narrow" w:hAnsi="PT Sans Narrow"/>
                <w:color w:val="000000"/>
                <w:sz w:val="22.079999923706055"/>
                <w:szCs w:val="22.079999923706055"/>
                <w:highlight w:val="white"/>
              </w:rPr>
            </w:pPr>
            <w:r w:rsidDel="00000000" w:rsidR="00000000" w:rsidRPr="00000000">
              <w:rPr>
                <w:rFonts w:ascii="PT Sans Narrow" w:cs="PT Sans Narrow" w:eastAsia="PT Sans Narrow" w:hAnsi="PT Sans Narrow"/>
                <w:color w:val="000000"/>
                <w:sz w:val="22.079999923706055"/>
                <w:szCs w:val="22.079999923706055"/>
                <w:highlight w:val="white"/>
                <w:rtl w:val="0"/>
              </w:rPr>
              <w:t xml:space="preserve">Academic honesty is an essential aspect of all learning, scholarship, and research. It is one of the values  regarded most highly by academic communities throughout the world. Violations of the principle of  academic honesty are extremely serious and will not be tolerated. </w:t>
            </w:r>
          </w:p>
          <w:p w:rsidR="00000000" w:rsidDel="00000000" w:rsidP="00000000" w:rsidRDefault="00000000" w:rsidRPr="00000000" w14:paraId="000000C6">
            <w:pPr>
              <w:widowControl w:val="0"/>
              <w:spacing w:before="8.016357421875" w:line="243.38104248046875" w:lineRule="auto"/>
              <w:ind w:left="19.027252197265625" w:right="511.671142578125" w:hanging="11.9232177734375"/>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Students are responsible for promoting academic honesty at Chaminade by not participating in any act  of dishonesty and by reporting any incidence of academic dishonesty to an instructor or to a University  official. Academic dishonesty may include theft of records or examinations, alteration of grades,  plagiarism, </w:t>
            </w:r>
            <w:r w:rsidDel="00000000" w:rsidR="00000000" w:rsidRPr="00000000">
              <w:rPr>
                <w:rFonts w:ascii="PT Sans Narrow" w:cs="PT Sans Narrow" w:eastAsia="PT Sans Narrow" w:hAnsi="PT Sans Narrow"/>
                <w:b w:val="1"/>
                <w:bCs w:val="1"/>
                <w:color w:val="000000"/>
                <w:sz w:val="22.079999923706055"/>
                <w:szCs w:val="22.079999923706055"/>
                <w:rtl w:val="0"/>
              </w:rPr>
              <w:t xml:space="preserve">and unauthorized and/or undisclosed AI usage, </w:t>
            </w:r>
            <w:r w:rsidDel="00000000" w:rsidR="00000000" w:rsidRPr="00000000">
              <w:rPr>
                <w:rFonts w:ascii="PT Sans Narrow" w:cs="PT Sans Narrow" w:eastAsia="PT Sans Narrow" w:hAnsi="PT Sans Narrow"/>
                <w:color w:val="000000"/>
                <w:sz w:val="22.079999923706055"/>
                <w:szCs w:val="22.079999923706055"/>
                <w:rtl w:val="0"/>
              </w:rPr>
              <w:t xml:space="preserve">in addition to more obvious dishonesty.</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 See </w:t>
            </w:r>
            <w:r w:rsidDel="00000000" w:rsidR="00000000" w:rsidRPr="00000000">
              <w:rPr>
                <w:rFonts w:ascii="PT Sans Narrow" w:cs="PT Sans Narrow" w:eastAsia="PT Sans Narrow" w:hAnsi="PT Sans Narrow"/>
                <w:color w:val="000000"/>
                <w:sz w:val="22.079999923706055"/>
                <w:szCs w:val="22.079999923706055"/>
                <w:rtl w:val="0"/>
              </w:rPr>
              <w:t xml:space="preserve"> </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catalog section </w:t>
            </w:r>
            <w:r w:rsidDel="00000000" w:rsidR="00000000" w:rsidRPr="00000000">
              <w:rPr>
                <w:rFonts w:ascii="PT Sans Narrow" w:cs="PT Sans Narrow" w:eastAsia="PT Sans Narrow" w:hAnsi="PT Sans Narrow"/>
                <w:i w:val="1"/>
                <w:iCs w:val="1"/>
                <w:color w:val="000000"/>
                <w:sz w:val="22.079999923706055"/>
                <w:szCs w:val="22.079999923706055"/>
                <w:rtl w:val="0"/>
              </w:rPr>
              <w:t xml:space="preserve">Student Use of Artificial Intelligence in Academic Work </w:t>
            </w:r>
            <w:r w:rsidDel="00000000" w:rsidR="00000000" w:rsidRPr="00000000">
              <w:rPr>
                <w:rFonts w:ascii="PT Sans Narrow" w:cs="PT Sans Narrow" w:eastAsia="PT Sans Narrow" w:hAnsi="PT Sans Narrow"/>
                <w:color w:val="000000"/>
                <w:sz w:val="22.079999923706055"/>
                <w:szCs w:val="22.079999923706055"/>
                <w:rtl w:val="0"/>
              </w:rPr>
              <w:t xml:space="preserve">for further information. </w:t>
            </w:r>
          </w:p>
          <w:p w:rsidR="00000000" w:rsidDel="00000000" w:rsidP="00000000" w:rsidRDefault="00000000" w:rsidRPr="00000000" w14:paraId="000000C7">
            <w:pPr>
              <w:widowControl w:val="0"/>
              <w:spacing w:line="243.38112831115723" w:lineRule="auto"/>
              <w:ind w:left="10.857696533203125" w:right="182.20947265625" w:firstLine="0.220794677734375"/>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Questions of academic dishonesty in a particular class are first reviewed by the instructor, who must  make a report with recommendations to the Director of the Academic College. Punishment for academic  dishonesty will be determined by the instructor, Director, and the Dean of Academic College and may include an  “F” grade for the work in question, an “F” grade for the course, academic notice, or dismissal from the  University.</w:t>
            </w:r>
            <w:r w:rsidDel="00000000" w:rsidR="00000000" w:rsidRPr="00000000">
              <w:rPr>
                <w:rFonts w:ascii="PT Sans Narrow" w:cs="PT Sans Narrow" w:eastAsia="PT Sans Narrow" w:hAnsi="PT Sans Narrow"/>
                <w:color w:val="000000"/>
                <w:sz w:val="22.079999923706055"/>
                <w:szCs w:val="22.079999923706055"/>
                <w:rtl w:val="0"/>
              </w:rPr>
              <w:t xml:space="preserve"> </w:t>
            </w:r>
            <w:r w:rsidDel="00000000" w:rsidR="00000000" w:rsidRPr="00000000">
              <w:rPr>
                <w:rtl w:val="0"/>
              </w:rPr>
            </w:r>
          </w:p>
        </w:tc>
      </w:tr>
    </w:tbl>
    <w:p w:rsidR="00000000" w:rsidDel="00000000" w:rsidP="00000000" w:rsidRDefault="00000000" w:rsidRPr="00000000" w14:paraId="000000C8">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C9">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AI (Artificial Intelligence) Statement</w:t>
      </w:r>
      <w:r w:rsidDel="00000000" w:rsidR="00000000" w:rsidRPr="00000000">
        <w:rPr>
          <w:rtl w:val="0"/>
        </w:rPr>
      </w:r>
    </w:p>
    <w:tbl>
      <w:tblPr>
        <w:tblStyle w:val="Table10"/>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CA">
            <w:pPr>
              <w:widowControl w:val="0"/>
              <w:spacing w:before="7.84912109375" w:lineRule="auto"/>
              <w:ind w:left="19.027252197265625" w:firstLine="0"/>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Chaminade University recognizes the increasing role of artificial intelligence (AI) technologies in  academic and professional environments. AI encompasses, but is not limited to, generative AI  platforms, automated writing or content generation software, coding assistants, and similar tools.  Students must ensure all submitted work genuinely reflects their knowledge and effort. Using AI to  produce or significantly complete graded assignments, exams or other academic tasks – defined as use  that substitutes for or substantially replaces a student’s own analysis, reasoning or written expression – without explicit instructor approval is considered academic misconduct and will be dealt with according  to the University’s Academic Honesty Policy.  </w:t>
            </w:r>
          </w:p>
          <w:p w:rsidR="00000000" w:rsidDel="00000000" w:rsidP="00000000" w:rsidRDefault="00000000" w:rsidRPr="00000000" w14:paraId="000000CB">
            <w:pPr>
              <w:widowControl w:val="0"/>
              <w:spacing w:before="7.84912109375" w:lineRule="auto"/>
              <w:ind w:left="19.027252197265625" w:firstLine="0"/>
              <w:rPr>
                <w:rFonts w:ascii="PT Sans Narrow" w:cs="PT Sans Narrow" w:eastAsia="PT Sans Narrow" w:hAnsi="PT Sans Narrow"/>
                <w:color w:val="000000"/>
                <w:sz w:val="22.079999923706055"/>
                <w:szCs w:val="22.079999923706055"/>
              </w:rPr>
            </w:pPr>
            <w:r w:rsidDel="00000000" w:rsidR="00000000" w:rsidRPr="00000000">
              <w:rPr>
                <w:rFonts w:ascii="PT Sans Narrow" w:cs="PT Sans Narrow" w:eastAsia="PT Sans Narrow" w:hAnsi="PT Sans Narrow"/>
                <w:color w:val="000000"/>
                <w:sz w:val="22.079999923706055"/>
                <w:szCs w:val="22.079999923706055"/>
                <w:rtl w:val="0"/>
              </w:rPr>
              <w:t xml:space="preserve">If an instructor has reasonable grounds to question whether submitted work genuinely reflects a  student's own knowledge, authorship, or mastery of course material — or whether it meets the course's  expectations for AI use — the instructor may require the student to provide additional or alternative  evidence of authorship and content mastery. Such evidence may include drafts, notes, revision history,  source materials, process explanations, oral discussion, in class work, or completion of an alternative  assessment. A student’s refusal or inability to provide such evidence may be considered, along with  other available information, in evaluating whether the work meets course requirements and stated  learning outcomes. Instructors will not rely solely on AI detection software or other automated tools in  making grading or academic integrity determinations. Such determinations will be based on the totality  of the available information and handled in accordance with applicable University policies and  procedures. </w:t>
            </w:r>
            <w:r w:rsidDel="00000000" w:rsidR="00000000" w:rsidRPr="00000000">
              <w:rPr>
                <w:rFonts w:ascii="PT Sans Narrow" w:cs="PT Sans Narrow" w:eastAsia="PT Sans Narrow" w:hAnsi="PT Sans Narrow"/>
                <w:color w:val="000000"/>
                <w:sz w:val="22.079999923706055"/>
                <w:szCs w:val="22.079999923706055"/>
                <w:highlight w:val="white"/>
                <w:rtl w:val="0"/>
              </w:rPr>
              <w:t xml:space="preserve">See the catalog section </w:t>
            </w:r>
            <w:r w:rsidDel="00000000" w:rsidR="00000000" w:rsidRPr="00000000">
              <w:rPr>
                <w:rFonts w:ascii="PT Sans Narrow" w:cs="PT Sans Narrow" w:eastAsia="PT Sans Narrow" w:hAnsi="PT Sans Narrow"/>
                <w:i w:val="1"/>
                <w:iCs w:val="1"/>
                <w:color w:val="000000"/>
                <w:sz w:val="22.079999923706055"/>
                <w:szCs w:val="22.079999923706055"/>
                <w:rtl w:val="0"/>
              </w:rPr>
              <w:t xml:space="preserve">Student Use of Artificial Intelligence in Academic Work </w:t>
            </w:r>
            <w:r w:rsidDel="00000000" w:rsidR="00000000" w:rsidRPr="00000000">
              <w:rPr>
                <w:rFonts w:ascii="PT Sans Narrow" w:cs="PT Sans Narrow" w:eastAsia="PT Sans Narrow" w:hAnsi="PT Sans Narrow"/>
                <w:color w:val="000000"/>
                <w:sz w:val="22.079999923706055"/>
                <w:szCs w:val="22.079999923706055"/>
                <w:rtl w:val="0"/>
              </w:rPr>
              <w:t xml:space="preserve">for further  information.  </w:t>
            </w:r>
          </w:p>
        </w:tc>
      </w:tr>
    </w:tbl>
    <w:p w:rsidR="00000000" w:rsidDel="00000000" w:rsidP="00000000" w:rsidRDefault="00000000" w:rsidRPr="00000000" w14:paraId="000000CC">
      <w:pPr>
        <w:spacing w:after="0"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CD">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Title IX and Nondiscrimination</w:t>
      </w:r>
      <w:r w:rsidDel="00000000" w:rsidR="00000000" w:rsidRPr="00000000">
        <w:rPr>
          <w:rtl w:val="0"/>
        </w:rPr>
      </w:r>
    </w:p>
    <w:tbl>
      <w:tblPr>
        <w:tblStyle w:val="Table11"/>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CE">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d1d1d"/>
                <w:rtl w:val="0"/>
              </w:rPr>
              <w:t xml:space="preserve">Chaminade University of Honolulu is committed to providing a learning, working and living environment that promotes the dignity of all people, inclusivity and mutual respect and is free of all forms of sex discrimination and gender-based violence, including sexual assault, sexual harassment, gender-based harassment, domestic violence, dating violence, and stalking. As a member of the University faculty, I am required to immediately report any incident of sex discrimination or gender-based violence to the campus Title IX Coordinator. For pregnant and parenting students, I am also obligated to provide you with similar resources for support and protections available to you. My goal is to make sure that you are aware of the range of options available to you and have access to the resources and support you need.</w:t>
            </w:r>
            <w:r w:rsidDel="00000000" w:rsidR="00000000" w:rsidRPr="00000000">
              <w:rPr>
                <w:rtl w:val="0"/>
              </w:rPr>
            </w:r>
          </w:p>
          <w:p w:rsidR="00000000" w:rsidDel="00000000" w:rsidP="00000000" w:rsidRDefault="00000000" w:rsidRPr="00000000" w14:paraId="000000CF">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D0">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a1a1a"/>
                <w:sz w:val="20"/>
                <w:szCs w:val="20"/>
              </w:rPr>
            </w:pPr>
            <w:r w:rsidDel="00000000" w:rsidR="00000000" w:rsidRPr="00000000">
              <w:rPr>
                <w:rFonts w:ascii="PT Sans Narrow" w:cs="PT Sans Narrow" w:eastAsia="PT Sans Narrow" w:hAnsi="PT Sans Narrow"/>
                <w:color w:val="1a1a1a"/>
                <w:sz w:val="20"/>
                <w:szCs w:val="20"/>
                <w:rtl w:val="0"/>
              </w:rPr>
              <w:t xml:space="preserve">Contact information and reporting options: </w:t>
            </w:r>
            <w:hyperlink r:id="rId20">
              <w:r w:rsidDel="00000000" w:rsidR="00000000" w:rsidRPr="00000000">
                <w:rPr>
                  <w:rFonts w:ascii="PT Sans Narrow" w:cs="PT Sans Narrow" w:eastAsia="PT Sans Narrow" w:hAnsi="PT Sans Narrow"/>
                  <w:color w:val="2e5fa3"/>
                  <w:sz w:val="20"/>
                  <w:szCs w:val="20"/>
                  <w:u w:val="single"/>
                  <w:rtl w:val="0"/>
                </w:rPr>
                <w:t xml:space="preserve">chaminade.edu/titleix/nondiscrimination/</w:t>
              </w:r>
            </w:hyperlink>
            <w:r w:rsidDel="00000000" w:rsidR="00000000" w:rsidRPr="00000000">
              <w:rPr>
                <w:rFonts w:ascii="PT Sans Narrow" w:cs="PT Sans Narrow" w:eastAsia="PT Sans Narrow" w:hAnsi="PT Sans Narrow"/>
                <w:color w:val="1a1a1a"/>
                <w:sz w:val="20"/>
                <w:szCs w:val="20"/>
                <w:rtl w:val="0"/>
              </w:rPr>
              <w:t xml:space="preserve">. File a report via the </w:t>
            </w:r>
            <w:hyperlink r:id="rId21">
              <w:r w:rsidDel="00000000" w:rsidR="00000000" w:rsidRPr="00000000">
                <w:rPr>
                  <w:rFonts w:ascii="PT Sans Narrow" w:cs="PT Sans Narrow" w:eastAsia="PT Sans Narrow" w:hAnsi="PT Sans Narrow"/>
                  <w:color w:val="2e5fa3"/>
                  <w:sz w:val="20"/>
                  <w:szCs w:val="20"/>
                  <w:u w:val="single"/>
                  <w:rtl w:val="0"/>
                </w:rPr>
                <w:t xml:space="preserve">Campus Incident Report Form</w:t>
              </w:r>
            </w:hyperlink>
            <w:r w:rsidDel="00000000" w:rsidR="00000000" w:rsidRPr="00000000">
              <w:rPr>
                <w:rFonts w:ascii="PT Sans Narrow" w:cs="PT Sans Narrow" w:eastAsia="PT Sans Narrow" w:hAnsi="PT Sans Narrow"/>
                <w:color w:val="1a1a1a"/>
                <w:sz w:val="20"/>
                <w:szCs w:val="20"/>
                <w:rtl w:val="0"/>
              </w:rPr>
              <w:t xml:space="preserve">.</w:t>
            </w:r>
          </w:p>
          <w:p w:rsidR="00000000" w:rsidDel="00000000" w:rsidP="00000000" w:rsidRDefault="00000000" w:rsidRPr="00000000" w14:paraId="000000D1">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rPr>
            </w:pPr>
            <w:r w:rsidDel="00000000" w:rsidR="00000000" w:rsidRPr="00000000">
              <w:rPr>
                <w:rtl w:val="0"/>
              </w:rPr>
            </w:r>
          </w:p>
        </w:tc>
      </w:tr>
      <w:tr>
        <w:trPr>
          <w:cantSplit w:val="0"/>
          <w:tblHeader w:val="0"/>
        </w:trPr>
        <w:tc>
          <w:tcPr>
            <w:tcBorders>
              <w:top w:color="2e5fa3" w:space="0" w:sz="4" w:val="single"/>
              <w:left w:color="000000" w:space="0" w:sz="0" w:val="nil"/>
              <w:bottom w:color="000000" w:space="0" w:sz="0" w:val="nil"/>
              <w:right w:color="000000" w:space="0" w:sz="0" w:val="nil"/>
            </w:tcBorders>
            <w:tcMar>
              <w:top w:w="100.0" w:type="dxa"/>
              <w:left w:w="180.0" w:type="dxa"/>
              <w:bottom w:w="100.0" w:type="dxa"/>
              <w:right w:w="180.0" w:type="dxa"/>
            </w:tcMar>
          </w:tcPr>
          <w:p w:rsidR="00000000" w:rsidDel="00000000" w:rsidP="00000000" w:rsidRDefault="00000000" w:rsidRPr="00000000" w14:paraId="000000D2">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d1d1d"/>
              </w:rPr>
            </w:pPr>
            <w:r w:rsidDel="00000000" w:rsidR="00000000" w:rsidRPr="00000000">
              <w:rPr>
                <w:rtl w:val="0"/>
              </w:rPr>
            </w:r>
          </w:p>
          <w:p w:rsidR="00000000" w:rsidDel="00000000" w:rsidP="00000000" w:rsidRDefault="00000000" w:rsidRPr="00000000" w14:paraId="000000D3">
            <w:pPr>
              <w:pBdr>
                <w:top w:color="000000" w:space="0" w:sz="0" w:val="none"/>
                <w:left w:color="000000" w:space="0" w:sz="0" w:val="none"/>
                <w:bottom w:color="000000" w:space="0" w:sz="0" w:val="none"/>
                <w:right w:color="000000" w:space="0" w:sz="0" w:val="none"/>
                <w:between w:color="000000" w:space="0" w:sz="0" w:val="none"/>
              </w:pBdr>
              <w:shd w:fill="ffffff" w:val="clear"/>
              <w:spacing w:line="276" w:lineRule="auto"/>
              <w:rPr>
                <w:rFonts w:ascii="PT Sans Narrow" w:cs="PT Sans Narrow" w:eastAsia="PT Sans Narrow" w:hAnsi="PT Sans Narrow"/>
                <w:color w:val="1d1d1d"/>
              </w:rPr>
            </w:pPr>
            <w:r w:rsidDel="00000000" w:rsidR="00000000" w:rsidRPr="00000000">
              <w:rPr>
                <w:rtl w:val="0"/>
              </w:rPr>
            </w:r>
          </w:p>
        </w:tc>
      </w:tr>
    </w:tbl>
    <w:p w:rsidR="00000000" w:rsidDel="00000000" w:rsidP="00000000" w:rsidRDefault="00000000" w:rsidRPr="00000000" w14:paraId="000000D4">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Nondiscrimination Policy and Notice of Nondiscrimination</w:t>
      </w:r>
      <w:r w:rsidDel="00000000" w:rsidR="00000000" w:rsidRPr="00000000">
        <w:rPr>
          <w:rtl w:val="0"/>
        </w:rPr>
      </w:r>
    </w:p>
    <w:tbl>
      <w:tblPr>
        <w:tblStyle w:val="Table12"/>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D5">
            <w:pPr>
              <w:spacing w:line="276" w:lineRule="auto"/>
              <w:rPr>
                <w:rFonts w:ascii="PT Sans Narrow" w:cs="PT Sans Narrow" w:eastAsia="PT Sans Narrow" w:hAnsi="PT Sans Narrow"/>
                <w:i w:val="1"/>
                <w:iCs w:val="1"/>
                <w:color w:val="1d1d1d"/>
              </w:rPr>
            </w:pPr>
            <w:r w:rsidDel="00000000" w:rsidR="00000000" w:rsidRPr="00000000">
              <w:rPr>
                <w:rFonts w:ascii="PT Sans Narrow" w:cs="PT Sans Narrow" w:eastAsia="PT Sans Narrow" w:hAnsi="PT Sans Narrow"/>
                <w:color w:val="222222"/>
                <w:highlight w:val="white"/>
                <w:rtl w:val="0"/>
              </w:rPr>
              <w:t xml:space="preserve">The university is committed to comply with all State and Federal statutes, rules, and regulations which prohibit discrimination. The university is committed to a policy of nondiscrimination on the basis of race, sex, gender identity and expression, age, religion, color, national origin (including shared ancestry and ethnic characteristics), ancestry, citizenship, disability, genetic information, marital status, breastfeeding, arrest and court record (except as permissible under State law), sexual orientation,or status as a covered veteran.</w:t>
            </w:r>
            <w:r w:rsidDel="00000000" w:rsidR="00000000" w:rsidRPr="00000000">
              <w:rPr>
                <w:rFonts w:ascii="PT Sans Narrow" w:cs="PT Sans Narrow" w:eastAsia="PT Sans Narrow" w:hAnsi="PT Sans Narrow"/>
                <w:color w:val="000000"/>
                <w:rtl w:val="0"/>
              </w:rPr>
              <w:t xml:space="preserve"> Inquiries about Title IX or general Civil Rights concerns may be referred to the University’s Title IX Coordinator, the U.S. Department of Education’s Office for Civil Rights, or both and contact information may be found </w:t>
            </w:r>
            <w:hyperlink r:id="rId22">
              <w:r w:rsidDel="00000000" w:rsidR="00000000" w:rsidRPr="00000000">
                <w:rPr>
                  <w:rFonts w:ascii="PT Sans Narrow" w:cs="PT Sans Narrow" w:eastAsia="PT Sans Narrow" w:hAnsi="PT Sans Narrow"/>
                  <w:color w:val="1155cc"/>
                  <w:u w:val="single"/>
                  <w:rtl w:val="0"/>
                </w:rPr>
                <w:t xml:space="preserve">HERE</w:t>
              </w:r>
            </w:hyperlink>
            <w:r w:rsidDel="00000000" w:rsidR="00000000" w:rsidRPr="00000000">
              <w:rPr>
                <w:rFonts w:ascii="PT Sans Narrow" w:cs="PT Sans Narrow" w:eastAsia="PT Sans Narrow" w:hAnsi="PT Sans Narrow"/>
                <w:color w:val="000000"/>
                <w:rtl w:val="0"/>
              </w:rPr>
              <w:t xml:space="preserve">. </w:t>
            </w:r>
            <w:r w:rsidDel="00000000" w:rsidR="00000000" w:rsidRPr="00000000">
              <w:rPr>
                <w:rFonts w:ascii="PT Sans Narrow" w:cs="PT Sans Narrow" w:eastAsia="PT Sans Narrow" w:hAnsi="PT Sans Narrow"/>
                <w:i w:val="1"/>
                <w:iCs w:val="1"/>
                <w:color w:val="1d1d1d"/>
                <w:rtl w:val="0"/>
              </w:rPr>
              <w:t xml:space="preserve">On-campus Confidential Resources may also be found here at </w:t>
            </w:r>
            <w:hyperlink r:id="rId23">
              <w:r w:rsidDel="00000000" w:rsidR="00000000" w:rsidRPr="00000000">
                <w:rPr>
                  <w:rFonts w:ascii="PT Sans Narrow" w:cs="PT Sans Narrow" w:eastAsia="PT Sans Narrow" w:hAnsi="PT Sans Narrow"/>
                  <w:i w:val="1"/>
                  <w:iCs w:val="1"/>
                  <w:color w:val="1155cc"/>
                  <w:u w:val="single"/>
                  <w:rtl w:val="0"/>
                </w:rPr>
                <w:t xml:space="preserve">CAMPUS CONFIDENTIAL RESOURCES</w:t>
              </w:r>
            </w:hyperlink>
            <w:r w:rsidDel="00000000" w:rsidR="00000000" w:rsidRPr="00000000">
              <w:rPr>
                <w:rFonts w:ascii="PT Sans Narrow" w:cs="PT Sans Narrow" w:eastAsia="PT Sans Narrow" w:hAnsi="PT Sans Narrow"/>
                <w:i w:val="1"/>
                <w:iCs w:val="1"/>
                <w:color w:val="1d1d1d"/>
                <w:rtl w:val="0"/>
              </w:rPr>
              <w:t xml:space="preserve">.</w:t>
            </w:r>
          </w:p>
          <w:p w:rsidR="00000000" w:rsidDel="00000000" w:rsidP="00000000" w:rsidRDefault="00000000" w:rsidRPr="00000000" w14:paraId="000000D6">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The University’s Nondiscrimination Policy and Grievance Procedures can be located on the University webpage at: </w:t>
            </w:r>
            <w:hyperlink r:id="rId24">
              <w:r w:rsidDel="00000000" w:rsidR="00000000" w:rsidRPr="00000000">
                <w:rPr>
                  <w:rFonts w:ascii="PT Sans Narrow" w:cs="PT Sans Narrow" w:eastAsia="PT Sans Narrow" w:hAnsi="PT Sans Narrow"/>
                  <w:color w:val="1155cc"/>
                  <w:u w:val="single"/>
                  <w:rtl w:val="0"/>
                </w:rPr>
                <w:t xml:space="preserve">https://chaminade.edu/compliance/title-ix-nondiscrimination-policies-procedures/.</w:t>
              </w:r>
            </w:hyperlink>
            <w:r w:rsidDel="00000000" w:rsidR="00000000" w:rsidRPr="00000000">
              <w:rPr>
                <w:rFonts w:ascii="PT Sans Narrow" w:cs="PT Sans Narrow" w:eastAsia="PT Sans Narrow" w:hAnsi="PT Sans Narrow"/>
                <w:color w:val="000000"/>
                <w:rtl w:val="0"/>
              </w:rPr>
              <w:t xml:space="preserve"> </w:t>
            </w:r>
          </w:p>
          <w:p w:rsidR="00000000" w:rsidDel="00000000" w:rsidP="00000000" w:rsidRDefault="00000000" w:rsidRPr="00000000" w14:paraId="000000D7">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To report information about conduct that may constitute sex discrimination or make a complaint of sex discrimination under Title IX, please refer to the </w:t>
            </w:r>
            <w:hyperlink r:id="rId25">
              <w:r w:rsidDel="00000000" w:rsidR="00000000" w:rsidRPr="00000000">
                <w:rPr>
                  <w:rFonts w:ascii="PT Sans Narrow" w:cs="PT Sans Narrow" w:eastAsia="PT Sans Narrow" w:hAnsi="PT Sans Narrow"/>
                  <w:color w:val="1155cc"/>
                  <w:u w:val="single"/>
                  <w:rtl w:val="0"/>
                </w:rPr>
                <w:t xml:space="preserve">Campus Incident Report form</w:t>
              </w:r>
            </w:hyperlink>
            <w:r w:rsidDel="00000000" w:rsidR="00000000" w:rsidRPr="00000000">
              <w:rPr>
                <w:rFonts w:ascii="PT Sans Narrow" w:cs="PT Sans Narrow" w:eastAsia="PT Sans Narrow" w:hAnsi="PT Sans Narrow"/>
                <w:color w:val="000000"/>
                <w:rtl w:val="0"/>
              </w:rPr>
              <w:t xml:space="preserve">. Chaminade University of Honolulu prohibits sex discrimination in any education program or activity that it operates. </w:t>
            </w:r>
          </w:p>
          <w:p w:rsidR="00000000" w:rsidDel="00000000" w:rsidP="00000000" w:rsidRDefault="00000000" w:rsidRPr="00000000" w14:paraId="000000D8">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The NOTICE of NONDISCRIMINATION can be found here: </w:t>
            </w:r>
            <w:hyperlink r:id="rId26">
              <w:r w:rsidDel="00000000" w:rsidR="00000000" w:rsidRPr="00000000">
                <w:rPr>
                  <w:rFonts w:ascii="PT Sans Narrow" w:cs="PT Sans Narrow" w:eastAsia="PT Sans Narrow" w:hAnsi="PT Sans Narrow"/>
                  <w:color w:val="1155cc"/>
                  <w:u w:val="single"/>
                  <w:rtl w:val="0"/>
                </w:rPr>
                <w:t xml:space="preserve">Notice of Nondiscrimination</w:t>
              </w:r>
            </w:hyperlink>
            <w:r w:rsidDel="00000000" w:rsidR="00000000" w:rsidRPr="00000000">
              <w:rPr>
                <w:rFonts w:ascii="PT Sans Narrow" w:cs="PT Sans Narrow" w:eastAsia="PT Sans Narrow" w:hAnsi="PT Sans Narrow"/>
                <w:color w:val="000000"/>
                <w:rtl w:val="0"/>
              </w:rPr>
              <w:t xml:space="preserve">.</w:t>
            </w:r>
          </w:p>
        </w:tc>
      </w:tr>
    </w:tbl>
    <w:p w:rsidR="00000000" w:rsidDel="00000000" w:rsidP="00000000" w:rsidRDefault="00000000" w:rsidRPr="00000000" w14:paraId="000000D9">
      <w:pPr>
        <w:spacing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DA">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Student with Disabilities Statement</w:t>
      </w:r>
      <w:r w:rsidDel="00000000" w:rsidR="00000000" w:rsidRPr="00000000">
        <w:rPr>
          <w:rtl w:val="0"/>
        </w:rPr>
      </w:r>
    </w:p>
    <w:tbl>
      <w:tblPr>
        <w:tblStyle w:val="Table13"/>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9360"/>
        <w:tblGridChange w:id="0">
          <w:tblGrid>
            <w:gridCol w:w="9360"/>
          </w:tblGrid>
        </w:tblGridChange>
      </w:tblGrid>
      <w:tr>
        <w:trPr>
          <w:cantSplit w:val="0"/>
          <w:tblHeader w:val="0"/>
        </w:trPr>
        <w:tc>
          <w:tcPr>
            <w:tcBorders>
              <w:top w:color="2e5fa3" w:space="0" w:sz="4" w:val="single"/>
              <w:left w:color="2e5fa3" w:space="0" w:sz="18" w:val="single"/>
              <w:bottom w:color="2e5fa3" w:space="0" w:sz="4" w:val="single"/>
              <w:right w:color="2e5fa3" w:space="0" w:sz="4" w:val="single"/>
            </w:tcBorders>
            <w:shd w:fill="f4f6f9" w:val="clear"/>
            <w:tcMar>
              <w:top w:w="100.0" w:type="dxa"/>
              <w:left w:w="180.0" w:type="dxa"/>
              <w:bottom w:w="100.0" w:type="dxa"/>
              <w:right w:w="180.0" w:type="dxa"/>
            </w:tcMar>
          </w:tcPr>
          <w:p w:rsidR="00000000" w:rsidDel="00000000" w:rsidP="00000000" w:rsidRDefault="00000000" w:rsidRPr="00000000" w14:paraId="000000DB">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Kōkua ʻIke</w:t>
            </w:r>
          </w:p>
          <w:p w:rsidR="00000000" w:rsidDel="00000000" w:rsidP="00000000" w:rsidRDefault="00000000" w:rsidRPr="00000000" w14:paraId="000000DC">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Accessibility Services recognizes disability as a valued aspect of diversity and ensures equal access to the educational environment in accordance with Section 504 of the Rehabilitation Act; the Americans with Disabilities Act, as amended; and the principles</w:t>
            </w:r>
          </w:p>
          <w:p w:rsidR="00000000" w:rsidDel="00000000" w:rsidP="00000000" w:rsidRDefault="00000000" w:rsidRPr="00000000" w14:paraId="000000DD">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and professional standards of the Association on Higher Education and Disability.</w:t>
            </w:r>
          </w:p>
          <w:p w:rsidR="00000000" w:rsidDel="00000000" w:rsidP="00000000" w:rsidRDefault="00000000" w:rsidRPr="00000000" w14:paraId="000000DE">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Access is supported through reasonable accommodations and referrals to campus and community resources.</w:t>
            </w:r>
          </w:p>
          <w:p w:rsidR="00000000" w:rsidDel="00000000" w:rsidP="00000000" w:rsidRDefault="00000000" w:rsidRPr="00000000" w14:paraId="000000DF">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Appointments with the Accessibility Services Coordinator are available through Stellic at https://chaminade.stellic.com and may be held virtually or in person. Drop-in appointments are also welcome.</w:t>
            </w:r>
          </w:p>
          <w:p w:rsidR="00000000" w:rsidDel="00000000" w:rsidP="00000000" w:rsidRDefault="00000000" w:rsidRPr="00000000" w14:paraId="000000E0">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Students seeking support must meet with the Accessibility Services Coordinator as early as possible, even if they are unsure whether they have appropriate documentation of their disability or its impacts. The Accessibility Services Coordinator prioritizes</w:t>
            </w:r>
          </w:p>
          <w:p w:rsidR="00000000" w:rsidDel="00000000" w:rsidP="00000000" w:rsidRDefault="00000000" w:rsidRPr="00000000" w14:paraId="000000E1">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listening to students’ experiences and will discuss any documentation needs during the initial intake meeting. Students may seek support at any time.</w:t>
            </w:r>
          </w:p>
          <w:p w:rsidR="00000000" w:rsidDel="00000000" w:rsidP="00000000" w:rsidRDefault="00000000" w:rsidRPr="00000000" w14:paraId="000000E2">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Learn more at https://chaminade.edu/ada-accommodations.</w:t>
            </w:r>
          </w:p>
          <w:p w:rsidR="00000000" w:rsidDel="00000000" w:rsidP="00000000" w:rsidRDefault="00000000" w:rsidRPr="00000000" w14:paraId="000000E3">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Learn more at https://chaminade.edu/career-services.</w:t>
            </w:r>
            <w:r w:rsidDel="00000000" w:rsidR="00000000" w:rsidRPr="00000000">
              <w:rPr>
                <w:rtl w:val="0"/>
              </w:rPr>
            </w:r>
          </w:p>
        </w:tc>
      </w:tr>
    </w:tbl>
    <w:p w:rsidR="00000000" w:rsidDel="00000000" w:rsidP="00000000" w:rsidRDefault="00000000" w:rsidRPr="00000000" w14:paraId="000000E4">
      <w:pPr>
        <w:spacing w:before="8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E5">
      <w:pPr>
        <w:pBdr>
          <w:left w:color="2e5fa3" w:space="8" w:sz="18" w:val="single"/>
        </w:pBdr>
        <w:spacing w:after="60" w:before="180" w:lineRule="auto"/>
        <w:ind w:left="160" w:firstLine="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f3a6e"/>
          <w:sz w:val="21"/>
          <w:szCs w:val="21"/>
          <w:rtl w:val="0"/>
        </w:rPr>
        <w:t xml:space="preserve">Assessment of Student Work</w:t>
      </w:r>
      <w:r w:rsidDel="00000000" w:rsidR="00000000" w:rsidRPr="00000000">
        <w:rPr>
          <w:rtl w:val="0"/>
        </w:rPr>
      </w:r>
    </w:p>
    <w:p w:rsidR="00000000" w:rsidDel="00000000" w:rsidP="00000000" w:rsidRDefault="00000000" w:rsidRPr="00000000" w14:paraId="000000E6">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Chaminade University may use student work anonymously to assess achievement of course, program, and institutional learning outcomes as part of ongoing quality improvement efforts.</w:t>
      </w:r>
      <w:r w:rsidDel="00000000" w:rsidR="00000000" w:rsidRPr="00000000">
        <w:rPr>
          <w:rtl w:val="0"/>
        </w:rPr>
      </w:r>
    </w:p>
    <w:p w:rsidR="00000000" w:rsidDel="00000000" w:rsidP="00000000" w:rsidRDefault="00000000" w:rsidRPr="00000000" w14:paraId="000000E7">
      <w:pPr>
        <w:shd w:fill="1f3a6e" w:val="clear"/>
        <w:spacing w:after="100" w:before="240" w:lineRule="auto"/>
        <w:ind w:left="160" w:right="160" w:hanging="160"/>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4"/>
          <w:szCs w:val="24"/>
          <w:rtl w:val="0"/>
        </w:rPr>
        <w:t xml:space="preserve">Campus Resources &amp; Support Services</w:t>
      </w:r>
      <w:r w:rsidDel="00000000" w:rsidR="00000000" w:rsidRPr="00000000">
        <w:rPr>
          <w:rtl w:val="0"/>
        </w:rPr>
      </w:r>
    </w:p>
    <w:p w:rsidR="00000000" w:rsidDel="00000000" w:rsidP="00000000" w:rsidRDefault="00000000" w:rsidRPr="00000000" w14:paraId="000000E8">
      <w:pPr>
        <w:spacing w:after="80" w:before="6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The following resources are available to all Chaminade students. Reach out early — these services exist to support your success.</w:t>
      </w:r>
      <w:r w:rsidDel="00000000" w:rsidR="00000000" w:rsidRPr="00000000">
        <w:rPr>
          <w:rtl w:val="0"/>
        </w:rPr>
      </w:r>
    </w:p>
    <w:p w:rsidR="00000000" w:rsidDel="00000000" w:rsidP="00000000" w:rsidRDefault="00000000" w:rsidRPr="00000000" w14:paraId="000000E9">
      <w:pPr>
        <w:spacing w:after="0" w:before="60" w:lineRule="auto"/>
        <w:rPr>
          <w:rFonts w:ascii="PT Sans Narrow" w:cs="PT Sans Narrow" w:eastAsia="PT Sans Narrow" w:hAnsi="PT Sans Narrow"/>
        </w:rPr>
      </w:pPr>
      <w:r w:rsidDel="00000000" w:rsidR="00000000" w:rsidRPr="00000000">
        <w:rPr>
          <w:rtl w:val="0"/>
        </w:rPr>
      </w:r>
    </w:p>
    <w:tbl>
      <w:tblPr>
        <w:tblStyle w:val="Table14"/>
        <w:tblW w:w="9360.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000"/>
      </w:tblPr>
      <w:tblGrid>
        <w:gridCol w:w="1800"/>
        <w:gridCol w:w="4360"/>
        <w:gridCol w:w="3200"/>
        <w:tblGridChange w:id="0">
          <w:tblGrid>
            <w:gridCol w:w="1800"/>
            <w:gridCol w:w="4360"/>
            <w:gridCol w:w="3200"/>
          </w:tblGrid>
        </w:tblGridChange>
      </w:tblGrid>
      <w:tr>
        <w:trPr>
          <w:cantSplit w:val="0"/>
          <w:tblHeader w:val="1"/>
        </w:trPr>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EA">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Resource</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EB">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Description</w:t>
            </w:r>
            <w:r w:rsidDel="00000000" w:rsidR="00000000" w:rsidRPr="00000000">
              <w:rPr>
                <w:rtl w:val="0"/>
              </w:rPr>
            </w:r>
          </w:p>
        </w:tc>
        <w:tc>
          <w:tcPr>
            <w:tcBorders>
              <w:top w:color="162b52" w:space="0" w:sz="4" w:val="single"/>
              <w:left w:color="162b52" w:space="0" w:sz="4" w:val="single"/>
              <w:bottom w:color="162b52" w:space="0" w:sz="4" w:val="single"/>
              <w:right w:color="162b52" w:space="0" w:sz="4" w:val="single"/>
            </w:tcBorders>
            <w:shd w:fill="1f3a6e" w:val="clear"/>
            <w:tcMar>
              <w:top w:w="80.0" w:type="dxa"/>
              <w:left w:w="130.0" w:type="dxa"/>
              <w:bottom w:w="80.0" w:type="dxa"/>
              <w:right w:w="130.0" w:type="dxa"/>
            </w:tcMar>
          </w:tcPr>
          <w:p w:rsidR="00000000" w:rsidDel="00000000" w:rsidP="00000000" w:rsidRDefault="00000000" w:rsidRPr="00000000" w14:paraId="000000EC">
            <w:pPr>
              <w:spacing w:after="0" w:before="0" w:lineRule="auto"/>
              <w:jc w:val="center"/>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ffffff"/>
                <w:sz w:val="20"/>
                <w:szCs w:val="20"/>
                <w:rtl w:val="0"/>
              </w:rPr>
              <w:t xml:space="preserve">Contact / Website</w:t>
            </w:r>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Accessibility Services</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E">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Accommodations under Section 504 and ADA. Contact early — appointments via Stellic, virtual or in person.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EF">
            <w:pPr>
              <w:spacing w:after="0" w:before="0" w:lineRule="auto"/>
              <w:rPr>
                <w:rFonts w:ascii="PT Sans Narrow" w:cs="PT Sans Narrow" w:eastAsia="PT Sans Narrow" w:hAnsi="PT Sans Narrow"/>
              </w:rPr>
            </w:pPr>
            <w:hyperlink r:id="rId27">
              <w:r w:rsidDel="00000000" w:rsidR="00000000" w:rsidRPr="00000000">
                <w:rPr>
                  <w:rFonts w:ascii="PT Sans Narrow" w:cs="PT Sans Narrow" w:eastAsia="PT Sans Narrow" w:hAnsi="PT Sans Narrow"/>
                  <w:color w:val="2e5fa3"/>
                  <w:sz w:val="20"/>
                  <w:szCs w:val="20"/>
                  <w:u w:val="single"/>
                  <w:rtl w:val="0"/>
                </w:rPr>
                <w:t xml:space="preserve">ada@chaminade.edu</w:t>
              </w:r>
            </w:hyperlink>
            <w:r w:rsidDel="00000000" w:rsidR="00000000" w:rsidRPr="00000000">
              <w:rPr>
                <w:rFonts w:ascii="PT Sans Narrow" w:cs="PT Sans Narrow" w:eastAsia="PT Sans Narrow" w:hAnsi="PT Sans Narrow"/>
                <w:rtl w:val="0"/>
              </w:rPr>
              <w:br w:type="textWrapping"/>
            </w:r>
            <w:hyperlink r:id="rId28">
              <w:r w:rsidDel="00000000" w:rsidR="00000000" w:rsidRPr="00000000">
                <w:rPr>
                  <w:rFonts w:ascii="PT Sans Narrow" w:cs="PT Sans Narrow" w:eastAsia="PT Sans Narrow" w:hAnsi="PT Sans Narrow"/>
                  <w:color w:val="2e5fa3"/>
                  <w:sz w:val="20"/>
                  <w:szCs w:val="20"/>
                  <w:u w:val="single"/>
                  <w:rtl w:val="0"/>
                </w:rPr>
                <w:t xml:space="preserve">chaminade.edu/ada-accommodations</w:t>
              </w:r>
            </w:hyperlink>
            <w:r w:rsidDel="00000000" w:rsidR="00000000" w:rsidRPr="00000000">
              <w:rPr>
                <w:rtl w:val="0"/>
              </w:rPr>
            </w:r>
          </w:p>
          <w:p w:rsidR="00000000" w:rsidDel="00000000" w:rsidP="00000000" w:rsidRDefault="00000000" w:rsidRPr="00000000" w14:paraId="000000F0">
            <w:pPr>
              <w:spacing w:after="0" w:before="0" w:lineRule="auto"/>
              <w:rPr>
                <w:rFonts w:ascii="PT Sans Narrow" w:cs="PT Sans Narrow" w:eastAsia="PT Sans Narrow" w:hAnsi="PT Sans Narrow"/>
              </w:rPr>
            </w:pPr>
            <w:r w:rsidDel="00000000" w:rsidR="00000000" w:rsidRPr="00000000">
              <w:rPr>
                <w:rtl w:val="0"/>
              </w:rPr>
            </w:r>
          </w:p>
          <w:p w:rsidR="00000000" w:rsidDel="00000000" w:rsidP="00000000" w:rsidRDefault="00000000" w:rsidRPr="00000000" w14:paraId="000000F1">
            <w:pPr>
              <w:rPr>
                <w:rFonts w:ascii="PT Sans Narrow" w:cs="PT Sans Narrow" w:eastAsia="PT Sans Narrow" w:hAnsi="PT Sans Narrow"/>
              </w:rPr>
            </w:pPr>
            <w:hyperlink r:id="rId29">
              <w:r w:rsidDel="00000000" w:rsidR="00000000" w:rsidRPr="00000000">
                <w:rPr>
                  <w:rFonts w:ascii="PT Sans Narrow" w:cs="PT Sans Narrow" w:eastAsia="PT Sans Narrow" w:hAnsi="PT Sans Narrow"/>
                  <w:color w:val="1155cc"/>
                  <w:u w:val="single"/>
                  <w:rtl w:val="0"/>
                </w:rPr>
                <w:t xml:space="preserve">Accessibility Services Sign up</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Tutoring &amp; Academic</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Coaching (Kōkua ʻIke)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3">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Tutoring and Academic Coaching Services support students’ progression toward their</w:t>
            </w:r>
          </w:p>
          <w:p w:rsidR="00000000" w:rsidDel="00000000" w:rsidP="00000000" w:rsidRDefault="00000000" w:rsidRPr="00000000" w14:paraId="000000F4">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academic, personal, and professional goals with clarity and intention. Services include</w:t>
            </w:r>
          </w:p>
          <w:p w:rsidR="00000000" w:rsidDel="00000000" w:rsidP="00000000" w:rsidRDefault="00000000" w:rsidRPr="00000000" w14:paraId="000000F5">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individualized support in English, math, nursing, sciences, and social sciences, as well  as guidance in developing goals and study strategies.</w:t>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6">
            <w:pPr>
              <w:spacing w:after="0" w:before="0" w:lineRule="auto"/>
              <w:rPr>
                <w:rFonts w:ascii="PT Sans Narrow" w:cs="PT Sans Narrow" w:eastAsia="PT Sans Narrow" w:hAnsi="PT Sans Narrow"/>
              </w:rPr>
            </w:pPr>
            <w:hyperlink r:id="rId30">
              <w:r w:rsidDel="00000000" w:rsidR="00000000" w:rsidRPr="00000000">
                <w:rPr>
                  <w:rFonts w:ascii="PT Sans Narrow" w:cs="PT Sans Narrow" w:eastAsia="PT Sans Narrow" w:hAnsi="PT Sans Narrow"/>
                  <w:color w:val="1155cc"/>
                  <w:sz w:val="24"/>
                  <w:szCs w:val="24"/>
                  <w:u w:val="single"/>
                  <w:rtl w:val="0"/>
                </w:rPr>
                <w:t xml:space="preserve">https://chaminade.edu/tutoring-academic-coaching-services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7">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Career Services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8">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Career Services supports students throughout their career journeys. Services include</w:t>
            </w:r>
          </w:p>
          <w:p w:rsidR="00000000" w:rsidDel="00000000" w:rsidP="00000000" w:rsidRDefault="00000000" w:rsidRPr="00000000" w14:paraId="000000F9">
            <w:pPr>
              <w:spacing w:line="276" w:lineRule="auto"/>
              <w:rPr>
                <w:rFonts w:ascii="PT Sans Narrow" w:cs="PT Sans Narrow" w:eastAsia="PT Sans Narrow" w:hAnsi="PT Sans Narrow"/>
                <w:color w:val="000000"/>
              </w:rPr>
            </w:pPr>
            <w:r w:rsidDel="00000000" w:rsidR="00000000" w:rsidRPr="00000000">
              <w:rPr>
                <w:rFonts w:ascii="PT Sans Narrow" w:cs="PT Sans Narrow" w:eastAsia="PT Sans Narrow" w:hAnsi="PT Sans Narrow"/>
                <w:color w:val="000000"/>
                <w:rtl w:val="0"/>
              </w:rPr>
              <w:t xml:space="preserve">individualized job search strategy coaching, resume reviews, job interview coaching,</w:t>
            </w:r>
          </w:p>
          <w:p w:rsidR="00000000" w:rsidDel="00000000" w:rsidP="00000000" w:rsidRDefault="00000000" w:rsidRPr="00000000" w14:paraId="000000FA">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000000"/>
                <w:rtl w:val="0"/>
              </w:rPr>
              <w:t xml:space="preserve">and access to career-related resources and opportunities.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B">
            <w:pPr>
              <w:spacing w:after="0" w:before="0" w:lineRule="auto"/>
              <w:rPr>
                <w:rFonts w:ascii="PT Sans Narrow" w:cs="PT Sans Narrow" w:eastAsia="PT Sans Narrow" w:hAnsi="PT Sans Narrow"/>
              </w:rPr>
            </w:pPr>
            <w:hyperlink r:id="rId31">
              <w:r w:rsidDel="00000000" w:rsidR="00000000" w:rsidRPr="00000000">
                <w:rPr>
                  <w:rFonts w:ascii="PT Sans Narrow" w:cs="PT Sans Narrow" w:eastAsia="PT Sans Narrow" w:hAnsi="PT Sans Narrow"/>
                  <w:color w:val="2e5fa3"/>
                  <w:sz w:val="20"/>
                  <w:szCs w:val="20"/>
                  <w:u w:val="single"/>
                  <w:rtl w:val="0"/>
                </w:rPr>
                <w:t xml:space="preserve">chaminade.edu/career-services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C">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Basic Needs Resources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D">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Support for food insecurity, housing instability, and other basic needs.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0FE">
            <w:pPr>
              <w:spacing w:after="0" w:before="0" w:lineRule="auto"/>
              <w:rPr>
                <w:rFonts w:ascii="PT Sans Narrow" w:cs="PT Sans Narrow" w:eastAsia="PT Sans Narrow" w:hAnsi="PT Sans Narrow"/>
              </w:rPr>
            </w:pPr>
            <w:hyperlink r:id="rId32">
              <w:r w:rsidDel="00000000" w:rsidR="00000000" w:rsidRPr="00000000">
                <w:rPr>
                  <w:rFonts w:ascii="PT Sans Narrow" w:cs="PT Sans Narrow" w:eastAsia="PT Sans Narrow" w:hAnsi="PT Sans Narrow"/>
                  <w:color w:val="2e5fa3"/>
                  <w:sz w:val="20"/>
                  <w:szCs w:val="20"/>
                  <w:u w:val="single"/>
                  <w:rtl w:val="0"/>
                </w:rPr>
                <w:t xml:space="preserve">chaminade.edu/basic-needs/</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0FF">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Title IX /</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Nondiscrimination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0">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Reporting and support for sex discrimination and gender-based violence. Campus Incident Report Form available online.</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1">
            <w:pPr>
              <w:spacing w:after="0" w:before="0" w:lineRule="auto"/>
              <w:rPr>
                <w:rFonts w:ascii="PT Sans Narrow" w:cs="PT Sans Narrow" w:eastAsia="PT Sans Narrow" w:hAnsi="PT Sans Narrow"/>
              </w:rPr>
            </w:pPr>
            <w:hyperlink r:id="rId33">
              <w:r w:rsidDel="00000000" w:rsidR="00000000" w:rsidRPr="00000000">
                <w:rPr>
                  <w:rFonts w:ascii="PT Sans Narrow" w:cs="PT Sans Narrow" w:eastAsia="PT Sans Narrow" w:hAnsi="PT Sans Narrow"/>
                  <w:color w:val="2e5fa3"/>
                  <w:sz w:val="20"/>
                  <w:szCs w:val="20"/>
                  <w:u w:val="single"/>
                  <w:rtl w:val="0"/>
                </w:rPr>
                <w:t xml:space="preserve">chaminade.edu/titleix/resources-and-support/</w:t>
              </w:r>
            </w:hyperlink>
            <w:r w:rsidDel="00000000" w:rsidR="00000000" w:rsidRPr="00000000">
              <w:rPr>
                <w:rtl w:val="0"/>
              </w:rPr>
            </w:r>
          </w:p>
        </w:tc>
      </w:tr>
      <w:tr>
        <w:trPr>
          <w:cantSplit w:val="0"/>
          <w:trHeight w:val="854.94140625" w:hRule="atLeast"/>
          <w:tblHeader w:val="0"/>
        </w:trPr>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02">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Hazing Prevention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03">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Confidential support, crisis intervention, and reporting for any type of abuse including hazing.</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shd w:fill="f4f6f9" w:val="clear"/>
            <w:tcMar>
              <w:top w:w="70.0" w:type="dxa"/>
              <w:left w:w="130.0" w:type="dxa"/>
              <w:bottom w:w="70.0" w:type="dxa"/>
              <w:right w:w="130.0" w:type="dxa"/>
            </w:tcMar>
          </w:tcPr>
          <w:p w:rsidR="00000000" w:rsidDel="00000000" w:rsidP="00000000" w:rsidRDefault="00000000" w:rsidRPr="00000000" w14:paraId="00000104">
            <w:pPr>
              <w:spacing w:after="0" w:before="0" w:lineRule="auto"/>
              <w:rPr>
                <w:rFonts w:ascii="PT Sans Narrow" w:cs="PT Sans Narrow" w:eastAsia="PT Sans Narrow" w:hAnsi="PT Sans Narrow"/>
              </w:rPr>
            </w:pPr>
            <w:hyperlink r:id="rId34">
              <w:r w:rsidDel="00000000" w:rsidR="00000000" w:rsidRPr="00000000">
                <w:rPr>
                  <w:rFonts w:ascii="PT Sans Narrow" w:cs="PT Sans Narrow" w:eastAsia="PT Sans Narrow" w:hAnsi="PT Sans Narrow"/>
                  <w:color w:val="2e5fa3"/>
                  <w:sz w:val="20"/>
                  <w:szCs w:val="20"/>
                  <w:u w:val="single"/>
                  <w:rtl w:val="0"/>
                </w:rPr>
                <w:t xml:space="preserve">hazingpreventionnetwork.org/athlete-helpline/</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5">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b w:val="1"/>
                <w:bCs w:val="1"/>
                <w:color w:val="1a1a1a"/>
                <w:sz w:val="20"/>
                <w:szCs w:val="20"/>
                <w:rtl w:val="0"/>
              </w:rPr>
              <w:t xml:space="preserve">CUH Alert Emergency</w:t>
            </w:r>
            <w:r w:rsidDel="00000000" w:rsidR="00000000" w:rsidRPr="00000000">
              <w:rPr>
                <w:rFonts w:ascii="PT Sans Narrow" w:cs="PT Sans Narrow" w:eastAsia="PT Sans Narrow" w:hAnsi="PT Sans Narrow"/>
                <w:rtl w:val="0"/>
              </w:rPr>
              <w:br w:type="textWrapping"/>
            </w:r>
            <w:r w:rsidDel="00000000" w:rsidR="00000000" w:rsidRPr="00000000">
              <w:rPr>
                <w:rFonts w:ascii="PT Sans Narrow" w:cs="PT Sans Narrow" w:eastAsia="PT Sans Narrow" w:hAnsi="PT Sans Narrow"/>
                <w:b w:val="1"/>
                <w:bCs w:val="1"/>
                <w:color w:val="1a1a1a"/>
                <w:sz w:val="20"/>
                <w:szCs w:val="20"/>
                <w:rtl w:val="0"/>
              </w:rPr>
              <w:t xml:space="preserve">Notification</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6">
            <w:pPr>
              <w:spacing w:after="0" w:before="0" w:lineRule="auto"/>
              <w:rPr>
                <w:rFonts w:ascii="PT Sans Narrow" w:cs="PT Sans Narrow" w:eastAsia="PT Sans Narrow" w:hAnsi="PT Sans Narrow"/>
              </w:rPr>
            </w:pPr>
            <w:r w:rsidDel="00000000" w:rsidR="00000000" w:rsidRPr="00000000">
              <w:rPr>
                <w:rFonts w:ascii="PT Sans Narrow" w:cs="PT Sans Narrow" w:eastAsia="PT Sans Narrow" w:hAnsi="PT Sans Narrow"/>
                <w:color w:val="1a1a1a"/>
                <w:sz w:val="20"/>
                <w:szCs w:val="20"/>
                <w:rtl w:val="0"/>
              </w:rPr>
              <w:t xml:space="preserve">Emergency text system. Register your cell number via the Chaminade portal and confirm the text to complete enrollment.</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7">
            <w:pPr>
              <w:spacing w:after="0" w:before="0" w:lineRule="auto"/>
              <w:rPr>
                <w:rFonts w:ascii="PT Sans Narrow" w:cs="PT Sans Narrow" w:eastAsia="PT Sans Narrow" w:hAnsi="PT Sans Narrow"/>
              </w:rPr>
            </w:pPr>
            <w:hyperlink r:id="rId35">
              <w:r w:rsidDel="00000000" w:rsidR="00000000" w:rsidRPr="00000000">
                <w:rPr>
                  <w:rFonts w:ascii="PT Sans Narrow" w:cs="PT Sans Narrow" w:eastAsia="PT Sans Narrow" w:hAnsi="PT Sans Narrow"/>
                  <w:color w:val="2e5fa3"/>
                  <w:sz w:val="20"/>
                  <w:szCs w:val="20"/>
                  <w:u w:val="single"/>
                  <w:rtl w:val="0"/>
                </w:rPr>
                <w:t xml:space="preserve">chaminade.edu</w:t>
              </w:r>
            </w:hyperlink>
            <w:r w:rsidDel="00000000" w:rsidR="00000000" w:rsidRPr="00000000">
              <w:rPr>
                <w:rtl w:val="0"/>
              </w:rPr>
            </w:r>
          </w:p>
        </w:tc>
      </w:tr>
      <w:tr>
        <w:trPr>
          <w:cantSplit w:val="0"/>
          <w:tblHeader w:val="0"/>
        </w:trPr>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8">
            <w:pPr>
              <w:spacing w:after="0" w:before="0" w:lineRule="auto"/>
              <w:rPr>
                <w:rFonts w:ascii="PT Sans Narrow" w:cs="PT Sans Narrow" w:eastAsia="PT Sans Narrow" w:hAnsi="PT Sans Narrow"/>
                <w:b w:val="1"/>
                <w:bCs w:val="1"/>
                <w:color w:val="1a1a1a"/>
                <w:sz w:val="20"/>
                <w:szCs w:val="20"/>
              </w:rPr>
            </w:pPr>
            <w:r w:rsidDel="00000000" w:rsidR="00000000" w:rsidRPr="00000000">
              <w:rPr>
                <w:rFonts w:ascii="PT Sans Narrow" w:cs="PT Sans Narrow" w:eastAsia="PT Sans Narrow" w:hAnsi="PT Sans Narrow"/>
                <w:b w:val="1"/>
                <w:bCs w:val="1"/>
                <w:rtl w:val="0"/>
              </w:rPr>
              <w:t xml:space="preserve">Campus Safety/ SafeSwords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9">
            <w:pPr>
              <w:spacing w:line="276" w:lineRule="auto"/>
              <w:rPr>
                <w:rFonts w:ascii="PT Sans Narrow" w:cs="PT Sans Narrow" w:eastAsia="PT Sans Narrow" w:hAnsi="PT Sans Narrow"/>
                <w:color w:val="1a1a1a"/>
              </w:rPr>
            </w:pPr>
            <w:r w:rsidDel="00000000" w:rsidR="00000000" w:rsidRPr="00000000">
              <w:rPr>
                <w:rFonts w:ascii="PT Sans Narrow" w:cs="PT Sans Narrow" w:eastAsia="PT Sans Narrow" w:hAnsi="PT Sans Narrow"/>
                <w:color w:val="000000"/>
                <w:highlight w:val="white"/>
                <w:rtl w:val="0"/>
              </w:rPr>
              <w:t xml:space="preserve">A program for students, faculty and staff, who may feel uncomfortable or unsafe walking alone on campus, at any time of the day. Call security, and a security professional will meet you at your location on campus. The security professional will escort you to your residence hall, car, etc. Students may utilize this when walking to and from night classes around campus or after late night events</w:t>
            </w:r>
            <w:r w:rsidDel="00000000" w:rsidR="00000000" w:rsidRPr="00000000">
              <w:rPr>
                <w:rtl w:val="0"/>
              </w:rPr>
            </w:r>
          </w:p>
        </w:tc>
        <w:tc>
          <w:tcPr>
            <w:tcBorders>
              <w:top w:color="c8d0dc" w:space="0" w:sz="4" w:val="single"/>
              <w:left w:color="c8d0dc" w:space="0" w:sz="4" w:val="single"/>
              <w:bottom w:color="c8d0dc" w:space="0" w:sz="4" w:val="single"/>
              <w:right w:color="c8d0dc" w:space="0" w:sz="4" w:val="single"/>
            </w:tcBorders>
            <w:tcMar>
              <w:top w:w="70.0" w:type="dxa"/>
              <w:left w:w="130.0" w:type="dxa"/>
              <w:bottom w:w="70.0" w:type="dxa"/>
              <w:right w:w="130.0" w:type="dxa"/>
            </w:tcMar>
          </w:tcPr>
          <w:p w:rsidR="00000000" w:rsidDel="00000000" w:rsidP="00000000" w:rsidRDefault="00000000" w:rsidRPr="00000000" w14:paraId="0000010A">
            <w:pPr>
              <w:spacing w:after="0" w:before="0" w:lineRule="auto"/>
              <w:rPr>
                <w:rFonts w:ascii="PT Sans Narrow" w:cs="PT Sans Narrow" w:eastAsia="PT Sans Narrow" w:hAnsi="PT Sans Narrow"/>
                <w:color w:val="000000"/>
                <w:u w:val="single"/>
              </w:rPr>
            </w:pPr>
            <w:hyperlink r:id="rId36">
              <w:r w:rsidDel="00000000" w:rsidR="00000000" w:rsidRPr="00000000">
                <w:rPr>
                  <w:rFonts w:ascii="PT Sans Narrow" w:cs="PT Sans Narrow" w:eastAsia="PT Sans Narrow" w:hAnsi="PT Sans Narrow"/>
                  <w:color w:val="1155cc"/>
                  <w:u w:val="single"/>
                  <w:rtl w:val="0"/>
                </w:rPr>
                <w:t xml:space="preserve">SafeSwords Webpage</w:t>
              </w:r>
            </w:hyperlink>
            <w:r w:rsidDel="00000000" w:rsidR="00000000" w:rsidRPr="00000000">
              <w:rPr>
                <w:rtl w:val="0"/>
              </w:rPr>
            </w:r>
          </w:p>
          <w:p w:rsidR="00000000" w:rsidDel="00000000" w:rsidP="00000000" w:rsidRDefault="00000000" w:rsidRPr="00000000" w14:paraId="0000010B">
            <w:pPr>
              <w:spacing w:after="0" w:before="0" w:lineRule="auto"/>
              <w:rPr>
                <w:rFonts w:ascii="PT Sans Narrow" w:cs="PT Sans Narrow" w:eastAsia="PT Sans Narrow" w:hAnsi="PT Sans Narrow"/>
                <w:color w:val="000000"/>
                <w:sz w:val="24"/>
                <w:szCs w:val="24"/>
                <w:u w:val="single"/>
              </w:rPr>
            </w:pPr>
            <w:r w:rsidDel="00000000" w:rsidR="00000000" w:rsidRPr="00000000">
              <w:rPr>
                <w:rtl w:val="0"/>
              </w:rPr>
            </w:r>
          </w:p>
        </w:tc>
      </w:tr>
    </w:tbl>
    <w:p w:rsidR="00000000" w:rsidDel="00000000" w:rsidP="00000000" w:rsidRDefault="00000000" w:rsidRPr="00000000" w14:paraId="0000010C">
      <w:pPr>
        <w:spacing w:after="0" w:before="120" w:lineRule="auto"/>
        <w:rPr>
          <w:rFonts w:ascii="PT Sans Narrow" w:cs="PT Sans Narrow" w:eastAsia="PT Sans Narrow" w:hAnsi="PT Sans Narrow"/>
        </w:rPr>
      </w:pPr>
      <w:r w:rsidDel="00000000" w:rsidR="00000000" w:rsidRPr="00000000">
        <w:rPr>
          <w:rtl w:val="0"/>
        </w:rPr>
      </w:r>
    </w:p>
    <w:sectPr>
      <w:headerReference r:id="rId37" w:type="default"/>
      <w:headerReference r:id="rId38" w:type="first"/>
      <w:footerReference r:id="rId39" w:type="first"/>
      <w:pgSz w:h="15840" w:w="12240" w:orient="portrait"/>
      <w:pgMar w:bottom="1080" w:top="1080" w:left="1080" w:right="1080" w:header="708" w:footer="708"/>
      <w:pgNumType w:start="1"/>
      <w:titlePg w:val="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Arial"/>
  <w:font w:name="Georgia"/>
  <w:font w:name="PT Sans Narrow">
    <w:embedRegular w:fontKey="{00000000-0000-0000-0000-000000000000}" r:id="rId1" w:subsetted="0"/>
    <w:embedBold w:fontKey="{00000000-0000-0000-0000-000000000000}" r:id="rId2"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F">
    <w:pP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D">
    <w:pPr>
      <w:rPr/>
    </w:pP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p w:rsidR="00000000" w:rsidDel="00000000" w:rsidP="00000000" w:rsidRDefault="00000000" w:rsidRPr="00000000" w14:paraId="0000010E">
    <w:pPr>
      <w:jc w:val="center"/>
      <w:rPr/>
    </w:pPr>
    <w:r w:rsidDel="00000000" w:rsidR="00000000" w:rsidRPr="00000000">
      <w:rPr/>
      <w:drawing>
        <wp:inline distB="114300" distT="114300" distL="114300" distR="114300">
          <wp:extent cx="2333625" cy="656073"/>
          <wp:effectExtent b="0" l="0" r="0" t="0"/>
          <wp:docPr id="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2333625" cy="656073"/>
                  </a:xfrm>
                  <a:prstGeom prst="rect"/>
                  <a:ln/>
                </pic:spPr>
              </pic:pic>
            </a:graphicData>
          </a:graphic>
        </wp:inline>
      </w:drawing>
    </w: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abstractNum w:abstractNumId="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lvl w:ilvl="0">
      <w:start w:val="1"/>
      <w:numFmt w:val="decimal"/>
      <w:lvlText w:val="%1."/>
      <w:lvlJc w:val="left"/>
      <w:pPr>
        <w:ind w:left="720" w:hanging="360"/>
      </w:pPr>
      <w:rPr>
        <w:rFonts w:ascii="PT Sans Narrow" w:cs="PT Sans Narrow" w:eastAsia="PT Sans Narrow" w:hAnsi="PT Sans Narrow"/>
        <w:b w:val="0"/>
        <w:bCs w:val="0"/>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lvl>
    <w:lvl w:ilvl="1">
      <w:start w:val="1"/>
      <w:numFmt w:val="bullet"/>
      <w:lvlText w:val="◦"/>
      <w:lvlJc w:val="left"/>
      <w:pPr>
        <w:ind w:left="1080" w:hanging="360"/>
      </w:pPr>
      <w:rPr/>
    </w:lvl>
    <w:lvl w:ilvl="2">
      <w:start w:val="1"/>
      <w:numFmt w:val="bullet"/>
      <w:lvlText w:val=""/>
      <w:lvlJc w:val="left"/>
      <w:pPr>
        <w:ind w:left="0" w:firstLine="0"/>
      </w:pPr>
      <w:rPr/>
    </w:lvl>
    <w:lvl w:ilvl="3">
      <w:start w:val="1"/>
      <w:numFmt w:val="bullet"/>
      <w:lvlText w:val=""/>
      <w:lvlJc w:val="left"/>
      <w:pPr>
        <w:ind w:left="0" w:firstLine="0"/>
      </w:pPr>
      <w:rPr/>
    </w:lvl>
    <w:lvl w:ilvl="4">
      <w:start w:val="1"/>
      <w:numFmt w:val="bullet"/>
      <w:lvlText w:val=""/>
      <w:lvlJc w:val="left"/>
      <w:pPr>
        <w:ind w:left="0" w:firstLine="0"/>
      </w:pPr>
      <w:rPr/>
    </w:lvl>
    <w:lvl w:ilvl="5">
      <w:start w:val="1"/>
      <w:numFmt w:val="bullet"/>
      <w:lvlText w:val=""/>
      <w:lvlJc w:val="left"/>
      <w:pPr>
        <w:ind w:left="0" w:firstLine="0"/>
      </w:pPr>
      <w:rPr/>
    </w:lvl>
    <w:lvl w:ilvl="6">
      <w:start w:val="1"/>
      <w:numFmt w:val="bullet"/>
      <w:lvlText w:val=""/>
      <w:lvlJc w:val="left"/>
      <w:pPr>
        <w:ind w:left="0" w:firstLine="0"/>
      </w:pPr>
      <w:rPr/>
    </w:lvl>
    <w:lvl w:ilvl="7">
      <w:start w:val="1"/>
      <w:numFmt w:val="bullet"/>
      <w:lvlText w:val=""/>
      <w:lvlJc w:val="left"/>
      <w:pPr>
        <w:ind w:left="0" w:firstLine="0"/>
      </w:pPr>
      <w:rPr/>
    </w:lvl>
    <w:lvl w:ilvl="8">
      <w:start w:val="1"/>
      <w:numFmt w:val="bullet"/>
      <w:lvlText w:val=""/>
      <w:lvlJc w:val="left"/>
      <w:pPr>
        <w:ind w:left="0" w:firstLine="0"/>
      </w:pPr>
      <w:r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Arial" w:cs="Arial" w:eastAsia="Arial" w:hAnsi="Arial"/>
        <w:color w:val="1a1a1a"/>
      </w:rPr>
    </w:rPrDefault>
    <w:pPrDefault>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32"/>
      <w:szCs w:val="32"/>
      <w:u w:val="none"/>
      <w:shd w:fill="auto" w:val="clear"/>
      <w:vertAlign w:val="baseline"/>
    </w:rPr>
  </w:style>
  <w:style w:type="paragraph" w:styleId="Heading2">
    <w:name w:val="heading 2"/>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6"/>
      <w:szCs w:val="26"/>
      <w:u w:val="none"/>
      <w:shd w:fill="auto" w:val="clear"/>
      <w:vertAlign w:val="baseline"/>
    </w:rPr>
  </w:style>
  <w:style w:type="paragraph" w:styleId="Heading3">
    <w:name w:val="heading 3"/>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4"/>
      <w:szCs w:val="24"/>
      <w:u w:val="none"/>
      <w:shd w:fill="auto" w:val="clear"/>
      <w:vertAlign w:val="baseline"/>
    </w:rPr>
  </w:style>
  <w:style w:type="paragraph" w:styleId="Heading4">
    <w:name w:val="heading 4"/>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1"/>
      <w:iCs w:val="1"/>
      <w:smallCaps w:val="0"/>
      <w:strike w:val="0"/>
      <w:color w:val="2e74b5"/>
      <w:sz w:val="20"/>
      <w:szCs w:val="20"/>
      <w:u w:val="none"/>
      <w:shd w:fill="auto" w:val="clear"/>
      <w:vertAlign w:val="baseline"/>
    </w:rPr>
  </w:style>
  <w:style w:type="paragraph" w:styleId="Heading5">
    <w:name w:val="heading 5"/>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2e74b5"/>
      <w:sz w:val="20"/>
      <w:szCs w:val="20"/>
      <w:u w:val="none"/>
      <w:shd w:fill="auto" w:val="clear"/>
      <w:vertAlign w:val="baseline"/>
    </w:rPr>
  </w:style>
  <w:style w:type="paragraph" w:styleId="Heading6">
    <w:name w:val="heading 6"/>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f4d78"/>
      <w:sz w:val="20"/>
      <w:szCs w:val="20"/>
      <w:u w:val="none"/>
      <w:shd w:fill="auto" w:val="clear"/>
      <w:vertAlign w:val="baseline"/>
    </w:rPr>
  </w:style>
  <w:style w:type="paragraph" w:styleId="Title">
    <w:name w:val="Title"/>
    <w:basedOn w:val="Normal"/>
    <w:next w:val="Normal"/>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40" w:lineRule="auto"/>
      <w:ind w:left="0" w:right="0" w:firstLine="0"/>
      <w:jc w:val="left"/>
    </w:pPr>
    <w:rPr>
      <w:rFonts w:ascii="Arial" w:cs="Arial" w:eastAsia="Arial" w:hAnsi="Arial"/>
      <w:b w:val="0"/>
      <w:bCs w:val="0"/>
      <w:i w:val="0"/>
      <w:iCs w:val="0"/>
      <w:smallCaps w:val="0"/>
      <w:strike w:val="0"/>
      <w:color w:val="1a1a1a"/>
      <w:sz w:val="56"/>
      <w:szCs w:val="56"/>
      <w:u w:val="none"/>
      <w:shd w:fill="auto" w:val="clear"/>
      <w:vertAlign w:val="baseline"/>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 w:type="table" w:styleId="Table1">
    <w:basedOn w:val="TableNormal"/>
    <w:tblPr>
      <w:tblStyleRowBandSize w:val="1"/>
      <w:tblStyleColBandSize w:val="1"/>
      <w:tblCellMar>
        <w:top w:w="0.0" w:type="dxa"/>
        <w:left w:w="115.0" w:type="dxa"/>
        <w:bottom w:w="0.0" w:type="dxa"/>
        <w:right w:w="115.0" w:type="dxa"/>
      </w:tblCellMar>
    </w:tblPr>
  </w:style>
  <w:style w:type="table" w:styleId="Table2">
    <w:basedOn w:val="TableNormal"/>
    <w:tblPr>
      <w:tblStyleRowBandSize w:val="1"/>
      <w:tblStyleColBandSize w:val="1"/>
      <w:tblCellMar>
        <w:top w:w="0.0" w:type="dxa"/>
        <w:left w:w="115.0" w:type="dxa"/>
        <w:bottom w:w="0.0" w:type="dxa"/>
        <w:right w:w="115.0" w:type="dxa"/>
      </w:tblCellMar>
    </w:tblPr>
  </w:style>
  <w:style w:type="table" w:styleId="Table3">
    <w:basedOn w:val="TableNormal"/>
    <w:tblPr>
      <w:tblStyleRowBandSize w:val="1"/>
      <w:tblStyleColBandSize w:val="1"/>
      <w:tblCellMar>
        <w:top w:w="0.0" w:type="dxa"/>
        <w:left w:w="115.0" w:type="dxa"/>
        <w:bottom w:w="0.0" w:type="dxa"/>
        <w:right w:w="115.0" w:type="dxa"/>
      </w:tblCellMar>
    </w:tblPr>
  </w:style>
  <w:style w:type="table" w:styleId="Table4">
    <w:basedOn w:val="TableNormal"/>
    <w:tblPr>
      <w:tblStyleRowBandSize w:val="1"/>
      <w:tblStyleColBandSize w:val="1"/>
      <w:tblCellMar>
        <w:top w:w="0.0" w:type="dxa"/>
        <w:left w:w="115.0" w:type="dxa"/>
        <w:bottom w:w="0.0" w:type="dxa"/>
        <w:right w:w="115.0" w:type="dxa"/>
      </w:tblCellMar>
    </w:tblPr>
  </w:style>
  <w:style w:type="table" w:styleId="Table5">
    <w:basedOn w:val="TableNormal"/>
    <w:tblPr>
      <w:tblStyleRowBandSize w:val="1"/>
      <w:tblStyleColBandSize w:val="1"/>
      <w:tblCellMar>
        <w:top w:w="0.0" w:type="dxa"/>
        <w:left w:w="115.0" w:type="dxa"/>
        <w:bottom w:w="0.0" w:type="dxa"/>
        <w:right w:w="115.0" w:type="dxa"/>
      </w:tblCellMar>
    </w:tblPr>
  </w:style>
  <w:style w:type="table" w:styleId="Table6">
    <w:basedOn w:val="TableNormal"/>
    <w:tblPr>
      <w:tblStyleRowBandSize w:val="1"/>
      <w:tblStyleColBandSize w:val="1"/>
      <w:tblCellMar>
        <w:top w:w="0.0" w:type="dxa"/>
        <w:left w:w="115.0" w:type="dxa"/>
        <w:bottom w:w="0.0" w:type="dxa"/>
        <w:right w:w="115.0" w:type="dxa"/>
      </w:tblCellMar>
    </w:tblPr>
  </w:style>
  <w:style w:type="table" w:styleId="Table7">
    <w:basedOn w:val="TableNormal"/>
    <w:tblPr>
      <w:tblStyleRowBandSize w:val="1"/>
      <w:tblStyleColBandSize w:val="1"/>
      <w:tblCellMar>
        <w:top w:w="0.0" w:type="dxa"/>
        <w:left w:w="115.0" w:type="dxa"/>
        <w:bottom w:w="0.0" w:type="dxa"/>
        <w:right w:w="115.0" w:type="dxa"/>
      </w:tblCellMar>
    </w:tblPr>
  </w:style>
  <w:style w:type="table" w:styleId="Table8">
    <w:basedOn w:val="TableNormal"/>
    <w:tblPr>
      <w:tblStyleRowBandSize w:val="1"/>
      <w:tblStyleColBandSize w:val="1"/>
      <w:tblCellMar>
        <w:top w:w="0.0" w:type="dxa"/>
        <w:left w:w="115.0" w:type="dxa"/>
        <w:bottom w:w="0.0" w:type="dxa"/>
        <w:right w:w="115.0" w:type="dxa"/>
      </w:tblCellMar>
    </w:tblPr>
  </w:style>
  <w:style w:type="table" w:styleId="Table9">
    <w:basedOn w:val="TableNormal"/>
    <w:tblPr>
      <w:tblStyleRowBandSize w:val="1"/>
      <w:tblStyleColBandSize w:val="1"/>
      <w:tblCellMar>
        <w:top w:w="0.0" w:type="dxa"/>
        <w:left w:w="115.0" w:type="dxa"/>
        <w:bottom w:w="0.0" w:type="dxa"/>
        <w:right w:w="115.0" w:type="dxa"/>
      </w:tblCellMar>
    </w:tblPr>
  </w:style>
  <w:style w:type="table" w:styleId="Table10">
    <w:basedOn w:val="TableNormal"/>
    <w:tblPr>
      <w:tblStyleRowBandSize w:val="1"/>
      <w:tblStyleColBandSize w:val="1"/>
      <w:tblCellMar>
        <w:top w:w="0.0" w:type="dxa"/>
        <w:left w:w="115.0" w:type="dxa"/>
        <w:bottom w:w="0.0" w:type="dxa"/>
        <w:right w:w="115.0" w:type="dxa"/>
      </w:tblCellMar>
    </w:tblPr>
  </w:style>
  <w:style w:type="table" w:styleId="Table11">
    <w:basedOn w:val="TableNormal"/>
    <w:tblPr>
      <w:tblStyleRowBandSize w:val="1"/>
      <w:tblStyleColBandSize w:val="1"/>
      <w:tblCellMar>
        <w:top w:w="0.0" w:type="dxa"/>
        <w:left w:w="115.0" w:type="dxa"/>
        <w:bottom w:w="0.0" w:type="dxa"/>
        <w:right w:w="115.0" w:type="dxa"/>
      </w:tblCellMar>
    </w:tblPr>
  </w:style>
  <w:style w:type="table" w:styleId="Table12">
    <w:basedOn w:val="TableNormal"/>
    <w:tblPr>
      <w:tblStyleRowBandSize w:val="1"/>
      <w:tblStyleColBandSize w:val="1"/>
      <w:tblCellMar>
        <w:top w:w="0.0" w:type="dxa"/>
        <w:left w:w="115.0" w:type="dxa"/>
        <w:bottom w:w="0.0" w:type="dxa"/>
        <w:right w:w="115.0" w:type="dxa"/>
      </w:tblCellMar>
    </w:tblPr>
  </w:style>
  <w:style w:type="table" w:styleId="Table13">
    <w:basedOn w:val="TableNormal"/>
    <w:tblPr>
      <w:tblStyleRowBandSize w:val="1"/>
      <w:tblStyleColBandSize w:val="1"/>
      <w:tblCellMar>
        <w:top w:w="0.0" w:type="dxa"/>
        <w:left w:w="115.0" w:type="dxa"/>
        <w:bottom w:w="0.0" w:type="dxa"/>
        <w:right w:w="115.0" w:type="dxa"/>
      </w:tblCellMar>
    </w:tblPr>
  </w:style>
  <w:style w:type="table" w:styleId="Table14">
    <w:basedOn w:val="TableNormal"/>
    <w:tblPr>
      <w:tblStyleRowBandSize w:val="1"/>
      <w:tblStyleColBandSize w:val="1"/>
      <w:tblCellMar>
        <w:top w:w="0.0" w:type="dxa"/>
        <w:left w:w="115.0" w:type="dxa"/>
        <w:bottom w:w="0.0" w:type="dxa"/>
        <w:right w:w="115.0" w:type="dxa"/>
      </w:tblCellMar>
    </w:tblPr>
  </w:style>
</w:styles>
</file>

<file path=word/_rels/document.xml.rels><?xml version="1.0" encoding="UTF-8" standalone="yes"?><Relationships xmlns="http://schemas.openxmlformats.org/package/2006/relationships"><Relationship Id="rId20" Type="http://schemas.openxmlformats.org/officeDocument/2006/relationships/hyperlink" Target="https://chaminade.edu/titleix/nondiscrimination/" TargetMode="External"/><Relationship Id="rId22" Type="http://schemas.openxmlformats.org/officeDocument/2006/relationships/hyperlink" Target="https://chaminade.edu/titleix/nondiscrimination/" TargetMode="External"/><Relationship Id="rId21" Type="http://schemas.openxmlformats.org/officeDocument/2006/relationships/hyperlink" Target="https://cm.maxient.com/reportingform.php?ChaminadeUniv&amp;layout_id=0" TargetMode="External"/><Relationship Id="rId24" Type="http://schemas.openxmlformats.org/officeDocument/2006/relationships/hyperlink" Target="https://chaminade.edu/compliance/title-ix-nondiscrimination-policies-procedures/" TargetMode="External"/><Relationship Id="rId23" Type="http://schemas.openxmlformats.org/officeDocument/2006/relationships/hyperlink" Target="https://chaminade.edu/titleix/resources-and-support/" TargetMode="External"/><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chaminade.edu/academics/#:~:text=CERTIFICATES-,Academic,-Schools" TargetMode="External"/><Relationship Id="rId26" Type="http://schemas.openxmlformats.org/officeDocument/2006/relationships/hyperlink" Target="https://chaminade.edu/compliance/title-ix-nondiscrimination-policy/" TargetMode="External"/><Relationship Id="rId25" Type="http://schemas.openxmlformats.org/officeDocument/2006/relationships/hyperlink" Target="https://cm.maxient.com/reportingform.php?ChaminadeUniv&amp;layout_id=0" TargetMode="External"/><Relationship Id="rId28" Type="http://schemas.openxmlformats.org/officeDocument/2006/relationships/hyperlink" Target="https://chaminade.edu/ada-accommodations" TargetMode="External"/><Relationship Id="rId27" Type="http://schemas.openxmlformats.org/officeDocument/2006/relationships/hyperlink" Target="mailto:ada@chaminade.edu" TargetMode="External"/><Relationship Id="rId5" Type="http://schemas.openxmlformats.org/officeDocument/2006/relationships/styles" Target="styles.xml"/><Relationship Id="rId6" Type="http://schemas.openxmlformats.org/officeDocument/2006/relationships/image" Target="media/image2.png"/><Relationship Id="rId29" Type="http://schemas.openxmlformats.org/officeDocument/2006/relationships/hyperlink" Target="https://chaminade.stellic.com" TargetMode="External"/><Relationship Id="rId7" Type="http://schemas.openxmlformats.org/officeDocument/2006/relationships/hyperlink" Target="https://chaminade.zoom.us/my/epark" TargetMode="External"/><Relationship Id="rId8" Type="http://schemas.openxmlformats.org/officeDocument/2006/relationships/hyperlink" Target="https://calendar.app.google/rwZPcLpRQdpuKsks6" TargetMode="External"/><Relationship Id="rId31" Type="http://schemas.openxmlformats.org/officeDocument/2006/relationships/hyperlink" Target="https://chaminade.edu/career-services" TargetMode="External"/><Relationship Id="rId30" Type="http://schemas.openxmlformats.org/officeDocument/2006/relationships/hyperlink" Target="https://chaminade.edu/tutoring-academic-coaching-services" TargetMode="External"/><Relationship Id="rId11" Type="http://schemas.openxmlformats.org/officeDocument/2006/relationships/hyperlink" Target="https://www.amazon.com/Montessori-Method-Illustrated-Maria-ebook/dp/B004S2CDYC/ref=sr_1_5?crid=23UVLFR4ZT4RB&amp;keywords=montessori+method&amp;qid=1703088983&amp;sprefix=montessori+method%2Caps%2C220&amp;sr=8-5" TargetMode="External"/><Relationship Id="rId33" Type="http://schemas.openxmlformats.org/officeDocument/2006/relationships/hyperlink" Target="https://chaminade.edu/titleix/resources-and-support/" TargetMode="External"/><Relationship Id="rId10" Type="http://schemas.openxmlformats.org/officeDocument/2006/relationships/hyperlink" Target="https://www.amazon.com/Dr-Montessoris-Handbook-Maria-Montessori-ebook/dp/B00N5LPL9G/ref=sr_1_4?crid=1TYM9V8G8PNTQ&amp;keywords=dr+montessori%27s+own+handbook+by+maria+montessori%2C+montessori-pierson&amp;qid=1703093181&amp;sprefix=dr+montessori%27s+own+handbook+by+maria+montessori%2C+montessori-pierson%2Caps%2C184&amp;sr=8-4" TargetMode="External"/><Relationship Id="rId32" Type="http://schemas.openxmlformats.org/officeDocument/2006/relationships/hyperlink" Target="https://chaminade.edu/basic-needs/" TargetMode="External"/><Relationship Id="rId13" Type="http://schemas.openxmlformats.org/officeDocument/2006/relationships/hyperlink" Target="http://powertotheprofession.org/" TargetMode="External"/><Relationship Id="rId35" Type="http://schemas.openxmlformats.org/officeDocument/2006/relationships/hyperlink" Target="https://chaminade.edu" TargetMode="External"/><Relationship Id="rId12" Type="http://schemas.openxmlformats.org/officeDocument/2006/relationships/hyperlink" Target="https://www.naeyc.org/resources/developmentally-appropriate-practice/" TargetMode="External"/><Relationship Id="rId34" Type="http://schemas.openxmlformats.org/officeDocument/2006/relationships/hyperlink" Target="https://hazingpreventionnetwork.org/athlete-helpline/" TargetMode="External"/><Relationship Id="rId15" Type="http://schemas.openxmlformats.org/officeDocument/2006/relationships/hyperlink" Target="https://earlylearning.hawaii.gov/" TargetMode="External"/><Relationship Id="rId37" Type="http://schemas.openxmlformats.org/officeDocument/2006/relationships/header" Target="header1.xml"/><Relationship Id="rId14" Type="http://schemas.openxmlformats.org/officeDocument/2006/relationships/hyperlink" Target="https://www.naeyc.org/" TargetMode="External"/><Relationship Id="rId36" Type="http://schemas.openxmlformats.org/officeDocument/2006/relationships/hyperlink" Target="https://chaminade.edu/student-life/security/campus-safeswords-program/" TargetMode="External"/><Relationship Id="rId17" Type="http://schemas.openxmlformats.org/officeDocument/2006/relationships/hyperlink" Target="https://hawaiiteacherstandardsboard.org/" TargetMode="External"/><Relationship Id="rId39" Type="http://schemas.openxmlformats.org/officeDocument/2006/relationships/footer" Target="footer1.xml"/><Relationship Id="rId16" Type="http://schemas.openxmlformats.org/officeDocument/2006/relationships/hyperlink" Target="https://amshq.org/" TargetMode="External"/><Relationship Id="rId38" Type="http://schemas.openxmlformats.org/officeDocument/2006/relationships/header" Target="header2.xml"/><Relationship Id="rId19" Type="http://schemas.openxmlformats.org/officeDocument/2006/relationships/hyperlink" Target="https://www.nasdtec.net/page/MCEE_Doc" TargetMode="External"/><Relationship Id="rId18" Type="http://schemas.openxmlformats.org/officeDocument/2006/relationships/hyperlink" Target="https://chaminade.instructure.co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PTSansNarrow-regular.ttf"/><Relationship Id="rId2" Type="http://schemas.openxmlformats.org/officeDocument/2006/relationships/font" Target="fonts/PTSansNarrow-bold.ttf"/></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