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School of Nursing and Health Professions</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28"/>
          <w:szCs w:val="28"/>
        </w:rPr>
      </w:pPr>
      <w:r w:rsidDel="00000000" w:rsidR="00000000" w:rsidRPr="00000000">
        <w:rPr>
          <w:rFonts w:ascii="Calibri" w:cs="Calibri" w:eastAsia="Calibri" w:hAnsi="Calibri"/>
          <w:b w:val="1"/>
          <w:bCs w:val="1"/>
          <w:sz w:val="28"/>
          <w:szCs w:val="28"/>
          <w:rtl w:val="0"/>
        </w:rPr>
        <w:t xml:space="preserve">Nursing: Graduate</w:t>
      </w:r>
      <w:r w:rsidDel="00000000" w:rsidR="00000000" w:rsidRPr="00000000">
        <w:rPr>
          <w:rFonts w:ascii="Calibri" w:cs="Calibri" w:eastAsia="Calibri" w:hAnsi="Calibri"/>
          <w:b w:val="1"/>
          <w:bCs w:val="1"/>
          <w:color w:val="0054a6"/>
          <w:sz w:val="28"/>
          <w:szCs w:val="28"/>
          <w:rtl w:val="0"/>
        </w:rPr>
        <w:br w:type="textWrapping"/>
        <w:t xml:space="preserve">NUR 816: Epidemiology for Advanced Practice Nursing</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28"/>
          <w:szCs w:val="28"/>
        </w:rPr>
      </w:pPr>
      <w:r w:rsidDel="00000000" w:rsidR="00000000" w:rsidRPr="00000000">
        <w:rPr>
          <w:rFonts w:ascii="Calibri" w:cs="Calibri" w:eastAsia="Calibri" w:hAnsi="Calibri"/>
          <w:b w:val="1"/>
          <w:bCs w:val="1"/>
          <w:color w:val="0054a6"/>
          <w:sz w:val="28"/>
          <w:szCs w:val="28"/>
          <w:rtl w:val="0"/>
        </w:rPr>
        <w:t xml:space="preserve">August 17 – December 11, 2026</w:t>
        <w:br w:type="textWrapping"/>
      </w:r>
    </w:p>
    <w:p w:rsidR="00000000" w:rsidDel="00000000" w:rsidP="00000000" w:rsidRDefault="00000000" w:rsidRPr="00000000" w14:paraId="00000005">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Location &amp; Meeting Schedule: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Online Asynchronous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Credits: </w:t>
      </w:r>
      <w:r w:rsidDel="00000000" w:rsidR="00000000" w:rsidRPr="00000000">
        <w:rPr>
          <w:rFonts w:ascii="Calibri" w:cs="Calibri" w:eastAsia="Calibri" w:hAnsi="Calibri"/>
          <w:sz w:val="24"/>
          <w:szCs w:val="24"/>
          <w:rtl w:val="0"/>
        </w:rPr>
        <w:t xml:space="preserve">3</w:t>
        <w:br w:type="textWrapping"/>
      </w:r>
      <w:r w:rsidDel="00000000" w:rsidR="00000000" w:rsidRPr="00000000">
        <w:rPr>
          <w:rFonts w:ascii="Calibri" w:cs="Calibri" w:eastAsia="Calibri" w:hAnsi="Calibri"/>
          <w:b w:val="1"/>
          <w:bCs w:val="1"/>
          <w:sz w:val="24"/>
          <w:szCs w:val="24"/>
          <w:rtl w:val="0"/>
        </w:rPr>
        <w:t xml:space="preserve">Section: </w:t>
      </w:r>
      <w:r w:rsidDel="00000000" w:rsidR="00000000" w:rsidRPr="00000000">
        <w:rPr>
          <w:rFonts w:ascii="Calibri" w:cs="Calibri" w:eastAsia="Calibri" w:hAnsi="Calibri"/>
          <w:sz w:val="24"/>
          <w:szCs w:val="24"/>
          <w:rtl w:val="0"/>
        </w:rPr>
        <w:t xml:space="preserve">IS-7</w:t>
      </w:r>
      <w:r w:rsidDel="00000000" w:rsidR="00000000" w:rsidRPr="00000000">
        <w:rPr>
          <w:rFonts w:ascii="Calibri" w:cs="Calibri" w:eastAsia="Calibri" w:hAnsi="Calibri"/>
          <w:b w:val="1"/>
          <w:bCs w:val="1"/>
          <w:sz w:val="24"/>
          <w:szCs w:val="24"/>
          <w:rtl w:val="0"/>
        </w:rPr>
        <w:br w:type="textWrapping"/>
        <w:t xml:space="preserve">Term:</w:t>
      </w:r>
      <w:r w:rsidDel="00000000" w:rsidR="00000000" w:rsidRPr="00000000">
        <w:rPr>
          <w:rFonts w:ascii="Calibri" w:cs="Calibri" w:eastAsia="Calibri" w:hAnsi="Calibri"/>
          <w:sz w:val="24"/>
          <w:szCs w:val="24"/>
          <w:rtl w:val="0"/>
        </w:rPr>
        <w:t xml:space="preserve"> FALL 2026</w:t>
      </w:r>
      <w:r w:rsidDel="00000000" w:rsidR="00000000" w:rsidRPr="00000000">
        <w:rPr>
          <w:color w:val="ee0000"/>
          <w:rtl w:val="0"/>
        </w:rPr>
        <w:br w:type="textWrapping"/>
      </w:r>
      <w:r w:rsidDel="00000000" w:rsidR="00000000" w:rsidRPr="00000000">
        <w:rPr>
          <w:rFonts w:ascii="Calibri" w:cs="Calibri" w:eastAsia="Calibri" w:hAnsi="Calibri"/>
          <w:b w:val="1"/>
          <w:bCs w:val="1"/>
          <w:color w:val="ffffff"/>
          <w:sz w:val="26"/>
          <w:szCs w:val="26"/>
          <w:rtl w:val="0"/>
        </w:rPr>
        <w:t xml:space="preserve">o</w:t>
      </w:r>
      <w:r w:rsidDel="00000000" w:rsidR="00000000" w:rsidRPr="00000000">
        <w:rPr>
          <w:rtl w:val="0"/>
        </w:rPr>
      </w:r>
    </w:p>
    <w:p w:rsidR="00000000" w:rsidDel="00000000" w:rsidP="00000000" w:rsidRDefault="00000000" w:rsidRPr="00000000" w14:paraId="0000000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70c0"/>
          <w:sz w:val="24"/>
          <w:szCs w:val="24"/>
          <w:rtl w:val="0"/>
        </w:rPr>
        <w:t xml:space="preserve">Instructor</w:t>
      </w:r>
      <w:r w:rsidDel="00000000" w:rsidR="00000000" w:rsidRPr="00000000">
        <w:rPr>
          <w:rFonts w:ascii="Calibri" w:cs="Calibri" w:eastAsia="Calibri" w:hAnsi="Calibri"/>
          <w:sz w:val="24"/>
          <w:szCs w:val="24"/>
          <w:rtl w:val="0"/>
        </w:rPr>
        <w:t xml:space="preserve">: Marife Aczon-Armstrong, PhD, MSN, MSCP, RN-BC, FAAN</w:t>
      </w:r>
      <w:r w:rsidDel="00000000" w:rsidR="00000000" w:rsidRPr="00000000">
        <w:rPr>
          <w:rFonts w:ascii="Calibri" w:cs="Calibri" w:eastAsia="Calibri" w:hAnsi="Calibri"/>
          <w:color w:val="ee0000"/>
          <w:sz w:val="24"/>
          <w:szCs w:val="24"/>
          <w:rtl w:val="0"/>
        </w:rPr>
        <w:br w:type="textWrapping"/>
      </w:r>
      <w:r w:rsidDel="00000000" w:rsidR="00000000" w:rsidRPr="00000000">
        <w:rPr>
          <w:rFonts w:ascii="Calibri" w:cs="Calibri" w:eastAsia="Calibri" w:hAnsi="Calibri"/>
          <w:b w:val="1"/>
          <w:bCs w:val="1"/>
          <w:i w:val="1"/>
          <w:iCs w:val="1"/>
          <w:color w:val="0070c0"/>
          <w:sz w:val="24"/>
          <w:szCs w:val="24"/>
          <w:rtl w:val="0"/>
        </w:rPr>
        <w:t xml:space="preserve">Brief Intro:</w:t>
      </w:r>
      <w:r w:rsidDel="00000000" w:rsidR="00000000" w:rsidRPr="00000000">
        <w:rPr>
          <w:color w:val="0070c0"/>
          <w:rtl w:val="0"/>
        </w:rPr>
        <w:t xml:space="preserve"> </w:t>
      </w:r>
      <w:r w:rsidDel="00000000" w:rsidR="00000000" w:rsidRPr="00000000">
        <w:rPr>
          <w:rtl w:val="0"/>
        </w:rPr>
        <w:t xml:space="preserve">Dr. Marife C. Aczon-Armstrong is a nationally board-certified nurse leader, Fulbright Specialist, and global educator dedicated to advancing health equity, mental health, and culturally responsive nursing practice. Her work focuses on holistic care and improving outcomes for Asian American and Pacific Islander and other historically marginalized communities through leadership, education, mentorship, and workforce development. As a founder and leader of AAPINA chapters, Fulbright Senior Specialist, visiting professor in Uganda, and leader in state and national nursing organizations, she has made significant contributions to global nursing education and health equity.</w:t>
      </w:r>
      <w:r w:rsidDel="00000000" w:rsidR="00000000" w:rsidRPr="00000000">
        <w:rPr>
          <w:rFonts w:ascii="Calibri" w:cs="Calibri" w:eastAsia="Calibri" w:hAnsi="Calibri"/>
          <w:i w:val="1"/>
          <w:iCs w:val="1"/>
          <w:color w:val="ee0000"/>
          <w:sz w:val="24"/>
          <w:szCs w:val="24"/>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53340</wp:posOffset>
            </wp:positionV>
            <wp:extent cx="1212215" cy="1212215"/>
            <wp:effectExtent b="0" l="0" r="0" t="0"/>
            <wp:wrapSquare wrapText="bothSides" distB="0" distT="0" distL="114300" distR="114300"/>
            <wp:docPr id="53116291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212215" cy="1212215"/>
                    </a:xfrm>
                    <a:prstGeom prst="rect"/>
                    <a:ln/>
                  </pic:spPr>
                </pic:pic>
              </a:graphicData>
            </a:graphic>
          </wp:anchor>
        </w:drawing>
      </w:r>
    </w:p>
    <w:p w:rsidR="00000000" w:rsidDel="00000000" w:rsidP="00000000" w:rsidRDefault="00000000" w:rsidRPr="00000000" w14:paraId="0000000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marife.aczon-armstrong@chaminade.edu</w:t>
      </w:r>
    </w:p>
    <w:p w:rsidR="00000000" w:rsidDel="00000000" w:rsidP="00000000" w:rsidRDefault="00000000" w:rsidRPr="00000000" w14:paraId="00000008">
      <w:pPr>
        <w:spacing w:line="240" w:lineRule="auto"/>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(Office) 808-739-8387; (C) 808-542-5133 </w:t>
      </w:r>
      <w:r w:rsidDel="00000000" w:rsidR="00000000" w:rsidRPr="00000000">
        <w:rPr>
          <w:rtl w:val="0"/>
        </w:rPr>
      </w:r>
    </w:p>
    <w:p w:rsidR="00000000" w:rsidDel="00000000" w:rsidP="00000000" w:rsidRDefault="00000000" w:rsidRPr="00000000" w14:paraId="00000009">
      <w:pPr>
        <w:spacing w:line="240" w:lineRule="auto"/>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Time Zone</w:t>
      </w:r>
      <w:r w:rsidDel="00000000" w:rsidR="00000000" w:rsidRPr="00000000">
        <w:rPr>
          <w:rFonts w:ascii="Calibri" w:cs="Calibri" w:eastAsia="Calibri" w:hAnsi="Calibri"/>
          <w:sz w:val="24"/>
          <w:szCs w:val="24"/>
          <w:rtl w:val="0"/>
        </w:rPr>
        <w:t xml:space="preserve">: Hawaii</w:t>
      </w:r>
      <w:r w:rsidDel="00000000" w:rsidR="00000000" w:rsidRPr="00000000">
        <w:rPr>
          <w:rtl w:val="0"/>
        </w:rPr>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w:t>
      </w:r>
      <w:r w:rsidDel="00000000" w:rsidR="00000000" w:rsidRPr="00000000">
        <w:rPr>
          <w:rFonts w:ascii="Calibri" w:cs="Calibri" w:eastAsia="Calibri" w:hAnsi="Calibri"/>
          <w:sz w:val="24"/>
          <w:szCs w:val="24"/>
          <w:rtl w:val="0"/>
        </w:rPr>
        <w:t xml:space="preserve">: Online </w:t>
      </w:r>
    </w:p>
    <w:p w:rsidR="00000000" w:rsidDel="00000000" w:rsidP="00000000" w:rsidRDefault="00000000" w:rsidRPr="00000000" w14:paraId="0000000B">
      <w:pPr>
        <w:spacing w:line="240" w:lineRule="auto"/>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By appointment</w:t>
      </w:r>
      <w:r w:rsidDel="00000000" w:rsidR="00000000" w:rsidRPr="00000000">
        <w:rPr>
          <w:rtl w:val="0"/>
        </w:rPr>
      </w:r>
    </w:p>
    <w:p w:rsidR="00000000" w:rsidDel="00000000" w:rsidP="00000000" w:rsidRDefault="00000000" w:rsidRPr="00000000" w14:paraId="0000000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Communication </w:t>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Questions for this course can be emailed to the instructor and must be sent using your Chaminade email. Online and phone conferences can also be arranged. </w:t>
      </w:r>
      <w:r w:rsidDel="00000000" w:rsidR="00000000" w:rsidRPr="00000000">
        <w:rPr>
          <w:rFonts w:ascii="Calibri" w:cs="Calibri" w:eastAsia="Calibri" w:hAnsi="Calibri"/>
          <w:sz w:val="24"/>
          <w:szCs w:val="24"/>
          <w:rtl w:val="0"/>
        </w:rPr>
        <w:t xml:space="preserve">Response time will take place up to 48 hours on business days, [responses may be delayed on weekends or holidays.]</w:t>
      </w:r>
    </w:p>
    <w:p w:rsidR="00000000" w:rsidDel="00000000" w:rsidP="00000000" w:rsidRDefault="00000000" w:rsidRPr="00000000" w14:paraId="0000000F">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School &amp; Department Information</w:t>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School of Nursing &amp; Health Professions</w:t>
        <w:br w:type="textWrapping"/>
      </w:r>
      <w:r w:rsidDel="00000000" w:rsidR="00000000" w:rsidRPr="00000000">
        <w:rPr>
          <w:rFonts w:ascii="Calibri" w:cs="Calibri" w:eastAsia="Calibri" w:hAnsi="Calibri"/>
          <w:sz w:val="24"/>
          <w:szCs w:val="24"/>
          <w:rtl w:val="0"/>
        </w:rPr>
        <w:t xml:space="preserve">If you have questions regarding the Graduate Nursing programs, reach out to your instructor or the School of Nursing and Health Professions.</w:t>
        <w:br w:type="textWrapping"/>
        <w:t xml:space="preserve">Office Location: Student Services Support Building Rm 101 </w:t>
      </w:r>
      <w:hyperlink r:id="rId8">
        <w:r w:rsidDel="00000000" w:rsidR="00000000" w:rsidRPr="00000000">
          <w:rPr>
            <w:rFonts w:ascii="Calibri" w:cs="Calibri" w:eastAsia="Calibri" w:hAnsi="Calibri"/>
            <w:color w:val="0563c1"/>
            <w:sz w:val="24"/>
            <w:szCs w:val="24"/>
            <w:u w:val="single"/>
            <w:rtl w:val="0"/>
          </w:rPr>
          <w:t xml:space="preserve">nursing@chaminade.edu</w:t>
        </w:r>
      </w:hyperlink>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739-8340</w:t>
      </w:r>
    </w:p>
    <w:p w:rsidR="00000000" w:rsidDel="00000000" w:rsidP="00000000" w:rsidRDefault="00000000" w:rsidRPr="00000000" w14:paraId="00000013">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Description &amp; Materials</w:t>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Catalog Description</w:t>
      </w:r>
    </w:p>
    <w:p w:rsidR="00000000" w:rsidDel="00000000" w:rsidP="00000000" w:rsidRDefault="00000000" w:rsidRPr="00000000" w14:paraId="00000016">
      <w:pPr>
        <w:rPr>
          <w:rFonts w:ascii="Calibri" w:cs="Calibri" w:eastAsia="Calibri" w:hAnsi="Calibri"/>
          <w:color w:val="ee0000"/>
          <w:sz w:val="24"/>
          <w:szCs w:val="24"/>
        </w:rPr>
      </w:pPr>
      <w:r w:rsidDel="00000000" w:rsidR="00000000" w:rsidRPr="00000000">
        <w:rPr>
          <w:rFonts w:ascii="Calibri" w:cs="Calibri" w:eastAsia="Calibri" w:hAnsi="Calibri"/>
          <w:color w:val="000000"/>
          <w:sz w:val="24"/>
          <w:szCs w:val="24"/>
          <w:highlight w:val="white"/>
          <w:rtl w:val="0"/>
        </w:rPr>
        <w:t xml:space="preserve">This course</w:t>
      </w:r>
      <w:r w:rsidDel="00000000" w:rsidR="00000000" w:rsidRPr="00000000">
        <w:rPr>
          <w:rFonts w:ascii="Calibri" w:cs="Calibri" w:eastAsia="Calibri" w:hAnsi="Calibri"/>
          <w:b w:val="1"/>
          <w:bCs w:val="1"/>
          <w:color w:val="000000"/>
          <w:sz w:val="24"/>
          <w:szCs w:val="24"/>
          <w:highlight w:val="white"/>
          <w:rtl w:val="0"/>
        </w:rPr>
        <w:t xml:space="preserve"> </w:t>
      </w:r>
      <w:r w:rsidDel="00000000" w:rsidR="00000000" w:rsidRPr="00000000">
        <w:rPr>
          <w:rFonts w:ascii="Calibri" w:cs="Calibri" w:eastAsia="Calibri" w:hAnsi="Calibri"/>
          <w:color w:val="000000"/>
          <w:sz w:val="24"/>
          <w:szCs w:val="24"/>
          <w:highlight w:val="white"/>
          <w:rtl w:val="0"/>
        </w:rPr>
        <w:t xml:space="preserve">guides graduate-level nursing students to understand the basic concepts of epidemiology while gaining and applying statistical conceptual skills. Focusing on the importance of disease prevention and community-centered migration, students expand their knowledge base while enhancing practical application skills and stimulating research interests.</w:t>
      </w:r>
      <w:r w:rsidDel="00000000" w:rsidR="00000000" w:rsidRPr="00000000">
        <w:rPr>
          <w:rtl w:val="0"/>
        </w:rPr>
      </w:r>
    </w:p>
    <w:p w:rsidR="00000000" w:rsidDel="00000000" w:rsidP="00000000" w:rsidRDefault="00000000" w:rsidRPr="00000000" w14:paraId="0000001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Snapshot </w:t>
      </w:r>
    </w:p>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Modality: </w:t>
      </w:r>
      <w:r w:rsidDel="00000000" w:rsidR="00000000" w:rsidRPr="00000000">
        <w:rPr>
          <w:rFonts w:ascii="Calibri" w:cs="Calibri" w:eastAsia="Calibri" w:hAnsi="Calibri"/>
          <w:sz w:val="24"/>
          <w:szCs w:val="24"/>
          <w:rtl w:val="0"/>
        </w:rPr>
        <w:t xml:space="preserve">Online Asynchronous</w:t>
      </w: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01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Time Commitment </w:t>
      </w:r>
    </w:p>
    <w:p w:rsidR="00000000" w:rsidDel="00000000" w:rsidP="00000000" w:rsidRDefault="00000000" w:rsidRPr="00000000" w14:paraId="0000001A">
      <w:pPr>
        <w:spacing w:before="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15 weeks for one semester, 10-week term, or equivalent amount of work over a different amount of time. Direct instructor engagement and out-of-class work result in total student engagement time of 45 hours for one credit.</w:t>
      </w:r>
      <w:r w:rsidDel="00000000" w:rsidR="00000000" w:rsidRPr="00000000">
        <w:rPr>
          <w:rtl w:val="0"/>
        </w:rPr>
      </w:r>
    </w:p>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before="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Del="00000000" w:rsidR="00000000" w:rsidRPr="00000000">
        <w:rPr>
          <w:rtl w:val="0"/>
        </w:rPr>
      </w:r>
    </w:p>
    <w:p w:rsidR="00000000" w:rsidDel="00000000" w:rsidP="00000000" w:rsidRDefault="00000000" w:rsidRPr="00000000" w14:paraId="0000001D">
      <w:pPr>
        <w:spacing w:before="436" w:line="240" w:lineRule="auto"/>
        <w:ind w:right="576"/>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sz w:val="24"/>
          <w:szCs w:val="24"/>
          <w:rtl w:val="0"/>
        </w:rPr>
        <w:t xml:space="preserve">How This Course Meets the Credit Hour Policy </w:t>
      </w:r>
      <w:r w:rsidDel="00000000" w:rsidR="00000000" w:rsidRPr="00000000">
        <w:rPr>
          <w:rFonts w:ascii="Cambria" w:cs="Cambria" w:eastAsia="Cambria" w:hAnsi="Cambria"/>
          <w:color w:val="000000"/>
          <w:rtl w:val="0"/>
        </w:rPr>
        <w:br w:type="textWrapping"/>
      </w:r>
      <w:r w:rsidDel="00000000" w:rsidR="00000000" w:rsidRPr="00000000">
        <w:rPr>
          <w:rFonts w:ascii="Calibri" w:cs="Calibri" w:eastAsia="Calibri" w:hAnsi="Calibri"/>
          <w:color w:val="000000"/>
          <w:sz w:val="24"/>
          <w:szCs w:val="24"/>
          <w:rtl w:val="0"/>
        </w:rPr>
        <w:t xml:space="preserve">This is a 3-credit course requiring 135 clock hours of student engagement (</w:t>
      </w:r>
      <w:r w:rsidDel="00000000" w:rsidR="00000000" w:rsidRPr="00000000">
        <w:rPr>
          <w:rFonts w:ascii="Calibri" w:cs="Calibri" w:eastAsia="Calibri" w:hAnsi="Calibri"/>
          <w:i w:val="1"/>
          <w:iCs w:val="1"/>
          <w:color w:val="000000"/>
          <w:sz w:val="24"/>
          <w:szCs w:val="24"/>
          <w:rtl w:val="0"/>
        </w:rPr>
        <w:t xml:space="preserve">M</w:t>
      </w:r>
      <w:r w:rsidDel="00000000" w:rsidR="00000000" w:rsidRPr="00000000">
        <w:rPr>
          <w:rFonts w:ascii="Calibri" w:cs="Calibri" w:eastAsia="Calibri" w:hAnsi="Calibri"/>
          <w:color w:val="000000"/>
          <w:sz w:val="24"/>
          <w:szCs w:val="24"/>
          <w:rtl w:val="0"/>
        </w:rPr>
        <w:t xml:space="preserve"> = 10.4 hours/week), per the official CUH Credit Hour Policy. Students enrolled in this course may anticipate spending:</w:t>
      </w:r>
      <w:r w:rsidDel="00000000" w:rsidR="00000000" w:rsidRPr="00000000">
        <w:rPr>
          <w:rFonts w:ascii="Cambria" w:cs="Cambria" w:eastAsia="Cambria" w:hAnsi="Cambria"/>
          <w:color w:val="000000"/>
          <w:rtl w:val="0"/>
        </w:rPr>
        <w:br w:type="textWrapping"/>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mbria" w:cs="Cambria" w:eastAsia="Cambria" w:hAnsi="Cambria"/>
          <w:color w:val="000000"/>
          <w:rtl w:val="0"/>
        </w:rPr>
        <w:tab/>
      </w:r>
      <w:r w:rsidDel="00000000" w:rsidR="00000000" w:rsidRPr="00000000">
        <w:rPr>
          <w:rFonts w:ascii="Calibri" w:cs="Calibri" w:eastAsia="Calibri" w:hAnsi="Calibri"/>
          <w:color w:val="000000"/>
          <w:sz w:val="24"/>
          <w:szCs w:val="24"/>
          <w:rtl w:val="0"/>
        </w:rPr>
        <w:t xml:space="preserve">12 hours on Discussion Board assignments </w:t>
      </w:r>
      <w:r w:rsidDel="00000000" w:rsidR="00000000" w:rsidRPr="00000000">
        <w:rPr>
          <w:rFonts w:ascii="Cambria" w:cs="Cambria" w:eastAsia="Cambria" w:hAnsi="Cambria"/>
          <w:color w:val="000000"/>
          <w:rtl w:val="0"/>
        </w:rPr>
        <w:br w:type="textWrapping"/>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mbria" w:cs="Cambria" w:eastAsia="Cambria" w:hAnsi="Cambria"/>
          <w:color w:val="000000"/>
          <w:rtl w:val="0"/>
        </w:rPr>
        <w:tab/>
      </w:r>
      <w:r w:rsidDel="00000000" w:rsidR="00000000" w:rsidRPr="00000000">
        <w:rPr>
          <w:rFonts w:ascii="Calibri" w:cs="Calibri" w:eastAsia="Calibri" w:hAnsi="Calibri"/>
          <w:color w:val="000000"/>
          <w:sz w:val="24"/>
          <w:szCs w:val="24"/>
          <w:rtl w:val="0"/>
        </w:rPr>
        <w:t xml:space="preserve">85 hours examining the course lectures/presentations/readings </w:t>
      </w:r>
      <w:r w:rsidDel="00000000" w:rsidR="00000000" w:rsidRPr="00000000">
        <w:rPr>
          <w:rFonts w:ascii="Cambria" w:cs="Cambria" w:eastAsia="Cambria" w:hAnsi="Cambria"/>
          <w:color w:val="000000"/>
          <w:rtl w:val="0"/>
        </w:rPr>
        <w:br w:type="textWrapping"/>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mbria" w:cs="Cambria" w:eastAsia="Cambria" w:hAnsi="Cambria"/>
          <w:color w:val="000000"/>
          <w:rtl w:val="0"/>
        </w:rPr>
        <w:tab/>
      </w:r>
      <w:r w:rsidDel="00000000" w:rsidR="00000000" w:rsidRPr="00000000">
        <w:rPr>
          <w:rFonts w:ascii="Calibri" w:cs="Calibri" w:eastAsia="Calibri" w:hAnsi="Calibri"/>
          <w:color w:val="000000"/>
          <w:sz w:val="24"/>
          <w:szCs w:val="24"/>
          <w:rtl w:val="0"/>
        </w:rPr>
        <w:t xml:space="preserve">4 hours on quizzes </w:t>
      </w:r>
      <w:r w:rsidDel="00000000" w:rsidR="00000000" w:rsidRPr="00000000">
        <w:rPr>
          <w:rFonts w:ascii="Cambria" w:cs="Cambria" w:eastAsia="Cambria" w:hAnsi="Cambria"/>
          <w:color w:val="000000"/>
          <w:rtl w:val="0"/>
        </w:rPr>
        <w:br w:type="textWrapping"/>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mbria" w:cs="Cambria" w:eastAsia="Cambria" w:hAnsi="Cambria"/>
          <w:color w:val="000000"/>
          <w:rtl w:val="0"/>
        </w:rPr>
        <w:tab/>
      </w:r>
      <w:r w:rsidDel="00000000" w:rsidR="00000000" w:rsidRPr="00000000">
        <w:rPr>
          <w:rFonts w:ascii="Calibri" w:cs="Calibri" w:eastAsia="Calibri" w:hAnsi="Calibri"/>
          <w:color w:val="000000"/>
          <w:sz w:val="24"/>
          <w:szCs w:val="24"/>
          <w:rtl w:val="0"/>
        </w:rPr>
        <w:t xml:space="preserve">30 hours on scholarly writing assignments, and </w:t>
      </w:r>
      <w:r w:rsidDel="00000000" w:rsidR="00000000" w:rsidRPr="00000000">
        <w:rPr>
          <w:rFonts w:ascii="Cambria" w:cs="Cambria" w:eastAsia="Cambria" w:hAnsi="Cambria"/>
          <w:color w:val="000000"/>
          <w:rtl w:val="0"/>
        </w:rPr>
        <w:br w:type="textWrapping"/>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mbria" w:cs="Cambria" w:eastAsia="Cambria" w:hAnsi="Cambria"/>
          <w:color w:val="000000"/>
          <w:rtl w:val="0"/>
        </w:rPr>
        <w:tab/>
      </w:r>
      <w:r w:rsidDel="00000000" w:rsidR="00000000" w:rsidRPr="00000000">
        <w:rPr>
          <w:rFonts w:ascii="Calibri" w:cs="Calibri" w:eastAsia="Calibri" w:hAnsi="Calibri"/>
          <w:color w:val="000000"/>
          <w:sz w:val="24"/>
          <w:szCs w:val="24"/>
          <w:rtl w:val="0"/>
        </w:rPr>
        <w:t xml:space="preserve">4 hours preparing the recorded presentation of your Implementation Proposal. </w:t>
      </w:r>
      <w:r w:rsidDel="00000000" w:rsidR="00000000" w:rsidRPr="00000000">
        <w:rPr>
          <w:rtl w:val="0"/>
        </w:rPr>
      </w:r>
    </w:p>
    <w:p w:rsidR="00000000" w:rsidDel="00000000" w:rsidP="00000000" w:rsidRDefault="00000000" w:rsidRPr="00000000" w14:paraId="0000001E">
      <w:pPr>
        <w:spacing w:before="128" w:line="240" w:lineRule="auto"/>
        <w:ind w:right="288"/>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Times for recorded presentations/lectures () are included in the Canvas Modules and are shown in hours and minutes (e.g., 1 ½ hours = 1:30) </w:t>
      </w:r>
      <w:r w:rsidDel="00000000" w:rsidR="00000000" w:rsidRPr="00000000">
        <w:rPr>
          <w:rtl w:val="0"/>
        </w:rPr>
      </w:r>
    </w:p>
    <w:p w:rsidR="00000000" w:rsidDel="00000000" w:rsidP="00000000" w:rsidRDefault="00000000" w:rsidRPr="00000000" w14:paraId="0000001F">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Required Materials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38" w:line="240" w:lineRule="auto"/>
        <w:ind w:left="0" w:right="28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American Psychological Association. (2020).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Publication manual of the American Psychological Association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(7th ed.). American Psychological Association.</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38" w:line="240" w:lineRule="auto"/>
        <w:ind w:left="0" w:right="28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Bissett, K., Ascenzi, J., &amp; Whalen, M. (2025).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Johns Hopkins evidence-based practice for nurses and healthcare professionals: Model and guidelines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(5th ed.). Sigma Theta Tau International.</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38" w:line="240" w:lineRule="auto"/>
        <w:ind w:left="0" w:right="28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Grove, S. K. &amp; Cipher, D. J. (2024).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Statistics for nursing research: A workbook for evidence-based practice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(4th ed.). Elsevier.</w:t>
      </w:r>
      <w:r w:rsidDel="00000000" w:rsidR="00000000" w:rsidRPr="00000000">
        <w:rPr>
          <w:rtl w:val="0"/>
        </w:rPr>
      </w:r>
    </w:p>
    <w:p w:rsidR="00000000" w:rsidDel="00000000" w:rsidP="00000000" w:rsidRDefault="00000000" w:rsidRPr="00000000" w14:paraId="00000024">
      <w:pPr>
        <w:rPr>
          <w:rFonts w:ascii="Calibri" w:cs="Calibri" w:eastAsia="Calibri" w:hAnsi="Calibri"/>
          <w:color w:val="ee0000"/>
          <w:sz w:val="24"/>
          <w:szCs w:val="24"/>
        </w:rPr>
      </w:pPr>
      <w:r w:rsidDel="00000000" w:rsidR="00000000" w:rsidRPr="00000000">
        <w:rPr>
          <w:rtl w:val="0"/>
        </w:rPr>
      </w:r>
    </w:p>
    <w:p w:rsidR="00000000" w:rsidDel="00000000" w:rsidP="00000000" w:rsidRDefault="00000000" w:rsidRPr="00000000" w14:paraId="0000002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color w:val="000000"/>
          <w:sz w:val="24"/>
          <w:szCs w:val="24"/>
        </w:rPr>
      </w:pPr>
      <w:r w:rsidDel="00000000" w:rsidR="00000000" w:rsidRPr="00000000">
        <w:rPr>
          <w:rFonts w:ascii="Calibri" w:cs="Calibri" w:eastAsia="Calibri" w:hAnsi="Calibri"/>
          <w:b w:val="1"/>
          <w:bCs w:val="1"/>
          <w:color w:val="0053a6"/>
          <w:sz w:val="24"/>
          <w:szCs w:val="24"/>
          <w:rtl w:val="0"/>
        </w:rPr>
        <w:t xml:space="preserve">Required Software for NUR 816 </w:t>
      </w:r>
      <w:r w:rsidDel="00000000" w:rsidR="00000000" w:rsidRPr="00000000">
        <w:rPr>
          <w:rFonts w:ascii="Cambria" w:cs="Cambria" w:eastAsia="Cambria" w:hAnsi="Cambria"/>
          <w:color w:val="000000"/>
          <w:sz w:val="24"/>
          <w:szCs w:val="24"/>
          <w:rtl w:val="0"/>
        </w:rPr>
        <w:br w:type="textWrapping"/>
      </w:r>
      <w:r w:rsidDel="00000000" w:rsidR="00000000" w:rsidRPr="00000000">
        <w:rPr>
          <w:rFonts w:ascii="Calibri" w:cs="Calibri" w:eastAsia="Calibri" w:hAnsi="Calibri"/>
          <w:color w:val="000000"/>
          <w:sz w:val="24"/>
          <w:szCs w:val="24"/>
          <w:rtl w:val="0"/>
        </w:rPr>
        <w:t xml:space="preserve">Excel® by Microsoft with Add-in: Analysis ToolPak (free)</w:t>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9">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 </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course is delivered through Canvas.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2A">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54a6"/>
          <w:sz w:val="24"/>
          <w:szCs w:val="24"/>
          <w:rtl w:val="0"/>
        </w:rPr>
        <w:t xml:space="preserve">Technology</w:t>
      </w:r>
      <w:r w:rsidDel="00000000" w:rsidR="00000000" w:rsidRPr="00000000">
        <w:rPr>
          <w:rFonts w:ascii="Calibri" w:cs="Calibri" w:eastAsia="Calibri" w:hAnsi="Calibri"/>
          <w:b w:val="1"/>
          <w:bCs w:val="1"/>
          <w:color w:val="ee0000"/>
          <w:sz w:val="24"/>
          <w:szCs w:val="24"/>
          <w:rtl w:val="0"/>
        </w:rPr>
        <w:t xml:space="preserve"> </w:t>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color w:val="000000"/>
          <w:sz w:val="24"/>
          <w:szCs w:val="24"/>
          <w:rtl w:val="0"/>
        </w:rPr>
        <w:t xml:space="preserve">A computer with the following technology is required in order to complete courses in the DNP Program: at least Windows 10 (for PCs), at least Mac OS X 10.5.8 (for Macs); a current antivirus program; the current Microsoft Office (PowerPoint, Excel, and Word) and Adobe Acrobat; a standard web browser; and an internet or broadband connection with speed and connectivity to support internet searches and video conferencing. Installation of proctoring software may be required.</w:t>
      </w:r>
    </w:p>
    <w:p w:rsidR="00000000" w:rsidDel="00000000" w:rsidP="00000000" w:rsidRDefault="00000000" w:rsidRPr="00000000" w14:paraId="0000002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0"/>
          <w:bCs w:val="0"/>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Teaching / Learning Strategies</w:t>
      </w:r>
      <w:r w:rsidDel="00000000" w:rsidR="00000000" w:rsidRPr="00000000">
        <w:rPr>
          <w:rFonts w:ascii="Calibri" w:cs="Calibri" w:eastAsia="Calibri" w:hAnsi="Calibri"/>
          <w:b w:val="1"/>
          <w:bCs w:val="1"/>
          <w:i w:val="0"/>
          <w:iCs w:val="0"/>
          <w:smallCaps w:val="0"/>
          <w:strike w:val="0"/>
          <w:color w:val="ee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 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2E">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Learning Outcomes</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Program Learning Outcomes (PLOs) </w:t>
        <w:br w:type="textWrapping"/>
      </w:r>
      <w:r w:rsidDel="00000000" w:rsidR="00000000" w:rsidRPr="00000000">
        <w:rPr>
          <w:rFonts w:ascii="Calibri" w:cs="Calibri" w:eastAsia="Calibri" w:hAnsi="Calibri"/>
          <w:sz w:val="24"/>
          <w:szCs w:val="24"/>
          <w:rtl w:val="0"/>
        </w:rPr>
        <w:t xml:space="preserve">Upon completion of the graduate nursing program, the student will be able to:</w:t>
      </w:r>
    </w:p>
    <w:tbl>
      <w:tblPr>
        <w:tblStyle w:val="Table1"/>
        <w:tblW w:w="10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5"/>
        <w:gridCol w:w="5490"/>
        <w:tblGridChange w:id="0">
          <w:tblGrid>
            <w:gridCol w:w="5305"/>
            <w:gridCol w:w="5490"/>
          </w:tblGrid>
        </w:tblGridChange>
      </w:tblGrid>
      <w:tr>
        <w:trPr>
          <w:cantSplit w:val="0"/>
          <w:tblHeader w:val="0"/>
        </w:trPr>
        <w:tc>
          <w:tcPr>
            <w:shd w:fill="9fc5e8" w:val="clear"/>
          </w:tcPr>
          <w:p w:rsidR="00000000" w:rsidDel="00000000" w:rsidP="00000000" w:rsidRDefault="00000000" w:rsidRPr="00000000" w14:paraId="00000031">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MSN PLOs</w:t>
            </w:r>
          </w:p>
        </w:tc>
        <w:tc>
          <w:tcPr>
            <w:shd w:fill="9fc5e8" w:val="clear"/>
          </w:tcPr>
          <w:p w:rsidR="00000000" w:rsidDel="00000000" w:rsidP="00000000" w:rsidRDefault="00000000" w:rsidRPr="00000000" w14:paraId="00000032">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DNP PLOs</w:t>
            </w:r>
          </w:p>
        </w:tc>
      </w:tr>
      <w:tr>
        <w:trPr>
          <w:cantSplit w:val="0"/>
          <w:tblHeader w:val="0"/>
        </w:trPr>
        <w:tc>
          <w:tcPr/>
          <w:p w:rsidR="00000000" w:rsidDel="00000000" w:rsidP="00000000" w:rsidRDefault="00000000" w:rsidRPr="00000000" w14:paraId="00000033">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1.Integrate Nursing and Interdisciplinary Sciences for Advanced Clinical Reasoning</w:t>
            </w:r>
            <w:r w:rsidDel="00000000" w:rsidR="00000000" w:rsidRPr="00000000">
              <w:rPr>
                <w:rFonts w:ascii="Calibri" w:cs="Calibri" w:eastAsia="Calibri" w:hAnsi="Calibri"/>
                <w:rtl w:val="0"/>
              </w:rPr>
              <w:br w:type="textWrapping"/>
              <w:t xml:space="preserve">Apply nursing science along with biophysical, psychosocial, pharmacological, and organizational knowledge to perform comprehensive clinical assessments, support diagnostic reasoning, and manage complex patient care across diverse populations.</w:t>
            </w:r>
            <w:r w:rsidDel="00000000" w:rsidR="00000000" w:rsidRPr="00000000">
              <w:rPr>
                <w:rtl w:val="0"/>
              </w:rPr>
            </w:r>
          </w:p>
        </w:tc>
        <w:tc>
          <w:tcPr/>
          <w:p w:rsidR="00000000" w:rsidDel="00000000" w:rsidP="00000000" w:rsidRDefault="00000000" w:rsidRPr="00000000" w14:paraId="00000034">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1.Integrate Nursing and Transdisciplinary Knowledge for Advanced Practice</w:t>
              <w:br w:type="textWrapping"/>
            </w:r>
            <w:r w:rsidDel="00000000" w:rsidR="00000000" w:rsidRPr="00000000">
              <w:rPr>
                <w:rFonts w:ascii="Calibri" w:cs="Calibri" w:eastAsia="Calibri" w:hAnsi="Calibri"/>
                <w:color w:val="000000"/>
                <w:rtl w:val="0"/>
              </w:rPr>
              <w:t xml:space="preserve">Synthesize nursing science with knowledge from the biophysical, psychosocial, analytical, ethical, and organizational sciences to guide clinical reasoning, care innovation, and complex decision-making across diverse populations.</w:t>
            </w:r>
            <w:r w:rsidDel="00000000" w:rsidR="00000000" w:rsidRPr="00000000">
              <w:rPr>
                <w:rtl w:val="0"/>
              </w:rPr>
            </w:r>
          </w:p>
        </w:tc>
      </w:tr>
      <w:tr>
        <w:trPr>
          <w:cantSplit w:val="0"/>
          <w:tblHeader w:val="0"/>
        </w:trPr>
        <w:tc>
          <w:tcPr/>
          <w:p w:rsidR="00000000" w:rsidDel="00000000" w:rsidP="00000000" w:rsidRDefault="00000000" w:rsidRPr="00000000" w14:paraId="00000035">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2.Apply Quality and Safety Principles in Advanced Practice</w:t>
            </w:r>
            <w:r w:rsidDel="00000000" w:rsidR="00000000" w:rsidRPr="00000000">
              <w:rPr>
                <w:rFonts w:ascii="Calibri" w:cs="Calibri" w:eastAsia="Calibri" w:hAnsi="Calibri"/>
                <w:rtl w:val="0"/>
              </w:rPr>
              <w:br w:type="textWrapping"/>
              <w:t xml:space="preserve">Implement and evaluate evidence-based strategies to improve care quality, patient safety, and equity within clinical practice environments.</w:t>
            </w:r>
            <w:r w:rsidDel="00000000" w:rsidR="00000000" w:rsidRPr="00000000">
              <w:rPr>
                <w:rtl w:val="0"/>
              </w:rPr>
            </w:r>
          </w:p>
        </w:tc>
        <w:tc>
          <w:tcPr/>
          <w:p w:rsidR="00000000" w:rsidDel="00000000" w:rsidP="00000000" w:rsidRDefault="00000000" w:rsidRPr="00000000" w14:paraId="00000036">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2.Lead Systems-Based Practice for Quality and Safety Improvement</w:t>
              <w:br w:type="textWrapping"/>
            </w:r>
            <w:r w:rsidDel="00000000" w:rsidR="00000000" w:rsidRPr="00000000">
              <w:rPr>
                <w:rFonts w:ascii="Calibri" w:cs="Calibri" w:eastAsia="Calibri" w:hAnsi="Calibri"/>
                <w:color w:val="000000"/>
                <w:rtl w:val="0"/>
              </w:rPr>
              <w:t xml:space="preserve">Design, implement, and evaluate evidence-informed strategies to promote high-quality, safe, and equitable care within complex and evolving healthcare systems, locally and globally.</w:t>
            </w:r>
            <w:r w:rsidDel="00000000" w:rsidR="00000000" w:rsidRPr="00000000">
              <w:rPr>
                <w:rtl w:val="0"/>
              </w:rPr>
            </w:r>
          </w:p>
        </w:tc>
      </w:tr>
      <w:tr>
        <w:trPr>
          <w:cantSplit w:val="0"/>
          <w:tblHeader w:val="0"/>
        </w:trPr>
        <w:tc>
          <w:tcPr/>
          <w:p w:rsidR="00000000" w:rsidDel="00000000" w:rsidP="00000000" w:rsidRDefault="00000000" w:rsidRPr="00000000" w14:paraId="00000037">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3.Critically Appraise and Apply Evidence for Advanced Nursing Practice</w:t>
            </w:r>
            <w:r w:rsidDel="00000000" w:rsidR="00000000" w:rsidRPr="00000000">
              <w:rPr>
                <w:rFonts w:ascii="Calibri" w:cs="Calibri" w:eastAsia="Calibri" w:hAnsi="Calibri"/>
                <w:rtl w:val="0"/>
              </w:rPr>
              <w:br w:type="textWrapping"/>
              <w:t xml:space="preserve">Integrate current evidence, clinical expertise, and patient preferences to guide the diagnosis, treatment, and management of health conditions; engage in quality improvement initiatives to optimize patient outcomes.</w:t>
            </w:r>
            <w:r w:rsidDel="00000000" w:rsidR="00000000" w:rsidRPr="00000000">
              <w:rPr>
                <w:rtl w:val="0"/>
              </w:rPr>
            </w:r>
          </w:p>
        </w:tc>
        <w:tc>
          <w:tcPr/>
          <w:p w:rsidR="00000000" w:rsidDel="00000000" w:rsidP="00000000" w:rsidRDefault="00000000" w:rsidRPr="00000000" w14:paraId="00000038">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3.Translate and Integrate Evidence for Nursing Practice</w:t>
              <w:br w:type="textWrapping"/>
            </w:r>
            <w:r w:rsidDel="00000000" w:rsidR="00000000" w:rsidRPr="00000000">
              <w:rPr>
                <w:rFonts w:ascii="Calibri" w:cs="Calibri" w:eastAsia="Calibri" w:hAnsi="Calibri"/>
                <w:color w:val="000000"/>
                <w:rtl w:val="0"/>
              </w:rPr>
              <w:t xml:space="preserve">Critically appraise and apply research and quality improvement methodologies to i</w:t>
            </w:r>
            <w:r w:rsidDel="00000000" w:rsidR="00000000" w:rsidRPr="00000000">
              <w:rPr>
                <w:rFonts w:ascii="Calibri" w:cs="Calibri" w:eastAsia="Calibri" w:hAnsi="Calibri"/>
                <w:rtl w:val="0"/>
              </w:rPr>
              <w:t xml:space="preserve">nfluence </w:t>
            </w:r>
            <w:r w:rsidDel="00000000" w:rsidR="00000000" w:rsidRPr="00000000">
              <w:rPr>
                <w:rFonts w:ascii="Calibri" w:cs="Calibri" w:eastAsia="Calibri" w:hAnsi="Calibri"/>
                <w:color w:val="000000"/>
                <w:rtl w:val="0"/>
              </w:rPr>
              <w:t xml:space="preserve">healthcare delivery and outcomes; disseminate findings to advance nursing practice and population health.</w:t>
            </w:r>
            <w:r w:rsidDel="00000000" w:rsidR="00000000" w:rsidRPr="00000000">
              <w:rPr>
                <w:rtl w:val="0"/>
              </w:rPr>
            </w:r>
          </w:p>
        </w:tc>
      </w:tr>
      <w:tr>
        <w:trPr>
          <w:cantSplit w:val="0"/>
          <w:tblHeader w:val="0"/>
        </w:trPr>
        <w:tc>
          <w:tcPr/>
          <w:p w:rsidR="00000000" w:rsidDel="00000000" w:rsidP="00000000" w:rsidRDefault="00000000" w:rsidRPr="00000000" w14:paraId="00000039">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4.Leverage Healthcare Technologies and Informatics in Clinical Practice</w:t>
            </w:r>
            <w:r w:rsidDel="00000000" w:rsidR="00000000" w:rsidRPr="00000000">
              <w:rPr>
                <w:rFonts w:ascii="Calibri" w:cs="Calibri" w:eastAsia="Calibri" w:hAnsi="Calibri"/>
                <w:rtl w:val="0"/>
              </w:rPr>
              <w:br w:type="textWrapping"/>
              <w:t xml:space="preserve">Utilize electronic health records, clinical decision support tools, and population health data to enhance diagnosis, care planning, and patient education in advanced practice settings.</w:t>
            </w:r>
            <w:r w:rsidDel="00000000" w:rsidR="00000000" w:rsidRPr="00000000">
              <w:rPr>
                <w:rtl w:val="0"/>
              </w:rPr>
            </w:r>
          </w:p>
        </w:tc>
        <w:tc>
          <w:tcPr/>
          <w:p w:rsidR="00000000" w:rsidDel="00000000" w:rsidP="00000000" w:rsidRDefault="00000000" w:rsidRPr="00000000" w14:paraId="0000003A">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4.Leverage Information and Healthcare Technologies</w:t>
              <w:br w:type="textWrapping"/>
            </w:r>
            <w:r w:rsidDel="00000000" w:rsidR="00000000" w:rsidRPr="00000000">
              <w:rPr>
                <w:rFonts w:ascii="Calibri" w:cs="Calibri" w:eastAsia="Calibri" w:hAnsi="Calibri"/>
                <w:color w:val="000000"/>
                <w:rtl w:val="0"/>
              </w:rPr>
              <w:t xml:space="preserve">Integrate informatics, data analytics, and emerging health technologies to optimize care delivery, support clinical decision-making, and improve health outcomes.</w:t>
            </w:r>
            <w:r w:rsidDel="00000000" w:rsidR="00000000" w:rsidRPr="00000000">
              <w:rPr>
                <w:rtl w:val="0"/>
              </w:rPr>
            </w:r>
          </w:p>
        </w:tc>
      </w:tr>
      <w:tr>
        <w:trPr>
          <w:cantSplit w:val="0"/>
          <w:tblHeader w:val="0"/>
        </w:trPr>
        <w:tc>
          <w:tcPr/>
          <w:p w:rsidR="00000000" w:rsidDel="00000000" w:rsidP="00000000" w:rsidRDefault="00000000" w:rsidRPr="00000000" w14:paraId="0000003B">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5.Provide Person-Centered, Culturally Responsive Care</w:t>
            </w:r>
            <w:r w:rsidDel="00000000" w:rsidR="00000000" w:rsidRPr="00000000">
              <w:rPr>
                <w:rFonts w:ascii="Calibri" w:cs="Calibri" w:eastAsia="Calibri" w:hAnsi="Calibri"/>
                <w:rtl w:val="0"/>
              </w:rPr>
              <w:br w:type="textWrapping"/>
              <w:t xml:space="preserve">Deliver holistic, individualized care that respects patients’ values, cultural backgrounds, and health literacy levels, with the goal of improving health equity and outcomes.</w:t>
            </w:r>
            <w:r w:rsidDel="00000000" w:rsidR="00000000" w:rsidRPr="00000000">
              <w:rPr>
                <w:rtl w:val="0"/>
              </w:rPr>
            </w:r>
          </w:p>
        </w:tc>
        <w:tc>
          <w:tcPr/>
          <w:p w:rsidR="00000000" w:rsidDel="00000000" w:rsidP="00000000" w:rsidRDefault="00000000" w:rsidRPr="00000000" w14:paraId="0000003C">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5. Advance Person-Centered, Equitable Care</w:t>
              <w:br w:type="textWrapping"/>
            </w:r>
            <w:r w:rsidDel="00000000" w:rsidR="00000000" w:rsidRPr="00000000">
              <w:rPr>
                <w:rFonts w:ascii="Calibri" w:cs="Calibri" w:eastAsia="Calibri" w:hAnsi="Calibri"/>
                <w:color w:val="000000"/>
                <w:rtl w:val="0"/>
              </w:rPr>
              <w:t xml:space="preserve">Promote culturally responsive, person-centered care and advocate for policies that improve access, reduce health disparities, and promote social justice.</w:t>
            </w:r>
            <w:r w:rsidDel="00000000" w:rsidR="00000000" w:rsidRPr="00000000">
              <w:rPr>
                <w:rtl w:val="0"/>
              </w:rPr>
            </w:r>
          </w:p>
        </w:tc>
      </w:tr>
      <w:tr>
        <w:trPr>
          <w:cantSplit w:val="0"/>
          <w:tblHeader w:val="0"/>
        </w:trPr>
        <w:tc>
          <w:tcPr/>
          <w:p w:rsidR="00000000" w:rsidDel="00000000" w:rsidP="00000000" w:rsidRDefault="00000000" w:rsidRPr="00000000" w14:paraId="0000003D">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6.Collaborate with Interprofessional Teams to Optimize Patient Care</w:t>
            </w:r>
            <w:r w:rsidDel="00000000" w:rsidR="00000000" w:rsidRPr="00000000">
              <w:rPr>
                <w:rFonts w:ascii="Calibri" w:cs="Calibri" w:eastAsia="Calibri" w:hAnsi="Calibri"/>
                <w:rtl w:val="0"/>
              </w:rPr>
              <w:br w:type="textWrapping"/>
              <w:t xml:space="preserve">Work effectively within interprofessional teams to coordinate care, resolve complex clinical issues, and improve health outcomes at the individual and population level.</w:t>
            </w:r>
            <w:r w:rsidDel="00000000" w:rsidR="00000000" w:rsidRPr="00000000">
              <w:rPr>
                <w:rtl w:val="0"/>
              </w:rPr>
            </w:r>
          </w:p>
        </w:tc>
        <w:tc>
          <w:tcPr/>
          <w:p w:rsidR="00000000" w:rsidDel="00000000" w:rsidP="00000000" w:rsidRDefault="00000000" w:rsidRPr="00000000" w14:paraId="0000003E">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6.Foster Interprofessional Collaboration for Health Outcomes</w:t>
              <w:br w:type="textWrapping"/>
            </w:r>
            <w:r w:rsidDel="00000000" w:rsidR="00000000" w:rsidRPr="00000000">
              <w:rPr>
                <w:rFonts w:ascii="Calibri" w:cs="Calibri" w:eastAsia="Calibri" w:hAnsi="Calibri"/>
                <w:color w:val="000000"/>
                <w:rtl w:val="0"/>
              </w:rPr>
              <w:t xml:space="preserve">Build and sustain collaborative partnerships across disciplines to improve individual and population health outcomes, with a focus on culturally distinct communities and high-priority health needs.</w:t>
            </w:r>
            <w:r w:rsidDel="00000000" w:rsidR="00000000" w:rsidRPr="00000000">
              <w:rPr>
                <w:rtl w:val="0"/>
              </w:rPr>
            </w:r>
          </w:p>
        </w:tc>
      </w:tr>
      <w:tr>
        <w:trPr>
          <w:cantSplit w:val="0"/>
          <w:tblHeader w:val="0"/>
        </w:trPr>
        <w:tc>
          <w:tcPr/>
          <w:p w:rsidR="00000000" w:rsidDel="00000000" w:rsidP="00000000" w:rsidRDefault="00000000" w:rsidRPr="00000000" w14:paraId="0000003F">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7.Assess and Address Social Determinants of Health in Clinical Practice</w:t>
            </w:r>
            <w:r w:rsidDel="00000000" w:rsidR="00000000" w:rsidRPr="00000000">
              <w:rPr>
                <w:rFonts w:ascii="Calibri" w:cs="Calibri" w:eastAsia="Calibri" w:hAnsi="Calibri"/>
                <w:rtl w:val="0"/>
              </w:rPr>
              <w:br w:type="textWrapping"/>
              <w:t xml:space="preserve">Identify social, cultural, and environmental factors affecting health; integrate resources and community partnerships into care plans to address disparities and promote health resilience.</w:t>
            </w:r>
            <w:r w:rsidDel="00000000" w:rsidR="00000000" w:rsidRPr="00000000">
              <w:rPr>
                <w:rtl w:val="0"/>
              </w:rPr>
            </w:r>
          </w:p>
        </w:tc>
        <w:tc>
          <w:tcPr/>
          <w:p w:rsidR="00000000" w:rsidDel="00000000" w:rsidP="00000000" w:rsidRDefault="00000000" w:rsidRPr="00000000" w14:paraId="00000040">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7.Promote Population Health and Address Social Determinants of Health</w:t>
              <w:br w:type="textWrapping"/>
            </w:r>
            <w:r w:rsidDel="00000000" w:rsidR="00000000" w:rsidRPr="00000000">
              <w:rPr>
                <w:rFonts w:ascii="Calibri" w:cs="Calibri" w:eastAsia="Calibri" w:hAnsi="Calibri"/>
                <w:color w:val="000000"/>
                <w:rtl w:val="0"/>
              </w:rPr>
              <w:t xml:space="preserve">Assess and respond to the social, cultural, economic, and environmental determinants of health; design population-based interventions that advance health equity and resilience across communities.</w:t>
            </w:r>
            <w:r w:rsidDel="00000000" w:rsidR="00000000" w:rsidRPr="00000000">
              <w:rPr>
                <w:rtl w:val="0"/>
              </w:rPr>
            </w:r>
          </w:p>
        </w:tc>
      </w:tr>
      <w:tr>
        <w:trPr>
          <w:cantSplit w:val="0"/>
          <w:tblHeader w:val="0"/>
        </w:trPr>
        <w:tc>
          <w:tcPr/>
          <w:p w:rsidR="00000000" w:rsidDel="00000000" w:rsidP="00000000" w:rsidRDefault="00000000" w:rsidRPr="00000000" w14:paraId="0000004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8.Demonstrate Clinical Expertise and Professionalism in the APRN Role</w:t>
            </w:r>
            <w:r w:rsidDel="00000000" w:rsidR="00000000" w:rsidRPr="00000000">
              <w:rPr>
                <w:rFonts w:ascii="Calibri" w:cs="Calibri" w:eastAsia="Calibri" w:hAnsi="Calibri"/>
                <w:rtl w:val="0"/>
              </w:rPr>
              <w:br w:type="textWrapping"/>
              <w:t xml:space="preserve">Provide independent, evidence-based care including advanced assessment, diagnosis, and management of acute and chronic conditions; demonstrate ethical leadership, accountability, and commitment to continuous professional growth in the APRN role.</w:t>
            </w:r>
            <w:r w:rsidDel="00000000" w:rsidR="00000000" w:rsidRPr="00000000">
              <w:rPr>
                <w:rtl w:val="0"/>
              </w:rPr>
            </w:r>
          </w:p>
        </w:tc>
        <w:tc>
          <w:tcPr/>
          <w:p w:rsidR="00000000" w:rsidDel="00000000" w:rsidP="00000000" w:rsidRDefault="00000000" w:rsidRPr="00000000" w14:paraId="00000042">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8.Demonstrate Clinical Expertise and Professional Leadership in Advanced Practice Nursing</w:t>
              <w:br w:type="textWrapping"/>
            </w:r>
            <w:r w:rsidDel="00000000" w:rsidR="00000000" w:rsidRPr="00000000">
              <w:rPr>
                <w:rFonts w:ascii="Calibri" w:cs="Calibri" w:eastAsia="Calibri" w:hAnsi="Calibri"/>
                <w:color w:val="000000"/>
                <w:rtl w:val="0"/>
              </w:rPr>
              <w:t xml:space="preserve">Provide evidence-based, independent clinical care through advanced assessment, diagnosis, and management of diverse individuals and populations; model professional integrity, ethical leadership, and lifelong development in the advanced practice role.</w:t>
            </w:r>
            <w:r w:rsidDel="00000000" w:rsidR="00000000" w:rsidRPr="00000000">
              <w:rPr>
                <w:rtl w:val="0"/>
              </w:rPr>
            </w:r>
          </w:p>
        </w:tc>
      </w:tr>
    </w:tbl>
    <w:p w:rsidR="00000000" w:rsidDel="00000000" w:rsidP="00000000" w:rsidRDefault="00000000" w:rsidRPr="00000000" w14:paraId="00000043">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4">
      <w:pPr>
        <w:keepNext w:val="1"/>
        <w:keepLines w:val="1"/>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45">
      <w:pPr>
        <w:keepNext w:val="1"/>
        <w:keepLines w:val="1"/>
        <w:spacing w:before="40" w:lineRule="auto"/>
        <w:rPr>
          <w:rFonts w:ascii="Calibri" w:cs="Calibri" w:eastAsia="Calibri" w:hAnsi="Calibri"/>
          <w:b w:val="1"/>
          <w:bCs w:val="1"/>
          <w:color w:val="0563c1"/>
          <w:sz w:val="24"/>
          <w:szCs w:val="24"/>
          <w:u w:val="single"/>
        </w:rPr>
      </w:pPr>
      <w:r w:rsidDel="00000000" w:rsidR="00000000" w:rsidRPr="00000000">
        <w:rPr>
          <w:rFonts w:ascii="Calibri" w:cs="Calibri" w:eastAsia="Calibri" w:hAnsi="Calibri"/>
          <w:b w:val="1"/>
          <w:bCs w:val="1"/>
          <w:color w:val="0054a6"/>
          <w:sz w:val="24"/>
          <w:szCs w:val="24"/>
          <w:rtl w:val="0"/>
        </w:rPr>
        <w:t xml:space="preserve">Course Learning Outcomes (CLOs) and Alignment to Program Learning Outcomes (PLOs) and </w:t>
      </w:r>
      <w:hyperlink r:id="rId10">
        <w:r w:rsidDel="00000000" w:rsidR="00000000" w:rsidRPr="00000000">
          <w:rPr>
            <w:rFonts w:ascii="Calibri" w:cs="Calibri" w:eastAsia="Calibri" w:hAnsi="Calibri"/>
            <w:b w:val="1"/>
            <w:bCs w:val="1"/>
            <w:color w:val="0563c1"/>
            <w:sz w:val="24"/>
            <w:szCs w:val="24"/>
            <w:u w:val="single"/>
            <w:rtl w:val="0"/>
          </w:rPr>
          <w:t xml:space="preserve">AACN Essentials: Core Competencies for Professional Nursing Education</w:t>
        </w:r>
      </w:hyperlink>
      <w:r w:rsidDel="00000000" w:rsidR="00000000" w:rsidRPr="00000000">
        <w:rPr>
          <w:rtl w:val="0"/>
        </w:rPr>
      </w:r>
    </w:p>
    <w:p w:rsidR="00000000" w:rsidDel="00000000" w:rsidP="00000000" w:rsidRDefault="00000000" w:rsidRPr="00000000" w14:paraId="00000046">
      <w:pPr>
        <w:keepNext w:val="1"/>
        <w:keepLines w:val="1"/>
        <w:spacing w:before="40" w:lineRule="auto"/>
        <w:rPr>
          <w:rFonts w:ascii="Calibri" w:cs="Calibri" w:eastAsia="Calibri" w:hAnsi="Calibri"/>
          <w:b w:val="1"/>
          <w:bCs w:val="1"/>
          <w:color w:val="0563c1"/>
          <w:sz w:val="24"/>
          <w:szCs w:val="24"/>
          <w:u w:val="single"/>
        </w:rPr>
      </w:pPr>
      <w:r w:rsidDel="00000000" w:rsidR="00000000" w:rsidRPr="00000000">
        <w:rPr>
          <w:rtl w:val="0"/>
        </w:rPr>
      </w:r>
    </w:p>
    <w:p w:rsidR="00000000" w:rsidDel="00000000" w:rsidP="00000000" w:rsidRDefault="00000000" w:rsidRPr="00000000" w14:paraId="00000047">
      <w:pPr>
        <w:keepNext w:val="1"/>
        <w:keepLines w:val="1"/>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48">
      <w:pPr>
        <w:rPr/>
      </w:pPr>
      <w:r w:rsidDel="00000000" w:rsidR="00000000" w:rsidRPr="00000000">
        <w:rPr>
          <w:rFonts w:ascii="Calibri" w:cs="Calibri" w:eastAsia="Calibri" w:hAnsi="Calibri"/>
          <w:sz w:val="24"/>
          <w:szCs w:val="24"/>
          <w:rtl w:val="0"/>
        </w:rPr>
        <w:t xml:space="preserve">Upon completion of </w:t>
      </w:r>
      <w:r w:rsidDel="00000000" w:rsidR="00000000" w:rsidRPr="00000000">
        <w:rPr>
          <w:rFonts w:ascii="Calibri" w:cs="Calibri" w:eastAsia="Calibri" w:hAnsi="Calibri"/>
          <w:sz w:val="24"/>
          <w:szCs w:val="24"/>
          <w:rtl w:val="0"/>
        </w:rPr>
        <w:t xml:space="preserve">NUR 816, the student will be able to:</w:t>
      </w:r>
      <w:r w:rsidDel="00000000" w:rsidR="00000000" w:rsidRPr="00000000">
        <w:rPr>
          <w:rFonts w:ascii="Calibri" w:cs="Calibri" w:eastAsia="Calibri" w:hAnsi="Calibri"/>
          <w:color w:val="0054a6"/>
          <w:sz w:val="24"/>
          <w:szCs w:val="24"/>
          <w:rtl w:val="0"/>
        </w:rPr>
        <w:t xml:space="preserve"> </w:t>
        <w:br w:type="textWrapping"/>
      </w:r>
      <w:r w:rsidDel="00000000" w:rsidR="00000000" w:rsidRPr="00000000">
        <w:rPr>
          <w:rtl w:val="0"/>
        </w:rPr>
      </w:r>
    </w:p>
    <w:tbl>
      <w:tblPr>
        <w:tblStyle w:val="Table2"/>
        <w:tblW w:w="10785.0" w:type="dxa"/>
        <w:jc w:val="center"/>
        <w:tblLayout w:type="fixed"/>
        <w:tblLook w:val="0400"/>
      </w:tblPr>
      <w:tblGrid>
        <w:gridCol w:w="3720"/>
        <w:gridCol w:w="870"/>
        <w:gridCol w:w="990"/>
        <w:gridCol w:w="1395"/>
        <w:gridCol w:w="1995"/>
        <w:gridCol w:w="1815"/>
        <w:tblGridChange w:id="0">
          <w:tblGrid>
            <w:gridCol w:w="3720"/>
            <w:gridCol w:w="870"/>
            <w:gridCol w:w="990"/>
            <w:gridCol w:w="1395"/>
            <w:gridCol w:w="1995"/>
            <w:gridCol w:w="18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fc5e8" w:val="clear"/>
            <w:tcMar>
              <w:top w:w="0.0" w:type="dxa"/>
              <w:left w:w="115.0" w:type="dxa"/>
              <w:bottom w:w="0.0" w:type="dxa"/>
              <w:right w:w="115.0" w:type="dxa"/>
            </w:tcMar>
          </w:tcPr>
          <w:p w:rsidR="00000000" w:rsidDel="00000000" w:rsidP="00000000" w:rsidRDefault="00000000" w:rsidRPr="00000000" w14:paraId="00000049">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CLO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fc5e8" w:val="clear"/>
            <w:tcMar>
              <w:top w:w="0.0" w:type="dxa"/>
              <w:left w:w="115.0" w:type="dxa"/>
              <w:bottom w:w="0.0" w:type="dxa"/>
              <w:right w:w="115.0" w:type="dxa"/>
            </w:tcMar>
          </w:tcPr>
          <w:p w:rsidR="00000000" w:rsidDel="00000000" w:rsidP="00000000" w:rsidRDefault="00000000" w:rsidRPr="00000000" w14:paraId="0000004A">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PLO(s)</w:t>
            </w: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fc5e8" w:val="clear"/>
            <w:tcMar>
              <w:top w:w="0.0" w:type="dxa"/>
              <w:left w:w="115.0" w:type="dxa"/>
              <w:bottom w:w="0.0" w:type="dxa"/>
              <w:right w:w="115.0" w:type="dxa"/>
            </w:tcMar>
          </w:tcPr>
          <w:p w:rsidR="00000000" w:rsidDel="00000000" w:rsidP="00000000" w:rsidRDefault="00000000" w:rsidRPr="00000000" w14:paraId="0000004C">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AACN</w:t>
              <w:br w:type="textWrapping"/>
              <w:t xml:space="preserve">Domain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fc5e8" w:val="clear"/>
            <w:tcMar>
              <w:top w:w="0.0" w:type="dxa"/>
              <w:left w:w="115.0" w:type="dxa"/>
              <w:bottom w:w="0.0" w:type="dxa"/>
              <w:right w:w="115.0" w:type="dxa"/>
            </w:tcMar>
          </w:tcPr>
          <w:p w:rsidR="00000000" w:rsidDel="00000000" w:rsidP="00000000" w:rsidRDefault="00000000" w:rsidRPr="00000000" w14:paraId="0000004D">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AACN</w:t>
              <w:br w:type="textWrapping"/>
              <w:t xml:space="preserve">Competency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fc5e8" w:val="clear"/>
            <w:tcMar>
              <w:top w:w="0.0" w:type="dxa"/>
              <w:left w:w="115.0" w:type="dxa"/>
              <w:bottom w:w="0.0" w:type="dxa"/>
              <w:right w:w="115.0" w:type="dxa"/>
            </w:tcMar>
          </w:tcPr>
          <w:p w:rsidR="00000000" w:rsidDel="00000000" w:rsidP="00000000" w:rsidRDefault="00000000" w:rsidRPr="00000000" w14:paraId="0000004E">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AACN Advanced Sub-Competency (NONPF NP Core Competencies)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fc5e8" w:val="clear"/>
            <w:tcMar>
              <w:top w:w="0.0" w:type="dxa"/>
              <w:left w:w="115.0" w:type="dxa"/>
              <w:bottom w:w="0.0" w:type="dxa"/>
              <w:right w:w="115.0" w:type="dxa"/>
            </w:tcMar>
          </w:tcPr>
          <w:p w:rsidR="00000000" w:rsidDel="00000000" w:rsidP="00000000" w:rsidRDefault="00000000" w:rsidRPr="00000000" w14:paraId="0000004F">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Assessment </w:t>
            </w:r>
            <w:r w:rsidDel="00000000" w:rsidR="00000000" w:rsidRPr="00000000">
              <w:rPr>
                <w:rtl w:val="0"/>
              </w:rPr>
            </w:r>
          </w:p>
          <w:p w:rsidR="00000000" w:rsidDel="00000000" w:rsidP="00000000" w:rsidRDefault="00000000" w:rsidRPr="00000000" w14:paraId="0000005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Measures</w:t>
            </w:r>
            <w:r w:rsidDel="00000000" w:rsidR="00000000" w:rsidRPr="00000000">
              <w:rPr>
                <w:rtl w:val="0"/>
              </w:rPr>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172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1.</w:t>
            </w:r>
            <w:r w:rsidDel="00000000" w:rsidR="00000000" w:rsidRPr="00000000">
              <w:rPr>
                <w:rFonts w:ascii="Calibri" w:cs="Calibri" w:eastAsia="Calibri" w:hAnsi="Calibri"/>
                <w:color w:val="000000"/>
                <w:sz w:val="20"/>
                <w:szCs w:val="20"/>
                <w:rtl w:val="0"/>
              </w:rPr>
              <w:t xml:space="preserve">Apply key concepts and methods of descriptive and analytic epidemiology — including measures of disease frequency, association, and study design — to evaluate population health problems and inform evidence-based practice.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1, 7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3.1</w:t>
            </w:r>
            <w:r w:rsidDel="00000000" w:rsidR="00000000" w:rsidRPr="00000000">
              <w:rPr>
                <w:rtl w:val="0"/>
              </w:rPr>
            </w:r>
          </w:p>
          <w:p w:rsidR="00000000" w:rsidDel="00000000" w:rsidP="00000000" w:rsidRDefault="00000000" w:rsidRPr="00000000" w14:paraId="0000005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3.3</w:t>
            </w:r>
            <w:r w:rsidDel="00000000" w:rsidR="00000000" w:rsidRPr="00000000">
              <w:rPr>
                <w:rtl w:val="0"/>
              </w:rPr>
            </w:r>
          </w:p>
          <w:p w:rsidR="00000000" w:rsidDel="00000000" w:rsidP="00000000" w:rsidRDefault="00000000" w:rsidRPr="00000000" w14:paraId="0000005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3.1k</w:t>
            </w:r>
            <w:r w:rsidDel="00000000" w:rsidR="00000000" w:rsidRPr="00000000">
              <w:rPr>
                <w:rtl w:val="0"/>
              </w:rPr>
            </w:r>
          </w:p>
          <w:p w:rsidR="00000000" w:rsidDel="00000000" w:rsidP="00000000" w:rsidRDefault="00000000" w:rsidRPr="00000000" w14:paraId="0000005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3.3e</w:t>
            </w:r>
            <w:r w:rsidDel="00000000" w:rsidR="00000000" w:rsidRPr="00000000">
              <w:rPr>
                <w:rtl w:val="0"/>
              </w:rPr>
            </w:r>
          </w:p>
          <w:p w:rsidR="00000000" w:rsidDel="00000000" w:rsidP="00000000" w:rsidRDefault="00000000" w:rsidRPr="00000000" w14:paraId="0000005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Quizzes, Discussion Board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C">
            <w:pPr>
              <w:spacing w:before="48" w:line="240" w:lineRule="auto"/>
              <w:ind w:right="28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2.</w:t>
            </w:r>
            <w:r w:rsidDel="00000000" w:rsidR="00000000" w:rsidRPr="00000000">
              <w:rPr>
                <w:rFonts w:ascii="Calibri" w:cs="Calibri" w:eastAsia="Calibri" w:hAnsi="Calibri"/>
                <w:color w:val="000000"/>
                <w:sz w:val="20"/>
                <w:szCs w:val="20"/>
                <w:rtl w:val="0"/>
              </w:rPr>
              <w:t xml:space="preserve">Apply descriptive statistics, probability concepts, and common probability distributions to summarize and characterize health-related data for clinical and population health decision-making.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w:t>
            </w:r>
            <w:r w:rsidDel="00000000" w:rsidR="00000000" w:rsidRPr="00000000">
              <w:rPr>
                <w:rtl w:val="0"/>
              </w:rPr>
            </w:r>
          </w:p>
          <w:p w:rsidR="00000000" w:rsidDel="00000000" w:rsidP="00000000" w:rsidRDefault="00000000" w:rsidRPr="00000000" w14:paraId="0000006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4.1g</w:t>
            </w:r>
            <w:r w:rsidDel="00000000" w:rsidR="00000000" w:rsidRPr="00000000">
              <w:rPr>
                <w:rtl w:val="0"/>
              </w:rPr>
            </w:r>
          </w:p>
          <w:p w:rsidR="00000000" w:rsidDel="00000000" w:rsidP="00000000" w:rsidRDefault="00000000" w:rsidRPr="00000000" w14:paraId="0000006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1.2j</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Quizzes, return demonstration in Excel, scholarly papers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3. </w:t>
            </w:r>
            <w:r w:rsidDel="00000000" w:rsidR="00000000" w:rsidRPr="00000000">
              <w:rPr>
                <w:rFonts w:ascii="Calibri" w:cs="Calibri" w:eastAsia="Calibri" w:hAnsi="Calibri"/>
                <w:color w:val="000000"/>
                <w:sz w:val="20"/>
                <w:szCs w:val="20"/>
                <w:rtl w:val="0"/>
              </w:rPr>
              <w:t xml:space="preserve">Perform and interpret inferential statistical procedures — including t-tests, analysis of variance, correlation, simple linear regression, chi-square, and non-parametric methods — to evaluate evidence relevant to clinical and population health questions.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w:t>
            </w:r>
            <w:r w:rsidDel="00000000" w:rsidR="00000000" w:rsidRPr="00000000">
              <w:rPr>
                <w:rtl w:val="0"/>
              </w:rPr>
            </w:r>
          </w:p>
          <w:p w:rsidR="00000000" w:rsidDel="00000000" w:rsidP="00000000" w:rsidRDefault="00000000" w:rsidRPr="00000000" w14:paraId="0000006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4.1g</w:t>
            </w:r>
            <w:r w:rsidDel="00000000" w:rsidR="00000000" w:rsidRPr="00000000">
              <w:rPr>
                <w:rtl w:val="0"/>
              </w:rPr>
            </w:r>
          </w:p>
          <w:p w:rsidR="00000000" w:rsidDel="00000000" w:rsidP="00000000" w:rsidRDefault="00000000" w:rsidRPr="00000000" w14:paraId="0000006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4.2g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Quizzes, return demonstration in Excel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4.</w:t>
            </w:r>
            <w:r w:rsidDel="00000000" w:rsidR="00000000" w:rsidRPr="00000000">
              <w:rPr>
                <w:rFonts w:ascii="Calibri" w:cs="Calibri" w:eastAsia="Calibri" w:hAnsi="Calibri"/>
                <w:color w:val="000000"/>
                <w:sz w:val="20"/>
                <w:szCs w:val="20"/>
                <w:rtl w:val="0"/>
              </w:rPr>
              <w:t xml:space="preserve">Interpret logistic regression output, odds ratios, and relative risk to evaluate associations between exposures and health outcomes, considering implications for diverse populations.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w:t>
            </w:r>
            <w:r w:rsidDel="00000000" w:rsidR="00000000" w:rsidRPr="00000000">
              <w:rPr>
                <w:rtl w:val="0"/>
              </w:rPr>
            </w:r>
          </w:p>
          <w:p w:rsidR="00000000" w:rsidDel="00000000" w:rsidP="00000000" w:rsidRDefault="00000000" w:rsidRPr="00000000" w14:paraId="0000007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4.1g</w:t>
            </w:r>
            <w:r w:rsidDel="00000000" w:rsidR="00000000" w:rsidRPr="00000000">
              <w:rPr>
                <w:rtl w:val="0"/>
              </w:rPr>
            </w:r>
          </w:p>
          <w:p w:rsidR="00000000" w:rsidDel="00000000" w:rsidP="00000000" w:rsidRDefault="00000000" w:rsidRPr="00000000" w14:paraId="0000007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3.3e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Quizzes, return demonstration in Excel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5.</w:t>
            </w:r>
            <w:r w:rsidDel="00000000" w:rsidR="00000000" w:rsidRPr="00000000">
              <w:rPr>
                <w:rFonts w:ascii="Calibri" w:cs="Calibri" w:eastAsia="Calibri" w:hAnsi="Calibri"/>
                <w:color w:val="000000"/>
                <w:sz w:val="20"/>
                <w:szCs w:val="20"/>
                <w:rtl w:val="0"/>
              </w:rPr>
              <w:t xml:space="preserve">Communicate statistical and epidemiological findings using appropriate charts, graphs, and tables to support evidence-based decision-making among clinical, administrative, and community stakeholders.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4, 10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4.2</w:t>
            </w:r>
            <w:r w:rsidDel="00000000" w:rsidR="00000000" w:rsidRPr="00000000">
              <w:rPr>
                <w:rtl w:val="0"/>
              </w:rPr>
            </w:r>
          </w:p>
          <w:p w:rsidR="00000000" w:rsidDel="00000000" w:rsidP="00000000" w:rsidRDefault="00000000" w:rsidRPr="00000000" w14:paraId="0000007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4.2g</w:t>
            </w:r>
            <w:r w:rsidDel="00000000" w:rsidR="00000000" w:rsidRPr="00000000">
              <w:rPr>
                <w:rtl w:val="0"/>
              </w:rPr>
            </w:r>
          </w:p>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10.2g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Quizzes, return demonstration in Excel, scholarly papers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6.</w:t>
            </w:r>
            <w:r w:rsidDel="00000000" w:rsidR="00000000" w:rsidRPr="00000000">
              <w:rPr>
                <w:rFonts w:ascii="Calibri" w:cs="Calibri" w:eastAsia="Calibri" w:hAnsi="Calibri"/>
                <w:color w:val="000000"/>
                <w:sz w:val="20"/>
                <w:szCs w:val="20"/>
                <w:rtl w:val="0"/>
              </w:rPr>
              <w:t xml:space="preserve">Evaluate potential data sources and design a statistical analysis plan to support a clinical or population health improvement initiative, considering data quality, equity, and ethical implications.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1, 2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4, 9, 3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w:t>
            </w:r>
            <w:r w:rsidDel="00000000" w:rsidR="00000000" w:rsidRPr="00000000">
              <w:rPr>
                <w:rtl w:val="0"/>
              </w:rPr>
            </w:r>
          </w:p>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4.2</w:t>
            </w:r>
            <w:r w:rsidDel="00000000" w:rsidR="00000000" w:rsidRPr="00000000">
              <w:rPr>
                <w:rtl w:val="0"/>
              </w:rPr>
            </w:r>
          </w:p>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9.4</w:t>
            </w: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4.1g</w:t>
            </w: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4.2g</w:t>
            </w: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9.4f</w:t>
            </w:r>
            <w:r w:rsidDel="00000000" w:rsidR="00000000" w:rsidRPr="00000000">
              <w:rPr>
                <w:rtl w:val="0"/>
              </w:rPr>
            </w:r>
          </w:p>
          <w:p w:rsidR="00000000" w:rsidDel="00000000" w:rsidP="00000000" w:rsidRDefault="00000000" w:rsidRPr="00000000" w14:paraId="0000008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3.3e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8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Discussion board, scholarly papers, final project</w:t>
            </w:r>
            <w:r w:rsidDel="00000000" w:rsidR="00000000" w:rsidRPr="00000000">
              <w:rPr>
                <w:rtl w:val="0"/>
              </w:rPr>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8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u w:val="single"/>
                <w:rtl w:val="0"/>
              </w:rPr>
              <w:t xml:space="preserve">Integrated AACN Concepts: </w:t>
            </w:r>
            <w:r w:rsidDel="00000000" w:rsidR="00000000" w:rsidRPr="00000000">
              <w:rPr>
                <w:rtl w:val="0"/>
              </w:rPr>
            </w:r>
          </w:p>
          <w:p w:rsidR="00000000" w:rsidDel="00000000" w:rsidP="00000000" w:rsidRDefault="00000000" w:rsidRPr="00000000" w14:paraId="0000008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Clinical judgment (CLO 1, 2, 3, 4, 5, 6)</w:t>
            </w:r>
            <w:r w:rsidDel="00000000" w:rsidR="00000000" w:rsidRPr="00000000">
              <w:rPr>
                <w:rtl w:val="0"/>
              </w:rPr>
            </w:r>
          </w:p>
          <w:p w:rsidR="00000000" w:rsidDel="00000000" w:rsidP="00000000" w:rsidRDefault="00000000" w:rsidRPr="00000000" w14:paraId="0000008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Communication (CLO 1, 2, 5, 6) </w:t>
            </w:r>
            <w:r w:rsidDel="00000000" w:rsidR="00000000" w:rsidRPr="00000000">
              <w:rPr>
                <w:rtl w:val="0"/>
              </w:rPr>
            </w:r>
          </w:p>
          <w:p w:rsidR="00000000" w:rsidDel="00000000" w:rsidP="00000000" w:rsidRDefault="00000000" w:rsidRPr="00000000" w14:paraId="0000008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Compassionate Care </w:t>
            </w:r>
            <w:r w:rsidDel="00000000" w:rsidR="00000000" w:rsidRPr="00000000">
              <w:rPr>
                <w:rtl w:val="0"/>
              </w:rPr>
            </w:r>
          </w:p>
          <w:p w:rsidR="00000000" w:rsidDel="00000000" w:rsidP="00000000" w:rsidRDefault="00000000" w:rsidRPr="00000000" w14:paraId="0000008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Diversity/Equity/Inclusion (CLO 1, 2, 4, 6)</w:t>
            </w:r>
            <w:r w:rsidDel="00000000" w:rsidR="00000000" w:rsidRPr="00000000">
              <w:rPr>
                <w:rtl w:val="0"/>
              </w:rPr>
            </w:r>
          </w:p>
          <w:p w:rsidR="00000000" w:rsidDel="00000000" w:rsidP="00000000" w:rsidRDefault="00000000" w:rsidRPr="00000000" w14:paraId="0000008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Ethics (6)</w:t>
            </w:r>
            <w:r w:rsidDel="00000000" w:rsidR="00000000" w:rsidRPr="00000000">
              <w:rPr>
                <w:rtl w:val="0"/>
              </w:rPr>
            </w:r>
          </w:p>
          <w:p w:rsidR="00000000" w:rsidDel="00000000" w:rsidP="00000000" w:rsidRDefault="00000000" w:rsidRPr="00000000" w14:paraId="0000008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Evidence-Based Practice (1, 6)</w:t>
              <w:br w:type="textWrapping"/>
              <w:t xml:space="preserve">Health Policy</w:t>
            </w:r>
            <w:r w:rsidDel="00000000" w:rsidR="00000000" w:rsidRPr="00000000">
              <w:rPr>
                <w:rtl w:val="0"/>
              </w:rPr>
            </w:r>
          </w:p>
        </w:tc>
      </w:tr>
    </w:tbl>
    <w:p w:rsidR="00000000" w:rsidDel="00000000" w:rsidP="00000000" w:rsidRDefault="00000000" w:rsidRPr="00000000" w14:paraId="00000095">
      <w:pPr>
        <w:pStyle w:val="Heading3"/>
        <w:spacing w:before="320" w:line="240" w:lineRule="auto"/>
        <w:rPr>
          <w:rFonts w:ascii="Calibri" w:cs="Calibri" w:eastAsia="Calibri" w:hAnsi="Calibri"/>
          <w:sz w:val="24"/>
          <w:szCs w:val="24"/>
        </w:rPr>
      </w:pPr>
      <w:hyperlink r:id="rId11">
        <w:r w:rsidDel="00000000" w:rsidR="00000000" w:rsidRPr="00000000">
          <w:rPr>
            <w:rFonts w:ascii="Calibri" w:cs="Calibri" w:eastAsia="Calibri" w:hAnsi="Calibri"/>
            <w:color w:val="0563c1"/>
            <w:sz w:val="24"/>
            <w:szCs w:val="24"/>
            <w:u w:val="single"/>
            <w:rtl w:val="0"/>
          </w:rPr>
          <w:t xml:space="preserve">AACN Essentials Graduate Reference Key</w:t>
        </w:r>
      </w:hyperlink>
      <w:r w:rsidDel="00000000" w:rsidR="00000000" w:rsidRPr="00000000">
        <w:rPr>
          <w:rtl w:val="0"/>
        </w:rPr>
      </w:r>
    </w:p>
    <w:p w:rsidR="00000000" w:rsidDel="00000000" w:rsidP="00000000" w:rsidRDefault="00000000" w:rsidRPr="00000000" w14:paraId="0000009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br w:type="textWrapping"/>
        <w:t xml:space="preserve">Marianist Values</w:t>
      </w:r>
    </w:p>
    <w:p w:rsidR="00000000" w:rsidDel="00000000" w:rsidP="00000000" w:rsidRDefault="00000000" w:rsidRPr="00000000" w14:paraId="0000009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98">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Education for formation in faith.</w:t>
      </w:r>
    </w:p>
    <w:p w:rsidR="00000000" w:rsidDel="00000000" w:rsidP="00000000" w:rsidRDefault="00000000" w:rsidRPr="00000000" w14:paraId="00000099">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w:t>
      </w:r>
    </w:p>
    <w:p w:rsidR="00000000" w:rsidDel="00000000" w:rsidP="00000000" w:rsidRDefault="00000000" w:rsidRPr="00000000" w14:paraId="0000009A">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w:t>
      </w:r>
    </w:p>
    <w:p w:rsidR="00000000" w:rsidDel="00000000" w:rsidP="00000000" w:rsidRDefault="00000000" w:rsidRPr="00000000" w14:paraId="0000009B">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and integrity of creation.</w:t>
      </w:r>
    </w:p>
    <w:p w:rsidR="00000000" w:rsidDel="00000000" w:rsidP="00000000" w:rsidRDefault="00000000" w:rsidRPr="00000000" w14:paraId="0000009C">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w:t>
      </w:r>
    </w:p>
    <w:p w:rsidR="00000000" w:rsidDel="00000000" w:rsidP="00000000" w:rsidRDefault="00000000" w:rsidRPr="00000000" w14:paraId="0000009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color w:val="ee0000"/>
          <w:sz w:val="24"/>
          <w:szCs w:val="24"/>
        </w:rPr>
      </w:pPr>
      <w:r w:rsidDel="00000000" w:rsidR="00000000" w:rsidRPr="00000000">
        <w:rPr>
          <w:rFonts w:ascii="Calibri" w:cs="Calibri" w:eastAsia="Calibri" w:hAnsi="Calibri"/>
          <w:color w:val="000000"/>
          <w:sz w:val="24"/>
          <w:szCs w:val="24"/>
          <w:rtl w:val="0"/>
        </w:rPr>
        <w:t xml:space="preserve">This course reflects the Marianist value #2 providing an integral, quality education by equipping graduate nursing students with the foundational knowledge and analytical skills needed to understand epidemiology and apply statistical concepts in evidence-based practice. Through the study of disease prevention, population health, and community-centered approaches, students develop the ability to critically evaluate health data, promote health equity, and improve patient and population outcomes. The course also supports the Marianist value #4 &amp; #5,  educating for adaptation and change by preparing students to respond to evolving public health challenges through research, innovation, and data-informed decision-making that advances the nursing profession and serves diverse communities. </w:t>
      </w:r>
      <w:r w:rsidDel="00000000" w:rsidR="00000000" w:rsidRPr="00000000">
        <w:rPr>
          <w:rFonts w:ascii="Calibri" w:cs="Calibri" w:eastAsia="Calibri" w:hAnsi="Calibri"/>
          <w:color w:val="ee0000"/>
          <w:sz w:val="24"/>
          <w:szCs w:val="24"/>
          <w:rtl w:val="0"/>
        </w:rPr>
        <w:t xml:space="preserve"> </w:t>
      </w:r>
    </w:p>
    <w:p w:rsidR="00000000" w:rsidDel="00000000" w:rsidP="00000000" w:rsidRDefault="00000000" w:rsidRPr="00000000" w14:paraId="0000009F">
      <w:pPr>
        <w:rPr>
          <w:rFonts w:ascii="Calibri" w:cs="Calibri" w:eastAsia="Calibri" w:hAnsi="Calibri"/>
          <w:color w:val="ee0000"/>
          <w:sz w:val="24"/>
          <w:szCs w:val="24"/>
        </w:rPr>
      </w:pPr>
      <w:r w:rsidDel="00000000" w:rsidR="00000000" w:rsidRPr="00000000">
        <w:rPr>
          <w:rtl w:val="0"/>
        </w:rPr>
      </w:r>
    </w:p>
    <w:p w:rsidR="00000000" w:rsidDel="00000000" w:rsidP="00000000" w:rsidRDefault="00000000" w:rsidRPr="00000000" w14:paraId="000000A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Native Hawaiian Values</w:t>
      </w:r>
    </w:p>
    <w:p w:rsidR="00000000" w:rsidDel="00000000" w:rsidP="00000000" w:rsidRDefault="00000000" w:rsidRPr="00000000" w14:paraId="000000A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A2">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Formation in Faith (Mana) E ola au i ke akua (ʻŌlelo Noʻeau 364) May I live by God.</w:t>
      </w:r>
    </w:p>
    <w:p w:rsidR="00000000" w:rsidDel="00000000" w:rsidP="00000000" w:rsidRDefault="00000000" w:rsidRPr="00000000" w14:paraId="000000A3">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A4">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A5">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A6">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A7">
      <w:pPr>
        <w:pStyle w:val="Heading3"/>
        <w:spacing w:before="320" w:line="240" w:lineRule="auto"/>
        <w:rPr>
          <w:rFonts w:ascii="Calibri" w:cs="Calibri" w:eastAsia="Calibri" w:hAnsi="Calibri"/>
          <w:b w:val="0"/>
          <w:bCs w:val="0"/>
          <w:color w:val="ee0000"/>
          <w:sz w:val="24"/>
          <w:szCs w:val="24"/>
        </w:rPr>
      </w:pPr>
      <w:r w:rsidDel="00000000" w:rsidR="00000000" w:rsidRPr="00000000">
        <w:rPr>
          <w:rFonts w:ascii="Calibri" w:cs="Calibri" w:eastAsia="Calibri" w:hAnsi="Calibri"/>
          <w:color w:val="0054a6"/>
          <w:sz w:val="24"/>
          <w:szCs w:val="24"/>
          <w:rtl w:val="0"/>
        </w:rPr>
        <w:t xml:space="preserve">Alignment of Course Learning Outcomes (CLOs) to Marianist and Native Hawaiian Values</w:t>
      </w:r>
      <w:r w:rsidDel="00000000" w:rsidR="00000000" w:rsidRPr="00000000">
        <w:rPr>
          <w:rtl w:val="0"/>
        </w:rPr>
      </w:r>
    </w:p>
    <w:tbl>
      <w:tblPr>
        <w:tblStyle w:val="Table3"/>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7"/>
        <w:gridCol w:w="935"/>
        <w:gridCol w:w="935"/>
        <w:gridCol w:w="934"/>
        <w:gridCol w:w="934"/>
        <w:gridCol w:w="937"/>
        <w:gridCol w:w="928"/>
        <w:tblGridChange w:id="0">
          <w:tblGrid>
            <w:gridCol w:w="5187"/>
            <w:gridCol w:w="935"/>
            <w:gridCol w:w="935"/>
            <w:gridCol w:w="934"/>
            <w:gridCol w:w="934"/>
            <w:gridCol w:w="937"/>
            <w:gridCol w:w="928"/>
          </w:tblGrid>
        </w:tblGridChange>
      </w:tblGrid>
      <w:tr>
        <w:trPr>
          <w:cantSplit w:val="0"/>
          <w:tblHeader w:val="0"/>
        </w:trPr>
        <w:tc>
          <w:tcPr>
            <w:shd w:fill="9fc5e8" w:val="clear"/>
          </w:tcPr>
          <w:p w:rsidR="00000000" w:rsidDel="00000000" w:rsidP="00000000" w:rsidRDefault="00000000" w:rsidRPr="00000000" w14:paraId="000000A8">
            <w:pPr>
              <w:rPr>
                <w:rFonts w:ascii="Calibri" w:cs="Calibri" w:eastAsia="Calibri" w:hAnsi="Calibri"/>
                <w:b w:val="1"/>
                <w:bCs w:val="1"/>
                <w:sz w:val="24"/>
                <w:szCs w:val="24"/>
              </w:rPr>
            </w:pPr>
            <w:r w:rsidDel="00000000" w:rsidR="00000000" w:rsidRPr="00000000">
              <w:rPr>
                <w:rtl w:val="0"/>
              </w:rPr>
            </w:r>
          </w:p>
        </w:tc>
        <w:tc>
          <w:tcPr>
            <w:shd w:fill="9fc5e8" w:val="clear"/>
          </w:tcPr>
          <w:p w:rsidR="00000000" w:rsidDel="00000000" w:rsidP="00000000" w:rsidRDefault="00000000" w:rsidRPr="00000000" w14:paraId="000000A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1</w:t>
            </w:r>
          </w:p>
        </w:tc>
        <w:tc>
          <w:tcPr>
            <w:shd w:fill="9fc5e8" w:val="clear"/>
          </w:tcPr>
          <w:p w:rsidR="00000000" w:rsidDel="00000000" w:rsidP="00000000" w:rsidRDefault="00000000" w:rsidRPr="00000000" w14:paraId="000000A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2</w:t>
            </w:r>
          </w:p>
        </w:tc>
        <w:tc>
          <w:tcPr>
            <w:shd w:fill="9fc5e8" w:val="clear"/>
          </w:tcPr>
          <w:p w:rsidR="00000000" w:rsidDel="00000000" w:rsidP="00000000" w:rsidRDefault="00000000" w:rsidRPr="00000000" w14:paraId="000000A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3</w:t>
            </w:r>
          </w:p>
        </w:tc>
        <w:tc>
          <w:tcPr>
            <w:shd w:fill="9fc5e8" w:val="clear"/>
          </w:tcPr>
          <w:p w:rsidR="00000000" w:rsidDel="00000000" w:rsidP="00000000" w:rsidRDefault="00000000" w:rsidRPr="00000000" w14:paraId="000000A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4</w:t>
            </w:r>
          </w:p>
        </w:tc>
        <w:tc>
          <w:tcPr>
            <w:shd w:fill="9fc5e8" w:val="clear"/>
          </w:tcPr>
          <w:p w:rsidR="00000000" w:rsidDel="00000000" w:rsidP="00000000" w:rsidRDefault="00000000" w:rsidRPr="00000000" w14:paraId="000000A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5</w:t>
            </w:r>
          </w:p>
        </w:tc>
        <w:tc>
          <w:tcPr>
            <w:shd w:fill="9fc5e8" w:val="clear"/>
          </w:tcPr>
          <w:p w:rsidR="00000000" w:rsidDel="00000000" w:rsidP="00000000" w:rsidRDefault="00000000" w:rsidRPr="00000000" w14:paraId="000000A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6</w:t>
            </w:r>
          </w:p>
        </w:tc>
      </w:tr>
      <w:tr>
        <w:trPr>
          <w:cantSplit w:val="0"/>
          <w:tblHeader w:val="0"/>
        </w:trPr>
        <w:tc>
          <w:tcPr/>
          <w:p w:rsidR="00000000" w:rsidDel="00000000" w:rsidP="00000000" w:rsidRDefault="00000000" w:rsidRPr="00000000" w14:paraId="000000A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Marianist Values</w:t>
            </w:r>
          </w:p>
        </w:tc>
        <w:tc>
          <w:tcPr/>
          <w:p w:rsidR="00000000" w:rsidDel="00000000" w:rsidP="00000000" w:rsidRDefault="00000000" w:rsidRPr="00000000" w14:paraId="000000B0">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w:t>
            </w:r>
          </w:p>
        </w:tc>
        <w:tc>
          <w:tcPr/>
          <w:p w:rsidR="00000000" w:rsidDel="00000000" w:rsidP="00000000" w:rsidRDefault="00000000" w:rsidRPr="00000000" w14:paraId="000000B1">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0B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0B3">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w:t>
            </w:r>
          </w:p>
        </w:tc>
        <w:tc>
          <w:tcPr/>
          <w:p w:rsidR="00000000" w:rsidDel="00000000" w:rsidP="00000000" w:rsidRDefault="00000000" w:rsidRPr="00000000" w14:paraId="000000B4">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3,4</w:t>
            </w:r>
          </w:p>
        </w:tc>
        <w:tc>
          <w:tcPr/>
          <w:p w:rsidR="00000000" w:rsidDel="00000000" w:rsidP="00000000" w:rsidRDefault="00000000" w:rsidRPr="00000000" w14:paraId="000000B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r>
      <w:tr>
        <w:trPr>
          <w:cantSplit w:val="0"/>
          <w:tblHeader w:val="0"/>
        </w:trPr>
        <w:tc>
          <w:tcPr/>
          <w:p w:rsidR="00000000" w:rsidDel="00000000" w:rsidP="00000000" w:rsidRDefault="00000000" w:rsidRPr="00000000" w14:paraId="000000B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Native Hawaiian Values</w:t>
            </w:r>
          </w:p>
        </w:tc>
        <w:tc>
          <w:tcPr/>
          <w:p w:rsidR="00000000" w:rsidDel="00000000" w:rsidP="00000000" w:rsidRDefault="00000000" w:rsidRPr="00000000" w14:paraId="000000B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w:t>
            </w:r>
          </w:p>
        </w:tc>
        <w:tc>
          <w:tcPr/>
          <w:p w:rsidR="00000000" w:rsidDel="00000000" w:rsidP="00000000" w:rsidRDefault="00000000" w:rsidRPr="00000000" w14:paraId="000000B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0B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0B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w:t>
            </w:r>
          </w:p>
        </w:tc>
        <w:tc>
          <w:tcPr/>
          <w:p w:rsidR="00000000" w:rsidDel="00000000" w:rsidP="00000000" w:rsidRDefault="00000000" w:rsidRPr="00000000" w14:paraId="000000BB">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3,4</w:t>
            </w:r>
          </w:p>
        </w:tc>
        <w:tc>
          <w:tcPr/>
          <w:p w:rsidR="00000000" w:rsidDel="00000000" w:rsidP="00000000" w:rsidRDefault="00000000" w:rsidRPr="00000000" w14:paraId="000000BC">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r>
    </w:tbl>
    <w:p w:rsidR="00000000" w:rsidDel="00000000" w:rsidP="00000000" w:rsidRDefault="00000000" w:rsidRPr="00000000" w14:paraId="000000BD">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Activities</w:t>
      </w:r>
    </w:p>
    <w:p w:rsidR="00000000" w:rsidDel="00000000" w:rsidP="00000000" w:rsidRDefault="00000000" w:rsidRPr="00000000" w14:paraId="000000B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Assignment/assessment instructions and rubrics can be found in the appropriate modules on Canvas.  Students are required to review the expectations of each assignment/assessment prior to completion. </w:t>
      </w:r>
      <w:r w:rsidDel="00000000" w:rsidR="00000000" w:rsidRPr="00000000">
        <w:rPr>
          <w:rtl w:val="0"/>
        </w:rPr>
      </w:r>
    </w:p>
    <w:p w:rsidR="00000000" w:rsidDel="00000000" w:rsidP="00000000" w:rsidRDefault="00000000" w:rsidRPr="00000000" w14:paraId="000000BF">
      <w:pPr>
        <w:spacing w:after="80" w:before="360" w:line="240" w:lineRule="auto"/>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sz w:val="24"/>
          <w:szCs w:val="24"/>
          <w:rtl w:val="0"/>
        </w:rPr>
        <w:t xml:space="preserve">Discussion Board Assignments: Final Individual Project Development</w:t>
      </w:r>
      <w:r w:rsidDel="00000000" w:rsidR="00000000" w:rsidRPr="00000000">
        <w:rPr>
          <w:rtl w:val="0"/>
        </w:rPr>
      </w:r>
    </w:p>
    <w:p w:rsidR="00000000" w:rsidDel="00000000" w:rsidP="00000000" w:rsidRDefault="00000000" w:rsidRPr="00000000" w14:paraId="000000C0">
      <w:pPr>
        <w:spacing w:after="80" w:before="360" w:line="240" w:lineRule="auto"/>
        <w:rPr>
          <w:rFonts w:ascii="Times New Roman" w:cs="Times New Roman" w:eastAsia="Times New Roman" w:hAnsi="Times New Roman"/>
          <w:b w:val="1"/>
          <w:bCs w:val="1"/>
          <w:sz w:val="24"/>
          <w:szCs w:val="24"/>
        </w:rPr>
      </w:pPr>
      <w:r w:rsidDel="00000000" w:rsidR="00000000" w:rsidRPr="00000000">
        <w:rPr>
          <w:rFonts w:ascii="Calibri" w:cs="Calibri" w:eastAsia="Calibri" w:hAnsi="Calibri"/>
          <w:color w:val="000000"/>
          <w:sz w:val="24"/>
          <w:szCs w:val="24"/>
          <w:rtl w:val="0"/>
        </w:rPr>
        <w:t xml:space="preserve">There will be three Discussion Board (DB) postings designed to guide students through the development of their Final Individual Project throughout the course. Each discussion activity builds upon the previous assignment to support the refinement of the project topic, intervention planning, and future practice application.</w:t>
      </w:r>
      <w:r w:rsidDel="00000000" w:rsidR="00000000" w:rsidRPr="00000000">
        <w:rPr>
          <w:rtl w:val="0"/>
        </w:rPr>
      </w:r>
    </w:p>
    <w:p w:rsidR="00000000" w:rsidDel="00000000" w:rsidP="00000000" w:rsidRDefault="00000000" w:rsidRPr="00000000" w14:paraId="000000C1">
      <w:pPr>
        <w:spacing w:after="80" w:before="280" w:line="240" w:lineRule="auto"/>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sz w:val="24"/>
          <w:szCs w:val="24"/>
          <w:rtl w:val="0"/>
        </w:rPr>
        <w:t xml:space="preserve">Discussion Board #1: Introduction and Topic Selection</w:t>
      </w:r>
      <w:r w:rsidDel="00000000" w:rsidR="00000000" w:rsidRPr="00000000">
        <w:rPr>
          <w:rtl w:val="0"/>
        </w:rPr>
      </w:r>
    </w:p>
    <w:p w:rsidR="00000000" w:rsidDel="00000000" w:rsidP="00000000" w:rsidRDefault="00000000" w:rsidRPr="00000000" w14:paraId="000000C2">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Students will introduce themselves to the class and identify a unique clinical or population health topic of interest for the Final Individual Project. The purpose of this discussion is to encourage early topic exploration and collaboration among peers while ensuring each student selects a distinct and meaningful project focus relevant to advanced nursing practice.</w:t>
      </w:r>
      <w:r w:rsidDel="00000000" w:rsidR="00000000" w:rsidRPr="00000000">
        <w:rPr>
          <w:rtl w:val="0"/>
        </w:rPr>
      </w:r>
    </w:p>
    <w:p w:rsidR="00000000" w:rsidDel="00000000" w:rsidP="00000000" w:rsidRDefault="00000000" w:rsidRPr="00000000" w14:paraId="000000C3">
      <w:pPr>
        <w:spacing w:after="80" w:before="280" w:line="240" w:lineRule="auto"/>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sz w:val="24"/>
          <w:szCs w:val="24"/>
          <w:rtl w:val="0"/>
        </w:rPr>
        <w:t xml:space="preserve">Discussion Board #2: Proposed Intervention and Evaluation Plan</w:t>
      </w:r>
      <w:r w:rsidDel="00000000" w:rsidR="00000000" w:rsidRPr="00000000">
        <w:rPr>
          <w:rtl w:val="0"/>
        </w:rPr>
      </w:r>
    </w:p>
    <w:p w:rsidR="00000000" w:rsidDel="00000000" w:rsidP="00000000" w:rsidRDefault="00000000" w:rsidRPr="00000000" w14:paraId="000000C4">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Students will further develop their selected project topic by discussing a proposed evidence-based intervention. The discussion should include:</w:t>
      </w:r>
      <w:r w:rsidDel="00000000" w:rsidR="00000000" w:rsidRPr="00000000">
        <w:rPr>
          <w:rtl w:val="0"/>
        </w:rPr>
      </w:r>
    </w:p>
    <w:p w:rsidR="00000000" w:rsidDel="00000000" w:rsidP="00000000" w:rsidRDefault="00000000" w:rsidRPr="00000000" w14:paraId="000000C5">
      <w:pPr>
        <w:numPr>
          <w:ilvl w:val="0"/>
          <w:numId w:val="3"/>
        </w:numPr>
        <w:spacing w:before="240"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Description of the intervention strategy</w:t>
      </w:r>
    </w:p>
    <w:p w:rsidR="00000000" w:rsidDel="00000000" w:rsidP="00000000" w:rsidRDefault="00000000" w:rsidRPr="00000000" w14:paraId="000000C6">
      <w:pPr>
        <w:numPr>
          <w:ilvl w:val="0"/>
          <w:numId w:val="3"/>
        </w:numPr>
        <w:spacing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Proposed measurement tools or instruments</w:t>
      </w:r>
    </w:p>
    <w:p w:rsidR="00000000" w:rsidDel="00000000" w:rsidP="00000000" w:rsidRDefault="00000000" w:rsidRPr="00000000" w14:paraId="000000C7">
      <w:pPr>
        <w:numPr>
          <w:ilvl w:val="0"/>
          <w:numId w:val="3"/>
        </w:numPr>
        <w:spacing w:after="240"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Expected evaluation outcomes and methods for assessing project effectiveness</w:t>
      </w:r>
    </w:p>
    <w:p w:rsidR="00000000" w:rsidDel="00000000" w:rsidP="00000000" w:rsidRDefault="00000000" w:rsidRPr="00000000" w14:paraId="000000C8">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assignment is to assist students in connecting evidence-based practice concepts with measurable clinical or population health outcomes.</w:t>
      </w:r>
      <w:r w:rsidDel="00000000" w:rsidR="00000000" w:rsidRPr="00000000">
        <w:rPr>
          <w:rtl w:val="0"/>
        </w:rPr>
      </w:r>
    </w:p>
    <w:p w:rsidR="00000000" w:rsidDel="00000000" w:rsidP="00000000" w:rsidRDefault="00000000" w:rsidRPr="00000000" w14:paraId="000000C9">
      <w:pPr>
        <w:spacing w:after="80" w:before="280" w:line="240" w:lineRule="auto"/>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sz w:val="24"/>
          <w:szCs w:val="24"/>
          <w:rtl w:val="0"/>
        </w:rPr>
        <w:t xml:space="preserve">Discussion Board #3: Future NP Practice Site and Change Implementation</w:t>
      </w:r>
      <w:r w:rsidDel="00000000" w:rsidR="00000000" w:rsidRPr="00000000">
        <w:rPr>
          <w:rtl w:val="0"/>
        </w:rPr>
      </w:r>
    </w:p>
    <w:p w:rsidR="00000000" w:rsidDel="00000000" w:rsidP="00000000" w:rsidRDefault="00000000" w:rsidRPr="00000000" w14:paraId="000000CA">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For the final discussion, students will envision a future Nurse Practitioner (NP) clinical practice setting where their proposed project is to be, implemented. Students will discuss:</w:t>
      </w:r>
      <w:r w:rsidDel="00000000" w:rsidR="00000000" w:rsidRPr="00000000">
        <w:rPr>
          <w:rtl w:val="0"/>
        </w:rPr>
      </w:r>
    </w:p>
    <w:p w:rsidR="00000000" w:rsidDel="00000000" w:rsidP="00000000" w:rsidRDefault="00000000" w:rsidRPr="00000000" w14:paraId="000000CB">
      <w:pPr>
        <w:numPr>
          <w:ilvl w:val="0"/>
          <w:numId w:val="4"/>
        </w:numPr>
        <w:spacing w:before="240"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The type of clinical setting or organization</w:t>
      </w:r>
    </w:p>
    <w:p w:rsidR="00000000" w:rsidDel="00000000" w:rsidP="00000000" w:rsidRDefault="00000000" w:rsidRPr="00000000" w14:paraId="000000CC">
      <w:pPr>
        <w:numPr>
          <w:ilvl w:val="0"/>
          <w:numId w:val="4"/>
        </w:numPr>
        <w:spacing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The patient population served</w:t>
      </w:r>
    </w:p>
    <w:p w:rsidR="00000000" w:rsidDel="00000000" w:rsidP="00000000" w:rsidRDefault="00000000" w:rsidRPr="00000000" w14:paraId="000000CD">
      <w:pPr>
        <w:numPr>
          <w:ilvl w:val="0"/>
          <w:numId w:val="4"/>
        </w:numPr>
        <w:spacing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The proposed practice changes or quality improvement initiatives they would like to implement</w:t>
      </w:r>
    </w:p>
    <w:p w:rsidR="00000000" w:rsidDel="00000000" w:rsidP="00000000" w:rsidRDefault="00000000" w:rsidRPr="00000000" w14:paraId="000000CE">
      <w:pPr>
        <w:numPr>
          <w:ilvl w:val="0"/>
          <w:numId w:val="4"/>
        </w:numPr>
        <w:spacing w:after="240" w:line="240" w:lineRule="auto"/>
        <w:ind w:left="720" w:hanging="360"/>
        <w:rPr>
          <w:color w:val="000000"/>
        </w:rPr>
      </w:pPr>
      <w:r w:rsidDel="00000000" w:rsidR="00000000" w:rsidRPr="00000000">
        <w:rPr>
          <w:rFonts w:ascii="Calibri" w:cs="Calibri" w:eastAsia="Calibri" w:hAnsi="Calibri"/>
          <w:color w:val="000000"/>
          <w:sz w:val="24"/>
          <w:szCs w:val="24"/>
          <w:rtl w:val="0"/>
        </w:rPr>
        <w:t xml:space="preserve">Potential impact on patient outcomes, healthcare delivery, or system improvement</w:t>
      </w:r>
    </w:p>
    <w:p w:rsidR="00000000" w:rsidDel="00000000" w:rsidP="00000000" w:rsidRDefault="00000000" w:rsidRPr="00000000" w14:paraId="000000CF">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discussion encourages students to apply leadership, systems thinking, and translational practice concepts to real-world NP practice environments.</w:t>
      </w:r>
      <w:r w:rsidDel="00000000" w:rsidR="00000000" w:rsidRPr="00000000">
        <w:rPr>
          <w:rtl w:val="0"/>
        </w:rPr>
      </w:r>
    </w:p>
    <w:p w:rsidR="00000000" w:rsidDel="00000000" w:rsidP="00000000" w:rsidRDefault="00000000" w:rsidRPr="00000000" w14:paraId="000000D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Quizzes/Exams</w:t>
      </w:r>
      <w:r w:rsidDel="00000000" w:rsidR="00000000" w:rsidRPr="00000000">
        <w:rPr>
          <w:rtl w:val="0"/>
        </w:rPr>
      </w:r>
    </w:p>
    <w:p w:rsidR="00000000" w:rsidDel="00000000" w:rsidP="00000000" w:rsidRDefault="00000000" w:rsidRPr="00000000" w14:paraId="000000D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There will be total of four quizzes throughout the course. Each quiz will focus on the chapters covered during that week’s instruction. The quizzes will include multiple-choice questions, matching items, and an Excel spreadsheet component designed to demonstrate students’ knowledge and ability to analyze and interpret data. </w:t>
      </w:r>
      <w:r w:rsidDel="00000000" w:rsidR="00000000" w:rsidRPr="00000000">
        <w:rPr>
          <w:rtl w:val="0"/>
        </w:rPr>
      </w:r>
    </w:p>
    <w:p w:rsidR="00000000" w:rsidDel="00000000" w:rsidP="00000000" w:rsidRDefault="00000000" w:rsidRPr="00000000" w14:paraId="000000D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Team Projects</w:t>
      </w:r>
      <w:r w:rsidDel="00000000" w:rsidR="00000000" w:rsidRPr="00000000">
        <w:rPr>
          <w:rtl w:val="0"/>
        </w:rPr>
      </w:r>
    </w:p>
    <w:p w:rsidR="00000000" w:rsidDel="00000000" w:rsidP="00000000" w:rsidRDefault="00000000" w:rsidRPr="00000000" w14:paraId="000000D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There are no team projects for this course.</w:t>
      </w:r>
      <w:r w:rsidDel="00000000" w:rsidR="00000000" w:rsidRPr="00000000">
        <w:rPr>
          <w:rtl w:val="0"/>
        </w:rPr>
      </w:r>
    </w:p>
    <w:p w:rsidR="00000000" w:rsidDel="00000000" w:rsidP="00000000" w:rsidRDefault="00000000" w:rsidRPr="00000000" w14:paraId="000000D6">
      <w:pPr>
        <w:spacing w:after="80" w:before="360" w:line="240" w:lineRule="auto"/>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sz w:val="24"/>
          <w:szCs w:val="24"/>
          <w:rtl w:val="0"/>
        </w:rPr>
        <w:t xml:space="preserve">Individual Projects</w:t>
      </w:r>
      <w:r w:rsidDel="00000000" w:rsidR="00000000" w:rsidRPr="00000000">
        <w:rPr>
          <w:rtl w:val="0"/>
        </w:rPr>
      </w:r>
    </w:p>
    <w:p w:rsidR="00000000" w:rsidDel="00000000" w:rsidP="00000000" w:rsidRDefault="00000000" w:rsidRPr="00000000" w14:paraId="000000D7">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Students will submit drafts of the following sections related to their Improvement Proposal:</w:t>
      </w:r>
      <w:r w:rsidDel="00000000" w:rsidR="00000000" w:rsidRPr="00000000">
        <w:rPr>
          <w:rtl w:val="0"/>
        </w:rPr>
      </w:r>
    </w:p>
    <w:p w:rsidR="00000000" w:rsidDel="00000000" w:rsidP="00000000" w:rsidRDefault="00000000" w:rsidRPr="00000000" w14:paraId="000000D8">
      <w:pPr>
        <w:spacing w:after="240" w:before="240"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 Background Section of the Improvement Proposal</w:t>
        <w:br w:type="textWrapping"/>
        <w:t xml:space="preserve"> b) Implementation Plan for the Improvement Proposal</w:t>
        <w:br w:type="textWrapping"/>
        <w:t xml:space="preserve"> c) Data, Proposed Analysis, and Reporting</w:t>
        <w:br w:type="textWrapping"/>
        <w:t xml:space="preserve"> d) Statistical Plan for the Improvement Proposal</w:t>
      </w:r>
      <w:r w:rsidDel="00000000" w:rsidR="00000000" w:rsidRPr="00000000">
        <w:rPr>
          <w:rtl w:val="0"/>
        </w:rPr>
      </w:r>
    </w:p>
    <w:p w:rsidR="00000000" w:rsidDel="00000000" w:rsidP="00000000" w:rsidRDefault="00000000" w:rsidRPr="00000000" w14:paraId="000000D9">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Each draft will be due during the week in which the corresponding topic is covered in class. This approach is intended to support the application and integration of newly learned concepts while providing ongoing feedback throughout the development of the final project.</w:t>
      </w:r>
      <w:r w:rsidDel="00000000" w:rsidR="00000000" w:rsidRPr="00000000">
        <w:rPr>
          <w:rtl w:val="0"/>
        </w:rPr>
      </w:r>
    </w:p>
    <w:p w:rsidR="00000000" w:rsidDel="00000000" w:rsidP="00000000" w:rsidRDefault="00000000" w:rsidRPr="00000000" w14:paraId="000000DA">
      <w:pPr>
        <w:spacing w:after="24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Final Project </w:t>
      </w:r>
      <w:r w:rsidDel="00000000" w:rsidR="00000000" w:rsidRPr="00000000">
        <w:rPr>
          <w:rtl w:val="0"/>
        </w:rPr>
      </w:r>
    </w:p>
    <w:p w:rsidR="00000000" w:rsidDel="00000000" w:rsidP="00000000" w:rsidRDefault="00000000" w:rsidRPr="00000000" w14:paraId="000000D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 last assignment is a 5-7 minute virtual video presentation of Stakeholder Improvement Proposal. The target audience is the Board of Directors for the clinical or healthcare facility. The purpose of this final project is to convince the stakeholder and management that the student's proposed project is important and can potentially improve patient care, patient and provider satisfaction and address the mission and vision of the organization.</w:t>
      </w:r>
      <w:r w:rsidDel="00000000" w:rsidR="00000000" w:rsidRPr="00000000">
        <w:rPr>
          <w:rtl w:val="0"/>
        </w:rPr>
      </w:r>
    </w:p>
    <w:p w:rsidR="00000000" w:rsidDel="00000000" w:rsidP="00000000" w:rsidRDefault="00000000" w:rsidRPr="00000000" w14:paraId="000000DC">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DD">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Assignment Policy</w:t>
      </w:r>
      <w:r w:rsidDel="00000000" w:rsidR="00000000" w:rsidRPr="00000000">
        <w:rPr>
          <w:rtl w:val="0"/>
        </w:rPr>
      </w:r>
    </w:p>
    <w:p w:rsidR="00000000" w:rsidDel="00000000" w:rsidP="00000000" w:rsidRDefault="00000000" w:rsidRPr="00000000" w14:paraId="000000D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0"/>
          <w:bCs w:val="0"/>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must complete all assignments to achieve a passing grade in this course.</w:t>
      </w:r>
      <w:r w:rsidDel="00000000" w:rsidR="00000000" w:rsidRPr="00000000">
        <w:rPr>
          <w:rtl w:val="0"/>
        </w:rPr>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making sure that uploaded assignments are in their final version.  Any resubmissions may be subject to late penalty. </w:t>
      </w:r>
    </w:p>
    <w:p w:rsidR="00000000" w:rsidDel="00000000" w:rsidP="00000000" w:rsidRDefault="00000000" w:rsidRPr="00000000" w14:paraId="000000E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bookmarkStart w:colFirst="0" w:colLast="0" w:name="_heading=h.4ohar7jmn87d" w:id="1"/>
      <w:bookmarkEnd w:id="1"/>
      <w:r w:rsidDel="00000000" w:rsidR="00000000" w:rsidRPr="00000000">
        <w:rPr>
          <w:rtl w:val="0"/>
        </w:rPr>
      </w:r>
    </w:p>
    <w:p w:rsidR="00000000" w:rsidDel="00000000" w:rsidP="00000000" w:rsidRDefault="00000000" w:rsidRPr="00000000" w14:paraId="000000E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Discussions </w:t>
      </w:r>
    </w:p>
    <w:p w:rsidR="00000000" w:rsidDel="00000000" w:rsidP="00000000" w:rsidRDefault="00000000" w:rsidRPr="00000000" w14:paraId="000000E2">
      <w:pPr>
        <w:pBdr>
          <w:top w:space="0" w:sz="0" w:val="nil"/>
          <w:left w:space="0" w:sz="0" w:val="nil"/>
          <w:bottom w:space="0" w:sz="0" w:val="nil"/>
          <w:right w:space="0" w:sz="0" w:val="nil"/>
          <w:between w:space="0" w:sz="0" w:val="nil"/>
        </w:pBdr>
        <w:rPr>
          <w:rFonts w:ascii="Calibri" w:cs="Calibri" w:eastAsia="Calibri" w:hAnsi="Calibri"/>
          <w:b w:val="1"/>
          <w:bCs w:val="1"/>
          <w:color w:val="c00000"/>
          <w:sz w:val="24"/>
          <w:szCs w:val="24"/>
        </w:rPr>
      </w:pPr>
      <w:r w:rsidDel="00000000" w:rsidR="00000000" w:rsidRPr="00000000">
        <w:rPr>
          <w:rFonts w:ascii="Calibri" w:cs="Calibri" w:eastAsia="Calibri" w:hAnsi="Calibri"/>
          <w:b w:val="1"/>
          <w:bCs w:val="1"/>
          <w:sz w:val="24"/>
          <w:szCs w:val="24"/>
          <w:rtl w:val="0"/>
        </w:rPr>
        <w:t xml:space="preserve">Online Class Discussion Board (DB):</w:t>
      </w:r>
      <w:r w:rsidDel="00000000" w:rsidR="00000000" w:rsidRPr="00000000">
        <w:rPr>
          <w:rFonts w:ascii="Calibri" w:cs="Calibri" w:eastAsia="Calibri" w:hAnsi="Calibri"/>
          <w:b w:val="1"/>
          <w:bCs w:val="1"/>
          <w:color w:val="c00000"/>
          <w:sz w:val="24"/>
          <w:szCs w:val="24"/>
          <w:rtl w:val="0"/>
        </w:rPr>
        <w:t xml:space="preserve"> </w:t>
      </w:r>
    </w:p>
    <w:p w:rsidR="00000000" w:rsidDel="00000000" w:rsidP="00000000" w:rsidRDefault="00000000" w:rsidRPr="00000000" w14:paraId="000000E3">
      <w:pPr>
        <w:ind w:righ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continue in the discussion of the topic with a minimum of two response posts to student peers and/or course faculty. All postings should be substantive and graded based on the provided discussion board rubric.</w:t>
      </w:r>
      <w:r w:rsidDel="00000000" w:rsidR="00000000" w:rsidRPr="00000000">
        <w:rPr>
          <w:rFonts w:ascii="Calibri" w:cs="Calibri" w:eastAsia="Calibri" w:hAnsi="Calibri"/>
          <w:sz w:val="24"/>
          <w:szCs w:val="24"/>
          <w:u w:val="single"/>
          <w:rtl w:val="0"/>
        </w:rPr>
        <w:br w:type="textWrapping"/>
        <w:t xml:space="preserve">DB General Guidelines:</w:t>
      </w:r>
      <w:r w:rsidDel="00000000" w:rsidR="00000000" w:rsidRPr="00000000">
        <w:rPr>
          <w:rtl w:val="0"/>
        </w:rPr>
      </w:r>
    </w:p>
    <w:p w:rsidR="00000000" w:rsidDel="00000000" w:rsidP="00000000" w:rsidRDefault="00000000" w:rsidRPr="00000000" w14:paraId="000000E4">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Read through the entire discussion board question or prompt before making your initial thread post. Many topics are broken down into multiple components, each of which must be addressed in your initial reply. </w:t>
      </w:r>
    </w:p>
    <w:p w:rsidR="00000000" w:rsidDel="00000000" w:rsidP="00000000" w:rsidRDefault="00000000" w:rsidRPr="00000000" w14:paraId="000000E5">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 constructive and substantive in your posts and peer feedback. Use an example from the original post to build on, use examples from your current workplace or work experience, stimulate further discourse by asking questions when responding to your peers.</w:t>
      </w:r>
    </w:p>
    <w:p w:rsidR="00000000" w:rsidDel="00000000" w:rsidP="00000000" w:rsidRDefault="00000000" w:rsidRPr="00000000" w14:paraId="000000E6">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Use good netiquette. Although there is a minimum of three substantive posts to discussion boards, each student should consider replying to any and all questions posed to them by peers or faculty; just as you would in a live conversation. </w:t>
      </w:r>
    </w:p>
    <w:p w:rsidR="00000000" w:rsidDel="00000000" w:rsidP="00000000" w:rsidRDefault="00000000" w:rsidRPr="00000000" w14:paraId="000000E7">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Support your work. You must have a minimum of four citations for your initial post, and at least one citation on replies to others. Citations should include your course textbook or other supplied course resources, as well as other high-level evidence. At least two citations should be from sources not provided in course resources in your initial post and at least one from sources not provided in course resources in replies to others. Citations should follow APA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edition formatting.</w:t>
      </w:r>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0E8">
      <w:pPr>
        <w:ind w:left="520" w:firstLine="0"/>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 Be sure to post on time (see posting requirements below). Late postings limit the depth of the discussions and make it difficult for peers to provide timely feedback to you.</w:t>
      </w:r>
      <w:r w:rsidDel="00000000" w:rsidR="00000000" w:rsidRPr="00000000">
        <w:rPr>
          <w:rFonts w:ascii="Calibri" w:cs="Calibri" w:eastAsia="Calibri" w:hAnsi="Calibri"/>
          <w:i w:val="1"/>
          <w:iCs w:val="1"/>
          <w:sz w:val="24"/>
          <w:szCs w:val="24"/>
          <w:rtl w:val="0"/>
        </w:rPr>
        <w:t xml:space="preserve"> Late posts will have a 5-point deduction per day up to 48 hours after the due date. Posts more than 48 hours late will receive 0 credit for the assignment.</w:t>
      </w:r>
    </w:p>
    <w:p w:rsidR="00000000" w:rsidDel="00000000" w:rsidP="00000000" w:rsidRDefault="00000000" w:rsidRPr="00000000" w14:paraId="000000E9">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DB Posting Requirements:</w:t>
      </w:r>
    </w:p>
    <w:p w:rsidR="00000000" w:rsidDel="00000000" w:rsidP="00000000" w:rsidRDefault="00000000" w:rsidRPr="00000000" w14:paraId="000000EA">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Initial Thread Post is due by 11:59 pm on TUES of the week. This post must be a minimum of 250 words unless otherwise specified.</w:t>
      </w:r>
    </w:p>
    <w:p w:rsidR="00000000" w:rsidDel="00000000" w:rsidP="00000000" w:rsidRDefault="00000000" w:rsidRPr="00000000" w14:paraId="000000EB">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EC">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ED">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Grading</w:t>
      </w:r>
    </w:p>
    <w:p w:rsidR="00000000" w:rsidDel="00000000" w:rsidP="00000000" w:rsidRDefault="00000000" w:rsidRPr="00000000" w14:paraId="000000EE">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Fonts w:ascii="Calibri" w:cs="Calibri" w:eastAsia="Calibri" w:hAnsi="Calibri"/>
          <w:color w:val="000000"/>
          <w:sz w:val="24"/>
          <w:szCs w:val="24"/>
          <w:rtl w:val="0"/>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r w:rsidDel="00000000" w:rsidR="00000000" w:rsidRPr="00000000">
        <w:rPr>
          <w:rtl w:val="0"/>
        </w:rPr>
      </w:r>
    </w:p>
    <w:tbl>
      <w:tblPr>
        <w:tblStyle w:val="Table4"/>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43"/>
        <w:gridCol w:w="1452"/>
        <w:gridCol w:w="2695"/>
        <w:tblGridChange w:id="0">
          <w:tblGrid>
            <w:gridCol w:w="6643"/>
            <w:gridCol w:w="1452"/>
            <w:gridCol w:w="2695"/>
          </w:tblGrid>
        </w:tblGridChange>
      </w:tblGrid>
      <w:tr>
        <w:trPr>
          <w:cantSplit w:val="0"/>
          <w:tblHeader w:val="0"/>
        </w:trPr>
        <w:tc>
          <w:tcPr>
            <w:shd w:fill="9fc5e8" w:val="clear"/>
            <w:vAlign w:val="center"/>
          </w:tcPr>
          <w:p w:rsidR="00000000" w:rsidDel="00000000" w:rsidP="00000000" w:rsidRDefault="00000000" w:rsidRPr="00000000" w14:paraId="000000F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Assessment Measures</w:t>
            </w:r>
          </w:p>
        </w:tc>
        <w:tc>
          <w:tcPr>
            <w:shd w:fill="9fc5e8" w:val="clear"/>
            <w:vAlign w:val="center"/>
          </w:tcPr>
          <w:p w:rsidR="00000000" w:rsidDel="00000000" w:rsidP="00000000" w:rsidRDefault="00000000" w:rsidRPr="00000000" w14:paraId="000000F1">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Percent % of Total Grade</w:t>
            </w:r>
          </w:p>
        </w:tc>
        <w:tc>
          <w:tcPr>
            <w:shd w:fill="9fc5e8" w:val="clear"/>
          </w:tcPr>
          <w:p w:rsidR="00000000" w:rsidDel="00000000" w:rsidP="00000000" w:rsidRDefault="00000000" w:rsidRPr="00000000" w14:paraId="000000F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rtl w:val="0"/>
              </w:rPr>
              <w:t xml:space="preserve">Grading Scale*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Boards: (3 @ 5 points each)</w:t>
            </w:r>
          </w:p>
        </w:tc>
        <w:tc>
          <w:tcPr>
            <w:vAlign w:val="center"/>
          </w:tcPr>
          <w:p w:rsidR="00000000" w:rsidDel="00000000" w:rsidP="00000000" w:rsidRDefault="00000000" w:rsidRPr="00000000" w14:paraId="000000F4">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w:t>
            </w:r>
          </w:p>
        </w:tc>
        <w:tc>
          <w:tcPr>
            <w:vMerge w:val="restart"/>
          </w:tcPr>
          <w:p w:rsidR="00000000" w:rsidDel="00000000" w:rsidP="00000000" w:rsidRDefault="00000000" w:rsidRPr="00000000" w14:paraId="000000F5">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w:t>
            </w:r>
            <w:r w:rsidDel="00000000" w:rsidR="00000000" w:rsidRPr="00000000">
              <w:rPr>
                <w:rFonts w:ascii="Calibri" w:cs="Calibri" w:eastAsia="Calibri" w:hAnsi="Calibri"/>
                <w:sz w:val="24"/>
                <w:szCs w:val="24"/>
                <w:rtl w:val="0"/>
              </w:rPr>
              <w:t xml:space="preserve">   = 90-100 %    </w:t>
            </w:r>
          </w:p>
          <w:p w:rsidR="00000000" w:rsidDel="00000000" w:rsidP="00000000" w:rsidRDefault="00000000" w:rsidRPr="00000000" w14:paraId="000000F6">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w:t>
            </w:r>
            <w:r w:rsidDel="00000000" w:rsidR="00000000" w:rsidRPr="00000000">
              <w:rPr>
                <w:rFonts w:ascii="Calibri" w:cs="Calibri" w:eastAsia="Calibri" w:hAnsi="Calibri"/>
                <w:sz w:val="24"/>
                <w:szCs w:val="24"/>
                <w:rtl w:val="0"/>
              </w:rPr>
              <w:t xml:space="preserve">   = 80-89%</w:t>
            </w:r>
          </w:p>
          <w:p w:rsidR="00000000" w:rsidDel="00000000" w:rsidP="00000000" w:rsidRDefault="00000000" w:rsidRPr="00000000" w14:paraId="000000F7">
            <w:pPr>
              <w:rPr>
                <w:rFonts w:ascii="Calibri" w:cs="Calibri" w:eastAsia="Calibri" w:hAnsi="Calibri"/>
                <w:sz w:val="24"/>
                <w:szCs w:val="24"/>
              </w:rPr>
            </w:pPr>
            <w:r w:rsidDel="00000000" w:rsidR="00000000" w:rsidRPr="00000000">
              <w:rPr>
                <w:rFonts w:ascii="Calibri" w:cs="Calibri" w:eastAsia="Calibri" w:hAnsi="Calibri"/>
                <w:color w:val="c00000"/>
                <w:sz w:val="24"/>
                <w:szCs w:val="24"/>
                <w:rtl w:val="0"/>
              </w:rPr>
              <w:t xml:space="preserve">C   = Below 80%</w:t>
              <w:br w:type="textWrapping"/>
              <w:t xml:space="preserve">and a failing course grade.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Quizzes (4 @ 10 points each)</w:t>
            </w:r>
          </w:p>
        </w:tc>
        <w:tc>
          <w:tcPr>
            <w:vAlign w:val="center"/>
          </w:tcPr>
          <w:p w:rsidR="00000000" w:rsidDel="00000000" w:rsidP="00000000" w:rsidRDefault="00000000" w:rsidRPr="00000000" w14:paraId="000000F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40</w:t>
            </w:r>
          </w:p>
        </w:tc>
        <w:tc>
          <w:tcPr>
            <w:vMerge w:val="continue"/>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315" w:hRule="atLeast"/>
          <w:tblHeader w:val="0"/>
        </w:trPr>
        <w:tc>
          <w:tcPr>
            <w:vAlign w:val="center"/>
          </w:tcPr>
          <w:p w:rsidR="00000000" w:rsidDel="00000000" w:rsidP="00000000" w:rsidRDefault="00000000" w:rsidRPr="00000000" w14:paraId="000000F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Draft on Background section of Quality Improvement (QI) Proposal</w:t>
            </w:r>
          </w:p>
        </w:tc>
        <w:tc>
          <w:tcPr>
            <w:vAlign w:val="center"/>
          </w:tcPr>
          <w:p w:rsidR="00000000" w:rsidDel="00000000" w:rsidP="00000000" w:rsidRDefault="00000000" w:rsidRPr="00000000" w14:paraId="000000FC">
            <w:pPr>
              <w:tabs>
                <w:tab w:val="right" w:leader="none" w:pos="2267"/>
              </w:tabs>
              <w:ind w:right="-18"/>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vMerge w:val="continue"/>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Draft on QI Proposal</w:t>
            </w:r>
          </w:p>
        </w:tc>
        <w:tc>
          <w:tcPr>
            <w:vAlign w:val="center"/>
          </w:tcPr>
          <w:p w:rsidR="00000000" w:rsidDel="00000000" w:rsidP="00000000" w:rsidRDefault="00000000" w:rsidRPr="00000000" w14:paraId="000000FF">
            <w:pPr>
              <w:tabs>
                <w:tab w:val="right" w:leader="none" w:pos="2267"/>
              </w:tabs>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vMerge w:val="continue"/>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Draft on Data Analytics</w:t>
            </w:r>
          </w:p>
        </w:tc>
        <w:tc>
          <w:tcPr>
            <w:vAlign w:val="center"/>
          </w:tcPr>
          <w:p w:rsidR="00000000" w:rsidDel="00000000" w:rsidP="00000000" w:rsidRDefault="00000000" w:rsidRPr="00000000" w14:paraId="0000010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continue"/>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QI  Proposal</w:t>
            </w:r>
          </w:p>
        </w:tc>
        <w:tc>
          <w:tcPr>
            <w:vAlign w:val="center"/>
          </w:tcPr>
          <w:p w:rsidR="00000000" w:rsidDel="00000000" w:rsidP="00000000" w:rsidRDefault="00000000" w:rsidRPr="00000000" w14:paraId="0000010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w:t>
            </w:r>
          </w:p>
        </w:tc>
        <w:tc>
          <w:tcPr>
            <w:vMerge w:val="continue"/>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Presentation of QI Proposal </w:t>
            </w:r>
          </w:p>
        </w:tc>
        <w:tc>
          <w:tcPr>
            <w:vAlign w:val="center"/>
          </w:tcPr>
          <w:p w:rsidR="00000000" w:rsidDel="00000000" w:rsidP="00000000" w:rsidRDefault="00000000" w:rsidRPr="00000000" w14:paraId="0000010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continue"/>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tc>
        <w:tc>
          <w:tcPr>
            <w:vAlign w:val="center"/>
          </w:tcPr>
          <w:p w:rsidR="00000000" w:rsidDel="00000000" w:rsidP="00000000" w:rsidRDefault="00000000" w:rsidRPr="00000000" w14:paraId="0000010B">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100%</w:t>
            </w:r>
          </w:p>
        </w:tc>
        <w:tc>
          <w:tcPr>
            <w:vMerge w:val="continue"/>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 of Nursing and Health Professions does not round grades. For example, a score of 89.7 will be recorded as 89% and a B grade.  </w:t>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4"/>
          <w:szCs w:val="24"/>
          <w:rtl w:val="0"/>
        </w:rPr>
        <w:t xml:space="preserve">Final Grades</w:t>
      </w: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Final grades are submitted to Self-Service (selfservice.chaminade.edu)</w:t>
      </w:r>
    </w:p>
    <w:p w:rsidR="00000000" w:rsidDel="00000000" w:rsidP="00000000" w:rsidRDefault="00000000" w:rsidRPr="00000000" w14:paraId="0000011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2">
      <w:pPr>
        <w:rPr>
          <w:rFonts w:ascii="Calibri" w:cs="Calibri" w:eastAsia="Calibri" w:hAnsi="Calibri"/>
          <w:b w:val="1"/>
          <w:bCs w:val="1"/>
          <w:color w:val="ee0000"/>
          <w:sz w:val="24"/>
          <w:szCs w:val="24"/>
        </w:rPr>
      </w:pPr>
      <w:r w:rsidDel="00000000" w:rsidR="00000000" w:rsidRPr="00000000">
        <w:rPr>
          <w:rFonts w:ascii="Calibri" w:cs="Calibri" w:eastAsia="Calibri" w:hAnsi="Calibri"/>
          <w:color w:val="222222"/>
          <w:sz w:val="24"/>
          <w:szCs w:val="24"/>
          <w:rtl w:val="0"/>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r w:rsidDel="00000000" w:rsidR="00000000" w:rsidRPr="00000000">
        <w:rPr>
          <w:rtl w:val="0"/>
        </w:rPr>
      </w:r>
    </w:p>
    <w:p w:rsidR="00000000" w:rsidDel="00000000" w:rsidP="00000000" w:rsidRDefault="00000000" w:rsidRPr="00000000" w14:paraId="00000113">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Participation &amp; Regular and Substantive Interaction (RSI)</w:t>
      </w:r>
    </w:p>
    <w:p w:rsidR="00000000" w:rsidDel="00000000" w:rsidP="00000000" w:rsidRDefault="00000000" w:rsidRPr="00000000" w14:paraId="00000114">
      <w:pPr>
        <w:spacing w:line="240" w:lineRule="auto"/>
        <w:rPr>
          <w:rFonts w:ascii="Calibri" w:cs="Calibri" w:eastAsia="Calibri" w:hAnsi="Calibri"/>
          <w:b w:val="1"/>
          <w:bCs w:val="1"/>
          <w:sz w:val="24"/>
          <w:szCs w:val="24"/>
          <w:highlight w:val="yellow"/>
        </w:rPr>
      </w:pPr>
      <w:r w:rsidDel="00000000" w:rsidR="00000000" w:rsidRPr="00000000">
        <w:rPr>
          <w:rtl w:val="0"/>
        </w:rPr>
      </w:r>
    </w:p>
    <w:p w:rsidR="00000000" w:rsidDel="00000000" w:rsidP="00000000" w:rsidRDefault="00000000" w:rsidRPr="00000000" w14:paraId="00000115">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Student Participation Expectations</w:t>
      </w:r>
      <w:r w:rsidDel="00000000" w:rsidR="00000000" w:rsidRPr="00000000">
        <w:rPr>
          <w:rtl w:val="0"/>
        </w:rPr>
      </w:r>
    </w:p>
    <w:p w:rsidR="00000000" w:rsidDel="00000000" w:rsidP="00000000" w:rsidRDefault="00000000" w:rsidRPr="00000000" w14:paraId="0000011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asynchronous course requires consistent, meaningful engagement with content, peers, and the instructor each week. Logging in without completing activities does not count as participation.</w:t>
      </w:r>
    </w:p>
    <w:p w:rsidR="00000000" w:rsidDel="00000000" w:rsidP="00000000" w:rsidRDefault="00000000" w:rsidRPr="00000000" w14:paraId="0000011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Students are expected to:</w:t>
      </w:r>
      <w:r w:rsidDel="00000000" w:rsidR="00000000" w:rsidRPr="00000000">
        <w:rPr>
          <w:rtl w:val="0"/>
        </w:rPr>
      </w:r>
    </w:p>
    <w:p w:rsidR="00000000" w:rsidDel="00000000" w:rsidP="00000000" w:rsidRDefault="00000000" w:rsidRPr="00000000" w14:paraId="00000118">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Complete assigned readings, lectures, and activities within designated timeframes.</w:t>
      </w:r>
    </w:p>
    <w:p w:rsidR="00000000" w:rsidDel="00000000" w:rsidP="00000000" w:rsidRDefault="00000000" w:rsidRPr="00000000" w14:paraId="00000119">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Log in regularly to review module instructions, announcements, deadlines, feedback, and grades.</w:t>
      </w:r>
    </w:p>
    <w:p w:rsidR="00000000" w:rsidDel="00000000" w:rsidP="00000000" w:rsidRDefault="00000000" w:rsidRPr="00000000" w14:paraId="0000011A">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Contribute substantively to discussions — post original responses and engage thoughtfully with peers within the required window.</w:t>
      </w:r>
    </w:p>
    <w:p w:rsidR="00000000" w:rsidDel="00000000" w:rsidP="00000000" w:rsidRDefault="00000000" w:rsidRPr="00000000" w14:paraId="0000011B">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Demonstrate preparation, reflection, and critical thinking in all interactive components.</w:t>
      </w:r>
    </w:p>
    <w:p w:rsidR="00000000" w:rsidDel="00000000" w:rsidP="00000000" w:rsidRDefault="00000000" w:rsidRPr="00000000" w14:paraId="0000011C">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Meet established deadlines to support collaborative learning and remain on track with the weekly sequence.</w:t>
      </w:r>
      <w:r w:rsidDel="00000000" w:rsidR="00000000" w:rsidRPr="00000000">
        <w:rPr>
          <w:b w:val="1"/>
          <w:bCs w:val="1"/>
          <w:color w:val="1a1a1a"/>
          <w:sz w:val="20"/>
          <w:szCs w:val="20"/>
          <w:rtl w:val="0"/>
        </w:rPr>
        <w:t xml:space="preserve"> </w:t>
      </w:r>
      <w:r w:rsidDel="00000000" w:rsidR="00000000" w:rsidRPr="00000000">
        <w:rPr>
          <w:rtl w:val="0"/>
        </w:rPr>
      </w:r>
    </w:p>
    <w:p w:rsidR="00000000" w:rsidDel="00000000" w:rsidP="00000000" w:rsidRDefault="00000000" w:rsidRPr="00000000" w14:paraId="0000011D">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Regular and Substantive Interaction (RSI) Instructor Commitments</w:t>
      </w:r>
    </w:p>
    <w:p w:rsidR="00000000" w:rsidDel="00000000" w:rsidP="00000000" w:rsidRDefault="00000000" w:rsidRPr="00000000" w14:paraId="0000011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Weekly Communication:</w:t>
      </w:r>
      <w:r w:rsidDel="00000000" w:rsidR="00000000" w:rsidRPr="00000000">
        <w:rPr>
          <w:rFonts w:ascii="Calibri" w:cs="Calibri" w:eastAsia="Calibri" w:hAnsi="Calibri"/>
          <w:sz w:val="24"/>
          <w:szCs w:val="24"/>
          <w:rtl w:val="0"/>
        </w:rPr>
        <w:t xml:space="preserve"> Weekly announcements and/or module overviews clarifying objectives, key concepts, and assignment expectations.</w:t>
      </w:r>
    </w:p>
    <w:p w:rsidR="00000000" w:rsidDel="00000000" w:rsidP="00000000" w:rsidRDefault="00000000" w:rsidRPr="00000000" w14:paraId="00000121">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Substantive Engagement:</w:t>
      </w:r>
      <w:r w:rsidDel="00000000" w:rsidR="00000000" w:rsidRPr="00000000">
        <w:rPr>
          <w:rFonts w:ascii="Calibri" w:cs="Calibri" w:eastAsia="Calibri" w:hAnsi="Calibri"/>
          <w:sz w:val="24"/>
          <w:szCs w:val="24"/>
          <w:rtl w:val="0"/>
        </w:rPr>
        <w:t xml:space="preserve"> Instructor-facilitated discussion engagement — prompting analysis, clarifying misunderstandings, connecting posts to course concepts, summarizing takeaways.</w:t>
      </w:r>
    </w:p>
    <w:p w:rsidR="00000000" w:rsidDel="00000000" w:rsidP="00000000" w:rsidRDefault="00000000" w:rsidRPr="00000000" w14:paraId="00000122">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Timely Feedback:</w:t>
      </w:r>
      <w:r w:rsidDel="00000000" w:rsidR="00000000" w:rsidRPr="00000000">
        <w:rPr>
          <w:rFonts w:ascii="Calibri" w:cs="Calibri" w:eastAsia="Calibri" w:hAnsi="Calibri"/>
          <w:sz w:val="24"/>
          <w:szCs w:val="24"/>
          <w:rtl w:val="0"/>
        </w:rPr>
        <w:t xml:space="preserve"> Clear grading criteria and substantive feedback on all graded work.</w:t>
      </w:r>
    </w:p>
    <w:p w:rsidR="00000000" w:rsidDel="00000000" w:rsidP="00000000" w:rsidRDefault="00000000" w:rsidRPr="00000000" w14:paraId="00000123">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inquiries: response by [</w:t>
      </w:r>
      <w:r w:rsidDel="00000000" w:rsidR="00000000" w:rsidRPr="00000000">
        <w:rPr>
          <w:rFonts w:ascii="Calibri" w:cs="Calibri" w:eastAsia="Calibri" w:hAnsi="Calibri"/>
          <w:color w:val="ee0000"/>
          <w:sz w:val="24"/>
          <w:szCs w:val="24"/>
          <w:rtl w:val="0"/>
        </w:rPr>
        <w:t xml:space="preserve">X</w:t>
      </w:r>
      <w:r w:rsidDel="00000000" w:rsidR="00000000" w:rsidRPr="00000000">
        <w:rPr>
          <w:rFonts w:ascii="Calibri" w:cs="Calibri" w:eastAsia="Calibri" w:hAnsi="Calibri"/>
          <w:sz w:val="24"/>
          <w:szCs w:val="24"/>
          <w:rtl w:val="0"/>
        </w:rPr>
        <w:t xml:space="preserve">] (see Communication policy above)</w:t>
      </w:r>
    </w:p>
    <w:p w:rsidR="00000000" w:rsidDel="00000000" w:rsidP="00000000" w:rsidRDefault="00000000" w:rsidRPr="00000000" w14:paraId="00000124">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graded work (discussions, assignments): within [</w:t>
      </w:r>
      <w:r w:rsidDel="00000000" w:rsidR="00000000" w:rsidRPr="00000000">
        <w:rPr>
          <w:rFonts w:ascii="Calibri" w:cs="Calibri" w:eastAsia="Calibri" w:hAnsi="Calibri"/>
          <w:color w:val="ee0000"/>
          <w:sz w:val="24"/>
          <w:szCs w:val="24"/>
          <w:rtl w:val="0"/>
        </w:rPr>
        <w:t xml:space="preserve">X</w:t>
      </w:r>
      <w:r w:rsidDel="00000000" w:rsidR="00000000" w:rsidRPr="00000000">
        <w:rPr>
          <w:rFonts w:ascii="Calibri" w:cs="Calibri" w:eastAsia="Calibri" w:hAnsi="Calibri"/>
          <w:sz w:val="24"/>
          <w:szCs w:val="24"/>
          <w:rtl w:val="0"/>
        </w:rPr>
        <w:t xml:space="preserve">] school days of the due date</w:t>
      </w:r>
    </w:p>
    <w:p w:rsidR="00000000" w:rsidDel="00000000" w:rsidP="00000000" w:rsidRDefault="00000000" w:rsidRPr="00000000" w14:paraId="00000125">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Major assessments/projects: within [</w:t>
      </w:r>
      <w:r w:rsidDel="00000000" w:rsidR="00000000" w:rsidRPr="00000000">
        <w:rPr>
          <w:rFonts w:ascii="Calibri" w:cs="Calibri" w:eastAsia="Calibri" w:hAnsi="Calibri"/>
          <w:color w:val="ee0000"/>
          <w:sz w:val="24"/>
          <w:szCs w:val="24"/>
          <w:rtl w:val="0"/>
        </w:rPr>
        <w:t xml:space="preserve">X</w:t>
      </w:r>
      <w:r w:rsidDel="00000000" w:rsidR="00000000" w:rsidRPr="00000000">
        <w:rPr>
          <w:rFonts w:ascii="Calibri" w:cs="Calibri" w:eastAsia="Calibri" w:hAnsi="Calibri"/>
          <w:sz w:val="24"/>
          <w:szCs w:val="24"/>
          <w:rtl w:val="0"/>
        </w:rPr>
        <w:t xml:space="preserve">] school days of the due date</w:t>
      </w:r>
    </w:p>
    <w:p w:rsidR="00000000" w:rsidDel="00000000" w:rsidP="00000000" w:rsidRDefault="00000000" w:rsidRPr="00000000" w14:paraId="00000126">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Monitoring &amp; Outreach:</w:t>
      </w:r>
      <w:r w:rsidDel="00000000" w:rsidR="00000000" w:rsidRPr="00000000">
        <w:rPr>
          <w:rFonts w:ascii="Calibri" w:cs="Calibri" w:eastAsia="Calibri" w:hAnsi="Calibri"/>
          <w:sz w:val="24"/>
          <w:szCs w:val="24"/>
          <w:rtl w:val="0"/>
        </w:rPr>
        <w:t xml:space="preserve"> Active monitoring of Canvas engagement with proactive outreach and referrals for students who miss deadlines or fall behind.</w:t>
      </w:r>
    </w:p>
    <w:p w:rsidR="00000000" w:rsidDel="00000000" w:rsidP="00000000" w:rsidRDefault="00000000" w:rsidRPr="00000000" w14:paraId="00000127">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Policies</w:t>
      </w:r>
    </w:p>
    <w:p w:rsidR="00000000" w:rsidDel="00000000" w:rsidP="00000000" w:rsidRDefault="00000000" w:rsidRPr="00000000" w14:paraId="0000012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Late Work </w:t>
      </w:r>
    </w:p>
    <w:p w:rsidR="00000000" w:rsidDel="00000000" w:rsidP="00000000" w:rsidRDefault="00000000" w:rsidRPr="00000000" w14:paraId="0000012A">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expected that assignments will be submitted on time. Late assignments will be subject to a deduction of 5% per day.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rsidR="00000000" w:rsidDel="00000000" w:rsidP="00000000" w:rsidRDefault="00000000" w:rsidRPr="00000000" w14:paraId="0000012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rare occurrence that submission in Canvas is not accessible, please contact the Help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prior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rsidR="00000000" w:rsidDel="00000000" w:rsidP="00000000" w:rsidRDefault="00000000" w:rsidRPr="00000000" w14:paraId="0000012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requesting an extension on an assignment, the request must be formally submitted to the instructor prior to the due date unless there are extenuating circumstances. Extensions may be subject to the deduction of points as stipulated above in the late assignments section. </w:t>
      </w:r>
    </w:p>
    <w:p w:rsidR="00000000" w:rsidDel="00000000" w:rsidP="00000000" w:rsidRDefault="00000000" w:rsidRPr="00000000" w14:paraId="0000012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Extra Credit</w:t>
      </w:r>
    </w:p>
    <w:p w:rsidR="00000000" w:rsidDel="00000000" w:rsidP="00000000" w:rsidRDefault="00000000" w:rsidRPr="00000000" w14:paraId="000001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is </w:t>
      </w:r>
      <w:r w:rsidDel="00000000" w:rsidR="00000000" w:rsidRPr="00000000">
        <w:rPr>
          <w:rFonts w:ascii="Calibri" w:cs="Calibri" w:eastAsia="Calibri" w:hAnsi="Calibri"/>
          <w:sz w:val="24"/>
          <w:szCs w:val="24"/>
          <w:u w:val="single"/>
          <w:rtl w:val="0"/>
        </w:rPr>
        <w:t xml:space="preserve">not</w:t>
      </w:r>
      <w:r w:rsidDel="00000000" w:rsidR="00000000" w:rsidRPr="00000000">
        <w:rPr>
          <w:rFonts w:ascii="Calibri" w:cs="Calibri" w:eastAsia="Calibri" w:hAnsi="Calibri"/>
          <w:sz w:val="24"/>
          <w:szCs w:val="24"/>
          <w:rtl w:val="0"/>
        </w:rPr>
        <w:t xml:space="preserve"> permitted in the Nursing Program. </w:t>
      </w:r>
    </w:p>
    <w:p w:rsidR="00000000" w:rsidDel="00000000" w:rsidP="00000000" w:rsidRDefault="00000000" w:rsidRPr="00000000" w14:paraId="0000013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Changes to the Syllabus</w:t>
      </w:r>
    </w:p>
    <w:p w:rsidR="00000000" w:rsidDel="00000000" w:rsidP="00000000" w:rsidRDefault="00000000" w:rsidRPr="00000000" w14:paraId="000001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13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Grades of Incomplete</w:t>
      </w:r>
    </w:p>
    <w:p w:rsidR="00000000" w:rsidDel="00000000" w:rsidP="00000000" w:rsidRDefault="00000000" w:rsidRPr="00000000" w14:paraId="00000137">
      <w:pPr>
        <w:rPr>
          <w:rFonts w:ascii="Calibri" w:cs="Calibri" w:eastAsia="Calibri" w:hAnsi="Calibri"/>
          <w:b w:val="1"/>
          <w:bCs w:val="1"/>
          <w:color w:val="0054a6"/>
          <w:sz w:val="24"/>
          <w:szCs w:val="24"/>
        </w:rPr>
      </w:pPr>
      <w:r w:rsidDel="00000000" w:rsidR="00000000" w:rsidRPr="00000000">
        <w:rPr>
          <w:rFonts w:ascii="Calibri" w:cs="Calibri" w:eastAsia="Calibri" w:hAnsi="Calibri"/>
          <w:color w:val="000000"/>
          <w:sz w:val="24"/>
          <w:szCs w:val="24"/>
          <w:rtl w:val="0"/>
        </w:rPr>
        <w:t xml:space="preserve">An </w:t>
      </w:r>
      <w:r w:rsidDel="00000000" w:rsidR="00000000" w:rsidRPr="00000000">
        <w:rPr>
          <w:rFonts w:ascii="Calibri" w:cs="Calibri" w:eastAsia="Calibri" w:hAnsi="Calibri"/>
          <w:i w:val="1"/>
          <w:iCs w:val="1"/>
          <w:color w:val="000000"/>
          <w:sz w:val="24"/>
          <w:szCs w:val="24"/>
          <w:rtl w:val="0"/>
        </w:rPr>
        <w:t xml:space="preserve">Incomplete</w:t>
      </w:r>
      <w:r w:rsidDel="00000000" w:rsidR="00000000" w:rsidRPr="00000000">
        <w:rPr>
          <w:rFonts w:ascii="Calibri" w:cs="Calibri" w:eastAsia="Calibri" w:hAnsi="Calibri"/>
          <w:color w:val="000000"/>
          <w:sz w:val="24"/>
          <w:szCs w:val="24"/>
          <w:rtl w:val="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r w:rsidDel="00000000" w:rsidR="00000000" w:rsidRPr="00000000">
        <w:rPr>
          <w:rtl w:val="0"/>
        </w:rPr>
      </w:r>
    </w:p>
    <w:p w:rsidR="00000000" w:rsidDel="00000000" w:rsidP="00000000" w:rsidRDefault="00000000" w:rsidRPr="00000000" w14:paraId="00000138">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br w:type="textWrapping"/>
        <w:t xml:space="preserve">Recording</w:t>
      </w:r>
    </w:p>
    <w:p w:rsidR="00000000" w:rsidDel="00000000" w:rsidP="00000000" w:rsidRDefault="00000000" w:rsidRPr="00000000" w14:paraId="000001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may not record or distribute any class activity without written permission from the instructor, except as necessary as part of approved accommodations for students with disabilities. Any approved recordings may only be used for the student’s own private use.</w:t>
      </w:r>
    </w:p>
    <w:p w:rsidR="00000000" w:rsidDel="00000000" w:rsidP="00000000" w:rsidRDefault="00000000" w:rsidRPr="00000000" w14:paraId="0000013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B">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Writing Policy</w:t>
      </w:r>
    </w:p>
    <w:p w:rsidR="00000000" w:rsidDel="00000000" w:rsidP="00000000" w:rsidRDefault="00000000" w:rsidRPr="00000000" w14:paraId="0000013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written assignments should be formatted to APA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edition standards and must be submitted as </w:t>
      </w:r>
      <w:r w:rsidDel="00000000" w:rsidR="00000000" w:rsidRPr="00000000">
        <w:rPr>
          <w:rFonts w:ascii="Calibri" w:cs="Calibri" w:eastAsia="Calibri" w:hAnsi="Calibri"/>
          <w:color w:val="000000"/>
          <w:sz w:val="24"/>
          <w:szCs w:val="24"/>
          <w:u w:val="single"/>
          <w:rtl w:val="0"/>
        </w:rPr>
        <w:t xml:space="preserve">MS word</w:t>
      </w:r>
      <w:r w:rsidDel="00000000" w:rsidR="00000000" w:rsidRPr="00000000">
        <w:rPr>
          <w:rFonts w:ascii="Calibri" w:cs="Calibri" w:eastAsia="Calibri" w:hAnsi="Calibri"/>
          <w:color w:val="000000"/>
          <w:sz w:val="24"/>
          <w:szCs w:val="24"/>
          <w:rtl w:val="0"/>
        </w:rPr>
        <w:t xml:space="preserve"> documents. No google docs, pdf, pages, or other formats will be accepted. Use the following format for naming your assignments:  lastname(s).assignmentname</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3D">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Academic Honesty</w:t>
      </w:r>
      <w:r w:rsidDel="00000000" w:rsidR="00000000" w:rsidRPr="00000000">
        <w:rPr>
          <w:rFonts w:ascii="Calibri" w:cs="Calibri" w:eastAsia="Calibri" w:hAnsi="Calibri"/>
          <w:strike w:val="1"/>
          <w:sz w:val="24"/>
          <w:szCs w:val="24"/>
          <w:rtl w:val="0"/>
        </w:rPr>
        <w:br w:type="textWrapping"/>
      </w: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Calibri" w:cs="Calibri" w:eastAsia="Calibri" w:hAnsi="Calibri"/>
          <w:b w:val="1"/>
          <w:bCs w:val="1"/>
          <w:sz w:val="24"/>
          <w:szCs w:val="24"/>
          <w:rtl w:val="0"/>
        </w:rPr>
        <w:t xml:space="preserve">and unauthorized and/or undisclosed AI usage, </w:t>
      </w:r>
      <w:r w:rsidDel="00000000" w:rsidR="00000000" w:rsidRPr="00000000">
        <w:rPr>
          <w:rFonts w:ascii="Calibri" w:cs="Calibri" w:eastAsia="Calibri" w:hAnsi="Calibri"/>
          <w:sz w:val="24"/>
          <w:szCs w:val="24"/>
          <w:rtl w:val="0"/>
        </w:rPr>
        <w:t xml:space="preserve">in addition to more obvious dishonesty. See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r w:rsidDel="00000000" w:rsidR="00000000" w:rsidRPr="00000000">
        <w:rPr>
          <w:rtl w:val="0"/>
        </w:rPr>
      </w:r>
    </w:p>
    <w:p w:rsidR="00000000" w:rsidDel="00000000" w:rsidP="00000000" w:rsidRDefault="00000000" w:rsidRPr="00000000" w14:paraId="000001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rsidR="00000000" w:rsidDel="00000000" w:rsidP="00000000" w:rsidRDefault="00000000" w:rsidRPr="00000000" w14:paraId="0000014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AI (Artificial Intelligence) Statement</w:t>
      </w:r>
    </w:p>
    <w:p w:rsidR="00000000" w:rsidDel="00000000" w:rsidP="00000000" w:rsidRDefault="00000000" w:rsidRPr="00000000" w14:paraId="00000143">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144">
      <w:pPr>
        <w:shd w:fill="ffffff" w:val="clear"/>
        <w:rPr>
          <w:rFonts w:ascii="Calibri" w:cs="Calibri" w:eastAsia="Calibri" w:hAnsi="Calibri"/>
          <w:sz w:val="24"/>
          <w:szCs w:val="24"/>
          <w:highlight w:val="green"/>
        </w:rPr>
      </w:pPr>
      <w:r w:rsidDel="00000000" w:rsidR="00000000" w:rsidRPr="00000000">
        <w:rPr>
          <w:rFonts w:ascii="Calibri" w:cs="Calibri" w:eastAsia="Calibri" w:hAnsi="Calibri"/>
          <w:sz w:val="24"/>
          <w:szCs w:val="24"/>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r w:rsidDel="00000000" w:rsidR="00000000" w:rsidRPr="00000000">
        <w:rPr>
          <w:rtl w:val="0"/>
        </w:rPr>
      </w:r>
    </w:p>
    <w:p w:rsidR="00000000" w:rsidDel="00000000" w:rsidP="00000000" w:rsidRDefault="00000000" w:rsidRPr="00000000" w14:paraId="0000014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6">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TITLE IX AND NONDISCRIMINATION </w:t>
      </w:r>
    </w:p>
    <w:p w:rsidR="00000000" w:rsidDel="00000000" w:rsidP="00000000" w:rsidRDefault="00000000" w:rsidRPr="00000000" w14:paraId="00000147">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48">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Contact information and reporting options: </w:t>
      </w:r>
      <w:hyperlink r:id="rId12">
        <w:r w:rsidDel="00000000" w:rsidR="00000000" w:rsidRPr="00000000">
          <w:rPr>
            <w:rFonts w:ascii="Calibri" w:cs="Calibri" w:eastAsia="Calibri" w:hAnsi="Calibri"/>
            <w:color w:val="0563c1"/>
            <w:sz w:val="24"/>
            <w:szCs w:val="24"/>
            <w:u w:val="single"/>
            <w:rtl w:val="0"/>
          </w:rPr>
          <w:t xml:space="preserve">chaminade.edu/titleix/nondiscrimination/</w:t>
        </w:r>
      </w:hyperlink>
      <w:r w:rsidDel="00000000" w:rsidR="00000000" w:rsidRPr="00000000">
        <w:rPr>
          <w:rFonts w:ascii="Calibri" w:cs="Calibri" w:eastAsia="Calibri" w:hAnsi="Calibri"/>
          <w:color w:val="1d1d1d"/>
          <w:sz w:val="24"/>
          <w:szCs w:val="24"/>
          <w:rtl w:val="0"/>
        </w:rPr>
        <w:t xml:space="preserve">. File a report via the </w:t>
      </w:r>
      <w:hyperlink r:id="rId13">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color w:val="1d1d1d"/>
          <w:sz w:val="24"/>
          <w:szCs w:val="24"/>
          <w:rtl w:val="0"/>
        </w:rPr>
        <w:t xml:space="preserve">.</w:t>
      </w:r>
    </w:p>
    <w:p w:rsidR="00000000" w:rsidDel="00000000" w:rsidP="00000000" w:rsidRDefault="00000000" w:rsidRPr="00000000" w14:paraId="00000149">
      <w:pPr>
        <w:shd w:fill="ffffff" w:val="clear"/>
        <w:rPr>
          <w:rFonts w:ascii="Calibri" w:cs="Calibri" w:eastAsia="Calibri" w:hAnsi="Calibri"/>
          <w:color w:val="1d1d1d"/>
          <w:sz w:val="24"/>
          <w:szCs w:val="24"/>
        </w:rPr>
      </w:pPr>
      <w:r w:rsidDel="00000000" w:rsidR="00000000" w:rsidRPr="00000000">
        <w:rPr>
          <w:rtl w:val="0"/>
        </w:rPr>
      </w:r>
    </w:p>
    <w:p w:rsidR="00000000" w:rsidDel="00000000" w:rsidP="00000000" w:rsidRDefault="00000000" w:rsidRPr="00000000" w14:paraId="0000014A">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Nondiscrimination Policy &amp; Notice of Nondiscrimination </w:t>
      </w:r>
    </w:p>
    <w:p w:rsidR="00000000" w:rsidDel="00000000" w:rsidP="00000000" w:rsidRDefault="00000000" w:rsidRPr="00000000" w14:paraId="0000014B">
      <w:pPr>
        <w:rPr>
          <w:rFonts w:ascii="Calibri" w:cs="Calibri" w:eastAsia="Calibri" w:hAnsi="Calibri"/>
          <w:i w:val="1"/>
          <w:iCs w:val="1"/>
          <w:color w:val="1d1d1d"/>
          <w:sz w:val="24"/>
          <w:szCs w:val="24"/>
        </w:rPr>
      </w:pPr>
      <w:r w:rsidDel="00000000" w:rsidR="00000000" w:rsidRPr="00000000">
        <w:rPr>
          <w:rFonts w:ascii="Calibri" w:cs="Calibri" w:eastAsia="Calibri" w:hAnsi="Calibri"/>
          <w:color w:val="222222"/>
          <w:sz w:val="24"/>
          <w:szCs w:val="24"/>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sidDel="00000000" w:rsidR="00000000" w:rsidRPr="00000000">
        <w:rPr>
          <w:rFonts w:ascii="Calibri" w:cs="Calibri" w:eastAsia="Calibri" w:hAnsi="Calibri"/>
          <w:sz w:val="24"/>
          <w:szCs w:val="24"/>
          <w:rtl w:val="0"/>
        </w:rPr>
        <w:t xml:space="preserve"> Inquiries about Title IX or general Civil Rights concerns may be referred to the University’s Title IX Coordinator, the U.S. Department of Education’s Office for Civil Rights, or both and contact information may be found </w:t>
      </w:r>
      <w:hyperlink r:id="rId14">
        <w:r w:rsidDel="00000000" w:rsidR="00000000" w:rsidRPr="00000000">
          <w:rPr>
            <w:rFonts w:ascii="Calibri" w:cs="Calibri" w:eastAsia="Calibri" w:hAnsi="Calibri"/>
            <w:color w:val="1155cc"/>
            <w:sz w:val="24"/>
            <w:szCs w:val="24"/>
            <w:u w:val="single"/>
            <w:rtl w:val="0"/>
          </w:rPr>
          <w:t xml:space="preserve">HERE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iCs w:val="1"/>
          <w:color w:val="1d1d1d"/>
          <w:sz w:val="24"/>
          <w:szCs w:val="24"/>
          <w:rtl w:val="0"/>
        </w:rPr>
        <w:t xml:space="preserve">On-campus Confidential Resources may also be found here at </w:t>
      </w:r>
      <w:hyperlink r:id="rId15">
        <w:r w:rsidDel="00000000" w:rsidR="00000000" w:rsidRPr="00000000">
          <w:rPr>
            <w:rFonts w:ascii="Calibri" w:cs="Calibri" w:eastAsia="Calibri" w:hAnsi="Calibri"/>
            <w:i w:val="1"/>
            <w:iCs w:val="1"/>
            <w:color w:val="1155cc"/>
            <w:sz w:val="24"/>
            <w:szCs w:val="24"/>
            <w:u w:val="single"/>
            <w:rtl w:val="0"/>
          </w:rPr>
          <w:t xml:space="preserve">CAMPUS CONFIDENTIAL RESOURCES</w:t>
        </w:r>
      </w:hyperlink>
      <w:r w:rsidDel="00000000" w:rsidR="00000000" w:rsidRPr="00000000">
        <w:rPr>
          <w:rFonts w:ascii="Calibri" w:cs="Calibri" w:eastAsia="Calibri" w:hAnsi="Calibri"/>
          <w:i w:val="1"/>
          <w:iCs w:val="1"/>
          <w:color w:val="1d1d1d"/>
          <w:sz w:val="24"/>
          <w:szCs w:val="24"/>
          <w:rtl w:val="0"/>
        </w:rPr>
        <w:t xml:space="preserve">.</w:t>
      </w:r>
    </w:p>
    <w:p w:rsidR="00000000" w:rsidDel="00000000" w:rsidP="00000000" w:rsidRDefault="00000000" w:rsidRPr="00000000" w14:paraId="0000014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16">
        <w:r w:rsidDel="00000000" w:rsidR="00000000" w:rsidRPr="00000000">
          <w:rPr>
            <w:rFonts w:ascii="Calibri" w:cs="Calibri" w:eastAsia="Calibri" w:hAnsi="Calibri"/>
            <w:color w:val="1155cc"/>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17">
        <w:r w:rsidDel="00000000" w:rsidR="00000000" w:rsidRPr="00000000">
          <w:rPr>
            <w:rFonts w:ascii="Calibri" w:cs="Calibri" w:eastAsia="Calibri" w:hAnsi="Calibri"/>
            <w:color w:val="1155cc"/>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w:t>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NOTICE of NONDISCRIMINATION can be found here: </w:t>
      </w:r>
      <w:hyperlink r:id="rId18">
        <w:r w:rsidDel="00000000" w:rsidR="00000000" w:rsidRPr="00000000">
          <w:rPr>
            <w:rFonts w:ascii="Calibri" w:cs="Calibri" w:eastAsia="Calibri" w:hAnsi="Calibri"/>
            <w:color w:val="1155cc"/>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5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strike w:val="1"/>
          <w:color w:val="0054a6"/>
          <w:sz w:val="24"/>
          <w:szCs w:val="24"/>
        </w:rPr>
      </w:pPr>
      <w:r w:rsidDel="00000000" w:rsidR="00000000" w:rsidRPr="00000000">
        <w:rPr>
          <w:rFonts w:ascii="Calibri" w:cs="Calibri" w:eastAsia="Calibri" w:hAnsi="Calibri"/>
          <w:b w:val="1"/>
          <w:bCs w:val="1"/>
          <w:strike w:val="1"/>
          <w:color w:val="0054a6"/>
          <w:sz w:val="24"/>
          <w:szCs w:val="24"/>
          <w:highlight w:val="yellow"/>
          <w:rtl w:val="0"/>
        </w:rPr>
        <w:br w:type="textWrapping"/>
      </w:r>
      <w:r w:rsidDel="00000000" w:rsidR="00000000" w:rsidRPr="00000000">
        <w:rPr>
          <w:rFonts w:ascii="Calibri" w:cs="Calibri" w:eastAsia="Calibri" w:hAnsi="Calibri"/>
          <w:b w:val="1"/>
          <w:bCs w:val="1"/>
          <w:color w:val="0054a6"/>
          <w:sz w:val="24"/>
          <w:szCs w:val="24"/>
          <w:rtl w:val="0"/>
        </w:rPr>
        <w:t xml:space="preserve">Student with Disabilities Statement</w:t>
      </w:r>
      <w:r w:rsidDel="00000000" w:rsidR="00000000" w:rsidRPr="00000000">
        <w:rPr>
          <w:rtl w:val="0"/>
        </w:rPr>
      </w:r>
    </w:p>
    <w:p w:rsidR="00000000" w:rsidDel="00000000" w:rsidP="00000000" w:rsidRDefault="00000000" w:rsidRPr="00000000" w14:paraId="0000015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Kōkua ʻIke</w:t>
      </w:r>
    </w:p>
    <w:p w:rsidR="00000000" w:rsidDel="00000000" w:rsidP="00000000" w:rsidRDefault="00000000" w:rsidRPr="00000000" w14:paraId="0000015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Stellic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rsidR="00000000" w:rsidDel="00000000" w:rsidP="00000000" w:rsidRDefault="00000000" w:rsidRPr="00000000" w14:paraId="0000015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https://chaminade.edu/ada-accommodations.</w:t>
      </w:r>
    </w:p>
    <w:p w:rsidR="00000000" w:rsidDel="00000000" w:rsidP="00000000" w:rsidRDefault="00000000" w:rsidRPr="00000000" w14:paraId="0000015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https://chaminade.edu/career-services.</w:t>
      </w:r>
    </w:p>
    <w:p w:rsidR="00000000" w:rsidDel="00000000" w:rsidP="00000000" w:rsidRDefault="00000000" w:rsidRPr="00000000" w14:paraId="0000015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for Student Work</w:t>
      </w:r>
    </w:p>
    <w:p w:rsidR="00000000" w:rsidDel="00000000" w:rsidP="00000000" w:rsidRDefault="00000000" w:rsidRPr="00000000" w14:paraId="000001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may use student work anonymously to assess achievement of course, program, and institutional learning outcomes as part of ongoing quality improvement efforts.</w:t>
      </w:r>
    </w:p>
    <w:p w:rsidR="00000000" w:rsidDel="00000000" w:rsidP="00000000" w:rsidRDefault="00000000" w:rsidRPr="00000000" w14:paraId="00000158">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Campus Resources &amp; Support Services</w:t>
      </w:r>
    </w:p>
    <w:p w:rsidR="00000000" w:rsidDel="00000000" w:rsidP="00000000" w:rsidRDefault="00000000" w:rsidRPr="00000000" w14:paraId="00000159">
      <w:pPr>
        <w:shd w:fill="ffffff" w:val="clea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resources are available to all Chaminade students. Reach out early — these services exist to support your success.</w:t>
      </w:r>
    </w:p>
    <w:tbl>
      <w:tblPr>
        <w:tblStyle w:val="Table5"/>
        <w:tblW w:w="10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4545"/>
        <w:tblGridChange w:id="0">
          <w:tblGrid>
            <w:gridCol w:w="1800"/>
            <w:gridCol w:w="4360"/>
            <w:gridCol w:w="45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5A">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5B">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5C">
            <w:pPr>
              <w:jc w:val="center"/>
              <w:rPr/>
            </w:pPr>
            <w:r w:rsidDel="00000000" w:rsidR="00000000" w:rsidRPr="00000000">
              <w:rPr>
                <w:b w:val="1"/>
                <w:bCs w:val="1"/>
                <w:color w:val="ffffff"/>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5D">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Accessibility Services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5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Accommodations under Section 504 and ADA. Contact early — appointments via Stellic, virtual or in person.</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5F">
            <w:pPr>
              <w:rPr>
                <w:rFonts w:ascii="Calibri" w:cs="Calibri" w:eastAsia="Calibri" w:hAnsi="Calibri"/>
                <w:sz w:val="24"/>
                <w:szCs w:val="24"/>
              </w:rPr>
            </w:pPr>
            <w:hyperlink r:id="rId19">
              <w:r w:rsidDel="00000000" w:rsidR="00000000" w:rsidRPr="00000000">
                <w:rPr>
                  <w:rFonts w:ascii="Calibri" w:cs="Calibri" w:eastAsia="Calibri" w:hAnsi="Calibri"/>
                  <w:color w:val="2e5fa3"/>
                  <w:sz w:val="24"/>
                  <w:szCs w:val="24"/>
                  <w:u w:val="single"/>
                  <w:rtl w:val="0"/>
                </w:rPr>
                <w:t xml:space="preserve">ada@chaminade.edu</w:t>
              </w:r>
            </w:hyperlink>
            <w:r w:rsidDel="00000000" w:rsidR="00000000" w:rsidRPr="00000000">
              <w:rPr>
                <w:rFonts w:ascii="Calibri" w:cs="Calibri" w:eastAsia="Calibri" w:hAnsi="Calibri"/>
                <w:sz w:val="24"/>
                <w:szCs w:val="24"/>
                <w:rtl w:val="0"/>
              </w:rPr>
              <w:br w:type="textWrapping"/>
            </w:r>
            <w:hyperlink r:id="rId20">
              <w:r w:rsidDel="00000000" w:rsidR="00000000" w:rsidRPr="00000000">
                <w:rPr>
                  <w:rFonts w:ascii="Calibri" w:cs="Calibri" w:eastAsia="Calibri" w:hAnsi="Calibri"/>
                  <w:color w:val="2e5fa3"/>
                  <w:sz w:val="24"/>
                  <w:szCs w:val="24"/>
                  <w:u w:val="single"/>
                  <w:rtl w:val="0"/>
                </w:rPr>
                <w:t xml:space="preserve">chaminade.edu/ada-accommodations</w:t>
              </w:r>
            </w:hyperlink>
            <w:r w:rsidDel="00000000" w:rsidR="00000000" w:rsidRPr="00000000">
              <w:rPr>
                <w:rtl w:val="0"/>
              </w:rPr>
            </w:r>
          </w:p>
          <w:p w:rsidR="00000000" w:rsidDel="00000000" w:rsidP="00000000" w:rsidRDefault="00000000" w:rsidRPr="00000000" w14:paraId="0000016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1">
            <w:pPr>
              <w:rPr/>
            </w:pPr>
            <w:hyperlink r:id="rId21">
              <w:r w:rsidDel="00000000" w:rsidR="00000000" w:rsidRPr="00000000">
                <w:rPr>
                  <w:rFonts w:ascii="Calibri" w:cs="Calibri" w:eastAsia="Calibri" w:hAnsi="Calibri"/>
                  <w:color w:val="1155cc"/>
                  <w:sz w:val="24"/>
                  <w:szCs w:val="24"/>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Tutoring &amp; Academic</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3">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Tutoring and Academic Coaching Services support students’ progression toward their academic, personal, and professional goals with clarity and intention. Services include 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4">
            <w:pPr>
              <w:rPr/>
            </w:pPr>
            <w:hyperlink r:id="rId22">
              <w:r w:rsidDel="00000000" w:rsidR="00000000" w:rsidRPr="00000000">
                <w:rPr>
                  <w:rFonts w:ascii="Calibri" w:cs="Calibri" w:eastAsia="Calibri" w:hAnsi="Calibri"/>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5">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6">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Career Services supports students throughout their career journeys. Services include individualized job search strategy coaching, resume reviews, job interview coaching, and access to career-related resources and opportunities.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7">
            <w:pPr>
              <w:rPr/>
            </w:pPr>
            <w:hyperlink r:id="rId23">
              <w:r w:rsidDel="00000000" w:rsidR="00000000" w:rsidRPr="00000000">
                <w:rPr>
                  <w:color w:val="2e5fa3"/>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 for food insecurity, housing instability, and other basic needs.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A">
            <w:pPr>
              <w:rPr/>
            </w:pPr>
            <w:hyperlink r:id="rId24">
              <w:r w:rsidDel="00000000" w:rsidR="00000000" w:rsidRPr="00000000">
                <w:rPr>
                  <w:color w:val="2e5fa3"/>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B">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Title IX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Reporting and support for sex discrimination and gender-based violence. Campus Incident Report Form available online.</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D">
            <w:pPr>
              <w:rPr/>
            </w:pPr>
            <w:hyperlink r:id="rId25">
              <w:r w:rsidDel="00000000" w:rsidR="00000000" w:rsidRPr="00000000">
                <w:rPr>
                  <w:color w:val="2e5fa3"/>
                  <w:u w:val="single"/>
                  <w:rtl w:val="0"/>
                </w:rPr>
                <w:t xml:space="preserve">chaminade.edu/titleix/resources-and-support/</w:t>
              </w:r>
            </w:hyperlink>
            <w:r w:rsidDel="00000000" w:rsidR="00000000" w:rsidRPr="00000000">
              <w:rPr>
                <w:rtl w:val="0"/>
              </w:rPr>
            </w:r>
          </w:p>
        </w:tc>
      </w:tr>
      <w:tr>
        <w:trPr>
          <w:cantSplit w:val="0"/>
          <w:trHeight w:val="854"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6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 support, crisis intervention, and reporting for any type of abuse including hazing.</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0">
            <w:pPr>
              <w:rPr/>
            </w:pPr>
            <w:hyperlink r:id="rId26">
              <w:r w:rsidDel="00000000" w:rsidR="00000000" w:rsidRPr="00000000">
                <w:rPr>
                  <w:color w:val="2e5fa3"/>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CUH Alert Emergency</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text system. Register your cell number via the Chaminade portal and confirm the text to complete enrollment.</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3">
            <w:pPr>
              <w:rPr/>
            </w:pPr>
            <w:hyperlink r:id="rId27">
              <w:r w:rsidDel="00000000" w:rsidR="00000000" w:rsidRPr="00000000">
                <w:rPr>
                  <w:color w:val="2e5fa3"/>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4">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Campus Safety/ SafeSwords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5">
            <w:pPr>
              <w:spacing w:line="240" w:lineRule="auto"/>
              <w:rPr>
                <w:rFonts w:ascii="Calibri" w:cs="Calibri" w:eastAsia="Calibri" w:hAnsi="Calibri"/>
                <w:sz w:val="24"/>
                <w:szCs w:val="24"/>
              </w:rPr>
            </w:pPr>
            <w:r w:rsidDel="00000000" w:rsidR="00000000" w:rsidRPr="00000000">
              <w:rPr>
                <w:rFonts w:ascii="Calibri" w:cs="Calibri" w:eastAsia="Calibri" w:hAnsi="Calibri"/>
                <w:color w:val="000000"/>
                <w:sz w:val="24"/>
                <w:szCs w:val="24"/>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6">
            <w:pPr>
              <w:rPr>
                <w:color w:val="000000"/>
                <w:u w:val="single"/>
              </w:rPr>
            </w:pPr>
            <w:hyperlink r:id="rId28">
              <w:r w:rsidDel="00000000" w:rsidR="00000000" w:rsidRPr="00000000">
                <w:rPr>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color w:val="000000"/>
                <w:sz w:val="24"/>
                <w:szCs w:val="24"/>
                <w:u w:val="single"/>
              </w:rPr>
            </w:pPr>
            <w:r w:rsidDel="00000000" w:rsidR="00000000" w:rsidRPr="00000000">
              <w:rPr>
                <w:rtl w:val="0"/>
              </w:rPr>
            </w:r>
          </w:p>
        </w:tc>
      </w:tr>
    </w:tbl>
    <w:p w:rsidR="00000000" w:rsidDel="00000000" w:rsidP="00000000" w:rsidRDefault="00000000" w:rsidRPr="00000000" w14:paraId="00000178">
      <w:pPr>
        <w:shd w:fill="ffffff" w:val="clear"/>
        <w:spacing w:after="280" w:before="280" w:line="240" w:lineRule="auto"/>
        <w:rPr>
          <w:rFonts w:ascii="Calibri" w:cs="Calibri" w:eastAsia="Calibri" w:hAnsi="Calibri"/>
          <w:color w:val="000000"/>
          <w:sz w:val="24"/>
          <w:szCs w:val="24"/>
        </w:rPr>
      </w:pPr>
      <w:r w:rsidDel="00000000" w:rsidR="00000000" w:rsidRPr="00000000">
        <w:rPr>
          <w:rFonts w:ascii="Calibri" w:cs="Calibri" w:eastAsia="Calibri" w:hAnsi="Calibri"/>
          <w:b w:val="1"/>
          <w:bCs w:val="1"/>
          <w:color w:val="0054a6"/>
          <w:sz w:val="24"/>
          <w:szCs w:val="24"/>
          <w:rtl w:val="0"/>
        </w:rPr>
        <w:t xml:space="preserve">Technology Support </w:t>
      </w:r>
      <w:r w:rsidDel="00000000" w:rsidR="00000000" w:rsidRPr="00000000">
        <w:rPr>
          <w:rFonts w:ascii="Lato" w:cs="Lato" w:eastAsia="Lato" w:hAnsi="Lato"/>
          <w:b w:val="1"/>
          <w:bCs w:val="1"/>
          <w:color w:val="273540"/>
          <w:u w:val="single"/>
          <w:rtl w:val="0"/>
        </w:rPr>
        <w:br w:type="textWrapping"/>
      </w:r>
      <w:r w:rsidDel="00000000" w:rsidR="00000000" w:rsidRPr="00000000">
        <w:rPr>
          <w:rFonts w:ascii="Lato" w:cs="Lato" w:eastAsia="Lato" w:hAnsi="Lato"/>
          <w:color w:val="273540"/>
          <w:rtl w:val="0"/>
        </w:rPr>
        <w:br w:type="textWrapping"/>
      </w:r>
      <w:r w:rsidDel="00000000" w:rsidR="00000000" w:rsidRPr="00000000">
        <w:rPr>
          <w:rFonts w:ascii="Calibri" w:cs="Calibri" w:eastAsia="Calibri" w:hAnsi="Calibri"/>
          <w:color w:val="000000"/>
          <w:sz w:val="24"/>
          <w:szCs w:val="24"/>
          <w:rtl w:val="0"/>
        </w:rPr>
        <w:t xml:space="preserve">Chaminade Client Services (during business hours)</w:t>
        <w:br w:type="textWrapping"/>
        <w:t xml:space="preserve">Email: </w:t>
      </w:r>
      <w:hyperlink r:id="rId29">
        <w:r w:rsidDel="00000000" w:rsidR="00000000" w:rsidRPr="00000000">
          <w:rPr>
            <w:rFonts w:ascii="Calibri" w:cs="Calibri" w:eastAsia="Calibri" w:hAnsi="Calibri"/>
            <w:color w:val="000000"/>
            <w:sz w:val="24"/>
            <w:szCs w:val="24"/>
            <w:u w:val="single"/>
            <w:rtl w:val="0"/>
          </w:rPr>
          <w:t xml:space="preserve">cstechsupport@chaminade.edu</w:t>
        </w:r>
      </w:hyperlink>
      <w:r w:rsidDel="00000000" w:rsidR="00000000" w:rsidRPr="00000000">
        <w:rPr>
          <w:rFonts w:ascii="Calibri" w:cs="Calibri" w:eastAsia="Calibri" w:hAnsi="Calibri"/>
          <w:color w:val="000000"/>
          <w:sz w:val="24"/>
          <w:szCs w:val="24"/>
          <w:rtl w:val="0"/>
        </w:rPr>
        <w:br w:type="textWrapping"/>
        <w:t xml:space="preserve">Phone: (808) 735-4855</w:t>
      </w:r>
    </w:p>
    <w:p w:rsidR="00000000" w:rsidDel="00000000" w:rsidP="00000000" w:rsidRDefault="00000000" w:rsidRPr="00000000" w14:paraId="00000179">
      <w:pPr>
        <w:shd w:fill="ffffff" w:val="clear"/>
        <w:spacing w:after="280" w:before="280"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Canvas Support (24/7 support)</w:t>
        <w:br w:type="textWrapping"/>
      </w:r>
      <w:hyperlink r:id="rId30">
        <w:r w:rsidDel="00000000" w:rsidR="00000000" w:rsidRPr="00000000">
          <w:rPr>
            <w:rFonts w:ascii="Calibri" w:cs="Calibri" w:eastAsia="Calibri" w:hAnsi="Calibri"/>
            <w:color w:val="000000"/>
            <w:sz w:val="24"/>
            <w:szCs w:val="24"/>
            <w:u w:val="single"/>
            <w:rtl w:val="0"/>
          </w:rPr>
          <w:t xml:space="preserve">Live chat with Canvas Support for Students</w:t>
        </w:r>
      </w:hyperlink>
      <w:r w:rsidDel="00000000" w:rsidR="00000000" w:rsidRPr="00000000">
        <w:rPr>
          <w:rFonts w:ascii="Calibri" w:cs="Calibri" w:eastAsia="Calibri" w:hAnsi="Calibri"/>
          <w:color w:val="000000"/>
          <w:sz w:val="24"/>
          <w:szCs w:val="24"/>
          <w:rtl w:val="0"/>
        </w:rPr>
        <w:br w:type="textWrapping"/>
        <w:t xml:space="preserve">Phone: (833) 209-6111</w:t>
      </w:r>
    </w:p>
    <w:p w:rsidR="00000000" w:rsidDel="00000000" w:rsidP="00000000" w:rsidRDefault="00000000" w:rsidRPr="00000000" w14:paraId="0000017A">
      <w:pPr>
        <w:shd w:fill="ffffff" w:val="clear"/>
        <w:spacing w:after="180" w:before="180" w:line="240" w:lineRule="auto"/>
        <w:rPr>
          <w:rFonts w:ascii="Lato" w:cs="Lato" w:eastAsia="Lato" w:hAnsi="Lato"/>
          <w:b w:val="1"/>
          <w:bCs w:val="1"/>
          <w:color w:val="273540"/>
          <w:u w:val="single"/>
        </w:rPr>
      </w:pPr>
      <w:r w:rsidDel="00000000" w:rsidR="00000000" w:rsidRPr="00000000">
        <w:rPr>
          <w:rFonts w:ascii="Calibri" w:cs="Calibri" w:eastAsia="Calibri" w:hAnsi="Calibri"/>
          <w:b w:val="1"/>
          <w:bCs w:val="1"/>
          <w:color w:val="0054a6"/>
          <w:sz w:val="24"/>
          <w:szCs w:val="24"/>
          <w:rtl w:val="0"/>
        </w:rPr>
        <w:t xml:space="preserve">Additional Support for Distance Education Students </w:t>
      </w:r>
      <w:r w:rsidDel="00000000" w:rsidR="00000000" w:rsidRPr="00000000">
        <w:rPr>
          <w:rtl w:val="0"/>
        </w:rPr>
      </w:r>
    </w:p>
    <w:p w:rsidR="00000000" w:rsidDel="00000000" w:rsidP="00000000" w:rsidRDefault="00000000" w:rsidRPr="00000000" w14:paraId="0000017B">
      <w:pPr>
        <w:shd w:fill="ffffff" w:val="clear"/>
        <w:spacing w:line="240" w:lineRule="auto"/>
        <w:rPr>
          <w:rFonts w:ascii="Lato" w:cs="Lato" w:eastAsia="Lato" w:hAnsi="Lato"/>
          <w:color w:val="273540"/>
        </w:rPr>
      </w:pPr>
      <w:hyperlink r:id="rId31">
        <w:r w:rsidDel="00000000" w:rsidR="00000000" w:rsidRPr="00000000">
          <w:rPr>
            <w:rFonts w:ascii="Lato" w:cs="Lato" w:eastAsia="Lato" w:hAnsi="Lato"/>
            <w:color w:val="0563c1"/>
            <w:u w:val="single"/>
            <w:rtl w:val="0"/>
          </w:rPr>
          <w:t xml:space="preserve">Chaminade University of Honolulu Resources for Distance Education</w:t>
        </w:r>
      </w:hyperlink>
      <w:r w:rsidDel="00000000" w:rsidR="00000000" w:rsidRPr="00000000">
        <w:rPr>
          <w:rFonts w:ascii="Lato" w:cs="Lato" w:eastAsia="Lato" w:hAnsi="Lato"/>
          <w:color w:val="005a7c"/>
          <w:u w:val="single"/>
          <w:rtl w:val="0"/>
        </w:rPr>
        <w:t xml:space="preserve"> </w:t>
      </w:r>
      <w:r w:rsidDel="00000000" w:rsidR="00000000" w:rsidRPr="00000000">
        <w:rPr>
          <w:rtl w:val="0"/>
        </w:rPr>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D">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Readings &amp; Due Dates</w:t>
      </w:r>
    </w:p>
    <w:p w:rsidR="00000000" w:rsidDel="00000000" w:rsidP="00000000" w:rsidRDefault="00000000" w:rsidRPr="00000000" w14:paraId="0000017E">
      <w:pPr>
        <w:spacing w:before="90" w:lineRule="auto"/>
        <w:ind w:left="140" w:right="743" w:firstLine="0"/>
        <w:jc w:val="both"/>
        <w:rPr>
          <w:rFonts w:ascii="Calibri" w:cs="Calibri" w:eastAsia="Calibri" w:hAnsi="Calibri"/>
          <w:sz w:val="24"/>
          <w:szCs w:val="24"/>
          <w:shd w:fill="fff2cc" w:val="clear"/>
        </w:rPr>
      </w:pPr>
      <w:r w:rsidDel="00000000" w:rsidR="00000000" w:rsidRPr="00000000">
        <w:rPr>
          <w:rFonts w:ascii="Calibri" w:cs="Calibri" w:eastAsia="Calibri" w:hAnsi="Calibri"/>
          <w:i w:val="1"/>
          <w:iCs w:val="1"/>
          <w:sz w:val="24"/>
          <w:szCs w:val="24"/>
          <w:shd w:fill="fff2cc" w:val="clear"/>
          <w:rtl w:val="0"/>
        </w:rPr>
        <w:t xml:space="preserve">Course content may vary from this outline at the discretion of the instructor to meet the needs of each class. </w:t>
      </w:r>
      <w:r w:rsidDel="00000000" w:rsidR="00000000" w:rsidRPr="00000000">
        <w:rPr>
          <w:rFonts w:ascii="Calibri" w:cs="Calibri" w:eastAsia="Calibri" w:hAnsi="Calibri"/>
          <w:b w:val="1"/>
          <w:bCs w:val="1"/>
          <w:i w:val="1"/>
          <w:iCs w:val="1"/>
          <w:sz w:val="24"/>
          <w:szCs w:val="24"/>
          <w:shd w:fill="fff2cc" w:val="clear"/>
          <w:rtl w:val="0"/>
        </w:rPr>
        <w:t xml:space="preserve">NOTE: </w:t>
      </w:r>
      <w:r w:rsidDel="00000000" w:rsidR="00000000" w:rsidRPr="00000000">
        <w:rPr>
          <w:rFonts w:ascii="Calibri" w:cs="Calibri" w:eastAsia="Calibri" w:hAnsi="Calibri"/>
          <w:i w:val="1"/>
          <w:iCs w:val="1"/>
          <w:sz w:val="24"/>
          <w:szCs w:val="24"/>
          <w:shd w:fill="fff2cc" w:val="clear"/>
          <w:rtl w:val="0"/>
        </w:rPr>
        <w:t xml:space="preserve">Assigned readings, pre-assigned modules, and Study Plan content are to be completed prior to class.</w:t>
      </w:r>
      <w:r w:rsidDel="00000000" w:rsidR="00000000" w:rsidRPr="00000000">
        <w:rPr>
          <w:rFonts w:ascii="Calibri" w:cs="Calibri" w:eastAsia="Calibri" w:hAnsi="Calibri"/>
          <w:i w:val="1"/>
          <w:iCs w:val="1"/>
          <w:sz w:val="24"/>
          <w:szCs w:val="24"/>
          <w:u w:val="single"/>
          <w:shd w:fill="fff2cc" w:val="clear"/>
          <w:rtl w:val="0"/>
        </w:rPr>
        <w:t xml:space="preserve"> Refer to course Canvas shell modules for complete lesson plan.</w:t>
      </w:r>
      <w:r w:rsidDel="00000000" w:rsidR="00000000" w:rsidRPr="00000000">
        <w:rPr>
          <w:rtl w:val="0"/>
        </w:rPr>
      </w:r>
    </w:p>
    <w:p w:rsidR="00000000" w:rsidDel="00000000" w:rsidP="00000000" w:rsidRDefault="00000000" w:rsidRPr="00000000" w14:paraId="0000017F">
      <w:pPr>
        <w:spacing w:before="90" w:lineRule="auto"/>
        <w:ind w:left="140" w:right="743" w:firstLine="0"/>
        <w:jc w:val="both"/>
        <w:rPr>
          <w:rFonts w:ascii="Calibri" w:cs="Calibri" w:eastAsia="Calibri" w:hAnsi="Calibri"/>
          <w:sz w:val="24"/>
          <w:szCs w:val="24"/>
          <w:shd w:fill="fff2cc" w:val="clear"/>
        </w:rPr>
      </w:pPr>
      <w:r w:rsidDel="00000000" w:rsidR="00000000" w:rsidRPr="00000000">
        <w:rPr>
          <w:rtl w:val="0"/>
        </w:rPr>
      </w:r>
    </w:p>
    <w:tbl>
      <w:tblPr>
        <w:tblStyle w:val="Table6"/>
        <w:tblW w:w="108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0"/>
        <w:gridCol w:w="1470"/>
        <w:gridCol w:w="3360"/>
        <w:gridCol w:w="3855"/>
        <w:gridCol w:w="1470"/>
        <w:tblGridChange w:id="0">
          <w:tblGrid>
            <w:gridCol w:w="660"/>
            <w:gridCol w:w="1470"/>
            <w:gridCol w:w="3360"/>
            <w:gridCol w:w="3855"/>
            <w:gridCol w:w="1470"/>
          </w:tblGrid>
        </w:tblGridChange>
      </w:tblGrid>
      <w:tr>
        <w:trPr>
          <w:cantSplit w:val="0"/>
          <w:tblHeader w:val="0"/>
        </w:trPr>
        <w:tc>
          <w:tcPr>
            <w:shd w:fill="9fc5e8" w:val="clear"/>
          </w:tcPr>
          <w:p w:rsidR="00000000" w:rsidDel="00000000" w:rsidP="00000000" w:rsidRDefault="00000000" w:rsidRPr="00000000" w14:paraId="00000180">
            <w:pPr>
              <w:jc w:val="center"/>
              <w:rPr>
                <w:rFonts w:ascii="Calibri" w:cs="Calibri" w:eastAsia="Calibri" w:hAnsi="Calibri"/>
                <w:b w:val="1"/>
                <w:bCs w:val="1"/>
                <w:sz w:val="24"/>
                <w:szCs w:val="24"/>
              </w:rPr>
            </w:pPr>
            <w:r w:rsidDel="00000000" w:rsidR="00000000" w:rsidRPr="00000000">
              <w:rPr>
                <w:rtl w:val="0"/>
              </w:rPr>
            </w:r>
          </w:p>
        </w:tc>
        <w:tc>
          <w:tcPr>
            <w:shd w:fill="9fc5e8" w:val="clear"/>
          </w:tcPr>
          <w:p w:rsidR="00000000" w:rsidDel="00000000" w:rsidP="00000000" w:rsidRDefault="00000000" w:rsidRPr="00000000" w14:paraId="00000181">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of</w:t>
            </w:r>
          </w:p>
        </w:tc>
        <w:tc>
          <w:tcPr>
            <w:shd w:fill="9fc5e8" w:val="clear"/>
          </w:tcPr>
          <w:p w:rsidR="00000000" w:rsidDel="00000000" w:rsidP="00000000" w:rsidRDefault="00000000" w:rsidRPr="00000000" w14:paraId="00000182">
            <w:pPr>
              <w:jc w:val="center"/>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sz w:val="24"/>
                <w:szCs w:val="24"/>
                <w:rtl w:val="0"/>
              </w:rPr>
              <w:t xml:space="preserve">Topic</w:t>
            </w:r>
            <w:r w:rsidDel="00000000" w:rsidR="00000000" w:rsidRPr="00000000">
              <w:rPr>
                <w:rtl w:val="0"/>
              </w:rPr>
            </w:r>
          </w:p>
        </w:tc>
        <w:tc>
          <w:tcPr>
            <w:shd w:fill="9fc5e8" w:val="clear"/>
          </w:tcPr>
          <w:p w:rsidR="00000000" w:rsidDel="00000000" w:rsidP="00000000" w:rsidRDefault="00000000" w:rsidRPr="00000000" w14:paraId="00000183">
            <w:pPr>
              <w:jc w:val="center"/>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sz w:val="24"/>
                <w:szCs w:val="24"/>
                <w:rtl w:val="0"/>
              </w:rPr>
              <w:t xml:space="preserve">Readings &amp; Assignments</w:t>
            </w:r>
            <w:r w:rsidDel="00000000" w:rsidR="00000000" w:rsidRPr="00000000">
              <w:rPr>
                <w:rtl w:val="0"/>
              </w:rPr>
            </w:r>
          </w:p>
        </w:tc>
        <w:tc>
          <w:tcPr>
            <w:shd w:fill="9fc5e8" w:val="clear"/>
          </w:tcPr>
          <w:p w:rsidR="00000000" w:rsidDel="00000000" w:rsidP="00000000" w:rsidRDefault="00000000" w:rsidRPr="00000000" w14:paraId="00000184">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Due Dates</w:t>
            </w:r>
          </w:p>
        </w:tc>
      </w:tr>
      <w:tr>
        <w:trPr>
          <w:cantSplit w:val="0"/>
          <w:tblHeader w:val="0"/>
        </w:trPr>
        <w:tc>
          <w:tcPr/>
          <w:p w:rsidR="00000000" w:rsidDel="00000000" w:rsidP="00000000" w:rsidRDefault="00000000" w:rsidRPr="00000000" w14:paraId="00000185">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w:t>
            </w:r>
          </w:p>
        </w:tc>
        <w:tc>
          <w:tcPr/>
          <w:p w:rsidR="00000000" w:rsidDel="00000000" w:rsidP="00000000" w:rsidRDefault="00000000" w:rsidRPr="00000000" w14:paraId="000001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8/17</w:t>
            </w:r>
          </w:p>
        </w:tc>
        <w:tc>
          <w:tcPr/>
          <w:p w:rsidR="00000000" w:rsidDel="00000000" w:rsidP="00000000" w:rsidRDefault="00000000" w:rsidRPr="00000000" w14:paraId="0000018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w:t>
            </w:r>
          </w:p>
        </w:tc>
        <w:tc>
          <w:tcPr/>
          <w:p w:rsidR="00000000" w:rsidDel="00000000" w:rsidP="00000000" w:rsidRDefault="00000000" w:rsidRPr="00000000" w14:paraId="00000188">
            <w:pPr>
              <w:rPr>
                <w:rFonts w:ascii="Calibri" w:cs="Calibri" w:eastAsia="Calibri" w:hAnsi="Calibri"/>
                <w:color w:val="000000"/>
              </w:rPr>
            </w:pPr>
            <w:r w:rsidDel="00000000" w:rsidR="00000000" w:rsidRPr="00000000">
              <w:rPr>
                <w:rFonts w:ascii="Calibri" w:cs="Calibri" w:eastAsia="Calibri" w:hAnsi="Calibri"/>
                <w:color w:val="000000"/>
                <w:rtl w:val="0"/>
              </w:rPr>
              <w:t xml:space="preserve">Familiarize yourself with the course syllabus, canvas assignments (discussion board, quizzes, final project, etc.)</w:t>
            </w:r>
          </w:p>
          <w:p w:rsidR="00000000" w:rsidDel="00000000" w:rsidP="00000000" w:rsidRDefault="00000000" w:rsidRPr="00000000" w14:paraId="0000018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8A">
            <w:pPr>
              <w:rPr>
                <w:rFonts w:ascii="Calibri" w:cs="Calibri" w:eastAsia="Calibri" w:hAnsi="Calibri"/>
                <w:b w:val="1"/>
                <w:bCs w:val="1"/>
                <w:sz w:val="24"/>
                <w:szCs w:val="24"/>
              </w:rPr>
            </w:pPr>
            <w:r w:rsidDel="00000000" w:rsidR="00000000" w:rsidRPr="00000000">
              <w:rPr>
                <w:rFonts w:ascii="Calibri" w:cs="Calibri" w:eastAsia="Calibri" w:hAnsi="Calibri"/>
                <w:b w:val="1"/>
                <w:bCs w:val="1"/>
                <w:color w:val="9900ff"/>
                <w:rtl w:val="0"/>
              </w:rPr>
              <w:t xml:space="preserve">Mini bio </w:t>
            </w:r>
            <w:r w:rsidDel="00000000" w:rsidR="00000000" w:rsidRPr="00000000">
              <w:rPr>
                <w:rFonts w:ascii="Calibri" w:cs="Calibri" w:eastAsia="Calibri" w:hAnsi="Calibri"/>
                <w:b w:val="1"/>
                <w:bCs w:val="1"/>
                <w:color w:val="000000"/>
                <w:rtl w:val="0"/>
              </w:rPr>
              <w:t xml:space="preserve">(</w:t>
            </w:r>
            <w:r w:rsidDel="00000000" w:rsidR="00000000" w:rsidRPr="00000000">
              <w:rPr>
                <w:rFonts w:ascii="Calibri" w:cs="Calibri" w:eastAsia="Calibri" w:hAnsi="Calibri"/>
                <w:b w:val="1"/>
                <w:bCs w:val="1"/>
                <w:rtl w:val="0"/>
              </w:rPr>
              <w:t xml:space="preserve">Complete/Incomplete/required)</w:t>
            </w:r>
            <w:r w:rsidDel="00000000" w:rsidR="00000000" w:rsidRPr="00000000">
              <w:rPr>
                <w:rtl w:val="0"/>
              </w:rPr>
            </w:r>
          </w:p>
        </w:tc>
        <w:tc>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4"/>
                <w:szCs w:val="24"/>
                <w:u w:val="none"/>
                <w:shd w:fill="auto" w:val="clear"/>
                <w:vertAlign w:val="baseline"/>
                <w:rtl w:val="0"/>
              </w:rPr>
              <w:t xml:space="preserve">All assignments are due the first day of the week at 1159 pm HST</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color w:val="ff0000"/>
                <w:sz w:val="24"/>
                <w:szCs w:val="24"/>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color w:val="ff0000"/>
                <w:sz w:val="24"/>
                <w:szCs w:val="24"/>
              </w:rPr>
            </w:pPr>
            <w:r w:rsidDel="00000000" w:rsidR="00000000" w:rsidRPr="00000000">
              <w:rPr>
                <w:rFonts w:ascii="Times New Roman" w:cs="Times New Roman" w:eastAsia="Times New Roman" w:hAnsi="Times New Roman"/>
                <w:b w:val="1"/>
                <w:bCs w:val="1"/>
                <w:color w:val="ff0000"/>
                <w:sz w:val="24"/>
                <w:szCs w:val="24"/>
                <w:rtl w:val="0"/>
              </w:rPr>
              <w:t xml:space="preserve">*See CANVAS for Discussion Postings</w:t>
            </w:r>
          </w:p>
        </w:tc>
      </w:tr>
      <w:tr>
        <w:trPr>
          <w:cantSplit w:val="0"/>
          <w:tblHeader w:val="0"/>
        </w:trPr>
        <w:tc>
          <w:tcPr/>
          <w:p w:rsidR="00000000" w:rsidDel="00000000" w:rsidP="00000000" w:rsidRDefault="00000000" w:rsidRPr="00000000" w14:paraId="0000018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w:t>
            </w:r>
          </w:p>
        </w:tc>
        <w:tc>
          <w:tcPr/>
          <w:p w:rsidR="00000000" w:rsidDel="00000000" w:rsidP="00000000" w:rsidRDefault="00000000" w:rsidRPr="00000000" w14:paraId="0000018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8/24</w:t>
            </w:r>
          </w:p>
        </w:tc>
        <w:tc>
          <w:tcPr/>
          <w:p w:rsidR="00000000" w:rsidDel="00000000" w:rsidP="00000000" w:rsidRDefault="00000000" w:rsidRPr="00000000" w14:paraId="00000190">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Introduction to Epidemiology</w:t>
            </w:r>
            <w:r w:rsidDel="00000000" w:rsidR="00000000" w:rsidRPr="00000000">
              <w:rPr>
                <w:rtl w:val="0"/>
              </w:rPr>
            </w:r>
          </w:p>
          <w:p w:rsidR="00000000" w:rsidDel="00000000" w:rsidP="00000000" w:rsidRDefault="00000000" w:rsidRPr="00000000" w14:paraId="00000191">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and Biostats</w:t>
            </w:r>
            <w:r w:rsidDel="00000000" w:rsidR="00000000" w:rsidRPr="00000000">
              <w:rPr>
                <w:rtl w:val="0"/>
              </w:rPr>
            </w:r>
          </w:p>
          <w:p w:rsidR="00000000" w:rsidDel="00000000" w:rsidP="00000000" w:rsidRDefault="00000000" w:rsidRPr="00000000" w14:paraId="00000192">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Chapters 1 - 5</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Discussion Board (DB)- Introduction</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 pts)</w:t>
            </w:r>
            <w:r w:rsidDel="00000000" w:rsidR="00000000" w:rsidRPr="00000000">
              <w:rPr>
                <w:rtl w:val="0"/>
              </w:rPr>
            </w:r>
          </w:p>
          <w:p w:rsidR="00000000" w:rsidDel="00000000" w:rsidP="00000000" w:rsidRDefault="00000000" w:rsidRPr="00000000" w14:paraId="00000197">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98">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9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w:t>
            </w:r>
          </w:p>
        </w:tc>
        <w:tc>
          <w:tcPr/>
          <w:p w:rsidR="00000000" w:rsidDel="00000000" w:rsidP="00000000" w:rsidRDefault="00000000" w:rsidRPr="00000000" w14:paraId="0000019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8/31</w:t>
            </w:r>
          </w:p>
        </w:tc>
        <w:tc>
          <w:tcPr/>
          <w:p w:rsidR="00000000" w:rsidDel="00000000" w:rsidP="00000000" w:rsidRDefault="00000000" w:rsidRPr="00000000" w14:paraId="0000019B">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Measuring &amp; Presenting Data</w:t>
            </w:r>
            <w:r w:rsidDel="00000000" w:rsidR="00000000" w:rsidRPr="00000000">
              <w:rPr>
                <w:rtl w:val="0"/>
              </w:rPr>
            </w:r>
          </w:p>
        </w:tc>
        <w:tc>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Chapters 6 - 9</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DB - Part 1</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9900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Discuss Topic</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9900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Peer Response </w:t>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 pts)</w:t>
            </w:r>
            <w:r w:rsidDel="00000000" w:rsidR="00000000" w:rsidRPr="00000000">
              <w:rPr>
                <w:rtl w:val="0"/>
              </w:rPr>
            </w:r>
          </w:p>
          <w:p w:rsidR="00000000" w:rsidDel="00000000" w:rsidP="00000000" w:rsidRDefault="00000000" w:rsidRPr="00000000" w14:paraId="000001A2">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A3">
            <w:pPr>
              <w:rPr>
                <w:rFonts w:ascii="Calibri" w:cs="Calibri" w:eastAsia="Calibri" w:hAnsi="Calibri"/>
                <w:sz w:val="24"/>
                <w:szCs w:val="24"/>
              </w:rPr>
            </w:pPr>
            <w:r w:rsidDel="00000000" w:rsidR="00000000" w:rsidRPr="00000000">
              <w:rPr>
                <w:rtl w:val="0"/>
              </w:rPr>
            </w:r>
          </w:p>
        </w:tc>
      </w:tr>
      <w:tr>
        <w:trPr>
          <w:cantSplit w:val="0"/>
          <w:tblHeader w:val="0"/>
        </w:trPr>
        <w:tc>
          <w:tcPr>
            <w:shd w:fill="9cc2e5" w:val="clear"/>
          </w:tcPr>
          <w:p w:rsidR="00000000" w:rsidDel="00000000" w:rsidP="00000000" w:rsidRDefault="00000000" w:rsidRPr="00000000" w14:paraId="000001A4">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w:t>
            </w:r>
          </w:p>
        </w:tc>
        <w:tc>
          <w:tcPr>
            <w:shd w:fill="9cc2e5" w:val="clear"/>
          </w:tcPr>
          <w:p w:rsidR="00000000" w:rsidDel="00000000" w:rsidP="00000000" w:rsidRDefault="00000000" w:rsidRPr="00000000" w14:paraId="000001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9/7</w:t>
            </w:r>
          </w:p>
        </w:tc>
        <w:tc>
          <w:tcPr>
            <w:shd w:fill="9cc2e5" w:val="clear"/>
          </w:tcPr>
          <w:p w:rsidR="00000000" w:rsidDel="00000000" w:rsidP="00000000" w:rsidRDefault="00000000" w:rsidRPr="00000000" w14:paraId="000001A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color w:val="000000"/>
                <w:rtl w:val="0"/>
              </w:rPr>
              <w:t xml:space="preserve">HOLIDAY - Labor Day</w:t>
            </w:r>
            <w:r w:rsidDel="00000000" w:rsidR="00000000" w:rsidRPr="00000000">
              <w:rPr>
                <w:rtl w:val="0"/>
              </w:rPr>
            </w:r>
          </w:p>
        </w:tc>
        <w:tc>
          <w:tcPr>
            <w:shd w:fill="9cc2e5" w:val="clear"/>
          </w:tcPr>
          <w:p w:rsidR="00000000" w:rsidDel="00000000" w:rsidP="00000000" w:rsidRDefault="00000000" w:rsidRPr="00000000" w14:paraId="000001A7">
            <w:pPr>
              <w:rPr>
                <w:rFonts w:ascii="Calibri" w:cs="Calibri" w:eastAsia="Calibri" w:hAnsi="Calibri"/>
                <w:sz w:val="24"/>
                <w:szCs w:val="24"/>
              </w:rPr>
            </w:pPr>
            <w:r w:rsidDel="00000000" w:rsidR="00000000" w:rsidRPr="00000000">
              <w:rPr>
                <w:rtl w:val="0"/>
              </w:rPr>
            </w:r>
          </w:p>
        </w:tc>
        <w:tc>
          <w:tcPr>
            <w:shd w:fill="9cc2e5" w:val="clear"/>
          </w:tcPr>
          <w:p w:rsidR="00000000" w:rsidDel="00000000" w:rsidP="00000000" w:rsidRDefault="00000000" w:rsidRPr="00000000" w14:paraId="000001A8">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A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w:t>
            </w:r>
          </w:p>
        </w:tc>
        <w:tc>
          <w:tcPr/>
          <w:p w:rsidR="00000000" w:rsidDel="00000000" w:rsidP="00000000" w:rsidRDefault="00000000" w:rsidRPr="00000000" w14:paraId="000001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9/14</w:t>
            </w:r>
          </w:p>
        </w:tc>
        <w:tc>
          <w:tcPr/>
          <w:p w:rsidR="00000000" w:rsidDel="00000000" w:rsidP="00000000" w:rsidRDefault="00000000" w:rsidRPr="00000000" w14:paraId="000001AB">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Study Design</w:t>
            </w:r>
            <w:r w:rsidDel="00000000" w:rsidR="00000000" w:rsidRPr="00000000">
              <w:rPr>
                <w:rtl w:val="0"/>
              </w:rPr>
            </w:r>
          </w:p>
          <w:p w:rsidR="00000000" w:rsidDel="00000000" w:rsidP="00000000" w:rsidRDefault="00000000" w:rsidRPr="00000000" w14:paraId="000001AC">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Descriptive Statistics</w:t>
            </w:r>
            <w:r w:rsidDel="00000000" w:rsidR="00000000" w:rsidRPr="00000000">
              <w:rPr>
                <w:rtl w:val="0"/>
              </w:rPr>
            </w:r>
          </w:p>
        </w:tc>
        <w:tc>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Chapters 10, 27 – 28</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Quiz 1</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 points)</w:t>
            </w:r>
            <w:r w:rsidDel="00000000" w:rsidR="00000000" w:rsidRPr="00000000">
              <w:rPr>
                <w:rtl w:val="0"/>
              </w:rPr>
            </w:r>
          </w:p>
        </w:tc>
        <w:tc>
          <w:tcPr/>
          <w:p w:rsidR="00000000" w:rsidDel="00000000" w:rsidP="00000000" w:rsidRDefault="00000000" w:rsidRPr="00000000" w14:paraId="000001B1">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B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w:t>
            </w:r>
          </w:p>
        </w:tc>
        <w:tc>
          <w:tcPr/>
          <w:p w:rsidR="00000000" w:rsidDel="00000000" w:rsidP="00000000" w:rsidRDefault="00000000" w:rsidRPr="00000000" w14:paraId="000001B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9/21</w:t>
            </w:r>
          </w:p>
        </w:tc>
        <w:tc>
          <w:tcPr/>
          <w:p w:rsidR="00000000" w:rsidDel="00000000" w:rsidP="00000000" w:rsidRDefault="00000000" w:rsidRPr="00000000" w14:paraId="000001B4">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Hypotheses, PICOT</w:t>
            </w:r>
            <w:r w:rsidDel="00000000" w:rsidR="00000000" w:rsidRPr="00000000">
              <w:rPr>
                <w:rtl w:val="0"/>
              </w:rPr>
            </w:r>
          </w:p>
          <w:p w:rsidR="00000000" w:rsidDel="00000000" w:rsidP="00000000" w:rsidRDefault="00000000" w:rsidRPr="00000000" w14:paraId="000001B5">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Selecting Appropriate Tes</w:t>
            </w:r>
            <w:r w:rsidDel="00000000" w:rsidR="00000000" w:rsidRPr="00000000">
              <w:rPr>
                <w:rFonts w:ascii="Times New Roman" w:cs="Times New Roman" w:eastAsia="Times New Roman" w:hAnsi="Times New Roman"/>
                <w:sz w:val="24"/>
                <w:szCs w:val="24"/>
                <w:rtl w:val="0"/>
              </w:rPr>
              <w:t xml:space="preserve">t</w:t>
            </w:r>
          </w:p>
        </w:tc>
        <w:tc>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Chapters  12, 23</w:t>
            </w:r>
            <w:r w:rsidDel="00000000" w:rsidR="00000000" w:rsidRPr="00000000">
              <w:rPr>
                <w:rtl w:val="0"/>
              </w:rPr>
            </w:r>
          </w:p>
          <w:p w:rsidR="00000000" w:rsidDel="00000000" w:rsidP="00000000" w:rsidRDefault="00000000" w:rsidRPr="00000000" w14:paraId="000001B8">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B9">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BA">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w:t>
            </w:r>
          </w:p>
        </w:tc>
        <w:tc>
          <w:tcPr/>
          <w:p w:rsidR="00000000" w:rsidDel="00000000" w:rsidP="00000000" w:rsidRDefault="00000000" w:rsidRPr="00000000" w14:paraId="000001B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9/28</w:t>
            </w:r>
          </w:p>
        </w:tc>
        <w:tc>
          <w:tcPr/>
          <w:p w:rsidR="00000000" w:rsidDel="00000000" w:rsidP="00000000" w:rsidRDefault="00000000" w:rsidRPr="00000000" w14:paraId="000001BC">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Probability, Correlation &amp; Causality</w:t>
            </w:r>
            <w:r w:rsidDel="00000000" w:rsidR="00000000" w:rsidRPr="00000000">
              <w:rPr>
                <w:rtl w:val="0"/>
              </w:rPr>
            </w:r>
          </w:p>
        </w:tc>
        <w:tc>
          <w:tcPr/>
          <w:p w:rsidR="00000000" w:rsidDel="00000000" w:rsidP="00000000" w:rsidRDefault="00000000" w:rsidRPr="00000000" w14:paraId="000001BD">
            <w:pPr>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rtl w:val="0"/>
              </w:rPr>
              <w:t xml:space="preserve">Grove &amp; Cipher</w:t>
            </w: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rtl w:val="0"/>
              </w:rPr>
              <w:t xml:space="preserve">Chapters 11, 13, 29</w:t>
            </w:r>
            <w:r w:rsidDel="00000000" w:rsidR="00000000" w:rsidRPr="00000000">
              <w:rPr>
                <w:rtl w:val="0"/>
              </w:rPr>
            </w:r>
          </w:p>
          <w:p w:rsidR="00000000" w:rsidDel="00000000" w:rsidP="00000000" w:rsidRDefault="00000000" w:rsidRPr="00000000" w14:paraId="000001BF">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C0">
            <w:pPr>
              <w:rPr>
                <w:rFonts w:ascii="Calibri" w:cs="Calibri" w:eastAsia="Calibri" w:hAnsi="Calibri"/>
                <w:sz w:val="24"/>
                <w:szCs w:val="24"/>
              </w:rPr>
            </w:pPr>
            <w:r w:rsidDel="00000000" w:rsidR="00000000" w:rsidRPr="00000000">
              <w:rPr>
                <w:rtl w:val="0"/>
              </w:rPr>
            </w:r>
          </w:p>
        </w:tc>
      </w:tr>
      <w:tr>
        <w:trPr>
          <w:cantSplit w:val="0"/>
          <w:trHeight w:val="2612.3828125" w:hRule="atLeast"/>
          <w:tblHeader w:val="0"/>
        </w:trPr>
        <w:tc>
          <w:tcPr/>
          <w:p w:rsidR="00000000" w:rsidDel="00000000" w:rsidP="00000000" w:rsidRDefault="00000000" w:rsidRPr="00000000" w14:paraId="000001C1">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8</w:t>
            </w:r>
          </w:p>
        </w:tc>
        <w:tc>
          <w:tcPr/>
          <w:p w:rsidR="00000000" w:rsidDel="00000000" w:rsidP="00000000" w:rsidRDefault="00000000" w:rsidRPr="00000000" w14:paraId="000001C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10/5</w:t>
            </w:r>
          </w:p>
        </w:tc>
        <w:tc>
          <w:tcPr/>
          <w:p w:rsidR="00000000" w:rsidDel="00000000" w:rsidP="00000000" w:rsidRDefault="00000000" w:rsidRPr="00000000" w14:paraId="000001C3">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Regression</w:t>
            </w:r>
          </w:p>
          <w:p w:rsidR="00000000" w:rsidDel="00000000" w:rsidP="00000000" w:rsidRDefault="00000000" w:rsidRPr="00000000" w14:paraId="000001C4">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Independent and Paired </w:t>
            </w:r>
            <w:r w:rsidDel="00000000" w:rsidR="00000000" w:rsidRPr="00000000">
              <w:rPr>
                <w:rFonts w:ascii="Calibri" w:cs="Calibri" w:eastAsia="Calibri" w:hAnsi="Calibri"/>
                <w:i w:val="1"/>
                <w:iCs w:val="1"/>
                <w:color w:val="000000"/>
                <w:rtl w:val="0"/>
              </w:rPr>
              <w:t xml:space="preserve">t-</w:t>
            </w:r>
            <w:r w:rsidDel="00000000" w:rsidR="00000000" w:rsidRPr="00000000">
              <w:rPr>
                <w:rFonts w:ascii="Calibri" w:cs="Calibri" w:eastAsia="Calibri" w:hAnsi="Calibri"/>
                <w:color w:val="000000"/>
                <w:rtl w:val="0"/>
              </w:rPr>
              <w:t xml:space="preserve">tests</w:t>
            </w:r>
            <w:r w:rsidDel="00000000" w:rsidR="00000000" w:rsidRPr="00000000">
              <w:rPr>
                <w:rtl w:val="0"/>
              </w:rPr>
            </w:r>
          </w:p>
        </w:tc>
        <w:tc>
          <w:tcPr/>
          <w:p w:rsidR="00000000" w:rsidDel="00000000" w:rsidP="00000000" w:rsidRDefault="00000000" w:rsidRPr="00000000" w14:paraId="000001C5">
            <w:pPr>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rtl w:val="0"/>
              </w:rPr>
              <w:t xml:space="preserve">Grove &amp; Cipher,</w:t>
            </w:r>
            <w:r w:rsidDel="00000000" w:rsidR="00000000" w:rsidRPr="00000000">
              <w:rPr>
                <w:rtl w:val="0"/>
              </w:rPr>
            </w:r>
          </w:p>
          <w:p w:rsidR="00000000" w:rsidDel="00000000" w:rsidP="00000000" w:rsidRDefault="00000000" w:rsidRPr="00000000" w14:paraId="000001C6">
            <w:pPr>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rtl w:val="0"/>
              </w:rPr>
              <w:t xml:space="preserve">Chapters 14-15, 30-31</w:t>
            </w: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rtl w:val="0"/>
              </w:rPr>
              <w:t xml:space="preserve">Grove &amp; Cipher,</w:t>
            </w:r>
            <w:r w:rsidDel="00000000" w:rsidR="00000000" w:rsidRPr="00000000">
              <w:rPr>
                <w:rtl w:val="0"/>
              </w:rPr>
            </w:r>
          </w:p>
          <w:p w:rsidR="00000000" w:rsidDel="00000000" w:rsidP="00000000" w:rsidRDefault="00000000" w:rsidRPr="00000000" w14:paraId="000001C8">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Chapters 16-17, 32-33</w:t>
            </w:r>
          </w:p>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b w:val="1"/>
                <w:bCs w:val="1"/>
                <w:color w:val="ff0000"/>
                <w:sz w:val="24"/>
                <w:szCs w:val="24"/>
              </w:rPr>
            </w:pPr>
            <w:r w:rsidDel="00000000" w:rsidR="00000000" w:rsidRPr="00000000">
              <w:rPr>
                <w:rFonts w:ascii="Calibri" w:cs="Calibri" w:eastAsia="Calibri" w:hAnsi="Calibri"/>
                <w:b w:val="1"/>
                <w:bCs w:val="1"/>
                <w:color w:val="ff0000"/>
                <w:rtl w:val="0"/>
              </w:rPr>
              <w:t xml:space="preserve">Quiz 2 </w:t>
            </w: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rtl w:val="0"/>
              </w:rPr>
              <w:t xml:space="preserve">(10 pts)</w:t>
            </w:r>
            <w:r w:rsidDel="00000000" w:rsidR="00000000" w:rsidRPr="00000000">
              <w:rPr>
                <w:rtl w:val="0"/>
              </w:rPr>
            </w:r>
          </w:p>
          <w:p w:rsidR="00000000" w:rsidDel="00000000" w:rsidP="00000000" w:rsidRDefault="00000000" w:rsidRPr="00000000" w14:paraId="000001C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D">
            <w:pPr>
              <w:rPr>
                <w:rFonts w:ascii="Calibri" w:cs="Calibri" w:eastAsia="Calibri" w:hAnsi="Calibri"/>
                <w:b w:val="1"/>
                <w:bCs w:val="1"/>
                <w:sz w:val="24"/>
                <w:szCs w:val="24"/>
              </w:rPr>
            </w:pPr>
            <w:r w:rsidDel="00000000" w:rsidR="00000000" w:rsidRPr="00000000">
              <w:rPr>
                <w:rFonts w:ascii="Calibri" w:cs="Calibri" w:eastAsia="Calibri" w:hAnsi="Calibri"/>
                <w:b w:val="1"/>
                <w:bCs w:val="1"/>
                <w:color w:val="9900ff"/>
                <w:rtl w:val="0"/>
              </w:rPr>
              <w:t xml:space="preserve">Draft Background Section for Final Project</w:t>
            </w:r>
            <w:r w:rsidDel="00000000" w:rsidR="00000000" w:rsidRPr="00000000">
              <w:rPr>
                <w:rFonts w:ascii="Calibri" w:cs="Calibri" w:eastAsia="Calibri" w:hAnsi="Calibri"/>
                <w:b w:val="1"/>
                <w:bCs w:val="1"/>
                <w:color w:val="000000"/>
                <w:rtl w:val="0"/>
              </w:rPr>
              <w:t xml:space="preserve"> (5 points)</w:t>
            </w:r>
            <w:r w:rsidDel="00000000" w:rsidR="00000000" w:rsidRPr="00000000">
              <w:rPr>
                <w:rtl w:val="0"/>
              </w:rPr>
            </w:r>
          </w:p>
        </w:tc>
        <w:tc>
          <w:tcPr/>
          <w:p w:rsidR="00000000" w:rsidDel="00000000" w:rsidP="00000000" w:rsidRDefault="00000000" w:rsidRPr="00000000" w14:paraId="000001CE">
            <w:pPr>
              <w:rPr>
                <w:rFonts w:ascii="Calibri" w:cs="Calibri" w:eastAsia="Calibri" w:hAnsi="Calibri"/>
                <w:sz w:val="24"/>
                <w:szCs w:val="24"/>
              </w:rPr>
            </w:pPr>
            <w:r w:rsidDel="00000000" w:rsidR="00000000" w:rsidRPr="00000000">
              <w:rPr>
                <w:rtl w:val="0"/>
              </w:rPr>
            </w:r>
          </w:p>
        </w:tc>
      </w:tr>
      <w:tr>
        <w:trPr>
          <w:cantSplit w:val="0"/>
          <w:tblHeader w:val="0"/>
        </w:trPr>
        <w:tc>
          <w:tcPr>
            <w:shd w:fill="9cc2e5" w:val="clear"/>
          </w:tcPr>
          <w:p w:rsidR="00000000" w:rsidDel="00000000" w:rsidP="00000000" w:rsidRDefault="00000000" w:rsidRPr="00000000" w14:paraId="000001CF">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9</w:t>
            </w:r>
          </w:p>
        </w:tc>
        <w:tc>
          <w:tcPr>
            <w:shd w:fill="9cc2e5" w:val="clear"/>
          </w:tcPr>
          <w:p w:rsidR="00000000" w:rsidDel="00000000" w:rsidP="00000000" w:rsidRDefault="00000000" w:rsidRPr="00000000" w14:paraId="000001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10/12</w:t>
            </w:r>
          </w:p>
        </w:tc>
        <w:tc>
          <w:tcPr>
            <w:shd w:fill="9cc2e5" w:val="clear"/>
          </w:tcPr>
          <w:p w:rsidR="00000000" w:rsidDel="00000000" w:rsidP="00000000" w:rsidRDefault="00000000" w:rsidRPr="00000000" w14:paraId="000001D1">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color w:val="000000"/>
                <w:rtl w:val="0"/>
              </w:rPr>
              <w:t xml:space="preserve">HOLIDAY - Columbus Day</w:t>
            </w:r>
            <w:r w:rsidDel="00000000" w:rsidR="00000000" w:rsidRPr="00000000">
              <w:rPr>
                <w:rtl w:val="0"/>
              </w:rPr>
            </w:r>
          </w:p>
        </w:tc>
        <w:tc>
          <w:tcPr>
            <w:shd w:fill="9cc2e5" w:val="clear"/>
          </w:tcPr>
          <w:p w:rsidR="00000000" w:rsidDel="00000000" w:rsidP="00000000" w:rsidRDefault="00000000" w:rsidRPr="00000000" w14:paraId="000001D2">
            <w:pPr>
              <w:rPr>
                <w:rFonts w:ascii="Calibri" w:cs="Calibri" w:eastAsia="Calibri" w:hAnsi="Calibri"/>
                <w:sz w:val="24"/>
                <w:szCs w:val="24"/>
              </w:rPr>
            </w:pPr>
            <w:r w:rsidDel="00000000" w:rsidR="00000000" w:rsidRPr="00000000">
              <w:rPr>
                <w:rtl w:val="0"/>
              </w:rPr>
            </w:r>
          </w:p>
        </w:tc>
        <w:tc>
          <w:tcPr>
            <w:shd w:fill="9cc2e5" w:val="clear"/>
          </w:tcPr>
          <w:p w:rsidR="00000000" w:rsidDel="00000000" w:rsidP="00000000" w:rsidRDefault="00000000" w:rsidRPr="00000000" w14:paraId="000001D3">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D4">
            <w:pPr>
              <w:jc w:val="center"/>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1D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10/19</w:t>
            </w:r>
          </w:p>
        </w:tc>
        <w:tc>
          <w:tcPr/>
          <w:p w:rsidR="00000000" w:rsidDel="00000000" w:rsidP="00000000" w:rsidRDefault="00000000" w:rsidRPr="00000000" w14:paraId="000001D6">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ANOVA &amp; Post Hoc Testing</w:t>
            </w:r>
            <w:r w:rsidDel="00000000" w:rsidR="00000000" w:rsidRPr="00000000">
              <w:rPr>
                <w:rtl w:val="0"/>
              </w:rPr>
            </w:r>
          </w:p>
        </w:tc>
        <w:tc>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Chapters 18, 35</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Quiz 3 </w:t>
            </w: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 points)</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C">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DD">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D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w:t>
            </w:r>
          </w:p>
        </w:tc>
        <w:tc>
          <w:tcPr/>
          <w:p w:rsidR="00000000" w:rsidDel="00000000" w:rsidP="00000000" w:rsidRDefault="00000000" w:rsidRPr="00000000" w14:paraId="000001D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10/26</w:t>
            </w:r>
          </w:p>
        </w:tc>
        <w:tc>
          <w:tcPr/>
          <w:p w:rsidR="00000000" w:rsidDel="00000000" w:rsidP="00000000" w:rsidRDefault="00000000" w:rsidRPr="00000000" w14:paraId="000001E0">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Chi-Square &amp; Other Non-parametric Tests</w:t>
            </w:r>
            <w:r w:rsidDel="00000000" w:rsidR="00000000" w:rsidRPr="00000000">
              <w:rPr>
                <w:rtl w:val="0"/>
              </w:rPr>
            </w:r>
          </w:p>
        </w:tc>
        <w:tc>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19-22, 34, 37</w:t>
            </w: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9900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Draft of Proposed Implementation for Final Project </w:t>
            </w: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 pts)</w:t>
            </w:r>
            <w:r w:rsidDel="00000000" w:rsidR="00000000" w:rsidRPr="00000000">
              <w:rPr>
                <w:rtl w:val="0"/>
              </w:rPr>
            </w:r>
          </w:p>
          <w:p w:rsidR="00000000" w:rsidDel="00000000" w:rsidP="00000000" w:rsidRDefault="00000000" w:rsidRPr="00000000" w14:paraId="000001E5">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E6">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E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11</w:t>
            </w:r>
          </w:p>
        </w:tc>
        <w:tc>
          <w:tcPr/>
          <w:p w:rsidR="00000000" w:rsidDel="00000000" w:rsidP="00000000" w:rsidRDefault="00000000" w:rsidRPr="00000000" w14:paraId="000001E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11/2</w:t>
            </w:r>
          </w:p>
        </w:tc>
        <w:tc>
          <w:tcPr/>
          <w:p w:rsidR="00000000" w:rsidDel="00000000" w:rsidP="00000000" w:rsidRDefault="00000000" w:rsidRPr="00000000" w14:paraId="000001E9">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Power Analysis and Missing Data</w:t>
            </w:r>
            <w:r w:rsidDel="00000000" w:rsidR="00000000" w:rsidRPr="00000000">
              <w:rPr>
                <w:rtl w:val="0"/>
              </w:rPr>
            </w:r>
          </w:p>
        </w:tc>
        <w:tc>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Chapters 24 - 26</w:t>
            </w: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9900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Draft of Data Analytics </w:t>
            </w: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 points)</w:t>
            </w:r>
            <w:r w:rsidDel="00000000" w:rsidR="00000000" w:rsidRPr="00000000">
              <w:rPr>
                <w:rtl w:val="0"/>
              </w:rPr>
            </w:r>
          </w:p>
          <w:p w:rsidR="00000000" w:rsidDel="00000000" w:rsidP="00000000" w:rsidRDefault="00000000" w:rsidRPr="00000000" w14:paraId="000001EE">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EF">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w:t>
            </w:r>
          </w:p>
        </w:tc>
        <w:tc>
          <w:tcPr/>
          <w:p w:rsidR="00000000" w:rsidDel="00000000" w:rsidP="00000000" w:rsidRDefault="00000000" w:rsidRPr="00000000" w14:paraId="000001F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11/9</w:t>
            </w:r>
          </w:p>
        </w:tc>
        <w:tc>
          <w:tcPr/>
          <w:p w:rsidR="00000000" w:rsidDel="00000000" w:rsidP="00000000" w:rsidRDefault="00000000" w:rsidRPr="00000000" w14:paraId="000001F2">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Odds Ratio and</w:t>
            </w:r>
            <w:r w:rsidDel="00000000" w:rsidR="00000000" w:rsidRPr="00000000">
              <w:rPr>
                <w:rtl w:val="0"/>
              </w:rPr>
            </w:r>
          </w:p>
          <w:p w:rsidR="00000000" w:rsidDel="00000000" w:rsidP="00000000" w:rsidRDefault="00000000" w:rsidRPr="00000000" w14:paraId="000001F3">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95% Confidence Intervals</w:t>
            </w:r>
            <w:r w:rsidDel="00000000" w:rsidR="00000000" w:rsidRPr="00000000">
              <w:rPr>
                <w:rtl w:val="0"/>
              </w:rPr>
            </w:r>
          </w:p>
          <w:p w:rsidR="00000000" w:rsidDel="00000000" w:rsidP="00000000" w:rsidRDefault="00000000" w:rsidRPr="00000000" w14:paraId="000001F4">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Grove &amp; Cipher,</w:t>
            </w: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36, 38</w:t>
            </w: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Quiz 4</w:t>
            </w: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 points)</w:t>
            </w:r>
            <w:r w:rsidDel="00000000" w:rsidR="00000000" w:rsidRPr="00000000">
              <w:rPr>
                <w:rtl w:val="0"/>
              </w:rPr>
            </w:r>
          </w:p>
          <w:p w:rsidR="00000000" w:rsidDel="00000000" w:rsidP="00000000" w:rsidRDefault="00000000" w:rsidRPr="00000000" w14:paraId="000001F9">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FA">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B">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13</w:t>
            </w:r>
          </w:p>
        </w:tc>
        <w:tc>
          <w:tcPr/>
          <w:p w:rsidR="00000000" w:rsidDel="00000000" w:rsidP="00000000" w:rsidRDefault="00000000" w:rsidRPr="00000000" w14:paraId="000001F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11/16</w:t>
            </w:r>
          </w:p>
        </w:tc>
        <w:tc>
          <w:tcPr/>
          <w:p w:rsidR="00000000" w:rsidDel="00000000" w:rsidP="00000000" w:rsidRDefault="00000000" w:rsidRPr="00000000" w14:paraId="000001FD">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Clinical Epidemiology &amp;</w:t>
            </w:r>
            <w:r w:rsidDel="00000000" w:rsidR="00000000" w:rsidRPr="00000000">
              <w:rPr>
                <w:rtl w:val="0"/>
              </w:rPr>
            </w:r>
          </w:p>
          <w:p w:rsidR="00000000" w:rsidDel="00000000" w:rsidP="00000000" w:rsidRDefault="00000000" w:rsidRPr="00000000" w14:paraId="000001FE">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Control Charts</w:t>
            </w:r>
            <w:r w:rsidDel="00000000" w:rsidR="00000000" w:rsidRPr="00000000">
              <w:rPr>
                <w:rtl w:val="0"/>
              </w:rPr>
            </w:r>
          </w:p>
          <w:p w:rsidR="00000000" w:rsidDel="00000000" w:rsidP="00000000" w:rsidRDefault="00000000" w:rsidRPr="00000000" w14:paraId="000001FF">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9900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Statistical Improvement Proposal </w:t>
            </w: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(15 points)</w:t>
            </w:r>
            <w:r w:rsidDel="00000000" w:rsidR="00000000" w:rsidRPr="00000000">
              <w:rPr>
                <w:rtl w:val="0"/>
              </w:rPr>
            </w:r>
          </w:p>
          <w:p w:rsidR="00000000" w:rsidDel="00000000" w:rsidP="00000000" w:rsidRDefault="00000000" w:rsidRPr="00000000" w14:paraId="00000202">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203">
            <w:pPr>
              <w:rPr>
                <w:rFonts w:ascii="Calibri" w:cs="Calibri" w:eastAsia="Calibri" w:hAnsi="Calibri"/>
                <w:sz w:val="24"/>
                <w:szCs w:val="24"/>
              </w:rPr>
            </w:pPr>
            <w:r w:rsidDel="00000000" w:rsidR="00000000" w:rsidRPr="00000000">
              <w:rPr>
                <w:rtl w:val="0"/>
              </w:rPr>
            </w:r>
          </w:p>
        </w:tc>
      </w:tr>
      <w:tr>
        <w:trPr>
          <w:cantSplit w:val="0"/>
          <w:tblHeader w:val="0"/>
        </w:trPr>
        <w:tc>
          <w:tcPr>
            <w:shd w:fill="9cc2e5" w:val="clear"/>
          </w:tcPr>
          <w:p w:rsidR="00000000" w:rsidDel="00000000" w:rsidP="00000000" w:rsidRDefault="00000000" w:rsidRPr="00000000" w14:paraId="00000204">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14</w:t>
            </w:r>
          </w:p>
        </w:tc>
        <w:tc>
          <w:tcPr>
            <w:shd w:fill="9cc2e5" w:val="clear"/>
          </w:tcPr>
          <w:p w:rsidR="00000000" w:rsidDel="00000000" w:rsidP="00000000" w:rsidRDefault="00000000" w:rsidRPr="00000000" w14:paraId="000002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11/23</w:t>
            </w:r>
          </w:p>
        </w:tc>
        <w:tc>
          <w:tcPr>
            <w:shd w:fill="9cc2e5" w:val="clear"/>
          </w:tcPr>
          <w:p w:rsidR="00000000" w:rsidDel="00000000" w:rsidP="00000000" w:rsidRDefault="00000000" w:rsidRPr="00000000" w14:paraId="0000020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color w:val="000000"/>
                <w:rtl w:val="0"/>
              </w:rPr>
              <w:t xml:space="preserve">HOLIDAY - Thanksgiving</w:t>
            </w:r>
            <w:r w:rsidDel="00000000" w:rsidR="00000000" w:rsidRPr="00000000">
              <w:rPr>
                <w:rtl w:val="0"/>
              </w:rPr>
            </w:r>
          </w:p>
        </w:tc>
        <w:tc>
          <w:tcPr>
            <w:shd w:fill="9cc2e5" w:val="clear"/>
          </w:tcPr>
          <w:p w:rsidR="00000000" w:rsidDel="00000000" w:rsidP="00000000" w:rsidRDefault="00000000" w:rsidRPr="00000000" w14:paraId="00000207">
            <w:pPr>
              <w:rPr>
                <w:rFonts w:ascii="Calibri" w:cs="Calibri" w:eastAsia="Calibri" w:hAnsi="Calibri"/>
                <w:sz w:val="24"/>
                <w:szCs w:val="24"/>
              </w:rPr>
            </w:pPr>
            <w:r w:rsidDel="00000000" w:rsidR="00000000" w:rsidRPr="00000000">
              <w:rPr>
                <w:rtl w:val="0"/>
              </w:rPr>
            </w:r>
          </w:p>
        </w:tc>
        <w:tc>
          <w:tcPr>
            <w:shd w:fill="9cc2e5" w:val="clear"/>
          </w:tcPr>
          <w:p w:rsidR="00000000" w:rsidDel="00000000" w:rsidP="00000000" w:rsidRDefault="00000000" w:rsidRPr="00000000" w14:paraId="00000208">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15</w:t>
            </w:r>
          </w:p>
        </w:tc>
        <w:tc>
          <w:tcPr/>
          <w:p w:rsidR="00000000" w:rsidDel="00000000" w:rsidP="00000000" w:rsidRDefault="00000000" w:rsidRPr="00000000" w14:paraId="000002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11/30</w:t>
            </w:r>
          </w:p>
        </w:tc>
        <w:tc>
          <w:tcPr/>
          <w:p w:rsidR="00000000" w:rsidDel="00000000" w:rsidP="00000000" w:rsidRDefault="00000000" w:rsidRPr="00000000" w14:paraId="0000020B">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Celebration of Learning</w:t>
            </w:r>
            <w:r w:rsidDel="00000000" w:rsidR="00000000" w:rsidRPr="00000000">
              <w:rPr>
                <w:rtl w:val="0"/>
              </w:rPr>
            </w:r>
          </w:p>
        </w:tc>
        <w:tc>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9900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9900ff"/>
                <w:sz w:val="22"/>
                <w:szCs w:val="22"/>
                <w:u w:val="none"/>
                <w:shd w:fill="auto" w:val="clear"/>
                <w:vertAlign w:val="baseline"/>
                <w:rtl w:val="0"/>
              </w:rPr>
              <w:t xml:space="preserve">Virtual Presentation Improvement Proposal</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 points)</w:t>
            </w:r>
            <w:r w:rsidDel="00000000" w:rsidR="00000000" w:rsidRPr="00000000">
              <w:rPr>
                <w:rtl w:val="0"/>
              </w:rPr>
            </w:r>
          </w:p>
          <w:p w:rsidR="00000000" w:rsidDel="00000000" w:rsidP="00000000" w:rsidRDefault="00000000" w:rsidRPr="00000000" w14:paraId="0000020E">
            <w:pP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20F">
            <w:pPr>
              <w:rPr>
                <w:rFonts w:ascii="Calibri" w:cs="Calibri" w:eastAsia="Calibri" w:hAnsi="Calibri"/>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16</w:t>
            </w:r>
          </w:p>
        </w:tc>
        <w:tc>
          <w:tcPr/>
          <w:p w:rsidR="00000000" w:rsidDel="00000000" w:rsidP="00000000" w:rsidRDefault="00000000" w:rsidRPr="00000000" w14:paraId="0000021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12/7</w:t>
            </w:r>
          </w:p>
        </w:tc>
        <w:tc>
          <w:tcPr/>
          <w:p w:rsidR="00000000" w:rsidDel="00000000" w:rsidP="00000000" w:rsidRDefault="00000000" w:rsidRPr="00000000" w14:paraId="00000212">
            <w:pPr>
              <w:jc w:val="center"/>
              <w:rPr>
                <w:rFonts w:ascii="Calibri" w:cs="Calibri" w:eastAsia="Calibri" w:hAnsi="Calibri"/>
                <w:sz w:val="24"/>
                <w:szCs w:val="24"/>
              </w:rPr>
            </w:pPr>
            <w:r w:rsidDel="00000000" w:rsidR="00000000" w:rsidRPr="00000000">
              <w:rPr>
                <w:rFonts w:ascii="Calibri" w:cs="Calibri" w:eastAsia="Calibri" w:hAnsi="Calibri"/>
                <w:color w:val="000000"/>
                <w:rtl w:val="0"/>
              </w:rPr>
              <w:t xml:space="preserve">Evaluation</w:t>
            </w:r>
            <w:r w:rsidDel="00000000" w:rsidR="00000000" w:rsidRPr="00000000">
              <w:rPr>
                <w:rtl w:val="0"/>
              </w:rPr>
            </w:r>
          </w:p>
        </w:tc>
        <w:tc>
          <w:tcPr/>
          <w:p w:rsidR="00000000" w:rsidDel="00000000" w:rsidP="00000000" w:rsidRDefault="00000000" w:rsidRPr="00000000" w14:paraId="0000021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Complete Course Eval </w:t>
            </w:r>
          </w:p>
        </w:tc>
        <w:tc>
          <w:tcPr/>
          <w:p w:rsidR="00000000" w:rsidDel="00000000" w:rsidP="00000000" w:rsidRDefault="00000000" w:rsidRPr="00000000" w14:paraId="00000214">
            <w:pPr>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1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7">
      <w:pPr>
        <w:rPr>
          <w:rFonts w:ascii="Calibri" w:cs="Calibri" w:eastAsia="Calibri" w:hAnsi="Calibri"/>
          <w:sz w:val="24"/>
          <w:szCs w:val="24"/>
        </w:rPr>
      </w:pPr>
      <w:r w:rsidDel="00000000" w:rsidR="00000000" w:rsidRPr="00000000">
        <w:rPr>
          <w:rtl w:val="0"/>
        </w:rPr>
      </w:r>
    </w:p>
    <w:sectPr>
      <w:headerReference r:id="rId32" w:type="first"/>
      <w:pgSz w:h="15840" w:w="12240" w:orient="portrait"/>
      <w:pgMar w:bottom="720" w:top="720" w:left="72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ambria"/>
  <w:font w:name="Courier New"/>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31162917"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2" w:customStyle="1">
    <w:name w:val="Unresolved Mention2"/>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table" w:styleId="10" w:customStyle="1">
    <w:name w:val="10"/>
    <w:basedOn w:val="TableNormal"/>
    <w:pPr>
      <w:spacing w:line="240" w:lineRule="auto"/>
    </w:pPr>
    <w:tblPr>
      <w:tblStyleRowBandSize w:val="1"/>
      <w:tblStyleColBandSize w:val="1"/>
    </w:tblPr>
  </w:style>
  <w:style w:type="table" w:styleId="9" w:customStyle="1">
    <w:name w:val="9"/>
    <w:basedOn w:val="TableNormal"/>
    <w:pPr>
      <w:spacing w:line="240" w:lineRule="auto"/>
    </w:pPr>
    <w:tblPr>
      <w:tblStyleRowBandSize w:val="1"/>
      <w:tblStyleColBandSize w:val="1"/>
    </w:tblPr>
  </w:style>
  <w:style w:type="table" w:styleId="8" w:customStyle="1">
    <w:name w:val="8"/>
    <w:basedOn w:val="TableNormal"/>
    <w:pPr>
      <w:spacing w:line="240" w:lineRule="auto"/>
    </w:pPr>
    <w:tblPr>
      <w:tblStyleRowBandSize w:val="1"/>
      <w:tblStyleColBandSize w:val="1"/>
    </w:tblPr>
  </w:style>
  <w:style w:type="table" w:styleId="7" w:customStyle="1">
    <w:name w:val="7"/>
    <w:basedOn w:val="TableNormal"/>
    <w:pPr>
      <w:spacing w:line="240" w:lineRule="auto"/>
    </w:pPr>
    <w:tblPr>
      <w:tblStyleRowBandSize w:val="1"/>
      <w:tblStyleColBandSize w:val="1"/>
    </w:tblPr>
  </w:style>
  <w:style w:type="table" w:styleId="6" w:customStyle="1">
    <w:name w:val="6"/>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5" w:customStyle="1">
    <w:name w:val="5"/>
    <w:basedOn w:val="TableNormal"/>
    <w:pPr>
      <w:spacing w:line="240" w:lineRule="auto"/>
    </w:pPr>
    <w:tblPr>
      <w:tblStyleRowBandSize w:val="1"/>
      <w:tblStyleColBandSize w:val="1"/>
    </w:tblPr>
  </w:style>
  <w:style w:type="table" w:styleId="4" w:customStyle="1">
    <w:name w:val="4"/>
    <w:basedOn w:val="TableNormal"/>
    <w:pPr>
      <w:spacing w:line="240" w:lineRule="auto"/>
    </w:pPr>
    <w:tblPr>
      <w:tblStyleRowBandSize w:val="1"/>
      <w:tblStyleColBandSize w:val="1"/>
    </w:tblPr>
  </w:style>
  <w:style w:type="table" w:styleId="3" w:customStyle="1">
    <w:name w:val="3"/>
    <w:basedOn w:val="TableNormal"/>
    <w:pPr>
      <w:spacing w:line="240" w:lineRule="auto"/>
    </w:pPr>
    <w:tblPr>
      <w:tblStyleRowBandSize w:val="1"/>
      <w:tblStyleColBandSize w:val="1"/>
    </w:tblPr>
  </w:style>
  <w:style w:type="table" w:styleId="2" w:customStyle="1">
    <w:name w:val="2"/>
    <w:basedOn w:val="TableNormal"/>
    <w:pPr>
      <w:spacing w:line="240" w:lineRule="auto"/>
    </w:pPr>
    <w:tblPr>
      <w:tblStyleRowBandSize w:val="1"/>
      <w:tblStyleColBandSize w:val="1"/>
    </w:tblPr>
  </w:style>
  <w:style w:type="table" w:styleId="1" w:customStyle="1">
    <w:name w:val="1"/>
    <w:basedOn w:val="TableNormal"/>
    <w:pPr>
      <w:spacing w:line="240" w:lineRule="auto"/>
    </w:pPr>
    <w:tblPr>
      <w:tblStyleRowBandSize w:val="1"/>
      <w:tblStyleColBandSize w:val="1"/>
      <w:tblCellMar>
        <w:left w:w="115.0" w:type="dxa"/>
        <w:right w:w="115.0" w:type="dxa"/>
      </w:tblCellMar>
    </w:tblPr>
    <w:tcPr>
      <w:shd w:color="auto" w:fill="deebf6" w:val="clear"/>
    </w:tcPr>
  </w:style>
  <w:style w:type="character" w:styleId="UnresolvedMention" w:customStyle="1">
    <w:name w:val="Unresolved Mention"/>
    <w:basedOn w:val="DefaultParagraphFont"/>
    <w:uiPriority w:val="99"/>
    <w:semiHidden w:val="1"/>
    <w:unhideWhenUsed w:val="1"/>
    <w:rsid w:val="000955DB"/>
    <w:rPr>
      <w:color w:val="605e5c"/>
      <w:shd w:color="auto" w:fill="e1dfdd" w:val="clear"/>
    </w:rPr>
  </w:style>
  <w:style w:type="paragraph" w:styleId="BodyText">
    <w:name w:val="Body Text"/>
    <w:basedOn w:val="Normal"/>
    <w:link w:val="BodyTextChar"/>
    <w:uiPriority w:val="1"/>
    <w:qFormat w:val="1"/>
    <w:rsid w:val="007954F6"/>
    <w:pPr>
      <w:widowControl w:val="0"/>
      <w:autoSpaceDE w:val="0"/>
      <w:autoSpaceDN w:val="0"/>
      <w:spacing w:line="240" w:lineRule="auto"/>
    </w:pPr>
    <w:rPr>
      <w:rFonts w:ascii="Calibri" w:cs="Calibri" w:eastAsia="Calibri" w:hAnsi="Calibri"/>
      <w:sz w:val="24"/>
      <w:szCs w:val="24"/>
      <w:lang w:val="en-US"/>
    </w:rPr>
  </w:style>
  <w:style w:type="character" w:styleId="BodyTextChar" w:customStyle="1">
    <w:name w:val="Body Text Char"/>
    <w:basedOn w:val="DefaultParagraphFont"/>
    <w:link w:val="BodyText"/>
    <w:uiPriority w:val="1"/>
    <w:rsid w:val="007954F6"/>
    <w:rPr>
      <w:rFonts w:ascii="Calibri" w:cs="Calibri" w:eastAsia="Calibri" w:hAnsi="Calibri"/>
      <w:sz w:val="24"/>
      <w:szCs w:val="24"/>
      <w:lang w:val="en-US"/>
    </w:rPr>
  </w:style>
  <w:style w:type="paragraph" w:styleId="NormalWeb">
    <w:name w:val="Normal (Web)"/>
    <w:basedOn w:val="Normal"/>
    <w:uiPriority w:val="99"/>
    <w:unhideWhenUsed w:val="1"/>
    <w:rsid w:val="00443779"/>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ada-accommodations" TargetMode="External"/><Relationship Id="rId22" Type="http://schemas.openxmlformats.org/officeDocument/2006/relationships/hyperlink" Target="https://chaminade.edu/tutoring-academic-coaching-services" TargetMode="External"/><Relationship Id="rId21" Type="http://schemas.openxmlformats.org/officeDocument/2006/relationships/hyperlink" Target="https://chaminade.stellic.com" TargetMode="External"/><Relationship Id="rId24" Type="http://schemas.openxmlformats.org/officeDocument/2006/relationships/hyperlink" Target="https://chaminade.edu/basic-needs/" TargetMode="External"/><Relationship Id="rId23" Type="http://schemas.openxmlformats.org/officeDocument/2006/relationships/hyperlink" Target="https://chaminade.edu/career-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hazingpreventionnetwork.org/athlete-helpline/" TargetMode="External"/><Relationship Id="rId25" Type="http://schemas.openxmlformats.org/officeDocument/2006/relationships/hyperlink" Target="https://chaminade.edu/titleix/resources-and-support/" TargetMode="External"/><Relationship Id="rId28" Type="http://schemas.openxmlformats.org/officeDocument/2006/relationships/hyperlink" Target="https://chaminade.edu/student-life/security/campus-safeswords-program/" TargetMode="External"/><Relationship Id="rId27" Type="http://schemas.openxmlformats.org/officeDocument/2006/relationships/hyperlink" Target="https://chaminade.edu"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cstechsupport@chaminade.edu" TargetMode="External"/><Relationship Id="rId7" Type="http://schemas.openxmlformats.org/officeDocument/2006/relationships/image" Target="media/image1.jpg"/><Relationship Id="rId8" Type="http://schemas.openxmlformats.org/officeDocument/2006/relationships/hyperlink" Target="mailto:nursing@chaminade.edu" TargetMode="External"/><Relationship Id="rId31" Type="http://schemas.openxmlformats.org/officeDocument/2006/relationships/hyperlink" Target="https://chaminade.edu/distance-education/resources-for-students/" TargetMode="External"/><Relationship Id="rId30" Type="http://schemas.openxmlformats.org/officeDocument/2006/relationships/hyperlink" Target="https://cases.canvaslms.com/liveagentchat?chattype=student" TargetMode="External"/><Relationship Id="rId11" Type="http://schemas.openxmlformats.org/officeDocument/2006/relationships/hyperlink" Target="https://docs.google.com/spreadsheets/d/1qx_dJsQjoBi0lNwXGFx_o2GUDepPh32J/edit?usp=drive_link&amp;ouid=107758598172266404914&amp;rtpof=true&amp;sd=true" TargetMode="External"/><Relationship Id="rId10" Type="http://schemas.openxmlformats.org/officeDocument/2006/relationships/hyperlink" Target="https://www.aacnnursing.org/Portals/0/PDFs/Publications/Essentials-2021.pdf" TargetMode="External"/><Relationship Id="rId32" Type="http://schemas.openxmlformats.org/officeDocument/2006/relationships/header" Target="header1.xml"/><Relationship Id="rId13" Type="http://schemas.openxmlformats.org/officeDocument/2006/relationships/hyperlink" Target="https://cm.maxient.com/reportingform.php?ChaminadeUniv&amp;layout_id=0" TargetMode="External"/><Relationship Id="rId12" Type="http://schemas.openxmlformats.org/officeDocument/2006/relationships/hyperlink" Target="https://chaminade.edu/titleix/nondiscrimination/" TargetMode="External"/><Relationship Id="rId15" Type="http://schemas.openxmlformats.org/officeDocument/2006/relationships/hyperlink" Target="https://chaminade.edu/titleix/resources-and-support/" TargetMode="External"/><Relationship Id="rId14"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16" Type="http://schemas.openxmlformats.org/officeDocument/2006/relationships/hyperlink" Target="https://chaminade.edu/compliance/title-ix-nondiscrimination-policies-procedures/" TargetMode="External"/><Relationship Id="rId19" Type="http://schemas.openxmlformats.org/officeDocument/2006/relationships/hyperlink" Target="mailto:ada@chaminade.edu" TargetMode="External"/><Relationship Id="rId18" Type="http://schemas.openxmlformats.org/officeDocument/2006/relationships/hyperlink" Target="https://chaminade.edu/compliance/title-ix-nondiscrimination-polic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1cuBNYiG1NJ1ugAdeyf5KRwDdA==">CgMxLjAyCGguZ2pkZ3hzMg5oLjRvaGFyN2ptbjg3ZDgAciExNkpQakRLcHZpemdRTlhCYW5vaklTQk9lMDVvSzl3VXg=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2026-08-13T21:02:00Z</dcterms:created>
  <dc:creator>Admin</dc:creator>
</cp:coreProperties>
</file>