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479</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Leadership in Early Childhood Education and Montessori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[05/11/2026 - 08/07/2026].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focuses on major issues and trends in Early Childhood Education. Instruction includes working with families, classroom management, nurturing children, creating quality care environments, professionalism, administrative issues and curricular trends. Required course for Montessori Credential.</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w:t>
      </w:r>
    </w:p>
    <w:p w:rsidR="00000000" w:rsidDel="00000000" w:rsidP="00000000" w:rsidRDefault="00000000" w:rsidRPr="00000000" w14:paraId="00000025">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75"/>
        <w:gridCol w:w="8475"/>
        <w:tblGridChange w:id="0">
          <w:tblGrid>
            <w:gridCol w:w="1575"/>
            <w:gridCol w:w="8475"/>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C">
            <w:pPr>
              <w:widowControl w:val="0"/>
              <w:spacing w:line="276" w:lineRule="auto"/>
              <w:rPr>
                <w:rFonts w:ascii="PT Sans Narrow" w:cs="PT Sans Narrow" w:eastAsia="PT Sans Narrow" w:hAnsi="PT Sans Narrow"/>
              </w:rPr>
            </w:pPr>
            <w:sdt>
              <w:sdtPr>
                <w:id w:val="-223052251"/>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1191346407"/>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433369498"/>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30843876"/>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1837020371"/>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7">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8">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9">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C">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Plan for specific developmental, caregiving, and learning needs in early childhood settings.</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E">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Describe the design elements of settings and materials with implications for planning, supervision, access, and accountability.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0">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Locate resources and materials to ensure alignment of your setting with quality rating improvement systems, licensing, and regulatory requirements.</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2">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Explain pedagogical leadership and identify assessment and elements of high-quality early childhood teaching. </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4">
            <w:pPr>
              <w:spacing w:line="240" w:lineRule="auto"/>
              <w:rPr>
                <w:rFonts w:ascii="PT Sans Narrow" w:cs="PT Sans Narrow" w:eastAsia="PT Sans Narrow" w:hAnsi="PT Sans Narrow"/>
                <w:highlight w:val="white"/>
              </w:rPr>
            </w:pPr>
            <w:r w:rsidDel="00000000" w:rsidR="00000000" w:rsidRPr="00000000">
              <w:rPr>
                <w:rFonts w:ascii="PT Sans Narrow" w:cs="PT Sans Narrow" w:eastAsia="PT Sans Narrow" w:hAnsi="PT Sans Narrow"/>
                <w:rtl w:val="0"/>
              </w:rPr>
              <w:t xml:space="preserve">Describe and implement linguistically and culturally responsive practice to promote families’ role in relationship-based care and teaching.</w:t>
            </w:r>
            <w:r w:rsidDel="00000000" w:rsidR="00000000" w:rsidRPr="00000000">
              <w:rPr>
                <w:rtl w:val="0"/>
              </w:rPr>
            </w:r>
          </w:p>
        </w:tc>
      </w:tr>
    </w:tbl>
    <w:p w:rsidR="00000000" w:rsidDel="00000000" w:rsidP="00000000" w:rsidRDefault="00000000" w:rsidRPr="00000000" w14:paraId="000000B5">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6">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rHeight w:val="228.799999999999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rHeight w:val="213.799999999999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B">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C">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D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E0">
      <w:pPr>
        <w:widowControl w:val="0"/>
        <w:spacing w:line="276" w:lineRule="auto"/>
        <w:ind w:left="720" w:hanging="72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Allen, L., &amp; Kelly, B. B. (Eds.). (2015).  </w:t>
      </w:r>
      <w:r w:rsidDel="00000000" w:rsidR="00000000" w:rsidRPr="00000000">
        <w:rPr>
          <w:rFonts w:ascii="PT Sans Narrow" w:cs="PT Sans Narrow" w:eastAsia="PT Sans Narrow" w:hAnsi="PT Sans Narrow"/>
          <w:i w:val="1"/>
          <w:iCs w:val="1"/>
          <w:highlight w:val="white"/>
          <w:rtl w:val="0"/>
        </w:rPr>
        <w:t xml:space="preserve">Transforming the workforce for children birth through age 8: A unifying foundation</w:t>
      </w:r>
      <w:r w:rsidDel="00000000" w:rsidR="00000000" w:rsidRPr="00000000">
        <w:rPr>
          <w:rFonts w:ascii="PT Sans Narrow" w:cs="PT Sans Narrow" w:eastAsia="PT Sans Narrow" w:hAnsi="PT Sans Narrow"/>
          <w:highlight w:val="white"/>
          <w:rtl w:val="0"/>
        </w:rPr>
        <w:t xml:space="preserve">. National Academies Press. [OER Textbook] </w:t>
      </w:r>
      <w:hyperlink r:id="rId14">
        <w:r w:rsidDel="00000000" w:rsidR="00000000" w:rsidRPr="00000000">
          <w:rPr>
            <w:rFonts w:ascii="PT Sans Narrow" w:cs="PT Sans Narrow" w:eastAsia="PT Sans Narrow" w:hAnsi="PT Sans Narrow"/>
            <w:color w:val="1155cc"/>
            <w:highlight w:val="white"/>
            <w:u w:val="single"/>
            <w:rtl w:val="0"/>
          </w:rPr>
          <w:t xml:space="preserve">https://nap.nationalacademies.org/catalog/19401/transforming-the-workforce-for-children-birth-through-age-8-a</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0E1">
      <w:pPr>
        <w:widowControl w:val="0"/>
        <w:spacing w:line="276" w:lineRule="auto"/>
        <w:ind w:firstLine="0"/>
        <w:rPr>
          <w:rFonts w:ascii="PT Sans Narrow" w:cs="PT Sans Narrow" w:eastAsia="PT Sans Narrow" w:hAnsi="PT Sans Narrow"/>
          <w:highlight w:val="white"/>
        </w:rPr>
      </w:pPr>
      <w:r w:rsidDel="00000000" w:rsidR="00000000" w:rsidRPr="00000000">
        <w:rPr>
          <w:rtl w:val="0"/>
        </w:rPr>
      </w:r>
    </w:p>
    <w:p w:rsidR="00000000" w:rsidDel="00000000" w:rsidP="00000000" w:rsidRDefault="00000000" w:rsidRPr="00000000" w14:paraId="000000E2">
      <w:pPr>
        <w:widowControl w:val="0"/>
        <w:spacing w:line="276"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Bowman, B. T., Donovan, M. S., &amp; Burns, M. S. (Eds.). (2001). </w:t>
      </w:r>
      <w:r w:rsidDel="00000000" w:rsidR="00000000" w:rsidRPr="00000000">
        <w:rPr>
          <w:rFonts w:ascii="PT Sans Narrow" w:cs="PT Sans Narrow" w:eastAsia="PT Sans Narrow" w:hAnsi="PT Sans Narrow"/>
          <w:i w:val="1"/>
          <w:iCs w:val="1"/>
          <w:highlight w:val="white"/>
          <w:rtl w:val="0"/>
        </w:rPr>
        <w:t xml:space="preserve">Eager to learn: Educating our preschoolers</w:t>
      </w:r>
      <w:r w:rsidDel="00000000" w:rsidR="00000000" w:rsidRPr="00000000">
        <w:rPr>
          <w:rFonts w:ascii="PT Sans Narrow" w:cs="PT Sans Narrow" w:eastAsia="PT Sans Narrow" w:hAnsi="PT Sans Narrow"/>
          <w:highlight w:val="white"/>
          <w:rtl w:val="0"/>
        </w:rPr>
        <w:t xml:space="preserve">. National Academy of Sciences. [OER Textbook] </w:t>
      </w:r>
      <w:hyperlink r:id="rId15">
        <w:r w:rsidDel="00000000" w:rsidR="00000000" w:rsidRPr="00000000">
          <w:rPr>
            <w:rFonts w:ascii="PT Sans Narrow" w:cs="PT Sans Narrow" w:eastAsia="PT Sans Narrow" w:hAnsi="PT Sans Narrow"/>
            <w:color w:val="1155cc"/>
            <w:u w:val="single"/>
            <w:rtl w:val="0"/>
          </w:rPr>
          <w:t xml:space="preserve">https://nap.nationalacademies.org/catalog/9745/eager-to-learn-educating-our-preschoolers</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E3">
      <w:pPr>
        <w:widowControl w:val="0"/>
        <w:spacing w:line="240" w:lineRule="auto"/>
        <w:ind w:left="720" w:hanging="720"/>
        <w:rPr>
          <w:rFonts w:ascii="PT Sans Narrow" w:cs="PT Sans Narrow" w:eastAsia="PT Sans Narrow" w:hAnsi="PT Sans Narrow"/>
          <w:highlight w:val="white"/>
        </w:rPr>
      </w:pPr>
      <w:r w:rsidDel="00000000" w:rsidR="00000000" w:rsidRPr="00000000">
        <w:rPr>
          <w:rtl w:val="0"/>
        </w:rPr>
      </w:r>
    </w:p>
    <w:p w:rsidR="00000000" w:rsidDel="00000000" w:rsidP="00000000" w:rsidRDefault="00000000" w:rsidRPr="00000000" w14:paraId="000000E4">
      <w:pPr>
        <w:widowControl w:val="0"/>
        <w:spacing w:line="240"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Long, S., Souto-Manning, M., &amp; Vasquez, V. M. (Eds.). (2016).</w:t>
      </w:r>
      <w:r w:rsidDel="00000000" w:rsidR="00000000" w:rsidRPr="00000000">
        <w:rPr>
          <w:rFonts w:ascii="PT Sans Narrow" w:cs="PT Sans Narrow" w:eastAsia="PT Sans Narrow" w:hAnsi="PT Sans Narrow"/>
          <w:highlight w:val="white"/>
          <w:rtl w:val="0"/>
        </w:rPr>
        <w:t xml:space="preserve"> </w:t>
      </w:r>
      <w:r w:rsidDel="00000000" w:rsidR="00000000" w:rsidRPr="00000000">
        <w:rPr>
          <w:rFonts w:ascii="PT Sans Narrow" w:cs="PT Sans Narrow" w:eastAsia="PT Sans Narrow" w:hAnsi="PT Sans Narrow"/>
          <w:i w:val="1"/>
          <w:iCs w:val="1"/>
          <w:highlight w:val="white"/>
          <w:rtl w:val="0"/>
        </w:rPr>
        <w:t xml:space="preserve">Courageous leadership in early childhood education: Taking a stand for social justice.</w:t>
      </w:r>
      <w:r w:rsidDel="00000000" w:rsidR="00000000" w:rsidRPr="00000000">
        <w:rPr>
          <w:rFonts w:ascii="PT Sans Narrow" w:cs="PT Sans Narrow" w:eastAsia="PT Sans Narrow" w:hAnsi="PT Sans Narrow"/>
          <w:highlight w:val="white"/>
          <w:rtl w:val="0"/>
        </w:rPr>
        <w:t xml:space="preserve"> Teachers College Press. </w:t>
      </w:r>
      <w:hyperlink r:id="rId16">
        <w:r w:rsidDel="00000000" w:rsidR="00000000" w:rsidRPr="00000000">
          <w:rPr>
            <w:rFonts w:ascii="PT Sans Narrow" w:cs="PT Sans Narrow" w:eastAsia="PT Sans Narrow" w:hAnsi="PT Sans Narrow"/>
            <w:color w:val="1155cc"/>
            <w:highlight w:val="white"/>
            <w:u w:val="single"/>
            <w:rtl w:val="0"/>
          </w:rPr>
          <w:t xml:space="preserve">[Amazon Purchase]</w:t>
        </w:r>
      </w:hyperlink>
      <w:r w:rsidDel="00000000" w:rsidR="00000000" w:rsidRPr="00000000">
        <w:rPr>
          <w:rFonts w:ascii="PT Sans Narrow" w:cs="PT Sans Narrow" w:eastAsia="PT Sans Narrow" w:hAnsi="PT Sans Narrow"/>
          <w:highlight w:val="white"/>
          <w:rtl w:val="0"/>
        </w:rPr>
        <w:t xml:space="preserve"> </w:t>
      </w:r>
      <w:hyperlink r:id="rId17">
        <w:r w:rsidDel="00000000" w:rsidR="00000000" w:rsidRPr="00000000">
          <w:rPr>
            <w:rFonts w:ascii="PT Sans Narrow" w:cs="PT Sans Narrow" w:eastAsia="PT Sans Narrow" w:hAnsi="PT Sans Narrow"/>
            <w:color w:val="1155cc"/>
            <w:highlight w:val="white"/>
            <w:u w:val="single"/>
            <w:rtl w:val="0"/>
          </w:rPr>
          <w:t xml:space="preserve">[Chaminade Bookstore Purchase] </w:t>
        </w:r>
      </w:hyperlink>
      <w:r w:rsidDel="00000000" w:rsidR="00000000" w:rsidRPr="00000000">
        <w:rPr>
          <w:rFonts w:ascii="PT Sans Narrow" w:cs="PT Sans Narrow" w:eastAsia="PT Sans Narrow" w:hAnsi="PT Sans Narrow"/>
          <w:highlight w:val="white"/>
          <w:rtl w:val="0"/>
        </w:rPr>
        <w:t xml:space="preserve"> </w:t>
      </w:r>
      <w:r w:rsidDel="00000000" w:rsidR="00000000" w:rsidRPr="00000000">
        <w:rPr>
          <w:rtl w:val="0"/>
        </w:rPr>
      </w:r>
    </w:p>
    <w:p w:rsidR="00000000" w:rsidDel="00000000" w:rsidP="00000000" w:rsidRDefault="00000000" w:rsidRPr="00000000" w14:paraId="000000E5">
      <w:pPr>
        <w:widowControl w:val="0"/>
        <w:spacing w:line="240" w:lineRule="auto"/>
        <w:ind w:left="720" w:hanging="720"/>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6">
      <w:pPr>
        <w:widowControl w:val="0"/>
        <w:spacing w:line="276"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Snow, C. E., &amp; Van Hemel, S. B. (Eds.). (2008). </w:t>
      </w:r>
      <w:r w:rsidDel="00000000" w:rsidR="00000000" w:rsidRPr="00000000">
        <w:rPr>
          <w:rFonts w:ascii="PT Sans Narrow" w:cs="PT Sans Narrow" w:eastAsia="PT Sans Narrow" w:hAnsi="PT Sans Narrow"/>
          <w:i w:val="1"/>
          <w:iCs w:val="1"/>
          <w:rtl w:val="0"/>
        </w:rPr>
        <w:t xml:space="preserve">Early childhood assessment: Why, what and how</w:t>
      </w:r>
      <w:r w:rsidDel="00000000" w:rsidR="00000000" w:rsidRPr="00000000">
        <w:rPr>
          <w:rFonts w:ascii="PT Sans Narrow" w:cs="PT Sans Narrow" w:eastAsia="PT Sans Narrow" w:hAnsi="PT Sans Narrow"/>
          <w:rtl w:val="0"/>
        </w:rPr>
        <w:t xml:space="preserve">. National Academies Press. [OER Textbook] </w:t>
      </w:r>
      <w:hyperlink r:id="rId18">
        <w:r w:rsidDel="00000000" w:rsidR="00000000" w:rsidRPr="00000000">
          <w:rPr>
            <w:rFonts w:ascii="PT Sans Narrow" w:cs="PT Sans Narrow" w:eastAsia="PT Sans Narrow" w:hAnsi="PT Sans Narrow"/>
            <w:color w:val="1155cc"/>
            <w:highlight w:val="white"/>
            <w:u w:val="single"/>
            <w:rtl w:val="0"/>
          </w:rPr>
          <w:t xml:space="preserve">https://nap.nationalacademies.org/catalog/12446/early-childhood-assessment-why-what-and-how</w:t>
        </w:r>
      </w:hyperlink>
      <w:r w:rsidDel="00000000" w:rsidR="00000000" w:rsidRPr="00000000">
        <w:rPr>
          <w:rFonts w:ascii="PT Sans Narrow" w:cs="PT Sans Narrow" w:eastAsia="PT Sans Narrow" w:hAnsi="PT Sans Narrow"/>
          <w:highlight w:val="white"/>
          <w:rtl w:val="0"/>
        </w:rPr>
        <w:t xml:space="preserve"> </w:t>
      </w:r>
      <w:r w:rsidDel="00000000" w:rsidR="00000000" w:rsidRPr="00000000">
        <w:rPr>
          <w:rtl w:val="0"/>
        </w:rPr>
      </w:r>
    </w:p>
    <w:p w:rsidR="00000000" w:rsidDel="00000000" w:rsidP="00000000" w:rsidRDefault="00000000" w:rsidRPr="00000000" w14:paraId="000000E7">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8">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E9">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A">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B">
      <w:pPr>
        <w:widowControl w:val="0"/>
        <w:spacing w:line="276" w:lineRule="auto"/>
        <w:rPr>
          <w:rFonts w:ascii="PT Sans Narrow" w:cs="PT Sans Narrow" w:eastAsia="PT Sans Narrow" w:hAnsi="PT Sans Narrow"/>
        </w:rPr>
      </w:pPr>
      <w:hyperlink r:id="rId21">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C">
      <w:pPr>
        <w:widowControl w:val="0"/>
        <w:spacing w:line="276" w:lineRule="auto"/>
        <w:rPr>
          <w:rFonts w:ascii="PT Sans Narrow" w:cs="PT Sans Narrow" w:eastAsia="PT Sans Narrow" w:hAnsi="PT Sans Narrow"/>
        </w:rPr>
      </w:pPr>
      <w:hyperlink r:id="rId22">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D">
      <w:pPr>
        <w:widowControl w:val="0"/>
        <w:spacing w:line="276" w:lineRule="auto"/>
        <w:rPr>
          <w:rFonts w:ascii="PT Sans Narrow" w:cs="PT Sans Narrow" w:eastAsia="PT Sans Narrow" w:hAnsi="PT Sans Narrow"/>
        </w:rPr>
      </w:pPr>
      <w:hyperlink r:id="rId23">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E">
      <w:pPr>
        <w:widowControl w:val="0"/>
        <w:spacing w:line="276" w:lineRule="auto"/>
        <w:rPr>
          <w:rFonts w:ascii="PT Sans Narrow" w:cs="PT Sans Narrow" w:eastAsia="PT Sans Narrow" w:hAnsi="PT Sans Narrow"/>
        </w:rPr>
      </w:pPr>
      <w:hyperlink r:id="rId24">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0">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F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F2">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F">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100">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101">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103">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104">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105">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7">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9">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B">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C">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D">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E">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F">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10">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11">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1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13">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14">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15">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6">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7">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8">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9">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A">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B">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C">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D">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E">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F">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20">
      <w:pPr>
        <w:numPr>
          <w:ilvl w:val="0"/>
          <w:numId w:val="1"/>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8">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21">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22">
      <w:pPr>
        <w:numPr>
          <w:ilvl w:val="0"/>
          <w:numId w:val="1"/>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9">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23">
      <w:pPr>
        <w:numPr>
          <w:ilvl w:val="0"/>
          <w:numId w:val="1"/>
        </w:numPr>
        <w:spacing w:line="240" w:lineRule="auto"/>
        <w:ind w:left="720" w:hanging="360"/>
        <w:rPr>
          <w:rFonts w:ascii="PT Sans Narrow" w:cs="PT Sans Narrow" w:eastAsia="PT Sans Narrow" w:hAnsi="PT Sans Narrow"/>
          <w:highlight w:val="white"/>
        </w:rPr>
      </w:pPr>
      <w:hyperlink r:id="rId30">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24">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25">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6">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7">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8">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9">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A">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B">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2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2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2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0">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4">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31">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32">
      <w:pPr>
        <w:pStyle w:val="Heading2"/>
        <w:keepLines w:val="0"/>
        <w:spacing w:after="0" w:before="0" w:line="24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33">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34">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3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3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B">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4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42">
      <w:pPr>
        <w:spacing w:line="240" w:lineRule="auto"/>
        <w:rPr>
          <w:rFonts w:ascii="PT Sans Narrow" w:cs="PT Sans Narrow" w:eastAsia="PT Sans Narrow" w:hAnsi="PT Sans Narrow"/>
        </w:rPr>
      </w:pPr>
      <w:r w:rsidDel="00000000" w:rsidR="00000000" w:rsidRPr="00000000">
        <w:rPr>
          <w:rtl w:val="0"/>
        </w:rPr>
      </w:r>
    </w:p>
    <w:sectPr>
      <w:headerReference r:id="rId35" w:type="default"/>
      <w:headerReference r:id="rId36" w:type="first"/>
      <w:headerReference r:id="rId37" w:type="even"/>
      <w:footerReference r:id="rId38" w:type="default"/>
      <w:footerReference r:id="rId39" w:type="first"/>
      <w:footerReference r:id="rId40"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3.xm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ommunity.canvaslms.com/docs/DOC-18585-getting-started-with-canvas-as-a-student"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11" Type="http://schemas.openxmlformats.org/officeDocument/2006/relationships/hyperlink" Target="mailto:epark@chaminade.edu" TargetMode="External"/><Relationship Id="rId33" Type="http://schemas.openxmlformats.org/officeDocument/2006/relationships/hyperlink" Target="mailto:tutoring@chaminade.edu" TargetMode="External"/><Relationship Id="rId10" Type="http://schemas.openxmlformats.org/officeDocument/2006/relationships/hyperlink" Target="https://chaminade.instructure.com/" TargetMode="External"/><Relationship Id="rId32" Type="http://schemas.openxmlformats.org/officeDocument/2006/relationships/hyperlink" Target="https://chaminade.edu/student-success/kokua-ike/" TargetMode="External"/><Relationship Id="rId13" Type="http://schemas.openxmlformats.org/officeDocument/2006/relationships/hyperlink" Target="https://www.nasdtec.net/page/MCEE_Doc" TargetMode="External"/><Relationship Id="rId35" Type="http://schemas.openxmlformats.org/officeDocument/2006/relationships/header" Target="header1.xml"/><Relationship Id="rId12" Type="http://schemas.openxmlformats.org/officeDocument/2006/relationships/hyperlink" Target="https://chaminade.zoom.us/j/4044973222" TargetMode="External"/><Relationship Id="rId34" Type="http://schemas.openxmlformats.org/officeDocument/2006/relationships/hyperlink" Target="https://catalog.chaminade.edu/" TargetMode="External"/><Relationship Id="rId15" Type="http://schemas.openxmlformats.org/officeDocument/2006/relationships/hyperlink" Target="https://nap.nationalacademies.org/catalog/9745/eager-to-learn-educating-our-preschoolers" TargetMode="External"/><Relationship Id="rId37" Type="http://schemas.openxmlformats.org/officeDocument/2006/relationships/header" Target="header3.xml"/><Relationship Id="rId14" Type="http://schemas.openxmlformats.org/officeDocument/2006/relationships/hyperlink" Target="https://nap.nationalacademies.org/catalog/19401/transforming-the-workforce-for-children-birth-through-age-8-a" TargetMode="External"/><Relationship Id="rId36" Type="http://schemas.openxmlformats.org/officeDocument/2006/relationships/header" Target="header2.xml"/><Relationship Id="rId17" Type="http://schemas.openxmlformats.org/officeDocument/2006/relationships/hyperlink" Target="https://chaminade.bncollege.com/course-material-listing-page?bypassCustomerAdoptions=true" TargetMode="External"/><Relationship Id="rId39" Type="http://schemas.openxmlformats.org/officeDocument/2006/relationships/footer" Target="footer2.xml"/><Relationship Id="rId16" Type="http://schemas.openxmlformats.org/officeDocument/2006/relationships/hyperlink" Target="https://www.amazon.com/Courageous-Leadership-Early-Childhood-Education-ebook/dp/B01E7N4HOK/ref=tmm_kin_swatch_0?_encoding=UTF8&amp;dib_tag=se&amp;dib=eyJ2IjoiMSJ9.C26U5rYo6Sd4TxRYnqF6dA.jSMxY5aQu2idXlTsSIM_caGuZ-cKmp_lJNHo5719wic&amp;qid=1721774774&amp;sr=8-1" TargetMode="External"/><Relationship Id="rId38" Type="http://schemas.openxmlformats.org/officeDocument/2006/relationships/footer" Target="footer1.xm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nap.nationalacademies.org/catalog/12446/early-childhood-assessment-why-what-and-ho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A1NJFoA3LfmWCq99JQ9LmcoBY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FxdmpzU05GT2htRG9ENm9kVFJVSDNFQWpuYjF0RnhE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