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06706" w14:textId="77777777" w:rsidR="00D01722" w:rsidRPr="00CE6B13" w:rsidRDefault="00D01722" w:rsidP="00D01722">
      <w:pPr>
        <w:pStyle w:val="Heading1"/>
        <w:rPr>
          <w:rFonts w:asciiTheme="majorBidi" w:hAnsiTheme="majorBidi"/>
          <w:color w:val="000000" w:themeColor="text1"/>
        </w:rPr>
      </w:pPr>
      <w:r w:rsidRPr="00CE6B13">
        <w:rPr>
          <w:rFonts w:asciiTheme="majorBidi" w:hAnsiTheme="majorBidi"/>
          <w:color w:val="000000" w:themeColor="text1"/>
        </w:rPr>
        <w:t>Chaminade University</w:t>
      </w:r>
      <w:r w:rsidRPr="00CE6B13">
        <w:rPr>
          <w:rFonts w:asciiTheme="majorBidi" w:hAnsiTheme="majorBidi"/>
          <w:color w:val="000000" w:themeColor="text1"/>
        </w:rPr>
        <w:br/>
        <w:t>EN 102:</w:t>
      </w:r>
      <w:r>
        <w:rPr>
          <w:rFonts w:asciiTheme="majorBidi" w:hAnsiTheme="majorBidi"/>
          <w:color w:val="000000" w:themeColor="text1"/>
        </w:rPr>
        <w:t xml:space="preserve"> </w:t>
      </w:r>
      <w:r w:rsidRPr="00CE6B13">
        <w:rPr>
          <w:rFonts w:asciiTheme="majorBidi" w:hAnsiTheme="majorBidi"/>
          <w:color w:val="000000" w:themeColor="text1"/>
        </w:rPr>
        <w:t>Expository Writing</w:t>
      </w:r>
      <w:r w:rsidRPr="00CE6B13">
        <w:rPr>
          <w:rFonts w:asciiTheme="majorBidi" w:hAnsiTheme="majorBidi"/>
          <w:color w:val="000000" w:themeColor="text1"/>
        </w:rPr>
        <w:br/>
        <w:t>Spring Semester, 2026</w:t>
      </w:r>
    </w:p>
    <w:p w14:paraId="2C85EA09" w14:textId="0B018199" w:rsidR="00D01722" w:rsidRPr="00CE6B13" w:rsidRDefault="00D01722" w:rsidP="00063896">
      <w:pPr>
        <w:rPr>
          <w:rFonts w:asciiTheme="majorBidi" w:hAnsiTheme="majorBidi" w:cstheme="majorBidi"/>
          <w:color w:val="000000" w:themeColor="text1"/>
        </w:rPr>
      </w:pPr>
      <w:r w:rsidRPr="00CE6B13">
        <w:rPr>
          <w:rFonts w:asciiTheme="majorBidi" w:hAnsiTheme="majorBidi" w:cstheme="majorBidi"/>
          <w:color w:val="000000" w:themeColor="text1"/>
        </w:rPr>
        <w:t>Jim Kraus, Professor of English</w:t>
      </w:r>
    </w:p>
    <w:p w14:paraId="28702C1E" w14:textId="318AAB9E" w:rsidR="00D01722" w:rsidRPr="00CE6B13" w:rsidRDefault="00D01722" w:rsidP="00D01722">
      <w:pPr>
        <w:spacing w:line="240" w:lineRule="auto"/>
        <w:rPr>
          <w:rFonts w:asciiTheme="majorBidi" w:hAnsiTheme="majorBidi" w:cstheme="majorBidi"/>
          <w:color w:val="000000" w:themeColor="text1"/>
        </w:rPr>
      </w:pPr>
      <w:r w:rsidRPr="00CE6B13">
        <w:rPr>
          <w:rFonts w:asciiTheme="majorBidi" w:hAnsiTheme="majorBidi" w:cstheme="majorBidi"/>
          <w:color w:val="000000" w:themeColor="text1"/>
        </w:rPr>
        <w:t>Note: This course uses “</w:t>
      </w:r>
      <w:proofErr w:type="spellStart"/>
      <w:r w:rsidRPr="00CE6B13">
        <w:rPr>
          <w:rFonts w:asciiTheme="majorBidi" w:hAnsiTheme="majorBidi" w:cstheme="majorBidi"/>
          <w:color w:val="000000" w:themeColor="text1"/>
        </w:rPr>
        <w:t>Edwebs</w:t>
      </w:r>
      <w:proofErr w:type="spellEnd"/>
      <w:r w:rsidRPr="00CE6B13">
        <w:rPr>
          <w:rFonts w:asciiTheme="majorBidi" w:hAnsiTheme="majorBidi" w:cstheme="majorBidi"/>
          <w:color w:val="000000" w:themeColor="text1"/>
        </w:rPr>
        <w:t xml:space="preserve"> Moodle,” rather than Canvas.</w:t>
      </w:r>
      <w:r>
        <w:rPr>
          <w:rFonts w:asciiTheme="majorBidi" w:hAnsiTheme="majorBidi" w:cstheme="majorBidi"/>
          <w:color w:val="000000" w:themeColor="text1"/>
        </w:rPr>
        <w:br/>
      </w:r>
      <w:r w:rsidRPr="00CE6B13">
        <w:rPr>
          <w:rFonts w:asciiTheme="majorBidi" w:hAnsiTheme="majorBidi" w:cstheme="majorBidi"/>
          <w:color w:val="000000" w:themeColor="text1"/>
        </w:rPr>
        <w:t>Course URL: https://courses1.edwebs.com/course/view.php?id=145</w:t>
      </w:r>
      <w:r>
        <w:rPr>
          <w:rFonts w:asciiTheme="majorBidi" w:hAnsiTheme="majorBidi" w:cstheme="majorBidi"/>
          <w:color w:val="000000" w:themeColor="text1"/>
        </w:rPr>
        <w:br/>
      </w:r>
      <w:r w:rsidRPr="00CE6B13">
        <w:rPr>
          <w:rFonts w:asciiTheme="majorBidi" w:hAnsiTheme="majorBidi" w:cstheme="majorBidi"/>
          <w:color w:val="000000" w:themeColor="text1"/>
        </w:rPr>
        <w:t>Office: Henry Hall 206-D</w:t>
      </w:r>
      <w:r>
        <w:rPr>
          <w:rFonts w:asciiTheme="majorBidi" w:hAnsiTheme="majorBidi" w:cstheme="majorBidi"/>
          <w:color w:val="000000" w:themeColor="text1"/>
        </w:rPr>
        <w:br/>
      </w:r>
      <w:r w:rsidRPr="00CE6B13">
        <w:rPr>
          <w:rFonts w:asciiTheme="majorBidi" w:hAnsiTheme="majorBidi" w:cstheme="majorBidi"/>
          <w:color w:val="000000" w:themeColor="text1"/>
        </w:rPr>
        <w:t xml:space="preserve">Office Hours: Monday &amp; Friday, 12:30–1:30 </w:t>
      </w:r>
      <w:proofErr w:type="spellStart"/>
      <w:r w:rsidRPr="00CE6B13">
        <w:rPr>
          <w:rFonts w:asciiTheme="majorBidi" w:hAnsiTheme="majorBidi" w:cstheme="majorBidi"/>
          <w:color w:val="000000" w:themeColor="text1"/>
        </w:rPr>
        <w:t>p.m</w:t>
      </w:r>
      <w:proofErr w:type="spellEnd"/>
      <w:r w:rsidR="005854E7">
        <w:rPr>
          <w:rFonts w:asciiTheme="majorBidi" w:hAnsiTheme="majorBidi" w:cstheme="majorBidi"/>
          <w:color w:val="000000" w:themeColor="text1"/>
        </w:rPr>
        <w:t>; normally by appointment, other times also available. Zoom appointments also available.</w:t>
      </w:r>
    </w:p>
    <w:p w14:paraId="7259545C" w14:textId="77777777"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t>Course Description</w:t>
      </w:r>
    </w:p>
    <w:p w14:paraId="680648FA" w14:textId="41758BEA"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English 102 approaches expository writing as a creative and intellectual practice. Writing is treated as a mode of inquiry</w:t>
      </w:r>
      <w:r w:rsidR="00063896">
        <w:rPr>
          <w:rFonts w:asciiTheme="majorBidi" w:hAnsiTheme="majorBidi" w:cstheme="majorBidi"/>
          <w:color w:val="000000" w:themeColor="text1"/>
        </w:rPr>
        <w:t xml:space="preserve"> -- </w:t>
      </w:r>
      <w:r w:rsidRPr="00CE6B13">
        <w:rPr>
          <w:rFonts w:asciiTheme="majorBidi" w:hAnsiTheme="majorBidi" w:cstheme="majorBidi"/>
          <w:color w:val="000000" w:themeColor="text1"/>
        </w:rPr>
        <w:t>one that draws on observation, imagination, ethical reflection, and engagement with sources. Students develop writing through planning, drafting, revision, and discussion, with emphasis on curiosity, responsibility, and voice.</w:t>
      </w:r>
    </w:p>
    <w:p w14:paraId="542A8CE4" w14:textId="77777777"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The course centers on the broad theme of Peace, Non-Violence, and Human Rights, engaging literary, historical, ethical, and cultural perspectives. Writing projects emerge from shared readings and individual interests, encouraging interdisciplinary exploration.</w:t>
      </w:r>
    </w:p>
    <w:p w14:paraId="7F6BDA25" w14:textId="77777777"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t>Writing, Learning, and the Use of AI</w:t>
      </w:r>
    </w:p>
    <w:p w14:paraId="679CBD0B" w14:textId="442A062A"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 xml:space="preserve">I encourage you to use AI as a thinking partner in your writing—asking questions, exploring ideas, testing language, and discovering what you want to say. Writing in this course focuses on how your </w:t>
      </w:r>
      <w:r w:rsidR="00063896">
        <w:rPr>
          <w:rFonts w:asciiTheme="majorBidi" w:hAnsiTheme="majorBidi" w:cstheme="majorBidi"/>
          <w:color w:val="000000" w:themeColor="text1"/>
        </w:rPr>
        <w:t xml:space="preserve">own </w:t>
      </w:r>
      <w:r w:rsidRPr="00CE6B13">
        <w:rPr>
          <w:rFonts w:asciiTheme="majorBidi" w:hAnsiTheme="majorBidi" w:cstheme="majorBidi"/>
          <w:color w:val="000000" w:themeColor="text1"/>
        </w:rPr>
        <w:t xml:space="preserve">voice. </w:t>
      </w:r>
      <w:r w:rsidR="00063896">
        <w:rPr>
          <w:rFonts w:asciiTheme="majorBidi" w:hAnsiTheme="majorBidi" w:cstheme="majorBidi"/>
          <w:color w:val="000000" w:themeColor="text1"/>
        </w:rPr>
        <w:t xml:space="preserve">That said, AI must </w:t>
      </w:r>
      <w:proofErr w:type="gramStart"/>
      <w:r w:rsidR="00063896">
        <w:rPr>
          <w:rFonts w:asciiTheme="majorBidi" w:hAnsiTheme="majorBidi" w:cstheme="majorBidi"/>
          <w:color w:val="000000" w:themeColor="text1"/>
        </w:rPr>
        <w:t>cited</w:t>
      </w:r>
      <w:proofErr w:type="gramEnd"/>
      <w:r w:rsidR="00063896">
        <w:rPr>
          <w:rFonts w:asciiTheme="majorBidi" w:hAnsiTheme="majorBidi" w:cstheme="majorBidi"/>
          <w:color w:val="000000" w:themeColor="text1"/>
        </w:rPr>
        <w:t xml:space="preserve"> like any other source. That said, </w:t>
      </w:r>
      <w:r w:rsidRPr="00CE6B13">
        <w:rPr>
          <w:rFonts w:asciiTheme="majorBidi" w:hAnsiTheme="majorBidi" w:cstheme="majorBidi"/>
          <w:color w:val="000000" w:themeColor="text1"/>
        </w:rPr>
        <w:t xml:space="preserve">I trust your judgment </w:t>
      </w:r>
      <w:r w:rsidR="00063896">
        <w:rPr>
          <w:rFonts w:asciiTheme="majorBidi" w:hAnsiTheme="majorBidi" w:cstheme="majorBidi"/>
          <w:color w:val="000000" w:themeColor="text1"/>
        </w:rPr>
        <w:t>and expect to have</w:t>
      </w:r>
      <w:r w:rsidRPr="00CE6B13">
        <w:rPr>
          <w:rFonts w:asciiTheme="majorBidi" w:hAnsiTheme="majorBidi" w:cstheme="majorBidi"/>
          <w:color w:val="000000" w:themeColor="text1"/>
        </w:rPr>
        <w:t xml:space="preserve"> open conversation about </w:t>
      </w:r>
      <w:r w:rsidR="00063896">
        <w:rPr>
          <w:rFonts w:asciiTheme="majorBidi" w:hAnsiTheme="majorBidi" w:cstheme="majorBidi"/>
          <w:color w:val="000000" w:themeColor="text1"/>
        </w:rPr>
        <w:t>its use.</w:t>
      </w:r>
    </w:p>
    <w:p w14:paraId="030D35BA" w14:textId="77777777"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t>Course Outcomes</w:t>
      </w:r>
    </w:p>
    <w:p w14:paraId="78EA62EA" w14:textId="77777777" w:rsidR="00063896" w:rsidRPr="00063896" w:rsidRDefault="00D01722" w:rsidP="00063896">
      <w:pPr>
        <w:pStyle w:val="ListParagraph"/>
        <w:numPr>
          <w:ilvl w:val="0"/>
          <w:numId w:val="3"/>
        </w:numPr>
        <w:rPr>
          <w:rFonts w:asciiTheme="majorBidi" w:hAnsiTheme="majorBidi" w:cstheme="majorBidi"/>
          <w:color w:val="000000" w:themeColor="text1"/>
        </w:rPr>
      </w:pPr>
      <w:r w:rsidRPr="00063896">
        <w:rPr>
          <w:rFonts w:asciiTheme="majorBidi" w:hAnsiTheme="majorBidi" w:cstheme="majorBidi"/>
          <w:color w:val="000000" w:themeColor="text1"/>
        </w:rPr>
        <w:t>Locate, evaluate, and integrate sources into sustained writing</w:t>
      </w:r>
    </w:p>
    <w:p w14:paraId="268FDFBC" w14:textId="77777777" w:rsidR="00063896" w:rsidRPr="00063896" w:rsidRDefault="00D01722" w:rsidP="00063896">
      <w:pPr>
        <w:pStyle w:val="ListParagraph"/>
        <w:numPr>
          <w:ilvl w:val="0"/>
          <w:numId w:val="3"/>
        </w:numPr>
        <w:rPr>
          <w:rFonts w:asciiTheme="majorBidi" w:hAnsiTheme="majorBidi" w:cstheme="majorBidi"/>
          <w:color w:val="000000" w:themeColor="text1"/>
        </w:rPr>
      </w:pPr>
      <w:r w:rsidRPr="00063896">
        <w:rPr>
          <w:rFonts w:asciiTheme="majorBidi" w:hAnsiTheme="majorBidi" w:cstheme="majorBidi"/>
          <w:color w:val="000000" w:themeColor="text1"/>
        </w:rPr>
        <w:t>Design and produce writing that engages ethical and social questions.</w:t>
      </w:r>
    </w:p>
    <w:p w14:paraId="14FE31A9" w14:textId="35415613" w:rsidR="00D01722" w:rsidRPr="00063896" w:rsidRDefault="00D01722" w:rsidP="00063896">
      <w:pPr>
        <w:pStyle w:val="ListParagraph"/>
        <w:numPr>
          <w:ilvl w:val="0"/>
          <w:numId w:val="3"/>
        </w:numPr>
        <w:rPr>
          <w:rFonts w:asciiTheme="majorBidi" w:hAnsiTheme="majorBidi" w:cstheme="majorBidi"/>
          <w:color w:val="000000" w:themeColor="text1"/>
        </w:rPr>
      </w:pPr>
      <w:r w:rsidRPr="00063896">
        <w:rPr>
          <w:rFonts w:asciiTheme="majorBidi" w:hAnsiTheme="majorBidi" w:cstheme="majorBidi"/>
          <w:color w:val="000000" w:themeColor="text1"/>
        </w:rPr>
        <w:t>Use writing as a creative and critical voice for social justice.</w:t>
      </w:r>
    </w:p>
    <w:p w14:paraId="3C0BE5E3" w14:textId="70E2E330"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t>Course Structure</w:t>
      </w:r>
      <w:r w:rsidR="00063896">
        <w:rPr>
          <w:rFonts w:asciiTheme="majorBidi" w:hAnsiTheme="majorBidi" w:cstheme="majorBidi"/>
          <w:b/>
          <w:bCs/>
          <w:color w:val="000000" w:themeColor="text1"/>
        </w:rPr>
        <w:t xml:space="preserve"> -- Four Movements</w:t>
      </w:r>
    </w:p>
    <w:p w14:paraId="3858768F" w14:textId="3A7ED4C6" w:rsidR="00D01722" w:rsidRPr="00CE6B13" w:rsidRDefault="00D01722" w:rsidP="00063896">
      <w:pPr>
        <w:rPr>
          <w:rFonts w:asciiTheme="majorBidi" w:hAnsiTheme="majorBidi" w:cstheme="majorBidi"/>
          <w:color w:val="000000" w:themeColor="text1"/>
        </w:rPr>
      </w:pPr>
      <w:r w:rsidRPr="00CE6B13">
        <w:rPr>
          <w:rFonts w:asciiTheme="majorBidi" w:hAnsiTheme="majorBidi" w:cstheme="majorBidi"/>
          <w:color w:val="000000" w:themeColor="text1"/>
        </w:rPr>
        <w:t>The course unfolds through four creative and intellectual movements rather than a strictly weekly sequence. Writing develops through short prompts emphasizing attention, inquiry, creativity, and reflection.</w:t>
      </w:r>
      <w:r w:rsidR="00063896">
        <w:rPr>
          <w:rFonts w:asciiTheme="majorBidi" w:hAnsiTheme="majorBidi" w:cstheme="majorBidi"/>
          <w:color w:val="000000" w:themeColor="text1"/>
        </w:rPr>
        <w:t xml:space="preserve"> Responses to</w:t>
      </w:r>
      <w:r w:rsidRPr="00CE6B13">
        <w:rPr>
          <w:rFonts w:asciiTheme="majorBidi" w:hAnsiTheme="majorBidi" w:cstheme="majorBidi"/>
          <w:color w:val="000000" w:themeColor="text1"/>
        </w:rPr>
        <w:t xml:space="preserve"> writing prompts </w:t>
      </w:r>
      <w:r w:rsidR="00063896">
        <w:rPr>
          <w:rFonts w:asciiTheme="majorBidi" w:hAnsiTheme="majorBidi" w:cstheme="majorBidi"/>
          <w:color w:val="000000" w:themeColor="text1"/>
        </w:rPr>
        <w:t xml:space="preserve">are </w:t>
      </w:r>
      <w:r w:rsidRPr="00CE6B13">
        <w:rPr>
          <w:rFonts w:asciiTheme="majorBidi" w:hAnsiTheme="majorBidi" w:cstheme="majorBidi"/>
          <w:color w:val="000000" w:themeColor="text1"/>
        </w:rPr>
        <w:t xml:space="preserve">shared through Moodle forums. </w:t>
      </w:r>
    </w:p>
    <w:p w14:paraId="2C76339E" w14:textId="77777777" w:rsidR="00063896" w:rsidRDefault="00063896" w:rsidP="00D01722">
      <w:pPr>
        <w:rPr>
          <w:rFonts w:asciiTheme="majorBidi" w:hAnsiTheme="majorBidi" w:cstheme="majorBidi"/>
          <w:b/>
          <w:bCs/>
          <w:color w:val="000000" w:themeColor="text1"/>
        </w:rPr>
      </w:pPr>
    </w:p>
    <w:p w14:paraId="03E66E17" w14:textId="77777777" w:rsidR="00063896" w:rsidRDefault="00063896" w:rsidP="00D01722">
      <w:pPr>
        <w:rPr>
          <w:rFonts w:asciiTheme="majorBidi" w:hAnsiTheme="majorBidi" w:cstheme="majorBidi"/>
          <w:b/>
          <w:bCs/>
          <w:color w:val="000000" w:themeColor="text1"/>
        </w:rPr>
      </w:pPr>
    </w:p>
    <w:p w14:paraId="34C9306E" w14:textId="1FBCE3A7"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lastRenderedPageBreak/>
        <w:t>Creative / Intellectual Movements</w:t>
      </w:r>
    </w:p>
    <w:p w14:paraId="2553B5B1" w14:textId="77777777" w:rsidR="00D01722" w:rsidRPr="003E2075" w:rsidRDefault="00D01722" w:rsidP="00D01722">
      <w:pPr>
        <w:rPr>
          <w:rFonts w:asciiTheme="majorBidi" w:hAnsiTheme="majorBidi" w:cstheme="majorBidi"/>
          <w:i/>
          <w:iCs/>
          <w:color w:val="000000" w:themeColor="text1"/>
        </w:rPr>
      </w:pPr>
      <w:r w:rsidRPr="003E2075">
        <w:rPr>
          <w:rFonts w:asciiTheme="majorBidi" w:hAnsiTheme="majorBidi" w:cstheme="majorBidi"/>
          <w:i/>
          <w:iCs/>
          <w:color w:val="000000" w:themeColor="text1"/>
        </w:rPr>
        <w:t xml:space="preserve">1. Witness &amp; Description  </w:t>
      </w:r>
    </w:p>
    <w:p w14:paraId="176E16F4" w14:textId="71A6F72B"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Writing begins with</w:t>
      </w:r>
      <w:r w:rsidR="00063896">
        <w:rPr>
          <w:rFonts w:asciiTheme="majorBidi" w:hAnsiTheme="majorBidi" w:cstheme="majorBidi"/>
          <w:color w:val="000000" w:themeColor="text1"/>
        </w:rPr>
        <w:t xml:space="preserve"> </w:t>
      </w:r>
      <w:r w:rsidRPr="00CE6B13">
        <w:rPr>
          <w:rFonts w:asciiTheme="majorBidi" w:hAnsiTheme="majorBidi" w:cstheme="majorBidi"/>
          <w:color w:val="000000" w:themeColor="text1"/>
        </w:rPr>
        <w:t>learning to see, describe, and bear witness through language.</w:t>
      </w:r>
    </w:p>
    <w:p w14:paraId="75734556" w14:textId="77777777" w:rsidR="00D01722" w:rsidRPr="003E2075" w:rsidRDefault="00D01722" w:rsidP="00D01722">
      <w:pPr>
        <w:rPr>
          <w:rFonts w:asciiTheme="majorBidi" w:hAnsiTheme="majorBidi" w:cstheme="majorBidi"/>
          <w:i/>
          <w:iCs/>
          <w:color w:val="000000" w:themeColor="text1"/>
        </w:rPr>
      </w:pPr>
      <w:r w:rsidRPr="00CE6B13">
        <w:rPr>
          <w:rFonts w:asciiTheme="majorBidi" w:hAnsiTheme="majorBidi" w:cstheme="majorBidi"/>
          <w:color w:val="000000" w:themeColor="text1"/>
        </w:rPr>
        <w:t>2</w:t>
      </w:r>
      <w:r w:rsidRPr="003E2075">
        <w:rPr>
          <w:rFonts w:asciiTheme="majorBidi" w:hAnsiTheme="majorBidi" w:cstheme="majorBidi"/>
          <w:i/>
          <w:iCs/>
          <w:color w:val="000000" w:themeColor="text1"/>
        </w:rPr>
        <w:t xml:space="preserve">. Value Structures  </w:t>
      </w:r>
    </w:p>
    <w:p w14:paraId="6237E502" w14:textId="77777777"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Students explore how ethical, cultural, political, and historical frameworks shape meaning.</w:t>
      </w:r>
    </w:p>
    <w:p w14:paraId="155965CE" w14:textId="77777777" w:rsidR="00D01722" w:rsidRPr="003E2075" w:rsidRDefault="00D01722" w:rsidP="00D01722">
      <w:pPr>
        <w:rPr>
          <w:rFonts w:asciiTheme="majorBidi" w:hAnsiTheme="majorBidi" w:cstheme="majorBidi"/>
          <w:i/>
          <w:iCs/>
          <w:color w:val="000000" w:themeColor="text1"/>
        </w:rPr>
      </w:pPr>
      <w:r w:rsidRPr="003E2075">
        <w:rPr>
          <w:rFonts w:asciiTheme="majorBidi" w:hAnsiTheme="majorBidi" w:cstheme="majorBidi"/>
          <w:i/>
          <w:iCs/>
          <w:color w:val="000000" w:themeColor="text1"/>
        </w:rPr>
        <w:t xml:space="preserve">3. Imagination  </w:t>
      </w:r>
    </w:p>
    <w:p w14:paraId="21A34EC7" w14:textId="77777777"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Creativity is treated as an intellectual force for rethinking complex global issues.</w:t>
      </w:r>
    </w:p>
    <w:p w14:paraId="1111F1F3" w14:textId="77777777" w:rsidR="00D01722" w:rsidRPr="003E2075" w:rsidRDefault="00D01722" w:rsidP="00D01722">
      <w:pPr>
        <w:rPr>
          <w:rFonts w:asciiTheme="majorBidi" w:hAnsiTheme="majorBidi" w:cstheme="majorBidi"/>
          <w:i/>
          <w:iCs/>
          <w:color w:val="000000" w:themeColor="text1"/>
        </w:rPr>
      </w:pPr>
      <w:r w:rsidRPr="003E2075">
        <w:rPr>
          <w:rFonts w:asciiTheme="majorBidi" w:hAnsiTheme="majorBidi" w:cstheme="majorBidi"/>
          <w:i/>
          <w:iCs/>
          <w:color w:val="000000" w:themeColor="text1"/>
        </w:rPr>
        <w:t xml:space="preserve">4. Call to Action  </w:t>
      </w:r>
    </w:p>
    <w:p w14:paraId="787BBFF4" w14:textId="77777777"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Writing turns outward toward responsibility, response, and ethical agency.</w:t>
      </w:r>
    </w:p>
    <w:p w14:paraId="11C5BEE1" w14:textId="19F9BA42" w:rsidR="00063896" w:rsidRPr="00063896" w:rsidRDefault="00D01722" w:rsidP="00063896">
      <w:pPr>
        <w:rPr>
          <w:rFonts w:asciiTheme="majorBidi" w:hAnsiTheme="majorBidi" w:cstheme="majorBidi"/>
          <w:color w:val="000000" w:themeColor="text1"/>
        </w:rPr>
      </w:pPr>
      <w:r w:rsidRPr="00063896">
        <w:rPr>
          <w:rFonts w:asciiTheme="majorBidi" w:hAnsiTheme="majorBidi" w:cstheme="majorBidi"/>
          <w:b/>
          <w:bCs/>
          <w:color w:val="000000" w:themeColor="text1"/>
        </w:rPr>
        <w:t>Texts</w:t>
      </w:r>
    </w:p>
    <w:p w14:paraId="1462D809" w14:textId="504F09CF" w:rsidR="00063896" w:rsidRPr="00063896" w:rsidRDefault="00063896" w:rsidP="00063896">
      <w:pPr>
        <w:pStyle w:val="ListParagraph"/>
        <w:numPr>
          <w:ilvl w:val="0"/>
          <w:numId w:val="4"/>
        </w:numPr>
        <w:rPr>
          <w:rFonts w:asciiTheme="majorBidi" w:hAnsiTheme="majorBidi" w:cstheme="majorBidi"/>
          <w:b/>
          <w:bCs/>
          <w:color w:val="000000" w:themeColor="text1"/>
        </w:rPr>
      </w:pPr>
      <w:r w:rsidRPr="00063896">
        <w:rPr>
          <w:rFonts w:asciiTheme="majorBidi" w:hAnsiTheme="majorBidi" w:cstheme="majorBidi"/>
          <w:color w:val="000000" w:themeColor="text1"/>
        </w:rPr>
        <w:t xml:space="preserve">Mark Doty, </w:t>
      </w:r>
      <w:r w:rsidRPr="00063896">
        <w:rPr>
          <w:rFonts w:asciiTheme="majorBidi" w:hAnsiTheme="majorBidi" w:cstheme="majorBidi"/>
          <w:i/>
          <w:iCs/>
          <w:color w:val="000000" w:themeColor="text1"/>
        </w:rPr>
        <w:t>The Art of Description</w:t>
      </w:r>
    </w:p>
    <w:p w14:paraId="30FA2D67" w14:textId="1B0E731D" w:rsidR="00063896" w:rsidRPr="00063896" w:rsidRDefault="00D01722" w:rsidP="00063896">
      <w:pPr>
        <w:pStyle w:val="ListParagraph"/>
        <w:numPr>
          <w:ilvl w:val="0"/>
          <w:numId w:val="4"/>
        </w:numPr>
        <w:rPr>
          <w:rFonts w:asciiTheme="majorBidi" w:hAnsiTheme="majorBidi" w:cstheme="majorBidi"/>
          <w:b/>
          <w:bCs/>
          <w:color w:val="000000" w:themeColor="text1"/>
        </w:rPr>
      </w:pPr>
      <w:r w:rsidRPr="00063896">
        <w:rPr>
          <w:rFonts w:asciiTheme="majorBidi" w:hAnsiTheme="majorBidi" w:cstheme="majorBidi"/>
          <w:color w:val="000000" w:themeColor="text1"/>
        </w:rPr>
        <w:t xml:space="preserve">Carolyn </w:t>
      </w:r>
      <w:proofErr w:type="spellStart"/>
      <w:r w:rsidRPr="00063896">
        <w:rPr>
          <w:rFonts w:asciiTheme="majorBidi" w:hAnsiTheme="majorBidi" w:cstheme="majorBidi"/>
          <w:color w:val="000000" w:themeColor="text1"/>
        </w:rPr>
        <w:t>Forché</w:t>
      </w:r>
      <w:proofErr w:type="spellEnd"/>
      <w:r w:rsidRPr="00063896">
        <w:rPr>
          <w:rFonts w:asciiTheme="majorBidi" w:hAnsiTheme="majorBidi" w:cstheme="majorBidi"/>
          <w:color w:val="000000" w:themeColor="text1"/>
        </w:rPr>
        <w:t xml:space="preserve"> &amp; Duncan Wu (eds.), </w:t>
      </w:r>
      <w:r w:rsidRPr="00063896">
        <w:rPr>
          <w:rFonts w:asciiTheme="majorBidi" w:hAnsiTheme="majorBidi" w:cstheme="majorBidi"/>
          <w:i/>
          <w:iCs/>
          <w:color w:val="000000" w:themeColor="text1"/>
        </w:rPr>
        <w:t>Poetry of Witness</w:t>
      </w:r>
      <w:r w:rsidRPr="00063896">
        <w:rPr>
          <w:rFonts w:asciiTheme="majorBidi" w:hAnsiTheme="majorBidi" w:cstheme="majorBidi"/>
          <w:color w:val="000000" w:themeColor="text1"/>
        </w:rPr>
        <w:t xml:space="preserve">  </w:t>
      </w:r>
    </w:p>
    <w:p w14:paraId="51B2DC94" w14:textId="2EBD5888" w:rsidR="00D01722" w:rsidRPr="00063896" w:rsidRDefault="00D01722" w:rsidP="00063896">
      <w:pPr>
        <w:pStyle w:val="ListParagraph"/>
        <w:numPr>
          <w:ilvl w:val="0"/>
          <w:numId w:val="4"/>
        </w:numPr>
        <w:rPr>
          <w:rFonts w:asciiTheme="majorBidi" w:hAnsiTheme="majorBidi" w:cstheme="majorBidi"/>
          <w:b/>
          <w:bCs/>
          <w:color w:val="000000" w:themeColor="text1"/>
        </w:rPr>
      </w:pPr>
      <w:r w:rsidRPr="00063896">
        <w:rPr>
          <w:rFonts w:asciiTheme="majorBidi" w:hAnsiTheme="majorBidi" w:cstheme="majorBidi"/>
          <w:color w:val="000000" w:themeColor="text1"/>
        </w:rPr>
        <w:t xml:space="preserve">Muriel Rukeyser, </w:t>
      </w:r>
      <w:r w:rsidRPr="00063896">
        <w:rPr>
          <w:rFonts w:asciiTheme="majorBidi" w:hAnsiTheme="majorBidi" w:cstheme="majorBidi"/>
          <w:i/>
          <w:iCs/>
          <w:color w:val="000000" w:themeColor="text1"/>
        </w:rPr>
        <w:t>The Life of Poetry</w:t>
      </w:r>
    </w:p>
    <w:p w14:paraId="55C50C68" w14:textId="176F6776" w:rsidR="00D01722" w:rsidRPr="00CE6B13" w:rsidRDefault="00063896" w:rsidP="00D01722">
      <w:pPr>
        <w:rPr>
          <w:rFonts w:asciiTheme="majorBidi" w:hAnsiTheme="majorBidi" w:cstheme="majorBidi"/>
          <w:b/>
          <w:bCs/>
          <w:color w:val="000000" w:themeColor="text1"/>
        </w:rPr>
      </w:pPr>
      <w:r>
        <w:rPr>
          <w:rFonts w:asciiTheme="majorBidi" w:hAnsiTheme="majorBidi" w:cstheme="majorBidi"/>
          <w:b/>
          <w:bCs/>
          <w:color w:val="000000" w:themeColor="text1"/>
        </w:rPr>
        <w:t xml:space="preserve">Mid-term and </w:t>
      </w:r>
      <w:r w:rsidR="00D01722" w:rsidRPr="00CE6B13">
        <w:rPr>
          <w:rFonts w:asciiTheme="majorBidi" w:hAnsiTheme="majorBidi" w:cstheme="majorBidi"/>
          <w:b/>
          <w:bCs/>
          <w:color w:val="000000" w:themeColor="text1"/>
        </w:rPr>
        <w:t>Final Portfolio</w:t>
      </w:r>
      <w:r>
        <w:rPr>
          <w:rFonts w:asciiTheme="majorBidi" w:hAnsiTheme="majorBidi" w:cstheme="majorBidi"/>
          <w:b/>
          <w:bCs/>
          <w:color w:val="000000" w:themeColor="text1"/>
        </w:rPr>
        <w:t>s</w:t>
      </w:r>
    </w:p>
    <w:p w14:paraId="0379C82D" w14:textId="7934D7FA" w:rsidR="00D01722" w:rsidRPr="00CE6B13"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 xml:space="preserve">The </w:t>
      </w:r>
      <w:r w:rsidR="00063896">
        <w:rPr>
          <w:rFonts w:asciiTheme="majorBidi" w:hAnsiTheme="majorBidi" w:cstheme="majorBidi"/>
          <w:color w:val="000000" w:themeColor="text1"/>
        </w:rPr>
        <w:t>mid-term and final</w:t>
      </w:r>
      <w:r w:rsidRPr="00CE6B13">
        <w:rPr>
          <w:rFonts w:asciiTheme="majorBidi" w:hAnsiTheme="majorBidi" w:cstheme="majorBidi"/>
          <w:color w:val="000000" w:themeColor="text1"/>
        </w:rPr>
        <w:t xml:space="preserve"> portfolio</w:t>
      </w:r>
      <w:r w:rsidR="00063896">
        <w:rPr>
          <w:rFonts w:asciiTheme="majorBidi" w:hAnsiTheme="majorBidi" w:cstheme="majorBidi"/>
          <w:color w:val="000000" w:themeColor="text1"/>
        </w:rPr>
        <w:t>s</w:t>
      </w:r>
      <w:r w:rsidRPr="00CE6B13">
        <w:rPr>
          <w:rFonts w:asciiTheme="majorBidi" w:hAnsiTheme="majorBidi" w:cstheme="majorBidi"/>
          <w:color w:val="000000" w:themeColor="text1"/>
        </w:rPr>
        <w:t xml:space="preserve"> include revised work from across the semester with a reflective introduction tracing creative and intellectual development.</w:t>
      </w:r>
    </w:p>
    <w:p w14:paraId="72012A61" w14:textId="77777777" w:rsidR="00D01722" w:rsidRPr="00CE6B13" w:rsidRDefault="00D01722" w:rsidP="00D01722">
      <w:pPr>
        <w:rPr>
          <w:rFonts w:asciiTheme="majorBidi" w:hAnsiTheme="majorBidi" w:cstheme="majorBidi"/>
          <w:b/>
          <w:bCs/>
          <w:color w:val="000000" w:themeColor="text1"/>
        </w:rPr>
      </w:pPr>
      <w:r w:rsidRPr="00CE6B13">
        <w:rPr>
          <w:rFonts w:asciiTheme="majorBidi" w:hAnsiTheme="majorBidi" w:cstheme="majorBidi"/>
          <w:b/>
          <w:bCs/>
          <w:color w:val="000000" w:themeColor="text1"/>
        </w:rPr>
        <w:t>Academic Honesty</w:t>
      </w:r>
    </w:p>
    <w:p w14:paraId="31C3C8BF" w14:textId="77777777" w:rsidR="00D01722" w:rsidRDefault="00D01722" w:rsidP="00D01722">
      <w:pPr>
        <w:rPr>
          <w:rFonts w:asciiTheme="majorBidi" w:hAnsiTheme="majorBidi" w:cstheme="majorBidi"/>
          <w:color w:val="000000" w:themeColor="text1"/>
        </w:rPr>
      </w:pPr>
      <w:r w:rsidRPr="00CE6B13">
        <w:rPr>
          <w:rFonts w:asciiTheme="majorBidi" w:hAnsiTheme="majorBidi" w:cstheme="majorBidi"/>
          <w:color w:val="000000" w:themeColor="text1"/>
        </w:rPr>
        <w:t>The use of AI as described above is understood as part of the writing process rather than a substitute for it. All submitted work reflects the student’s intellectual ownership and engagement.</w:t>
      </w:r>
    </w:p>
    <w:p w14:paraId="3EF90474" w14:textId="77777777" w:rsidR="00D01722" w:rsidRPr="003E2075" w:rsidRDefault="00D01722" w:rsidP="00D01722">
      <w:pPr>
        <w:rPr>
          <w:rFonts w:asciiTheme="majorBidi" w:hAnsiTheme="majorBidi" w:cstheme="majorBidi"/>
          <w:b/>
          <w:bCs/>
          <w:color w:val="000000" w:themeColor="text1"/>
        </w:rPr>
      </w:pPr>
      <w:r>
        <w:rPr>
          <w:rFonts w:asciiTheme="majorBidi" w:eastAsia="Cambria" w:hAnsiTheme="majorBidi" w:cstheme="majorBidi"/>
          <w:b/>
          <w:bCs/>
          <w:sz w:val="20"/>
          <w:szCs w:val="20"/>
        </w:rPr>
        <w:t>Marianist Core Beliefs</w:t>
      </w:r>
    </w:p>
    <w:p w14:paraId="722CB167" w14:textId="33028C4B" w:rsidR="00D01722" w:rsidRPr="003E2075" w:rsidRDefault="00D01722" w:rsidP="00D01722">
      <w:pPr>
        <w:pBdr>
          <w:top w:val="nil"/>
          <w:left w:val="nil"/>
          <w:bottom w:val="nil"/>
          <w:right w:val="nil"/>
          <w:between w:val="nil"/>
        </w:pBdr>
        <w:spacing w:line="242" w:lineRule="auto"/>
        <w:ind w:left="102" w:right="177"/>
        <w:rPr>
          <w:rFonts w:asciiTheme="majorBidi" w:eastAsia="Cambria" w:hAnsiTheme="majorBidi" w:cstheme="majorBidi"/>
          <w:color w:val="000000"/>
          <w:sz w:val="20"/>
          <w:szCs w:val="20"/>
        </w:rPr>
      </w:pPr>
      <w:r w:rsidRPr="00EA79C4">
        <w:rPr>
          <w:rFonts w:asciiTheme="majorBidi" w:eastAsia="Cambria" w:hAnsiTheme="majorBidi" w:cstheme="majorBidi"/>
          <w:color w:val="000000"/>
          <w:sz w:val="20"/>
          <w:szCs w:val="20"/>
        </w:rPr>
        <w:t xml:space="preserve">Chaminade's "Core Beliefs Statement" says, "Students, both traditional and non-traditional, bring a variety of talents, traditions, cultures and abilities. This brings a special opportunity to the Chaminade community, which can then nurture and guide each student to the fullest realization of potential." Consequently, this course encompasses readings that reflect and examine the </w:t>
      </w:r>
      <w:r>
        <w:rPr>
          <w:rFonts w:asciiTheme="majorBidi" w:eastAsia="Cambria" w:hAnsiTheme="majorBidi" w:cstheme="majorBidi"/>
          <w:color w:val="000000"/>
          <w:sz w:val="20"/>
          <w:szCs w:val="20"/>
        </w:rPr>
        <w:t>variety</w:t>
      </w:r>
      <w:r w:rsidRPr="00EA79C4">
        <w:rPr>
          <w:rFonts w:asciiTheme="majorBidi" w:eastAsia="Cambria" w:hAnsiTheme="majorBidi" w:cstheme="majorBidi"/>
          <w:color w:val="000000"/>
          <w:sz w:val="20"/>
          <w:szCs w:val="20"/>
        </w:rPr>
        <w:t xml:space="preserve"> of our literary, cultural and environmental heritage. Additionally, the course puts special attention on the problems faced by authors seeking to write from unique perspectives to readers who may not share the same background.</w:t>
      </w:r>
      <w:r>
        <w:rPr>
          <w:rFonts w:asciiTheme="majorBidi" w:eastAsia="Cambria" w:hAnsiTheme="majorBidi" w:cstheme="majorBidi"/>
          <w:color w:val="000000"/>
          <w:sz w:val="20"/>
          <w:szCs w:val="20"/>
        </w:rPr>
        <w:br/>
      </w:r>
      <w:r>
        <w:rPr>
          <w:rFonts w:asciiTheme="majorBidi" w:eastAsia="Cambria" w:hAnsiTheme="majorBidi" w:cstheme="majorBidi"/>
          <w:color w:val="000000"/>
          <w:sz w:val="20"/>
          <w:szCs w:val="20"/>
        </w:rPr>
        <w:br/>
      </w:r>
      <w:r w:rsidRPr="007D6618">
        <w:rPr>
          <w:rFonts w:asciiTheme="majorBidi" w:eastAsia="Cambria" w:hAnsiTheme="majorBidi" w:cstheme="majorBidi"/>
          <w:b/>
          <w:bCs/>
          <w:i/>
          <w:iCs/>
          <w:sz w:val="20"/>
          <w:szCs w:val="20"/>
        </w:rPr>
        <w:t>Requirements</w:t>
      </w:r>
    </w:p>
    <w:p w14:paraId="379E9F66" w14:textId="77777777" w:rsidR="00D01722" w:rsidRPr="00EA79C4" w:rsidRDefault="00D01722" w:rsidP="00D01722">
      <w:pPr>
        <w:widowControl w:val="0"/>
        <w:numPr>
          <w:ilvl w:val="0"/>
          <w:numId w:val="1"/>
        </w:numPr>
        <w:pBdr>
          <w:top w:val="nil"/>
          <w:left w:val="nil"/>
          <w:bottom w:val="nil"/>
          <w:right w:val="nil"/>
          <w:between w:val="nil"/>
        </w:pBdr>
        <w:tabs>
          <w:tab w:val="left" w:pos="822"/>
          <w:tab w:val="left" w:pos="823"/>
        </w:tabs>
        <w:spacing w:after="0" w:line="241" w:lineRule="auto"/>
        <w:rPr>
          <w:rFonts w:asciiTheme="majorBidi" w:eastAsia="Cambria" w:hAnsiTheme="majorBidi" w:cstheme="majorBidi"/>
          <w:color w:val="000000"/>
          <w:sz w:val="20"/>
          <w:szCs w:val="20"/>
        </w:rPr>
      </w:pPr>
      <w:r w:rsidRPr="00EA79C4">
        <w:rPr>
          <w:rFonts w:asciiTheme="majorBidi" w:eastAsia="Cambria" w:hAnsiTheme="majorBidi" w:cstheme="majorBidi"/>
          <w:color w:val="000000"/>
          <w:sz w:val="20"/>
          <w:szCs w:val="20"/>
        </w:rPr>
        <w:t>Participation and attendance: 20%</w:t>
      </w:r>
    </w:p>
    <w:p w14:paraId="5B55E3F2" w14:textId="77777777" w:rsidR="00D01722" w:rsidRPr="00EA79C4" w:rsidRDefault="00D01722" w:rsidP="00D01722">
      <w:pPr>
        <w:widowControl w:val="0"/>
        <w:numPr>
          <w:ilvl w:val="0"/>
          <w:numId w:val="1"/>
        </w:numPr>
        <w:pBdr>
          <w:top w:val="nil"/>
          <w:left w:val="nil"/>
          <w:bottom w:val="nil"/>
          <w:right w:val="nil"/>
          <w:between w:val="nil"/>
        </w:pBdr>
        <w:tabs>
          <w:tab w:val="left" w:pos="822"/>
          <w:tab w:val="left" w:pos="823"/>
        </w:tabs>
        <w:spacing w:after="0" w:line="199" w:lineRule="auto"/>
        <w:rPr>
          <w:rFonts w:asciiTheme="majorBidi" w:eastAsia="Cambria" w:hAnsiTheme="majorBidi" w:cstheme="majorBidi"/>
          <w:color w:val="000000"/>
          <w:sz w:val="20"/>
          <w:szCs w:val="20"/>
        </w:rPr>
      </w:pPr>
      <w:r w:rsidRPr="00EA79C4">
        <w:rPr>
          <w:rFonts w:asciiTheme="majorBidi" w:eastAsia="Cambria" w:hAnsiTheme="majorBidi" w:cstheme="majorBidi"/>
          <w:color w:val="000000"/>
          <w:sz w:val="20"/>
          <w:szCs w:val="20"/>
        </w:rPr>
        <w:t>Journal: 10%</w:t>
      </w:r>
    </w:p>
    <w:p w14:paraId="0916973B" w14:textId="58B55E72" w:rsidR="00D01722" w:rsidRPr="00EA79C4" w:rsidRDefault="00D01722" w:rsidP="00D01722">
      <w:pPr>
        <w:widowControl w:val="0"/>
        <w:numPr>
          <w:ilvl w:val="0"/>
          <w:numId w:val="1"/>
        </w:numPr>
        <w:pBdr>
          <w:top w:val="nil"/>
          <w:left w:val="nil"/>
          <w:bottom w:val="nil"/>
          <w:right w:val="nil"/>
          <w:between w:val="nil"/>
        </w:pBdr>
        <w:tabs>
          <w:tab w:val="left" w:pos="822"/>
          <w:tab w:val="left" w:pos="823"/>
        </w:tabs>
        <w:spacing w:after="0" w:line="199" w:lineRule="auto"/>
        <w:rPr>
          <w:rFonts w:asciiTheme="majorBidi" w:eastAsia="Cambria" w:hAnsiTheme="majorBidi" w:cstheme="majorBidi"/>
          <w:color w:val="000000"/>
          <w:sz w:val="20"/>
          <w:szCs w:val="20"/>
        </w:rPr>
      </w:pPr>
      <w:r w:rsidRPr="00EA79C4">
        <w:rPr>
          <w:rFonts w:asciiTheme="majorBidi" w:eastAsia="Cambria" w:hAnsiTheme="majorBidi" w:cstheme="majorBidi"/>
          <w:color w:val="000000"/>
          <w:sz w:val="20"/>
          <w:szCs w:val="20"/>
        </w:rPr>
        <w:t>Quizzes</w:t>
      </w:r>
      <w:r w:rsidR="009F78CD">
        <w:rPr>
          <w:rFonts w:asciiTheme="majorBidi" w:eastAsia="Cambria" w:hAnsiTheme="majorBidi" w:cstheme="majorBidi"/>
          <w:color w:val="000000"/>
          <w:sz w:val="20"/>
          <w:szCs w:val="20"/>
        </w:rPr>
        <w:t>: 1</w:t>
      </w:r>
      <w:r w:rsidRPr="00EA79C4">
        <w:rPr>
          <w:rFonts w:asciiTheme="majorBidi" w:eastAsia="Cambria" w:hAnsiTheme="majorBidi" w:cstheme="majorBidi"/>
          <w:color w:val="000000"/>
          <w:sz w:val="20"/>
          <w:szCs w:val="20"/>
        </w:rPr>
        <w:t>0%</w:t>
      </w:r>
    </w:p>
    <w:p w14:paraId="5039CEB8" w14:textId="0F72E4AE" w:rsidR="009F78CD" w:rsidRDefault="009F78CD" w:rsidP="00D01722">
      <w:pPr>
        <w:widowControl w:val="0"/>
        <w:numPr>
          <w:ilvl w:val="0"/>
          <w:numId w:val="1"/>
        </w:numPr>
        <w:pBdr>
          <w:top w:val="nil"/>
          <w:left w:val="nil"/>
          <w:bottom w:val="nil"/>
          <w:right w:val="nil"/>
          <w:between w:val="nil"/>
        </w:pBdr>
        <w:tabs>
          <w:tab w:val="left" w:pos="822"/>
          <w:tab w:val="left" w:pos="823"/>
        </w:tabs>
        <w:spacing w:after="0" w:line="197" w:lineRule="auto"/>
        <w:rPr>
          <w:rFonts w:asciiTheme="majorBidi" w:eastAsia="Cambria" w:hAnsiTheme="majorBidi" w:cstheme="majorBidi"/>
          <w:color w:val="000000"/>
          <w:sz w:val="20"/>
          <w:szCs w:val="20"/>
        </w:rPr>
      </w:pPr>
      <w:r>
        <w:rPr>
          <w:rFonts w:asciiTheme="majorBidi" w:eastAsia="Cambria" w:hAnsiTheme="majorBidi" w:cstheme="majorBidi"/>
          <w:color w:val="000000"/>
          <w:sz w:val="20"/>
          <w:szCs w:val="20"/>
        </w:rPr>
        <w:t>Online Forum Postings: 20%</w:t>
      </w:r>
    </w:p>
    <w:p w14:paraId="1C747BCE" w14:textId="11662104" w:rsidR="00D01722" w:rsidRPr="00EA79C4" w:rsidRDefault="009F78CD" w:rsidP="00D01722">
      <w:pPr>
        <w:widowControl w:val="0"/>
        <w:numPr>
          <w:ilvl w:val="0"/>
          <w:numId w:val="1"/>
        </w:numPr>
        <w:pBdr>
          <w:top w:val="nil"/>
          <w:left w:val="nil"/>
          <w:bottom w:val="nil"/>
          <w:right w:val="nil"/>
          <w:between w:val="nil"/>
        </w:pBdr>
        <w:tabs>
          <w:tab w:val="left" w:pos="822"/>
          <w:tab w:val="left" w:pos="823"/>
        </w:tabs>
        <w:spacing w:after="0" w:line="242" w:lineRule="auto"/>
        <w:rPr>
          <w:rFonts w:asciiTheme="majorBidi" w:eastAsia="Cambria" w:hAnsiTheme="majorBidi" w:cstheme="majorBidi"/>
          <w:color w:val="000000"/>
          <w:sz w:val="20"/>
          <w:szCs w:val="20"/>
        </w:rPr>
      </w:pPr>
      <w:r>
        <w:rPr>
          <w:rFonts w:asciiTheme="majorBidi" w:eastAsia="Cambria" w:hAnsiTheme="majorBidi" w:cstheme="majorBidi"/>
          <w:color w:val="000000"/>
          <w:sz w:val="20"/>
          <w:szCs w:val="20"/>
        </w:rPr>
        <w:t>Portfolio</w:t>
      </w:r>
      <w:r w:rsidR="00D01722" w:rsidRPr="00EA79C4">
        <w:rPr>
          <w:rFonts w:asciiTheme="majorBidi" w:eastAsia="Cambria" w:hAnsiTheme="majorBidi" w:cstheme="majorBidi"/>
          <w:color w:val="000000"/>
          <w:sz w:val="20"/>
          <w:szCs w:val="20"/>
        </w:rPr>
        <w:t xml:space="preserve">: </w:t>
      </w:r>
      <w:r w:rsidR="001A5552">
        <w:rPr>
          <w:rFonts w:asciiTheme="majorBidi" w:eastAsia="Cambria" w:hAnsiTheme="majorBidi" w:cstheme="majorBidi"/>
          <w:color w:val="000000"/>
          <w:sz w:val="20"/>
          <w:szCs w:val="20"/>
        </w:rPr>
        <w:t>4</w:t>
      </w:r>
      <w:r w:rsidR="00D01722" w:rsidRPr="00EA79C4">
        <w:rPr>
          <w:rFonts w:asciiTheme="majorBidi" w:eastAsia="Cambria" w:hAnsiTheme="majorBidi" w:cstheme="majorBidi"/>
          <w:color w:val="000000"/>
          <w:sz w:val="20"/>
          <w:szCs w:val="20"/>
        </w:rPr>
        <w:t>0%</w:t>
      </w:r>
    </w:p>
    <w:p w14:paraId="6BE7DABC" w14:textId="77777777" w:rsidR="009F78CD" w:rsidRDefault="009F78CD" w:rsidP="00954B83">
      <w:pPr>
        <w:pBdr>
          <w:top w:val="nil"/>
          <w:left w:val="nil"/>
          <w:bottom w:val="nil"/>
          <w:right w:val="nil"/>
          <w:between w:val="nil"/>
        </w:pBdr>
        <w:spacing w:before="117"/>
        <w:ind w:right="474"/>
        <w:rPr>
          <w:rFonts w:asciiTheme="majorBidi" w:eastAsia="Cambria" w:hAnsiTheme="majorBidi" w:cstheme="majorBidi"/>
          <w:b/>
          <w:bCs/>
          <w:color w:val="000000"/>
          <w:sz w:val="20"/>
          <w:szCs w:val="20"/>
        </w:rPr>
      </w:pPr>
    </w:p>
    <w:p w14:paraId="0EC00978" w14:textId="7C9A8DCD" w:rsidR="009F78CD" w:rsidRPr="009F78CD" w:rsidRDefault="00D01722" w:rsidP="009F78CD">
      <w:pPr>
        <w:widowControl w:val="0"/>
        <w:pBdr>
          <w:top w:val="nil"/>
          <w:left w:val="nil"/>
          <w:bottom w:val="nil"/>
          <w:right w:val="nil"/>
          <w:between w:val="nil"/>
        </w:pBdr>
        <w:spacing w:before="122" w:after="0" w:line="199" w:lineRule="exact"/>
        <w:ind w:left="462" w:right="237"/>
        <w:rPr>
          <w:rFonts w:asciiTheme="majorBidi" w:hAnsiTheme="majorBidi" w:cstheme="majorBidi"/>
          <w:b/>
          <w:bCs/>
          <w:color w:val="000000"/>
          <w:sz w:val="20"/>
          <w:szCs w:val="20"/>
        </w:rPr>
      </w:pPr>
      <w:r w:rsidRPr="009F78CD">
        <w:rPr>
          <w:rFonts w:asciiTheme="majorBidi" w:hAnsiTheme="majorBidi" w:cstheme="majorBidi"/>
          <w:b/>
          <w:bCs/>
          <w:color w:val="000000"/>
          <w:sz w:val="20"/>
          <w:szCs w:val="20"/>
        </w:rPr>
        <w:lastRenderedPageBreak/>
        <w:t xml:space="preserve">Participation </w:t>
      </w:r>
    </w:p>
    <w:p w14:paraId="0CF92A72" w14:textId="640E2C22" w:rsidR="00D01722" w:rsidRPr="009F78CD" w:rsidRDefault="00D01722" w:rsidP="009F78CD">
      <w:pPr>
        <w:widowControl w:val="0"/>
        <w:pBdr>
          <w:top w:val="nil"/>
          <w:left w:val="nil"/>
          <w:bottom w:val="nil"/>
          <w:right w:val="nil"/>
          <w:between w:val="nil"/>
        </w:pBdr>
        <w:spacing w:before="122" w:after="0" w:line="199" w:lineRule="exact"/>
        <w:ind w:left="462" w:right="237"/>
        <w:rPr>
          <w:rFonts w:asciiTheme="majorBidi" w:hAnsiTheme="majorBidi" w:cstheme="majorBidi"/>
          <w:color w:val="000000"/>
          <w:sz w:val="20"/>
          <w:szCs w:val="20"/>
        </w:rPr>
      </w:pPr>
      <w:r w:rsidRPr="009F78CD">
        <w:rPr>
          <w:rFonts w:asciiTheme="majorBidi" w:hAnsiTheme="majorBidi" w:cstheme="majorBidi"/>
          <w:color w:val="000000"/>
          <w:sz w:val="20"/>
          <w:szCs w:val="20"/>
        </w:rPr>
        <w:t xml:space="preserve">Regular participation -- both in class and online is required, although online discussions are graded </w:t>
      </w:r>
      <w:proofErr w:type="gramStart"/>
      <w:r w:rsidRPr="009F78CD">
        <w:rPr>
          <w:rFonts w:asciiTheme="majorBidi" w:hAnsiTheme="majorBidi" w:cstheme="majorBidi"/>
          <w:color w:val="000000"/>
          <w:sz w:val="20"/>
          <w:szCs w:val="20"/>
        </w:rPr>
        <w:t>on the basis of</w:t>
      </w:r>
      <w:proofErr w:type="gramEnd"/>
      <w:r w:rsidRPr="009F78CD">
        <w:rPr>
          <w:rFonts w:asciiTheme="majorBidi" w:hAnsiTheme="majorBidi" w:cstheme="majorBidi"/>
          <w:color w:val="000000"/>
          <w:sz w:val="20"/>
          <w:szCs w:val="20"/>
        </w:rPr>
        <w:t xml:space="preserve"> complete/incomplete; this is considered a part of the </w:t>
      </w:r>
      <w:proofErr w:type="spellStart"/>
      <w:r w:rsidRPr="009F78CD">
        <w:rPr>
          <w:rFonts w:asciiTheme="majorBidi" w:hAnsiTheme="majorBidi" w:cstheme="majorBidi"/>
          <w:color w:val="000000"/>
          <w:sz w:val="20"/>
          <w:szCs w:val="20"/>
        </w:rPr>
        <w:t>the</w:t>
      </w:r>
      <w:proofErr w:type="spellEnd"/>
      <w:r w:rsidRPr="009F78CD">
        <w:rPr>
          <w:rFonts w:asciiTheme="majorBidi" w:hAnsiTheme="majorBidi" w:cstheme="majorBidi"/>
          <w:color w:val="000000"/>
          <w:sz w:val="20"/>
          <w:szCs w:val="20"/>
        </w:rPr>
        <w:t xml:space="preserve"> “Participation and attendance” course requirement. These and other assignments are often done during regular class meetings.</w:t>
      </w:r>
    </w:p>
    <w:p w14:paraId="473095E3" w14:textId="5E5BA374" w:rsidR="009F78CD" w:rsidRPr="009F78CD" w:rsidRDefault="00D01722" w:rsidP="009F78CD">
      <w:pPr>
        <w:widowControl w:val="0"/>
        <w:pBdr>
          <w:top w:val="nil"/>
          <w:left w:val="nil"/>
          <w:bottom w:val="nil"/>
          <w:right w:val="nil"/>
          <w:between w:val="nil"/>
        </w:pBdr>
        <w:spacing w:before="117" w:after="0" w:line="199" w:lineRule="exact"/>
        <w:ind w:left="462" w:right="474"/>
        <w:rPr>
          <w:rFonts w:asciiTheme="majorBidi" w:hAnsiTheme="majorBidi" w:cstheme="majorBidi"/>
          <w:b/>
          <w:bCs/>
          <w:color w:val="000000"/>
          <w:sz w:val="20"/>
          <w:szCs w:val="20"/>
        </w:rPr>
      </w:pPr>
      <w:r w:rsidRPr="009F78CD">
        <w:rPr>
          <w:rFonts w:asciiTheme="majorBidi" w:hAnsiTheme="majorBidi" w:cstheme="majorBidi"/>
          <w:b/>
          <w:bCs/>
          <w:color w:val="000000"/>
          <w:sz w:val="20"/>
          <w:szCs w:val="20"/>
        </w:rPr>
        <w:t>Journa</w:t>
      </w:r>
      <w:r w:rsidR="009F78CD" w:rsidRPr="009F78CD">
        <w:rPr>
          <w:rFonts w:asciiTheme="majorBidi" w:hAnsiTheme="majorBidi" w:cstheme="majorBidi"/>
          <w:b/>
          <w:bCs/>
          <w:color w:val="000000"/>
          <w:sz w:val="20"/>
          <w:szCs w:val="20"/>
        </w:rPr>
        <w:t>l</w:t>
      </w:r>
    </w:p>
    <w:p w14:paraId="4DDE0798" w14:textId="6D7FAFC6" w:rsidR="00D01722" w:rsidRPr="009F78CD" w:rsidRDefault="00D01722" w:rsidP="009F78CD">
      <w:pPr>
        <w:widowControl w:val="0"/>
        <w:pBdr>
          <w:top w:val="nil"/>
          <w:left w:val="nil"/>
          <w:bottom w:val="nil"/>
          <w:right w:val="nil"/>
          <w:between w:val="nil"/>
        </w:pBdr>
        <w:spacing w:before="117" w:after="0" w:line="199" w:lineRule="exact"/>
        <w:ind w:left="462" w:right="474"/>
        <w:rPr>
          <w:rFonts w:asciiTheme="majorBidi" w:hAnsiTheme="majorBidi" w:cstheme="majorBidi"/>
          <w:color w:val="000000"/>
          <w:sz w:val="20"/>
          <w:szCs w:val="20"/>
        </w:rPr>
      </w:pPr>
      <w:r w:rsidRPr="009F78CD">
        <w:rPr>
          <w:rFonts w:asciiTheme="majorBidi" w:hAnsiTheme="majorBidi" w:cstheme="majorBidi"/>
          <w:color w:val="000000"/>
          <w:sz w:val="20"/>
          <w:szCs w:val="20"/>
        </w:rPr>
        <w:t>The course journal consists of consistent free-form journal writing</w:t>
      </w:r>
      <w:r w:rsidR="009F78CD">
        <w:rPr>
          <w:rFonts w:asciiTheme="majorBidi" w:hAnsiTheme="majorBidi" w:cstheme="majorBidi"/>
          <w:color w:val="000000"/>
          <w:sz w:val="20"/>
          <w:szCs w:val="20"/>
        </w:rPr>
        <w:t xml:space="preserve">, </w:t>
      </w:r>
      <w:r w:rsidRPr="009F78CD">
        <w:rPr>
          <w:rFonts w:asciiTheme="majorBidi" w:hAnsiTheme="majorBidi" w:cstheme="majorBidi"/>
          <w:color w:val="000000"/>
          <w:sz w:val="20"/>
          <w:szCs w:val="20"/>
        </w:rPr>
        <w:t xml:space="preserve">research notes, </w:t>
      </w:r>
      <w:r w:rsidR="009F78CD">
        <w:rPr>
          <w:rFonts w:asciiTheme="majorBidi" w:hAnsiTheme="majorBidi" w:cstheme="majorBidi"/>
          <w:color w:val="000000"/>
          <w:sz w:val="20"/>
          <w:szCs w:val="20"/>
        </w:rPr>
        <w:t xml:space="preserve">and drafts </w:t>
      </w:r>
      <w:r w:rsidRPr="009F78CD">
        <w:rPr>
          <w:rFonts w:asciiTheme="majorBidi" w:hAnsiTheme="majorBidi" w:cstheme="majorBidi"/>
          <w:color w:val="000000"/>
          <w:sz w:val="20"/>
          <w:szCs w:val="20"/>
        </w:rPr>
        <w:t>response</w:t>
      </w:r>
      <w:r w:rsidR="009F78CD">
        <w:rPr>
          <w:rFonts w:asciiTheme="majorBidi" w:hAnsiTheme="majorBidi" w:cstheme="majorBidi"/>
          <w:color w:val="000000"/>
          <w:sz w:val="20"/>
          <w:szCs w:val="20"/>
        </w:rPr>
        <w:t>s</w:t>
      </w:r>
      <w:r w:rsidRPr="009F78CD">
        <w:rPr>
          <w:rFonts w:asciiTheme="majorBidi" w:hAnsiTheme="majorBidi" w:cstheme="majorBidi"/>
          <w:color w:val="000000"/>
          <w:sz w:val="20"/>
          <w:szCs w:val="20"/>
        </w:rPr>
        <w:t xml:space="preserve"> to specific</w:t>
      </w:r>
      <w:r w:rsidR="009F78CD">
        <w:rPr>
          <w:rFonts w:asciiTheme="majorBidi" w:hAnsiTheme="majorBidi" w:cstheme="majorBidi"/>
          <w:color w:val="000000"/>
          <w:sz w:val="20"/>
          <w:szCs w:val="20"/>
        </w:rPr>
        <w:t xml:space="preserve"> writing</w:t>
      </w:r>
      <w:r w:rsidRPr="009F78CD">
        <w:rPr>
          <w:rFonts w:asciiTheme="majorBidi" w:hAnsiTheme="majorBidi" w:cstheme="majorBidi"/>
          <w:color w:val="000000"/>
          <w:sz w:val="20"/>
          <w:szCs w:val="20"/>
        </w:rPr>
        <w:t xml:space="preserve"> prompts. A minimum of 300 words per week (approximately two pages) is required. Journals are considered the private workspaces of individual students; credit for completion of the journal requirement is based on mid-term and final journal reports. Students are </w:t>
      </w:r>
      <w:r w:rsidR="009F78CD">
        <w:rPr>
          <w:rFonts w:asciiTheme="majorBidi" w:hAnsiTheme="majorBidi" w:cstheme="majorBidi"/>
          <w:color w:val="000000"/>
          <w:sz w:val="20"/>
          <w:szCs w:val="20"/>
        </w:rPr>
        <w:t xml:space="preserve">often </w:t>
      </w:r>
      <w:r w:rsidRPr="009F78CD">
        <w:rPr>
          <w:rFonts w:asciiTheme="majorBidi" w:hAnsiTheme="majorBidi" w:cstheme="majorBidi"/>
          <w:color w:val="000000"/>
          <w:sz w:val="20"/>
          <w:szCs w:val="20"/>
        </w:rPr>
        <w:t xml:space="preserve">asked to edit </w:t>
      </w:r>
      <w:proofErr w:type="spellStart"/>
      <w:r w:rsidR="009F78CD">
        <w:rPr>
          <w:rFonts w:asciiTheme="majorBidi" w:hAnsiTheme="majorBidi" w:cstheme="majorBidi"/>
          <w:color w:val="000000"/>
          <w:sz w:val="20"/>
          <w:szCs w:val="20"/>
        </w:rPr>
        <w:t>speific</w:t>
      </w:r>
      <w:proofErr w:type="spellEnd"/>
      <w:r w:rsidRPr="009F78CD">
        <w:rPr>
          <w:rFonts w:asciiTheme="majorBidi" w:hAnsiTheme="majorBidi" w:cstheme="majorBidi"/>
          <w:color w:val="000000"/>
          <w:sz w:val="20"/>
          <w:szCs w:val="20"/>
        </w:rPr>
        <w:t xml:space="preserve"> journal entries and post them to the course website.</w:t>
      </w:r>
    </w:p>
    <w:p w14:paraId="287C58B8" w14:textId="77777777" w:rsidR="009F78CD" w:rsidRPr="009F78CD" w:rsidRDefault="00D01722" w:rsidP="009F78CD">
      <w:pPr>
        <w:widowControl w:val="0"/>
        <w:pBdr>
          <w:top w:val="nil"/>
          <w:left w:val="nil"/>
          <w:bottom w:val="nil"/>
          <w:right w:val="nil"/>
          <w:between w:val="nil"/>
        </w:pBdr>
        <w:spacing w:before="117" w:line="199" w:lineRule="exact"/>
        <w:ind w:left="462" w:right="474"/>
        <w:rPr>
          <w:rFonts w:asciiTheme="majorBidi" w:eastAsia="Cambria" w:hAnsiTheme="majorBidi" w:cstheme="majorBidi"/>
          <w:b/>
          <w:bCs/>
          <w:color w:val="000000"/>
          <w:sz w:val="20"/>
          <w:szCs w:val="20"/>
        </w:rPr>
      </w:pPr>
      <w:r w:rsidRPr="009F78CD">
        <w:rPr>
          <w:rFonts w:asciiTheme="majorBidi" w:eastAsia="Cambria" w:hAnsiTheme="majorBidi" w:cstheme="majorBidi"/>
          <w:b/>
          <w:bCs/>
          <w:color w:val="000000"/>
          <w:sz w:val="20"/>
          <w:szCs w:val="20"/>
        </w:rPr>
        <w:t>Quizzes</w:t>
      </w:r>
    </w:p>
    <w:p w14:paraId="59D62430" w14:textId="149EBB19" w:rsidR="00D01722" w:rsidRPr="00EA79C4" w:rsidRDefault="00D01722" w:rsidP="009F78CD">
      <w:pPr>
        <w:widowControl w:val="0"/>
        <w:pBdr>
          <w:top w:val="nil"/>
          <w:left w:val="nil"/>
          <w:bottom w:val="nil"/>
          <w:right w:val="nil"/>
          <w:between w:val="nil"/>
        </w:pBdr>
        <w:spacing w:before="117" w:line="199" w:lineRule="exact"/>
        <w:ind w:left="462" w:right="474"/>
        <w:rPr>
          <w:rFonts w:asciiTheme="majorBidi" w:eastAsia="Cambria" w:hAnsiTheme="majorBidi" w:cstheme="majorBidi"/>
          <w:color w:val="000000"/>
          <w:sz w:val="20"/>
          <w:szCs w:val="20"/>
        </w:rPr>
      </w:pPr>
      <w:r w:rsidRPr="00EA79C4">
        <w:rPr>
          <w:rFonts w:asciiTheme="majorBidi" w:eastAsia="Cambria" w:hAnsiTheme="majorBidi" w:cstheme="majorBidi"/>
          <w:color w:val="000000"/>
          <w:sz w:val="20"/>
          <w:szCs w:val="20"/>
        </w:rPr>
        <w:t xml:space="preserve">All quizzes are given online.  </w:t>
      </w:r>
    </w:p>
    <w:p w14:paraId="0C5D37E8" w14:textId="77777777" w:rsidR="009F78CD" w:rsidRPr="009F78CD" w:rsidRDefault="00D01722" w:rsidP="009F78CD">
      <w:pPr>
        <w:widowControl w:val="0"/>
        <w:pBdr>
          <w:top w:val="nil"/>
          <w:left w:val="nil"/>
          <w:bottom w:val="nil"/>
          <w:right w:val="nil"/>
          <w:between w:val="nil"/>
        </w:pBdr>
        <w:spacing w:before="122" w:after="0" w:line="199" w:lineRule="exact"/>
        <w:ind w:left="462" w:right="237"/>
        <w:rPr>
          <w:rFonts w:asciiTheme="majorBidi" w:hAnsiTheme="majorBidi" w:cstheme="majorBidi"/>
          <w:b/>
          <w:bCs/>
          <w:color w:val="000000"/>
          <w:sz w:val="20"/>
          <w:szCs w:val="20"/>
        </w:rPr>
      </w:pPr>
      <w:r w:rsidRPr="009F78CD">
        <w:rPr>
          <w:rFonts w:asciiTheme="majorBidi" w:hAnsiTheme="majorBidi" w:cstheme="majorBidi"/>
          <w:b/>
          <w:bCs/>
          <w:color w:val="000000"/>
          <w:sz w:val="20"/>
          <w:szCs w:val="20"/>
        </w:rPr>
        <w:t>Forum Postings</w:t>
      </w:r>
    </w:p>
    <w:p w14:paraId="07373AB4" w14:textId="2FD85E89" w:rsidR="00D01722" w:rsidRPr="009F78CD" w:rsidRDefault="00D01722" w:rsidP="009F78CD">
      <w:pPr>
        <w:widowControl w:val="0"/>
        <w:pBdr>
          <w:top w:val="nil"/>
          <w:left w:val="nil"/>
          <w:bottom w:val="nil"/>
          <w:right w:val="nil"/>
          <w:between w:val="nil"/>
        </w:pBdr>
        <w:spacing w:before="122" w:after="0" w:line="199" w:lineRule="exact"/>
        <w:ind w:left="462" w:right="237"/>
        <w:rPr>
          <w:rFonts w:asciiTheme="majorBidi" w:hAnsiTheme="majorBidi" w:cstheme="majorBidi"/>
          <w:color w:val="000000"/>
          <w:sz w:val="20"/>
          <w:szCs w:val="20"/>
        </w:rPr>
      </w:pPr>
      <w:r w:rsidRPr="009F78CD">
        <w:rPr>
          <w:rFonts w:asciiTheme="majorBidi" w:hAnsiTheme="majorBidi" w:cstheme="majorBidi"/>
          <w:color w:val="000000"/>
          <w:sz w:val="20"/>
          <w:szCs w:val="20"/>
        </w:rPr>
        <w:t xml:space="preserve">This course requires submitting six forum postings of varying lengths. All writing assignments are submitted via the course management system. And are </w:t>
      </w:r>
      <w:proofErr w:type="gramStart"/>
      <w:r w:rsidRPr="009F78CD">
        <w:rPr>
          <w:rFonts w:asciiTheme="majorBidi" w:hAnsiTheme="majorBidi" w:cstheme="majorBidi"/>
          <w:color w:val="000000"/>
          <w:sz w:val="20"/>
          <w:szCs w:val="20"/>
        </w:rPr>
        <w:t>occasionally  “</w:t>
      </w:r>
      <w:proofErr w:type="gramEnd"/>
      <w:r w:rsidRPr="009F78CD">
        <w:rPr>
          <w:rFonts w:asciiTheme="majorBidi" w:hAnsiTheme="majorBidi" w:cstheme="majorBidi"/>
          <w:color w:val="000000"/>
          <w:sz w:val="20"/>
          <w:szCs w:val="20"/>
        </w:rPr>
        <w:t xml:space="preserve">peer-reviewed by classmates before final </w:t>
      </w:r>
      <w:proofErr w:type="spellStart"/>
      <w:proofErr w:type="gramStart"/>
      <w:r w:rsidRPr="009F78CD">
        <w:rPr>
          <w:rFonts w:asciiTheme="majorBidi" w:hAnsiTheme="majorBidi" w:cstheme="majorBidi"/>
          <w:color w:val="000000"/>
          <w:sz w:val="20"/>
          <w:szCs w:val="20"/>
        </w:rPr>
        <w:t>grading.</w:t>
      </w:r>
      <w:r w:rsidR="009F78CD">
        <w:rPr>
          <w:rFonts w:asciiTheme="majorBidi" w:hAnsiTheme="majorBidi" w:cstheme="majorBidi"/>
          <w:color w:val="000000"/>
          <w:sz w:val="20"/>
          <w:szCs w:val="20"/>
        </w:rPr>
        <w:t>Most</w:t>
      </w:r>
      <w:proofErr w:type="spellEnd"/>
      <w:proofErr w:type="gramEnd"/>
      <w:r w:rsidR="009F78CD">
        <w:rPr>
          <w:rFonts w:asciiTheme="majorBidi" w:hAnsiTheme="majorBidi" w:cstheme="majorBidi"/>
          <w:color w:val="000000"/>
          <w:sz w:val="20"/>
          <w:szCs w:val="20"/>
        </w:rPr>
        <w:t xml:space="preserve"> forum postings are based on responses to writing prompts</w:t>
      </w:r>
      <w:r w:rsidR="001A5552">
        <w:rPr>
          <w:rFonts w:asciiTheme="majorBidi" w:hAnsiTheme="majorBidi" w:cstheme="majorBidi"/>
          <w:color w:val="000000"/>
          <w:sz w:val="20"/>
          <w:szCs w:val="20"/>
        </w:rPr>
        <w:t xml:space="preserve">, often done in class. </w:t>
      </w:r>
    </w:p>
    <w:p w14:paraId="18B6F1E9" w14:textId="362311EC" w:rsidR="009F78CD" w:rsidRPr="009F78CD" w:rsidRDefault="009F78CD" w:rsidP="009F78CD">
      <w:pPr>
        <w:widowControl w:val="0"/>
        <w:pBdr>
          <w:top w:val="nil"/>
          <w:left w:val="nil"/>
          <w:bottom w:val="nil"/>
          <w:right w:val="nil"/>
          <w:between w:val="nil"/>
        </w:pBdr>
        <w:spacing w:before="122" w:after="0" w:line="199" w:lineRule="exact"/>
        <w:ind w:left="462" w:right="97"/>
        <w:rPr>
          <w:rFonts w:asciiTheme="majorBidi" w:hAnsiTheme="majorBidi" w:cstheme="majorBidi"/>
          <w:b/>
          <w:bCs/>
          <w:color w:val="000000"/>
          <w:sz w:val="20"/>
          <w:szCs w:val="20"/>
        </w:rPr>
      </w:pPr>
      <w:r w:rsidRPr="009F78CD">
        <w:rPr>
          <w:rFonts w:asciiTheme="majorBidi" w:hAnsiTheme="majorBidi" w:cstheme="majorBidi"/>
          <w:b/>
          <w:bCs/>
          <w:color w:val="000000"/>
          <w:sz w:val="20"/>
          <w:szCs w:val="20"/>
        </w:rPr>
        <w:t>Portfolio</w:t>
      </w:r>
    </w:p>
    <w:p w14:paraId="6CD3C921" w14:textId="1495E4BE" w:rsidR="00D01722" w:rsidRPr="009F78CD" w:rsidRDefault="00D01722" w:rsidP="009F78CD">
      <w:pPr>
        <w:widowControl w:val="0"/>
        <w:pBdr>
          <w:top w:val="nil"/>
          <w:left w:val="nil"/>
          <w:bottom w:val="nil"/>
          <w:right w:val="nil"/>
          <w:between w:val="nil"/>
        </w:pBdr>
        <w:spacing w:before="122" w:after="0" w:line="199" w:lineRule="exact"/>
        <w:ind w:left="462" w:right="97"/>
        <w:rPr>
          <w:rFonts w:asciiTheme="majorBidi" w:eastAsia="Cambria" w:hAnsiTheme="majorBidi" w:cstheme="majorBidi"/>
          <w:b/>
          <w:sz w:val="20"/>
          <w:szCs w:val="20"/>
        </w:rPr>
      </w:pPr>
      <w:r w:rsidRPr="009F78CD">
        <w:rPr>
          <w:rFonts w:asciiTheme="majorBidi" w:hAnsiTheme="majorBidi" w:cstheme="majorBidi"/>
          <w:color w:val="000000"/>
          <w:sz w:val="20"/>
          <w:szCs w:val="20"/>
        </w:rPr>
        <w:t>Consists of edited version</w:t>
      </w:r>
      <w:r w:rsidR="009F78CD">
        <w:rPr>
          <w:rFonts w:asciiTheme="majorBidi" w:hAnsiTheme="majorBidi" w:cstheme="majorBidi"/>
          <w:color w:val="000000"/>
          <w:sz w:val="20"/>
          <w:szCs w:val="20"/>
        </w:rPr>
        <w:t>s</w:t>
      </w:r>
      <w:r w:rsidRPr="009F78CD">
        <w:rPr>
          <w:rFonts w:asciiTheme="majorBidi" w:hAnsiTheme="majorBidi" w:cstheme="majorBidi"/>
          <w:color w:val="000000"/>
          <w:sz w:val="20"/>
          <w:szCs w:val="20"/>
        </w:rPr>
        <w:t xml:space="preserve"> of writing prompts. Submitted </w:t>
      </w:r>
      <w:r w:rsidR="009F78CD">
        <w:rPr>
          <w:rFonts w:asciiTheme="majorBidi" w:hAnsiTheme="majorBidi" w:cstheme="majorBidi"/>
          <w:color w:val="000000"/>
          <w:sz w:val="20"/>
          <w:szCs w:val="20"/>
        </w:rPr>
        <w:t>online at mid-term and at the end of the course.</w:t>
      </w:r>
      <w:r w:rsidRPr="009F78CD">
        <w:rPr>
          <w:rFonts w:asciiTheme="majorBidi" w:hAnsiTheme="majorBidi" w:cstheme="majorBidi"/>
          <w:b/>
          <w:sz w:val="20"/>
          <w:szCs w:val="20"/>
        </w:rPr>
        <w:br/>
      </w:r>
    </w:p>
    <w:p w14:paraId="13D7EA9B" w14:textId="77777777" w:rsidR="00D01722" w:rsidRPr="00EA79C4" w:rsidRDefault="00D01722" w:rsidP="00D01722">
      <w:pPr>
        <w:rPr>
          <w:rFonts w:asciiTheme="majorBidi" w:eastAsia="Cambria" w:hAnsiTheme="majorBidi" w:cstheme="majorBidi"/>
          <w:b/>
          <w:sz w:val="20"/>
          <w:szCs w:val="20"/>
        </w:rPr>
      </w:pPr>
      <w:r w:rsidRPr="00EA79C4">
        <w:rPr>
          <w:rFonts w:asciiTheme="majorBidi" w:eastAsia="Cambria" w:hAnsiTheme="majorBidi" w:cstheme="majorBidi"/>
          <w:b/>
          <w:sz w:val="20"/>
          <w:szCs w:val="20"/>
        </w:rPr>
        <w:t>Late Assignments</w:t>
      </w:r>
    </w:p>
    <w:p w14:paraId="5D4FFA46" w14:textId="77777777" w:rsidR="00D01722" w:rsidRPr="003E2075" w:rsidRDefault="00D01722" w:rsidP="00D01722">
      <w:pPr>
        <w:pBdr>
          <w:top w:val="nil"/>
          <w:left w:val="nil"/>
          <w:bottom w:val="nil"/>
          <w:right w:val="nil"/>
          <w:between w:val="nil"/>
        </w:pBdr>
        <w:ind w:right="6"/>
        <w:rPr>
          <w:rFonts w:asciiTheme="majorBidi" w:eastAsia="Cambria" w:hAnsiTheme="majorBidi" w:cstheme="majorBidi"/>
          <w:color w:val="000000" w:themeColor="text1"/>
          <w:sz w:val="20"/>
          <w:szCs w:val="20"/>
        </w:rPr>
      </w:pPr>
      <w:r w:rsidRPr="00EA79C4">
        <w:rPr>
          <w:rFonts w:asciiTheme="majorBidi" w:eastAsia="Cambria" w:hAnsiTheme="majorBidi" w:cstheme="majorBidi"/>
          <w:color w:val="000000"/>
          <w:sz w:val="20"/>
          <w:szCs w:val="20"/>
        </w:rPr>
        <w:t>Accepting of late assignments is the discretion of the instructor. Students must contact their instructor prior to the due date if they wish to have an assignment considered for late submission.</w:t>
      </w:r>
      <w:r>
        <w:rPr>
          <w:rFonts w:asciiTheme="majorBidi" w:eastAsia="Cambria" w:hAnsiTheme="majorBidi" w:cstheme="majorBidi"/>
          <w:color w:val="000000"/>
          <w:sz w:val="20"/>
          <w:szCs w:val="20"/>
        </w:rPr>
        <w:br/>
      </w:r>
      <w:r>
        <w:rPr>
          <w:rFonts w:asciiTheme="majorBidi" w:eastAsia="Cambria" w:hAnsiTheme="majorBidi" w:cstheme="majorBidi"/>
          <w:color w:val="000000"/>
          <w:sz w:val="20"/>
          <w:szCs w:val="20"/>
        </w:rPr>
        <w:br/>
      </w:r>
      <w:r w:rsidRPr="003E2075">
        <w:rPr>
          <w:rFonts w:asciiTheme="majorBidi" w:eastAsia="Cambria" w:hAnsiTheme="majorBidi" w:cstheme="majorBidi"/>
          <w:b/>
          <w:bCs/>
          <w:color w:val="000000" w:themeColor="text1"/>
          <w:sz w:val="20"/>
          <w:szCs w:val="20"/>
        </w:rPr>
        <w:t>Grading Scale</w:t>
      </w:r>
      <w:r>
        <w:rPr>
          <w:rFonts w:asciiTheme="majorBidi" w:eastAsia="Cambria" w:hAnsiTheme="majorBidi"/>
          <w:i/>
          <w:color w:val="000000" w:themeColor="text1"/>
          <w:sz w:val="20"/>
          <w:szCs w:val="20"/>
        </w:rPr>
        <w:br/>
      </w:r>
      <w:r>
        <w:rPr>
          <w:rFonts w:asciiTheme="majorBidi" w:eastAsia="Cambria" w:hAnsiTheme="majorBidi"/>
          <w:i/>
          <w:color w:val="000000" w:themeColor="text1"/>
          <w:sz w:val="20"/>
          <w:szCs w:val="20"/>
        </w:rPr>
        <w:br/>
      </w:r>
      <w:r w:rsidRPr="003E2075">
        <w:rPr>
          <w:rFonts w:asciiTheme="majorBidi" w:eastAsia="Cambria" w:hAnsiTheme="majorBidi" w:cstheme="majorBidi"/>
          <w:color w:val="000000" w:themeColor="text1"/>
          <w:sz w:val="20"/>
          <w:szCs w:val="20"/>
        </w:rPr>
        <w:t>“A”: Outstanding scholarship and an unusual degree of creative initiative. (90-100)</w:t>
      </w:r>
      <w:r>
        <w:rPr>
          <w:rFonts w:asciiTheme="majorBidi" w:eastAsia="Cambria" w:hAnsiTheme="majorBidi" w:cstheme="majorBidi"/>
          <w:color w:val="000000" w:themeColor="text1"/>
          <w:sz w:val="20"/>
          <w:szCs w:val="20"/>
        </w:rPr>
        <w:br/>
      </w:r>
      <w:r w:rsidRPr="003E2075">
        <w:rPr>
          <w:rFonts w:asciiTheme="majorBidi" w:eastAsia="Cambria" w:hAnsiTheme="majorBidi" w:cstheme="majorBidi"/>
          <w:color w:val="000000" w:themeColor="text1"/>
          <w:sz w:val="20"/>
          <w:szCs w:val="20"/>
        </w:rPr>
        <w:t>“B”: Superior work done in a consistent and creative manner. (80-89)</w:t>
      </w:r>
      <w:r>
        <w:rPr>
          <w:rFonts w:asciiTheme="majorBidi" w:eastAsia="Cambria" w:hAnsiTheme="majorBidi" w:cstheme="majorBidi"/>
          <w:color w:val="000000" w:themeColor="text1"/>
          <w:sz w:val="20"/>
          <w:szCs w:val="20"/>
        </w:rPr>
        <w:br/>
      </w:r>
      <w:r w:rsidRPr="003E2075">
        <w:rPr>
          <w:rFonts w:asciiTheme="majorBidi" w:eastAsia="Cambria" w:hAnsiTheme="majorBidi" w:cstheme="majorBidi"/>
          <w:color w:val="000000" w:themeColor="text1"/>
          <w:sz w:val="20"/>
          <w:szCs w:val="20"/>
        </w:rPr>
        <w:t>“C”: Average grade indicating competent grasp of assignment. (70-79)</w:t>
      </w:r>
      <w:r>
        <w:rPr>
          <w:rFonts w:asciiTheme="majorBidi" w:eastAsia="Cambria" w:hAnsiTheme="majorBidi" w:cstheme="majorBidi"/>
          <w:color w:val="000000" w:themeColor="text1"/>
          <w:sz w:val="20"/>
          <w:szCs w:val="20"/>
        </w:rPr>
        <w:br/>
      </w:r>
      <w:r w:rsidRPr="003E2075">
        <w:rPr>
          <w:rFonts w:asciiTheme="majorBidi" w:eastAsia="Cambria" w:hAnsiTheme="majorBidi" w:cstheme="majorBidi"/>
          <w:color w:val="000000" w:themeColor="text1"/>
          <w:sz w:val="20"/>
          <w:szCs w:val="20"/>
        </w:rPr>
        <w:t xml:space="preserve">“D”: Inferior, late or </w:t>
      </w:r>
      <w:proofErr w:type="gramStart"/>
      <w:r w:rsidRPr="003E2075">
        <w:rPr>
          <w:rFonts w:asciiTheme="majorBidi" w:eastAsia="Cambria" w:hAnsiTheme="majorBidi" w:cstheme="majorBidi"/>
          <w:color w:val="000000" w:themeColor="text1"/>
          <w:sz w:val="20"/>
          <w:szCs w:val="20"/>
        </w:rPr>
        <w:t>missing  work</w:t>
      </w:r>
      <w:proofErr w:type="gramEnd"/>
      <w:r w:rsidRPr="003E2075">
        <w:rPr>
          <w:rFonts w:asciiTheme="majorBidi" w:eastAsia="Cambria" w:hAnsiTheme="majorBidi" w:cstheme="majorBidi"/>
          <w:color w:val="000000" w:themeColor="text1"/>
          <w:sz w:val="20"/>
          <w:szCs w:val="20"/>
        </w:rPr>
        <w:t>. (60-69)</w:t>
      </w:r>
      <w:r>
        <w:rPr>
          <w:rFonts w:asciiTheme="majorBidi" w:eastAsia="Cambria" w:hAnsiTheme="majorBidi" w:cstheme="majorBidi"/>
          <w:color w:val="000000" w:themeColor="text1"/>
          <w:sz w:val="20"/>
          <w:szCs w:val="20"/>
        </w:rPr>
        <w:br/>
      </w:r>
      <w:r w:rsidRPr="003E2075">
        <w:rPr>
          <w:rFonts w:asciiTheme="majorBidi" w:eastAsia="Cambria" w:hAnsiTheme="majorBidi" w:cstheme="majorBidi"/>
          <w:color w:val="000000" w:themeColor="text1"/>
          <w:sz w:val="20"/>
          <w:szCs w:val="20"/>
        </w:rPr>
        <w:t>“F”: Failed adequately engage the course and its objectives. (below 60)</w:t>
      </w:r>
      <w:r>
        <w:rPr>
          <w:rFonts w:asciiTheme="majorBidi" w:eastAsia="Cambria" w:hAnsiTheme="majorBidi" w:cstheme="majorBidi"/>
          <w:color w:val="000000" w:themeColor="text1"/>
          <w:sz w:val="20"/>
          <w:szCs w:val="20"/>
        </w:rPr>
        <w:br/>
      </w:r>
      <w:r w:rsidRPr="003E2075">
        <w:rPr>
          <w:rFonts w:asciiTheme="majorBidi" w:eastAsia="Cambria" w:hAnsiTheme="majorBidi" w:cstheme="majorBidi"/>
          <w:color w:val="000000" w:themeColor="text1"/>
          <w:sz w:val="20"/>
          <w:szCs w:val="20"/>
        </w:rPr>
        <w:t>Passing grade for the course is “C”.</w:t>
      </w:r>
    </w:p>
    <w:p w14:paraId="60413196" w14:textId="77777777" w:rsidR="00D01722" w:rsidRPr="00EA79C4" w:rsidRDefault="00D01722" w:rsidP="00D01722">
      <w:pPr>
        <w:spacing w:before="280" w:after="280"/>
        <w:rPr>
          <w:rFonts w:asciiTheme="majorBidi" w:eastAsia="Cambria" w:hAnsiTheme="majorBidi" w:cstheme="majorBidi"/>
          <w:b/>
          <w:sz w:val="20"/>
          <w:szCs w:val="20"/>
        </w:rPr>
      </w:pPr>
      <w:r w:rsidRPr="00EA79C4">
        <w:rPr>
          <w:rFonts w:asciiTheme="majorBidi" w:eastAsia="Cambria" w:hAnsiTheme="majorBidi" w:cstheme="majorBidi"/>
          <w:b/>
          <w:i/>
          <w:sz w:val="20"/>
          <w:szCs w:val="20"/>
        </w:rPr>
        <w:t>Academic Honesty and Plagiarism</w:t>
      </w:r>
    </w:p>
    <w:p w14:paraId="40181F62" w14:textId="77777777" w:rsidR="00D01722" w:rsidRPr="00EA79C4"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t xml:space="preserve">All material submitted in fulfillment of course requirements must be written by the registered student during the term. </w:t>
      </w:r>
    </w:p>
    <w:p w14:paraId="7878CEE9" w14:textId="77777777" w:rsidR="00D01722" w:rsidRPr="00EA79C4"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t xml:space="preserve">Work written for other courses is unacceptable in this one. There may be limited exceptions; approval by the instructor early in the term is required. </w:t>
      </w:r>
    </w:p>
    <w:p w14:paraId="4DA6B874" w14:textId="77777777" w:rsidR="00D01722" w:rsidRPr="00EA79C4"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t xml:space="preserve">While students are strongly encouraged to consult sources outside the required reading of the course, they are also responsible for clearly stating the nature of their sources. Statements of "common knowledge" are generally exempt from this scholarly requirement. </w:t>
      </w:r>
    </w:p>
    <w:p w14:paraId="0FFF2511" w14:textId="77777777" w:rsidR="00D01722" w:rsidRPr="00EA79C4"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lastRenderedPageBreak/>
        <w:t>Plagiarism is defined as the presentation of someone e</w:t>
      </w:r>
      <w:r>
        <w:rPr>
          <w:rFonts w:asciiTheme="majorBidi" w:eastAsia="Cambria" w:hAnsiTheme="majorBidi" w:cstheme="majorBidi"/>
          <w:sz w:val="20"/>
          <w:szCs w:val="20"/>
        </w:rPr>
        <w:t xml:space="preserve"> </w:t>
      </w:r>
      <w:proofErr w:type="spellStart"/>
      <w:r w:rsidRPr="00EA79C4">
        <w:rPr>
          <w:rFonts w:asciiTheme="majorBidi" w:eastAsia="Cambria" w:hAnsiTheme="majorBidi" w:cstheme="majorBidi"/>
          <w:sz w:val="20"/>
          <w:szCs w:val="20"/>
        </w:rPr>
        <w:t>lse's</w:t>
      </w:r>
      <w:proofErr w:type="spellEnd"/>
      <w:r w:rsidRPr="00EA79C4">
        <w:rPr>
          <w:rFonts w:asciiTheme="majorBidi" w:eastAsia="Cambria" w:hAnsiTheme="majorBidi" w:cstheme="majorBidi"/>
          <w:sz w:val="20"/>
          <w:szCs w:val="20"/>
        </w:rPr>
        <w:t xml:space="preserve"> ideas as your own. Plagiarism in this course will result in a grade of "0" for the assignment and possible failure for the course. </w:t>
      </w:r>
    </w:p>
    <w:p w14:paraId="4A3DB85E" w14:textId="77777777" w:rsidR="00D01722" w:rsidRPr="00EA79C4"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t xml:space="preserve">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w:t>
      </w:r>
    </w:p>
    <w:p w14:paraId="3CD6DB05" w14:textId="77777777" w:rsidR="00D01722" w:rsidRDefault="00D01722" w:rsidP="00D01722">
      <w:pPr>
        <w:spacing w:before="280" w:after="280"/>
        <w:rPr>
          <w:rFonts w:asciiTheme="majorBidi" w:eastAsia="Cambria" w:hAnsiTheme="majorBidi" w:cstheme="majorBidi"/>
          <w:sz w:val="20"/>
          <w:szCs w:val="20"/>
        </w:rPr>
      </w:pPr>
      <w:r w:rsidRPr="00EA79C4">
        <w:rPr>
          <w:rFonts w:asciiTheme="majorBidi" w:eastAsia="Cambria" w:hAnsiTheme="majorBidi" w:cstheme="majorBidi"/>
          <w:sz w:val="20"/>
          <w:szCs w:val="20"/>
        </w:rPr>
        <w:t>Students are strongly advised to save files of early drafts of essays, along with outlines, research notes and other supporting documentation, as the instructor may at any time require that they be presented.</w:t>
      </w:r>
    </w:p>
    <w:p w14:paraId="199D25BC" w14:textId="77777777" w:rsidR="00D01722" w:rsidRPr="003E2075" w:rsidRDefault="00D01722" w:rsidP="00D01722">
      <w:pPr>
        <w:spacing w:before="280" w:after="280"/>
        <w:rPr>
          <w:rFonts w:asciiTheme="majorBidi" w:hAnsiTheme="majorBidi" w:cstheme="majorBidi"/>
          <w:b/>
          <w:bCs/>
          <w:sz w:val="20"/>
          <w:szCs w:val="20"/>
        </w:rPr>
      </w:pPr>
      <w:r w:rsidRPr="003E2075">
        <w:rPr>
          <w:rFonts w:asciiTheme="majorBidi" w:hAnsiTheme="majorBidi" w:cstheme="majorBidi"/>
          <w:b/>
          <w:bCs/>
          <w:sz w:val="20"/>
          <w:szCs w:val="20"/>
        </w:rPr>
        <w:t>Important Dates</w:t>
      </w:r>
    </w:p>
    <w:p w14:paraId="3CBD6BBF" w14:textId="4E4ED242" w:rsidR="00D01722" w:rsidRPr="003E2075" w:rsidRDefault="00D01722" w:rsidP="00D01722">
      <w:pPr>
        <w:spacing w:before="280" w:after="280"/>
        <w:rPr>
          <w:rFonts w:asciiTheme="majorBidi" w:eastAsia="Cambria" w:hAnsiTheme="majorBidi" w:cstheme="majorBidi"/>
          <w:sz w:val="20"/>
          <w:szCs w:val="20"/>
        </w:rPr>
      </w:pPr>
      <w:r w:rsidRPr="00EA79C4">
        <w:rPr>
          <w:rFonts w:asciiTheme="majorBidi" w:hAnsiTheme="majorBidi" w:cstheme="majorBidi"/>
          <w:sz w:val="20"/>
          <w:szCs w:val="20"/>
        </w:rPr>
        <w:t>Monday, January 12: First Day of Spring Ter</w:t>
      </w:r>
      <w:r w:rsidR="00A56919">
        <w:rPr>
          <w:rFonts w:asciiTheme="majorBidi" w:hAnsiTheme="majorBidi" w:cstheme="majorBidi"/>
          <w:sz w:val="20"/>
          <w:szCs w:val="20"/>
        </w:rPr>
        <w:t>m</w:t>
      </w:r>
      <w:r>
        <w:rPr>
          <w:rFonts w:asciiTheme="majorBidi" w:hAnsiTheme="majorBidi" w:cstheme="majorBidi"/>
          <w:sz w:val="20"/>
          <w:szCs w:val="20"/>
        </w:rPr>
        <w:br/>
      </w:r>
      <w:r w:rsidRPr="00EA79C4">
        <w:rPr>
          <w:rFonts w:asciiTheme="majorBidi" w:hAnsiTheme="majorBidi" w:cstheme="majorBidi"/>
          <w:sz w:val="20"/>
          <w:szCs w:val="20"/>
        </w:rPr>
        <w:t>Monday, January 19: No Class, Martin Luther King Da</w:t>
      </w:r>
      <w:r w:rsidR="00325C32">
        <w:rPr>
          <w:rFonts w:asciiTheme="majorBidi" w:hAnsiTheme="majorBidi" w:cstheme="majorBidi"/>
          <w:sz w:val="20"/>
          <w:szCs w:val="20"/>
        </w:rPr>
        <w:t>y</w:t>
      </w:r>
      <w:r>
        <w:rPr>
          <w:rFonts w:asciiTheme="majorBidi" w:hAnsiTheme="majorBidi" w:cstheme="majorBidi"/>
          <w:sz w:val="20"/>
          <w:szCs w:val="20"/>
        </w:rPr>
        <w:br/>
      </w:r>
      <w:r w:rsidRPr="00EA79C4">
        <w:rPr>
          <w:rFonts w:asciiTheme="majorBidi" w:hAnsiTheme="majorBidi" w:cstheme="majorBidi"/>
          <w:sz w:val="20"/>
          <w:szCs w:val="20"/>
        </w:rPr>
        <w:t>Tuesday, February 14: Valentine’s Day</w:t>
      </w:r>
      <w:r>
        <w:rPr>
          <w:rFonts w:asciiTheme="majorBidi" w:hAnsiTheme="majorBidi" w:cstheme="majorBidi"/>
          <w:sz w:val="20"/>
          <w:szCs w:val="20"/>
        </w:rPr>
        <w:br/>
      </w:r>
      <w:r w:rsidRPr="00EA79C4">
        <w:rPr>
          <w:rFonts w:asciiTheme="majorBidi" w:hAnsiTheme="majorBidi" w:cstheme="majorBidi"/>
          <w:sz w:val="20"/>
          <w:szCs w:val="20"/>
        </w:rPr>
        <w:t>Monday, Febr</w:t>
      </w:r>
      <w:r w:rsidR="00325C32">
        <w:rPr>
          <w:rFonts w:asciiTheme="majorBidi" w:hAnsiTheme="majorBidi" w:cstheme="majorBidi"/>
          <w:sz w:val="20"/>
          <w:szCs w:val="20"/>
        </w:rPr>
        <w:t>u</w:t>
      </w:r>
      <w:r w:rsidRPr="00EA79C4">
        <w:rPr>
          <w:rFonts w:asciiTheme="majorBidi" w:hAnsiTheme="majorBidi" w:cstheme="majorBidi"/>
          <w:sz w:val="20"/>
          <w:szCs w:val="20"/>
        </w:rPr>
        <w:t xml:space="preserve">ary </w:t>
      </w:r>
      <w:r w:rsidR="00325C32">
        <w:rPr>
          <w:rFonts w:asciiTheme="majorBidi" w:hAnsiTheme="majorBidi" w:cstheme="majorBidi"/>
          <w:sz w:val="20"/>
          <w:szCs w:val="20"/>
        </w:rPr>
        <w:t>1</w:t>
      </w:r>
      <w:r w:rsidRPr="00EA79C4">
        <w:rPr>
          <w:rFonts w:asciiTheme="majorBidi" w:hAnsiTheme="majorBidi" w:cstheme="majorBidi"/>
          <w:sz w:val="20"/>
          <w:szCs w:val="20"/>
        </w:rPr>
        <w:t>6: No Class, Presidents’ Da</w:t>
      </w:r>
      <w:r w:rsidR="00325C32">
        <w:rPr>
          <w:rFonts w:asciiTheme="majorBidi" w:hAnsiTheme="majorBidi" w:cstheme="majorBidi"/>
          <w:sz w:val="20"/>
          <w:szCs w:val="20"/>
        </w:rPr>
        <w:t>y</w:t>
      </w:r>
      <w:r>
        <w:rPr>
          <w:rFonts w:asciiTheme="majorBidi" w:hAnsiTheme="majorBidi" w:cstheme="majorBidi"/>
          <w:sz w:val="20"/>
          <w:szCs w:val="20"/>
        </w:rPr>
        <w:br/>
      </w:r>
      <w:r w:rsidRPr="00EA79C4">
        <w:rPr>
          <w:rFonts w:asciiTheme="majorBidi" w:hAnsiTheme="majorBidi" w:cstheme="majorBidi"/>
          <w:sz w:val="20"/>
          <w:szCs w:val="20"/>
        </w:rPr>
        <w:t xml:space="preserve">Monday – Friday, March </w:t>
      </w:r>
      <w:r w:rsidR="00325C32">
        <w:rPr>
          <w:rFonts w:asciiTheme="majorBidi" w:hAnsiTheme="majorBidi" w:cstheme="majorBidi"/>
          <w:sz w:val="20"/>
          <w:szCs w:val="20"/>
        </w:rPr>
        <w:t>16-20</w:t>
      </w:r>
      <w:r w:rsidRPr="00EA79C4">
        <w:rPr>
          <w:rFonts w:asciiTheme="majorBidi" w:hAnsiTheme="majorBidi" w:cstheme="majorBidi"/>
          <w:sz w:val="20"/>
          <w:szCs w:val="20"/>
        </w:rPr>
        <w:t>: Spring Brea</w:t>
      </w:r>
      <w:r w:rsidR="00325C32">
        <w:rPr>
          <w:rFonts w:asciiTheme="majorBidi" w:hAnsiTheme="majorBidi" w:cstheme="majorBidi"/>
          <w:sz w:val="20"/>
          <w:szCs w:val="20"/>
        </w:rPr>
        <w:t>k</w:t>
      </w:r>
      <w:r>
        <w:rPr>
          <w:rFonts w:asciiTheme="majorBidi" w:hAnsiTheme="majorBidi" w:cstheme="majorBidi"/>
          <w:sz w:val="20"/>
          <w:szCs w:val="20"/>
        </w:rPr>
        <w:br/>
      </w:r>
      <w:r w:rsidRPr="00EA79C4">
        <w:rPr>
          <w:rFonts w:asciiTheme="majorBidi" w:hAnsiTheme="majorBidi" w:cstheme="majorBidi"/>
          <w:sz w:val="20"/>
          <w:szCs w:val="20"/>
        </w:rPr>
        <w:t>Monday,</w:t>
      </w:r>
      <w:r w:rsidR="00770ED6">
        <w:rPr>
          <w:rFonts w:asciiTheme="majorBidi" w:hAnsiTheme="majorBidi" w:cstheme="majorBidi"/>
          <w:sz w:val="20"/>
          <w:szCs w:val="20"/>
        </w:rPr>
        <w:t xml:space="preserve"> </w:t>
      </w:r>
      <w:r w:rsidRPr="00EA79C4">
        <w:rPr>
          <w:rFonts w:asciiTheme="majorBidi" w:hAnsiTheme="majorBidi" w:cstheme="majorBidi"/>
          <w:sz w:val="20"/>
          <w:szCs w:val="20"/>
        </w:rPr>
        <w:t>Thursday, March 2</w:t>
      </w:r>
      <w:r w:rsidR="00770ED6">
        <w:rPr>
          <w:rFonts w:asciiTheme="majorBidi" w:hAnsiTheme="majorBidi" w:cstheme="majorBidi"/>
          <w:sz w:val="20"/>
          <w:szCs w:val="20"/>
        </w:rPr>
        <w:t>6</w:t>
      </w:r>
      <w:r w:rsidRPr="00EA79C4">
        <w:rPr>
          <w:rFonts w:asciiTheme="majorBidi" w:hAnsiTheme="majorBidi" w:cstheme="majorBidi"/>
          <w:sz w:val="20"/>
          <w:szCs w:val="20"/>
        </w:rPr>
        <w:t>: No Class, Prince Kuhio Da</w:t>
      </w:r>
      <w:r>
        <w:rPr>
          <w:rFonts w:asciiTheme="majorBidi" w:hAnsiTheme="majorBidi" w:cstheme="majorBidi"/>
          <w:sz w:val="20"/>
          <w:szCs w:val="20"/>
        </w:rPr>
        <w:t>y</w:t>
      </w:r>
      <w:r>
        <w:rPr>
          <w:rFonts w:asciiTheme="majorBidi" w:hAnsiTheme="majorBidi" w:cstheme="majorBidi"/>
          <w:sz w:val="20"/>
          <w:szCs w:val="20"/>
        </w:rPr>
        <w:br/>
      </w:r>
      <w:r w:rsidRPr="00EA79C4">
        <w:rPr>
          <w:rFonts w:asciiTheme="majorBidi" w:hAnsiTheme="majorBidi" w:cstheme="majorBidi"/>
          <w:sz w:val="20"/>
          <w:szCs w:val="20"/>
        </w:rPr>
        <w:t>Friday, April 3: No Class, Good Frida</w:t>
      </w:r>
      <w:r w:rsidR="00770ED6">
        <w:rPr>
          <w:rFonts w:asciiTheme="majorBidi" w:hAnsiTheme="majorBidi" w:cstheme="majorBidi"/>
          <w:sz w:val="20"/>
          <w:szCs w:val="20"/>
        </w:rPr>
        <w:t>y</w:t>
      </w:r>
      <w:r>
        <w:rPr>
          <w:rFonts w:asciiTheme="majorBidi" w:hAnsiTheme="majorBidi" w:cstheme="majorBidi"/>
          <w:sz w:val="20"/>
          <w:szCs w:val="20"/>
        </w:rPr>
        <w:br/>
      </w:r>
      <w:r w:rsidRPr="00EA79C4">
        <w:rPr>
          <w:rFonts w:asciiTheme="majorBidi" w:hAnsiTheme="majorBidi" w:cstheme="majorBidi"/>
          <w:sz w:val="20"/>
          <w:szCs w:val="20"/>
        </w:rPr>
        <w:t xml:space="preserve">Friday, May </w:t>
      </w:r>
      <w:r w:rsidR="00770ED6">
        <w:rPr>
          <w:rFonts w:asciiTheme="majorBidi" w:hAnsiTheme="majorBidi" w:cstheme="majorBidi"/>
          <w:sz w:val="20"/>
          <w:szCs w:val="20"/>
        </w:rPr>
        <w:t>1, Last Day of Class</w:t>
      </w:r>
    </w:p>
    <w:p w14:paraId="69D0C5B8" w14:textId="77777777" w:rsidR="00304928" w:rsidRPr="00E11D5E" w:rsidRDefault="00304928" w:rsidP="00304928">
      <w:pPr>
        <w:widowControl w:val="0"/>
        <w:autoSpaceDE w:val="0"/>
        <w:autoSpaceDN w:val="0"/>
        <w:rPr>
          <w:rFonts w:ascii="Times New Roman" w:hAnsi="Times New Roman" w:cs="Times New Roman"/>
          <w:sz w:val="20"/>
          <w:szCs w:val="20"/>
        </w:rPr>
      </w:pPr>
      <w:r w:rsidRPr="00E11D5E">
        <w:rPr>
          <w:rFonts w:ascii="Times New Roman" w:eastAsia="Times New Roman" w:hAnsi="Times New Roman" w:cs="Times New Roman"/>
          <w:b/>
          <w:sz w:val="20"/>
          <w:szCs w:val="20"/>
        </w:rPr>
        <w:br w:type="page"/>
      </w:r>
      <w:r w:rsidRPr="00E11D5E">
        <w:rPr>
          <w:rFonts w:ascii="Times New Roman" w:hAnsi="Times New Roman" w:cs="Times New Roman"/>
          <w:b/>
          <w:color w:val="000000"/>
          <w:sz w:val="20"/>
          <w:szCs w:val="20"/>
        </w:rPr>
        <w:lastRenderedPageBreak/>
        <w:t>Marianist and Native Hawaiian Values</w:t>
      </w:r>
    </w:p>
    <w:p w14:paraId="093E1391" w14:textId="77777777" w:rsidR="00304928" w:rsidRPr="00E11D5E" w:rsidRDefault="00304928" w:rsidP="00304928">
      <w:pPr>
        <w:rPr>
          <w:rFonts w:ascii="Times New Roman" w:eastAsia="Calibri" w:hAnsi="Times New Roman" w:cs="Times New Roman"/>
          <w:sz w:val="20"/>
          <w:szCs w:val="20"/>
        </w:rPr>
      </w:pPr>
    </w:p>
    <w:p w14:paraId="2D814E7C" w14:textId="77777777" w:rsidR="00304928" w:rsidRPr="00E11D5E" w:rsidRDefault="00304928" w:rsidP="00304928">
      <w:pPr>
        <w:rPr>
          <w:rFonts w:ascii="Times New Roman" w:eastAsia="Calibri" w:hAnsi="Times New Roman" w:cs="Times New Roman"/>
          <w:sz w:val="20"/>
          <w:szCs w:val="20"/>
        </w:rPr>
      </w:pPr>
      <w:r w:rsidRPr="00E11D5E">
        <w:rPr>
          <w:rFonts w:ascii="Times New Roman" w:eastAsia="Calibri" w:hAnsi="Times New Roman" w:cs="Times New Roman"/>
          <w:sz w:val="20"/>
          <w:szCs w:val="20"/>
        </w:rPr>
        <w:t>Education is an integral value in both Marianist and Native Hawaiian culture. Both recognize the transformative effect of a well-rounded, value-centered education on society, particularly in seeking justice for the marginalized, the forgotten, and the oppressed. See below for a more expansive description of Marianist Core Beliefs that was adopted by the Chaminade Faculty some years ago.</w:t>
      </w:r>
    </w:p>
    <w:p w14:paraId="54ACB659" w14:textId="77777777" w:rsidR="00304928" w:rsidRPr="00E11D5E" w:rsidRDefault="00304928" w:rsidP="00304928">
      <w:pPr>
        <w:rPr>
          <w:rFonts w:ascii="Times New Roman" w:eastAsia="Calibri" w:hAnsi="Times New Roman" w:cs="Times New Roman"/>
          <w:b/>
          <w:color w:val="434343"/>
          <w:sz w:val="20"/>
          <w:szCs w:val="20"/>
        </w:rPr>
      </w:pPr>
    </w:p>
    <w:p w14:paraId="00DC633B" w14:textId="77777777" w:rsidR="00304928" w:rsidRPr="00E11D5E" w:rsidRDefault="00304928" w:rsidP="00304928">
      <w:pPr>
        <w:rPr>
          <w:rFonts w:ascii="Times New Roman" w:eastAsia="Calibri" w:hAnsi="Times New Roman" w:cs="Times New Roman"/>
          <w:b/>
          <w:color w:val="434343"/>
          <w:sz w:val="20"/>
          <w:szCs w:val="20"/>
        </w:rPr>
      </w:pPr>
      <w:r w:rsidRPr="00E11D5E">
        <w:rPr>
          <w:rFonts w:ascii="Times New Roman" w:eastAsia="Calibri" w:hAnsi="Times New Roman" w:cs="Times New Roman"/>
          <w:b/>
          <w:color w:val="434343"/>
          <w:sz w:val="20"/>
          <w:szCs w:val="20"/>
        </w:rPr>
        <w:t>Credit Hour Policy Time Allocation</w:t>
      </w:r>
    </w:p>
    <w:p w14:paraId="21D77B51" w14:textId="77777777" w:rsidR="00304928" w:rsidRPr="00E11D5E" w:rsidRDefault="00304928" w:rsidP="00304928">
      <w:pPr>
        <w:rPr>
          <w:rFonts w:ascii="Times New Roman" w:eastAsia="Calibri" w:hAnsi="Times New Roman" w:cs="Times New Roman"/>
          <w:b/>
          <w:color w:val="434343"/>
          <w:sz w:val="20"/>
          <w:szCs w:val="20"/>
        </w:rPr>
      </w:pPr>
    </w:p>
    <w:tbl>
      <w:tblPr>
        <w:tblW w:w="5100" w:type="dxa"/>
        <w:tblLook w:val="04A0" w:firstRow="1" w:lastRow="0" w:firstColumn="1" w:lastColumn="0" w:noHBand="0" w:noVBand="1"/>
      </w:tblPr>
      <w:tblGrid>
        <w:gridCol w:w="3800"/>
        <w:gridCol w:w="1300"/>
      </w:tblGrid>
      <w:tr w:rsidR="00304928" w:rsidRPr="00E11D5E" w14:paraId="3B69777E" w14:textId="77777777" w:rsidTr="00C94415">
        <w:trPr>
          <w:trHeight w:val="320"/>
        </w:trPr>
        <w:tc>
          <w:tcPr>
            <w:tcW w:w="3800" w:type="dxa"/>
            <w:tcBorders>
              <w:top w:val="single" w:sz="4" w:space="0" w:color="auto"/>
              <w:left w:val="single" w:sz="4" w:space="0" w:color="auto"/>
              <w:bottom w:val="single" w:sz="4" w:space="0" w:color="auto"/>
              <w:right w:val="single" w:sz="4" w:space="0" w:color="auto"/>
            </w:tcBorders>
            <w:noWrap/>
            <w:vAlign w:val="bottom"/>
            <w:hideMark/>
          </w:tcPr>
          <w:p w14:paraId="62A2A4B2"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Note Taking / Discussion</w:t>
            </w:r>
            <w:r>
              <w:rPr>
                <w:rFonts w:ascii="Times New Roman" w:hAnsi="Times New Roman" w:cs="Times New Roman"/>
                <w:color w:val="000000"/>
                <w:sz w:val="20"/>
                <w:szCs w:val="20"/>
              </w:rPr>
              <w:t>s / Field Trip</w:t>
            </w:r>
          </w:p>
        </w:tc>
        <w:tc>
          <w:tcPr>
            <w:tcW w:w="1300" w:type="dxa"/>
            <w:tcBorders>
              <w:top w:val="single" w:sz="4" w:space="0" w:color="auto"/>
              <w:left w:val="nil"/>
              <w:bottom w:val="single" w:sz="4" w:space="0" w:color="auto"/>
              <w:right w:val="single" w:sz="4" w:space="0" w:color="auto"/>
            </w:tcBorders>
            <w:noWrap/>
            <w:vAlign w:val="bottom"/>
            <w:hideMark/>
          </w:tcPr>
          <w:p w14:paraId="149536F1" w14:textId="77777777" w:rsidR="00304928" w:rsidRPr="00E11D5E" w:rsidRDefault="00304928" w:rsidP="00C94415">
            <w:pPr>
              <w:jc w:val="right"/>
              <w:rPr>
                <w:rFonts w:ascii="Times New Roman" w:hAnsi="Times New Roman" w:cs="Times New Roman"/>
                <w:color w:val="000000"/>
                <w:sz w:val="20"/>
                <w:szCs w:val="20"/>
              </w:rPr>
            </w:pPr>
            <w:r>
              <w:rPr>
                <w:rFonts w:ascii="Times New Roman" w:hAnsi="Times New Roman" w:cs="Times New Roman"/>
                <w:color w:val="000000"/>
                <w:sz w:val="20"/>
                <w:szCs w:val="20"/>
              </w:rPr>
              <w:t>5</w:t>
            </w:r>
          </w:p>
        </w:tc>
      </w:tr>
      <w:tr w:rsidR="00304928" w:rsidRPr="00E11D5E" w14:paraId="296E45A7"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581A029A"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 xml:space="preserve">Reading and </w:t>
            </w:r>
            <w:proofErr w:type="gramStart"/>
            <w:r w:rsidRPr="00E11D5E">
              <w:rPr>
                <w:rFonts w:ascii="Times New Roman" w:hAnsi="Times New Roman" w:cs="Times New Roman"/>
                <w:color w:val="000000"/>
                <w:sz w:val="20"/>
                <w:szCs w:val="20"/>
              </w:rPr>
              <w:t>Researching</w:t>
            </w:r>
            <w:proofErr w:type="gramEnd"/>
          </w:p>
        </w:tc>
        <w:tc>
          <w:tcPr>
            <w:tcW w:w="1300" w:type="dxa"/>
            <w:tcBorders>
              <w:top w:val="nil"/>
              <w:left w:val="nil"/>
              <w:bottom w:val="single" w:sz="4" w:space="0" w:color="auto"/>
              <w:right w:val="single" w:sz="4" w:space="0" w:color="auto"/>
            </w:tcBorders>
            <w:noWrap/>
            <w:vAlign w:val="bottom"/>
            <w:hideMark/>
          </w:tcPr>
          <w:p w14:paraId="78E2A203" w14:textId="77777777" w:rsidR="00304928" w:rsidRPr="00E11D5E" w:rsidRDefault="00304928" w:rsidP="00C94415">
            <w:pPr>
              <w:jc w:val="right"/>
              <w:rPr>
                <w:rFonts w:ascii="Times New Roman" w:hAnsi="Times New Roman" w:cs="Times New Roman"/>
                <w:color w:val="000000"/>
                <w:sz w:val="20"/>
                <w:szCs w:val="20"/>
              </w:rPr>
            </w:pPr>
            <w:r w:rsidRPr="00E11D5E">
              <w:rPr>
                <w:rFonts w:ascii="Times New Roman" w:hAnsi="Times New Roman" w:cs="Times New Roman"/>
                <w:color w:val="000000"/>
                <w:sz w:val="20"/>
                <w:szCs w:val="20"/>
              </w:rPr>
              <w:t>40</w:t>
            </w:r>
          </w:p>
        </w:tc>
      </w:tr>
      <w:tr w:rsidR="00304928" w:rsidRPr="00E11D5E" w14:paraId="2866CB46"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0672D530"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Writing and Revising essays</w:t>
            </w:r>
          </w:p>
        </w:tc>
        <w:tc>
          <w:tcPr>
            <w:tcW w:w="1300" w:type="dxa"/>
            <w:tcBorders>
              <w:top w:val="nil"/>
              <w:left w:val="nil"/>
              <w:bottom w:val="single" w:sz="4" w:space="0" w:color="auto"/>
              <w:right w:val="single" w:sz="4" w:space="0" w:color="auto"/>
            </w:tcBorders>
            <w:noWrap/>
            <w:vAlign w:val="bottom"/>
            <w:hideMark/>
          </w:tcPr>
          <w:p w14:paraId="7E694AC8" w14:textId="77777777" w:rsidR="00304928" w:rsidRPr="00E11D5E" w:rsidRDefault="00304928" w:rsidP="00C94415">
            <w:pPr>
              <w:jc w:val="right"/>
              <w:rPr>
                <w:rFonts w:ascii="Times New Roman" w:hAnsi="Times New Roman" w:cs="Times New Roman"/>
                <w:color w:val="000000"/>
                <w:sz w:val="20"/>
                <w:szCs w:val="20"/>
              </w:rPr>
            </w:pPr>
            <w:r w:rsidRPr="00E11D5E">
              <w:rPr>
                <w:rFonts w:ascii="Times New Roman" w:hAnsi="Times New Roman" w:cs="Times New Roman"/>
                <w:color w:val="000000"/>
                <w:sz w:val="20"/>
                <w:szCs w:val="20"/>
              </w:rPr>
              <w:t>40</w:t>
            </w:r>
          </w:p>
        </w:tc>
      </w:tr>
      <w:tr w:rsidR="00304928" w:rsidRPr="00E11D5E" w14:paraId="6EC4A19C"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0A911692"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Preparing Final Portfolio</w:t>
            </w:r>
          </w:p>
        </w:tc>
        <w:tc>
          <w:tcPr>
            <w:tcW w:w="1300" w:type="dxa"/>
            <w:tcBorders>
              <w:top w:val="nil"/>
              <w:left w:val="nil"/>
              <w:bottom w:val="single" w:sz="4" w:space="0" w:color="auto"/>
              <w:right w:val="single" w:sz="4" w:space="0" w:color="auto"/>
            </w:tcBorders>
            <w:noWrap/>
            <w:vAlign w:val="bottom"/>
            <w:hideMark/>
          </w:tcPr>
          <w:p w14:paraId="7B1BA638" w14:textId="77777777" w:rsidR="00304928" w:rsidRPr="00E11D5E" w:rsidRDefault="00304928" w:rsidP="00C94415">
            <w:pPr>
              <w:jc w:val="right"/>
              <w:rPr>
                <w:rFonts w:ascii="Times New Roman" w:hAnsi="Times New Roman" w:cs="Times New Roman"/>
                <w:color w:val="000000"/>
                <w:sz w:val="20"/>
                <w:szCs w:val="20"/>
              </w:rPr>
            </w:pPr>
            <w:r w:rsidRPr="00E11D5E">
              <w:rPr>
                <w:rFonts w:ascii="Times New Roman" w:hAnsi="Times New Roman" w:cs="Times New Roman"/>
                <w:color w:val="000000"/>
                <w:sz w:val="20"/>
                <w:szCs w:val="20"/>
              </w:rPr>
              <w:t>5</w:t>
            </w:r>
          </w:p>
        </w:tc>
      </w:tr>
      <w:tr w:rsidR="00304928" w:rsidRPr="00E11D5E" w14:paraId="69D09445"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0878D3D6"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Journal Writing</w:t>
            </w:r>
          </w:p>
        </w:tc>
        <w:tc>
          <w:tcPr>
            <w:tcW w:w="1300" w:type="dxa"/>
            <w:tcBorders>
              <w:top w:val="nil"/>
              <w:left w:val="nil"/>
              <w:bottom w:val="single" w:sz="4" w:space="0" w:color="auto"/>
              <w:right w:val="single" w:sz="4" w:space="0" w:color="auto"/>
            </w:tcBorders>
            <w:noWrap/>
            <w:vAlign w:val="bottom"/>
            <w:hideMark/>
          </w:tcPr>
          <w:p w14:paraId="1E637D74" w14:textId="77777777" w:rsidR="00304928" w:rsidRPr="00E11D5E" w:rsidRDefault="00304928" w:rsidP="00C94415">
            <w:pPr>
              <w:jc w:val="right"/>
              <w:rPr>
                <w:rFonts w:ascii="Times New Roman" w:hAnsi="Times New Roman" w:cs="Times New Roman"/>
                <w:color w:val="000000"/>
                <w:sz w:val="20"/>
                <w:szCs w:val="20"/>
              </w:rPr>
            </w:pPr>
            <w:r>
              <w:rPr>
                <w:rFonts w:ascii="Times New Roman" w:hAnsi="Times New Roman" w:cs="Times New Roman"/>
                <w:color w:val="000000"/>
                <w:sz w:val="20"/>
                <w:szCs w:val="20"/>
              </w:rPr>
              <w:t>1</w:t>
            </w:r>
            <w:r w:rsidRPr="00E11D5E">
              <w:rPr>
                <w:rFonts w:ascii="Times New Roman" w:hAnsi="Times New Roman" w:cs="Times New Roman"/>
                <w:color w:val="000000"/>
                <w:sz w:val="20"/>
                <w:szCs w:val="20"/>
              </w:rPr>
              <w:t>5</w:t>
            </w:r>
          </w:p>
        </w:tc>
      </w:tr>
      <w:tr w:rsidR="00304928" w:rsidRPr="00E11D5E" w14:paraId="478BAF4A"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01D4FFB3"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 xml:space="preserve">Preparing Forum Postings </w:t>
            </w:r>
          </w:p>
        </w:tc>
        <w:tc>
          <w:tcPr>
            <w:tcW w:w="1300" w:type="dxa"/>
            <w:tcBorders>
              <w:top w:val="nil"/>
              <w:left w:val="nil"/>
              <w:bottom w:val="single" w:sz="4" w:space="0" w:color="auto"/>
              <w:right w:val="single" w:sz="4" w:space="0" w:color="auto"/>
            </w:tcBorders>
            <w:noWrap/>
            <w:vAlign w:val="bottom"/>
            <w:hideMark/>
          </w:tcPr>
          <w:p w14:paraId="63622754" w14:textId="77777777" w:rsidR="00304928" w:rsidRPr="00E11D5E" w:rsidRDefault="00304928" w:rsidP="00C94415">
            <w:pPr>
              <w:jc w:val="right"/>
              <w:rPr>
                <w:rFonts w:ascii="Times New Roman" w:hAnsi="Times New Roman" w:cs="Times New Roman"/>
                <w:color w:val="000000"/>
                <w:sz w:val="20"/>
                <w:szCs w:val="20"/>
              </w:rPr>
            </w:pPr>
            <w:r>
              <w:rPr>
                <w:rFonts w:ascii="Times New Roman" w:hAnsi="Times New Roman" w:cs="Times New Roman"/>
                <w:color w:val="000000"/>
                <w:sz w:val="20"/>
                <w:szCs w:val="20"/>
              </w:rPr>
              <w:t>1</w:t>
            </w:r>
            <w:r w:rsidRPr="00E11D5E">
              <w:rPr>
                <w:rFonts w:ascii="Times New Roman" w:hAnsi="Times New Roman" w:cs="Times New Roman"/>
                <w:color w:val="000000"/>
                <w:sz w:val="20"/>
                <w:szCs w:val="20"/>
              </w:rPr>
              <w:t>5</w:t>
            </w:r>
          </w:p>
        </w:tc>
      </w:tr>
      <w:tr w:rsidR="00304928" w:rsidRPr="00E11D5E" w14:paraId="4903AEBF"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54D07855" w14:textId="77777777" w:rsidR="00304928" w:rsidRPr="00E11D5E" w:rsidRDefault="00304928" w:rsidP="00C94415">
            <w:pPr>
              <w:rPr>
                <w:rFonts w:ascii="Times New Roman" w:hAnsi="Times New Roman" w:cs="Times New Roman"/>
                <w:color w:val="000000"/>
                <w:sz w:val="20"/>
                <w:szCs w:val="20"/>
              </w:rPr>
            </w:pPr>
            <w:r w:rsidRPr="00E11D5E">
              <w:rPr>
                <w:rFonts w:ascii="Times New Roman" w:hAnsi="Times New Roman" w:cs="Times New Roman"/>
                <w:color w:val="000000"/>
                <w:sz w:val="20"/>
                <w:szCs w:val="20"/>
              </w:rPr>
              <w:t>Preparing Collaborative Group Project / Presentation</w:t>
            </w:r>
          </w:p>
        </w:tc>
        <w:tc>
          <w:tcPr>
            <w:tcW w:w="1300" w:type="dxa"/>
            <w:tcBorders>
              <w:top w:val="nil"/>
              <w:left w:val="nil"/>
              <w:bottom w:val="single" w:sz="4" w:space="0" w:color="auto"/>
              <w:right w:val="single" w:sz="4" w:space="0" w:color="auto"/>
            </w:tcBorders>
            <w:noWrap/>
            <w:vAlign w:val="bottom"/>
            <w:hideMark/>
          </w:tcPr>
          <w:p w14:paraId="5CA53589" w14:textId="77777777" w:rsidR="00304928" w:rsidRPr="00E11D5E" w:rsidRDefault="00304928" w:rsidP="00C94415">
            <w:pPr>
              <w:jc w:val="right"/>
              <w:rPr>
                <w:rFonts w:ascii="Times New Roman" w:hAnsi="Times New Roman" w:cs="Times New Roman"/>
                <w:color w:val="000000"/>
                <w:sz w:val="20"/>
                <w:szCs w:val="20"/>
              </w:rPr>
            </w:pPr>
            <w:r>
              <w:rPr>
                <w:rFonts w:ascii="Times New Roman" w:hAnsi="Times New Roman" w:cs="Times New Roman"/>
                <w:color w:val="000000"/>
                <w:sz w:val="20"/>
                <w:szCs w:val="20"/>
              </w:rPr>
              <w:t>1</w:t>
            </w:r>
            <w:r w:rsidRPr="00E11D5E">
              <w:rPr>
                <w:rFonts w:ascii="Times New Roman" w:hAnsi="Times New Roman" w:cs="Times New Roman"/>
                <w:color w:val="000000"/>
                <w:sz w:val="20"/>
                <w:szCs w:val="20"/>
              </w:rPr>
              <w:t>5</w:t>
            </w:r>
          </w:p>
        </w:tc>
      </w:tr>
      <w:tr w:rsidR="00304928" w:rsidRPr="00E11D5E" w14:paraId="26011DD6" w14:textId="77777777" w:rsidTr="00C94415">
        <w:trPr>
          <w:trHeight w:val="320"/>
        </w:trPr>
        <w:tc>
          <w:tcPr>
            <w:tcW w:w="3800" w:type="dxa"/>
            <w:tcBorders>
              <w:top w:val="nil"/>
              <w:left w:val="single" w:sz="4" w:space="0" w:color="auto"/>
              <w:bottom w:val="single" w:sz="4" w:space="0" w:color="auto"/>
              <w:right w:val="single" w:sz="4" w:space="0" w:color="auto"/>
            </w:tcBorders>
            <w:noWrap/>
            <w:vAlign w:val="bottom"/>
            <w:hideMark/>
          </w:tcPr>
          <w:p w14:paraId="2D53B765" w14:textId="77777777" w:rsidR="00304928" w:rsidRPr="00E11D5E" w:rsidRDefault="00304928" w:rsidP="00C94415">
            <w:pPr>
              <w:rPr>
                <w:rFonts w:ascii="Times New Roman" w:hAnsi="Times New Roman" w:cs="Times New Roman"/>
                <w:b/>
                <w:bCs/>
                <w:color w:val="000000"/>
                <w:sz w:val="20"/>
                <w:szCs w:val="20"/>
              </w:rPr>
            </w:pPr>
            <w:r w:rsidRPr="00E11D5E">
              <w:rPr>
                <w:rFonts w:ascii="Times New Roman" w:hAnsi="Times New Roman" w:cs="Times New Roman"/>
                <w:color w:val="000000"/>
                <w:sz w:val="20"/>
                <w:szCs w:val="20"/>
              </w:rPr>
              <w:t> </w:t>
            </w:r>
            <w:r w:rsidRPr="00E11D5E">
              <w:rPr>
                <w:rFonts w:ascii="Times New Roman" w:hAnsi="Times New Roman" w:cs="Times New Roman"/>
                <w:b/>
                <w:bCs/>
                <w:color w:val="000000"/>
                <w:sz w:val="20"/>
                <w:szCs w:val="20"/>
              </w:rPr>
              <w:t>Total</w:t>
            </w:r>
          </w:p>
        </w:tc>
        <w:tc>
          <w:tcPr>
            <w:tcW w:w="1300" w:type="dxa"/>
            <w:tcBorders>
              <w:top w:val="nil"/>
              <w:left w:val="nil"/>
              <w:bottom w:val="single" w:sz="4" w:space="0" w:color="auto"/>
              <w:right w:val="single" w:sz="4" w:space="0" w:color="auto"/>
            </w:tcBorders>
            <w:noWrap/>
            <w:vAlign w:val="bottom"/>
            <w:hideMark/>
          </w:tcPr>
          <w:p w14:paraId="7FAF67A4" w14:textId="77777777" w:rsidR="00304928" w:rsidRDefault="00304928" w:rsidP="00C94415">
            <w:pPr>
              <w:jc w:val="right"/>
              <w:rPr>
                <w:rFonts w:ascii="Times New Roman" w:hAnsi="Times New Roman" w:cs="Times New Roman"/>
                <w:b/>
                <w:bCs/>
                <w:color w:val="000000"/>
                <w:sz w:val="20"/>
                <w:szCs w:val="20"/>
              </w:rPr>
            </w:pPr>
            <w:r w:rsidRPr="00E11D5E">
              <w:rPr>
                <w:rFonts w:ascii="Times New Roman" w:hAnsi="Times New Roman" w:cs="Times New Roman"/>
                <w:b/>
                <w:bCs/>
                <w:color w:val="000000"/>
                <w:sz w:val="20"/>
                <w:szCs w:val="20"/>
              </w:rPr>
              <w:t>135</w:t>
            </w:r>
          </w:p>
          <w:p w14:paraId="07280980" w14:textId="77777777" w:rsidR="00304928" w:rsidRPr="00E11D5E" w:rsidRDefault="00304928" w:rsidP="00C94415">
            <w:pPr>
              <w:jc w:val="right"/>
              <w:rPr>
                <w:rFonts w:ascii="Times New Roman" w:hAnsi="Times New Roman" w:cs="Times New Roman"/>
                <w:b/>
                <w:bCs/>
                <w:color w:val="000000"/>
                <w:sz w:val="20"/>
                <w:szCs w:val="20"/>
              </w:rPr>
            </w:pPr>
          </w:p>
        </w:tc>
      </w:tr>
    </w:tbl>
    <w:p w14:paraId="13E26646"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b/>
          <w:bCs/>
          <w:color w:val="000000" w:themeColor="text1"/>
          <w:sz w:val="20"/>
          <w:szCs w:val="20"/>
        </w:rPr>
        <w:t>Title IX and Nondiscrimination Statement</w:t>
      </w:r>
    </w:p>
    <w:p w14:paraId="6F7A4280"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05615BF"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b/>
          <w:bCs/>
          <w:color w:val="000000" w:themeColor="text1"/>
          <w:sz w:val="20"/>
          <w:szCs w:val="20"/>
        </w:rPr>
        <w:t>Nondiscrimination Policy &amp; Notice of Nondiscrimination</w:t>
      </w:r>
    </w:p>
    <w:p w14:paraId="418D13C8"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 xml:space="preserve">Chaminade University of Honolulu does not discriminate </w:t>
      </w:r>
      <w:proofErr w:type="gramStart"/>
      <w:r w:rsidRPr="00E11D5E">
        <w:rPr>
          <w:rFonts w:ascii="Times New Roman" w:hAnsi="Times New Roman" w:cs="Times New Roman"/>
          <w:color w:val="000000" w:themeColor="text1"/>
          <w:sz w:val="20"/>
          <w:szCs w:val="20"/>
        </w:rPr>
        <w:t>on the basis of</w:t>
      </w:r>
      <w:proofErr w:type="gramEnd"/>
      <w:r w:rsidRPr="00E11D5E">
        <w:rPr>
          <w:rFonts w:ascii="Times New Roman" w:hAnsi="Times New Roman" w:cs="Times New Roman"/>
          <w:color w:val="000000" w:themeColor="text1"/>
          <w:sz w:val="20"/>
          <w:szCs w:val="20"/>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7" w:history="1">
        <w:r w:rsidRPr="00E11D5E">
          <w:rPr>
            <w:rFonts w:ascii="Times New Roman" w:hAnsi="Times New Roman" w:cs="Times New Roman"/>
            <w:color w:val="000000" w:themeColor="text1"/>
            <w:sz w:val="20"/>
            <w:szCs w:val="20"/>
            <w:u w:val="single"/>
          </w:rPr>
          <w:t>Chaminade University Title IX Office Contact Information and Confidential Resources website</w:t>
        </w:r>
      </w:hyperlink>
      <w:r w:rsidRPr="00E11D5E">
        <w:rPr>
          <w:rFonts w:ascii="Times New Roman" w:hAnsi="Times New Roman" w:cs="Times New Roman"/>
          <w:color w:val="000000" w:themeColor="text1"/>
          <w:sz w:val="20"/>
          <w:szCs w:val="20"/>
        </w:rPr>
        <w:t xml:space="preserve">. On-campus Confidential Resources may also be found here at </w:t>
      </w:r>
      <w:hyperlink r:id="rId8" w:history="1">
        <w:r w:rsidRPr="00E11D5E">
          <w:rPr>
            <w:rFonts w:ascii="Times New Roman" w:hAnsi="Times New Roman" w:cs="Times New Roman"/>
            <w:color w:val="000000" w:themeColor="text1"/>
            <w:sz w:val="20"/>
            <w:szCs w:val="20"/>
            <w:u w:val="single"/>
          </w:rPr>
          <w:t>CAMPUS CONFIDENTIAL RESOURCES</w:t>
        </w:r>
      </w:hyperlink>
      <w:r w:rsidRPr="00E11D5E">
        <w:rPr>
          <w:rFonts w:ascii="Times New Roman" w:hAnsi="Times New Roman" w:cs="Times New Roman"/>
          <w:color w:val="000000" w:themeColor="text1"/>
          <w:sz w:val="20"/>
          <w:szCs w:val="20"/>
        </w:rPr>
        <w:t>.</w:t>
      </w:r>
    </w:p>
    <w:p w14:paraId="5C3CBFDD"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lastRenderedPageBreak/>
        <w:t xml:space="preserve">The University’s Nondiscrimination Policy and Grievance Procedures can be located on the University webpage at: </w:t>
      </w:r>
      <w:hyperlink r:id="rId9" w:history="1">
        <w:r w:rsidRPr="00E11D5E">
          <w:rPr>
            <w:rFonts w:ascii="Times New Roman" w:hAnsi="Times New Roman" w:cs="Times New Roman"/>
            <w:color w:val="000000" w:themeColor="text1"/>
            <w:sz w:val="20"/>
            <w:szCs w:val="20"/>
            <w:u w:val="single"/>
          </w:rPr>
          <w:t>https://chaminade.edu/compliance/title-ix-nondiscrimination-policies-procedures/</w:t>
        </w:r>
      </w:hyperlink>
      <w:r w:rsidRPr="00E11D5E">
        <w:rPr>
          <w:rFonts w:ascii="Times New Roman" w:hAnsi="Times New Roman" w:cs="Times New Roman"/>
          <w:color w:val="000000" w:themeColor="text1"/>
          <w:sz w:val="20"/>
          <w:szCs w:val="20"/>
        </w:rPr>
        <w:t>. </w:t>
      </w:r>
    </w:p>
    <w:p w14:paraId="219963D1"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 xml:space="preserve">To report information about conduct that may constitute sex discrimination or make a complaint of sex discrimination under Title IX, please refer to the </w:t>
      </w:r>
      <w:hyperlink r:id="rId10" w:history="1">
        <w:r w:rsidRPr="00E11D5E">
          <w:rPr>
            <w:rFonts w:ascii="Times New Roman" w:hAnsi="Times New Roman" w:cs="Times New Roman"/>
            <w:color w:val="000000" w:themeColor="text1"/>
            <w:sz w:val="20"/>
            <w:szCs w:val="20"/>
            <w:u w:val="single"/>
          </w:rPr>
          <w:t>Campus Incident Report form</w:t>
        </w:r>
      </w:hyperlink>
      <w:r w:rsidRPr="00E11D5E">
        <w:rPr>
          <w:rFonts w:ascii="Times New Roman" w:hAnsi="Times New Roman" w:cs="Times New Roman"/>
          <w:color w:val="000000" w:themeColor="text1"/>
          <w:sz w:val="20"/>
          <w:szCs w:val="20"/>
        </w:rPr>
        <w:t xml:space="preserve">. Chaminade University of Honolulu prohibits sex discrimination in any education program or activity that it operates. The NOTICE of NONDISCRIMINATION can be found here: </w:t>
      </w:r>
      <w:hyperlink r:id="rId11" w:history="1">
        <w:r w:rsidRPr="00E11D5E">
          <w:rPr>
            <w:rFonts w:ascii="Times New Roman" w:hAnsi="Times New Roman" w:cs="Times New Roman"/>
            <w:color w:val="000000" w:themeColor="text1"/>
            <w:sz w:val="20"/>
            <w:szCs w:val="20"/>
            <w:u w:val="single"/>
          </w:rPr>
          <w:t>Notice of Nondiscrimination</w:t>
        </w:r>
      </w:hyperlink>
      <w:r w:rsidRPr="00E11D5E">
        <w:rPr>
          <w:rFonts w:ascii="Times New Roman" w:hAnsi="Times New Roman" w:cs="Times New Roman"/>
          <w:color w:val="000000" w:themeColor="text1"/>
          <w:sz w:val="20"/>
          <w:szCs w:val="20"/>
        </w:rPr>
        <w:t>.</w:t>
      </w:r>
    </w:p>
    <w:p w14:paraId="14971D4C"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b/>
          <w:bCs/>
          <w:color w:val="000000" w:themeColor="text1"/>
          <w:sz w:val="20"/>
          <w:szCs w:val="20"/>
        </w:rPr>
        <w:t>CUH Alert Emergency Notification</w:t>
      </w:r>
    </w:p>
    <w:p w14:paraId="044BB452"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67515ABE"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b/>
          <w:bCs/>
          <w:color w:val="000000" w:themeColor="text1"/>
          <w:sz w:val="20"/>
          <w:szCs w:val="20"/>
        </w:rPr>
        <w:t>Assessment for Student Work</w:t>
      </w:r>
    </w:p>
    <w:p w14:paraId="37132AA1"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755722C6"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b/>
          <w:bCs/>
          <w:color w:val="000000" w:themeColor="text1"/>
          <w:sz w:val="20"/>
          <w:szCs w:val="20"/>
        </w:rPr>
        <w:t>Student with Disabilities Statement</w:t>
      </w:r>
    </w:p>
    <w:p w14:paraId="2ADE004A"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Chaminade University of Honolulu offers accommodations for all actively enrolled students with disabilities in compliance with Section 504 of the Rehabilitation Act of 1973, the Americans with Disabilities Act (ADA) of 1990, and the ADA Amendments Act (2008).</w:t>
      </w:r>
    </w:p>
    <w:p w14:paraId="21BDE230" w14:textId="77777777" w:rsidR="00304928" w:rsidRPr="00E11D5E" w:rsidRDefault="00304928" w:rsidP="00304928">
      <w:pPr>
        <w:spacing w:before="240" w:after="240"/>
        <w:rPr>
          <w:rFonts w:ascii="Times New Roman" w:hAnsi="Times New Roman" w:cs="Times New Roman"/>
          <w:color w:val="000000" w:themeColor="text1"/>
          <w:sz w:val="20"/>
          <w:szCs w:val="20"/>
        </w:rPr>
      </w:pPr>
      <w:r w:rsidRPr="00E11D5E">
        <w:rPr>
          <w:rFonts w:ascii="Times New Roman" w:hAnsi="Times New Roman" w:cs="Times New Roman"/>
          <w:color w:val="000000" w:themeColor="text1"/>
          <w:sz w:val="20"/>
          <w:szCs w:val="20"/>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14:paraId="0C9B13F9" w14:textId="77777777" w:rsidR="00304928" w:rsidRPr="00E11D5E" w:rsidRDefault="00304928" w:rsidP="00304928">
      <w:pPr>
        <w:spacing w:before="240" w:after="240"/>
        <w:rPr>
          <w:rFonts w:ascii="Times New Roman" w:hAnsi="Times New Roman" w:cs="Times New Roman"/>
          <w:color w:val="000000" w:themeColor="text1"/>
          <w:sz w:val="20"/>
          <w:szCs w:val="20"/>
        </w:rPr>
      </w:pPr>
      <w:proofErr w:type="spellStart"/>
      <w:r w:rsidRPr="00E11D5E">
        <w:rPr>
          <w:rFonts w:ascii="Times New Roman" w:hAnsi="Times New Roman" w:cs="Times New Roman"/>
          <w:b/>
          <w:bCs/>
          <w:color w:val="000000" w:themeColor="text1"/>
          <w:sz w:val="20"/>
          <w:szCs w:val="20"/>
        </w:rPr>
        <w:t>Kōkua</w:t>
      </w:r>
      <w:proofErr w:type="spellEnd"/>
      <w:r w:rsidRPr="00E11D5E">
        <w:rPr>
          <w:rFonts w:ascii="Times New Roman" w:hAnsi="Times New Roman" w:cs="Times New Roman"/>
          <w:b/>
          <w:bCs/>
          <w:color w:val="000000" w:themeColor="text1"/>
          <w:sz w:val="20"/>
          <w:szCs w:val="20"/>
        </w:rPr>
        <w:t xml:space="preserve"> </w:t>
      </w:r>
      <w:proofErr w:type="spellStart"/>
      <w:r w:rsidRPr="00E11D5E">
        <w:rPr>
          <w:rFonts w:ascii="Times New Roman" w:hAnsi="Times New Roman" w:cs="Times New Roman"/>
          <w:b/>
          <w:bCs/>
          <w:color w:val="000000" w:themeColor="text1"/>
          <w:sz w:val="20"/>
          <w:szCs w:val="20"/>
        </w:rPr>
        <w:t>ʻIke</w:t>
      </w:r>
      <w:proofErr w:type="spellEnd"/>
      <w:r w:rsidRPr="00E11D5E">
        <w:rPr>
          <w:rFonts w:ascii="Times New Roman" w:hAnsi="Times New Roman" w:cs="Times New Roman"/>
          <w:b/>
          <w:bCs/>
          <w:color w:val="000000" w:themeColor="text1"/>
          <w:sz w:val="20"/>
          <w:szCs w:val="20"/>
        </w:rPr>
        <w:t>: Tutoring &amp; Learning Services</w:t>
      </w:r>
    </w:p>
    <w:p w14:paraId="3459E457" w14:textId="77777777" w:rsidR="00304928" w:rsidRPr="00E11D5E" w:rsidRDefault="00304928" w:rsidP="00304928">
      <w:pPr>
        <w:rPr>
          <w:rFonts w:ascii="Times New Roman" w:hAnsi="Times New Roman" w:cs="Times New Roman"/>
          <w:sz w:val="20"/>
          <w:szCs w:val="20"/>
        </w:rPr>
      </w:pPr>
      <w:r w:rsidRPr="00E11D5E">
        <w:rPr>
          <w:rFonts w:ascii="Times New Roman" w:hAnsi="Times New Roman" w:cs="Times New Roman"/>
          <w:color w:val="000000"/>
          <w:sz w:val="20"/>
          <w:szCs w:val="20"/>
        </w:rPr>
        <w:t xml:space="preserve">Chaminade is proud to offer free, one-on-one tutoring and writing assistance to all students. Tutoring and writing help is available on campus at </w:t>
      </w:r>
      <w:proofErr w:type="spellStart"/>
      <w:r w:rsidRPr="00E11D5E">
        <w:rPr>
          <w:rFonts w:ascii="Times New Roman" w:hAnsi="Times New Roman" w:cs="Times New Roman"/>
          <w:color w:val="000000"/>
          <w:sz w:val="20"/>
          <w:szCs w:val="20"/>
        </w:rPr>
        <w:t>Kōkua</w:t>
      </w:r>
      <w:proofErr w:type="spellEnd"/>
      <w:r w:rsidRPr="00E11D5E">
        <w:rPr>
          <w:rFonts w:ascii="Times New Roman" w:hAnsi="Times New Roman" w:cs="Times New Roman"/>
          <w:color w:val="000000"/>
          <w:sz w:val="20"/>
          <w:szCs w:val="20"/>
        </w:rPr>
        <w:t xml:space="preserve"> </w:t>
      </w:r>
      <w:proofErr w:type="spellStart"/>
      <w:r w:rsidRPr="00E11D5E">
        <w:rPr>
          <w:rFonts w:ascii="Times New Roman" w:hAnsi="Times New Roman" w:cs="Times New Roman"/>
          <w:color w:val="000000"/>
          <w:sz w:val="20"/>
          <w:szCs w:val="20"/>
        </w:rPr>
        <w:t>ʻIke</w:t>
      </w:r>
      <w:proofErr w:type="spellEnd"/>
      <w:r w:rsidRPr="00E11D5E">
        <w:rPr>
          <w:rFonts w:ascii="Times New Roman" w:hAnsi="Times New Roman" w:cs="Times New Roman"/>
          <w:color w:val="000000"/>
          <w:sz w:val="20"/>
          <w:szCs w:val="20"/>
        </w:rPr>
        <w:t>: Center for Student Learning in a variety of subjects (including, but are not limited to biology, chemistry, math, nursing, English, etc.) from trained Peer and Professional Tutors. Please check</w:t>
      </w:r>
      <w:hyperlink r:id="rId12" w:history="1">
        <w:r w:rsidRPr="00E11D5E">
          <w:rPr>
            <w:rFonts w:ascii="Times New Roman" w:hAnsi="Times New Roman" w:cs="Times New Roman"/>
            <w:color w:val="000000"/>
            <w:sz w:val="20"/>
            <w:szCs w:val="20"/>
            <w:u w:val="single"/>
          </w:rPr>
          <w:t xml:space="preserve"> </w:t>
        </w:r>
        <w:r w:rsidRPr="00E11D5E">
          <w:rPr>
            <w:rFonts w:ascii="Times New Roman" w:hAnsi="Times New Roman" w:cs="Times New Roman"/>
            <w:color w:val="1155CC"/>
            <w:sz w:val="20"/>
            <w:szCs w:val="20"/>
            <w:u w:val="single"/>
          </w:rPr>
          <w:t>Kōkua ʻIke’s</w:t>
        </w:r>
      </w:hyperlink>
      <w:r w:rsidRPr="00E11D5E">
        <w:rPr>
          <w:rFonts w:ascii="Times New Roman" w:hAnsi="Times New Roman" w:cs="Times New Roman"/>
          <w:color w:val="000000"/>
          <w:sz w:val="20"/>
          <w:szCs w:val="20"/>
        </w:rPr>
        <w:t xml:space="preserve"> website for the latest times, list of drop-in hours, and information on scheduling an appointment. Free online tutoring is also available via </w:t>
      </w:r>
      <w:proofErr w:type="spellStart"/>
      <w:r w:rsidRPr="00E11D5E">
        <w:rPr>
          <w:rFonts w:ascii="Times New Roman" w:hAnsi="Times New Roman" w:cs="Times New Roman"/>
          <w:color w:val="000000"/>
          <w:sz w:val="20"/>
          <w:szCs w:val="20"/>
        </w:rPr>
        <w:t>TutorMe</w:t>
      </w:r>
      <w:proofErr w:type="spellEnd"/>
      <w:r w:rsidRPr="00E11D5E">
        <w:rPr>
          <w:rFonts w:ascii="Times New Roman" w:hAnsi="Times New Roman" w:cs="Times New Roman"/>
          <w:color w:val="000000"/>
          <w:sz w:val="20"/>
          <w:szCs w:val="20"/>
        </w:rPr>
        <w:t xml:space="preserve">. Tutor Me can be accessed 24/7 from your Canvas account. Simply click on Account &gt; </w:t>
      </w:r>
      <w:proofErr w:type="spellStart"/>
      <w:r w:rsidRPr="00E11D5E">
        <w:rPr>
          <w:rFonts w:ascii="Times New Roman" w:hAnsi="Times New Roman" w:cs="Times New Roman"/>
          <w:color w:val="000000"/>
          <w:sz w:val="20"/>
          <w:szCs w:val="20"/>
        </w:rPr>
        <w:t>TutorMe</w:t>
      </w:r>
      <w:proofErr w:type="spellEnd"/>
      <w:r w:rsidRPr="00E11D5E">
        <w:rPr>
          <w:rFonts w:ascii="Times New Roman" w:hAnsi="Times New Roman" w:cs="Times New Roman"/>
          <w:color w:val="000000"/>
          <w:sz w:val="20"/>
          <w:szCs w:val="20"/>
        </w:rPr>
        <w:t xml:space="preserve">. For more information, please contact </w:t>
      </w:r>
      <w:proofErr w:type="spellStart"/>
      <w:r w:rsidRPr="00E11D5E">
        <w:rPr>
          <w:rFonts w:ascii="Times New Roman" w:hAnsi="Times New Roman" w:cs="Times New Roman"/>
          <w:color w:val="000000"/>
          <w:sz w:val="20"/>
          <w:szCs w:val="20"/>
        </w:rPr>
        <w:t>Kōkua</w:t>
      </w:r>
      <w:proofErr w:type="spellEnd"/>
      <w:r w:rsidRPr="00E11D5E">
        <w:rPr>
          <w:rFonts w:ascii="Times New Roman" w:hAnsi="Times New Roman" w:cs="Times New Roman"/>
          <w:color w:val="000000"/>
          <w:sz w:val="20"/>
          <w:szCs w:val="20"/>
        </w:rPr>
        <w:t xml:space="preserve"> </w:t>
      </w:r>
      <w:proofErr w:type="spellStart"/>
      <w:r w:rsidRPr="00E11D5E">
        <w:rPr>
          <w:rFonts w:ascii="Times New Roman" w:hAnsi="Times New Roman" w:cs="Times New Roman"/>
          <w:color w:val="000000"/>
          <w:sz w:val="20"/>
          <w:szCs w:val="20"/>
        </w:rPr>
        <w:t>ʻIke</w:t>
      </w:r>
      <w:proofErr w:type="spellEnd"/>
      <w:r w:rsidRPr="00E11D5E">
        <w:rPr>
          <w:rFonts w:ascii="Times New Roman" w:hAnsi="Times New Roman" w:cs="Times New Roman"/>
          <w:color w:val="000000"/>
          <w:sz w:val="20"/>
          <w:szCs w:val="20"/>
        </w:rPr>
        <w:t xml:space="preserve"> at tutoring@chaminade.edu or 808-739-8305.</w:t>
      </w:r>
      <w:r w:rsidRPr="00E11D5E">
        <w:rPr>
          <w:rFonts w:ascii="Times New Roman" w:hAnsi="Times New Roman" w:cs="Times New Roman"/>
          <w:sz w:val="20"/>
          <w:szCs w:val="20"/>
        </w:rPr>
        <w:t xml:space="preserve">  </w:t>
      </w:r>
    </w:p>
    <w:p w14:paraId="56029132" w14:textId="77777777" w:rsidR="004B548C" w:rsidRDefault="004B548C"/>
    <w:sectPr w:rsidR="004B548C" w:rsidSect="00D01722">
      <w:headerReference w:type="even" r:id="rId13"/>
      <w:headerReference w:type="defaul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F356F" w14:textId="77777777" w:rsidR="007D61B7" w:rsidRDefault="007D61B7">
      <w:pPr>
        <w:spacing w:after="0" w:line="240" w:lineRule="auto"/>
      </w:pPr>
      <w:r>
        <w:separator/>
      </w:r>
    </w:p>
  </w:endnote>
  <w:endnote w:type="continuationSeparator" w:id="0">
    <w:p w14:paraId="4CF68E01" w14:textId="77777777" w:rsidR="007D61B7" w:rsidRDefault="007D6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D1AB9" w14:textId="77777777" w:rsidR="007D61B7" w:rsidRDefault="007D61B7">
      <w:pPr>
        <w:spacing w:after="0" w:line="240" w:lineRule="auto"/>
      </w:pPr>
      <w:r>
        <w:separator/>
      </w:r>
    </w:p>
  </w:footnote>
  <w:footnote w:type="continuationSeparator" w:id="0">
    <w:p w14:paraId="577B609F" w14:textId="77777777" w:rsidR="007D61B7" w:rsidRDefault="007D6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4317891"/>
      <w:docPartObj>
        <w:docPartGallery w:val="Page Numbers (Top of Page)"/>
        <w:docPartUnique/>
      </w:docPartObj>
    </w:sdtPr>
    <w:sdtContent>
      <w:p w14:paraId="49DB5F0B" w14:textId="77777777" w:rsidR="00D01722" w:rsidRDefault="00D01722" w:rsidP="000A471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DA0EF8" w14:textId="77777777" w:rsidR="00D01722" w:rsidRDefault="00D01722" w:rsidP="00CE6B1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Bidi" w:hAnsiTheme="majorBidi" w:cstheme="majorBidi"/>
        <w:sz w:val="16"/>
        <w:szCs w:val="16"/>
      </w:rPr>
      <w:id w:val="555364469"/>
      <w:docPartObj>
        <w:docPartGallery w:val="Page Numbers (Top of Page)"/>
        <w:docPartUnique/>
      </w:docPartObj>
    </w:sdtPr>
    <w:sdtContent>
      <w:p w14:paraId="4051C72F" w14:textId="77777777" w:rsidR="00D01722" w:rsidRPr="00CE6B13" w:rsidRDefault="00D01722" w:rsidP="000A4719">
        <w:pPr>
          <w:pStyle w:val="Header"/>
          <w:framePr w:wrap="none" w:vAnchor="text" w:hAnchor="margin" w:xAlign="right" w:y="1"/>
          <w:rPr>
            <w:rStyle w:val="PageNumber"/>
            <w:rFonts w:asciiTheme="majorBidi" w:hAnsiTheme="majorBidi" w:cstheme="majorBidi"/>
            <w:sz w:val="16"/>
            <w:szCs w:val="16"/>
          </w:rPr>
        </w:pPr>
        <w:r>
          <w:rPr>
            <w:rStyle w:val="PageNumber"/>
            <w:rFonts w:asciiTheme="majorBidi" w:hAnsiTheme="majorBidi" w:cstheme="majorBidi"/>
            <w:sz w:val="16"/>
            <w:szCs w:val="16"/>
          </w:rPr>
          <w:t xml:space="preserve">p </w:t>
        </w:r>
        <w:r w:rsidRPr="00CE6B13">
          <w:rPr>
            <w:rStyle w:val="PageNumber"/>
            <w:rFonts w:asciiTheme="majorBidi" w:hAnsiTheme="majorBidi" w:cstheme="majorBidi"/>
            <w:sz w:val="16"/>
            <w:szCs w:val="16"/>
          </w:rPr>
          <w:fldChar w:fldCharType="begin"/>
        </w:r>
        <w:r w:rsidRPr="00CE6B13">
          <w:rPr>
            <w:rStyle w:val="PageNumber"/>
            <w:rFonts w:asciiTheme="majorBidi" w:hAnsiTheme="majorBidi" w:cstheme="majorBidi"/>
            <w:sz w:val="16"/>
            <w:szCs w:val="16"/>
          </w:rPr>
          <w:instrText xml:space="preserve"> PAGE </w:instrText>
        </w:r>
        <w:r w:rsidRPr="00CE6B13">
          <w:rPr>
            <w:rStyle w:val="PageNumber"/>
            <w:rFonts w:asciiTheme="majorBidi" w:hAnsiTheme="majorBidi" w:cstheme="majorBidi"/>
            <w:sz w:val="16"/>
            <w:szCs w:val="16"/>
          </w:rPr>
          <w:fldChar w:fldCharType="separate"/>
        </w:r>
        <w:r w:rsidRPr="00CE6B13">
          <w:rPr>
            <w:rStyle w:val="PageNumber"/>
            <w:rFonts w:asciiTheme="majorBidi" w:hAnsiTheme="majorBidi" w:cstheme="majorBidi"/>
            <w:noProof/>
            <w:sz w:val="16"/>
            <w:szCs w:val="16"/>
          </w:rPr>
          <w:t>2</w:t>
        </w:r>
        <w:r w:rsidRPr="00CE6B13">
          <w:rPr>
            <w:rStyle w:val="PageNumber"/>
            <w:rFonts w:asciiTheme="majorBidi" w:hAnsiTheme="majorBidi" w:cstheme="majorBidi"/>
            <w:sz w:val="16"/>
            <w:szCs w:val="16"/>
          </w:rPr>
          <w:fldChar w:fldCharType="end"/>
        </w:r>
      </w:p>
    </w:sdtContent>
  </w:sdt>
  <w:p w14:paraId="1C533AB5" w14:textId="77777777" w:rsidR="00D01722" w:rsidRPr="00CE6B13" w:rsidRDefault="00D01722" w:rsidP="00CE6B13">
    <w:pPr>
      <w:pStyle w:val="Header"/>
      <w:ind w:right="360"/>
      <w:rPr>
        <w:rFonts w:asciiTheme="majorBidi" w:hAnsiTheme="majorBidi" w:cstheme="majorBidi"/>
        <w:sz w:val="16"/>
        <w:szCs w:val="16"/>
      </w:rPr>
    </w:pPr>
    <w:r w:rsidRPr="00CE6B13">
      <w:rPr>
        <w:rFonts w:asciiTheme="majorBidi" w:hAnsiTheme="majorBidi" w:cstheme="majorBidi"/>
        <w:sz w:val="16"/>
        <w:szCs w:val="16"/>
      </w:rPr>
      <w:t>Kraus, EN 102, Spring, 2026</w:t>
    </w:r>
    <w:r w:rsidRPr="00CE6B13">
      <w:rPr>
        <w:rFonts w:asciiTheme="majorBidi" w:hAnsiTheme="majorBidi" w:cstheme="majorBidi"/>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83395"/>
    <w:multiLevelType w:val="hybridMultilevel"/>
    <w:tmpl w:val="45683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C27A78"/>
    <w:multiLevelType w:val="multilevel"/>
    <w:tmpl w:val="64F0B722"/>
    <w:lvl w:ilvl="0">
      <w:start w:val="1"/>
      <w:numFmt w:val="bullet"/>
      <w:lvlText w:val="•"/>
      <w:lvlJc w:val="left"/>
      <w:pPr>
        <w:ind w:left="822" w:hanging="360"/>
      </w:pPr>
      <w:rPr>
        <w:rFonts w:ascii="Noto Sans Symbols" w:eastAsia="Noto Sans Symbols" w:hAnsi="Noto Sans Symbols" w:cs="Noto Sans Symbols"/>
        <w:sz w:val="19"/>
        <w:szCs w:val="19"/>
      </w:rPr>
    </w:lvl>
    <w:lvl w:ilvl="1">
      <w:start w:val="1"/>
      <w:numFmt w:val="bullet"/>
      <w:lvlText w:val="o"/>
      <w:lvlJc w:val="left"/>
      <w:pPr>
        <w:ind w:left="1542" w:hanging="360"/>
      </w:pPr>
      <w:rPr>
        <w:rFonts w:ascii="Courier New" w:eastAsia="Courier New" w:hAnsi="Courier New" w:cs="Courier New"/>
        <w:sz w:val="19"/>
        <w:szCs w:val="19"/>
      </w:rPr>
    </w:lvl>
    <w:lvl w:ilvl="2">
      <w:start w:val="1"/>
      <w:numFmt w:val="bullet"/>
      <w:lvlText w:val="▪"/>
      <w:lvlJc w:val="left"/>
      <w:pPr>
        <w:ind w:left="2262" w:hanging="360"/>
      </w:pPr>
      <w:rPr>
        <w:rFonts w:ascii="Noto Sans Symbols" w:eastAsia="Noto Sans Symbols" w:hAnsi="Noto Sans Symbols" w:cs="Noto Sans Symbols"/>
        <w:sz w:val="19"/>
        <w:szCs w:val="19"/>
      </w:rPr>
    </w:lvl>
    <w:lvl w:ilvl="3">
      <w:start w:val="1"/>
      <w:numFmt w:val="bullet"/>
      <w:lvlText w:val="•"/>
      <w:lvlJc w:val="left"/>
      <w:pPr>
        <w:ind w:left="3082" w:hanging="360"/>
      </w:pPr>
    </w:lvl>
    <w:lvl w:ilvl="4">
      <w:start w:val="1"/>
      <w:numFmt w:val="bullet"/>
      <w:lvlText w:val="•"/>
      <w:lvlJc w:val="left"/>
      <w:pPr>
        <w:ind w:left="3905" w:hanging="360"/>
      </w:pPr>
    </w:lvl>
    <w:lvl w:ilvl="5">
      <w:start w:val="1"/>
      <w:numFmt w:val="bullet"/>
      <w:lvlText w:val="•"/>
      <w:lvlJc w:val="left"/>
      <w:pPr>
        <w:ind w:left="4727" w:hanging="360"/>
      </w:pPr>
    </w:lvl>
    <w:lvl w:ilvl="6">
      <w:start w:val="1"/>
      <w:numFmt w:val="bullet"/>
      <w:lvlText w:val="•"/>
      <w:lvlJc w:val="left"/>
      <w:pPr>
        <w:ind w:left="5550" w:hanging="360"/>
      </w:pPr>
    </w:lvl>
    <w:lvl w:ilvl="7">
      <w:start w:val="1"/>
      <w:numFmt w:val="bullet"/>
      <w:lvlText w:val="•"/>
      <w:lvlJc w:val="left"/>
      <w:pPr>
        <w:ind w:left="6372" w:hanging="360"/>
      </w:pPr>
    </w:lvl>
    <w:lvl w:ilvl="8">
      <w:start w:val="1"/>
      <w:numFmt w:val="bullet"/>
      <w:lvlText w:val="•"/>
      <w:lvlJc w:val="left"/>
      <w:pPr>
        <w:ind w:left="7195" w:hanging="360"/>
      </w:pPr>
    </w:lvl>
  </w:abstractNum>
  <w:abstractNum w:abstractNumId="2" w15:restartNumberingAfterBreak="0">
    <w:nsid w:val="6A533F0F"/>
    <w:multiLevelType w:val="hybridMultilevel"/>
    <w:tmpl w:val="DB3AE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44534B"/>
    <w:multiLevelType w:val="multilevel"/>
    <w:tmpl w:val="64F0B722"/>
    <w:lvl w:ilvl="0">
      <w:start w:val="1"/>
      <w:numFmt w:val="bullet"/>
      <w:lvlText w:val="•"/>
      <w:lvlJc w:val="left"/>
      <w:pPr>
        <w:ind w:left="822" w:hanging="360"/>
      </w:pPr>
      <w:rPr>
        <w:rFonts w:ascii="Noto Sans Symbols" w:eastAsia="Noto Sans Symbols" w:hAnsi="Noto Sans Symbols" w:cs="Noto Sans Symbols"/>
        <w:sz w:val="19"/>
        <w:szCs w:val="19"/>
      </w:rPr>
    </w:lvl>
    <w:lvl w:ilvl="1">
      <w:start w:val="1"/>
      <w:numFmt w:val="bullet"/>
      <w:lvlText w:val="o"/>
      <w:lvlJc w:val="left"/>
      <w:pPr>
        <w:ind w:left="1542" w:hanging="360"/>
      </w:pPr>
      <w:rPr>
        <w:rFonts w:ascii="Courier New" w:eastAsia="Courier New" w:hAnsi="Courier New" w:cs="Courier New"/>
        <w:sz w:val="19"/>
        <w:szCs w:val="19"/>
      </w:rPr>
    </w:lvl>
    <w:lvl w:ilvl="2">
      <w:start w:val="1"/>
      <w:numFmt w:val="bullet"/>
      <w:lvlText w:val="▪"/>
      <w:lvlJc w:val="left"/>
      <w:pPr>
        <w:ind w:left="2262" w:hanging="360"/>
      </w:pPr>
      <w:rPr>
        <w:rFonts w:ascii="Noto Sans Symbols" w:eastAsia="Noto Sans Symbols" w:hAnsi="Noto Sans Symbols" w:cs="Noto Sans Symbols"/>
        <w:sz w:val="19"/>
        <w:szCs w:val="19"/>
      </w:rPr>
    </w:lvl>
    <w:lvl w:ilvl="3">
      <w:start w:val="1"/>
      <w:numFmt w:val="bullet"/>
      <w:lvlText w:val="•"/>
      <w:lvlJc w:val="left"/>
      <w:pPr>
        <w:ind w:left="3082" w:hanging="360"/>
      </w:pPr>
    </w:lvl>
    <w:lvl w:ilvl="4">
      <w:start w:val="1"/>
      <w:numFmt w:val="bullet"/>
      <w:lvlText w:val="•"/>
      <w:lvlJc w:val="left"/>
      <w:pPr>
        <w:ind w:left="3905" w:hanging="360"/>
      </w:pPr>
    </w:lvl>
    <w:lvl w:ilvl="5">
      <w:start w:val="1"/>
      <w:numFmt w:val="bullet"/>
      <w:lvlText w:val="•"/>
      <w:lvlJc w:val="left"/>
      <w:pPr>
        <w:ind w:left="4727" w:hanging="360"/>
      </w:pPr>
    </w:lvl>
    <w:lvl w:ilvl="6">
      <w:start w:val="1"/>
      <w:numFmt w:val="bullet"/>
      <w:lvlText w:val="•"/>
      <w:lvlJc w:val="left"/>
      <w:pPr>
        <w:ind w:left="5550" w:hanging="360"/>
      </w:pPr>
    </w:lvl>
    <w:lvl w:ilvl="7">
      <w:start w:val="1"/>
      <w:numFmt w:val="bullet"/>
      <w:lvlText w:val="•"/>
      <w:lvlJc w:val="left"/>
      <w:pPr>
        <w:ind w:left="6372" w:hanging="360"/>
      </w:pPr>
    </w:lvl>
    <w:lvl w:ilvl="8">
      <w:start w:val="1"/>
      <w:numFmt w:val="bullet"/>
      <w:lvlText w:val="•"/>
      <w:lvlJc w:val="left"/>
      <w:pPr>
        <w:ind w:left="7195" w:hanging="360"/>
      </w:pPr>
    </w:lvl>
  </w:abstractNum>
  <w:num w:numId="1" w16cid:durableId="1568417052">
    <w:abstractNumId w:val="3"/>
  </w:num>
  <w:num w:numId="2" w16cid:durableId="1198347218">
    <w:abstractNumId w:val="1"/>
  </w:num>
  <w:num w:numId="3" w16cid:durableId="1910647060">
    <w:abstractNumId w:val="0"/>
  </w:num>
  <w:num w:numId="4" w16cid:durableId="1514495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22"/>
    <w:rsid w:val="000405D9"/>
    <w:rsid w:val="00063896"/>
    <w:rsid w:val="000F614B"/>
    <w:rsid w:val="001A5552"/>
    <w:rsid w:val="001D7FB8"/>
    <w:rsid w:val="00265630"/>
    <w:rsid w:val="00304928"/>
    <w:rsid w:val="00325C32"/>
    <w:rsid w:val="003C02DE"/>
    <w:rsid w:val="0044427A"/>
    <w:rsid w:val="004B548C"/>
    <w:rsid w:val="005208E6"/>
    <w:rsid w:val="005854E7"/>
    <w:rsid w:val="00770ED6"/>
    <w:rsid w:val="007D61B7"/>
    <w:rsid w:val="00850E80"/>
    <w:rsid w:val="00954B83"/>
    <w:rsid w:val="009F78CD"/>
    <w:rsid w:val="00A02718"/>
    <w:rsid w:val="00A418DB"/>
    <w:rsid w:val="00A50656"/>
    <w:rsid w:val="00A56919"/>
    <w:rsid w:val="00AD0453"/>
    <w:rsid w:val="00C84511"/>
    <w:rsid w:val="00D01722"/>
    <w:rsid w:val="00DF08C0"/>
    <w:rsid w:val="00F244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27F75"/>
  <w15:chartTrackingRefBased/>
  <w15:docId w15:val="{7B1E86CB-46BF-7643-A11E-A0F27682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722"/>
    <w:pPr>
      <w:spacing w:after="200" w:line="276" w:lineRule="auto"/>
    </w:pPr>
    <w:rPr>
      <w:kern w:val="0"/>
      <w:sz w:val="22"/>
      <w:szCs w:val="22"/>
      <w:lang w:eastAsia="en-US"/>
      <w14:ligatures w14:val="none"/>
    </w:rPr>
  </w:style>
  <w:style w:type="paragraph" w:styleId="Heading1">
    <w:name w:val="heading 1"/>
    <w:basedOn w:val="Normal"/>
    <w:next w:val="Normal"/>
    <w:link w:val="Heading1Char"/>
    <w:uiPriority w:val="9"/>
    <w:qFormat/>
    <w:rsid w:val="00D017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17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7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7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7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7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7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7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7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7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17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7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7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7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7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7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7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722"/>
    <w:rPr>
      <w:rFonts w:eastAsiaTheme="majorEastAsia" w:cstheme="majorBidi"/>
      <w:color w:val="272727" w:themeColor="text1" w:themeTint="D8"/>
    </w:rPr>
  </w:style>
  <w:style w:type="paragraph" w:styleId="Title">
    <w:name w:val="Title"/>
    <w:basedOn w:val="Normal"/>
    <w:next w:val="Normal"/>
    <w:link w:val="TitleChar"/>
    <w:uiPriority w:val="10"/>
    <w:qFormat/>
    <w:rsid w:val="00D01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7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722"/>
    <w:pPr>
      <w:spacing w:before="160"/>
      <w:jc w:val="center"/>
    </w:pPr>
    <w:rPr>
      <w:i/>
      <w:iCs/>
      <w:color w:val="404040" w:themeColor="text1" w:themeTint="BF"/>
    </w:rPr>
  </w:style>
  <w:style w:type="character" w:customStyle="1" w:styleId="QuoteChar">
    <w:name w:val="Quote Char"/>
    <w:basedOn w:val="DefaultParagraphFont"/>
    <w:link w:val="Quote"/>
    <w:uiPriority w:val="29"/>
    <w:rsid w:val="00D01722"/>
    <w:rPr>
      <w:i/>
      <w:iCs/>
      <w:color w:val="404040" w:themeColor="text1" w:themeTint="BF"/>
    </w:rPr>
  </w:style>
  <w:style w:type="paragraph" w:styleId="ListParagraph">
    <w:name w:val="List Paragraph"/>
    <w:basedOn w:val="Normal"/>
    <w:uiPriority w:val="1"/>
    <w:qFormat/>
    <w:rsid w:val="00D01722"/>
    <w:pPr>
      <w:ind w:left="720"/>
      <w:contextualSpacing/>
    </w:pPr>
  </w:style>
  <w:style w:type="character" w:styleId="IntenseEmphasis">
    <w:name w:val="Intense Emphasis"/>
    <w:basedOn w:val="DefaultParagraphFont"/>
    <w:uiPriority w:val="21"/>
    <w:qFormat/>
    <w:rsid w:val="00D01722"/>
    <w:rPr>
      <w:i/>
      <w:iCs/>
      <w:color w:val="0F4761" w:themeColor="accent1" w:themeShade="BF"/>
    </w:rPr>
  </w:style>
  <w:style w:type="paragraph" w:styleId="IntenseQuote">
    <w:name w:val="Intense Quote"/>
    <w:basedOn w:val="Normal"/>
    <w:next w:val="Normal"/>
    <w:link w:val="IntenseQuoteChar"/>
    <w:uiPriority w:val="30"/>
    <w:qFormat/>
    <w:rsid w:val="00D017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722"/>
    <w:rPr>
      <w:i/>
      <w:iCs/>
      <w:color w:val="0F4761" w:themeColor="accent1" w:themeShade="BF"/>
    </w:rPr>
  </w:style>
  <w:style w:type="character" w:styleId="IntenseReference">
    <w:name w:val="Intense Reference"/>
    <w:basedOn w:val="DefaultParagraphFont"/>
    <w:uiPriority w:val="32"/>
    <w:qFormat/>
    <w:rsid w:val="00D01722"/>
    <w:rPr>
      <w:b/>
      <w:bCs/>
      <w:smallCaps/>
      <w:color w:val="0F4761" w:themeColor="accent1" w:themeShade="BF"/>
      <w:spacing w:val="5"/>
    </w:rPr>
  </w:style>
  <w:style w:type="paragraph" w:styleId="Header">
    <w:name w:val="header"/>
    <w:basedOn w:val="Normal"/>
    <w:link w:val="HeaderChar"/>
    <w:uiPriority w:val="99"/>
    <w:unhideWhenUsed/>
    <w:rsid w:val="00D01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722"/>
    <w:rPr>
      <w:kern w:val="0"/>
      <w:sz w:val="22"/>
      <w:szCs w:val="22"/>
      <w:lang w:eastAsia="en-US"/>
      <w14:ligatures w14:val="none"/>
    </w:rPr>
  </w:style>
  <w:style w:type="character" w:styleId="PageNumber">
    <w:name w:val="page number"/>
    <w:basedOn w:val="DefaultParagraphFont"/>
    <w:uiPriority w:val="99"/>
    <w:semiHidden/>
    <w:unhideWhenUsed/>
    <w:rsid w:val="00D01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compliance/contact-informa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haminade.edu/compliance/contact-information/" TargetMode="External"/><Relationship Id="rId12" Type="http://schemas.openxmlformats.org/officeDocument/2006/relationships/hyperlink" Target="https://chaminade.edu/student-success/kokua-ik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title-ix-nondiscrimination-polic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m.maxient.com/reportingform.php?ChaminadeUniv&amp;layout_id=0" TargetMode="External"/><Relationship Id="rId4" Type="http://schemas.openxmlformats.org/officeDocument/2006/relationships/webSettings" Target="webSettings.xml"/><Relationship Id="rId9" Type="http://schemas.openxmlformats.org/officeDocument/2006/relationships/hyperlink" Target="https://chaminade.edu/compliance/title-ix-nondiscrimination-policies-procedure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1821</Words>
  <Characters>10626</Characters>
  <Application>Microsoft Office Word</Application>
  <DocSecurity>0</DocSecurity>
  <Lines>204</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Kraus</dc:creator>
  <cp:keywords/>
  <dc:description/>
  <cp:lastModifiedBy>J Kraus</cp:lastModifiedBy>
  <cp:revision>2</cp:revision>
  <cp:lastPrinted>2026-01-12T01:25:00Z</cp:lastPrinted>
  <dcterms:created xsi:type="dcterms:W3CDTF">2026-03-21T00:55:00Z</dcterms:created>
  <dcterms:modified xsi:type="dcterms:W3CDTF">2026-03-21T00:55:00Z</dcterms:modified>
</cp:coreProperties>
</file>