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44D0B" w:rsidRDefault="00844D0B">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rsidR="00844D0B" w:rsidRDefault="00844D0B">
      <w:pPr>
        <w:spacing w:line="240" w:lineRule="auto"/>
        <w:ind w:left="720"/>
        <w:rPr>
          <w:rFonts w:ascii="Calibri" w:eastAsia="Calibri" w:hAnsi="Calibri" w:cs="Calibri"/>
          <w:sz w:val="23"/>
          <w:szCs w:val="23"/>
        </w:rPr>
      </w:pPr>
    </w:p>
    <w:p w:rsidR="00844D0B" w:rsidRDefault="00844D0B">
      <w:pPr>
        <w:pStyle w:val="Heading1"/>
        <w:keepNext w:val="0"/>
        <w:keepLines w:val="0"/>
        <w:spacing w:before="0" w:after="0" w:line="240" w:lineRule="auto"/>
        <w:rPr>
          <w:rFonts w:ascii="Calibri" w:eastAsia="Calibri" w:hAnsi="Calibri" w:cs="Calibri"/>
          <w:b/>
          <w:sz w:val="23"/>
          <w:szCs w:val="23"/>
        </w:rPr>
      </w:pP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08"/>
        <w:gridCol w:w="5868"/>
      </w:tblGrid>
      <w:tr w:rsidR="00844D0B">
        <w:trPr>
          <w:trHeight w:val="2420"/>
        </w:trPr>
        <w:tc>
          <w:tcPr>
            <w:tcW w:w="3708" w:type="dxa"/>
            <w:tcBorders>
              <w:top w:val="single" w:sz="4" w:space="0" w:color="FFFFFF"/>
              <w:left w:val="single" w:sz="4" w:space="0" w:color="FFFFFF"/>
              <w:bottom w:val="single" w:sz="4" w:space="0" w:color="FFFFFF"/>
              <w:right w:val="single" w:sz="4" w:space="0" w:color="FFFFFF"/>
            </w:tcBorders>
          </w:tcPr>
          <w:p w:rsidR="00844D0B" w:rsidRDefault="00E21013">
            <w:pPr>
              <w:rPr>
                <w:rFonts w:ascii="Calibri" w:eastAsia="Calibri" w:hAnsi="Calibri" w:cs="Calibri"/>
              </w:rPr>
            </w:pPr>
            <w:r>
              <w:rPr>
                <w:rFonts w:ascii="Calibri" w:eastAsia="Calibri" w:hAnsi="Calibri" w:cs="Calibri"/>
                <w:noProof/>
              </w:rPr>
              <w:drawing>
                <wp:inline distT="114300" distB="114300" distL="114300" distR="114300">
                  <wp:extent cx="1757012" cy="13843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rsidR="00844D0B" w:rsidRDefault="00E21013">
            <w:pPr>
              <w:rPr>
                <w:rFonts w:ascii="Calibri" w:eastAsia="Calibri" w:hAnsi="Calibri" w:cs="Calibri"/>
                <w:sz w:val="26"/>
                <w:szCs w:val="26"/>
              </w:rPr>
            </w:pPr>
            <w:r>
              <w:rPr>
                <w:rFonts w:ascii="Calibri" w:eastAsia="Calibri" w:hAnsi="Calibri" w:cs="Calibri"/>
                <w:b/>
                <w:sz w:val="26"/>
                <w:szCs w:val="26"/>
              </w:rPr>
              <w:t>Flex Course Syllabus</w:t>
            </w:r>
          </w:p>
          <w:p w:rsidR="00844D0B" w:rsidRDefault="00BC739A">
            <w:pPr>
              <w:widowControl w:val="0"/>
              <w:rPr>
                <w:rFonts w:ascii="Calibri" w:eastAsia="Calibri" w:hAnsi="Calibri" w:cs="Calibri"/>
                <w:color w:val="0070C0"/>
                <w:sz w:val="26"/>
                <w:szCs w:val="26"/>
              </w:rPr>
            </w:pPr>
            <w:hyperlink r:id="rId9">
              <w:r w:rsidR="00E21013">
                <w:rPr>
                  <w:rFonts w:ascii="Calibri" w:eastAsia="Calibri" w:hAnsi="Calibri" w:cs="Calibri"/>
                  <w:color w:val="0070C0"/>
                  <w:sz w:val="26"/>
                  <w:szCs w:val="26"/>
                  <w:u w:val="single"/>
                </w:rPr>
                <w:t>Chaminade University Honolulu</w:t>
              </w:r>
            </w:hyperlink>
          </w:p>
          <w:p w:rsidR="00844D0B" w:rsidRDefault="00E21013">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rsidR="00844D0B" w:rsidRDefault="00E21013">
      <w:pPr>
        <w:pStyle w:val="Heading2"/>
        <w:spacing w:line="240" w:lineRule="auto"/>
        <w:rPr>
          <w:rFonts w:ascii="Calibri" w:eastAsia="Calibri" w:hAnsi="Calibri" w:cs="Calibri"/>
        </w:rPr>
      </w:pPr>
      <w:bookmarkStart w:id="1" w:name="_heading=h.ineif9wzzdsp" w:colFirst="0" w:colLast="0"/>
      <w:bookmarkEnd w:id="1"/>
      <w:r>
        <w:rPr>
          <w:rFonts w:ascii="Calibri" w:eastAsia="Calibri" w:hAnsi="Calibri" w:cs="Calibri"/>
        </w:rPr>
        <w:t xml:space="preserve">Course Overview </w:t>
      </w:r>
    </w:p>
    <w:p w:rsidR="00844D0B" w:rsidRDefault="00E21013">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xml:space="preserve">: </w:t>
      </w:r>
      <w:r w:rsidR="00876D34">
        <w:rPr>
          <w:rFonts w:ascii="Calibri" w:eastAsia="Calibri" w:hAnsi="Calibri" w:cs="Calibri"/>
        </w:rPr>
        <w:t>FIN 301</w:t>
      </w:r>
    </w:p>
    <w:p w:rsidR="00844D0B" w:rsidRDefault="00E21013">
      <w:pPr>
        <w:spacing w:line="240" w:lineRule="auto"/>
        <w:rPr>
          <w:rFonts w:ascii="Calibri" w:eastAsia="Calibri" w:hAnsi="Calibri" w:cs="Calibri"/>
          <w:b/>
        </w:rPr>
      </w:pPr>
      <w:r w:rsidRPr="00035E1C">
        <w:rPr>
          <w:rFonts w:ascii="Calibri" w:eastAsia="Calibri" w:hAnsi="Calibri" w:cs="Calibri"/>
          <w:b/>
        </w:rPr>
        <w:t>Course Title</w:t>
      </w:r>
      <w:r w:rsidRPr="00035E1C">
        <w:rPr>
          <w:rFonts w:ascii="Calibri" w:eastAsia="Calibri" w:hAnsi="Calibri" w:cs="Calibri"/>
        </w:rPr>
        <w:t xml:space="preserve">: </w:t>
      </w:r>
      <w:r w:rsidR="00AF5E77">
        <w:rPr>
          <w:rFonts w:ascii="Calibri" w:eastAsia="Calibri" w:hAnsi="Calibri" w:cs="Calibri"/>
        </w:rPr>
        <w:t>Principles of Finance</w:t>
      </w:r>
      <w:r w:rsidR="00035E1C" w:rsidRPr="00035E1C">
        <w:rPr>
          <w:rFonts w:ascii="Calibri" w:eastAsia="Calibri" w:hAnsi="Calibri" w:cs="Calibri"/>
          <w:b/>
        </w:rPr>
        <w:br/>
      </w:r>
      <w:r w:rsidRPr="00035E1C">
        <w:rPr>
          <w:rFonts w:ascii="Calibri" w:eastAsia="Calibri" w:hAnsi="Calibri" w:cs="Calibri"/>
          <w:b/>
        </w:rPr>
        <w:t>Department Name</w:t>
      </w:r>
      <w:r w:rsidRPr="00035E1C">
        <w:rPr>
          <w:rFonts w:ascii="Calibri" w:eastAsia="Calibri" w:hAnsi="Calibri" w:cs="Calibri"/>
        </w:rPr>
        <w:t xml:space="preserve">: </w:t>
      </w:r>
      <w:r w:rsidR="00035E1C">
        <w:rPr>
          <w:rFonts w:ascii="Calibri" w:eastAsia="Calibri" w:hAnsi="Calibri" w:cs="Calibri"/>
        </w:rPr>
        <w:t>School of Business and Communication</w:t>
      </w:r>
    </w:p>
    <w:p w:rsidR="00844D0B" w:rsidRDefault="00E21013">
      <w:pPr>
        <w:spacing w:line="240" w:lineRule="auto"/>
        <w:rPr>
          <w:rFonts w:ascii="Calibri" w:eastAsia="Calibri" w:hAnsi="Calibri" w:cs="Calibri"/>
          <w:b/>
        </w:rPr>
      </w:pPr>
      <w:r>
        <w:rPr>
          <w:rFonts w:ascii="Calibri" w:eastAsia="Calibri" w:hAnsi="Calibri" w:cs="Calibri"/>
          <w:b/>
        </w:rPr>
        <w:t>Course Credits</w:t>
      </w:r>
      <w:r w:rsidRPr="00035E1C">
        <w:rPr>
          <w:rFonts w:ascii="Calibri" w:eastAsia="Calibri" w:hAnsi="Calibri" w:cs="Calibri"/>
        </w:rPr>
        <w:t xml:space="preserve">: </w:t>
      </w:r>
      <w:r w:rsidR="00035E1C">
        <w:rPr>
          <w:rFonts w:ascii="Calibri" w:eastAsia="Calibri" w:hAnsi="Calibri" w:cs="Calibri"/>
        </w:rPr>
        <w:t>3 credits</w:t>
      </w:r>
    </w:p>
    <w:p w:rsidR="00844D0B" w:rsidRDefault="00E21013">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rsidR="001B0E61" w:rsidRDefault="00E21013" w:rsidP="001B0E61">
      <w:pPr>
        <w:rPr>
          <w:rFonts w:ascii="Calibri" w:eastAsia="Calibri" w:hAnsi="Calibri" w:cs="Calibri"/>
          <w:b/>
        </w:rPr>
      </w:pPr>
      <w:r>
        <w:rPr>
          <w:rFonts w:ascii="Calibri" w:eastAsia="Calibri" w:hAnsi="Calibri" w:cs="Calibri"/>
          <w:b/>
        </w:rPr>
        <w:t>Class Meeting Hours</w:t>
      </w:r>
      <w:r>
        <w:rPr>
          <w:rFonts w:ascii="Calibri" w:eastAsia="Calibri" w:hAnsi="Calibri" w:cs="Calibri"/>
        </w:rPr>
        <w:t>: Asynchronous, at your own pace</w:t>
      </w:r>
      <w:r w:rsidR="001B0E61" w:rsidRPr="001B0E61">
        <w:rPr>
          <w:rFonts w:ascii="Calibri" w:eastAsia="Calibri" w:hAnsi="Calibri" w:cs="Calibri"/>
        </w:rPr>
        <w:br/>
      </w:r>
      <w:r w:rsidR="001B0E61">
        <w:rPr>
          <w:rFonts w:ascii="Calibri" w:eastAsia="Calibri" w:hAnsi="Calibri" w:cs="Calibri"/>
          <w:b/>
        </w:rPr>
        <w:t>Course Website Address (Canvas):</w:t>
      </w:r>
      <w:hyperlink r:id="rId10">
        <w:r w:rsidR="001B0E61">
          <w:rPr>
            <w:rFonts w:ascii="Calibri" w:eastAsia="Calibri" w:hAnsi="Calibri" w:cs="Calibri"/>
            <w:b/>
          </w:rPr>
          <w:t xml:space="preserve"> </w:t>
        </w:r>
      </w:hyperlink>
      <w:hyperlink r:id="rId11">
        <w:r w:rsidR="001B0E61">
          <w:rPr>
            <w:rFonts w:ascii="Calibri" w:eastAsia="Calibri" w:hAnsi="Calibri" w:cs="Calibri"/>
            <w:color w:val="0070C0"/>
            <w:u w:val="single"/>
          </w:rPr>
          <w:t>https://chaminade.instructure.com/</w:t>
        </w:r>
      </w:hyperlink>
    </w:p>
    <w:p w:rsidR="001B0E61" w:rsidRPr="001B0E61" w:rsidRDefault="001B0E61" w:rsidP="001B0E61">
      <w:pPr>
        <w:spacing w:line="240" w:lineRule="auto"/>
        <w:rPr>
          <w:rFonts w:ascii="Calibri" w:eastAsia="Calibri" w:hAnsi="Calibri" w:cs="Calibri"/>
        </w:rPr>
      </w:pPr>
      <w:r w:rsidRPr="001B0E61">
        <w:rPr>
          <w:rFonts w:ascii="Calibri" w:eastAsia="Calibri" w:hAnsi="Calibri" w:cs="Calibri"/>
          <w:b/>
          <w:bCs/>
          <w:highlight w:val="yellow"/>
        </w:rPr>
        <w:t>You have ten weeks to complete the nine modules in this course. I recommend doing at least one module per week and using the final week to complete any remaining assignments.</w:t>
      </w:r>
    </w:p>
    <w:p w:rsidR="00844D0B" w:rsidRDefault="00844D0B">
      <w:pPr>
        <w:spacing w:line="240" w:lineRule="auto"/>
        <w:rPr>
          <w:rFonts w:ascii="Calibri" w:eastAsia="Calibri" w:hAnsi="Calibri" w:cs="Calibri"/>
        </w:rPr>
      </w:pPr>
    </w:p>
    <w:p w:rsidR="00844D0B" w:rsidRDefault="00E21013">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xml:space="preserve">: </w:t>
      </w:r>
      <w:r w:rsidR="00035E1C">
        <w:rPr>
          <w:rFonts w:ascii="Calibri" w:eastAsia="Calibri" w:hAnsi="Calibri" w:cs="Calibri"/>
        </w:rPr>
        <w:t>Caryn Callahan, Ph.D.</w:t>
      </w:r>
    </w:p>
    <w:p w:rsidR="00844D0B" w:rsidRDefault="00E21013">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sidR="00035E1C">
        <w:rPr>
          <w:rFonts w:ascii="Calibri" w:eastAsia="Calibri" w:hAnsi="Calibri" w:cs="Calibri"/>
        </w:rPr>
        <w:t>caryn.callahan@chaminade.edu</w:t>
      </w:r>
      <w:r>
        <w:rPr>
          <w:rFonts w:ascii="Calibri" w:eastAsia="Calibri" w:hAnsi="Calibri" w:cs="Calibri"/>
        </w:rPr>
        <w:t xml:space="preserve"> </w:t>
      </w:r>
    </w:p>
    <w:p w:rsidR="00844D0B" w:rsidRDefault="00E21013">
      <w:pPr>
        <w:spacing w:line="240" w:lineRule="auto"/>
        <w:rPr>
          <w:rFonts w:ascii="Calibri" w:eastAsia="Calibri" w:hAnsi="Calibri" w:cs="Calibri"/>
          <w:b/>
        </w:rPr>
      </w:pPr>
      <w:r>
        <w:rPr>
          <w:rFonts w:ascii="Calibri" w:eastAsia="Calibri" w:hAnsi="Calibri" w:cs="Calibri"/>
          <w:b/>
        </w:rPr>
        <w:t>Phone</w:t>
      </w:r>
      <w:r>
        <w:rPr>
          <w:rFonts w:ascii="Calibri" w:eastAsia="Calibri" w:hAnsi="Calibri" w:cs="Calibri"/>
        </w:rPr>
        <w:t xml:space="preserve">: </w:t>
      </w:r>
      <w:r w:rsidR="00035E1C">
        <w:rPr>
          <w:rFonts w:ascii="Calibri" w:eastAsia="Calibri" w:hAnsi="Calibri" w:cs="Calibri"/>
        </w:rPr>
        <w:t>808-395-0541 (land line)</w:t>
      </w:r>
    </w:p>
    <w:p w:rsidR="00844D0B" w:rsidRDefault="00E21013">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035E1C">
        <w:rPr>
          <w:rFonts w:ascii="Calibri" w:eastAsia="Calibri" w:hAnsi="Calibri" w:cs="Calibri"/>
        </w:rPr>
        <w:t>Kieffer Hall</w:t>
      </w:r>
    </w:p>
    <w:p w:rsidR="00844D0B" w:rsidRDefault="00E21013">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035E1C">
        <w:rPr>
          <w:rFonts w:ascii="Calibri" w:eastAsia="Calibri" w:hAnsi="Calibri" w:cs="Calibri"/>
        </w:rPr>
        <w:t>via Zoom, phone or face-to-face by appointment</w:t>
      </w:r>
    </w:p>
    <w:p w:rsidR="00876D34" w:rsidRDefault="00E21013">
      <w:pPr>
        <w:pStyle w:val="Heading3"/>
        <w:rPr>
          <w:b w:val="0"/>
          <w:color w:val="auto"/>
          <w:sz w:val="22"/>
          <w:szCs w:val="22"/>
        </w:rPr>
      </w:pPr>
      <w:bookmarkStart w:id="2" w:name="_heading=h.30j0zll" w:colFirst="0" w:colLast="0"/>
      <w:bookmarkEnd w:id="2"/>
      <w:r>
        <w:rPr>
          <w:color w:val="000000"/>
        </w:rPr>
        <w:t xml:space="preserve">University Course Catalog Description </w:t>
      </w:r>
      <w:bookmarkStart w:id="3" w:name="_heading=h.1fob9te" w:colFirst="0" w:colLast="0"/>
      <w:bookmarkEnd w:id="3"/>
      <w:r w:rsidR="00035E1C">
        <w:rPr>
          <w:color w:val="000000"/>
        </w:rPr>
        <w:br/>
      </w:r>
      <w:r w:rsidR="00876D34" w:rsidRPr="00876D34">
        <w:rPr>
          <w:b w:val="0"/>
          <w:color w:val="auto"/>
          <w:sz w:val="22"/>
          <w:szCs w:val="22"/>
        </w:rPr>
        <w:t>This course introduces the role of financial management in the operation of a business. The focus is on understanding the issues and choices involved in maximizing the results of financial decisions. Topics include the time value of money, equity valuation, capital budgeting, risk assessment, and capital markets.</w:t>
      </w:r>
      <w:r w:rsidR="00876D34" w:rsidRPr="00876D34">
        <w:rPr>
          <w:b w:val="0"/>
          <w:color w:val="auto"/>
          <w:sz w:val="22"/>
          <w:szCs w:val="22"/>
        </w:rPr>
        <w:br/>
        <w:t>Prerequisites: AC 201, EN 102, COM 101</w:t>
      </w:r>
    </w:p>
    <w:p w:rsidR="00844D0B" w:rsidRPr="00876D34" w:rsidRDefault="00844D0B">
      <w:pPr>
        <w:spacing w:line="240" w:lineRule="auto"/>
        <w:rPr>
          <w:rFonts w:asciiTheme="majorHAnsi" w:eastAsia="Calibri" w:hAnsiTheme="majorHAnsi" w:cstheme="majorHAnsi"/>
        </w:rPr>
      </w:pPr>
      <w:bookmarkStart w:id="4" w:name="_heading=h.3znysh7" w:colFirst="0" w:colLast="0"/>
      <w:bookmarkEnd w:id="4"/>
    </w:p>
    <w:p w:rsidR="00876D34" w:rsidRPr="00876D34" w:rsidRDefault="00E21013" w:rsidP="00876D34">
      <w:pPr>
        <w:pStyle w:val="PlainText"/>
        <w:rPr>
          <w:rFonts w:asciiTheme="majorHAnsi" w:hAnsiTheme="majorHAnsi" w:cstheme="majorHAnsi"/>
          <w:sz w:val="22"/>
          <w:szCs w:val="22"/>
        </w:rPr>
      </w:pPr>
      <w:bookmarkStart w:id="5" w:name="_heading=h.3dy6vkm" w:colFirst="0" w:colLast="0"/>
      <w:bookmarkEnd w:id="5"/>
      <w:r w:rsidRPr="00876D34">
        <w:rPr>
          <w:rFonts w:asciiTheme="majorHAnsi" w:eastAsia="Calibri" w:hAnsiTheme="majorHAnsi" w:cstheme="majorHAnsi"/>
          <w:color w:val="000000"/>
          <w:sz w:val="22"/>
          <w:szCs w:val="22"/>
        </w:rPr>
        <w:t xml:space="preserve">Required Learning Materials </w:t>
      </w:r>
      <w:bookmarkStart w:id="6" w:name="_heading=h.2s8eyo1" w:colFirst="0" w:colLast="0"/>
      <w:bookmarkEnd w:id="6"/>
      <w:r w:rsidR="00CA7256" w:rsidRPr="00876D34">
        <w:rPr>
          <w:rFonts w:asciiTheme="majorHAnsi" w:hAnsiTheme="majorHAnsi" w:cstheme="majorHAnsi"/>
          <w:color w:val="000000"/>
          <w:sz w:val="22"/>
          <w:szCs w:val="22"/>
        </w:rPr>
        <w:br/>
      </w:r>
      <w:r w:rsidR="00876D34" w:rsidRPr="00876D34">
        <w:rPr>
          <w:rFonts w:asciiTheme="majorHAnsi" w:hAnsiTheme="majorHAnsi" w:cstheme="majorHAnsi"/>
          <w:sz w:val="22"/>
          <w:szCs w:val="22"/>
        </w:rPr>
        <w:t xml:space="preserve">Be sure to read all the materials posted in the modules before you read the textbook.  That will guide you to the important things.  Reading assignments will be taken from the assigned text.   </w:t>
      </w:r>
    </w:p>
    <w:p w:rsidR="00876D34" w:rsidRPr="00876D34" w:rsidRDefault="00876D34" w:rsidP="00876D34">
      <w:pPr>
        <w:rPr>
          <w:rFonts w:asciiTheme="majorHAnsi" w:eastAsia="SimSun" w:hAnsiTheme="majorHAnsi" w:cstheme="majorHAnsi"/>
        </w:rPr>
      </w:pPr>
      <w:r w:rsidRPr="00876D34">
        <w:rPr>
          <w:rFonts w:asciiTheme="majorHAnsi" w:eastAsia="SimSun" w:hAnsiTheme="majorHAnsi" w:cstheme="majorHAnsi"/>
          <w:b/>
          <w:i/>
        </w:rPr>
        <w:t>Foundations of Financial Management w/value cards</w:t>
      </w:r>
      <w:proofErr w:type="gramStart"/>
      <w:r w:rsidRPr="00876D34">
        <w:rPr>
          <w:rFonts w:asciiTheme="majorHAnsi" w:eastAsia="SimSun" w:hAnsiTheme="majorHAnsi" w:cstheme="majorHAnsi"/>
          <w:b/>
          <w:i/>
        </w:rPr>
        <w:t>,</w:t>
      </w:r>
      <w:r w:rsidRPr="00876D34">
        <w:rPr>
          <w:rFonts w:asciiTheme="majorHAnsi" w:eastAsia="SimSun" w:hAnsiTheme="majorHAnsi" w:cstheme="majorHAnsi"/>
          <w:i/>
        </w:rPr>
        <w:t xml:space="preserve"> </w:t>
      </w:r>
      <w:r w:rsidRPr="00876D34">
        <w:rPr>
          <w:rFonts w:asciiTheme="majorHAnsi" w:eastAsia="SimSun" w:hAnsiTheme="majorHAnsi" w:cstheme="majorHAnsi"/>
        </w:rPr>
        <w:t xml:space="preserve"> 17</w:t>
      </w:r>
      <w:r w:rsidRPr="00876D34">
        <w:rPr>
          <w:rFonts w:asciiTheme="majorHAnsi" w:eastAsia="SimSun" w:hAnsiTheme="majorHAnsi" w:cstheme="majorHAnsi"/>
          <w:vertAlign w:val="superscript"/>
        </w:rPr>
        <w:t>th</w:t>
      </w:r>
      <w:proofErr w:type="gramEnd"/>
      <w:r w:rsidRPr="00876D34">
        <w:rPr>
          <w:rFonts w:asciiTheme="majorHAnsi" w:eastAsia="SimSun" w:hAnsiTheme="majorHAnsi" w:cstheme="majorHAnsi"/>
        </w:rPr>
        <w:t xml:space="preserve"> editions, Stanley Block and Geoffrey </w:t>
      </w:r>
      <w:proofErr w:type="spellStart"/>
      <w:r w:rsidRPr="00876D34">
        <w:rPr>
          <w:rFonts w:asciiTheme="majorHAnsi" w:eastAsia="SimSun" w:hAnsiTheme="majorHAnsi" w:cstheme="majorHAnsi"/>
        </w:rPr>
        <w:t>Hirt</w:t>
      </w:r>
      <w:proofErr w:type="spellEnd"/>
      <w:r w:rsidRPr="00876D34">
        <w:rPr>
          <w:rFonts w:asciiTheme="majorHAnsi" w:eastAsia="SimSun" w:hAnsiTheme="majorHAnsi" w:cstheme="majorHAnsi"/>
        </w:rPr>
        <w:t xml:space="preserve">.  </w:t>
      </w:r>
      <w:r w:rsidRPr="00876D34">
        <w:rPr>
          <w:rFonts w:asciiTheme="majorHAnsi" w:hAnsiTheme="majorHAnsi" w:cstheme="majorHAnsi"/>
        </w:rPr>
        <w:t>We will not be using the value cards.  You may also use the 16th edition if you wish to save some money.  It is very similar to the 17th edition</w:t>
      </w:r>
      <w:r w:rsidRPr="00876D34">
        <w:rPr>
          <w:rFonts w:asciiTheme="majorHAnsi" w:eastAsia="SimSun" w:hAnsiTheme="majorHAnsi" w:cstheme="majorHAnsi"/>
        </w:rPr>
        <w:t xml:space="preserve">.  </w:t>
      </w:r>
      <w:r w:rsidRPr="00876D34">
        <w:rPr>
          <w:rFonts w:asciiTheme="majorHAnsi" w:hAnsiTheme="majorHAnsi" w:cstheme="majorHAnsi"/>
          <w:color w:val="000000"/>
          <w:shd w:val="clear" w:color="auto" w:fill="FFFFFF"/>
        </w:rPr>
        <w:t>ISBN10: 126001391X</w:t>
      </w:r>
      <w:r w:rsidRPr="00876D34">
        <w:rPr>
          <w:rFonts w:asciiTheme="majorHAnsi" w:hAnsiTheme="majorHAnsi" w:cstheme="majorHAnsi"/>
          <w:color w:val="000000"/>
        </w:rPr>
        <w:br/>
      </w:r>
      <w:r w:rsidRPr="00876D34">
        <w:rPr>
          <w:rFonts w:asciiTheme="majorHAnsi" w:hAnsiTheme="majorHAnsi" w:cstheme="majorHAnsi"/>
          <w:color w:val="000000"/>
          <w:shd w:val="clear" w:color="auto" w:fill="FFFFFF"/>
        </w:rPr>
        <w:t>ISBN13: 9781260013917</w:t>
      </w:r>
      <w:r w:rsidRPr="00876D34">
        <w:rPr>
          <w:rFonts w:asciiTheme="majorHAnsi" w:hAnsiTheme="majorHAnsi" w:cstheme="majorHAnsi"/>
          <w:color w:val="000000"/>
          <w:shd w:val="clear" w:color="auto" w:fill="FFFFFF"/>
        </w:rPr>
        <w:br/>
      </w:r>
      <w:hyperlink r:id="rId12" w:history="1">
        <w:r w:rsidRPr="00876D34">
          <w:rPr>
            <w:rStyle w:val="Hyperlink"/>
            <w:rFonts w:asciiTheme="majorHAnsi" w:eastAsia="SimSun" w:hAnsiTheme="majorHAnsi" w:cstheme="majorHAnsi"/>
          </w:rPr>
          <w:t>https://www.mheducation.com/highered/product/9781260013917?cid=ppc%7CHE%7CPaid-G-Shop%7CLL_Y_R%7Cgoogle&amp;gclid=CjwKCAjw-sqKBhBjEiwAVaQ9a84FBgY7xmYAsxgAnY600z2-1TLVe6ojg8QmaIindDqb7rYexFMdJRoCV3IQAvD_BwE</w:t>
        </w:r>
      </w:hyperlink>
      <w:r w:rsidRPr="00876D34">
        <w:rPr>
          <w:rFonts w:asciiTheme="majorHAnsi" w:eastAsia="SimSun" w:hAnsiTheme="majorHAnsi" w:cstheme="majorHAnsi"/>
        </w:rPr>
        <w:t xml:space="preserve"> </w:t>
      </w:r>
    </w:p>
    <w:p w:rsidR="00876D34" w:rsidRPr="00876D34" w:rsidRDefault="00876D34" w:rsidP="00876D34">
      <w:pPr>
        <w:rPr>
          <w:rFonts w:asciiTheme="majorHAnsi" w:hAnsiTheme="majorHAnsi" w:cstheme="majorHAnsi"/>
        </w:rPr>
      </w:pPr>
    </w:p>
    <w:p w:rsidR="00844D0B" w:rsidRDefault="00E21013">
      <w:pPr>
        <w:pStyle w:val="Heading3"/>
        <w:rPr>
          <w:color w:val="000000"/>
        </w:rPr>
      </w:pPr>
      <w:r>
        <w:rPr>
          <w:color w:val="000000"/>
        </w:rPr>
        <w:t>Grading Scale</w:t>
      </w:r>
    </w:p>
    <w:p w:rsidR="00844D0B" w:rsidRDefault="00E21013">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844D0B" w:rsidRDefault="00E21013">
      <w:pPr>
        <w:spacing w:line="240" w:lineRule="auto"/>
        <w:ind w:left="720"/>
        <w:rPr>
          <w:rFonts w:ascii="Calibri" w:eastAsia="Calibri" w:hAnsi="Calibri" w:cs="Calibri"/>
        </w:rPr>
      </w:pPr>
      <w:proofErr w:type="gramStart"/>
      <w:r>
        <w:rPr>
          <w:rFonts w:ascii="Calibri" w:eastAsia="Calibri" w:hAnsi="Calibri" w:cs="Calibri"/>
          <w:b/>
        </w:rPr>
        <w:t>A</w:t>
      </w:r>
      <w:proofErr w:type="gramEnd"/>
      <w:r>
        <w:rPr>
          <w:rFonts w:ascii="Calibri" w:eastAsia="Calibri" w:hAnsi="Calibri" w:cs="Calibri"/>
        </w:rPr>
        <w:t xml:space="preserve"> Outstanding scholarship and an unusual degree of intellectual initiative </w:t>
      </w:r>
    </w:p>
    <w:p w:rsidR="00844D0B" w:rsidRDefault="00E21013">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rsidR="00844D0B" w:rsidRDefault="00E21013">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rsidR="00844D0B" w:rsidRDefault="00E21013">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rsidR="00844D0B" w:rsidRDefault="00E21013">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p>
    <w:p w:rsidR="00844D0B" w:rsidRDefault="00844D0B">
      <w:pPr>
        <w:pStyle w:val="Heading3"/>
        <w:keepNext w:val="0"/>
        <w:keepLines w:val="0"/>
        <w:spacing w:before="0" w:after="0"/>
        <w:rPr>
          <w:color w:val="000000"/>
        </w:rPr>
      </w:pPr>
      <w:bookmarkStart w:id="7" w:name="_heading=h.17dp8vu" w:colFirst="0" w:colLast="0"/>
      <w:bookmarkEnd w:id="7"/>
    </w:p>
    <w:p w:rsidR="00275980" w:rsidRPr="009D3836" w:rsidRDefault="00275980" w:rsidP="00275980">
      <w:pPr>
        <w:pStyle w:val="PlainText"/>
        <w:rPr>
          <w:rFonts w:ascii="Calibri" w:hAnsi="Calibri" w:cs="Calibri"/>
          <w:b/>
          <w:sz w:val="24"/>
          <w:u w:val="single"/>
        </w:rPr>
      </w:pPr>
      <w:r w:rsidRPr="009D3836">
        <w:rPr>
          <w:rFonts w:ascii="Calibri" w:hAnsi="Calibri" w:cs="Calibri"/>
          <w:b/>
          <w:sz w:val="24"/>
          <w:u w:val="single"/>
        </w:rPr>
        <w:t>GRADING</w:t>
      </w:r>
    </w:p>
    <w:p w:rsidR="00275980" w:rsidRPr="009D3836" w:rsidRDefault="00275980" w:rsidP="00275980">
      <w:pPr>
        <w:pStyle w:val="PlainText"/>
        <w:ind w:left="-180"/>
        <w:rPr>
          <w:rFonts w:ascii="Calibri" w:hAnsi="Calibri" w:cs="Calibri"/>
          <w:sz w:val="24"/>
        </w:rPr>
      </w:pPr>
      <w:r>
        <w:rPr>
          <w:rFonts w:ascii="Calibri" w:hAnsi="Calibri" w:cs="Calibri"/>
          <w:sz w:val="24"/>
        </w:rPr>
        <w:t xml:space="preserve">    </w:t>
      </w:r>
      <w:r w:rsidRPr="009D3836">
        <w:rPr>
          <w:rFonts w:ascii="Calibri" w:hAnsi="Calibri" w:cs="Calibri"/>
          <w:sz w:val="24"/>
        </w:rPr>
        <w:t>Here is a breakdown of the point allocation.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275980" w:rsidRPr="00304FED" w:rsidTr="00B92659">
        <w:tc>
          <w:tcPr>
            <w:tcW w:w="7110" w:type="dxa"/>
          </w:tcPr>
          <w:p w:rsidR="00275980" w:rsidRDefault="00275980" w:rsidP="00B92659">
            <w:pPr>
              <w:pStyle w:val="PlainText"/>
              <w:rPr>
                <w:rFonts w:ascii="Calibri" w:hAnsi="Calibri" w:cs="Calibri"/>
                <w:sz w:val="24"/>
              </w:rPr>
            </w:pPr>
            <w:r>
              <w:rPr>
                <w:rFonts w:ascii="Calibri" w:hAnsi="Calibri" w:cs="Calibri"/>
                <w:sz w:val="24"/>
              </w:rPr>
              <w:t>Bio</w:t>
            </w:r>
          </w:p>
        </w:tc>
        <w:tc>
          <w:tcPr>
            <w:tcW w:w="2358" w:type="dxa"/>
          </w:tcPr>
          <w:p w:rsidR="00275980" w:rsidRPr="00304FED" w:rsidRDefault="00275980" w:rsidP="00B92659">
            <w:pPr>
              <w:rPr>
                <w:rFonts w:ascii="Calibri" w:hAnsi="Calibri" w:cs="Calibri"/>
                <w:sz w:val="24"/>
              </w:rPr>
            </w:pPr>
            <w:r>
              <w:rPr>
                <w:rFonts w:ascii="Calibri" w:hAnsi="Calibri" w:cs="Calibri"/>
                <w:sz w:val="24"/>
              </w:rPr>
              <w:t xml:space="preserve">   2%</w:t>
            </w:r>
          </w:p>
        </w:tc>
      </w:tr>
      <w:tr w:rsidR="00275980" w:rsidRPr="00304FED" w:rsidTr="00B92659">
        <w:tc>
          <w:tcPr>
            <w:tcW w:w="7110" w:type="dxa"/>
          </w:tcPr>
          <w:p w:rsidR="00275980" w:rsidRPr="00304FED" w:rsidRDefault="00275980" w:rsidP="00B92659">
            <w:pPr>
              <w:pStyle w:val="PlainText"/>
              <w:rPr>
                <w:rFonts w:ascii="Calibri" w:hAnsi="Calibri" w:cs="Calibri"/>
                <w:sz w:val="24"/>
              </w:rPr>
            </w:pPr>
            <w:r>
              <w:rPr>
                <w:rFonts w:ascii="Calibri" w:hAnsi="Calibri" w:cs="Calibri"/>
                <w:sz w:val="24"/>
              </w:rPr>
              <w:t>Milestone #1</w:t>
            </w:r>
            <w:r w:rsidR="00A6511E">
              <w:rPr>
                <w:rFonts w:ascii="Calibri" w:hAnsi="Calibri" w:cs="Calibri"/>
                <w:sz w:val="24"/>
              </w:rPr>
              <w:t>, firm deadline of January 26.  You will be dropped from the course if you do not submit this on time.</w:t>
            </w:r>
            <w:r>
              <w:rPr>
                <w:rFonts w:ascii="Calibri" w:hAnsi="Calibri" w:cs="Calibri"/>
                <w:sz w:val="24"/>
              </w:rPr>
              <w:t xml:space="preserve">  </w:t>
            </w:r>
          </w:p>
        </w:tc>
        <w:tc>
          <w:tcPr>
            <w:tcW w:w="2358" w:type="dxa"/>
          </w:tcPr>
          <w:p w:rsidR="00275980" w:rsidRPr="00304FED" w:rsidRDefault="00275980" w:rsidP="00275980">
            <w:pPr>
              <w:rPr>
                <w:rFonts w:ascii="Calibri" w:hAnsi="Calibri" w:cs="Calibri"/>
                <w:sz w:val="24"/>
              </w:rPr>
            </w:pPr>
            <w:r w:rsidRPr="00304FED">
              <w:rPr>
                <w:rFonts w:ascii="Calibri" w:hAnsi="Calibri" w:cs="Calibri"/>
                <w:sz w:val="24"/>
              </w:rPr>
              <w:t xml:space="preserve"> </w:t>
            </w:r>
            <w:r>
              <w:rPr>
                <w:rFonts w:ascii="Calibri" w:hAnsi="Calibri" w:cs="Calibri"/>
                <w:sz w:val="24"/>
              </w:rPr>
              <w:t xml:space="preserve">   5</w:t>
            </w:r>
          </w:p>
        </w:tc>
      </w:tr>
      <w:tr w:rsidR="00275980" w:rsidRPr="00304FED" w:rsidTr="00B92659">
        <w:tc>
          <w:tcPr>
            <w:tcW w:w="7110" w:type="dxa"/>
          </w:tcPr>
          <w:p w:rsidR="00275980" w:rsidRPr="00304FED" w:rsidRDefault="00275980" w:rsidP="00275980">
            <w:pPr>
              <w:pStyle w:val="PlainText"/>
              <w:rPr>
                <w:rFonts w:ascii="Calibri" w:hAnsi="Calibri" w:cs="Calibri"/>
                <w:sz w:val="24"/>
              </w:rPr>
            </w:pPr>
            <w:r>
              <w:rPr>
                <w:rFonts w:ascii="Calibri" w:hAnsi="Calibri" w:cs="Calibri"/>
                <w:sz w:val="24"/>
              </w:rPr>
              <w:t>Milestone #2</w:t>
            </w:r>
            <w:r w:rsidR="00A6511E">
              <w:rPr>
                <w:rFonts w:ascii="Calibri" w:hAnsi="Calibri" w:cs="Calibri"/>
                <w:sz w:val="24"/>
              </w:rPr>
              <w:t>, deadline of February 28</w:t>
            </w:r>
            <w:r w:rsidR="00A6511E" w:rsidRPr="00A6511E">
              <w:rPr>
                <w:rFonts w:ascii="Calibri" w:hAnsi="Calibri" w:cs="Calibri"/>
                <w:sz w:val="24"/>
                <w:vertAlign w:val="superscript"/>
              </w:rPr>
              <w:t>th</w:t>
            </w:r>
            <w:r w:rsidR="00A6511E">
              <w:rPr>
                <w:rFonts w:ascii="Calibri" w:hAnsi="Calibri" w:cs="Calibri"/>
                <w:sz w:val="24"/>
              </w:rPr>
              <w:t>.  Late penalties of 10% per day will be applied.</w:t>
            </w:r>
            <w:r>
              <w:rPr>
                <w:rFonts w:ascii="Calibri" w:hAnsi="Calibri" w:cs="Calibri"/>
                <w:sz w:val="24"/>
              </w:rPr>
              <w:t xml:space="preserve">  </w:t>
            </w:r>
          </w:p>
        </w:tc>
        <w:tc>
          <w:tcPr>
            <w:tcW w:w="2358" w:type="dxa"/>
          </w:tcPr>
          <w:p w:rsidR="00275980" w:rsidRPr="00304FED" w:rsidRDefault="00275980" w:rsidP="00275980">
            <w:pPr>
              <w:rPr>
                <w:rFonts w:ascii="Calibri" w:hAnsi="Calibri" w:cs="Calibri"/>
                <w:sz w:val="24"/>
              </w:rPr>
            </w:pPr>
            <w:r w:rsidRPr="00304FED">
              <w:rPr>
                <w:rFonts w:ascii="Calibri" w:hAnsi="Calibri" w:cs="Calibri"/>
                <w:sz w:val="24"/>
              </w:rPr>
              <w:t xml:space="preserve"> </w:t>
            </w:r>
            <w:r>
              <w:rPr>
                <w:rFonts w:ascii="Calibri" w:hAnsi="Calibri" w:cs="Calibri"/>
                <w:sz w:val="24"/>
              </w:rPr>
              <w:t xml:space="preserve">   5</w:t>
            </w:r>
          </w:p>
        </w:tc>
      </w:tr>
      <w:tr w:rsidR="00275980" w:rsidRPr="00304FED" w:rsidTr="00B92659">
        <w:tc>
          <w:tcPr>
            <w:tcW w:w="7110" w:type="dxa"/>
          </w:tcPr>
          <w:p w:rsidR="00275980" w:rsidRDefault="00275980" w:rsidP="00275980">
            <w:pPr>
              <w:pStyle w:val="PlainText"/>
              <w:rPr>
                <w:rFonts w:ascii="Calibri" w:hAnsi="Calibri" w:cs="Calibri"/>
                <w:sz w:val="24"/>
              </w:rPr>
            </w:pPr>
            <w:r>
              <w:rPr>
                <w:rFonts w:ascii="Calibri" w:hAnsi="Calibri" w:cs="Calibri"/>
                <w:sz w:val="24"/>
              </w:rPr>
              <w:t>Module Quizzes (8 quizzes at 9 point each)</w:t>
            </w:r>
          </w:p>
        </w:tc>
        <w:tc>
          <w:tcPr>
            <w:tcW w:w="2358" w:type="dxa"/>
          </w:tcPr>
          <w:p w:rsidR="00275980" w:rsidRPr="00304FED" w:rsidRDefault="00275980" w:rsidP="00275980">
            <w:pPr>
              <w:rPr>
                <w:rFonts w:ascii="Calibri" w:hAnsi="Calibri" w:cs="Calibri"/>
                <w:sz w:val="24"/>
              </w:rPr>
            </w:pPr>
            <w:r>
              <w:rPr>
                <w:rFonts w:ascii="Calibri" w:hAnsi="Calibri" w:cs="Calibri"/>
                <w:sz w:val="24"/>
              </w:rPr>
              <w:t xml:space="preserve">   72 </w:t>
            </w:r>
          </w:p>
        </w:tc>
      </w:tr>
      <w:tr w:rsidR="00275980" w:rsidRPr="00721257" w:rsidTr="00B92659">
        <w:trPr>
          <w:trHeight w:val="222"/>
        </w:trPr>
        <w:tc>
          <w:tcPr>
            <w:tcW w:w="7110" w:type="dxa"/>
          </w:tcPr>
          <w:p w:rsidR="00275980" w:rsidRPr="00304FED" w:rsidRDefault="00275980" w:rsidP="00B92659">
            <w:pPr>
              <w:pStyle w:val="PlainText"/>
              <w:rPr>
                <w:rFonts w:ascii="Calibri" w:hAnsi="Calibri" w:cs="Calibri"/>
                <w:sz w:val="24"/>
              </w:rPr>
            </w:pPr>
            <w:r>
              <w:rPr>
                <w:rFonts w:ascii="Calibri" w:hAnsi="Calibri" w:cs="Calibri"/>
                <w:sz w:val="24"/>
              </w:rPr>
              <w:t>Final Exam</w:t>
            </w:r>
          </w:p>
        </w:tc>
        <w:tc>
          <w:tcPr>
            <w:tcW w:w="2358" w:type="dxa"/>
          </w:tcPr>
          <w:p w:rsidR="00275980" w:rsidRPr="00304FED" w:rsidRDefault="00275980" w:rsidP="00275980">
            <w:pPr>
              <w:rPr>
                <w:rFonts w:ascii="Calibri" w:hAnsi="Calibri" w:cs="Calibri"/>
                <w:sz w:val="24"/>
              </w:rPr>
            </w:pPr>
            <w:r>
              <w:rPr>
                <w:rFonts w:ascii="Calibri" w:hAnsi="Calibri" w:cs="Calibri"/>
                <w:sz w:val="24"/>
              </w:rPr>
              <w:t xml:space="preserve">   </w:t>
            </w:r>
            <w:r w:rsidRPr="00304FED">
              <w:rPr>
                <w:rFonts w:ascii="Calibri" w:hAnsi="Calibri" w:cs="Calibri"/>
                <w:sz w:val="24"/>
              </w:rPr>
              <w:t>1</w:t>
            </w:r>
            <w:r>
              <w:rPr>
                <w:rFonts w:ascii="Calibri" w:hAnsi="Calibri" w:cs="Calibri"/>
                <w:sz w:val="24"/>
              </w:rPr>
              <w:t xml:space="preserve">6 </w:t>
            </w:r>
          </w:p>
        </w:tc>
      </w:tr>
      <w:tr w:rsidR="00275980" w:rsidRPr="00721257" w:rsidTr="00B92659">
        <w:trPr>
          <w:trHeight w:val="222"/>
        </w:trPr>
        <w:tc>
          <w:tcPr>
            <w:tcW w:w="7110" w:type="dxa"/>
          </w:tcPr>
          <w:p w:rsidR="00275980" w:rsidRPr="00304FED" w:rsidRDefault="00275980" w:rsidP="00B92659">
            <w:pPr>
              <w:pStyle w:val="PlainText"/>
              <w:rPr>
                <w:rFonts w:ascii="Calibri" w:hAnsi="Calibri" w:cs="Calibri"/>
                <w:sz w:val="24"/>
              </w:rPr>
            </w:pPr>
            <w:r>
              <w:rPr>
                <w:rFonts w:ascii="Calibri" w:hAnsi="Calibri" w:cs="Calibri"/>
                <w:sz w:val="24"/>
              </w:rPr>
              <w:t>Total</w:t>
            </w:r>
          </w:p>
        </w:tc>
        <w:tc>
          <w:tcPr>
            <w:tcW w:w="2358" w:type="dxa"/>
          </w:tcPr>
          <w:p w:rsidR="00275980" w:rsidRPr="00304FED" w:rsidRDefault="00275980" w:rsidP="00B92659">
            <w:pPr>
              <w:rPr>
                <w:rFonts w:ascii="Calibri" w:hAnsi="Calibri" w:cs="Calibri"/>
                <w:sz w:val="24"/>
              </w:rPr>
            </w:pPr>
            <w:r w:rsidRPr="00304FED">
              <w:rPr>
                <w:rFonts w:ascii="Calibri" w:hAnsi="Calibri" w:cs="Calibri"/>
                <w:sz w:val="24"/>
              </w:rPr>
              <w:t>100%</w:t>
            </w:r>
          </w:p>
        </w:tc>
      </w:tr>
    </w:tbl>
    <w:p w:rsidR="00275980" w:rsidRPr="00275980" w:rsidRDefault="00275980" w:rsidP="00275980"/>
    <w:p w:rsidR="00844D0B" w:rsidRDefault="00E21013">
      <w:pPr>
        <w:pStyle w:val="Heading3"/>
        <w:rPr>
          <w:color w:val="000000"/>
        </w:rPr>
      </w:pPr>
      <w:bookmarkStart w:id="8" w:name="_heading=h.3rdcrjn" w:colFirst="0" w:colLast="0"/>
      <w:bookmarkStart w:id="9" w:name="_heading=h.26in1rg" w:colFirst="0" w:colLast="0"/>
      <w:bookmarkEnd w:id="8"/>
      <w:bookmarkEnd w:id="9"/>
      <w:r>
        <w:rPr>
          <w:color w:val="000000"/>
        </w:rPr>
        <w:t xml:space="preserve">Late Work Policy </w:t>
      </w:r>
    </w:p>
    <w:p w:rsidR="00844D0B" w:rsidRDefault="00E21013">
      <w:pPr>
        <w:spacing w:line="240" w:lineRule="auto"/>
        <w:rPr>
          <w:rFonts w:ascii="Calibri" w:eastAsia="Calibri" w:hAnsi="Calibri" w:cs="Calibri"/>
        </w:rPr>
      </w:pPr>
      <w:r>
        <w:rPr>
          <w:rFonts w:ascii="Calibri" w:eastAsia="Calibri" w:hAnsi="Calibri" w:cs="Calibri"/>
        </w:rPr>
        <w:t>This course is utilizing a Flex model, meaning th</w:t>
      </w:r>
      <w:r w:rsidR="001B0E61">
        <w:rPr>
          <w:rFonts w:ascii="Calibri" w:eastAsia="Calibri" w:hAnsi="Calibri" w:cs="Calibri"/>
        </w:rPr>
        <w:t xml:space="preserve">at there are no fixed deadlines for assignments with the exception of the two Milestones.  Milestone #1 must be submitted </w:t>
      </w:r>
      <w:r>
        <w:rPr>
          <w:rFonts w:ascii="Calibri" w:eastAsia="Calibri" w:hAnsi="Calibri" w:cs="Calibri"/>
        </w:rPr>
        <w:t xml:space="preserve">by 11:59 pm on the </w:t>
      </w:r>
      <w:r w:rsidR="00A6511E">
        <w:rPr>
          <w:rFonts w:ascii="Calibri" w:eastAsia="Calibri" w:hAnsi="Calibri" w:cs="Calibri"/>
        </w:rPr>
        <w:t>January 28th</w:t>
      </w:r>
      <w:r w:rsidR="001B0E61">
        <w:rPr>
          <w:rFonts w:ascii="Calibri" w:eastAsia="Calibri" w:hAnsi="Calibri" w:cs="Calibri"/>
        </w:rPr>
        <w:t xml:space="preserve">.  </w:t>
      </w:r>
      <w:r>
        <w:rPr>
          <w:rFonts w:ascii="Calibri" w:eastAsia="Calibri" w:hAnsi="Calibri" w:cs="Calibri"/>
        </w:rPr>
        <w:t xml:space="preserve">If this assignment is late, you </w:t>
      </w:r>
      <w:r w:rsidR="001B0E61">
        <w:rPr>
          <w:rFonts w:ascii="Calibri" w:eastAsia="Calibri" w:hAnsi="Calibri" w:cs="Calibri"/>
        </w:rPr>
        <w:t xml:space="preserve">will be </w:t>
      </w:r>
      <w:r>
        <w:rPr>
          <w:rFonts w:ascii="Calibri" w:eastAsia="Calibri" w:hAnsi="Calibri" w:cs="Calibri"/>
        </w:rPr>
        <w:t xml:space="preserve">dropped from the class. </w:t>
      </w:r>
      <w:r w:rsidR="001B0E61">
        <w:rPr>
          <w:rFonts w:ascii="Calibri" w:eastAsia="Calibri" w:hAnsi="Calibri" w:cs="Calibri"/>
        </w:rPr>
        <w:t xml:space="preserve"> Milestone #2 is due by </w:t>
      </w:r>
      <w:r w:rsidR="00A6511E">
        <w:rPr>
          <w:rFonts w:ascii="Calibri" w:eastAsia="Calibri" w:hAnsi="Calibri" w:cs="Calibri"/>
        </w:rPr>
        <w:t>February 28</w:t>
      </w:r>
      <w:r w:rsidR="001B0E61">
        <w:rPr>
          <w:rFonts w:ascii="Calibri" w:eastAsia="Calibri" w:hAnsi="Calibri" w:cs="Calibri"/>
        </w:rPr>
        <w:t xml:space="preserve">.  </w:t>
      </w:r>
      <w:r>
        <w:rPr>
          <w:rFonts w:ascii="Calibri" w:eastAsia="Calibri" w:hAnsi="Calibri" w:cs="Calibri"/>
        </w:rPr>
        <w:t>All other assignments</w:t>
      </w:r>
      <w:r w:rsidR="001B0E61">
        <w:rPr>
          <w:rFonts w:ascii="Calibri" w:eastAsia="Calibri" w:hAnsi="Calibri" w:cs="Calibri"/>
        </w:rPr>
        <w:t xml:space="preserve"> ca</w:t>
      </w:r>
      <w:r>
        <w:rPr>
          <w:rFonts w:ascii="Calibri" w:eastAsia="Calibri" w:hAnsi="Calibri" w:cs="Calibri"/>
        </w:rPr>
        <w:t xml:space="preserve">n be turned in at your convenience. </w:t>
      </w:r>
    </w:p>
    <w:p w:rsidR="00844D0B" w:rsidRDefault="00E21013">
      <w:pPr>
        <w:pStyle w:val="Heading3"/>
        <w:rPr>
          <w:color w:val="000000"/>
        </w:rPr>
      </w:pPr>
      <w:bookmarkStart w:id="10" w:name="_heading=h.lnxbz9" w:colFirst="0" w:colLast="0"/>
      <w:bookmarkEnd w:id="10"/>
      <w:r>
        <w:rPr>
          <w:color w:val="000000"/>
        </w:rPr>
        <w:t>Grades of "Incomplete"</w:t>
      </w:r>
      <w:bookmarkStart w:id="11" w:name="_heading=h.35nkun2" w:colFirst="0" w:colLast="0"/>
      <w:bookmarkEnd w:id="11"/>
      <w:r w:rsidR="00CA7256">
        <w:rPr>
          <w:color w:val="000000"/>
        </w:rPr>
        <w:br/>
      </w:r>
      <w:r w:rsidR="00CA7256" w:rsidRPr="00CA7256">
        <w:rPr>
          <w:b w:val="0"/>
          <w:color w:val="auto"/>
          <w:sz w:val="22"/>
          <w:szCs w:val="22"/>
        </w:rPr>
        <w:t>A student in good standing in a course, may petition to the instructor for an “I” grade. This grade is appropriate only if extraordinary conditions beyond the control of the student have led to an inability to complete course requirements. When submitting a grade, the “I” must be accompanied by the alternative grade that will be automatically assigned after 30 days. These include, IB, IC, ID and IF. If only an “I” is submitted, the default grade is F. The completion of the work, evaluation, and reporting of the final grade is due within 30 days after the end of the term. The time limit may extend under exceptional circumstances with approval. Any student who has incomplete grades into the next semester will be required to review their course schedule with the Office of Student Success before the end of the drop/add period.</w:t>
      </w:r>
      <w:r w:rsidR="00CA7256">
        <w:rPr>
          <w:b w:val="0"/>
          <w:color w:val="auto"/>
          <w:sz w:val="22"/>
          <w:szCs w:val="22"/>
          <w:u w:val="single"/>
        </w:rPr>
        <w:br/>
      </w:r>
      <w:r w:rsidR="00CA7256">
        <w:rPr>
          <w:b w:val="0"/>
          <w:color w:val="auto"/>
          <w:sz w:val="22"/>
          <w:szCs w:val="22"/>
          <w:u w:val="single"/>
        </w:rPr>
        <w:br/>
      </w:r>
      <w:r>
        <w:rPr>
          <w:color w:val="000000"/>
        </w:rPr>
        <w:t xml:space="preserve">Writing Policy </w:t>
      </w:r>
    </w:p>
    <w:p w:rsidR="00844D0B" w:rsidRDefault="00E25218">
      <w:pPr>
        <w:spacing w:line="240" w:lineRule="auto"/>
        <w:rPr>
          <w:rFonts w:ascii="Calibri" w:eastAsia="Calibri" w:hAnsi="Calibri" w:cs="Calibri"/>
        </w:rPr>
      </w:pPr>
      <w:r>
        <w:rPr>
          <w:rFonts w:ascii="Calibri" w:eastAsia="Calibri" w:hAnsi="Calibri" w:cs="Calibri"/>
        </w:rPr>
        <w:t>Students may use either APA or MLA formatting.</w:t>
      </w:r>
      <w:r w:rsidR="00E21013">
        <w:rPr>
          <w:rFonts w:ascii="Calibri" w:eastAsia="Calibri" w:hAnsi="Calibri" w:cs="Calibri"/>
        </w:rPr>
        <w:br/>
      </w:r>
      <w:r w:rsidR="00E21013">
        <w:rPr>
          <w:rFonts w:ascii="Calibri" w:eastAsia="Calibri" w:hAnsi="Calibri" w:cs="Calibri"/>
        </w:rPr>
        <w:br/>
      </w:r>
      <w:r w:rsidR="00E21013">
        <w:rPr>
          <w:rFonts w:ascii="Calibri" w:eastAsia="Calibri" w:hAnsi="Calibri" w:cs="Calibri"/>
          <w:b/>
          <w:sz w:val="23"/>
          <w:szCs w:val="23"/>
        </w:rPr>
        <w:t>Instructor and Student Communication</w:t>
      </w:r>
      <w:r w:rsidR="00E21013">
        <w:rPr>
          <w:rFonts w:ascii="Calibri" w:eastAsia="Calibri" w:hAnsi="Calibri" w:cs="Calibri"/>
          <w:b/>
        </w:rPr>
        <w:t xml:space="preserve"> </w:t>
      </w:r>
      <w:r w:rsidR="00E21013">
        <w:rPr>
          <w:rFonts w:ascii="Calibri" w:eastAsia="Calibri" w:hAnsi="Calibri" w:cs="Calibri"/>
        </w:rPr>
        <w:br/>
        <w:t xml:space="preserve">Questions for this course can be emailed to the instructor at </w:t>
      </w:r>
      <w:hyperlink r:id="rId13" w:history="1">
        <w:r w:rsidRPr="002E6518">
          <w:rPr>
            <w:rStyle w:val="Hyperlink"/>
            <w:rFonts w:ascii="Calibri" w:eastAsia="Calibri" w:hAnsi="Calibri" w:cs="Calibri"/>
          </w:rPr>
          <w:t>caryn.callahan@chaminade.edu</w:t>
        </w:r>
      </w:hyperlink>
      <w:r w:rsidR="00E21013">
        <w:rPr>
          <w:rFonts w:ascii="Calibri" w:eastAsia="Calibri" w:hAnsi="Calibri" w:cs="Calibri"/>
        </w:rPr>
        <w:t>.</w:t>
      </w:r>
      <w:r>
        <w:rPr>
          <w:rFonts w:ascii="Calibri" w:eastAsia="Calibri" w:hAnsi="Calibri" w:cs="Calibri"/>
        </w:rPr>
        <w:t xml:space="preserve"> </w:t>
      </w:r>
      <w:r w:rsidR="00E21013">
        <w:rPr>
          <w:rFonts w:ascii="Calibri" w:eastAsia="Calibri" w:hAnsi="Calibri" w:cs="Calibri"/>
        </w:rPr>
        <w:t xml:space="preserve"> Online, in-person and phone conferences can be arranged. Response time will </w:t>
      </w:r>
      <w:r>
        <w:rPr>
          <w:rFonts w:ascii="Calibri" w:eastAsia="Calibri" w:hAnsi="Calibri" w:cs="Calibri"/>
        </w:rPr>
        <w:t xml:space="preserve">usually </w:t>
      </w:r>
      <w:r w:rsidR="00E21013">
        <w:rPr>
          <w:rFonts w:ascii="Calibri" w:eastAsia="Calibri" w:hAnsi="Calibri" w:cs="Calibri"/>
        </w:rPr>
        <w:t xml:space="preserve">take place </w:t>
      </w:r>
      <w:r>
        <w:rPr>
          <w:rFonts w:ascii="Calibri" w:eastAsia="Calibri" w:hAnsi="Calibri" w:cs="Calibri"/>
        </w:rPr>
        <w:t xml:space="preserve">within 24 hours. </w:t>
      </w:r>
    </w:p>
    <w:p w:rsidR="00844D0B" w:rsidRDefault="00844D0B">
      <w:pPr>
        <w:spacing w:line="240" w:lineRule="auto"/>
        <w:rPr>
          <w:rFonts w:ascii="Calibri" w:eastAsia="Calibri" w:hAnsi="Calibri" w:cs="Calibri"/>
          <w:b/>
        </w:rPr>
      </w:pPr>
    </w:p>
    <w:p w:rsidR="00844D0B" w:rsidRDefault="00E21013">
      <w:pPr>
        <w:spacing w:line="240" w:lineRule="auto"/>
        <w:rPr>
          <w:rFonts w:ascii="Calibri" w:eastAsia="Calibri" w:hAnsi="Calibri" w:cs="Calibri"/>
          <w:b/>
        </w:rPr>
      </w:pPr>
      <w:r>
        <w:rPr>
          <w:rFonts w:ascii="Calibri" w:eastAsia="Calibri" w:hAnsi="Calibri" w:cs="Calibri"/>
          <w:b/>
        </w:rPr>
        <w:t>Email Guidelines:</w:t>
      </w:r>
    </w:p>
    <w:p w:rsidR="00844D0B" w:rsidRDefault="00E21013">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rsidR="00844D0B" w:rsidRDefault="00E21013">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rsidR="00844D0B" w:rsidRDefault="00E21013">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Remember without facial expressions some comments may be taken the wrong way. Be careful in wording your emails. </w:t>
      </w:r>
    </w:p>
    <w:p w:rsidR="00844D0B" w:rsidRDefault="00E21013">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rsidR="00844D0B" w:rsidRDefault="00E21013">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rsidR="00844D0B" w:rsidRDefault="00844D0B">
      <w:pPr>
        <w:spacing w:line="240" w:lineRule="auto"/>
        <w:rPr>
          <w:rFonts w:ascii="Calibri" w:eastAsia="Calibri" w:hAnsi="Calibri" w:cs="Calibri"/>
        </w:rPr>
      </w:pPr>
    </w:p>
    <w:p w:rsidR="00275980" w:rsidRDefault="00275980" w:rsidP="00275980">
      <w:pPr>
        <w:pStyle w:val="PlainText"/>
        <w:rPr>
          <w:rFonts w:ascii="Wingdings" w:hAnsi="Wingdings"/>
          <w:b/>
          <w:color w:val="008000"/>
          <w:sz w:val="12"/>
          <w:szCs w:val="12"/>
        </w:rPr>
      </w:pPr>
      <w:bookmarkStart w:id="12" w:name="_heading=h.1ksv4uv" w:colFirst="0" w:colLast="0"/>
      <w:bookmarkEnd w:id="12"/>
    </w:p>
    <w:p w:rsidR="00A6511E" w:rsidRDefault="00A6511E" w:rsidP="00A6511E">
      <w:pPr>
        <w:pStyle w:val="PlainText"/>
        <w:rPr>
          <w:rFonts w:ascii="Wingdings" w:hAnsi="Wingdings"/>
          <w:b/>
          <w:color w:val="008000"/>
          <w:sz w:val="12"/>
          <w:szCs w:val="12"/>
        </w:rPr>
      </w:pPr>
    </w:p>
    <w:p w:rsidR="00A6511E" w:rsidRDefault="00A6511E" w:rsidP="00A6511E">
      <w:pPr>
        <w:pStyle w:val="SyllabusBlueHeading1"/>
      </w:pPr>
      <w:r>
        <w:t>Important Information for this Course</w:t>
      </w:r>
    </w:p>
    <w:p w:rsidR="00A6511E" w:rsidRPr="00214A14" w:rsidRDefault="00A6511E" w:rsidP="00A6511E">
      <w:pPr>
        <w:pStyle w:val="Heading3"/>
        <w:rPr>
          <w:rFonts w:asciiTheme="minorHAnsi" w:hAnsiTheme="minorHAnsi" w:cstheme="minorHAnsi"/>
          <w:b w:val="0"/>
          <w:sz w:val="24"/>
          <w:szCs w:val="24"/>
        </w:rPr>
      </w:pPr>
      <w:r w:rsidRPr="00214A14">
        <w:rPr>
          <w:sz w:val="24"/>
          <w:szCs w:val="24"/>
          <w:u w:val="single"/>
        </w:rPr>
        <w:t>MARIANIST VALUES</w:t>
      </w:r>
      <w:r>
        <w:br/>
      </w:r>
      <w:proofErr w:type="gramStart"/>
      <w:r w:rsidRPr="00214A14">
        <w:rPr>
          <w:rFonts w:asciiTheme="minorHAnsi" w:hAnsiTheme="minorHAnsi" w:cstheme="minorHAnsi"/>
          <w:b w:val="0"/>
          <w:sz w:val="24"/>
          <w:szCs w:val="24"/>
        </w:rPr>
        <w:t>This</w:t>
      </w:r>
      <w:proofErr w:type="gramEnd"/>
      <w:r w:rsidRPr="00214A14">
        <w:rPr>
          <w:rFonts w:asciiTheme="minorHAnsi" w:hAnsiTheme="minorHAnsi" w:cstheme="minorHAnsi"/>
          <w:b w:val="0"/>
          <w:sz w:val="24"/>
          <w:szCs w:val="24"/>
        </w:rPr>
        <w:t xml:space="preserve"> class </w:t>
      </w:r>
      <w:r>
        <w:rPr>
          <w:rFonts w:asciiTheme="minorHAnsi" w:hAnsiTheme="minorHAnsi" w:cstheme="minorHAnsi" w:hint="eastAsia"/>
          <w:b w:val="0"/>
          <w:sz w:val="24"/>
          <w:szCs w:val="24"/>
        </w:rPr>
        <w:t>i</w:t>
      </w:r>
      <w:r w:rsidRPr="00214A14">
        <w:rPr>
          <w:rFonts w:asciiTheme="minorHAnsi" w:hAnsiTheme="minorHAnsi" w:cstheme="minorHAnsi"/>
          <w:b w:val="0"/>
          <w:sz w:val="24"/>
          <w:szCs w:val="24"/>
        </w:rPr>
        <w:t>s one component of your education at Chaminade University. An education in the Marianist Tradition is marked by five principles and you should take every opportunity possible to reflect upon the role of these characteristics in your education and development:</w:t>
      </w:r>
    </w:p>
    <w:p w:rsidR="00A6511E" w:rsidRPr="00214A14" w:rsidRDefault="00A6511E" w:rsidP="00A6511E">
      <w:pPr>
        <w:pStyle w:val="NormalWeb"/>
        <w:numPr>
          <w:ilvl w:val="0"/>
          <w:numId w:val="8"/>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A6511E" w:rsidRPr="00214A14" w:rsidRDefault="00A6511E" w:rsidP="00A6511E">
      <w:pPr>
        <w:pStyle w:val="NormalWeb"/>
        <w:numPr>
          <w:ilvl w:val="0"/>
          <w:numId w:val="8"/>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A6511E" w:rsidRPr="00214A14" w:rsidRDefault="00A6511E" w:rsidP="00A6511E">
      <w:pPr>
        <w:pStyle w:val="NormalWeb"/>
        <w:numPr>
          <w:ilvl w:val="0"/>
          <w:numId w:val="8"/>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A6511E" w:rsidRPr="00214A14" w:rsidRDefault="00A6511E" w:rsidP="00A6511E">
      <w:pPr>
        <w:pStyle w:val="NormalWeb"/>
        <w:numPr>
          <w:ilvl w:val="0"/>
          <w:numId w:val="8"/>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A6511E" w:rsidRPr="00214A14" w:rsidRDefault="00A6511E" w:rsidP="00A6511E">
      <w:pPr>
        <w:pStyle w:val="NormalWeb"/>
        <w:numPr>
          <w:ilvl w:val="0"/>
          <w:numId w:val="8"/>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r>
        <w:rPr>
          <w:rFonts w:asciiTheme="minorHAnsi" w:hAnsiTheme="minorHAnsi" w:cstheme="minorHAnsi"/>
          <w:color w:val="000000"/>
        </w:rPr>
        <w:br/>
      </w:r>
    </w:p>
    <w:p w:rsidR="00A6511E" w:rsidRPr="00214A14" w:rsidRDefault="00A6511E" w:rsidP="00A6511E">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A6511E" w:rsidRPr="00214A14" w:rsidRDefault="00A6511E" w:rsidP="00A6511E">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14A14">
        <w:rPr>
          <w:rFonts w:asciiTheme="minorHAnsi" w:eastAsia="Calibri" w:hAnsiTheme="minorHAnsi" w:cstheme="minorHAnsi"/>
          <w:sz w:val="24"/>
          <w:szCs w:val="24"/>
        </w:rPr>
        <w:t>Ke</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Akua</w:t>
      </w:r>
      <w:proofErr w:type="spellEnd"/>
      <w:r w:rsidRPr="00214A14">
        <w:rPr>
          <w:rFonts w:asciiTheme="minorHAnsi" w:eastAsia="Calibri" w:hAnsiTheme="minorHAnsi" w:cstheme="minorHAnsi"/>
          <w:sz w:val="24"/>
          <w:szCs w:val="24"/>
        </w:rPr>
        <w:t>). This is reflected in the ‘</w:t>
      </w:r>
      <w:proofErr w:type="spellStart"/>
      <w:r w:rsidRPr="00214A14">
        <w:rPr>
          <w:rFonts w:asciiTheme="minorHAnsi" w:eastAsia="Calibri" w:hAnsiTheme="minorHAnsi" w:cstheme="minorHAnsi"/>
          <w:sz w:val="24"/>
          <w:szCs w:val="24"/>
        </w:rPr>
        <w:t>Olelo</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No’eau</w:t>
      </w:r>
      <w:proofErr w:type="spellEnd"/>
      <w:r w:rsidRPr="00214A14">
        <w:rPr>
          <w:rFonts w:asciiTheme="minorHAnsi" w:eastAsia="Calibri" w:hAnsiTheme="minorHAnsi" w:cstheme="minorHAnsi"/>
          <w:sz w:val="24"/>
          <w:szCs w:val="24"/>
        </w:rPr>
        <w:t xml:space="preserve"> (Hawaiian proverbs) and Marianist core beliefs:</w:t>
      </w:r>
      <w:r>
        <w:rPr>
          <w:rFonts w:asciiTheme="minorHAnsi" w:eastAsia="Calibri" w:hAnsiTheme="minorHAnsi" w:cstheme="minorHAnsi"/>
          <w:sz w:val="24"/>
          <w:szCs w:val="24"/>
        </w:rPr>
        <w:br/>
      </w:r>
    </w:p>
    <w:p w:rsidR="00A6511E" w:rsidRPr="00214A14" w:rsidRDefault="00A6511E" w:rsidP="00A6511E">
      <w:pPr>
        <w:pStyle w:val="NormalWeb"/>
        <w:numPr>
          <w:ilvl w:val="0"/>
          <w:numId w:val="9"/>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w:t>
      </w:r>
      <w:proofErr w:type="spellStart"/>
      <w:r w:rsidRPr="00214A14">
        <w:rPr>
          <w:rFonts w:asciiTheme="minorHAnsi" w:hAnsiTheme="minorHAnsi" w:cstheme="minorHAnsi"/>
          <w:color w:val="000000"/>
        </w:rPr>
        <w:t>Mana</w:t>
      </w:r>
      <w:proofErr w:type="spellEnd"/>
      <w:r w:rsidRPr="00214A14">
        <w:rPr>
          <w:rFonts w:asciiTheme="minorHAnsi" w:hAnsiTheme="minorHAnsi" w:cstheme="minorHAnsi"/>
          <w:color w:val="000000"/>
        </w:rPr>
        <w:t xml:space="preserve">) E </w:t>
      </w:r>
      <w:proofErr w:type="spellStart"/>
      <w:proofErr w:type="gramStart"/>
      <w:r w:rsidRPr="00214A14">
        <w:rPr>
          <w:rFonts w:asciiTheme="minorHAnsi" w:hAnsiTheme="minorHAnsi" w:cstheme="minorHAnsi"/>
          <w:color w:val="000000"/>
        </w:rPr>
        <w:t>ola</w:t>
      </w:r>
      <w:proofErr w:type="spellEnd"/>
      <w:proofErr w:type="gramEnd"/>
      <w:r w:rsidRPr="00214A14">
        <w:rPr>
          <w:rFonts w:asciiTheme="minorHAnsi" w:hAnsiTheme="minorHAnsi" w:cstheme="minorHAnsi"/>
          <w:color w:val="000000"/>
        </w:rPr>
        <w:t xml:space="preserve"> au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364) May I live by God</w:t>
      </w:r>
      <w:r>
        <w:rPr>
          <w:rFonts w:asciiTheme="minorHAnsi" w:hAnsiTheme="minorHAnsi" w:cstheme="minorHAnsi"/>
          <w:color w:val="000000"/>
        </w:rPr>
        <w:t>.</w:t>
      </w:r>
    </w:p>
    <w:p w:rsidR="00A6511E" w:rsidRPr="00214A14" w:rsidRDefault="00A6511E" w:rsidP="00A6511E">
      <w:pPr>
        <w:pStyle w:val="NormalWeb"/>
        <w:numPr>
          <w:ilvl w:val="0"/>
          <w:numId w:val="9"/>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w:t>
      </w:r>
      <w:proofErr w:type="spellStart"/>
      <w:r w:rsidRPr="00214A14">
        <w:rPr>
          <w:rFonts w:asciiTheme="minorHAnsi" w:hAnsiTheme="minorHAnsi" w:cstheme="minorHAnsi"/>
          <w:color w:val="000000"/>
        </w:rPr>
        <w:t>Na’auao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Lawe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maʻalea</w:t>
      </w:r>
      <w:proofErr w:type="spellEnd"/>
      <w:r w:rsidRPr="00214A14">
        <w:rPr>
          <w:rFonts w:asciiTheme="minorHAnsi" w:hAnsiTheme="minorHAnsi" w:cstheme="minorHAnsi"/>
          <w:color w:val="000000"/>
        </w:rPr>
        <w:t xml:space="preserve"> a </w:t>
      </w:r>
      <w:proofErr w:type="spellStart"/>
      <w:r w:rsidRPr="00214A14">
        <w:rPr>
          <w:rFonts w:asciiTheme="minorHAnsi" w:hAnsiTheme="minorHAnsi" w:cstheme="minorHAnsi"/>
          <w:color w:val="000000"/>
        </w:rPr>
        <w:t>kūʻonoʻono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w:t>
      </w:r>
      <w:proofErr w:type="gram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w:t>
      </w:r>
      <w:proofErr w:type="gramEnd"/>
      <w:r w:rsidRPr="00214A14">
        <w:rPr>
          <w:rFonts w:asciiTheme="minorHAnsi" w:hAnsiTheme="minorHAnsi" w:cstheme="minorHAnsi"/>
          <w:color w:val="000000"/>
        </w:rPr>
        <w:t>ʻeau</w:t>
      </w:r>
      <w:proofErr w:type="spellEnd"/>
      <w:r w:rsidRPr="00214A14">
        <w:rPr>
          <w:rFonts w:asciiTheme="minorHAnsi" w:hAnsiTheme="minorHAnsi" w:cstheme="minorHAnsi"/>
          <w:color w:val="000000"/>
        </w:rPr>
        <w:t xml:space="preserve"> 1957) Acquire skill and make it deep</w:t>
      </w:r>
      <w:r>
        <w:rPr>
          <w:rFonts w:asciiTheme="minorHAnsi" w:hAnsiTheme="minorHAnsi" w:cstheme="minorHAnsi"/>
          <w:color w:val="000000"/>
        </w:rPr>
        <w:t>.</w:t>
      </w:r>
    </w:p>
    <w:p w:rsidR="00A6511E" w:rsidRPr="00214A14" w:rsidRDefault="00A6511E" w:rsidP="00A6511E">
      <w:pPr>
        <w:pStyle w:val="NormalWeb"/>
        <w:numPr>
          <w:ilvl w:val="0"/>
          <w:numId w:val="9"/>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w:t>
      </w:r>
      <w:proofErr w:type="spellStart"/>
      <w:r w:rsidRPr="00214A14">
        <w:rPr>
          <w:rFonts w:asciiTheme="minorHAnsi" w:hAnsiTheme="minorHAnsi" w:cstheme="minorHAnsi"/>
          <w:color w:val="000000"/>
        </w:rPr>
        <w:t>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pela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iho</w:t>
      </w:r>
      <w:proofErr w:type="spellEnd"/>
      <w:r w:rsidRPr="00214A14">
        <w:rPr>
          <w:rFonts w:asciiTheme="minorHAnsi" w:hAnsiTheme="minorHAnsi" w:cstheme="minorHAnsi"/>
          <w:color w:val="000000"/>
        </w:rPr>
        <w:t xml:space="preserve"> la ka </w:t>
      </w:r>
      <w:proofErr w:type="spellStart"/>
      <w:r w:rsidRPr="00214A14">
        <w:rPr>
          <w:rFonts w:asciiTheme="minorHAnsi" w:hAnsiTheme="minorHAnsi" w:cstheme="minorHAnsi"/>
          <w:color w:val="000000"/>
        </w:rPr>
        <w:t>nohana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1200) Recognize others, be recognized, help others, be helped; such is a family relationship</w:t>
      </w:r>
      <w:r>
        <w:rPr>
          <w:rFonts w:asciiTheme="minorHAnsi" w:hAnsiTheme="minorHAnsi" w:cstheme="minorHAnsi"/>
          <w:color w:val="000000"/>
        </w:rPr>
        <w:t>.</w:t>
      </w:r>
    </w:p>
    <w:p w:rsidR="00A6511E" w:rsidRPr="00214A14" w:rsidRDefault="00A6511E" w:rsidP="00A6511E">
      <w:pPr>
        <w:pStyle w:val="NormalWeb"/>
        <w:numPr>
          <w:ilvl w:val="0"/>
          <w:numId w:val="9"/>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 xml:space="preserve">Educate for Service, Justice and Peace (Aloha) Ka lama </w:t>
      </w:r>
      <w:proofErr w:type="spellStart"/>
      <w:r w:rsidRPr="00214A14">
        <w:rPr>
          <w:rFonts w:asciiTheme="minorHAnsi" w:hAnsiTheme="minorHAnsi" w:cstheme="minorHAnsi"/>
          <w:color w:val="000000"/>
        </w:rPr>
        <w:t>kū</w:t>
      </w:r>
      <w:proofErr w:type="spellEnd"/>
      <w:r w:rsidRPr="00214A14">
        <w:rPr>
          <w:rFonts w:asciiTheme="minorHAnsi" w:hAnsiTheme="minorHAnsi" w:cstheme="minorHAnsi"/>
          <w:color w:val="000000"/>
        </w:rPr>
        <w:t xml:space="preserve"> o ka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1430) Education is the standing torch of wisdom</w:t>
      </w:r>
      <w:r>
        <w:rPr>
          <w:rFonts w:asciiTheme="minorHAnsi" w:hAnsiTheme="minorHAnsi" w:cstheme="minorHAnsi"/>
          <w:color w:val="000000"/>
        </w:rPr>
        <w:t>.</w:t>
      </w:r>
    </w:p>
    <w:p w:rsidR="00A6511E" w:rsidRPr="00793D1E" w:rsidRDefault="00A6511E" w:rsidP="00A6511E">
      <w:pPr>
        <w:pStyle w:val="NormalWeb"/>
        <w:numPr>
          <w:ilvl w:val="0"/>
          <w:numId w:val="9"/>
        </w:numPr>
        <w:spacing w:before="0" w:beforeAutospacing="0" w:after="0" w:afterAutospacing="0"/>
        <w:ind w:right="180"/>
        <w:textAlignment w:val="baseline"/>
        <w:rPr>
          <w:rFonts w:asciiTheme="minorHAnsi" w:eastAsia="Calibri" w:hAnsiTheme="minorHAnsi" w:cstheme="minorHAnsi"/>
        </w:rPr>
      </w:pPr>
      <w:r w:rsidRPr="00793D1E">
        <w:rPr>
          <w:rFonts w:asciiTheme="minorHAnsi" w:hAnsiTheme="minorHAnsi" w:cstheme="minorHAnsi"/>
          <w:color w:val="000000"/>
        </w:rPr>
        <w:t>Educate for Adaptation and Change (</w:t>
      </w:r>
      <w:proofErr w:type="spellStart"/>
      <w:r w:rsidRPr="00793D1E">
        <w:rPr>
          <w:rFonts w:asciiTheme="minorHAnsi" w:hAnsiTheme="minorHAnsi" w:cstheme="minorHAnsi"/>
          <w:color w:val="000000"/>
        </w:rPr>
        <w:t>Aina</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ʻAʻohe</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pau</w:t>
      </w:r>
      <w:proofErr w:type="spellEnd"/>
      <w:r w:rsidRPr="00793D1E">
        <w:rPr>
          <w:rFonts w:asciiTheme="minorHAnsi" w:hAnsiTheme="minorHAnsi" w:cstheme="minorHAnsi"/>
          <w:color w:val="000000"/>
        </w:rPr>
        <w:t xml:space="preserve"> ka ‘</w:t>
      </w:r>
      <w:proofErr w:type="spellStart"/>
      <w:proofErr w:type="gramStart"/>
      <w:r w:rsidRPr="00793D1E">
        <w:rPr>
          <w:rFonts w:asciiTheme="minorHAnsi" w:hAnsiTheme="minorHAnsi" w:cstheme="minorHAnsi"/>
          <w:color w:val="000000"/>
        </w:rPr>
        <w:t>ike</w:t>
      </w:r>
      <w:proofErr w:type="spellEnd"/>
      <w:proofErr w:type="gram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i</w:t>
      </w:r>
      <w:proofErr w:type="spellEnd"/>
      <w:r w:rsidRPr="00793D1E">
        <w:rPr>
          <w:rFonts w:asciiTheme="minorHAnsi" w:hAnsiTheme="minorHAnsi" w:cstheme="minorHAnsi"/>
          <w:color w:val="000000"/>
        </w:rPr>
        <w:t xml:space="preserve"> ka </w:t>
      </w:r>
      <w:proofErr w:type="spellStart"/>
      <w:r w:rsidRPr="00793D1E">
        <w:rPr>
          <w:rFonts w:asciiTheme="minorHAnsi" w:hAnsiTheme="minorHAnsi" w:cstheme="minorHAnsi"/>
          <w:color w:val="000000"/>
        </w:rPr>
        <w:t>hālau</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hoʻokahi</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ʻŌlelo</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Noʻeau</w:t>
      </w:r>
      <w:proofErr w:type="spellEnd"/>
      <w:r w:rsidRPr="00793D1E">
        <w:rPr>
          <w:rFonts w:asciiTheme="minorHAnsi" w:hAnsiTheme="minorHAnsi" w:cstheme="minorHAnsi"/>
          <w:color w:val="000000"/>
        </w:rPr>
        <w:t xml:space="preserve"> 203) All knowledge is not taught in the same school.</w:t>
      </w:r>
      <w:bookmarkStart w:id="13" w:name="_ya8hoiwdsw79" w:colFirst="0" w:colLast="0"/>
      <w:bookmarkEnd w:id="13"/>
      <w:r w:rsidRPr="00793D1E">
        <w:rPr>
          <w:rFonts w:asciiTheme="minorHAnsi" w:eastAsia="Calibri" w:hAnsiTheme="minorHAnsi" w:cstheme="minorHAnsi"/>
        </w:rPr>
        <w:t xml:space="preserve">  </w:t>
      </w:r>
    </w:p>
    <w:p w:rsidR="00A6511E" w:rsidRDefault="00A6511E" w:rsidP="00A6511E">
      <w:pPr>
        <w:spacing w:before="100" w:beforeAutospacing="1" w:after="100" w:afterAutospacing="1"/>
        <w:rPr>
          <w:rFonts w:asciiTheme="minorHAnsi" w:hAnsiTheme="minorHAnsi" w:cstheme="minorHAnsi"/>
          <w:bCs/>
          <w:sz w:val="24"/>
          <w:szCs w:val="24"/>
        </w:rPr>
      </w:pPr>
      <w:r w:rsidRPr="00214A14">
        <w:rPr>
          <w:rFonts w:asciiTheme="minorHAnsi" w:hAnsiTheme="minorHAnsi" w:cstheme="minorHAnsi"/>
          <w:sz w:val="24"/>
          <w:szCs w:val="24"/>
          <w:u w:val="single"/>
        </w:rPr>
        <w:br/>
      </w:r>
      <w:r>
        <w:rPr>
          <w:rFonts w:asciiTheme="minorHAnsi" w:hAnsiTheme="minorHAnsi" w:cstheme="minorHAnsi"/>
          <w:b/>
          <w:color w:val="000000"/>
          <w:sz w:val="24"/>
          <w:szCs w:val="24"/>
          <w:u w:val="single"/>
        </w:rPr>
        <w:t xml:space="preserve">BUSINESS SCHOOL </w:t>
      </w:r>
      <w:r w:rsidRPr="00214A14">
        <w:rPr>
          <w:rFonts w:asciiTheme="minorHAnsi" w:hAnsiTheme="minorHAnsi" w:cstheme="minorHAnsi"/>
          <w:b/>
          <w:color w:val="000000"/>
          <w:sz w:val="24"/>
          <w:szCs w:val="24"/>
          <w:u w:val="single"/>
        </w:rPr>
        <w:t>PROGRAM LEARNING OUTCOMES</w:t>
      </w:r>
      <w:r>
        <w:rPr>
          <w:rFonts w:asciiTheme="minorHAnsi" w:hAnsiTheme="minorHAnsi" w:cstheme="minorHAnsi"/>
          <w:b/>
          <w:color w:val="000000"/>
          <w:sz w:val="24"/>
          <w:szCs w:val="24"/>
          <w:u w:val="single"/>
        </w:rPr>
        <w:br/>
      </w:r>
      <w:r w:rsidRPr="00CB65CB">
        <w:rPr>
          <w:rFonts w:asciiTheme="minorHAnsi" w:hAnsiTheme="minorHAnsi" w:cstheme="minorHAnsi"/>
          <w:color w:val="000000"/>
          <w:sz w:val="24"/>
          <w:szCs w:val="24"/>
        </w:rPr>
        <w:t>1)</w:t>
      </w:r>
      <w:r w:rsidRPr="00CB65CB">
        <w:rPr>
          <w:rFonts w:asciiTheme="minorHAnsi" w:hAnsiTheme="minorHAnsi" w:cstheme="minorHAnsi"/>
          <w:b/>
          <w:color w:val="000000"/>
          <w:sz w:val="24"/>
          <w:szCs w:val="24"/>
          <w:u w:val="single"/>
        </w:rPr>
        <w:t xml:space="preserve"> </w:t>
      </w:r>
      <w:r w:rsidRPr="00CB65CB">
        <w:rPr>
          <w:rFonts w:asciiTheme="minorHAnsi" w:hAnsiTheme="minorHAnsi" w:cstheme="minorHAnsi"/>
          <w:color w:val="000000"/>
          <w:sz w:val="24"/>
          <w:szCs w:val="24"/>
        </w:rPr>
        <w:t>Communicate effectively regarding business-related tasks, in both oral and written form.</w:t>
      </w:r>
      <w:r>
        <w:rPr>
          <w:rFonts w:asciiTheme="minorHAnsi" w:hAnsiTheme="minorHAnsi" w:cstheme="minorHAnsi"/>
          <w:color w:val="000000"/>
          <w:sz w:val="24"/>
          <w:szCs w:val="24"/>
          <w:u w:val="single"/>
        </w:rPr>
        <w:br/>
      </w:r>
      <w:r>
        <w:rPr>
          <w:rFonts w:asciiTheme="minorHAnsi" w:hAnsiTheme="minorHAnsi" w:cstheme="minorHAnsi"/>
          <w:color w:val="000000"/>
          <w:sz w:val="24"/>
          <w:szCs w:val="24"/>
        </w:rPr>
        <w:t>2</w:t>
      </w:r>
      <w:r w:rsidRPr="00214A14">
        <w:rPr>
          <w:rFonts w:asciiTheme="minorHAnsi" w:hAnsiTheme="minorHAnsi" w:cstheme="minorHAnsi"/>
          <w:color w:val="000000"/>
          <w:sz w:val="24"/>
          <w:szCs w:val="24"/>
        </w:rPr>
        <w:t>) Select and use the appropriate quantitative tools for decision-making</w:t>
      </w:r>
      <w:r>
        <w:rPr>
          <w:rFonts w:asciiTheme="minorHAnsi" w:hAnsiTheme="minorHAnsi" w:cstheme="minorHAnsi"/>
          <w:color w:val="000000"/>
          <w:sz w:val="24"/>
          <w:szCs w:val="24"/>
        </w:rPr>
        <w:t>.</w:t>
      </w:r>
      <w:r w:rsidRPr="00214A14">
        <w:rPr>
          <w:rFonts w:asciiTheme="minorHAnsi" w:hAnsiTheme="minorHAnsi" w:cstheme="minorHAnsi"/>
          <w:bCs/>
          <w:sz w:val="24"/>
          <w:szCs w:val="24"/>
        </w:rPr>
        <w:t xml:space="preserve"> </w:t>
      </w:r>
    </w:p>
    <w:p w:rsidR="00A6511E" w:rsidRPr="00E80695" w:rsidRDefault="00A6511E" w:rsidP="00A6511E">
      <w:pPr>
        <w:pStyle w:val="Heading3"/>
        <w:rPr>
          <w:rFonts w:asciiTheme="minorHAnsi" w:hAnsiTheme="minorHAnsi" w:cstheme="minorHAnsi"/>
          <w:color w:val="000000"/>
          <w:sz w:val="24"/>
          <w:szCs w:val="24"/>
          <w:u w:val="single"/>
        </w:rPr>
      </w:pPr>
      <w:r w:rsidRPr="00E80695">
        <w:rPr>
          <w:rFonts w:asciiTheme="minorHAnsi" w:hAnsiTheme="minorHAnsi" w:cstheme="minorHAnsi"/>
          <w:color w:val="000000"/>
          <w:sz w:val="24"/>
          <w:szCs w:val="24"/>
          <w:u w:val="single"/>
        </w:rPr>
        <w:t>FIN 301 SPECIFIC COURSE LEARNING OUTCOMES</w:t>
      </w:r>
    </w:p>
    <w:p w:rsidR="00A6511E" w:rsidRPr="00E80695" w:rsidRDefault="00A6511E" w:rsidP="00A6511E">
      <w:pPr>
        <w:rPr>
          <w:rFonts w:asciiTheme="minorHAnsi" w:eastAsia="Calibri" w:hAnsiTheme="minorHAnsi" w:cstheme="minorHAnsi"/>
          <w:sz w:val="24"/>
          <w:szCs w:val="24"/>
        </w:rPr>
      </w:pPr>
      <w:r w:rsidRPr="00E80695">
        <w:rPr>
          <w:rFonts w:asciiTheme="minorHAnsi" w:eastAsia="Calibri" w:hAnsiTheme="minorHAnsi" w:cstheme="minorHAnsi"/>
          <w:sz w:val="24"/>
          <w:szCs w:val="24"/>
        </w:rPr>
        <w:t>By the end of our course, students will be able to:</w:t>
      </w:r>
    </w:p>
    <w:p w:rsidR="00A6511E" w:rsidRPr="00E80695" w:rsidRDefault="00A6511E" w:rsidP="00A6511E">
      <w:pPr>
        <w:pStyle w:val="ListParagraph"/>
        <w:numPr>
          <w:ilvl w:val="0"/>
          <w:numId w:val="7"/>
        </w:numPr>
        <w:spacing w:line="240" w:lineRule="auto"/>
        <w:rPr>
          <w:rFonts w:asciiTheme="minorHAnsi" w:eastAsia="Calibri" w:hAnsiTheme="minorHAnsi" w:cstheme="minorHAnsi"/>
          <w:sz w:val="24"/>
          <w:szCs w:val="24"/>
        </w:rPr>
      </w:pPr>
      <w:r w:rsidRPr="00E80695">
        <w:rPr>
          <w:rFonts w:asciiTheme="minorHAnsi" w:eastAsia="Calibri" w:hAnsiTheme="minorHAnsi" w:cstheme="minorHAnsi"/>
          <w:sz w:val="24"/>
          <w:szCs w:val="24"/>
        </w:rPr>
        <w:t>Calculate net present value and internal rate of return for a company in order to evaluate the feasibility of specific projects.</w:t>
      </w:r>
    </w:p>
    <w:p w:rsidR="00A6511E" w:rsidRPr="00E80695" w:rsidRDefault="00A6511E" w:rsidP="00A6511E">
      <w:pPr>
        <w:pStyle w:val="ListParagraph"/>
        <w:numPr>
          <w:ilvl w:val="0"/>
          <w:numId w:val="7"/>
        </w:numPr>
        <w:spacing w:line="240" w:lineRule="auto"/>
        <w:rPr>
          <w:rFonts w:asciiTheme="minorHAnsi" w:eastAsia="Calibri" w:hAnsiTheme="minorHAnsi" w:cstheme="minorHAnsi"/>
          <w:sz w:val="24"/>
          <w:szCs w:val="24"/>
        </w:rPr>
      </w:pPr>
      <w:r w:rsidRPr="00E80695">
        <w:rPr>
          <w:rFonts w:asciiTheme="minorHAnsi" w:eastAsia="Calibri" w:hAnsiTheme="minorHAnsi" w:cstheme="minorHAnsi"/>
          <w:sz w:val="24"/>
          <w:szCs w:val="24"/>
        </w:rPr>
        <w:t>Utilize the time value of money calculations to analyze the return on specific business decisions.</w:t>
      </w:r>
    </w:p>
    <w:p w:rsidR="00A6511E" w:rsidRPr="00E80695" w:rsidRDefault="00A6511E" w:rsidP="00A6511E">
      <w:pPr>
        <w:pStyle w:val="ListParagraph"/>
        <w:numPr>
          <w:ilvl w:val="0"/>
          <w:numId w:val="7"/>
        </w:numPr>
        <w:spacing w:line="240" w:lineRule="auto"/>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Apply the capital asset pricing model </w:t>
      </w:r>
      <w:r>
        <w:rPr>
          <w:rFonts w:asciiTheme="minorHAnsi" w:eastAsia="Calibri" w:hAnsiTheme="minorHAnsi" w:cstheme="minorHAnsi"/>
          <w:sz w:val="24"/>
          <w:szCs w:val="24"/>
        </w:rPr>
        <w:t xml:space="preserve">and other financial tools </w:t>
      </w:r>
      <w:r w:rsidRPr="00E80695">
        <w:rPr>
          <w:rFonts w:asciiTheme="minorHAnsi" w:eastAsia="Calibri" w:hAnsiTheme="minorHAnsi" w:cstheme="minorHAnsi"/>
          <w:sz w:val="24"/>
          <w:szCs w:val="24"/>
        </w:rPr>
        <w:t>to calculate a firms weighted average cost of capital.</w:t>
      </w:r>
    </w:p>
    <w:p w:rsidR="00A6511E" w:rsidRPr="00E80695" w:rsidRDefault="00A6511E" w:rsidP="00A6511E">
      <w:pPr>
        <w:pStyle w:val="ListParagraph"/>
        <w:numPr>
          <w:ilvl w:val="0"/>
          <w:numId w:val="7"/>
        </w:numPr>
        <w:spacing w:line="240" w:lineRule="auto"/>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Estimate the cost of a company’s stocks and bonds using financial models.  </w:t>
      </w:r>
    </w:p>
    <w:p w:rsidR="00A6511E" w:rsidRDefault="00A6511E" w:rsidP="00A6511E">
      <w:pPr>
        <w:spacing w:after="200"/>
        <w:rPr>
          <w:rFonts w:asciiTheme="minorHAnsi" w:hAnsiTheme="minorHAnsi" w:cstheme="minorHAnsi"/>
          <w:sz w:val="24"/>
          <w:szCs w:val="24"/>
          <w:u w:val="single"/>
        </w:rPr>
      </w:pPr>
    </w:p>
    <w:p w:rsidR="00A6511E" w:rsidRPr="00214A14" w:rsidRDefault="00A6511E" w:rsidP="00A6511E">
      <w:pPr>
        <w:spacing w:after="200"/>
        <w:rPr>
          <w:rFonts w:asciiTheme="minorHAnsi" w:eastAsia="Calibri" w:hAnsiTheme="minorHAnsi" w:cstheme="minorHAnsi"/>
          <w:sz w:val="24"/>
          <w:szCs w:val="24"/>
        </w:rPr>
      </w:pPr>
      <w:r>
        <w:rPr>
          <w:rFonts w:asciiTheme="minorHAnsi" w:hAnsiTheme="minorHAnsi" w:cstheme="minorHAnsi"/>
          <w:sz w:val="24"/>
          <w:szCs w:val="24"/>
          <w:u w:val="single"/>
        </w:rPr>
        <w:t>ALIGNMENT OF LEARNING OUTCOMES</w:t>
      </w:r>
    </w:p>
    <w:p w:rsidR="00A6511E" w:rsidRPr="00214A14" w:rsidRDefault="00A6511E" w:rsidP="00A6511E">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A6511E" w:rsidRPr="00214A14" w:rsidTr="00131FF2">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A6511E" w:rsidRPr="00214A14" w:rsidTr="00131FF2">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A6511E" w:rsidRPr="00214A14" w:rsidTr="00131FF2">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A6511E" w:rsidRPr="00214A14" w:rsidRDefault="00A6511E" w:rsidP="00131FF2">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6511E" w:rsidRPr="00214A14" w:rsidRDefault="00A6511E" w:rsidP="00131FF2">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r>
    </w:tbl>
    <w:p w:rsidR="00A6511E" w:rsidRPr="00214A14" w:rsidRDefault="00A6511E" w:rsidP="00A6511E">
      <w:pPr>
        <w:rPr>
          <w:rFonts w:asciiTheme="minorHAnsi" w:hAnsiTheme="minorHAnsi" w:cstheme="minorHAnsi"/>
          <w:sz w:val="24"/>
          <w:szCs w:val="24"/>
        </w:rPr>
      </w:pPr>
    </w:p>
    <w:p w:rsidR="00A6511E" w:rsidRPr="009D3836" w:rsidRDefault="00A6511E" w:rsidP="00A6511E">
      <w:pPr>
        <w:pStyle w:val="PlainText"/>
        <w:ind w:left="720"/>
        <w:rPr>
          <w:rFonts w:ascii="Calibri" w:hAnsi="Calibri" w:cs="Calibri"/>
          <w:sz w:val="24"/>
        </w:rPr>
      </w:pPr>
      <w:r w:rsidRPr="009D3836">
        <w:rPr>
          <w:rFonts w:ascii="Calibri" w:hAnsi="Calibri" w:cs="Calibri"/>
          <w:sz w:val="24"/>
        </w:rPr>
        <w:t xml:space="preserve"> </w:t>
      </w:r>
    </w:p>
    <w:p w:rsidR="00A6511E" w:rsidRDefault="00A6511E" w:rsidP="00A6511E">
      <w:pPr>
        <w:pStyle w:val="PlainText"/>
      </w:pPr>
      <w:r w:rsidRPr="00480FD7">
        <w:rPr>
          <w:rFonts w:asciiTheme="minorHAnsi" w:hAnsiTheme="minorHAnsi" w:cstheme="minorHAnsi"/>
          <w:b/>
          <w:sz w:val="24"/>
          <w:szCs w:val="24"/>
          <w:u w:val="single"/>
        </w:rPr>
        <w:t>EDUCATION FOR ADAPTATION AND CHANGE</w:t>
      </w:r>
      <w:r w:rsidRPr="00480FD7">
        <w:rPr>
          <w:rFonts w:asciiTheme="minorHAnsi" w:hAnsiTheme="minorHAnsi" w:cstheme="minorHAnsi"/>
          <w:sz w:val="24"/>
          <w:szCs w:val="24"/>
        </w:rPr>
        <w:t xml:space="preserve"> </w:t>
      </w:r>
      <w:r>
        <w:rPr>
          <w:rFonts w:asciiTheme="minorHAnsi" w:hAnsiTheme="minorHAnsi" w:cstheme="minorHAnsi"/>
          <w:sz w:val="24"/>
          <w:szCs w:val="24"/>
        </w:rPr>
        <w:br/>
      </w:r>
      <w:r w:rsidRPr="00480FD7">
        <w:rPr>
          <w:rFonts w:asciiTheme="minorHAnsi" w:hAnsiTheme="minorHAnsi" w:cstheme="minorHAnsi"/>
          <w:sz w:val="24"/>
          <w:szCs w:val="24"/>
        </w:rPr>
        <w:t xml:space="preserve">FIN 301 (Finance) embodies the Marianist characteristics of “Education for adaptation and change.”  We live in a rapidly changing economic world where companies are created or fail, depending on the needs of the age.  It is important to understand the mechanisms behind this since we are all affected one way or another either as consumers or as employees.  FIN 301 will teach you how companies raise their necessary funds and how they select the projects that they choose to do.  You will also learn about the mechanics of raising capital on the stock and bond market and about how to analyze a company using ratios and other techniques.  Just as companies need to adapt and change to survive as </w:t>
      </w:r>
      <w:proofErr w:type="gramStart"/>
      <w:r w:rsidRPr="00480FD7">
        <w:rPr>
          <w:rFonts w:asciiTheme="minorHAnsi" w:hAnsiTheme="minorHAnsi" w:cstheme="minorHAnsi"/>
          <w:sz w:val="24"/>
          <w:szCs w:val="24"/>
        </w:rPr>
        <w:t>an</w:t>
      </w:r>
      <w:proofErr w:type="gramEnd"/>
      <w:r w:rsidRPr="00480FD7">
        <w:rPr>
          <w:rFonts w:asciiTheme="minorHAnsi" w:hAnsiTheme="minorHAnsi" w:cstheme="minorHAnsi"/>
          <w:sz w:val="24"/>
          <w:szCs w:val="24"/>
        </w:rPr>
        <w:t xml:space="preserve"> entity, so do we need to understand how this process works so that we can adapt and change along with them.  When you do an assignment which shows you how to analyze the financial statements of companies, you will also be able to address strategic questions of what those companies should do to improve their operations so that they can adapt and change to a changing environment.  When you study how interest rates change over time, you will learn some important lessons about how you should adapt and change your buying habits in accordance.  For example, you might want to hold off taking out a car loan if interest rates are expected to drop in the short-term since it will be more to your advantage to borrow later when rates are low.  Other assignments in this class will also help you to adapt and change your strategy throughout your life as situations change in the financial market.</w:t>
      </w:r>
      <w:r w:rsidRPr="00480FD7">
        <w:t xml:space="preserve">  </w:t>
      </w:r>
    </w:p>
    <w:p w:rsidR="00A6511E" w:rsidRDefault="00A6511E" w:rsidP="00A6511E">
      <w:pPr>
        <w:pStyle w:val="PlainText"/>
      </w:pP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u w:val="single"/>
        </w:rPr>
        <w:t>Credit Hour Polic</w:t>
      </w:r>
      <w:r>
        <w:rPr>
          <w:rFonts w:asciiTheme="minorHAnsi" w:hAnsiTheme="minorHAnsi" w:cstheme="minorHAnsi"/>
          <w:b/>
          <w:u w:val="single"/>
        </w:rPr>
        <w:t>y for FIN 301</w:t>
      </w:r>
      <w:r w:rsidRPr="00192AB5">
        <w:rPr>
          <w:rFonts w:asciiTheme="minorHAnsi" w:eastAsia="SimSun" w:hAnsiTheme="minorHAnsi" w:cstheme="minorHAnsi"/>
        </w:rPr>
        <w:br/>
      </w:r>
      <w:r w:rsidRPr="00192AB5">
        <w:rPr>
          <w:rFonts w:asciiTheme="minorHAnsi" w:hAnsiTheme="minorHAnsi" w:cstheme="minorHAnsi"/>
        </w:rPr>
        <w:t xml:space="preserve">Credit hour allotment for this course is at the very bottom. </w:t>
      </w:r>
      <w:r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92AB5">
        <w:rPr>
          <w:rFonts w:asciiTheme="minorHAnsi" w:hAnsiTheme="minorHAnsi" w:cstheme="minorHAnsi"/>
        </w:rPr>
        <w:t>practica</w:t>
      </w:r>
      <w:proofErr w:type="spellEnd"/>
      <w:r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A6511E" w:rsidRDefault="00A6511E" w:rsidP="00A6511E">
      <w:pPr>
        <w:rPr>
          <w:rFonts w:asciiTheme="minorHAnsi" w:hAnsiTheme="minorHAnsi" w:cstheme="minorHAnsi"/>
          <w:sz w:val="24"/>
          <w:szCs w:val="24"/>
        </w:rPr>
      </w:pPr>
    </w:p>
    <w:p w:rsidR="00A6511E" w:rsidRDefault="00A6511E" w:rsidP="00A6511E">
      <w:pPr>
        <w:rPr>
          <w:rFonts w:asciiTheme="minorHAnsi" w:hAnsiTheme="minorHAnsi" w:cstheme="minorHAnsi"/>
          <w:sz w:val="24"/>
          <w:szCs w:val="24"/>
        </w:rPr>
      </w:pPr>
      <w:r w:rsidRPr="00192AB5">
        <w:rPr>
          <w:rFonts w:asciiTheme="minorHAnsi" w:hAnsiTheme="minorHAnsi" w:cstheme="minorHAnsi"/>
          <w:sz w:val="24"/>
          <w:szCs w:val="24"/>
        </w:rPr>
        <w:t xml:space="preserve">For </w:t>
      </w:r>
      <w:r>
        <w:rPr>
          <w:rFonts w:asciiTheme="minorHAnsi" w:hAnsiTheme="minorHAnsi" w:cstheme="minorHAnsi"/>
          <w:sz w:val="24"/>
          <w:szCs w:val="24"/>
        </w:rPr>
        <w:t>FIN 301</w:t>
      </w:r>
      <w:r w:rsidRPr="00192AB5">
        <w:rPr>
          <w:rFonts w:asciiTheme="minorHAnsi" w:hAnsiTheme="minorHAnsi" w:cstheme="minorHAnsi"/>
          <w:sz w:val="24"/>
          <w:szCs w:val="24"/>
        </w:rPr>
        <w:t xml:space="preserve"> this course, students should plan for the following:</w:t>
      </w:r>
      <w:r w:rsidRPr="00192AB5">
        <w:rPr>
          <w:rFonts w:asciiTheme="minorHAnsi" w:hAnsiTheme="minorHAnsi" w:cstheme="minorHAnsi"/>
          <w:sz w:val="24"/>
          <w:szCs w:val="24"/>
        </w:rPr>
        <w:br/>
        <w:t xml:space="preserve">  </w:t>
      </w:r>
      <w:r w:rsidR="005F4520">
        <w:rPr>
          <w:rFonts w:asciiTheme="minorHAnsi" w:hAnsiTheme="minorHAnsi" w:cstheme="minorHAnsi"/>
          <w:sz w:val="24"/>
          <w:szCs w:val="24"/>
        </w:rPr>
        <w:t>6</w:t>
      </w:r>
      <w:r w:rsidRPr="00192AB5">
        <w:rPr>
          <w:rFonts w:asciiTheme="minorHAnsi" w:hAnsiTheme="minorHAnsi" w:cstheme="minorHAnsi"/>
          <w:sz w:val="24"/>
          <w:szCs w:val="24"/>
        </w:rPr>
        <w:t>0 hours doing the assigned reading.</w:t>
      </w:r>
      <w:r w:rsidR="005F4520">
        <w:rPr>
          <w:rFonts w:asciiTheme="minorHAnsi" w:hAnsiTheme="minorHAnsi" w:cstheme="minorHAnsi"/>
          <w:sz w:val="24"/>
          <w:szCs w:val="24"/>
        </w:rPr>
        <w:br/>
        <w:t xml:space="preserve">    5 hours working on the two milestones </w:t>
      </w:r>
      <w:r w:rsidRPr="00192AB5">
        <w:rPr>
          <w:rFonts w:asciiTheme="minorHAnsi" w:hAnsiTheme="minorHAnsi" w:cstheme="minorHAnsi"/>
          <w:sz w:val="24"/>
          <w:szCs w:val="24"/>
        </w:rPr>
        <w:br/>
      </w:r>
      <w:r w:rsidRPr="005F4520">
        <w:rPr>
          <w:rFonts w:asciiTheme="minorHAnsi" w:hAnsiTheme="minorHAnsi" w:cstheme="minorHAnsi"/>
          <w:sz w:val="24"/>
          <w:szCs w:val="24"/>
          <w:u w:val="single"/>
        </w:rPr>
        <w:t xml:space="preserve">  </w:t>
      </w:r>
      <w:r w:rsidR="005F4520" w:rsidRPr="005F4520">
        <w:rPr>
          <w:rFonts w:asciiTheme="minorHAnsi" w:hAnsiTheme="minorHAnsi" w:cstheme="minorHAnsi"/>
          <w:sz w:val="24"/>
          <w:szCs w:val="24"/>
          <w:u w:val="single"/>
        </w:rPr>
        <w:t>7</w:t>
      </w:r>
      <w:r w:rsidRPr="005F4520">
        <w:rPr>
          <w:rFonts w:asciiTheme="minorHAnsi" w:hAnsiTheme="minorHAnsi" w:cstheme="minorHAnsi"/>
          <w:sz w:val="24"/>
          <w:szCs w:val="24"/>
          <w:u w:val="single"/>
        </w:rPr>
        <w:t>0</w:t>
      </w:r>
      <w:r w:rsidRPr="007A7976">
        <w:rPr>
          <w:rFonts w:asciiTheme="minorHAnsi" w:hAnsiTheme="minorHAnsi" w:cstheme="minorHAnsi"/>
          <w:sz w:val="24"/>
          <w:szCs w:val="24"/>
          <w:u w:val="single"/>
        </w:rPr>
        <w:t xml:space="preserve"> hours preparing for the weekly quiz</w:t>
      </w:r>
      <w:r w:rsidR="005F4520">
        <w:rPr>
          <w:rFonts w:asciiTheme="minorHAnsi" w:hAnsiTheme="minorHAnsi" w:cstheme="minorHAnsi"/>
          <w:sz w:val="24"/>
          <w:szCs w:val="24"/>
          <w:u w:val="single"/>
        </w:rPr>
        <w:t xml:space="preserve"> and final exam</w:t>
      </w:r>
      <w:r w:rsidRPr="00192AB5">
        <w:rPr>
          <w:rFonts w:asciiTheme="minorHAnsi" w:hAnsiTheme="minorHAnsi" w:cstheme="minorHAnsi"/>
          <w:sz w:val="24"/>
          <w:szCs w:val="24"/>
        </w:rPr>
        <w:t xml:space="preserve"> </w:t>
      </w:r>
      <w:r w:rsidR="005F4520">
        <w:rPr>
          <w:rFonts w:asciiTheme="minorHAnsi" w:hAnsiTheme="minorHAnsi" w:cstheme="minorHAnsi"/>
          <w:sz w:val="24"/>
          <w:szCs w:val="24"/>
        </w:rPr>
        <w:br/>
      </w:r>
      <w:r w:rsidRPr="00192AB5">
        <w:rPr>
          <w:rFonts w:asciiTheme="minorHAnsi" w:hAnsiTheme="minorHAnsi" w:cstheme="minorHAnsi"/>
          <w:sz w:val="24"/>
          <w:szCs w:val="24"/>
        </w:rPr>
        <w:br/>
        <w:t xml:space="preserve">135 total hours   </w:t>
      </w:r>
      <w:r w:rsidRPr="00192AB5">
        <w:rPr>
          <w:rFonts w:asciiTheme="minorHAnsi" w:hAnsiTheme="minorHAnsi" w:cstheme="minorHAnsi"/>
          <w:sz w:val="24"/>
          <w:szCs w:val="24"/>
        </w:rPr>
        <w:br/>
      </w:r>
      <w:r w:rsidRPr="00192AB5">
        <w:rPr>
          <w:rFonts w:asciiTheme="minorHAnsi" w:hAnsiTheme="minorHAnsi" w:cstheme="minorHAnsi"/>
          <w:sz w:val="24"/>
          <w:szCs w:val="24"/>
        </w:rPr>
        <w:br/>
      </w:r>
    </w:p>
    <w:p w:rsidR="00A6511E" w:rsidRDefault="00A6511E" w:rsidP="00A6511E">
      <w:pPr>
        <w:pStyle w:val="SyllabusBlueHeading1"/>
      </w:pPr>
      <w:r>
        <w:t>Important Information for All Courses</w:t>
      </w:r>
    </w:p>
    <w:p w:rsidR="00A6511E" w:rsidRDefault="00A6511E" w:rsidP="00A6511E">
      <w:pPr>
        <w:rPr>
          <w:rFonts w:asciiTheme="minorHAnsi" w:hAnsiTheme="minorHAnsi" w:cstheme="minorHAnsi"/>
          <w:sz w:val="24"/>
          <w:szCs w:val="24"/>
        </w:rPr>
      </w:pPr>
    </w:p>
    <w:p w:rsidR="00A6511E" w:rsidRPr="00192AB5" w:rsidRDefault="00A6511E" w:rsidP="00A6511E">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A6511E" w:rsidRPr="00192AB5" w:rsidRDefault="00A6511E" w:rsidP="00A6511E">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A6511E" w:rsidRPr="00192AB5" w:rsidRDefault="00A6511E" w:rsidP="00A6511E">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A6511E" w:rsidRPr="00192AB5" w:rsidRDefault="00A6511E" w:rsidP="00A6511E">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A6511E" w:rsidRPr="00192AB5" w:rsidRDefault="00A6511E" w:rsidP="00A6511E">
      <w:pPr>
        <w:pStyle w:val="PlainText"/>
        <w:rPr>
          <w:rFonts w:asciiTheme="minorHAnsi" w:hAnsiTheme="minorHAnsi" w:cstheme="minorHAnsi"/>
          <w:b/>
          <w:sz w:val="24"/>
          <w:szCs w:val="24"/>
          <w:u w:val="single"/>
        </w:rPr>
      </w:pPr>
    </w:p>
    <w:p w:rsidR="00A6511E" w:rsidRPr="00192AB5" w:rsidRDefault="00A6511E" w:rsidP="00A6511E">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A6511E" w:rsidRPr="00192AB5" w:rsidRDefault="00A6511E" w:rsidP="00A6511E">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A6511E" w:rsidRPr="00192AB5" w:rsidRDefault="00A6511E" w:rsidP="00A6511E">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A6511E" w:rsidRPr="00192AB5" w:rsidRDefault="00A6511E" w:rsidP="00A6511E">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A6511E" w:rsidRPr="00192AB5" w:rsidRDefault="00A6511E" w:rsidP="00A6511E">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A6511E" w:rsidRPr="00192AB5" w:rsidRDefault="00A6511E" w:rsidP="00A6511E">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A6511E" w:rsidRPr="00192AB5" w:rsidRDefault="00A6511E" w:rsidP="00A6511E">
      <w:pPr>
        <w:pStyle w:val="PlainText"/>
        <w:rPr>
          <w:rFonts w:asciiTheme="minorHAnsi" w:hAnsiTheme="minorHAnsi" w:cstheme="minorHAnsi"/>
          <w:sz w:val="24"/>
          <w:szCs w:val="24"/>
        </w:rPr>
      </w:pPr>
      <w:r w:rsidRPr="00192AB5">
        <w:rPr>
          <w:rFonts w:asciiTheme="minorHAnsi" w:hAnsiTheme="minorHAnsi" w:cstheme="minorHAnsi"/>
          <w:sz w:val="24"/>
          <w:szCs w:val="24"/>
        </w:rPr>
        <w:t>F    Failed to grasp the minimum subject matter; no credit given</w:t>
      </w:r>
      <w:r w:rsidRPr="00192AB5">
        <w:rPr>
          <w:rFonts w:asciiTheme="minorHAnsi" w:hAnsiTheme="minorHAnsi" w:cstheme="minorHAnsi"/>
          <w:sz w:val="24"/>
          <w:szCs w:val="24"/>
        </w:rPr>
        <w:br/>
      </w:r>
    </w:p>
    <w:p w:rsidR="00A6511E" w:rsidRPr="00192AB5" w:rsidRDefault="00A6511E" w:rsidP="00A6511E">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A6511E" w:rsidRPr="00192AB5" w:rsidRDefault="00A6511E" w:rsidP="00A6511E">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A6511E" w:rsidRPr="00192AB5" w:rsidRDefault="00A6511E" w:rsidP="00A6511E">
      <w:pPr>
        <w:tabs>
          <w:tab w:val="num" w:pos="720"/>
        </w:tabs>
        <w:rPr>
          <w:rFonts w:asciiTheme="minorHAnsi" w:hAnsiTheme="minorHAnsi" w:cstheme="minorHAnsi"/>
          <w:sz w:val="24"/>
          <w:szCs w:val="24"/>
        </w:rPr>
      </w:pPr>
    </w:p>
    <w:p w:rsidR="00A6511E" w:rsidRPr="00192AB5" w:rsidRDefault="00A6511E" w:rsidP="00A6511E">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A6511E" w:rsidRPr="00192AB5" w:rsidRDefault="00A6511E" w:rsidP="00A6511E">
      <w:pPr>
        <w:rPr>
          <w:rFonts w:asciiTheme="minorHAnsi" w:hAnsiTheme="minorHAnsi" w:cstheme="minorHAnsi"/>
          <w:sz w:val="24"/>
          <w:szCs w:val="24"/>
        </w:rPr>
      </w:pPr>
    </w:p>
    <w:p w:rsidR="00A6511E" w:rsidRPr="00192AB5" w:rsidRDefault="00A6511E" w:rsidP="00A6511E">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A6511E" w:rsidRPr="00192AB5" w:rsidRDefault="00A6511E" w:rsidP="00A6511E">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A6511E" w:rsidRPr="00192AB5" w:rsidRDefault="00A6511E" w:rsidP="00A6511E">
      <w:pPr>
        <w:pStyle w:val="ListParagraph"/>
        <w:numPr>
          <w:ilvl w:val="0"/>
          <w:numId w:val="10"/>
        </w:numPr>
        <w:spacing w:line="240" w:lineRule="auto"/>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4" w:tgtFrame="_blank" w:history="1">
        <w:r w:rsidRPr="00192AB5">
          <w:rPr>
            <w:rStyle w:val="Hyperlink"/>
            <w:rFonts w:asciiTheme="minorHAnsi" w:hAnsiTheme="minorHAnsi" w:cstheme="minorHAnsi"/>
            <w:color w:val="000099"/>
            <w:szCs w:val="24"/>
          </w:rPr>
          <w:t>Canvas Help</w:t>
        </w:r>
      </w:hyperlink>
      <w:r w:rsidRPr="00192AB5">
        <w:rPr>
          <w:rFonts w:asciiTheme="minorHAnsi" w:hAnsiTheme="minorHAnsi" w:cstheme="minorHAnsi"/>
          <w:sz w:val="24"/>
          <w:szCs w:val="24"/>
        </w:rPr>
        <w:t xml:space="preserve">  </w:t>
      </w:r>
    </w:p>
    <w:p w:rsidR="00A6511E" w:rsidRPr="00192AB5" w:rsidRDefault="00A6511E" w:rsidP="00A6511E">
      <w:pPr>
        <w:pStyle w:val="NoSpacing"/>
        <w:numPr>
          <w:ilvl w:val="0"/>
          <w:numId w:val="10"/>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15" w:tgtFrame="_blank" w:history="1">
        <w:r w:rsidRPr="00192AB5">
          <w:rPr>
            <w:rStyle w:val="Hyperlink"/>
            <w:rFonts w:asciiTheme="minorHAnsi" w:hAnsiTheme="minorHAnsi" w:cstheme="minorHAnsi"/>
            <w:color w:val="000099"/>
            <w:szCs w:val="24"/>
            <w:shd w:val="clear" w:color="auto" w:fill="FFFFFF"/>
          </w:rPr>
          <w:t>Chat live with Canvas Support 24/7/365</w:t>
        </w:r>
      </w:hyperlink>
      <w:r w:rsidRPr="00192AB5">
        <w:rPr>
          <w:rFonts w:asciiTheme="minorHAnsi" w:hAnsiTheme="minorHAnsi" w:cstheme="minorHAnsi"/>
          <w:sz w:val="24"/>
          <w:szCs w:val="24"/>
        </w:rPr>
        <w:t>; Phone: 833-209-6111</w:t>
      </w:r>
    </w:p>
    <w:p w:rsidR="00A6511E" w:rsidRPr="00192AB5" w:rsidRDefault="00A6511E" w:rsidP="00A6511E">
      <w:pPr>
        <w:pStyle w:val="NoSpacing"/>
        <w:numPr>
          <w:ilvl w:val="0"/>
          <w:numId w:val="10"/>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16" w:history="1">
        <w:r w:rsidRPr="00192AB5">
          <w:rPr>
            <w:rStyle w:val="Hyperlink"/>
            <w:rFonts w:asciiTheme="minorHAnsi" w:hAnsiTheme="minorHAnsi" w:cstheme="minorHAnsi"/>
            <w:color w:val="000099"/>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A6511E" w:rsidRPr="00192AB5" w:rsidRDefault="00A6511E" w:rsidP="00A6511E">
      <w:pPr>
        <w:pStyle w:val="NoSpacing"/>
        <w:numPr>
          <w:ilvl w:val="0"/>
          <w:numId w:val="10"/>
        </w:numPr>
        <w:rPr>
          <w:rFonts w:asciiTheme="minorHAnsi" w:eastAsia="SimSun" w:hAnsiTheme="minorHAnsi" w:cstheme="minorHAnsi"/>
          <w:b/>
          <w:sz w:val="24"/>
          <w:szCs w:val="24"/>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17" w:tgtFrame="_blank" w:history="1">
        <w:r w:rsidRPr="00192AB5">
          <w:rPr>
            <w:rStyle w:val="Hyperlink"/>
            <w:rFonts w:asciiTheme="minorHAnsi" w:hAnsiTheme="minorHAnsi" w:cstheme="minorHAnsi"/>
            <w:color w:val="000099"/>
            <w:szCs w:val="24"/>
            <w:shd w:val="clear" w:color="auto" w:fill="FFFFFF"/>
          </w:rPr>
          <w:t>helpdesk@chaminade.ed</w:t>
        </w:r>
        <w:r w:rsidRPr="00192AB5">
          <w:rPr>
            <w:rStyle w:val="Hyperlink"/>
            <w:rFonts w:asciiTheme="minorHAnsi" w:hAnsiTheme="minorHAnsi" w:cstheme="minorHAnsi"/>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A6511E" w:rsidRPr="00192AB5" w:rsidRDefault="00A6511E" w:rsidP="00A6511E">
      <w:pPr>
        <w:pStyle w:val="PlainText"/>
        <w:rPr>
          <w:rFonts w:asciiTheme="minorHAnsi" w:hAnsiTheme="minorHAnsi" w:cstheme="minorHAnsi"/>
          <w:b/>
          <w:sz w:val="24"/>
          <w:szCs w:val="24"/>
          <w:u w:val="single"/>
        </w:rPr>
      </w:pP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Pr="00192AB5">
        <w:rPr>
          <w:rFonts w:asciiTheme="minorHAnsi" w:eastAsia="SimSun" w:hAnsiTheme="minorHAnsi" w:cstheme="minorHAnsi"/>
          <w:b/>
          <w:bCs/>
        </w:rPr>
        <w:br/>
      </w:r>
      <w:r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18" w:history="1">
        <w:r w:rsidRPr="00192AB5">
          <w:rPr>
            <w:rStyle w:val="Hyperlink"/>
            <w:rFonts w:asciiTheme="minorHAnsi" w:hAnsiTheme="minorHAnsi" w:cstheme="minorHAnsi"/>
          </w:rPr>
          <w:t xml:space="preserve"> Academic Honesty Policy</w:t>
        </w:r>
      </w:hyperlink>
      <w:r w:rsidRPr="00192AB5">
        <w:rPr>
          <w:rFonts w:asciiTheme="minorHAnsi" w:hAnsiTheme="minorHAnsi" w:cstheme="minorHAnsi"/>
        </w:rPr>
        <w:t xml:space="preserve"> on the Chaminade University Catalog website.</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Title IX and Nondiscrimination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Nondiscrimination Policy &amp; Notice of Nondiscrimination</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9" w:history="1">
        <w:r w:rsidRPr="00192AB5">
          <w:rPr>
            <w:rStyle w:val="Hyperlink"/>
            <w:rFonts w:asciiTheme="minorHAnsi" w:hAnsiTheme="minorHAnsi" w:cstheme="minorHAnsi"/>
          </w:rPr>
          <w:t>Chaminade University Title IX Office Contact Information and Confidential Resources website</w:t>
        </w:r>
      </w:hyperlink>
      <w:r w:rsidRPr="00192AB5">
        <w:rPr>
          <w:rFonts w:asciiTheme="minorHAnsi" w:hAnsiTheme="minorHAnsi" w:cstheme="minorHAnsi"/>
        </w:rPr>
        <w:t xml:space="preserve">. On-campus Confidential Resources may also be found here at </w:t>
      </w:r>
      <w:hyperlink r:id="rId20" w:history="1">
        <w:r w:rsidRPr="00192AB5">
          <w:rPr>
            <w:rStyle w:val="Hyperlink"/>
            <w:rFonts w:asciiTheme="minorHAnsi" w:hAnsiTheme="minorHAnsi" w:cstheme="minorHAnsi"/>
          </w:rPr>
          <w:t>CAMPUS CONFIDENTIAL RESOURCES</w:t>
        </w:r>
      </w:hyperlink>
      <w:r w:rsidRPr="00192AB5">
        <w:rPr>
          <w:rFonts w:asciiTheme="minorHAnsi" w:hAnsiTheme="minorHAnsi" w:cstheme="minorHAnsi"/>
        </w:rPr>
        <w:t>.</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The University’s Nondiscrimination Policy and Grievance Procedures can be located on the University webpage at: </w:t>
      </w:r>
      <w:hyperlink r:id="rId21" w:history="1">
        <w:r w:rsidRPr="00192AB5">
          <w:rPr>
            <w:rStyle w:val="Hyperlink"/>
            <w:rFonts w:asciiTheme="minorHAnsi" w:hAnsiTheme="minorHAnsi" w:cstheme="minorHAnsi"/>
          </w:rPr>
          <w:t>https://chaminade.edu/compliance/title-ix-nondiscrimination-policies-procedures/</w:t>
        </w:r>
      </w:hyperlink>
      <w:r w:rsidRPr="00192AB5">
        <w:rPr>
          <w:rFonts w:asciiTheme="minorHAnsi" w:hAnsiTheme="minorHAnsi" w:cstheme="minorHAnsi"/>
        </w:rPr>
        <w:t>. </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To report information about conduct that may constitute sex discrimination or make a complaint of sex discrimination under Title IX, please refer to the </w:t>
      </w:r>
      <w:hyperlink r:id="rId22" w:history="1">
        <w:r w:rsidRPr="00192AB5">
          <w:rPr>
            <w:rStyle w:val="Hyperlink"/>
            <w:rFonts w:asciiTheme="minorHAnsi" w:hAnsiTheme="minorHAnsi" w:cstheme="minorHAnsi"/>
          </w:rPr>
          <w:t>Campus Incident Report form</w:t>
        </w:r>
      </w:hyperlink>
      <w:r w:rsidRPr="00192AB5">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23" w:history="1">
        <w:r w:rsidRPr="00192AB5">
          <w:rPr>
            <w:rStyle w:val="Hyperlink"/>
            <w:rFonts w:asciiTheme="minorHAnsi" w:hAnsiTheme="minorHAnsi" w:cstheme="minorHAnsi"/>
          </w:rPr>
          <w:t>Notice of Nondiscrimination</w:t>
        </w:r>
      </w:hyperlink>
      <w:r w:rsidRPr="00192AB5">
        <w:rPr>
          <w:rFonts w:asciiTheme="minorHAnsi" w:hAnsiTheme="minorHAnsi" w:cstheme="minorHAnsi"/>
        </w:rPr>
        <w:t>.</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w:t>
      </w:r>
      <w:proofErr w:type="spellStart"/>
      <w:r w:rsidRPr="00192AB5">
        <w:rPr>
          <w:rFonts w:asciiTheme="minorHAnsi" w:hAnsiTheme="minorHAnsi" w:cstheme="minorHAnsi"/>
        </w:rPr>
        <w:t>cellphone</w:t>
      </w:r>
      <w:proofErr w:type="spellEnd"/>
      <w:r w:rsidRPr="00192AB5">
        <w:rPr>
          <w:rFonts w:asciiTheme="minorHAnsi" w:hAnsiTheme="minorHAnsi" w:cstheme="minorHAnsi"/>
        </w:rPr>
        <w:t xml:space="preserve"> number, you will receive a text from our emergency notification system asking you to confirm your number. You must respond to that message to complete your registration and get emergency notifications on your phone.</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A6511E" w:rsidRPr="00192AB5" w:rsidRDefault="00A6511E" w:rsidP="00A6511E">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A6511E" w:rsidRPr="00192AB5" w:rsidRDefault="00A6511E" w:rsidP="00A6511E">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4" w:history="1">
        <w:r w:rsidRPr="00192AB5">
          <w:rPr>
            <w:rStyle w:val="Hyperlink"/>
            <w:rFonts w:asciiTheme="minorHAnsi" w:hAnsiTheme="minorHAnsi" w:cstheme="minorHAnsi"/>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1C1D5A" w:rsidRPr="00192AB5" w:rsidRDefault="00A6511E" w:rsidP="00A6511E">
      <w:pPr>
        <w:pStyle w:val="SyllabusBlueHeading1"/>
        <w:rPr>
          <w:rFonts w:asciiTheme="minorHAnsi" w:hAnsiTheme="minorHAnsi" w:cstheme="minorHAnsi"/>
          <w:b w:val="0"/>
          <w:u w:val="single"/>
        </w:rPr>
      </w:pPr>
      <w:r>
        <w:br/>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r w:rsidRPr="00746996">
        <w:rPr>
          <w:rFonts w:ascii="Wingdings" w:hAnsi="Wingdings"/>
          <w:color w:val="000080"/>
          <w:sz w:val="8"/>
          <w:szCs w:val="8"/>
        </w:rPr>
        <w:t></w:t>
      </w:r>
      <w:r w:rsidRPr="00746996">
        <w:rPr>
          <w:rFonts w:ascii="Wingdings" w:hAnsi="Wingdings"/>
          <w:color w:val="FF0000"/>
          <w:sz w:val="8"/>
          <w:szCs w:val="8"/>
        </w:rPr>
        <w:t></w:t>
      </w:r>
      <w:r w:rsidRPr="00746996">
        <w:rPr>
          <w:rFonts w:ascii="Wingdings" w:hAnsi="Wingdings"/>
          <w:color w:val="0000CC"/>
          <w:sz w:val="8"/>
          <w:szCs w:val="8"/>
        </w:rPr>
        <w:t></w:t>
      </w:r>
      <w:r w:rsidRPr="00746996">
        <w:rPr>
          <w:rFonts w:ascii="Wingdings" w:hAnsi="Wingdings"/>
          <w:color w:val="008000"/>
          <w:sz w:val="8"/>
          <w:szCs w:val="8"/>
        </w:rPr>
        <w:t></w:t>
      </w:r>
      <w:r w:rsidRPr="00746996">
        <w:rPr>
          <w:rFonts w:ascii="Wingdings" w:hAnsi="Wingdings"/>
          <w:color w:val="984806" w:themeColor="accent6" w:themeShade="80"/>
          <w:sz w:val="8"/>
          <w:szCs w:val="8"/>
        </w:rPr>
        <w:t></w:t>
      </w:r>
    </w:p>
    <w:sectPr w:rsidR="001C1D5A" w:rsidRPr="00192AB5" w:rsidSect="00844D0B">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D1D" w:rsidRDefault="00C57D1D" w:rsidP="00844D0B">
      <w:pPr>
        <w:spacing w:line="240" w:lineRule="auto"/>
      </w:pPr>
      <w:r>
        <w:separator/>
      </w:r>
    </w:p>
  </w:endnote>
  <w:endnote w:type="continuationSeparator" w:id="0">
    <w:p w:rsidR="00C57D1D" w:rsidRDefault="00C57D1D" w:rsidP="00844D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D1D" w:rsidRDefault="00C57D1D" w:rsidP="00844D0B">
      <w:pPr>
        <w:spacing w:line="240" w:lineRule="auto"/>
      </w:pPr>
      <w:r>
        <w:separator/>
      </w:r>
    </w:p>
  </w:footnote>
  <w:footnote w:type="continuationSeparator" w:id="0">
    <w:p w:rsidR="00C57D1D" w:rsidRDefault="00C57D1D" w:rsidP="00844D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90150"/>
    <w:multiLevelType w:val="multilevel"/>
    <w:tmpl w:val="FD8478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5F75D8"/>
    <w:multiLevelType w:val="multilevel"/>
    <w:tmpl w:val="4F061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D508B3"/>
    <w:multiLevelType w:val="multilevel"/>
    <w:tmpl w:val="C4A477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1C75CF"/>
    <w:multiLevelType w:val="multilevel"/>
    <w:tmpl w:val="A1B41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3E92B82"/>
    <w:multiLevelType w:val="multilevel"/>
    <w:tmpl w:val="94AE4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50F4838"/>
    <w:multiLevelType w:val="multilevel"/>
    <w:tmpl w:val="8E7ED8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6"/>
  </w:num>
  <w:num w:numId="4">
    <w:abstractNumId w:val="8"/>
  </w:num>
  <w:num w:numId="5">
    <w:abstractNumId w:val="7"/>
  </w:num>
  <w:num w:numId="6">
    <w:abstractNumId w:val="4"/>
  </w:num>
  <w:num w:numId="7">
    <w:abstractNumId w:val="5"/>
  </w:num>
  <w:num w:numId="8">
    <w:abstractNumId w:val="3"/>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rsids>
    <w:rsidRoot w:val="00844D0B"/>
    <w:rsid w:val="00035E1C"/>
    <w:rsid w:val="00084EF4"/>
    <w:rsid w:val="000E2318"/>
    <w:rsid w:val="001B0E61"/>
    <w:rsid w:val="001C1D5A"/>
    <w:rsid w:val="00275980"/>
    <w:rsid w:val="003E157B"/>
    <w:rsid w:val="00455BB9"/>
    <w:rsid w:val="005F4520"/>
    <w:rsid w:val="007E21C6"/>
    <w:rsid w:val="00844D0B"/>
    <w:rsid w:val="00850A5B"/>
    <w:rsid w:val="00876D34"/>
    <w:rsid w:val="00A6511E"/>
    <w:rsid w:val="00AF5E77"/>
    <w:rsid w:val="00B916D5"/>
    <w:rsid w:val="00B96136"/>
    <w:rsid w:val="00BC739A"/>
    <w:rsid w:val="00C402B1"/>
    <w:rsid w:val="00C57D1D"/>
    <w:rsid w:val="00C92216"/>
    <w:rsid w:val="00CA7256"/>
    <w:rsid w:val="00D10DF2"/>
    <w:rsid w:val="00E21013"/>
    <w:rsid w:val="00E252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D0B"/>
  </w:style>
  <w:style w:type="paragraph" w:styleId="Heading1">
    <w:name w:val="heading 1"/>
    <w:basedOn w:val="Normal"/>
    <w:next w:val="Normal"/>
    <w:uiPriority w:val="9"/>
    <w:qFormat/>
    <w:rsid w:val="00844D0B"/>
    <w:pPr>
      <w:keepNext/>
      <w:keepLines/>
      <w:spacing w:before="400" w:after="120"/>
      <w:outlineLvl w:val="0"/>
    </w:pPr>
    <w:rPr>
      <w:sz w:val="40"/>
      <w:szCs w:val="40"/>
    </w:rPr>
  </w:style>
  <w:style w:type="paragraph" w:styleId="Heading2">
    <w:name w:val="heading 2"/>
    <w:basedOn w:val="Normal"/>
    <w:next w:val="Normal"/>
    <w:uiPriority w:val="9"/>
    <w:unhideWhenUsed/>
    <w:qFormat/>
    <w:rsid w:val="00844D0B"/>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844D0B"/>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rsid w:val="00844D0B"/>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rsid w:val="00844D0B"/>
    <w:pPr>
      <w:keepNext/>
      <w:keepLines/>
      <w:spacing w:before="240" w:after="80"/>
      <w:outlineLvl w:val="4"/>
    </w:pPr>
    <w:rPr>
      <w:color w:val="666666"/>
    </w:rPr>
  </w:style>
  <w:style w:type="paragraph" w:styleId="Heading6">
    <w:name w:val="heading 6"/>
    <w:basedOn w:val="Normal"/>
    <w:next w:val="Normal"/>
    <w:uiPriority w:val="9"/>
    <w:semiHidden/>
    <w:unhideWhenUsed/>
    <w:qFormat/>
    <w:rsid w:val="00844D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44D0B"/>
  </w:style>
  <w:style w:type="paragraph" w:styleId="Title">
    <w:name w:val="Title"/>
    <w:basedOn w:val="Normal"/>
    <w:next w:val="Normal"/>
    <w:uiPriority w:val="10"/>
    <w:qFormat/>
    <w:rsid w:val="00844D0B"/>
    <w:pPr>
      <w:keepNext/>
      <w:keepLines/>
      <w:spacing w:after="60"/>
    </w:pPr>
    <w:rPr>
      <w:sz w:val="52"/>
      <w:szCs w:val="52"/>
    </w:rPr>
  </w:style>
  <w:style w:type="paragraph" w:styleId="Subtitle">
    <w:name w:val="Subtitle"/>
    <w:basedOn w:val="Normal"/>
    <w:next w:val="Normal"/>
    <w:rsid w:val="00844D0B"/>
    <w:pPr>
      <w:keepNext/>
      <w:keepLines/>
      <w:spacing w:after="320"/>
    </w:pPr>
    <w:rPr>
      <w:color w:val="666666"/>
      <w:sz w:val="30"/>
      <w:szCs w:val="30"/>
    </w:rPr>
  </w:style>
  <w:style w:type="table" w:customStyle="1" w:styleId="a">
    <w:basedOn w:val="TableNormal"/>
    <w:rsid w:val="00844D0B"/>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844D0B"/>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44D0B"/>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844D0B"/>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paragraph" w:styleId="PlainText">
    <w:name w:val="Plain Text"/>
    <w:basedOn w:val="Normal"/>
    <w:link w:val="PlainTextChar"/>
    <w:rsid w:val="00035E1C"/>
    <w:pPr>
      <w:spacing w:line="240" w:lineRule="auto"/>
    </w:pPr>
    <w:rPr>
      <w:rFonts w:ascii="Courier New" w:eastAsia="MS Mincho" w:hAnsi="Courier New" w:cs="Times New Roman"/>
      <w:sz w:val="20"/>
      <w:szCs w:val="20"/>
      <w:lang w:eastAsia="en-US"/>
    </w:rPr>
  </w:style>
  <w:style w:type="character" w:customStyle="1" w:styleId="PlainTextChar">
    <w:name w:val="Plain Text Char"/>
    <w:basedOn w:val="DefaultParagraphFont"/>
    <w:link w:val="PlainText"/>
    <w:rsid w:val="00035E1C"/>
    <w:rPr>
      <w:rFonts w:ascii="Courier New" w:eastAsia="MS Mincho" w:hAnsi="Courier New" w:cs="Times New Roman"/>
      <w:sz w:val="20"/>
      <w:szCs w:val="20"/>
      <w:lang w:val="en-US" w:eastAsia="en-US"/>
    </w:rPr>
  </w:style>
  <w:style w:type="character" w:customStyle="1" w:styleId="Heading3Char">
    <w:name w:val="Heading 3 Char"/>
    <w:basedOn w:val="DefaultParagraphFont"/>
    <w:link w:val="Heading3"/>
    <w:uiPriority w:val="9"/>
    <w:rsid w:val="00035E1C"/>
    <w:rPr>
      <w:rFonts w:ascii="Calibri" w:eastAsia="Calibri" w:hAnsi="Calibri" w:cs="Calibri"/>
      <w:b/>
      <w:color w:val="434343"/>
      <w:sz w:val="23"/>
      <w:szCs w:val="23"/>
    </w:rPr>
  </w:style>
  <w:style w:type="paragraph" w:customStyle="1" w:styleId="SyllabusBlueHeading1">
    <w:name w:val="SyllabusBlue Heading 1"/>
    <w:basedOn w:val="Heading1"/>
    <w:next w:val="CommentSubject"/>
    <w:link w:val="SyllabusBlueHeading1Char"/>
    <w:qFormat/>
    <w:rsid w:val="00275980"/>
    <w:pPr>
      <w:pBdr>
        <w:top w:val="thickThinSmallGap" w:sz="24" w:space="1" w:color="0054A6"/>
        <w:bottom w:val="thinThickSmallGap" w:sz="24" w:space="1" w:color="0054A6"/>
      </w:pBdr>
      <w:shd w:val="clear" w:color="auto" w:fill="0054A6"/>
      <w:spacing w:before="240" w:after="0"/>
    </w:pPr>
    <w:rPr>
      <w:rFonts w:asciiTheme="majorHAnsi" w:eastAsia="Calibri" w:hAnsiTheme="majorHAnsi" w:cstheme="majorBidi"/>
      <w:b/>
      <w:bCs/>
      <w:color w:val="FFFFFF" w:themeColor="background1"/>
      <w:sz w:val="26"/>
      <w:szCs w:val="32"/>
      <w:lang w:eastAsia="en-US"/>
    </w:rPr>
  </w:style>
  <w:style w:type="character" w:customStyle="1" w:styleId="SyllabusBlueHeading1Char">
    <w:name w:val="SyllabusBlue Heading 1 Char"/>
    <w:basedOn w:val="DefaultParagraphFont"/>
    <w:link w:val="SyllabusBlueHeading1"/>
    <w:rsid w:val="00275980"/>
    <w:rPr>
      <w:rFonts w:asciiTheme="majorHAnsi" w:eastAsia="Calibri" w:hAnsiTheme="majorHAnsi" w:cstheme="majorBidi"/>
      <w:b/>
      <w:bCs/>
      <w:color w:val="FFFFFF" w:themeColor="background1"/>
      <w:sz w:val="26"/>
      <w:szCs w:val="32"/>
      <w:shd w:val="clear" w:color="auto" w:fill="0054A6"/>
      <w:lang w:eastAsia="en-US"/>
    </w:rPr>
  </w:style>
  <w:style w:type="paragraph" w:customStyle="1" w:styleId="SyllabusBlueHeading2">
    <w:name w:val="SyllabusBlue Heading 2"/>
    <w:basedOn w:val="Heading2"/>
    <w:link w:val="SyllabusBlueHeading2Char"/>
    <w:qFormat/>
    <w:rsid w:val="00275980"/>
    <w:pPr>
      <w:spacing w:before="40" w:after="0"/>
    </w:pPr>
    <w:rPr>
      <w:rFonts w:asciiTheme="majorHAnsi" w:eastAsiaTheme="majorEastAsia" w:hAnsiTheme="majorHAnsi" w:cstheme="majorBidi"/>
      <w:b/>
      <w:bCs/>
      <w:color w:val="0054A6"/>
      <w:sz w:val="24"/>
      <w:szCs w:val="26"/>
      <w:lang w:eastAsia="en-US"/>
    </w:rPr>
  </w:style>
  <w:style w:type="character" w:customStyle="1" w:styleId="SyllabusBlueHeading2Char">
    <w:name w:val="SyllabusBlue Heading 2 Char"/>
    <w:basedOn w:val="DefaultParagraphFont"/>
    <w:link w:val="SyllabusBlueHeading2"/>
    <w:rsid w:val="00275980"/>
    <w:rPr>
      <w:rFonts w:asciiTheme="majorHAnsi" w:eastAsiaTheme="majorEastAsia" w:hAnsiTheme="majorHAnsi" w:cstheme="majorBidi"/>
      <w:b/>
      <w:bCs/>
      <w:color w:val="0054A6"/>
      <w:sz w:val="24"/>
      <w:szCs w:val="26"/>
      <w:lang w:eastAsia="en-US"/>
    </w:rPr>
  </w:style>
</w:styles>
</file>

<file path=word/webSettings.xml><?xml version="1.0" encoding="utf-8"?>
<w:webSettings xmlns:r="http://schemas.openxmlformats.org/officeDocument/2006/relationships" xmlns:w="http://schemas.openxmlformats.org/wordprocessingml/2006/main">
  <w:divs>
    <w:div w:id="117183141">
      <w:bodyDiv w:val="1"/>
      <w:marLeft w:val="0"/>
      <w:marRight w:val="0"/>
      <w:marTop w:val="0"/>
      <w:marBottom w:val="0"/>
      <w:divBdr>
        <w:top w:val="none" w:sz="0" w:space="0" w:color="auto"/>
        <w:left w:val="none" w:sz="0" w:space="0" w:color="auto"/>
        <w:bottom w:val="none" w:sz="0" w:space="0" w:color="auto"/>
        <w:right w:val="none" w:sz="0" w:space="0" w:color="auto"/>
      </w:divBdr>
      <w:divsChild>
        <w:div w:id="990984326">
          <w:marLeft w:val="30"/>
          <w:marRight w:val="240"/>
          <w:marTop w:val="0"/>
          <w:marBottom w:val="0"/>
          <w:divBdr>
            <w:top w:val="none" w:sz="0" w:space="0" w:color="auto"/>
            <w:left w:val="none" w:sz="0" w:space="0" w:color="auto"/>
            <w:bottom w:val="none" w:sz="0" w:space="0" w:color="auto"/>
            <w:right w:val="none" w:sz="0" w:space="0" w:color="auto"/>
          </w:divBdr>
        </w:div>
      </w:divsChild>
    </w:div>
    <w:div w:id="348794133">
      <w:bodyDiv w:val="1"/>
      <w:marLeft w:val="0"/>
      <w:marRight w:val="0"/>
      <w:marTop w:val="0"/>
      <w:marBottom w:val="0"/>
      <w:divBdr>
        <w:top w:val="none" w:sz="0" w:space="0" w:color="auto"/>
        <w:left w:val="none" w:sz="0" w:space="0" w:color="auto"/>
        <w:bottom w:val="none" w:sz="0" w:space="0" w:color="auto"/>
        <w:right w:val="none" w:sz="0" w:space="0" w:color="auto"/>
      </w:divBdr>
    </w:div>
    <w:div w:id="695734069">
      <w:bodyDiv w:val="1"/>
      <w:marLeft w:val="0"/>
      <w:marRight w:val="0"/>
      <w:marTop w:val="0"/>
      <w:marBottom w:val="0"/>
      <w:divBdr>
        <w:top w:val="none" w:sz="0" w:space="0" w:color="auto"/>
        <w:left w:val="none" w:sz="0" w:space="0" w:color="auto"/>
        <w:bottom w:val="none" w:sz="0" w:space="0" w:color="auto"/>
        <w:right w:val="none" w:sz="0" w:space="0" w:color="auto"/>
      </w:divBdr>
    </w:div>
    <w:div w:id="1703171939">
      <w:bodyDiv w:val="1"/>
      <w:marLeft w:val="0"/>
      <w:marRight w:val="0"/>
      <w:marTop w:val="0"/>
      <w:marBottom w:val="0"/>
      <w:divBdr>
        <w:top w:val="none" w:sz="0" w:space="0" w:color="auto"/>
        <w:left w:val="none" w:sz="0" w:space="0" w:color="auto"/>
        <w:bottom w:val="none" w:sz="0" w:space="0" w:color="auto"/>
        <w:right w:val="none" w:sz="0" w:space="0" w:color="auto"/>
      </w:divBdr>
      <w:divsChild>
        <w:div w:id="54282421">
          <w:marLeft w:val="30"/>
          <w:marRight w:val="24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aryn.callahan@chaminade.edu" TargetMode="External"/><Relationship Id="rId18" Type="http://schemas.openxmlformats.org/officeDocument/2006/relationships/hyperlink" Target="https://catalog.chaminade.edu/generalinformation/academicaffairs/policies/academichonesty"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chaminade.edu/compliance/title-ix-nondiscrimination-policies-procedures/" TargetMode="External"/><Relationship Id="rId7" Type="http://schemas.openxmlformats.org/officeDocument/2006/relationships/endnotes" Target="endnotes.xml"/><Relationship Id="rId12" Type="http://schemas.openxmlformats.org/officeDocument/2006/relationships/hyperlink" Target="https://www.mheducation.com/highered/product/9781260013917?cid=ppc%7CHE%7CPaid-G-Shop%7CLL_Y_R%7Cgoogle&amp;gclid=CjwKCAjw-sqKBhBjEiwAVaQ9a84FBgY7xmYAsxgAnY600z2-1TLVe6ojg8QmaIindDqb7rYexFMdJRoCV3IQAvD_BwE" TargetMode="External"/><Relationship Id="rId17" Type="http://schemas.openxmlformats.org/officeDocument/2006/relationships/hyperlink" Target="mailto:helpdesk@chaminade.ed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imeo.com/72777900" TargetMode="External"/><Relationship Id="rId20" Type="http://schemas.openxmlformats.org/officeDocument/2006/relationships/hyperlink" Target="https://chaminade.edu/compliance/contact-informatio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yperlink" Target="https://chaminade.edu/student-success/kokua-ik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cure.livechatinc.com/licence/2695732/open_chat.cgi?groups=46" TargetMode="External"/><Relationship Id="rId23" Type="http://schemas.openxmlformats.org/officeDocument/2006/relationships/hyperlink" Target="https://chaminade.edu/compliance/title-ix-nondiscrimination-policy/" TargetMode="External"/><Relationship Id="rId28" Type="http://schemas.openxmlformats.org/officeDocument/2006/relationships/footer" Target="footer2.xml"/><Relationship Id="rId10" Type="http://schemas.openxmlformats.org/officeDocument/2006/relationships/hyperlink" Target="https://chaminade.instructure.com/" TargetMode="External"/><Relationship Id="rId19" Type="http://schemas.openxmlformats.org/officeDocument/2006/relationships/hyperlink" Target="https://chaminade.edu/compliance/contact-informat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docs/DOC-10701-canvas-student-guide-table-of-contents" TargetMode="External"/><Relationship Id="rId22" Type="http://schemas.openxmlformats.org/officeDocument/2006/relationships/hyperlink" Target="https://cm.maxient.com/reportingform.php?ChaminadeUniv&amp;layout_id=0"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2942</Words>
  <Characters>16772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Windows User</cp:lastModifiedBy>
  <cp:revision>3</cp:revision>
  <dcterms:created xsi:type="dcterms:W3CDTF">2025-12-13T21:50:00Z</dcterms:created>
  <dcterms:modified xsi:type="dcterms:W3CDTF">2025-12-13T22:11:00Z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