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471966DA" w14:textId="77777777" w:rsidR="00700776" w:rsidRDefault="00700776">
      <w:pPr>
        <w:pStyle w:val="Heading1"/>
        <w:keepNext w:val="0"/>
        <w:keepLines w:val="0"/>
        <w:spacing w:before="0" w:after="0" w:line="240" w:lineRule="auto"/>
        <w:rPr>
          <w:rFonts w:ascii="Calibri" w:eastAsia="Calibri" w:hAnsi="Calibri" w:cs="Calibri"/>
          <w:b/>
          <w:color w:val="FF0000"/>
          <w:sz w:val="23"/>
          <w:szCs w:val="23"/>
        </w:rPr>
      </w:pPr>
    </w:p>
    <w:tbl>
      <w:tblPr>
        <w:tblStyle w:val="a5"/>
        <w:tblW w:w="9576"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708"/>
        <w:gridCol w:w="5868"/>
      </w:tblGrid>
      <w:tr w:rsidR="00700776" w14:paraId="6CD35212" w14:textId="77777777">
        <w:trPr>
          <w:trHeight w:val="2420"/>
        </w:trPr>
        <w:tc>
          <w:tcPr>
            <w:tcW w:w="3708" w:type="dxa"/>
            <w:tcBorders>
              <w:top w:val="nil"/>
              <w:left w:val="nil"/>
              <w:bottom w:val="nil"/>
              <w:right w:val="nil"/>
            </w:tcBorders>
          </w:tcPr>
          <w:p w14:paraId="348B9369" w14:textId="77777777" w:rsidR="00700776" w:rsidRDefault="00503EED">
            <w:pPr>
              <w:rPr>
                <w:highlight w:val="yellow"/>
              </w:rPr>
            </w:pPr>
            <w:r w:rsidRPr="004B0AF4">
              <w:rPr>
                <w:noProof/>
                <w:lang w:val="en-US"/>
              </w:rPr>
              <w:drawing>
                <wp:inline distT="114300" distB="114300" distL="114300" distR="114300" wp14:anchorId="3BC620A2" wp14:editId="3ADEC2CA">
                  <wp:extent cx="1881188" cy="1537019"/>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881188" cy="1537019"/>
                          </a:xfrm>
                          <a:prstGeom prst="rect">
                            <a:avLst/>
                          </a:prstGeom>
                          <a:ln/>
                        </pic:spPr>
                      </pic:pic>
                    </a:graphicData>
                  </a:graphic>
                </wp:inline>
              </w:drawing>
            </w:r>
          </w:p>
        </w:tc>
        <w:tc>
          <w:tcPr>
            <w:tcW w:w="5868" w:type="dxa"/>
            <w:tcBorders>
              <w:top w:val="nil"/>
              <w:left w:val="nil"/>
              <w:bottom w:val="nil"/>
              <w:right w:val="nil"/>
            </w:tcBorders>
          </w:tcPr>
          <w:p w14:paraId="69A2F14B" w14:textId="77777777" w:rsidR="00700776" w:rsidRPr="004B0AF4" w:rsidRDefault="00503EED">
            <w:pPr>
              <w:widowControl/>
              <w:pBdr>
                <w:top w:val="nil"/>
                <w:left w:val="nil"/>
                <w:bottom w:val="nil"/>
                <w:right w:val="nil"/>
                <w:between w:val="nil"/>
              </w:pBdr>
              <w:rPr>
                <w:rFonts w:ascii="Arial" w:eastAsia="Arial" w:hAnsi="Arial" w:cs="Arial"/>
                <w:color w:val="000000"/>
              </w:rPr>
            </w:pPr>
            <w:r w:rsidRPr="004B0AF4">
              <w:rPr>
                <w:rFonts w:ascii="Arial" w:eastAsia="Arial" w:hAnsi="Arial" w:cs="Arial"/>
                <w:color w:val="000000"/>
              </w:rPr>
              <w:t>HAWAI`I SCHOOL OF PROFESSIONAL PSYCHOLOGY</w:t>
            </w:r>
          </w:p>
          <w:p w14:paraId="2B0FB565" w14:textId="77777777" w:rsidR="00700776" w:rsidRPr="004B0AF4" w:rsidRDefault="00503EED">
            <w:pPr>
              <w:widowControl/>
              <w:pBdr>
                <w:top w:val="nil"/>
                <w:left w:val="nil"/>
                <w:bottom w:val="nil"/>
                <w:right w:val="nil"/>
                <w:between w:val="nil"/>
              </w:pBdr>
              <w:rPr>
                <w:rFonts w:ascii="Arial" w:eastAsia="Arial" w:hAnsi="Arial" w:cs="Arial"/>
                <w:color w:val="000000"/>
                <w:sz w:val="16"/>
                <w:szCs w:val="16"/>
              </w:rPr>
            </w:pPr>
            <w:r w:rsidRPr="004B0AF4">
              <w:rPr>
                <w:rFonts w:ascii="Arial" w:eastAsia="Arial" w:hAnsi="Arial" w:cs="Arial"/>
                <w:color w:val="000000"/>
                <w:sz w:val="16"/>
                <w:szCs w:val="16"/>
              </w:rPr>
              <w:t>AT CHAMINADE UNIVERSITY OF HONOLULU</w:t>
            </w:r>
          </w:p>
          <w:p w14:paraId="14AEB3CB" w14:textId="77777777" w:rsidR="00700776" w:rsidRPr="004B0AF4" w:rsidRDefault="00700776">
            <w:pPr>
              <w:rPr>
                <w:b/>
                <w:sz w:val="26"/>
                <w:szCs w:val="26"/>
              </w:rPr>
            </w:pPr>
          </w:p>
          <w:p w14:paraId="0D342CE5" w14:textId="77777777" w:rsidR="00700776" w:rsidRPr="004B0AF4" w:rsidRDefault="00503EED">
            <w:pPr>
              <w:rPr>
                <w:sz w:val="26"/>
                <w:szCs w:val="26"/>
              </w:rPr>
            </w:pPr>
            <w:r w:rsidRPr="004B0AF4">
              <w:rPr>
                <w:b/>
                <w:sz w:val="26"/>
                <w:szCs w:val="26"/>
              </w:rPr>
              <w:t>Course Syllabus</w:t>
            </w:r>
          </w:p>
          <w:p w14:paraId="25AAFEDF" w14:textId="77777777" w:rsidR="00700776" w:rsidRPr="004B0AF4" w:rsidRDefault="00503EED">
            <w:pPr>
              <w:rPr>
                <w:color w:val="1A1A1A"/>
                <w:sz w:val="26"/>
                <w:szCs w:val="26"/>
              </w:rPr>
            </w:pPr>
            <w:hyperlink r:id="rId9">
              <w:r w:rsidRPr="004B0AF4">
                <w:rPr>
                  <w:color w:val="0000FF"/>
                  <w:sz w:val="26"/>
                  <w:szCs w:val="26"/>
                  <w:u w:val="single"/>
                </w:rPr>
                <w:t>Chaminade University Honolulu</w:t>
              </w:r>
            </w:hyperlink>
          </w:p>
          <w:p w14:paraId="2C0074E6" w14:textId="77777777" w:rsidR="00700776" w:rsidRPr="004B0AF4" w:rsidRDefault="00503EED">
            <w:pPr>
              <w:rPr>
                <w:color w:val="1A1A1A"/>
                <w:sz w:val="26"/>
                <w:szCs w:val="26"/>
              </w:rPr>
            </w:pPr>
            <w:r w:rsidRPr="004B0AF4">
              <w:rPr>
                <w:color w:val="1A1A1A"/>
                <w:sz w:val="26"/>
                <w:szCs w:val="26"/>
              </w:rPr>
              <w:t>3140 Wai‘alae Avenue - Honolulu, HI 96816</w:t>
            </w:r>
          </w:p>
          <w:p w14:paraId="289164C3" w14:textId="77777777" w:rsidR="00700776" w:rsidRDefault="00503EED">
            <w:pPr>
              <w:rPr>
                <w:highlight w:val="yellow"/>
              </w:rPr>
            </w:pPr>
            <w:hyperlink r:id="rId10">
              <w:r w:rsidRPr="004B0AF4">
                <w:rPr>
                  <w:color w:val="0000FF"/>
                  <w:sz w:val="26"/>
                  <w:szCs w:val="26"/>
                  <w:u w:val="single"/>
                </w:rPr>
                <w:t>www.chaminade.edu</w:t>
              </w:r>
            </w:hyperlink>
            <w:r w:rsidRPr="004B0AF4">
              <w:rPr>
                <w:color w:val="1A1A1A"/>
                <w:sz w:val="26"/>
                <w:szCs w:val="26"/>
                <w:highlight w:val="yellow"/>
              </w:rPr>
              <w:t xml:space="preserve"> </w:t>
            </w:r>
          </w:p>
        </w:tc>
      </w:tr>
    </w:tbl>
    <w:p w14:paraId="76044963" w14:textId="77777777" w:rsidR="002904FA" w:rsidRDefault="002904FA">
      <w:pPr>
        <w:spacing w:line="240" w:lineRule="auto"/>
        <w:rPr>
          <w:rFonts w:ascii="Calibri" w:eastAsia="Calibri" w:hAnsi="Calibri" w:cs="Calibri"/>
          <w:b/>
        </w:rPr>
      </w:pPr>
    </w:p>
    <w:p w14:paraId="2AB51508" w14:textId="77777777" w:rsidR="00B12651" w:rsidRDefault="00B12651">
      <w:pPr>
        <w:spacing w:line="240" w:lineRule="auto"/>
        <w:rPr>
          <w:rFonts w:ascii="Calibri" w:eastAsia="Calibri" w:hAnsi="Calibri" w:cs="Calibri"/>
          <w:b/>
        </w:rPr>
      </w:pPr>
    </w:p>
    <w:p w14:paraId="66CCE1A2" w14:textId="246AA7D3" w:rsidR="00700776" w:rsidRPr="004B0AF4" w:rsidRDefault="00503EED">
      <w:pPr>
        <w:spacing w:line="240" w:lineRule="auto"/>
        <w:rPr>
          <w:rFonts w:ascii="Calibri" w:eastAsia="Calibri" w:hAnsi="Calibri" w:cs="Calibri"/>
        </w:rPr>
      </w:pPr>
      <w:r w:rsidRPr="004B0AF4">
        <w:rPr>
          <w:rFonts w:ascii="Calibri" w:eastAsia="Calibri" w:hAnsi="Calibri" w:cs="Calibri"/>
          <w:b/>
        </w:rPr>
        <w:t>Course Number</w:t>
      </w:r>
      <w:r w:rsidRPr="004B0AF4">
        <w:rPr>
          <w:rFonts w:ascii="Calibri" w:eastAsia="Calibri" w:hAnsi="Calibri" w:cs="Calibri"/>
        </w:rPr>
        <w:t>: PP</w:t>
      </w:r>
      <w:r w:rsidR="0064191C" w:rsidRPr="004B0AF4">
        <w:rPr>
          <w:rFonts w:ascii="Calibri" w:eastAsia="Calibri" w:hAnsi="Calibri" w:cs="Calibri"/>
        </w:rPr>
        <w:t>820</w:t>
      </w:r>
      <w:r w:rsidR="00497DF1">
        <w:rPr>
          <w:rFonts w:ascii="Calibri" w:eastAsia="Calibri" w:hAnsi="Calibri" w:cs="Calibri"/>
        </w:rPr>
        <w:t>4</w:t>
      </w:r>
    </w:p>
    <w:p w14:paraId="5CF8E51C" w14:textId="45C533F0" w:rsidR="00700776" w:rsidRPr="004B0AF4" w:rsidRDefault="00503EED">
      <w:pPr>
        <w:spacing w:line="240" w:lineRule="auto"/>
        <w:rPr>
          <w:rFonts w:ascii="Calibri" w:eastAsia="Calibri" w:hAnsi="Calibri" w:cs="Calibri"/>
        </w:rPr>
      </w:pPr>
      <w:r w:rsidRPr="004B0AF4">
        <w:rPr>
          <w:rFonts w:ascii="Calibri" w:eastAsia="Calibri" w:hAnsi="Calibri" w:cs="Calibri"/>
          <w:b/>
        </w:rPr>
        <w:t>Course Title</w:t>
      </w:r>
      <w:r w:rsidRPr="004B0AF4">
        <w:rPr>
          <w:rFonts w:ascii="Calibri" w:eastAsia="Calibri" w:hAnsi="Calibri" w:cs="Calibri"/>
        </w:rPr>
        <w:t xml:space="preserve">: </w:t>
      </w:r>
      <w:r w:rsidR="0064191C" w:rsidRPr="004B0AF4">
        <w:rPr>
          <w:rFonts w:ascii="Calibri" w:eastAsia="Calibri" w:hAnsi="Calibri" w:cs="Calibri"/>
        </w:rPr>
        <w:t>Practicum I</w:t>
      </w:r>
      <w:r w:rsidR="00497DF1">
        <w:rPr>
          <w:rFonts w:ascii="Calibri" w:eastAsia="Calibri" w:hAnsi="Calibri" w:cs="Calibri"/>
        </w:rPr>
        <w:t>V</w:t>
      </w:r>
    </w:p>
    <w:p w14:paraId="537A4B2C" w14:textId="77777777" w:rsidR="00700776" w:rsidRPr="004B0AF4" w:rsidRDefault="00503EED">
      <w:pPr>
        <w:spacing w:line="240" w:lineRule="auto"/>
        <w:rPr>
          <w:rFonts w:ascii="Calibri" w:eastAsia="Calibri" w:hAnsi="Calibri" w:cs="Calibri"/>
        </w:rPr>
      </w:pPr>
      <w:r w:rsidRPr="004B0AF4">
        <w:rPr>
          <w:rFonts w:ascii="Calibri" w:eastAsia="Calibri" w:hAnsi="Calibri" w:cs="Calibri"/>
          <w:b/>
        </w:rPr>
        <w:t>Department Name</w:t>
      </w:r>
      <w:r w:rsidRPr="004B0AF4">
        <w:rPr>
          <w:rFonts w:ascii="Calibri" w:eastAsia="Calibri" w:hAnsi="Calibri" w:cs="Calibri"/>
        </w:rPr>
        <w:t>: Hawaiʻi School of Professional Psychology</w:t>
      </w:r>
    </w:p>
    <w:p w14:paraId="15A2B552" w14:textId="68AE5F49" w:rsidR="00700776" w:rsidRPr="004B0AF4" w:rsidRDefault="00503EED">
      <w:pPr>
        <w:spacing w:line="240" w:lineRule="auto"/>
        <w:rPr>
          <w:rFonts w:ascii="Calibri" w:eastAsia="Calibri" w:hAnsi="Calibri" w:cs="Calibri"/>
        </w:rPr>
      </w:pPr>
      <w:r w:rsidRPr="004B0AF4">
        <w:rPr>
          <w:rFonts w:ascii="Calibri" w:eastAsia="Calibri" w:hAnsi="Calibri" w:cs="Calibri"/>
          <w:b/>
        </w:rPr>
        <w:t>College/School/Division Name</w:t>
      </w:r>
      <w:r w:rsidRPr="004B0AF4">
        <w:rPr>
          <w:rFonts w:ascii="Calibri" w:eastAsia="Calibri" w:hAnsi="Calibri" w:cs="Calibri"/>
        </w:rPr>
        <w:t xml:space="preserve">: </w:t>
      </w:r>
      <w:r w:rsidR="00497DF1">
        <w:rPr>
          <w:rFonts w:ascii="Calibri" w:eastAsia="Calibri" w:hAnsi="Calibri" w:cs="Calibri"/>
        </w:rPr>
        <w:t xml:space="preserve">College </w:t>
      </w:r>
      <w:r w:rsidRPr="004B0AF4">
        <w:rPr>
          <w:rFonts w:ascii="Calibri" w:eastAsia="Calibri" w:hAnsi="Calibri" w:cs="Calibri"/>
        </w:rPr>
        <w:t>of Education and Behavioral Sciences</w:t>
      </w:r>
    </w:p>
    <w:p w14:paraId="1E12D891" w14:textId="0CE3BC2A" w:rsidR="00700776" w:rsidRPr="004B0AF4" w:rsidRDefault="00503EED">
      <w:pPr>
        <w:spacing w:line="240" w:lineRule="auto"/>
        <w:rPr>
          <w:rFonts w:ascii="Calibri" w:eastAsia="Calibri" w:hAnsi="Calibri" w:cs="Calibri"/>
        </w:rPr>
      </w:pPr>
      <w:r w:rsidRPr="004B0AF4">
        <w:rPr>
          <w:rFonts w:ascii="Calibri" w:eastAsia="Calibri" w:hAnsi="Calibri" w:cs="Calibri"/>
          <w:b/>
        </w:rPr>
        <w:t>Term</w:t>
      </w:r>
      <w:r w:rsidRPr="004B0AF4">
        <w:rPr>
          <w:rFonts w:ascii="Calibri" w:eastAsia="Calibri" w:hAnsi="Calibri" w:cs="Calibri"/>
        </w:rPr>
        <w:t xml:space="preserve">: </w:t>
      </w:r>
      <w:r w:rsidR="00497DF1">
        <w:rPr>
          <w:rFonts w:ascii="Calibri" w:eastAsia="Calibri" w:hAnsi="Calibri" w:cs="Calibri"/>
        </w:rPr>
        <w:t>Spring 2026</w:t>
      </w:r>
    </w:p>
    <w:p w14:paraId="540AFAFB" w14:textId="2CFA274C" w:rsidR="00700776" w:rsidRPr="004B0AF4" w:rsidRDefault="00503EED">
      <w:pPr>
        <w:spacing w:line="240" w:lineRule="auto"/>
        <w:rPr>
          <w:rFonts w:ascii="Calibri" w:eastAsia="Calibri" w:hAnsi="Calibri" w:cs="Calibri"/>
        </w:rPr>
      </w:pPr>
      <w:r w:rsidRPr="004B0AF4">
        <w:rPr>
          <w:rFonts w:ascii="Calibri" w:eastAsia="Calibri" w:hAnsi="Calibri" w:cs="Calibri"/>
          <w:b/>
        </w:rPr>
        <w:t>Course Credits</w:t>
      </w:r>
      <w:r w:rsidRPr="004B0AF4">
        <w:rPr>
          <w:rFonts w:ascii="Calibri" w:eastAsia="Calibri" w:hAnsi="Calibri" w:cs="Calibri"/>
        </w:rPr>
        <w:t>: 03</w:t>
      </w:r>
      <w:r w:rsidR="00FB4758">
        <w:rPr>
          <w:rFonts w:ascii="Calibri" w:eastAsia="Calibri" w:hAnsi="Calibri" w:cs="Calibri"/>
        </w:rPr>
        <w:t xml:space="preserve"> </w:t>
      </w:r>
    </w:p>
    <w:p w14:paraId="444B53E3" w14:textId="052633D8" w:rsidR="00700776" w:rsidRPr="004B0AF4" w:rsidRDefault="00503EED">
      <w:pPr>
        <w:spacing w:line="240" w:lineRule="auto"/>
        <w:rPr>
          <w:rFonts w:ascii="Calibri" w:eastAsia="Calibri" w:hAnsi="Calibri" w:cs="Calibri"/>
        </w:rPr>
      </w:pPr>
      <w:r w:rsidRPr="004B0AF4">
        <w:rPr>
          <w:rFonts w:ascii="Calibri" w:eastAsia="Calibri" w:hAnsi="Calibri" w:cs="Calibri"/>
          <w:b/>
        </w:rPr>
        <w:t>Class Meeting Days</w:t>
      </w:r>
      <w:r w:rsidRPr="004B0AF4">
        <w:rPr>
          <w:rFonts w:ascii="Calibri" w:eastAsia="Calibri" w:hAnsi="Calibri" w:cs="Calibri"/>
        </w:rPr>
        <w:t xml:space="preserve">: </w:t>
      </w:r>
      <w:r w:rsidR="0064191C" w:rsidRPr="004B0AF4">
        <w:rPr>
          <w:rFonts w:ascii="Calibri" w:eastAsia="Calibri" w:hAnsi="Calibri" w:cs="Calibri"/>
        </w:rPr>
        <w:t>T</w:t>
      </w:r>
      <w:r w:rsidR="002F0F8B">
        <w:rPr>
          <w:rFonts w:ascii="Calibri" w:eastAsia="Calibri" w:hAnsi="Calibri" w:cs="Calibri"/>
        </w:rPr>
        <w:t>hursdays</w:t>
      </w:r>
      <w:r w:rsidR="0064191C" w:rsidRPr="004B0AF4">
        <w:rPr>
          <w:rFonts w:ascii="Calibri" w:eastAsia="Calibri" w:hAnsi="Calibri" w:cs="Calibri"/>
        </w:rPr>
        <w:t xml:space="preserve"> </w:t>
      </w:r>
    </w:p>
    <w:p w14:paraId="18DE0A1A" w14:textId="24C62E99" w:rsidR="00700776" w:rsidRPr="004B0AF4" w:rsidRDefault="00503EED">
      <w:pPr>
        <w:spacing w:line="240" w:lineRule="auto"/>
        <w:rPr>
          <w:rFonts w:ascii="Calibri" w:eastAsia="Calibri" w:hAnsi="Calibri" w:cs="Calibri"/>
        </w:rPr>
      </w:pPr>
      <w:r w:rsidRPr="004B0AF4">
        <w:rPr>
          <w:rFonts w:ascii="Calibri" w:eastAsia="Calibri" w:hAnsi="Calibri" w:cs="Calibri"/>
          <w:b/>
        </w:rPr>
        <w:t>Class Meeting Hours</w:t>
      </w:r>
      <w:r w:rsidRPr="004B0AF4">
        <w:rPr>
          <w:rFonts w:ascii="Calibri" w:eastAsia="Calibri" w:hAnsi="Calibri" w:cs="Calibri"/>
        </w:rPr>
        <w:t xml:space="preserve">: </w:t>
      </w:r>
      <w:r w:rsidR="000E48E5" w:rsidRPr="004B0AF4">
        <w:rPr>
          <w:rFonts w:ascii="Calibri" w:eastAsia="Calibri" w:hAnsi="Calibri" w:cs="Calibri"/>
        </w:rPr>
        <w:t>4:15</w:t>
      </w:r>
      <w:r w:rsidR="00FB4758">
        <w:rPr>
          <w:rFonts w:ascii="Calibri" w:eastAsia="Calibri" w:hAnsi="Calibri" w:cs="Calibri"/>
        </w:rPr>
        <w:t xml:space="preserve"> </w:t>
      </w:r>
      <w:r w:rsidR="000E48E5">
        <w:rPr>
          <w:rFonts w:ascii="Calibri" w:eastAsia="Calibri" w:hAnsi="Calibri" w:cs="Calibri"/>
        </w:rPr>
        <w:t>PM</w:t>
      </w:r>
      <w:r w:rsidR="000E48E5" w:rsidRPr="004B0AF4">
        <w:rPr>
          <w:rFonts w:ascii="Calibri" w:eastAsia="Calibri" w:hAnsi="Calibri" w:cs="Calibri"/>
        </w:rPr>
        <w:t xml:space="preserve"> – 5</w:t>
      </w:r>
      <w:r w:rsidR="000E48E5">
        <w:rPr>
          <w:rFonts w:ascii="Calibri" w:eastAsia="Calibri" w:hAnsi="Calibri" w:cs="Calibri"/>
        </w:rPr>
        <w:t>:</w:t>
      </w:r>
      <w:r w:rsidR="000E48E5" w:rsidRPr="004B0AF4">
        <w:rPr>
          <w:rFonts w:ascii="Calibri" w:eastAsia="Calibri" w:hAnsi="Calibri" w:cs="Calibri"/>
        </w:rPr>
        <w:t>35</w:t>
      </w:r>
      <w:r w:rsidR="00FB4758">
        <w:rPr>
          <w:rFonts w:ascii="Calibri" w:eastAsia="Calibri" w:hAnsi="Calibri" w:cs="Calibri"/>
        </w:rPr>
        <w:t xml:space="preserve"> </w:t>
      </w:r>
      <w:r w:rsidR="000E48E5">
        <w:rPr>
          <w:rFonts w:ascii="Calibri" w:eastAsia="Calibri" w:hAnsi="Calibri" w:cs="Calibri"/>
        </w:rPr>
        <w:t>PM</w:t>
      </w:r>
    </w:p>
    <w:p w14:paraId="19364ABC" w14:textId="1F1F8F75" w:rsidR="00700776" w:rsidRPr="004B0AF4" w:rsidRDefault="00503EED">
      <w:pPr>
        <w:spacing w:line="240" w:lineRule="auto"/>
        <w:rPr>
          <w:rFonts w:ascii="Calibri" w:eastAsia="Calibri" w:hAnsi="Calibri" w:cs="Calibri"/>
        </w:rPr>
      </w:pPr>
      <w:r w:rsidRPr="004B0AF4">
        <w:rPr>
          <w:rFonts w:ascii="Calibri" w:eastAsia="Calibri" w:hAnsi="Calibri" w:cs="Calibri"/>
          <w:b/>
        </w:rPr>
        <w:t>Class Location</w:t>
      </w:r>
      <w:r w:rsidRPr="004B0AF4">
        <w:rPr>
          <w:rFonts w:ascii="Calibri" w:eastAsia="Calibri" w:hAnsi="Calibri" w:cs="Calibri"/>
        </w:rPr>
        <w:t xml:space="preserve">: </w:t>
      </w:r>
      <w:r w:rsidR="002F0F8B">
        <w:rPr>
          <w:rFonts w:ascii="Calibri" w:eastAsia="Calibri" w:hAnsi="Calibri" w:cs="Calibri"/>
        </w:rPr>
        <w:t>Brogan, 101</w:t>
      </w:r>
    </w:p>
    <w:p w14:paraId="52DDC61E" w14:textId="77777777" w:rsidR="00700776" w:rsidRDefault="00700776">
      <w:pPr>
        <w:spacing w:line="240" w:lineRule="auto"/>
        <w:rPr>
          <w:rFonts w:ascii="Calibri" w:eastAsia="Calibri" w:hAnsi="Calibri" w:cs="Calibri"/>
          <w:highlight w:val="yellow"/>
        </w:rPr>
      </w:pPr>
    </w:p>
    <w:p w14:paraId="2106531A" w14:textId="5BA087CD" w:rsidR="00700776" w:rsidRPr="004B0AF4" w:rsidRDefault="00503EED">
      <w:pPr>
        <w:spacing w:line="240" w:lineRule="auto"/>
        <w:rPr>
          <w:rFonts w:ascii="Calibri" w:eastAsia="Calibri" w:hAnsi="Calibri" w:cs="Calibri"/>
        </w:rPr>
      </w:pPr>
      <w:bookmarkStart w:id="0" w:name="_heading=h.gjdgxs" w:colFirst="0" w:colLast="0"/>
      <w:bookmarkEnd w:id="0"/>
      <w:r w:rsidRPr="004B0AF4">
        <w:rPr>
          <w:rFonts w:ascii="Calibri" w:eastAsia="Calibri" w:hAnsi="Calibri" w:cs="Calibri"/>
          <w:b/>
        </w:rPr>
        <w:t>Instructor Name</w:t>
      </w:r>
      <w:r w:rsidRPr="004B0AF4">
        <w:rPr>
          <w:rFonts w:ascii="Calibri" w:eastAsia="Calibri" w:hAnsi="Calibri" w:cs="Calibri"/>
        </w:rPr>
        <w:t xml:space="preserve">: </w:t>
      </w:r>
      <w:r w:rsidR="002F0F8B">
        <w:rPr>
          <w:rFonts w:ascii="Calibri" w:eastAsia="Calibri" w:hAnsi="Calibri" w:cs="Calibri"/>
        </w:rPr>
        <w:t>Lawrie Ignacio, Psy.D.</w:t>
      </w:r>
    </w:p>
    <w:p w14:paraId="0AAEDCFF" w14:textId="358B5974" w:rsidR="00700776" w:rsidRPr="004B0AF4" w:rsidRDefault="00503EED">
      <w:pPr>
        <w:spacing w:line="240" w:lineRule="auto"/>
        <w:rPr>
          <w:rFonts w:ascii="Calibri" w:eastAsia="Calibri" w:hAnsi="Calibri" w:cs="Calibri"/>
        </w:rPr>
      </w:pPr>
      <w:r w:rsidRPr="004B0AF4">
        <w:rPr>
          <w:rFonts w:ascii="Calibri" w:eastAsia="Calibri" w:hAnsi="Calibri" w:cs="Calibri"/>
          <w:b/>
        </w:rPr>
        <w:t>Email</w:t>
      </w:r>
      <w:r w:rsidRPr="004B0AF4">
        <w:rPr>
          <w:rFonts w:ascii="Calibri" w:eastAsia="Calibri" w:hAnsi="Calibri" w:cs="Calibri"/>
        </w:rPr>
        <w:t xml:space="preserve">: </w:t>
      </w:r>
      <w:r w:rsidR="002F0F8B">
        <w:rPr>
          <w:rFonts w:ascii="Calibri" w:eastAsia="Calibri" w:hAnsi="Calibri" w:cs="Calibri"/>
        </w:rPr>
        <w:t>lawrieann.ignacio</w:t>
      </w:r>
      <w:r w:rsidR="0064191C" w:rsidRPr="004B0AF4">
        <w:rPr>
          <w:rFonts w:ascii="Calibri" w:eastAsia="Calibri" w:hAnsi="Calibri" w:cs="Calibri"/>
        </w:rPr>
        <w:t>@chaminade.edu</w:t>
      </w:r>
    </w:p>
    <w:p w14:paraId="256C7201" w14:textId="1FE1EEB4" w:rsidR="00CA5C3D" w:rsidRDefault="00503EED">
      <w:pPr>
        <w:spacing w:line="240" w:lineRule="auto"/>
        <w:rPr>
          <w:rFonts w:ascii="Calibri" w:eastAsia="Calibri" w:hAnsi="Calibri" w:cs="Calibri"/>
        </w:rPr>
      </w:pPr>
      <w:r w:rsidRPr="004B0AF4">
        <w:rPr>
          <w:rFonts w:ascii="Calibri" w:eastAsia="Calibri" w:hAnsi="Calibri" w:cs="Calibri"/>
          <w:b/>
        </w:rPr>
        <w:t>Phone</w:t>
      </w:r>
      <w:r w:rsidRPr="004B0AF4">
        <w:rPr>
          <w:rFonts w:ascii="Calibri" w:eastAsia="Calibri" w:hAnsi="Calibri" w:cs="Calibri"/>
        </w:rPr>
        <w:t xml:space="preserve">: </w:t>
      </w:r>
      <w:r w:rsidR="00CA5C3D">
        <w:rPr>
          <w:rFonts w:ascii="Calibri" w:eastAsia="Calibri" w:hAnsi="Calibri" w:cs="Calibri"/>
        </w:rPr>
        <w:tab/>
      </w:r>
      <w:r w:rsidRPr="004B0AF4">
        <w:rPr>
          <w:rFonts w:ascii="Calibri" w:eastAsia="Calibri" w:hAnsi="Calibri" w:cs="Calibri"/>
        </w:rPr>
        <w:t>808.739.</w:t>
      </w:r>
      <w:r w:rsidR="00645C60">
        <w:rPr>
          <w:rFonts w:ascii="Calibri" w:eastAsia="Calibri" w:hAnsi="Calibri" w:cs="Calibri"/>
        </w:rPr>
        <w:t>4849</w:t>
      </w:r>
      <w:r w:rsidR="00673611">
        <w:rPr>
          <w:rFonts w:ascii="Calibri" w:eastAsia="Calibri" w:hAnsi="Calibri" w:cs="Calibri"/>
        </w:rPr>
        <w:t xml:space="preserve"> </w:t>
      </w:r>
      <w:r w:rsidR="00CA5C3D">
        <w:rPr>
          <w:rFonts w:ascii="Calibri" w:eastAsia="Calibri" w:hAnsi="Calibri" w:cs="Calibri"/>
        </w:rPr>
        <w:t xml:space="preserve"> </w:t>
      </w:r>
      <w:r w:rsidR="00673611">
        <w:rPr>
          <w:rFonts w:ascii="Calibri" w:eastAsia="Calibri" w:hAnsi="Calibri" w:cs="Calibri"/>
        </w:rPr>
        <w:t xml:space="preserve">(office) </w:t>
      </w:r>
    </w:p>
    <w:p w14:paraId="2C86F6C0" w14:textId="3D3AB318" w:rsidR="00700776" w:rsidRPr="004B0AF4" w:rsidRDefault="00503EED">
      <w:pPr>
        <w:spacing w:line="240" w:lineRule="auto"/>
        <w:rPr>
          <w:rFonts w:ascii="Calibri" w:eastAsia="Calibri" w:hAnsi="Calibri" w:cs="Calibri"/>
        </w:rPr>
      </w:pPr>
      <w:r w:rsidRPr="004B0AF4">
        <w:rPr>
          <w:rFonts w:ascii="Calibri" w:eastAsia="Calibri" w:hAnsi="Calibri" w:cs="Calibri"/>
          <w:b/>
        </w:rPr>
        <w:t>Office Location</w:t>
      </w:r>
      <w:r w:rsidRPr="004B0AF4">
        <w:rPr>
          <w:rFonts w:ascii="Calibri" w:eastAsia="Calibri" w:hAnsi="Calibri" w:cs="Calibri"/>
        </w:rPr>
        <w:t xml:space="preserve">: </w:t>
      </w:r>
      <w:r w:rsidR="002F0F8B">
        <w:rPr>
          <w:rFonts w:ascii="Calibri" w:eastAsia="Calibri" w:hAnsi="Calibri" w:cs="Calibri"/>
        </w:rPr>
        <w:t>Brogan 130</w:t>
      </w:r>
    </w:p>
    <w:p w14:paraId="71A743A4" w14:textId="07FE2BEA" w:rsidR="00747CB2" w:rsidRPr="00E15893" w:rsidRDefault="00503EED" w:rsidP="00747CB2">
      <w:pPr>
        <w:spacing w:line="240" w:lineRule="auto"/>
        <w:ind w:left="-5"/>
        <w:rPr>
          <w:rFonts w:asciiTheme="majorHAnsi" w:hAnsiTheme="majorHAnsi" w:cstheme="majorHAnsi"/>
        </w:rPr>
      </w:pPr>
      <w:r w:rsidRPr="004B0AF4">
        <w:rPr>
          <w:rFonts w:ascii="Calibri" w:eastAsia="Calibri" w:hAnsi="Calibri" w:cs="Calibri"/>
          <w:b/>
        </w:rPr>
        <w:t>Office Hours</w:t>
      </w:r>
      <w:r w:rsidRPr="004B0AF4">
        <w:rPr>
          <w:rFonts w:ascii="Calibri" w:eastAsia="Calibri" w:hAnsi="Calibri" w:cs="Calibri"/>
        </w:rPr>
        <w:t xml:space="preserve">: </w:t>
      </w:r>
      <w:r w:rsidR="00747CB2">
        <w:rPr>
          <w:rFonts w:ascii="Calibri" w:eastAsia="Calibri" w:hAnsi="Calibri" w:cs="Calibri"/>
        </w:rPr>
        <w:tab/>
      </w:r>
      <w:r w:rsidR="00747CB2" w:rsidRPr="00E15893">
        <w:rPr>
          <w:rFonts w:asciiTheme="majorHAnsi" w:hAnsiTheme="majorHAnsi" w:cstheme="majorHAnsi"/>
        </w:rPr>
        <w:t>Mondays 2:00—3:00 pm</w:t>
      </w:r>
    </w:p>
    <w:p w14:paraId="38DAE6A9" w14:textId="77777777" w:rsidR="00747CB2" w:rsidRPr="00E15893" w:rsidRDefault="00747CB2" w:rsidP="00747CB2">
      <w:pPr>
        <w:spacing w:line="240" w:lineRule="auto"/>
        <w:ind w:left="-5"/>
        <w:rPr>
          <w:rFonts w:asciiTheme="majorHAnsi" w:hAnsiTheme="majorHAnsi" w:cstheme="majorHAnsi"/>
          <w:bCs/>
        </w:rPr>
      </w:pPr>
      <w:r w:rsidRPr="00E15893">
        <w:rPr>
          <w:rFonts w:asciiTheme="majorHAnsi" w:hAnsiTheme="majorHAnsi" w:cstheme="majorHAnsi"/>
          <w:b/>
        </w:rPr>
        <w:tab/>
      </w:r>
      <w:r w:rsidRPr="00E15893">
        <w:rPr>
          <w:rFonts w:asciiTheme="majorHAnsi" w:hAnsiTheme="majorHAnsi" w:cstheme="majorHAnsi"/>
          <w:b/>
        </w:rPr>
        <w:tab/>
      </w:r>
      <w:r w:rsidRPr="00E15893">
        <w:rPr>
          <w:rFonts w:asciiTheme="majorHAnsi" w:hAnsiTheme="majorHAnsi" w:cstheme="majorHAnsi"/>
          <w:b/>
        </w:rPr>
        <w:tab/>
      </w:r>
      <w:r w:rsidRPr="00E15893">
        <w:rPr>
          <w:rFonts w:asciiTheme="majorHAnsi" w:hAnsiTheme="majorHAnsi" w:cstheme="majorHAnsi"/>
          <w:bCs/>
        </w:rPr>
        <w:t>Tuesdays 12:00—1:00 pm</w:t>
      </w:r>
    </w:p>
    <w:p w14:paraId="40CFB371" w14:textId="77777777" w:rsidR="00747CB2" w:rsidRPr="00E15893" w:rsidRDefault="00747CB2" w:rsidP="00747CB2">
      <w:pPr>
        <w:spacing w:line="240" w:lineRule="auto"/>
        <w:ind w:left="-5"/>
        <w:rPr>
          <w:rFonts w:asciiTheme="majorHAnsi" w:hAnsiTheme="majorHAnsi" w:cstheme="majorHAnsi"/>
          <w:bCs/>
        </w:rPr>
      </w:pPr>
      <w:r w:rsidRPr="00E15893">
        <w:rPr>
          <w:rFonts w:asciiTheme="majorHAnsi" w:hAnsiTheme="majorHAnsi" w:cstheme="majorHAnsi"/>
          <w:bCs/>
        </w:rPr>
        <w:tab/>
      </w:r>
      <w:r w:rsidRPr="00E15893">
        <w:rPr>
          <w:rFonts w:asciiTheme="majorHAnsi" w:hAnsiTheme="majorHAnsi" w:cstheme="majorHAnsi"/>
          <w:bCs/>
        </w:rPr>
        <w:tab/>
      </w:r>
      <w:r w:rsidRPr="00E15893">
        <w:rPr>
          <w:rFonts w:asciiTheme="majorHAnsi" w:hAnsiTheme="majorHAnsi" w:cstheme="majorHAnsi"/>
          <w:bCs/>
        </w:rPr>
        <w:tab/>
        <w:t>Fridays 3:00-4:00 pm</w:t>
      </w:r>
    </w:p>
    <w:p w14:paraId="7B23CBEA" w14:textId="77777777" w:rsidR="00747CB2" w:rsidRPr="00E15893" w:rsidRDefault="00747CB2" w:rsidP="00747CB2">
      <w:pPr>
        <w:spacing w:line="240" w:lineRule="auto"/>
        <w:ind w:left="-5"/>
        <w:rPr>
          <w:rFonts w:asciiTheme="majorHAnsi" w:hAnsiTheme="majorHAnsi" w:cstheme="majorHAnsi"/>
          <w:bCs/>
        </w:rPr>
      </w:pPr>
      <w:r w:rsidRPr="00E15893">
        <w:rPr>
          <w:rFonts w:asciiTheme="majorHAnsi" w:hAnsiTheme="majorHAnsi" w:cstheme="majorHAnsi"/>
          <w:bCs/>
        </w:rPr>
        <w:tab/>
      </w:r>
      <w:r w:rsidRPr="00E15893">
        <w:rPr>
          <w:rFonts w:asciiTheme="majorHAnsi" w:hAnsiTheme="majorHAnsi" w:cstheme="majorHAnsi"/>
          <w:bCs/>
        </w:rPr>
        <w:tab/>
      </w:r>
      <w:r w:rsidRPr="00E15893">
        <w:rPr>
          <w:rFonts w:asciiTheme="majorHAnsi" w:hAnsiTheme="majorHAnsi" w:cstheme="majorHAnsi"/>
          <w:bCs/>
        </w:rPr>
        <w:tab/>
        <w:t>By appointment</w:t>
      </w:r>
    </w:p>
    <w:p w14:paraId="50B8DEC4" w14:textId="3CE75B8B" w:rsidR="00CA5C3D" w:rsidRPr="00747CB2" w:rsidRDefault="002F0F8B" w:rsidP="00747CB2">
      <w:pPr>
        <w:spacing w:line="240" w:lineRule="auto"/>
        <w:rPr>
          <w:rFonts w:ascii="Calibri" w:eastAsia="Calibri" w:hAnsi="Calibri" w:cs="Calibri"/>
        </w:rPr>
      </w:pPr>
      <w:r w:rsidRPr="00302818">
        <w:rPr>
          <w:rFonts w:ascii="Calibri" w:eastAsia="Calibri" w:hAnsi="Calibri" w:cs="Calibri"/>
        </w:rPr>
        <w:t xml:space="preserve"> </w:t>
      </w:r>
    </w:p>
    <w:p w14:paraId="1DC0C415" w14:textId="37D66EE6" w:rsidR="00700776" w:rsidRPr="00842B8E" w:rsidRDefault="00503EED">
      <w:pPr>
        <w:pBdr>
          <w:top w:val="nil"/>
          <w:left w:val="nil"/>
          <w:bottom w:val="nil"/>
          <w:right w:val="nil"/>
          <w:between w:val="nil"/>
        </w:pBdr>
        <w:spacing w:line="240" w:lineRule="auto"/>
        <w:rPr>
          <w:rFonts w:ascii="Calibri" w:eastAsia="Calibri" w:hAnsi="Calibri" w:cs="Calibri"/>
          <w:b/>
          <w:color w:val="000000"/>
        </w:rPr>
      </w:pPr>
      <w:r w:rsidRPr="00842B8E">
        <w:rPr>
          <w:rFonts w:ascii="Calibri" w:eastAsia="Calibri" w:hAnsi="Calibri" w:cs="Calibri"/>
          <w:b/>
          <w:color w:val="000000"/>
        </w:rPr>
        <w:t xml:space="preserve">University Course Catalog Description and Overview </w:t>
      </w:r>
    </w:p>
    <w:p w14:paraId="37993101" w14:textId="77777777" w:rsidR="00747CB2" w:rsidRPr="00747CB2" w:rsidRDefault="00747CB2" w:rsidP="00747CB2">
      <w:pPr>
        <w:spacing w:line="240" w:lineRule="auto"/>
        <w:ind w:left="-5"/>
        <w:rPr>
          <w:rFonts w:ascii="Calibri" w:hAnsi="Calibri" w:cs="Calibri"/>
        </w:rPr>
      </w:pPr>
      <w:r w:rsidRPr="00747CB2">
        <w:rPr>
          <w:rFonts w:ascii="Calibri" w:hAnsi="Calibri" w:cs="Calibri"/>
        </w:rPr>
        <w:t xml:space="preserve">As a continuation of Practicum III, PP8203 Practicum IV (offered in the Spring) is part of the 2 years of required practicum that provides supervised clinical field experience. In addition to the required hours working at the assigned training site, students enrolled in practicum meet weekly in a practicum seminar led by a clinical faculty member. The overall practicum experience is structured such that the first year of practicum experience (Practicum I, Practicum II, Practicum II Extension) focuses on assessment issues and the </w:t>
      </w:r>
      <w:proofErr w:type="gramStart"/>
      <w:r w:rsidRPr="00747CB2">
        <w:rPr>
          <w:rFonts w:ascii="Calibri" w:hAnsi="Calibri" w:cs="Calibri"/>
        </w:rPr>
        <w:t>second year</w:t>
      </w:r>
      <w:proofErr w:type="gramEnd"/>
      <w:r w:rsidRPr="00747CB2">
        <w:rPr>
          <w:rFonts w:ascii="Calibri" w:hAnsi="Calibri" w:cs="Calibri"/>
        </w:rPr>
        <w:t xml:space="preserve"> experience (Practicum III, Practicum IV, Practicum IV Extension) focusing on psychotherapy.  </w:t>
      </w:r>
    </w:p>
    <w:p w14:paraId="0AF9B754" w14:textId="77777777" w:rsidR="00747CB2" w:rsidRPr="00747CB2" w:rsidRDefault="00747CB2" w:rsidP="00747CB2">
      <w:pPr>
        <w:spacing w:line="240" w:lineRule="auto"/>
        <w:rPr>
          <w:rFonts w:ascii="Calibri" w:hAnsi="Calibri" w:cs="Calibri"/>
        </w:rPr>
      </w:pPr>
      <w:r w:rsidRPr="00747CB2">
        <w:rPr>
          <w:rFonts w:ascii="Calibri" w:hAnsi="Calibri" w:cs="Calibri"/>
        </w:rPr>
        <w:t xml:space="preserve"> </w:t>
      </w:r>
    </w:p>
    <w:p w14:paraId="28FABB54" w14:textId="77777777" w:rsidR="00747CB2" w:rsidRPr="00747CB2" w:rsidRDefault="00747CB2" w:rsidP="00747CB2">
      <w:pPr>
        <w:spacing w:line="240" w:lineRule="auto"/>
        <w:ind w:left="-5"/>
        <w:rPr>
          <w:rFonts w:ascii="Calibri" w:hAnsi="Calibri" w:cs="Calibri"/>
        </w:rPr>
      </w:pPr>
      <w:r w:rsidRPr="00747CB2">
        <w:rPr>
          <w:rFonts w:ascii="Calibri" w:hAnsi="Calibri" w:cs="Calibri"/>
        </w:rPr>
        <w:t xml:space="preserve">The seminar course for students in Intervention Practicum provides group consultation and exploration of psychotherapy in practice. Students are encouraged to discuss their development as a practitioner of clinical psychology and their deepening understanding of the therapeutic process including insights related to the application of their theoretical orientation of choice. Peers learn to provide critical, ethical, diversity sensitive, and supportive feedback on matters related to supervised clinical practice. </w:t>
      </w:r>
    </w:p>
    <w:p w14:paraId="759E4492" w14:textId="77777777" w:rsidR="004B0AF4" w:rsidRPr="00747CB2" w:rsidRDefault="004B0AF4" w:rsidP="004B0AF4">
      <w:pPr>
        <w:pBdr>
          <w:top w:val="nil"/>
          <w:left w:val="nil"/>
          <w:bottom w:val="nil"/>
          <w:right w:val="nil"/>
          <w:between w:val="nil"/>
        </w:pBdr>
        <w:spacing w:line="240" w:lineRule="auto"/>
        <w:rPr>
          <w:rFonts w:asciiTheme="majorHAnsi" w:eastAsia="Calibri" w:hAnsiTheme="majorHAnsi" w:cstheme="majorHAnsi"/>
          <w:color w:val="000000"/>
          <w:highlight w:val="yellow"/>
        </w:rPr>
      </w:pPr>
    </w:p>
    <w:p w14:paraId="7B7F99F0" w14:textId="77777777" w:rsidR="00700776" w:rsidRPr="00842B8E" w:rsidRDefault="00503EED">
      <w:pPr>
        <w:spacing w:line="240" w:lineRule="auto"/>
        <w:rPr>
          <w:rFonts w:ascii="Calibri" w:eastAsia="Calibri" w:hAnsi="Calibri" w:cs="Calibri"/>
        </w:rPr>
      </w:pPr>
      <w:r w:rsidRPr="00842B8E">
        <w:rPr>
          <w:rFonts w:ascii="Calibri" w:eastAsia="Calibri" w:hAnsi="Calibri" w:cs="Calibri"/>
          <w:b/>
        </w:rPr>
        <w:t>Marianist Values</w:t>
      </w:r>
      <w:r w:rsidRPr="00842B8E">
        <w:rPr>
          <w:rFonts w:ascii="Calibri" w:eastAsia="Calibri" w:hAnsi="Calibri" w:cs="Calibri"/>
        </w:rPr>
        <w:br/>
        <w:t>This class represents one component of your education at Chaminade University of Honolulu. An education in the Marianist Tradition in marked by five principles and you should take every opportunity possible to reflect upon the role of these characteristics in your education and development:</w:t>
      </w:r>
    </w:p>
    <w:p w14:paraId="6941795B" w14:textId="77777777" w:rsidR="00700776" w:rsidRPr="00842B8E" w:rsidRDefault="00503EED">
      <w:pPr>
        <w:numPr>
          <w:ilvl w:val="0"/>
          <w:numId w:val="1"/>
        </w:numPr>
        <w:spacing w:line="240" w:lineRule="auto"/>
        <w:rPr>
          <w:rFonts w:ascii="Calibri" w:eastAsia="Calibri" w:hAnsi="Calibri" w:cs="Calibri"/>
        </w:rPr>
      </w:pPr>
      <w:r w:rsidRPr="00842B8E">
        <w:rPr>
          <w:rFonts w:ascii="Calibri" w:eastAsia="Calibri" w:hAnsi="Calibri" w:cs="Calibri"/>
        </w:rPr>
        <w:lastRenderedPageBreak/>
        <w:t>Education for formation in faith</w:t>
      </w:r>
    </w:p>
    <w:p w14:paraId="0FD98AED" w14:textId="77777777" w:rsidR="00700776" w:rsidRPr="00842B8E" w:rsidRDefault="00503EED">
      <w:pPr>
        <w:numPr>
          <w:ilvl w:val="0"/>
          <w:numId w:val="1"/>
        </w:numPr>
        <w:spacing w:line="240" w:lineRule="auto"/>
        <w:rPr>
          <w:rFonts w:ascii="Calibri" w:eastAsia="Calibri" w:hAnsi="Calibri" w:cs="Calibri"/>
        </w:rPr>
      </w:pPr>
      <w:r w:rsidRPr="00842B8E">
        <w:rPr>
          <w:rFonts w:ascii="Calibri" w:eastAsia="Calibri" w:hAnsi="Calibri" w:cs="Calibri"/>
        </w:rPr>
        <w:t>Provide an integral, quality education</w:t>
      </w:r>
    </w:p>
    <w:p w14:paraId="27B36B09" w14:textId="77777777" w:rsidR="00700776" w:rsidRPr="00842B8E" w:rsidRDefault="00503EED">
      <w:pPr>
        <w:numPr>
          <w:ilvl w:val="0"/>
          <w:numId w:val="1"/>
        </w:numPr>
        <w:spacing w:line="240" w:lineRule="auto"/>
        <w:rPr>
          <w:rFonts w:ascii="Calibri" w:eastAsia="Calibri" w:hAnsi="Calibri" w:cs="Calibri"/>
        </w:rPr>
      </w:pPr>
      <w:r w:rsidRPr="00842B8E">
        <w:rPr>
          <w:rFonts w:ascii="Calibri" w:eastAsia="Calibri" w:hAnsi="Calibri" w:cs="Calibri"/>
        </w:rPr>
        <w:t>Educate in family spirit</w:t>
      </w:r>
    </w:p>
    <w:p w14:paraId="291DEFF1" w14:textId="77777777" w:rsidR="00700776" w:rsidRPr="00842B8E" w:rsidRDefault="00503EED">
      <w:pPr>
        <w:numPr>
          <w:ilvl w:val="0"/>
          <w:numId w:val="1"/>
        </w:numPr>
        <w:spacing w:line="240" w:lineRule="auto"/>
        <w:rPr>
          <w:rFonts w:ascii="Calibri" w:eastAsia="Calibri" w:hAnsi="Calibri" w:cs="Calibri"/>
        </w:rPr>
      </w:pPr>
      <w:r w:rsidRPr="00842B8E">
        <w:rPr>
          <w:rFonts w:ascii="Calibri" w:eastAsia="Calibri" w:hAnsi="Calibri" w:cs="Calibri"/>
        </w:rPr>
        <w:t>Educate for service, justice and peace</w:t>
      </w:r>
    </w:p>
    <w:p w14:paraId="7C8AC8D0" w14:textId="77777777" w:rsidR="00700776" w:rsidRPr="00842B8E" w:rsidRDefault="00503EED">
      <w:pPr>
        <w:numPr>
          <w:ilvl w:val="0"/>
          <w:numId w:val="1"/>
        </w:numPr>
        <w:spacing w:line="240" w:lineRule="auto"/>
        <w:rPr>
          <w:rFonts w:ascii="Calibri" w:eastAsia="Calibri" w:hAnsi="Calibri" w:cs="Calibri"/>
        </w:rPr>
      </w:pPr>
      <w:r w:rsidRPr="00842B8E">
        <w:rPr>
          <w:rFonts w:ascii="Calibri" w:eastAsia="Calibri" w:hAnsi="Calibri" w:cs="Calibri"/>
        </w:rPr>
        <w:t>Educate for adaptation and change</w:t>
      </w:r>
    </w:p>
    <w:p w14:paraId="7346D2B7" w14:textId="77777777" w:rsidR="00700776" w:rsidRPr="00842B8E" w:rsidRDefault="00700776">
      <w:pPr>
        <w:spacing w:line="240" w:lineRule="auto"/>
        <w:ind w:left="720"/>
        <w:rPr>
          <w:rFonts w:ascii="Calibri" w:eastAsia="Calibri" w:hAnsi="Calibri" w:cs="Calibri"/>
        </w:rPr>
      </w:pPr>
    </w:p>
    <w:p w14:paraId="7F0E99C2" w14:textId="77777777" w:rsidR="00700776" w:rsidRPr="00842B8E" w:rsidRDefault="00503EED">
      <w:pPr>
        <w:spacing w:line="240" w:lineRule="auto"/>
        <w:rPr>
          <w:rFonts w:ascii="Calibri" w:eastAsia="Calibri" w:hAnsi="Calibri" w:cs="Calibri"/>
          <w:b/>
        </w:rPr>
      </w:pPr>
      <w:r w:rsidRPr="00842B8E">
        <w:rPr>
          <w:rFonts w:ascii="Calibri" w:eastAsia="Calibri" w:hAnsi="Calibri" w:cs="Calibri"/>
          <w:b/>
        </w:rPr>
        <w:t>Native Hawaiian Values</w:t>
      </w:r>
    </w:p>
    <w:p w14:paraId="6E2D9B3D" w14:textId="77777777" w:rsidR="00700776" w:rsidRPr="00842B8E" w:rsidRDefault="00503EED">
      <w:pPr>
        <w:spacing w:line="240" w:lineRule="auto"/>
        <w:rPr>
          <w:rFonts w:ascii="Calibri" w:eastAsia="Calibri" w:hAnsi="Calibri" w:cs="Calibri"/>
          <w:color w:val="000000"/>
        </w:rPr>
      </w:pPr>
      <w:r w:rsidRPr="00842B8E">
        <w:rPr>
          <w:rFonts w:ascii="Calibri" w:eastAsia="Calibri" w:hAnsi="Calibri" w:cs="Calibri"/>
          <w:color w:val="000000"/>
        </w:rPr>
        <w:t xml:space="preserve">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w:t>
      </w:r>
      <w:proofErr w:type="spellStart"/>
      <w:r w:rsidRPr="00842B8E">
        <w:rPr>
          <w:rFonts w:ascii="Calibri" w:eastAsia="Calibri" w:hAnsi="Calibri" w:cs="Calibri"/>
          <w:color w:val="000000"/>
        </w:rPr>
        <w:t>ʻŌlelo</w:t>
      </w:r>
      <w:proofErr w:type="spellEnd"/>
      <w:r w:rsidRPr="00842B8E">
        <w:rPr>
          <w:rFonts w:ascii="Calibri" w:eastAsia="Calibri" w:hAnsi="Calibri" w:cs="Calibri"/>
          <w:color w:val="000000"/>
        </w:rPr>
        <w:t xml:space="preserve"> </w:t>
      </w:r>
      <w:proofErr w:type="spellStart"/>
      <w:r w:rsidRPr="00842B8E">
        <w:rPr>
          <w:rFonts w:ascii="Calibri" w:eastAsia="Calibri" w:hAnsi="Calibri" w:cs="Calibri"/>
          <w:color w:val="000000"/>
        </w:rPr>
        <w:t>No‘eau</w:t>
      </w:r>
      <w:proofErr w:type="spellEnd"/>
      <w:r w:rsidRPr="00842B8E">
        <w:rPr>
          <w:rFonts w:ascii="Calibri" w:eastAsia="Calibri" w:hAnsi="Calibri" w:cs="Calibri"/>
          <w:color w:val="000000"/>
        </w:rPr>
        <w:t xml:space="preserve"> (Hawai’ian proverbs) and Marianist core beliefs:</w:t>
      </w:r>
    </w:p>
    <w:p w14:paraId="66A9656C" w14:textId="77777777" w:rsidR="00700776" w:rsidRPr="00842B8E" w:rsidRDefault="00503EED">
      <w:pPr>
        <w:numPr>
          <w:ilvl w:val="0"/>
          <w:numId w:val="3"/>
        </w:numPr>
        <w:spacing w:line="240" w:lineRule="auto"/>
        <w:ind w:right="180"/>
        <w:rPr>
          <w:rFonts w:ascii="Calibri" w:eastAsia="Calibri" w:hAnsi="Calibri" w:cs="Calibri"/>
          <w:color w:val="000000"/>
        </w:rPr>
      </w:pPr>
      <w:r w:rsidRPr="00842B8E">
        <w:rPr>
          <w:rFonts w:ascii="Calibri" w:eastAsia="Calibri" w:hAnsi="Calibri" w:cs="Calibri"/>
          <w:color w:val="000000"/>
        </w:rPr>
        <w:t xml:space="preserve">Educate for Formation in Faith (Mana) E ola au </w:t>
      </w:r>
      <w:proofErr w:type="spellStart"/>
      <w:r w:rsidRPr="00842B8E">
        <w:rPr>
          <w:rFonts w:ascii="Calibri" w:eastAsia="Calibri" w:hAnsi="Calibri" w:cs="Calibri"/>
          <w:color w:val="000000"/>
        </w:rPr>
        <w:t>i</w:t>
      </w:r>
      <w:proofErr w:type="spellEnd"/>
      <w:r w:rsidRPr="00842B8E">
        <w:rPr>
          <w:rFonts w:ascii="Calibri" w:eastAsia="Calibri" w:hAnsi="Calibri" w:cs="Calibri"/>
          <w:color w:val="000000"/>
        </w:rPr>
        <w:t xml:space="preserve"> </w:t>
      </w:r>
      <w:proofErr w:type="spellStart"/>
      <w:r w:rsidRPr="00842B8E">
        <w:rPr>
          <w:rFonts w:ascii="Calibri" w:eastAsia="Calibri" w:hAnsi="Calibri" w:cs="Calibri"/>
          <w:color w:val="000000"/>
        </w:rPr>
        <w:t>ke</w:t>
      </w:r>
      <w:proofErr w:type="spellEnd"/>
      <w:r w:rsidRPr="00842B8E">
        <w:rPr>
          <w:rFonts w:ascii="Calibri" w:eastAsia="Calibri" w:hAnsi="Calibri" w:cs="Calibri"/>
          <w:color w:val="000000"/>
        </w:rPr>
        <w:t xml:space="preserve"> akua (</w:t>
      </w:r>
      <w:proofErr w:type="spellStart"/>
      <w:r w:rsidRPr="00842B8E">
        <w:rPr>
          <w:rFonts w:ascii="Calibri" w:eastAsia="Calibri" w:hAnsi="Calibri" w:cs="Calibri"/>
          <w:color w:val="000000"/>
        </w:rPr>
        <w:t>ʻŌlelo</w:t>
      </w:r>
      <w:proofErr w:type="spellEnd"/>
      <w:r w:rsidRPr="00842B8E">
        <w:rPr>
          <w:rFonts w:ascii="Calibri" w:eastAsia="Calibri" w:hAnsi="Calibri" w:cs="Calibri"/>
          <w:color w:val="000000"/>
        </w:rPr>
        <w:t xml:space="preserve"> Noʻeau 364) May I live by God</w:t>
      </w:r>
    </w:p>
    <w:p w14:paraId="0BA4E097" w14:textId="77777777" w:rsidR="00700776" w:rsidRPr="00842B8E" w:rsidRDefault="00503EED">
      <w:pPr>
        <w:numPr>
          <w:ilvl w:val="0"/>
          <w:numId w:val="3"/>
        </w:numPr>
        <w:spacing w:line="240" w:lineRule="auto"/>
        <w:ind w:right="180"/>
        <w:rPr>
          <w:rFonts w:ascii="Calibri" w:eastAsia="Calibri" w:hAnsi="Calibri" w:cs="Calibri"/>
          <w:color w:val="000000"/>
        </w:rPr>
      </w:pPr>
      <w:r w:rsidRPr="00842B8E">
        <w:rPr>
          <w:rFonts w:ascii="Calibri" w:eastAsia="Calibri" w:hAnsi="Calibri" w:cs="Calibri"/>
          <w:color w:val="000000"/>
        </w:rPr>
        <w:t>Provide an Integral, Quality Education (</w:t>
      </w:r>
      <w:proofErr w:type="spellStart"/>
      <w:r w:rsidRPr="00842B8E">
        <w:rPr>
          <w:rFonts w:ascii="Calibri" w:eastAsia="Calibri" w:hAnsi="Calibri" w:cs="Calibri"/>
          <w:color w:val="000000"/>
        </w:rPr>
        <w:t>Na‘auao</w:t>
      </w:r>
      <w:proofErr w:type="spellEnd"/>
      <w:r w:rsidRPr="00842B8E">
        <w:rPr>
          <w:rFonts w:ascii="Calibri" w:eastAsia="Calibri" w:hAnsi="Calibri" w:cs="Calibri"/>
          <w:color w:val="000000"/>
        </w:rPr>
        <w:t xml:space="preserve">) Lawe </w:t>
      </w:r>
      <w:proofErr w:type="spellStart"/>
      <w:r w:rsidRPr="00842B8E">
        <w:rPr>
          <w:rFonts w:ascii="Calibri" w:eastAsia="Calibri" w:hAnsi="Calibri" w:cs="Calibri"/>
          <w:color w:val="000000"/>
        </w:rPr>
        <w:t>i</w:t>
      </w:r>
      <w:proofErr w:type="spellEnd"/>
      <w:r w:rsidRPr="00842B8E">
        <w:rPr>
          <w:rFonts w:ascii="Calibri" w:eastAsia="Calibri" w:hAnsi="Calibri" w:cs="Calibri"/>
          <w:color w:val="000000"/>
        </w:rPr>
        <w:t xml:space="preserve"> ka </w:t>
      </w:r>
      <w:proofErr w:type="spellStart"/>
      <w:r w:rsidRPr="00842B8E">
        <w:rPr>
          <w:rFonts w:ascii="Calibri" w:eastAsia="Calibri" w:hAnsi="Calibri" w:cs="Calibri"/>
          <w:color w:val="000000"/>
        </w:rPr>
        <w:t>maʻalea</w:t>
      </w:r>
      <w:proofErr w:type="spellEnd"/>
      <w:r w:rsidRPr="00842B8E">
        <w:rPr>
          <w:rFonts w:ascii="Calibri" w:eastAsia="Calibri" w:hAnsi="Calibri" w:cs="Calibri"/>
          <w:color w:val="000000"/>
        </w:rPr>
        <w:t xml:space="preserve"> a </w:t>
      </w:r>
      <w:proofErr w:type="spellStart"/>
      <w:r w:rsidRPr="00842B8E">
        <w:rPr>
          <w:rFonts w:ascii="Calibri" w:eastAsia="Calibri" w:hAnsi="Calibri" w:cs="Calibri"/>
          <w:color w:val="000000"/>
        </w:rPr>
        <w:t>kūʻonoʻono</w:t>
      </w:r>
      <w:proofErr w:type="spellEnd"/>
      <w:r w:rsidRPr="00842B8E">
        <w:rPr>
          <w:rFonts w:ascii="Calibri" w:eastAsia="Calibri" w:hAnsi="Calibri" w:cs="Calibri"/>
          <w:color w:val="000000"/>
        </w:rPr>
        <w:t xml:space="preserve"> (</w:t>
      </w:r>
      <w:proofErr w:type="spellStart"/>
      <w:r w:rsidRPr="00842B8E">
        <w:rPr>
          <w:rFonts w:ascii="Calibri" w:eastAsia="Calibri" w:hAnsi="Calibri" w:cs="Calibri"/>
          <w:color w:val="000000"/>
        </w:rPr>
        <w:t>ʻŌlelo</w:t>
      </w:r>
      <w:proofErr w:type="spellEnd"/>
      <w:r w:rsidRPr="00842B8E">
        <w:rPr>
          <w:rFonts w:ascii="Calibri" w:eastAsia="Calibri" w:hAnsi="Calibri" w:cs="Calibri"/>
          <w:color w:val="000000"/>
        </w:rPr>
        <w:t xml:space="preserve">  Noʻeau 1957) Acquire skill and make it deep</w:t>
      </w:r>
    </w:p>
    <w:p w14:paraId="4F48BA1A" w14:textId="77777777" w:rsidR="00700776" w:rsidRPr="00842B8E" w:rsidRDefault="00503EED">
      <w:pPr>
        <w:numPr>
          <w:ilvl w:val="0"/>
          <w:numId w:val="3"/>
        </w:numPr>
        <w:spacing w:line="240" w:lineRule="auto"/>
        <w:ind w:right="180"/>
        <w:rPr>
          <w:rFonts w:ascii="Calibri" w:eastAsia="Calibri" w:hAnsi="Calibri" w:cs="Calibri"/>
          <w:color w:val="000000"/>
        </w:rPr>
      </w:pPr>
      <w:r w:rsidRPr="00842B8E">
        <w:rPr>
          <w:rFonts w:ascii="Calibri" w:eastAsia="Calibri" w:hAnsi="Calibri" w:cs="Calibri"/>
          <w:color w:val="000000"/>
        </w:rPr>
        <w:t xml:space="preserve">Educate in Family Spirit (‘Ohana) </w:t>
      </w:r>
      <w:proofErr w:type="spellStart"/>
      <w:r w:rsidRPr="00842B8E">
        <w:rPr>
          <w:rFonts w:ascii="Calibri" w:eastAsia="Calibri" w:hAnsi="Calibri" w:cs="Calibri"/>
          <w:color w:val="000000"/>
        </w:rPr>
        <w:t>ʻIke</w:t>
      </w:r>
      <w:proofErr w:type="spellEnd"/>
      <w:r w:rsidRPr="00842B8E">
        <w:rPr>
          <w:rFonts w:ascii="Calibri" w:eastAsia="Calibri" w:hAnsi="Calibri" w:cs="Calibri"/>
          <w:color w:val="000000"/>
        </w:rPr>
        <w:t xml:space="preserve"> </w:t>
      </w:r>
      <w:proofErr w:type="spellStart"/>
      <w:r w:rsidRPr="00842B8E">
        <w:rPr>
          <w:rFonts w:ascii="Calibri" w:eastAsia="Calibri" w:hAnsi="Calibri" w:cs="Calibri"/>
          <w:color w:val="000000"/>
        </w:rPr>
        <w:t>aku</w:t>
      </w:r>
      <w:proofErr w:type="spellEnd"/>
      <w:r w:rsidRPr="00842B8E">
        <w:rPr>
          <w:rFonts w:ascii="Calibri" w:eastAsia="Calibri" w:hAnsi="Calibri" w:cs="Calibri"/>
          <w:color w:val="000000"/>
        </w:rPr>
        <w:t xml:space="preserve">, </w:t>
      </w:r>
      <w:proofErr w:type="spellStart"/>
      <w:r w:rsidRPr="00842B8E">
        <w:rPr>
          <w:rFonts w:ascii="Calibri" w:eastAsia="Calibri" w:hAnsi="Calibri" w:cs="Calibri"/>
          <w:color w:val="000000"/>
        </w:rPr>
        <w:t>ʻike</w:t>
      </w:r>
      <w:proofErr w:type="spellEnd"/>
      <w:r w:rsidRPr="00842B8E">
        <w:rPr>
          <w:rFonts w:ascii="Calibri" w:eastAsia="Calibri" w:hAnsi="Calibri" w:cs="Calibri"/>
          <w:color w:val="000000"/>
        </w:rPr>
        <w:t xml:space="preserve"> </w:t>
      </w:r>
      <w:proofErr w:type="spellStart"/>
      <w:r w:rsidRPr="00842B8E">
        <w:rPr>
          <w:rFonts w:ascii="Calibri" w:eastAsia="Calibri" w:hAnsi="Calibri" w:cs="Calibri"/>
          <w:color w:val="000000"/>
        </w:rPr>
        <w:t>mai</w:t>
      </w:r>
      <w:proofErr w:type="spellEnd"/>
      <w:r w:rsidRPr="00842B8E">
        <w:rPr>
          <w:rFonts w:ascii="Calibri" w:eastAsia="Calibri" w:hAnsi="Calibri" w:cs="Calibri"/>
          <w:color w:val="000000"/>
        </w:rPr>
        <w:t xml:space="preserve">, </w:t>
      </w:r>
      <w:proofErr w:type="spellStart"/>
      <w:r w:rsidRPr="00842B8E">
        <w:rPr>
          <w:rFonts w:ascii="Calibri" w:eastAsia="Calibri" w:hAnsi="Calibri" w:cs="Calibri"/>
          <w:color w:val="000000"/>
        </w:rPr>
        <w:t>kōkua</w:t>
      </w:r>
      <w:proofErr w:type="spellEnd"/>
      <w:r w:rsidRPr="00842B8E">
        <w:rPr>
          <w:rFonts w:ascii="Calibri" w:eastAsia="Calibri" w:hAnsi="Calibri" w:cs="Calibri"/>
          <w:color w:val="000000"/>
        </w:rPr>
        <w:t xml:space="preserve"> </w:t>
      </w:r>
      <w:proofErr w:type="spellStart"/>
      <w:r w:rsidRPr="00842B8E">
        <w:rPr>
          <w:rFonts w:ascii="Calibri" w:eastAsia="Calibri" w:hAnsi="Calibri" w:cs="Calibri"/>
          <w:color w:val="000000"/>
        </w:rPr>
        <w:t>aku</w:t>
      </w:r>
      <w:proofErr w:type="spellEnd"/>
      <w:r w:rsidRPr="00842B8E">
        <w:rPr>
          <w:rFonts w:ascii="Calibri" w:eastAsia="Calibri" w:hAnsi="Calibri" w:cs="Calibri"/>
          <w:color w:val="000000"/>
        </w:rPr>
        <w:t xml:space="preserve"> </w:t>
      </w:r>
      <w:proofErr w:type="spellStart"/>
      <w:r w:rsidRPr="00842B8E">
        <w:rPr>
          <w:rFonts w:ascii="Calibri" w:eastAsia="Calibri" w:hAnsi="Calibri" w:cs="Calibri"/>
          <w:color w:val="000000"/>
        </w:rPr>
        <w:t>kōkua</w:t>
      </w:r>
      <w:proofErr w:type="spellEnd"/>
      <w:r w:rsidRPr="00842B8E">
        <w:rPr>
          <w:rFonts w:ascii="Calibri" w:eastAsia="Calibri" w:hAnsi="Calibri" w:cs="Calibri"/>
          <w:color w:val="000000"/>
        </w:rPr>
        <w:t xml:space="preserve"> </w:t>
      </w:r>
      <w:proofErr w:type="spellStart"/>
      <w:r w:rsidRPr="00842B8E">
        <w:rPr>
          <w:rFonts w:ascii="Calibri" w:eastAsia="Calibri" w:hAnsi="Calibri" w:cs="Calibri"/>
          <w:color w:val="000000"/>
        </w:rPr>
        <w:t>mai</w:t>
      </w:r>
      <w:proofErr w:type="spellEnd"/>
      <w:r w:rsidRPr="00842B8E">
        <w:rPr>
          <w:rFonts w:ascii="Calibri" w:eastAsia="Calibri" w:hAnsi="Calibri" w:cs="Calibri"/>
          <w:color w:val="000000"/>
        </w:rPr>
        <w:t xml:space="preserve">; pela </w:t>
      </w:r>
      <w:proofErr w:type="spellStart"/>
      <w:r w:rsidRPr="00842B8E">
        <w:rPr>
          <w:rFonts w:ascii="Calibri" w:eastAsia="Calibri" w:hAnsi="Calibri" w:cs="Calibri"/>
          <w:color w:val="000000"/>
        </w:rPr>
        <w:t>iho</w:t>
      </w:r>
      <w:proofErr w:type="spellEnd"/>
      <w:r w:rsidRPr="00842B8E">
        <w:rPr>
          <w:rFonts w:ascii="Calibri" w:eastAsia="Calibri" w:hAnsi="Calibri" w:cs="Calibri"/>
          <w:color w:val="000000"/>
        </w:rPr>
        <w:t xml:space="preserve"> la ka </w:t>
      </w:r>
      <w:proofErr w:type="spellStart"/>
      <w:r w:rsidRPr="00842B8E">
        <w:rPr>
          <w:rFonts w:ascii="Calibri" w:eastAsia="Calibri" w:hAnsi="Calibri" w:cs="Calibri"/>
          <w:color w:val="000000"/>
        </w:rPr>
        <w:t>nohana</w:t>
      </w:r>
      <w:proofErr w:type="spellEnd"/>
      <w:r w:rsidRPr="00842B8E">
        <w:rPr>
          <w:rFonts w:ascii="Calibri" w:eastAsia="Calibri" w:hAnsi="Calibri" w:cs="Calibri"/>
          <w:color w:val="000000"/>
        </w:rPr>
        <w:t xml:space="preserve"> </w:t>
      </w:r>
      <w:proofErr w:type="spellStart"/>
      <w:r w:rsidRPr="00842B8E">
        <w:rPr>
          <w:rFonts w:ascii="Calibri" w:eastAsia="Calibri" w:hAnsi="Calibri" w:cs="Calibri"/>
          <w:color w:val="000000"/>
        </w:rPr>
        <w:t>ʻohana</w:t>
      </w:r>
      <w:proofErr w:type="spellEnd"/>
      <w:r w:rsidRPr="00842B8E">
        <w:rPr>
          <w:rFonts w:ascii="Calibri" w:eastAsia="Calibri" w:hAnsi="Calibri" w:cs="Calibri"/>
          <w:color w:val="000000"/>
        </w:rPr>
        <w:t xml:space="preserve"> (‘</w:t>
      </w:r>
      <w:proofErr w:type="spellStart"/>
      <w:r w:rsidRPr="00842B8E">
        <w:rPr>
          <w:rFonts w:ascii="Calibri" w:eastAsia="Calibri" w:hAnsi="Calibri" w:cs="Calibri"/>
          <w:color w:val="000000"/>
        </w:rPr>
        <w:t>Ōlelo</w:t>
      </w:r>
      <w:proofErr w:type="spellEnd"/>
      <w:r w:rsidRPr="00842B8E">
        <w:rPr>
          <w:rFonts w:ascii="Calibri" w:eastAsia="Calibri" w:hAnsi="Calibri" w:cs="Calibri"/>
          <w:color w:val="000000"/>
        </w:rPr>
        <w:t xml:space="preserve"> Noʻeau 1200) Recognize others, be recognized, help others, be helped; such is a family relationship</w:t>
      </w:r>
    </w:p>
    <w:p w14:paraId="34184898" w14:textId="77777777" w:rsidR="00700776" w:rsidRPr="00842B8E" w:rsidRDefault="00503EED">
      <w:pPr>
        <w:numPr>
          <w:ilvl w:val="0"/>
          <w:numId w:val="3"/>
        </w:numPr>
        <w:spacing w:line="240" w:lineRule="auto"/>
        <w:ind w:right="180"/>
        <w:rPr>
          <w:rFonts w:ascii="Calibri" w:eastAsia="Calibri" w:hAnsi="Calibri" w:cs="Calibri"/>
          <w:color w:val="000000"/>
        </w:rPr>
      </w:pPr>
      <w:r w:rsidRPr="00842B8E">
        <w:rPr>
          <w:rFonts w:ascii="Calibri" w:eastAsia="Calibri" w:hAnsi="Calibri" w:cs="Calibri"/>
          <w:color w:val="000000"/>
        </w:rPr>
        <w:t xml:space="preserve">Educate for Service, Justice and Peace (Aloha) Ka lama </w:t>
      </w:r>
      <w:proofErr w:type="spellStart"/>
      <w:r w:rsidRPr="00842B8E">
        <w:rPr>
          <w:rFonts w:ascii="Calibri" w:eastAsia="Calibri" w:hAnsi="Calibri" w:cs="Calibri"/>
          <w:color w:val="000000"/>
        </w:rPr>
        <w:t>kū</w:t>
      </w:r>
      <w:proofErr w:type="spellEnd"/>
      <w:r w:rsidRPr="00842B8E">
        <w:rPr>
          <w:rFonts w:ascii="Calibri" w:eastAsia="Calibri" w:hAnsi="Calibri" w:cs="Calibri"/>
          <w:color w:val="000000"/>
        </w:rPr>
        <w:t xml:space="preserve"> o ka </w:t>
      </w:r>
      <w:proofErr w:type="spellStart"/>
      <w:r w:rsidRPr="00842B8E">
        <w:rPr>
          <w:rFonts w:ascii="Calibri" w:eastAsia="Calibri" w:hAnsi="Calibri" w:cs="Calibri"/>
          <w:color w:val="000000"/>
        </w:rPr>
        <w:t>noʻeau</w:t>
      </w:r>
      <w:proofErr w:type="spellEnd"/>
      <w:r w:rsidRPr="00842B8E">
        <w:rPr>
          <w:rFonts w:ascii="Calibri" w:eastAsia="Calibri" w:hAnsi="Calibri" w:cs="Calibri"/>
          <w:color w:val="000000"/>
        </w:rPr>
        <w:t xml:space="preserve"> (</w:t>
      </w:r>
      <w:proofErr w:type="spellStart"/>
      <w:r w:rsidRPr="00842B8E">
        <w:rPr>
          <w:rFonts w:ascii="Calibri" w:eastAsia="Calibri" w:hAnsi="Calibri" w:cs="Calibri"/>
          <w:color w:val="000000"/>
        </w:rPr>
        <w:t>ʻŌlelo</w:t>
      </w:r>
      <w:proofErr w:type="spellEnd"/>
      <w:r w:rsidRPr="00842B8E">
        <w:rPr>
          <w:rFonts w:ascii="Calibri" w:eastAsia="Calibri" w:hAnsi="Calibri" w:cs="Calibri"/>
          <w:color w:val="000000"/>
        </w:rPr>
        <w:t xml:space="preserve"> Noʻeau 1430) Education is the standing torch of wisdom</w:t>
      </w:r>
    </w:p>
    <w:p w14:paraId="22A5BE32" w14:textId="77777777" w:rsidR="00700776" w:rsidRPr="00842B8E" w:rsidRDefault="00503EED">
      <w:pPr>
        <w:numPr>
          <w:ilvl w:val="0"/>
          <w:numId w:val="3"/>
        </w:numPr>
        <w:spacing w:line="240" w:lineRule="auto"/>
        <w:ind w:right="180"/>
        <w:rPr>
          <w:rFonts w:ascii="Calibri" w:eastAsia="Calibri" w:hAnsi="Calibri" w:cs="Calibri"/>
          <w:color w:val="000000"/>
        </w:rPr>
      </w:pPr>
      <w:r w:rsidRPr="00842B8E">
        <w:rPr>
          <w:rFonts w:ascii="Calibri" w:eastAsia="Calibri" w:hAnsi="Calibri" w:cs="Calibri"/>
          <w:color w:val="000000"/>
        </w:rPr>
        <w:t xml:space="preserve">Educate for Adaptation and Change (Aina) </w:t>
      </w:r>
      <w:proofErr w:type="spellStart"/>
      <w:r w:rsidRPr="00842B8E">
        <w:rPr>
          <w:rFonts w:ascii="Calibri" w:eastAsia="Calibri" w:hAnsi="Calibri" w:cs="Calibri"/>
          <w:color w:val="000000"/>
        </w:rPr>
        <w:t>ʻAʻohe</w:t>
      </w:r>
      <w:proofErr w:type="spellEnd"/>
      <w:r w:rsidRPr="00842B8E">
        <w:rPr>
          <w:rFonts w:ascii="Calibri" w:eastAsia="Calibri" w:hAnsi="Calibri" w:cs="Calibri"/>
          <w:color w:val="000000"/>
        </w:rPr>
        <w:t xml:space="preserve"> pau ka ‘</w:t>
      </w:r>
      <w:proofErr w:type="spellStart"/>
      <w:r w:rsidRPr="00842B8E">
        <w:rPr>
          <w:rFonts w:ascii="Calibri" w:eastAsia="Calibri" w:hAnsi="Calibri" w:cs="Calibri"/>
          <w:color w:val="000000"/>
        </w:rPr>
        <w:t>ike</w:t>
      </w:r>
      <w:proofErr w:type="spellEnd"/>
      <w:r w:rsidRPr="00842B8E">
        <w:rPr>
          <w:rFonts w:ascii="Calibri" w:eastAsia="Calibri" w:hAnsi="Calibri" w:cs="Calibri"/>
          <w:color w:val="000000"/>
        </w:rPr>
        <w:t xml:space="preserve"> </w:t>
      </w:r>
      <w:proofErr w:type="spellStart"/>
      <w:r w:rsidRPr="00842B8E">
        <w:rPr>
          <w:rFonts w:ascii="Calibri" w:eastAsia="Calibri" w:hAnsi="Calibri" w:cs="Calibri"/>
          <w:color w:val="000000"/>
        </w:rPr>
        <w:t>i</w:t>
      </w:r>
      <w:proofErr w:type="spellEnd"/>
      <w:r w:rsidRPr="00842B8E">
        <w:rPr>
          <w:rFonts w:ascii="Calibri" w:eastAsia="Calibri" w:hAnsi="Calibri" w:cs="Calibri"/>
          <w:color w:val="000000"/>
        </w:rPr>
        <w:t xml:space="preserve"> ka </w:t>
      </w:r>
      <w:proofErr w:type="spellStart"/>
      <w:r w:rsidRPr="00842B8E">
        <w:rPr>
          <w:rFonts w:ascii="Calibri" w:eastAsia="Calibri" w:hAnsi="Calibri" w:cs="Calibri"/>
          <w:color w:val="000000"/>
        </w:rPr>
        <w:t>hālau</w:t>
      </w:r>
      <w:proofErr w:type="spellEnd"/>
      <w:r w:rsidRPr="00842B8E">
        <w:rPr>
          <w:rFonts w:ascii="Calibri" w:eastAsia="Calibri" w:hAnsi="Calibri" w:cs="Calibri"/>
          <w:color w:val="000000"/>
        </w:rPr>
        <w:t xml:space="preserve"> </w:t>
      </w:r>
      <w:proofErr w:type="spellStart"/>
      <w:r w:rsidRPr="00842B8E">
        <w:rPr>
          <w:rFonts w:ascii="Calibri" w:eastAsia="Calibri" w:hAnsi="Calibri" w:cs="Calibri"/>
          <w:color w:val="000000"/>
        </w:rPr>
        <w:t>hoʻokahi</w:t>
      </w:r>
      <w:proofErr w:type="spellEnd"/>
      <w:r w:rsidRPr="00842B8E">
        <w:rPr>
          <w:rFonts w:ascii="Calibri" w:eastAsia="Calibri" w:hAnsi="Calibri" w:cs="Calibri"/>
          <w:color w:val="000000"/>
        </w:rPr>
        <w:t xml:space="preserve"> (</w:t>
      </w:r>
      <w:proofErr w:type="spellStart"/>
      <w:r w:rsidRPr="00842B8E">
        <w:rPr>
          <w:rFonts w:ascii="Calibri" w:eastAsia="Calibri" w:hAnsi="Calibri" w:cs="Calibri"/>
          <w:color w:val="000000"/>
        </w:rPr>
        <w:t>ʻŌlelo</w:t>
      </w:r>
      <w:proofErr w:type="spellEnd"/>
      <w:r w:rsidRPr="00842B8E">
        <w:rPr>
          <w:rFonts w:ascii="Calibri" w:eastAsia="Calibri" w:hAnsi="Calibri" w:cs="Calibri"/>
          <w:color w:val="000000"/>
        </w:rPr>
        <w:t xml:space="preserve"> Noʻeau 203) All knowledge is not taught in the same school</w:t>
      </w:r>
    </w:p>
    <w:p w14:paraId="4B7E48DF" w14:textId="77777777" w:rsidR="00700776" w:rsidRPr="00842B8E" w:rsidRDefault="00700776">
      <w:pPr>
        <w:rPr>
          <w:rFonts w:ascii="Calibri" w:eastAsia="Calibri" w:hAnsi="Calibri" w:cs="Calibri"/>
          <w:b/>
          <w:color w:val="000000"/>
        </w:rPr>
      </w:pPr>
    </w:p>
    <w:p w14:paraId="46BE8281" w14:textId="77777777" w:rsidR="00700776" w:rsidRPr="00842B8E" w:rsidRDefault="00503EED">
      <w:pPr>
        <w:spacing w:line="240" w:lineRule="auto"/>
        <w:rPr>
          <w:rFonts w:ascii="Calibri" w:eastAsia="Calibri" w:hAnsi="Calibri" w:cs="Calibri"/>
          <w:b/>
        </w:rPr>
      </w:pPr>
      <w:r w:rsidRPr="00842B8E">
        <w:rPr>
          <w:rFonts w:ascii="Calibri" w:eastAsia="Calibri" w:hAnsi="Calibri" w:cs="Calibri"/>
          <w:b/>
        </w:rPr>
        <w:t>Program Learning Outcomes: HSPP Aims and Competencies</w:t>
      </w:r>
    </w:p>
    <w:p w14:paraId="15A1737F" w14:textId="77777777" w:rsidR="00700776" w:rsidRPr="00842B8E" w:rsidRDefault="00503EED">
      <w:pPr>
        <w:spacing w:line="240" w:lineRule="auto"/>
        <w:rPr>
          <w:rFonts w:ascii="Calibri" w:eastAsia="Calibri" w:hAnsi="Calibri" w:cs="Calibri"/>
        </w:rPr>
      </w:pPr>
      <w:r w:rsidRPr="00842B8E">
        <w:rPr>
          <w:rFonts w:ascii="Calibri" w:eastAsia="Calibri" w:hAnsi="Calibri" w:cs="Calibri"/>
        </w:rPr>
        <w:t xml:space="preserve">The Hawai‘i School of Professional Psychology at Chaminade University of Honolulu’s clinical psychology doctoral program’s aim is to educate and train students employing a practitioner-scholar model so that they will be able to function effectively as clinical psychologists. To ensure that students are adequately prepared, the curriculum is designed to provide for the meaningful integration of psychological science, theory, and clinical practice. The clinical psychology program at the Hawai‘i School of Professional Psychology is designed to emphasize the development of knowledge, skills, and attitudes essential in the training of health service psychologists who are committed to the ethical provision of quality, evidence based services to diverse populations and who are able to apply multiple theoretical perspectives to clinical issues. </w:t>
      </w:r>
    </w:p>
    <w:p w14:paraId="6DD88070" w14:textId="77777777" w:rsidR="00700776" w:rsidRPr="00842B8E" w:rsidRDefault="00700776">
      <w:pPr>
        <w:spacing w:line="240" w:lineRule="auto"/>
        <w:rPr>
          <w:rFonts w:ascii="Calibri" w:eastAsia="Calibri" w:hAnsi="Calibri" w:cs="Calibri"/>
        </w:rPr>
      </w:pPr>
    </w:p>
    <w:p w14:paraId="25C43676" w14:textId="77777777" w:rsidR="00700776" w:rsidRPr="00842B8E" w:rsidRDefault="00503EED">
      <w:pPr>
        <w:pBdr>
          <w:top w:val="nil"/>
          <w:left w:val="nil"/>
          <w:bottom w:val="nil"/>
          <w:right w:val="nil"/>
          <w:between w:val="nil"/>
        </w:pBdr>
        <w:spacing w:line="240" w:lineRule="auto"/>
        <w:rPr>
          <w:rFonts w:ascii="Calibri" w:eastAsia="Calibri" w:hAnsi="Calibri" w:cs="Calibri"/>
          <w:color w:val="000000"/>
        </w:rPr>
      </w:pPr>
      <w:r w:rsidRPr="00842B8E">
        <w:rPr>
          <w:rFonts w:ascii="Calibri" w:eastAsia="Calibri" w:hAnsi="Calibri" w:cs="Calibri"/>
          <w:color w:val="000000"/>
        </w:rPr>
        <w:t>The Hawai‘i School of Professional Psychology at Chaminade University of Honolulu’s clinical psychology doctoral program subscribes to the American Psychological Association (APA) Standards of Accreditation. As such, students are expected to establish an identity in and orientation to health service psychology by acquiring the necessary discipline-specific knowledge and profession-wide competencies.</w:t>
      </w:r>
      <w:r w:rsidRPr="00842B8E">
        <w:rPr>
          <w:rFonts w:ascii="Calibri" w:eastAsia="Calibri" w:hAnsi="Calibri" w:cs="Calibri"/>
          <w:color w:val="222222"/>
          <w:sz w:val="24"/>
          <w:szCs w:val="24"/>
        </w:rPr>
        <w:t xml:space="preserve"> </w:t>
      </w:r>
      <w:r w:rsidRPr="00842B8E">
        <w:rPr>
          <w:rFonts w:ascii="Calibri" w:eastAsia="Calibri" w:hAnsi="Calibri" w:cs="Calibri"/>
          <w:color w:val="000000"/>
        </w:rPr>
        <w:t>Upon completion of the PSYD degree in clinical psychology, students will be able to:</w:t>
      </w:r>
    </w:p>
    <w:p w14:paraId="736A0463" w14:textId="77777777" w:rsidR="00700776" w:rsidRPr="00842B8E" w:rsidRDefault="00700776">
      <w:pPr>
        <w:pBdr>
          <w:top w:val="nil"/>
          <w:left w:val="nil"/>
          <w:bottom w:val="nil"/>
          <w:right w:val="nil"/>
          <w:between w:val="nil"/>
        </w:pBdr>
        <w:spacing w:line="240" w:lineRule="auto"/>
        <w:rPr>
          <w:rFonts w:ascii="Calibri" w:eastAsia="Calibri" w:hAnsi="Calibri" w:cs="Calibri"/>
          <w:color w:val="000000"/>
        </w:rPr>
      </w:pPr>
    </w:p>
    <w:p w14:paraId="45373AA8" w14:textId="77777777" w:rsidR="00700776" w:rsidRPr="00842B8E" w:rsidRDefault="00503EED">
      <w:pPr>
        <w:numPr>
          <w:ilvl w:val="0"/>
          <w:numId w:val="2"/>
        </w:numPr>
        <w:pBdr>
          <w:top w:val="nil"/>
          <w:left w:val="nil"/>
          <w:bottom w:val="nil"/>
          <w:right w:val="nil"/>
          <w:between w:val="nil"/>
        </w:pBdr>
        <w:spacing w:line="240" w:lineRule="auto"/>
        <w:rPr>
          <w:rFonts w:ascii="Calibri" w:eastAsia="Calibri" w:hAnsi="Calibri" w:cs="Calibri"/>
          <w:color w:val="000000"/>
        </w:rPr>
      </w:pPr>
      <w:r w:rsidRPr="00842B8E">
        <w:rPr>
          <w:rFonts w:ascii="Calibri" w:eastAsia="Calibri" w:hAnsi="Calibri" w:cs="Calibri"/>
          <w:color w:val="000000"/>
        </w:rPr>
        <w:t>Apply ethical and legal standards relevant to the practice of clinical psychology, including professional ethics that guide professional behavior.</w:t>
      </w:r>
    </w:p>
    <w:p w14:paraId="72D22010" w14:textId="77777777" w:rsidR="00700776" w:rsidRPr="00842B8E" w:rsidRDefault="00503EED">
      <w:pPr>
        <w:numPr>
          <w:ilvl w:val="0"/>
          <w:numId w:val="2"/>
        </w:numPr>
        <w:pBdr>
          <w:top w:val="nil"/>
          <w:left w:val="nil"/>
          <w:bottom w:val="nil"/>
          <w:right w:val="nil"/>
          <w:between w:val="nil"/>
        </w:pBdr>
        <w:spacing w:line="240" w:lineRule="auto"/>
        <w:rPr>
          <w:rFonts w:ascii="Calibri" w:eastAsia="Calibri" w:hAnsi="Calibri" w:cs="Calibri"/>
          <w:color w:val="000000"/>
        </w:rPr>
      </w:pPr>
      <w:r w:rsidRPr="00842B8E">
        <w:rPr>
          <w:rFonts w:ascii="Calibri" w:eastAsia="Calibri" w:hAnsi="Calibri" w:cs="Calibri"/>
          <w:color w:val="000000"/>
        </w:rPr>
        <w:t>Apply professional communication and interpersonal skills, to include the utilization of clear, informed, and well-integrated communication, as well as effective interpersonal skills across settings.</w:t>
      </w:r>
    </w:p>
    <w:p w14:paraId="0224E846" w14:textId="77777777" w:rsidR="00700776" w:rsidRPr="00842B8E" w:rsidRDefault="00503EED">
      <w:pPr>
        <w:numPr>
          <w:ilvl w:val="0"/>
          <w:numId w:val="2"/>
        </w:numPr>
        <w:pBdr>
          <w:top w:val="nil"/>
          <w:left w:val="nil"/>
          <w:bottom w:val="nil"/>
          <w:right w:val="nil"/>
          <w:between w:val="nil"/>
        </w:pBdr>
        <w:spacing w:line="240" w:lineRule="auto"/>
        <w:rPr>
          <w:rFonts w:ascii="Calibri" w:eastAsia="Calibri" w:hAnsi="Calibri" w:cs="Calibri"/>
          <w:color w:val="000000"/>
        </w:rPr>
      </w:pPr>
      <w:r w:rsidRPr="00842B8E">
        <w:rPr>
          <w:rFonts w:ascii="Calibri" w:eastAsia="Calibri" w:hAnsi="Calibri" w:cs="Calibri"/>
          <w:color w:val="000000"/>
        </w:rPr>
        <w:t>Apply professional values and attitudes across settings, including self-reflective practice and openness to supervision and feedback.</w:t>
      </w:r>
    </w:p>
    <w:p w14:paraId="5CEF6C9E" w14:textId="77777777" w:rsidR="00700776" w:rsidRPr="00842B8E" w:rsidRDefault="00503EED">
      <w:pPr>
        <w:numPr>
          <w:ilvl w:val="0"/>
          <w:numId w:val="2"/>
        </w:numPr>
        <w:pBdr>
          <w:top w:val="nil"/>
          <w:left w:val="nil"/>
          <w:bottom w:val="nil"/>
          <w:right w:val="nil"/>
          <w:between w:val="nil"/>
        </w:pBdr>
        <w:spacing w:line="240" w:lineRule="auto"/>
        <w:rPr>
          <w:rFonts w:ascii="Calibri" w:eastAsia="Calibri" w:hAnsi="Calibri" w:cs="Calibri"/>
          <w:color w:val="000000"/>
        </w:rPr>
      </w:pPr>
      <w:r w:rsidRPr="00842B8E">
        <w:rPr>
          <w:rFonts w:ascii="Calibri" w:eastAsia="Calibri" w:hAnsi="Calibri" w:cs="Calibri"/>
          <w:color w:val="000000"/>
        </w:rPr>
        <w:t>Apply awareness of individual and cultural diversity, including knowledge of theoretical models and diversity research that serve to guide the application of diversity competence.</w:t>
      </w:r>
    </w:p>
    <w:p w14:paraId="6826C32A" w14:textId="77777777" w:rsidR="00700776" w:rsidRPr="00842B8E" w:rsidRDefault="00503EED">
      <w:pPr>
        <w:numPr>
          <w:ilvl w:val="0"/>
          <w:numId w:val="2"/>
        </w:numPr>
        <w:pBdr>
          <w:top w:val="nil"/>
          <w:left w:val="nil"/>
          <w:bottom w:val="nil"/>
          <w:right w:val="nil"/>
          <w:between w:val="nil"/>
        </w:pBdr>
        <w:spacing w:line="240" w:lineRule="auto"/>
        <w:rPr>
          <w:rFonts w:ascii="Calibri" w:eastAsia="Calibri" w:hAnsi="Calibri" w:cs="Calibri"/>
          <w:color w:val="000000"/>
        </w:rPr>
      </w:pPr>
      <w:r w:rsidRPr="00842B8E">
        <w:rPr>
          <w:rFonts w:ascii="Calibri" w:eastAsia="Calibri" w:hAnsi="Calibri" w:cs="Calibri"/>
          <w:color w:val="000000"/>
        </w:rPr>
        <w:t>Articulate and integrate the history and systems of psychology as well as the basic areas in scientific psychology, including affective, biological, cognitive, developmental, psychopharmacological, and sociocultural aspects of behavior.</w:t>
      </w:r>
    </w:p>
    <w:p w14:paraId="321A03F7" w14:textId="77777777" w:rsidR="00700776" w:rsidRPr="00842B8E" w:rsidRDefault="00503EED">
      <w:pPr>
        <w:numPr>
          <w:ilvl w:val="0"/>
          <w:numId w:val="2"/>
        </w:numPr>
        <w:pBdr>
          <w:top w:val="nil"/>
          <w:left w:val="nil"/>
          <w:bottom w:val="nil"/>
          <w:right w:val="nil"/>
          <w:between w:val="nil"/>
        </w:pBdr>
        <w:spacing w:line="240" w:lineRule="auto"/>
        <w:rPr>
          <w:rFonts w:ascii="Calibri" w:eastAsia="Calibri" w:hAnsi="Calibri" w:cs="Calibri"/>
          <w:color w:val="000000"/>
        </w:rPr>
      </w:pPr>
      <w:r w:rsidRPr="00842B8E">
        <w:rPr>
          <w:rFonts w:ascii="Calibri" w:eastAsia="Calibri" w:hAnsi="Calibri" w:cs="Calibri"/>
          <w:color w:val="000000"/>
        </w:rPr>
        <w:lastRenderedPageBreak/>
        <w:t>Conduct science in psychology, applying psychometrics, statistical analyses, and quantitative and qualitative research methods.</w:t>
      </w:r>
    </w:p>
    <w:p w14:paraId="2B16EF2D" w14:textId="77777777" w:rsidR="00700776" w:rsidRPr="00842B8E" w:rsidRDefault="00503EED">
      <w:pPr>
        <w:numPr>
          <w:ilvl w:val="0"/>
          <w:numId w:val="2"/>
        </w:numPr>
        <w:pBdr>
          <w:top w:val="nil"/>
          <w:left w:val="nil"/>
          <w:bottom w:val="nil"/>
          <w:right w:val="nil"/>
          <w:between w:val="nil"/>
        </w:pBdr>
        <w:spacing w:line="240" w:lineRule="auto"/>
        <w:rPr>
          <w:rFonts w:ascii="Calibri" w:eastAsia="Calibri" w:hAnsi="Calibri" w:cs="Calibri"/>
          <w:color w:val="000000"/>
        </w:rPr>
      </w:pPr>
      <w:r w:rsidRPr="00842B8E">
        <w:rPr>
          <w:rFonts w:ascii="Calibri" w:eastAsia="Calibri" w:hAnsi="Calibri" w:cs="Calibri"/>
          <w:color w:val="000000"/>
        </w:rPr>
        <w:t>Competently perform psychological assessments, including the ability to administer, interpret, integrate, and convey results of psychological tests.</w:t>
      </w:r>
    </w:p>
    <w:p w14:paraId="29E26006" w14:textId="77777777" w:rsidR="00700776" w:rsidRPr="00842B8E" w:rsidRDefault="00503EED">
      <w:pPr>
        <w:numPr>
          <w:ilvl w:val="0"/>
          <w:numId w:val="2"/>
        </w:numPr>
        <w:pBdr>
          <w:top w:val="nil"/>
          <w:left w:val="nil"/>
          <w:bottom w:val="nil"/>
          <w:right w:val="nil"/>
          <w:between w:val="nil"/>
        </w:pBdr>
        <w:spacing w:line="240" w:lineRule="auto"/>
        <w:rPr>
          <w:rFonts w:ascii="Calibri" w:eastAsia="Calibri" w:hAnsi="Calibri" w:cs="Calibri"/>
          <w:color w:val="000000"/>
        </w:rPr>
      </w:pPr>
      <w:r w:rsidRPr="00842B8E">
        <w:rPr>
          <w:rFonts w:ascii="Calibri" w:eastAsia="Calibri" w:hAnsi="Calibri" w:cs="Calibri"/>
          <w:color w:val="000000"/>
        </w:rPr>
        <w:t>Competently perform clinical interventions, including case formulation, theoretical conceptualization, developing and applying evidence-based treatment plans, and evaluating treatment effectiveness in work with clients.</w:t>
      </w:r>
    </w:p>
    <w:p w14:paraId="6C8A9560" w14:textId="77777777" w:rsidR="00700776" w:rsidRPr="00842B8E" w:rsidRDefault="00503EED">
      <w:pPr>
        <w:numPr>
          <w:ilvl w:val="0"/>
          <w:numId w:val="2"/>
        </w:numPr>
        <w:pBdr>
          <w:top w:val="nil"/>
          <w:left w:val="nil"/>
          <w:bottom w:val="nil"/>
          <w:right w:val="nil"/>
          <w:between w:val="nil"/>
        </w:pBdr>
        <w:spacing w:line="240" w:lineRule="auto"/>
        <w:rPr>
          <w:rFonts w:ascii="Calibri" w:eastAsia="Calibri" w:hAnsi="Calibri" w:cs="Calibri"/>
          <w:color w:val="000000"/>
        </w:rPr>
      </w:pPr>
      <w:r w:rsidRPr="00842B8E">
        <w:rPr>
          <w:rFonts w:ascii="Calibri" w:eastAsia="Calibri" w:hAnsi="Calibri" w:cs="Calibri"/>
          <w:color w:val="000000"/>
        </w:rPr>
        <w:t>Apply knowledge of consultation models and practices, including interprofessional and interdisciplinary skills in consultative services.</w:t>
      </w:r>
    </w:p>
    <w:p w14:paraId="1B9183DB" w14:textId="77777777" w:rsidR="00700776" w:rsidRPr="00842B8E" w:rsidRDefault="00503EED">
      <w:pPr>
        <w:numPr>
          <w:ilvl w:val="0"/>
          <w:numId w:val="2"/>
        </w:numPr>
        <w:pBdr>
          <w:top w:val="nil"/>
          <w:left w:val="nil"/>
          <w:bottom w:val="nil"/>
          <w:right w:val="nil"/>
          <w:between w:val="nil"/>
        </w:pBdr>
        <w:spacing w:line="240" w:lineRule="auto"/>
        <w:rPr>
          <w:rFonts w:ascii="Calibri" w:eastAsia="Calibri" w:hAnsi="Calibri" w:cs="Calibri"/>
          <w:color w:val="000000"/>
        </w:rPr>
      </w:pPr>
      <w:r w:rsidRPr="00842B8E">
        <w:rPr>
          <w:rFonts w:ascii="Calibri" w:eastAsia="Calibri" w:hAnsi="Calibri" w:cs="Calibri"/>
          <w:color w:val="000000"/>
        </w:rPr>
        <w:t xml:space="preserve">Articulate supervision models and practices, including areas of ethics and potential conflicts. </w:t>
      </w:r>
    </w:p>
    <w:p w14:paraId="387C2554" w14:textId="77777777" w:rsidR="00700776" w:rsidRPr="00842B8E" w:rsidRDefault="00503EED">
      <w:pPr>
        <w:numPr>
          <w:ilvl w:val="0"/>
          <w:numId w:val="2"/>
        </w:numPr>
        <w:pBdr>
          <w:top w:val="nil"/>
          <w:left w:val="nil"/>
          <w:bottom w:val="nil"/>
          <w:right w:val="nil"/>
          <w:between w:val="nil"/>
        </w:pBdr>
        <w:spacing w:line="240" w:lineRule="auto"/>
        <w:rPr>
          <w:rFonts w:ascii="Calibri" w:eastAsia="Calibri" w:hAnsi="Calibri" w:cs="Calibri"/>
          <w:color w:val="000000"/>
        </w:rPr>
      </w:pPr>
      <w:r w:rsidRPr="00842B8E">
        <w:rPr>
          <w:rFonts w:ascii="Calibri" w:eastAsia="Calibri" w:hAnsi="Calibri" w:cs="Calibri"/>
          <w:color w:val="000000"/>
        </w:rPr>
        <w:t>Apply the Marianist values, through acts of community service, justice, and peace. </w:t>
      </w:r>
    </w:p>
    <w:p w14:paraId="0DB0C6E9" w14:textId="77777777" w:rsidR="00700776" w:rsidRDefault="00700776">
      <w:pPr>
        <w:spacing w:line="240" w:lineRule="auto"/>
        <w:rPr>
          <w:rFonts w:ascii="Calibri" w:eastAsia="Calibri" w:hAnsi="Calibri" w:cs="Calibri"/>
        </w:rPr>
      </w:pPr>
    </w:p>
    <w:p w14:paraId="774D5B0D" w14:textId="77777777" w:rsidR="00FB3E2B" w:rsidRPr="0088591B" w:rsidRDefault="00FB3E2B" w:rsidP="00FB3E2B">
      <w:pPr>
        <w:pStyle w:val="NoSpacing"/>
        <w:rPr>
          <w:rFonts w:ascii="Calibri" w:eastAsia="Calibri" w:hAnsi="Calibri" w:cs="Calibri"/>
          <w:color w:val="000000"/>
        </w:rPr>
      </w:pPr>
      <w:bookmarkStart w:id="1" w:name="_heading=h.1fob9te" w:colFirst="0" w:colLast="0"/>
      <w:bookmarkEnd w:id="1"/>
      <w:r w:rsidRPr="0088591B">
        <w:rPr>
          <w:rFonts w:ascii="Calibri" w:hAnsi="Calibri" w:cs="Calibri"/>
          <w:b/>
        </w:rPr>
        <w:t>Course Learning Outcomes</w:t>
      </w:r>
      <w:r w:rsidRPr="0088591B">
        <w:rPr>
          <w:rFonts w:ascii="Calibri" w:hAnsi="Calibri" w:cs="Calibri"/>
          <w:b/>
        </w:rPr>
        <w:br/>
      </w:r>
      <w:r w:rsidRPr="0088591B">
        <w:rPr>
          <w:rFonts w:ascii="Calibri" w:hAnsi="Calibri" w:cs="Calibri"/>
        </w:rPr>
        <w:t>Upon completion of the </w:t>
      </w:r>
      <w:r>
        <w:rPr>
          <w:rFonts w:ascii="Calibri" w:hAnsi="Calibri" w:cs="Calibri"/>
        </w:rPr>
        <w:t>intervention</w:t>
      </w:r>
      <w:r w:rsidRPr="0088591B">
        <w:rPr>
          <w:rFonts w:ascii="Calibri" w:hAnsi="Calibri" w:cs="Calibri"/>
        </w:rPr>
        <w:t xml:space="preserve"> practicum year (completion of Practicum </w:t>
      </w:r>
      <w:r>
        <w:rPr>
          <w:rFonts w:ascii="Calibri" w:hAnsi="Calibri" w:cs="Calibri"/>
        </w:rPr>
        <w:t>III</w:t>
      </w:r>
      <w:r w:rsidRPr="0088591B">
        <w:rPr>
          <w:rFonts w:ascii="Calibri" w:hAnsi="Calibri" w:cs="Calibri"/>
        </w:rPr>
        <w:t>, I</w:t>
      </w:r>
      <w:r>
        <w:rPr>
          <w:rFonts w:ascii="Calibri" w:hAnsi="Calibri" w:cs="Calibri"/>
        </w:rPr>
        <w:t>V</w:t>
      </w:r>
      <w:r w:rsidRPr="0088591B">
        <w:rPr>
          <w:rFonts w:ascii="Calibri" w:hAnsi="Calibri" w:cs="Calibri"/>
        </w:rPr>
        <w:t>, and I</w:t>
      </w:r>
      <w:r>
        <w:rPr>
          <w:rFonts w:ascii="Calibri" w:hAnsi="Calibri" w:cs="Calibri"/>
        </w:rPr>
        <w:t>V</w:t>
      </w:r>
      <w:r w:rsidRPr="0088591B">
        <w:rPr>
          <w:rFonts w:ascii="Calibri" w:hAnsi="Calibri" w:cs="Calibri"/>
        </w:rPr>
        <w:t>-E):</w:t>
      </w:r>
    </w:p>
    <w:p w14:paraId="61CB902E" w14:textId="77777777" w:rsidR="00842B8E" w:rsidRPr="00FB3E2B" w:rsidRDefault="00842B8E" w:rsidP="00842B8E">
      <w:pPr>
        <w:pStyle w:val="Default"/>
        <w:numPr>
          <w:ilvl w:val="0"/>
          <w:numId w:val="5"/>
        </w:numPr>
        <w:ind w:left="720"/>
      </w:pPr>
      <w:r w:rsidRPr="00FB3E2B">
        <w:rPr>
          <w:color w:val="auto"/>
          <w:sz w:val="22"/>
          <w:szCs w:val="22"/>
        </w:rPr>
        <w:t xml:space="preserve">Students will apply and refine their therapeutic skills (i.e., initiating the therapeutic process, establishing the therapeutic alliance, interviewing and history gathering). (Competency 8) </w:t>
      </w:r>
    </w:p>
    <w:p w14:paraId="11DE446E" w14:textId="77777777" w:rsidR="00842B8E" w:rsidRPr="00FB3E2B" w:rsidRDefault="00842B8E" w:rsidP="00842B8E">
      <w:pPr>
        <w:pStyle w:val="Default"/>
        <w:numPr>
          <w:ilvl w:val="0"/>
          <w:numId w:val="5"/>
        </w:numPr>
        <w:ind w:left="720"/>
      </w:pPr>
      <w:r w:rsidRPr="00FB3E2B">
        <w:rPr>
          <w:color w:val="auto"/>
          <w:sz w:val="22"/>
          <w:szCs w:val="22"/>
        </w:rPr>
        <w:t xml:space="preserve">Students will apply and articulate their clinical integration skills (i.e., formulating and developing a case conceptualization and treatment plans, integration of assessment data). (Competency 8) </w:t>
      </w:r>
    </w:p>
    <w:p w14:paraId="0BA3FA01" w14:textId="77777777" w:rsidR="00842B8E" w:rsidRPr="00FB3E2B" w:rsidRDefault="00842B8E" w:rsidP="00842B8E">
      <w:pPr>
        <w:pStyle w:val="Default"/>
        <w:numPr>
          <w:ilvl w:val="0"/>
          <w:numId w:val="5"/>
        </w:numPr>
        <w:ind w:left="720"/>
      </w:pPr>
      <w:r w:rsidRPr="00FB3E2B">
        <w:rPr>
          <w:color w:val="auto"/>
          <w:sz w:val="22"/>
          <w:szCs w:val="22"/>
        </w:rPr>
        <w:t xml:space="preserve">Students will link their theoretical orientation for case conceptualization and intervention. (Competency 8) </w:t>
      </w:r>
    </w:p>
    <w:p w14:paraId="7A492F31" w14:textId="77777777" w:rsidR="00842B8E" w:rsidRPr="00FB3E2B" w:rsidRDefault="00842B8E" w:rsidP="00842B8E">
      <w:pPr>
        <w:pStyle w:val="Default"/>
        <w:numPr>
          <w:ilvl w:val="0"/>
          <w:numId w:val="5"/>
        </w:numPr>
        <w:ind w:left="720"/>
      </w:pPr>
      <w:r w:rsidRPr="00FB3E2B">
        <w:rPr>
          <w:color w:val="auto"/>
          <w:sz w:val="22"/>
          <w:szCs w:val="22"/>
        </w:rPr>
        <w:t xml:space="preserve">Students will integrate their awareness and understanding of diversity issues and apply their awareness to all aspects of the therapeutic process. (Competency 4, 8, &amp; 11) </w:t>
      </w:r>
    </w:p>
    <w:p w14:paraId="312C87E7" w14:textId="477D8DC0" w:rsidR="001432DD" w:rsidRPr="00FB3E2B" w:rsidRDefault="00842B8E" w:rsidP="001432DD">
      <w:pPr>
        <w:pStyle w:val="Default"/>
        <w:numPr>
          <w:ilvl w:val="0"/>
          <w:numId w:val="5"/>
        </w:numPr>
        <w:ind w:left="720"/>
        <w:rPr>
          <w:sz w:val="22"/>
          <w:szCs w:val="22"/>
        </w:rPr>
      </w:pPr>
      <w:r w:rsidRPr="00FB3E2B">
        <w:rPr>
          <w:color w:val="auto"/>
          <w:sz w:val="22"/>
          <w:szCs w:val="22"/>
        </w:rPr>
        <w:t xml:space="preserve">Students will apply their awareness of ethics and professional behavior as they relate to the application of knowledge and skills in real world settings. Students will review potential ethical relevancies and professional responses as they apply to the practicum experience. (Competency 1, 3, &amp; 11) </w:t>
      </w:r>
    </w:p>
    <w:p w14:paraId="258D82BC" w14:textId="77777777" w:rsidR="001432DD" w:rsidRPr="00FB3E2B" w:rsidRDefault="001432DD" w:rsidP="001432DD">
      <w:pPr>
        <w:pStyle w:val="Default"/>
        <w:numPr>
          <w:ilvl w:val="0"/>
          <w:numId w:val="5"/>
        </w:numPr>
        <w:ind w:left="720"/>
        <w:rPr>
          <w:sz w:val="22"/>
          <w:szCs w:val="22"/>
        </w:rPr>
      </w:pPr>
      <w:r w:rsidRPr="00FB3E2B">
        <w:rPr>
          <w:color w:val="auto"/>
          <w:sz w:val="22"/>
          <w:szCs w:val="22"/>
        </w:rPr>
        <w:t>Students will critically review and evaluate different aspects of their, and their peers’, therapeutic cases (i.</w:t>
      </w:r>
      <w:r w:rsidRPr="00FB3E2B">
        <w:rPr>
          <w:sz w:val="22"/>
          <w:szCs w:val="22"/>
        </w:rPr>
        <w:t>e., diversity factors, case conceptualization, ethics, treatment planning). (Competency 8)</w:t>
      </w:r>
      <w:bookmarkStart w:id="2" w:name="_heading=h.3znysh7" w:colFirst="0" w:colLast="0"/>
      <w:bookmarkEnd w:id="2"/>
    </w:p>
    <w:p w14:paraId="481B2274" w14:textId="0EA9DCEF" w:rsidR="001432DD" w:rsidRPr="00FB3E2B" w:rsidRDefault="001432DD" w:rsidP="001432DD">
      <w:pPr>
        <w:pStyle w:val="Default"/>
        <w:numPr>
          <w:ilvl w:val="0"/>
          <w:numId w:val="5"/>
        </w:numPr>
        <w:ind w:left="720"/>
        <w:rPr>
          <w:sz w:val="22"/>
          <w:szCs w:val="22"/>
        </w:rPr>
      </w:pPr>
      <w:r w:rsidRPr="00FB3E2B">
        <w:rPr>
          <w:color w:val="auto"/>
          <w:sz w:val="22"/>
          <w:szCs w:val="22"/>
        </w:rPr>
        <w:t xml:space="preserve">Students will utilize and provide constructive peer feedback to further develop their theoretical orientation and therapeutic skills. (Competency 2 &amp; 3) </w:t>
      </w:r>
    </w:p>
    <w:p w14:paraId="4EE04D04" w14:textId="77777777" w:rsidR="00700776" w:rsidRDefault="00700776">
      <w:pPr>
        <w:rPr>
          <w:rFonts w:ascii="Calibri" w:eastAsia="Calibri" w:hAnsi="Calibri" w:cs="Calibri"/>
          <w:b/>
        </w:rPr>
      </w:pPr>
    </w:p>
    <w:p w14:paraId="664C331D" w14:textId="77777777" w:rsidR="00747CB2" w:rsidRDefault="00503EED">
      <w:pPr>
        <w:rPr>
          <w:rFonts w:ascii="Calibri" w:eastAsia="Calibri" w:hAnsi="Calibri" w:cs="Calibri"/>
          <w:b/>
        </w:rPr>
      </w:pPr>
      <w:bookmarkStart w:id="3" w:name="_heading=h.2et92p0" w:colFirst="0" w:colLast="0"/>
      <w:bookmarkEnd w:id="3"/>
      <w:r w:rsidRPr="00D36B3D">
        <w:rPr>
          <w:rFonts w:ascii="Calibri" w:eastAsia="Calibri" w:hAnsi="Calibri" w:cs="Calibri"/>
          <w:b/>
        </w:rPr>
        <w:t>Required Learning Materials</w:t>
      </w:r>
    </w:p>
    <w:p w14:paraId="1451C956" w14:textId="77777777" w:rsidR="00747CB2" w:rsidRPr="00747CB2" w:rsidRDefault="00747CB2" w:rsidP="00747CB2">
      <w:pPr>
        <w:pStyle w:val="Heading3"/>
        <w:spacing w:before="0" w:after="0"/>
        <w:ind w:left="-5"/>
        <w:rPr>
          <w:sz w:val="22"/>
          <w:szCs w:val="22"/>
        </w:rPr>
      </w:pPr>
      <w:r w:rsidRPr="00747CB2">
        <w:rPr>
          <w:b w:val="0"/>
          <w:i/>
          <w:sz w:val="22"/>
          <w:szCs w:val="22"/>
        </w:rPr>
        <w:t xml:space="preserve">Required Textbooks  </w:t>
      </w:r>
    </w:p>
    <w:p w14:paraId="20A5AE01" w14:textId="77777777" w:rsidR="00747CB2" w:rsidRPr="00747CB2" w:rsidRDefault="00747CB2" w:rsidP="00747CB2">
      <w:pPr>
        <w:spacing w:line="240" w:lineRule="auto"/>
        <w:ind w:left="450"/>
        <w:rPr>
          <w:rFonts w:ascii="Calibri" w:hAnsi="Calibri" w:cs="Calibri"/>
        </w:rPr>
      </w:pPr>
      <w:r w:rsidRPr="00747CB2">
        <w:rPr>
          <w:rFonts w:ascii="Calibri" w:hAnsi="Calibri" w:cs="Calibri"/>
        </w:rPr>
        <w:t xml:space="preserve">Berman, P. S. (2019) Case conceptualization and treatment planning: Integrating theory with clinical practice. American Psychological Association. </w:t>
      </w:r>
    </w:p>
    <w:p w14:paraId="0F1113F7" w14:textId="77777777" w:rsidR="00747CB2" w:rsidRPr="00747CB2" w:rsidRDefault="00747CB2" w:rsidP="00747CB2">
      <w:pPr>
        <w:spacing w:line="240" w:lineRule="auto"/>
        <w:rPr>
          <w:rFonts w:ascii="Calibri" w:hAnsi="Calibri" w:cs="Calibri"/>
        </w:rPr>
      </w:pPr>
      <w:r w:rsidRPr="00747CB2">
        <w:rPr>
          <w:rFonts w:ascii="Calibri" w:eastAsia="Calibri" w:hAnsi="Calibri" w:cs="Calibri"/>
          <w:i/>
        </w:rPr>
        <w:t xml:space="preserve"> </w:t>
      </w:r>
    </w:p>
    <w:p w14:paraId="1D3795AB" w14:textId="77777777" w:rsidR="00747CB2" w:rsidRPr="00747CB2" w:rsidRDefault="00747CB2" w:rsidP="00747CB2">
      <w:pPr>
        <w:pStyle w:val="Heading3"/>
        <w:spacing w:before="0" w:after="0"/>
        <w:ind w:left="-5"/>
        <w:rPr>
          <w:sz w:val="22"/>
          <w:szCs w:val="22"/>
        </w:rPr>
      </w:pPr>
      <w:r w:rsidRPr="00747CB2">
        <w:rPr>
          <w:b w:val="0"/>
          <w:i/>
          <w:sz w:val="22"/>
          <w:szCs w:val="22"/>
        </w:rPr>
        <w:t xml:space="preserve">Required Readings  </w:t>
      </w:r>
    </w:p>
    <w:p w14:paraId="787577AA" w14:textId="77777777" w:rsidR="00747CB2" w:rsidRPr="00747CB2" w:rsidRDefault="00747CB2" w:rsidP="00747CB2">
      <w:pPr>
        <w:spacing w:line="240" w:lineRule="auto"/>
        <w:ind w:left="1166" w:hanging="721"/>
        <w:rPr>
          <w:rFonts w:ascii="Calibri" w:hAnsi="Calibri" w:cs="Calibri"/>
        </w:rPr>
      </w:pPr>
      <w:r w:rsidRPr="00747CB2">
        <w:rPr>
          <w:rFonts w:ascii="Calibri" w:hAnsi="Calibri" w:cs="Calibri"/>
        </w:rPr>
        <w:t xml:space="preserve">American Psychological Association (2017). </w:t>
      </w:r>
      <w:r w:rsidRPr="00747CB2">
        <w:rPr>
          <w:rFonts w:ascii="Calibri" w:eastAsia="Calibri" w:hAnsi="Calibri" w:cs="Calibri"/>
          <w:i/>
        </w:rPr>
        <w:t xml:space="preserve">Ethical principles of psychologists and code of conduct. </w:t>
      </w:r>
      <w:r w:rsidRPr="00747CB2">
        <w:rPr>
          <w:rFonts w:ascii="Calibri" w:hAnsi="Calibri" w:cs="Calibri"/>
        </w:rPr>
        <w:t xml:space="preserve">Retrieved from </w:t>
      </w:r>
      <w:r w:rsidRPr="00747CB2">
        <w:rPr>
          <w:rFonts w:ascii="Calibri" w:hAnsi="Calibri" w:cs="Calibri"/>
          <w:color w:val="0000FF"/>
          <w:u w:val="single" w:color="0000FF"/>
        </w:rPr>
        <w:t>https://</w:t>
      </w:r>
      <w:hyperlink r:id="rId11">
        <w:r w:rsidRPr="00747CB2">
          <w:rPr>
            <w:rFonts w:ascii="Calibri" w:hAnsi="Calibri" w:cs="Calibri"/>
            <w:color w:val="0000FF"/>
            <w:u w:val="single" w:color="0000FF"/>
          </w:rPr>
          <w:t>www.apa.org/ethics/code/ethics</w:t>
        </w:r>
      </w:hyperlink>
      <w:hyperlink r:id="rId12">
        <w:r w:rsidRPr="00747CB2">
          <w:rPr>
            <w:rFonts w:ascii="Calibri" w:hAnsi="Calibri" w:cs="Calibri"/>
            <w:color w:val="0000FF"/>
            <w:u w:val="single" w:color="0000FF"/>
          </w:rPr>
          <w:t>-</w:t>
        </w:r>
      </w:hyperlink>
      <w:hyperlink r:id="rId13">
        <w:r w:rsidRPr="00747CB2">
          <w:rPr>
            <w:rFonts w:ascii="Calibri" w:hAnsi="Calibri" w:cs="Calibri"/>
            <w:color w:val="0000FF"/>
            <w:u w:val="single" w:color="0000FF"/>
          </w:rPr>
          <w:t>code</w:t>
        </w:r>
      </w:hyperlink>
      <w:hyperlink r:id="rId14">
        <w:r w:rsidRPr="00747CB2">
          <w:rPr>
            <w:rFonts w:ascii="Calibri" w:hAnsi="Calibri" w:cs="Calibri"/>
            <w:color w:val="0000FF"/>
            <w:u w:val="single" w:color="0000FF"/>
          </w:rPr>
          <w:t>-</w:t>
        </w:r>
      </w:hyperlink>
      <w:hyperlink r:id="rId15">
        <w:r w:rsidRPr="00747CB2">
          <w:rPr>
            <w:rFonts w:ascii="Calibri" w:hAnsi="Calibri" w:cs="Calibri"/>
            <w:color w:val="0000FF"/>
            <w:u w:val="single" w:color="0000FF"/>
          </w:rPr>
          <w:t>2017.pdf</w:t>
        </w:r>
      </w:hyperlink>
      <w:hyperlink r:id="rId16">
        <w:r w:rsidRPr="00747CB2">
          <w:rPr>
            <w:rFonts w:ascii="Calibri" w:hAnsi="Calibri" w:cs="Calibri"/>
            <w:color w:val="0000FF"/>
          </w:rPr>
          <w:t xml:space="preserve"> </w:t>
        </w:r>
      </w:hyperlink>
    </w:p>
    <w:p w14:paraId="4D7CBDF3" w14:textId="77777777" w:rsidR="00747CB2" w:rsidRPr="00747CB2" w:rsidRDefault="00747CB2" w:rsidP="00747CB2">
      <w:pPr>
        <w:spacing w:line="240" w:lineRule="auto"/>
        <w:ind w:left="1171" w:hanging="721"/>
        <w:rPr>
          <w:rFonts w:ascii="Calibri" w:hAnsi="Calibri" w:cs="Calibri"/>
        </w:rPr>
      </w:pPr>
      <w:r w:rsidRPr="00747CB2">
        <w:rPr>
          <w:rFonts w:ascii="Calibri" w:hAnsi="Calibri" w:cs="Calibri"/>
        </w:rPr>
        <w:t xml:space="preserve">American Psychological Association (2019) Guidelines for psychological practice for people with </w:t>
      </w:r>
      <w:proofErr w:type="spellStart"/>
      <w:r w:rsidRPr="00747CB2">
        <w:rPr>
          <w:rFonts w:ascii="Calibri" w:hAnsi="Calibri" w:cs="Calibri"/>
        </w:rPr>
        <w:t>lowincome</w:t>
      </w:r>
      <w:proofErr w:type="spellEnd"/>
      <w:r w:rsidRPr="00747CB2">
        <w:rPr>
          <w:rFonts w:ascii="Calibri" w:hAnsi="Calibri" w:cs="Calibri"/>
        </w:rPr>
        <w:t xml:space="preserve"> and economic marginalization. Retrieved from: </w:t>
      </w:r>
    </w:p>
    <w:p w14:paraId="45900398" w14:textId="77777777" w:rsidR="00747CB2" w:rsidRPr="00747CB2" w:rsidRDefault="00747CB2" w:rsidP="00747CB2">
      <w:pPr>
        <w:spacing w:line="240" w:lineRule="auto"/>
        <w:ind w:left="1171"/>
        <w:rPr>
          <w:rFonts w:ascii="Calibri" w:hAnsi="Calibri" w:cs="Calibri"/>
        </w:rPr>
      </w:pPr>
      <w:hyperlink r:id="rId17">
        <w:r w:rsidRPr="00747CB2">
          <w:rPr>
            <w:rFonts w:ascii="Calibri" w:hAnsi="Calibri" w:cs="Calibri"/>
            <w:color w:val="0000FF"/>
            <w:u w:val="single" w:color="0000FF"/>
          </w:rPr>
          <w:t>https://www.apa.org/about/policy/summary</w:t>
        </w:r>
      </w:hyperlink>
      <w:hyperlink r:id="rId18">
        <w:r w:rsidRPr="00747CB2">
          <w:rPr>
            <w:rFonts w:ascii="Calibri" w:hAnsi="Calibri" w:cs="Calibri"/>
            <w:color w:val="0000FF"/>
            <w:u w:val="single" w:color="0000FF"/>
          </w:rPr>
          <w:t>-</w:t>
        </w:r>
      </w:hyperlink>
      <w:hyperlink r:id="rId19">
        <w:r w:rsidRPr="00747CB2">
          <w:rPr>
            <w:rFonts w:ascii="Calibri" w:hAnsi="Calibri" w:cs="Calibri"/>
            <w:color w:val="0000FF"/>
            <w:u w:val="single" w:color="0000FF"/>
          </w:rPr>
          <w:t>guidelines</w:t>
        </w:r>
      </w:hyperlink>
      <w:hyperlink r:id="rId20">
        <w:r w:rsidRPr="00747CB2">
          <w:rPr>
            <w:rFonts w:ascii="Calibri" w:hAnsi="Calibri" w:cs="Calibri"/>
            <w:color w:val="0000FF"/>
            <w:u w:val="single" w:color="0000FF"/>
          </w:rPr>
          <w:t>-</w:t>
        </w:r>
      </w:hyperlink>
      <w:hyperlink r:id="rId21">
        <w:r w:rsidRPr="00747CB2">
          <w:rPr>
            <w:rFonts w:ascii="Calibri" w:hAnsi="Calibri" w:cs="Calibri"/>
            <w:color w:val="0000FF"/>
            <w:u w:val="single" w:color="0000FF"/>
          </w:rPr>
          <w:t>low</w:t>
        </w:r>
      </w:hyperlink>
      <w:hyperlink r:id="rId22">
        <w:r w:rsidRPr="00747CB2">
          <w:rPr>
            <w:rFonts w:ascii="Calibri" w:hAnsi="Calibri" w:cs="Calibri"/>
            <w:color w:val="0000FF"/>
            <w:u w:val="single" w:color="0000FF"/>
          </w:rPr>
          <w:t>-</w:t>
        </w:r>
      </w:hyperlink>
      <w:hyperlink r:id="rId23">
        <w:r w:rsidRPr="00747CB2">
          <w:rPr>
            <w:rFonts w:ascii="Calibri" w:hAnsi="Calibri" w:cs="Calibri"/>
            <w:color w:val="0000FF"/>
            <w:u w:val="single" w:color="0000FF"/>
          </w:rPr>
          <w:t>income</w:t>
        </w:r>
      </w:hyperlink>
      <w:hyperlink r:id="rId24">
        <w:r w:rsidRPr="00747CB2">
          <w:rPr>
            <w:rFonts w:ascii="Calibri" w:hAnsi="Calibri" w:cs="Calibri"/>
          </w:rPr>
          <w:t xml:space="preserve"> </w:t>
        </w:r>
      </w:hyperlink>
      <w:r w:rsidRPr="00747CB2">
        <w:rPr>
          <w:rFonts w:ascii="Calibri" w:hAnsi="Calibri" w:cs="Calibri"/>
        </w:rPr>
        <w:t xml:space="preserve"> </w:t>
      </w:r>
    </w:p>
    <w:p w14:paraId="40E6C2C6" w14:textId="77777777" w:rsidR="00747CB2" w:rsidRPr="00747CB2" w:rsidRDefault="00747CB2" w:rsidP="00747CB2">
      <w:pPr>
        <w:spacing w:line="240" w:lineRule="auto"/>
        <w:ind w:left="460"/>
        <w:rPr>
          <w:rFonts w:ascii="Calibri" w:hAnsi="Calibri" w:cs="Calibri"/>
        </w:rPr>
      </w:pPr>
      <w:r w:rsidRPr="00747CB2">
        <w:rPr>
          <w:rFonts w:ascii="Calibri" w:hAnsi="Calibri" w:cs="Calibri"/>
        </w:rPr>
        <w:t xml:space="preserve">American Psychological Association, APA Task Force on Psychological Practice with Sexual Minority Persons. </w:t>
      </w:r>
    </w:p>
    <w:p w14:paraId="6FCAF6A0" w14:textId="77777777" w:rsidR="00747CB2" w:rsidRPr="00747CB2" w:rsidRDefault="00747CB2" w:rsidP="00747CB2">
      <w:pPr>
        <w:spacing w:line="240" w:lineRule="auto"/>
        <w:ind w:left="1181"/>
        <w:rPr>
          <w:rFonts w:ascii="Calibri" w:hAnsi="Calibri" w:cs="Calibri"/>
        </w:rPr>
      </w:pPr>
      <w:r w:rsidRPr="00747CB2">
        <w:rPr>
          <w:rFonts w:ascii="Calibri" w:hAnsi="Calibri" w:cs="Calibri"/>
        </w:rPr>
        <w:t xml:space="preserve">(2021). Guidelines for psychological practice with sexual minority persons. Retrieved from </w:t>
      </w:r>
      <w:hyperlink r:id="rId25">
        <w:r w:rsidRPr="00747CB2">
          <w:rPr>
            <w:rFonts w:ascii="Calibri" w:hAnsi="Calibri" w:cs="Calibri"/>
            <w:color w:val="0000FF"/>
            <w:u w:val="single" w:color="0000FF"/>
          </w:rPr>
          <w:t>www.apa.org/about/policy/psychological</w:t>
        </w:r>
      </w:hyperlink>
      <w:hyperlink r:id="rId26">
        <w:r w:rsidRPr="00747CB2">
          <w:rPr>
            <w:rFonts w:ascii="Calibri" w:hAnsi="Calibri" w:cs="Calibri"/>
            <w:color w:val="0000FF"/>
            <w:u w:val="single" w:color="0000FF"/>
          </w:rPr>
          <w:t>-</w:t>
        </w:r>
      </w:hyperlink>
      <w:hyperlink r:id="rId27">
        <w:r w:rsidRPr="00747CB2">
          <w:rPr>
            <w:rFonts w:ascii="Calibri" w:hAnsi="Calibri" w:cs="Calibri"/>
            <w:color w:val="0000FF"/>
            <w:u w:val="single" w:color="0000FF"/>
          </w:rPr>
          <w:t>practice</w:t>
        </w:r>
      </w:hyperlink>
      <w:hyperlink r:id="rId28">
        <w:r w:rsidRPr="00747CB2">
          <w:rPr>
            <w:rFonts w:ascii="Calibri" w:hAnsi="Calibri" w:cs="Calibri"/>
            <w:color w:val="0000FF"/>
            <w:u w:val="single" w:color="0000FF"/>
          </w:rPr>
          <w:t>-</w:t>
        </w:r>
      </w:hyperlink>
      <w:hyperlink r:id="rId29">
        <w:r w:rsidRPr="00747CB2">
          <w:rPr>
            <w:rFonts w:ascii="Calibri" w:hAnsi="Calibri" w:cs="Calibri"/>
            <w:color w:val="0000FF"/>
            <w:u w:val="single" w:color="0000FF"/>
          </w:rPr>
          <w:t>sexual</w:t>
        </w:r>
      </w:hyperlink>
      <w:hyperlink r:id="rId30">
        <w:r w:rsidRPr="00747CB2">
          <w:rPr>
            <w:rFonts w:ascii="Calibri" w:hAnsi="Calibri" w:cs="Calibri"/>
            <w:color w:val="0000FF"/>
            <w:u w:val="single" w:color="0000FF"/>
          </w:rPr>
          <w:t>-</w:t>
        </w:r>
      </w:hyperlink>
      <w:hyperlink r:id="rId31">
        <w:r w:rsidRPr="00747CB2">
          <w:rPr>
            <w:rFonts w:ascii="Calibri" w:hAnsi="Calibri" w:cs="Calibri"/>
            <w:color w:val="0000FF"/>
            <w:u w:val="single" w:color="0000FF"/>
          </w:rPr>
          <w:t>minority</w:t>
        </w:r>
      </w:hyperlink>
      <w:hyperlink r:id="rId32">
        <w:r w:rsidRPr="00747CB2">
          <w:rPr>
            <w:rFonts w:ascii="Calibri" w:hAnsi="Calibri" w:cs="Calibri"/>
            <w:color w:val="0000FF"/>
            <w:u w:val="single" w:color="0000FF"/>
          </w:rPr>
          <w:t>-</w:t>
        </w:r>
      </w:hyperlink>
      <w:hyperlink r:id="rId33">
        <w:r w:rsidRPr="00747CB2">
          <w:rPr>
            <w:rFonts w:ascii="Calibri" w:hAnsi="Calibri" w:cs="Calibri"/>
            <w:color w:val="0000FF"/>
            <w:u w:val="single" w:color="0000FF"/>
          </w:rPr>
          <w:t>persons.pdf</w:t>
        </w:r>
      </w:hyperlink>
      <w:hyperlink r:id="rId34">
        <w:r w:rsidRPr="00747CB2">
          <w:rPr>
            <w:rFonts w:ascii="Calibri" w:hAnsi="Calibri" w:cs="Calibri"/>
          </w:rPr>
          <w:t>.</w:t>
        </w:r>
      </w:hyperlink>
      <w:r w:rsidRPr="00747CB2">
        <w:rPr>
          <w:rFonts w:ascii="Calibri" w:hAnsi="Calibri" w:cs="Calibri"/>
        </w:rPr>
        <w:t xml:space="preserve">  </w:t>
      </w:r>
    </w:p>
    <w:p w14:paraId="58644A04" w14:textId="77777777" w:rsidR="00747CB2" w:rsidRPr="00747CB2" w:rsidRDefault="00747CB2" w:rsidP="00747CB2">
      <w:pPr>
        <w:spacing w:line="240" w:lineRule="auto"/>
        <w:ind w:left="1166" w:hanging="721"/>
        <w:rPr>
          <w:rFonts w:ascii="Calibri" w:hAnsi="Calibri" w:cs="Calibri"/>
        </w:rPr>
      </w:pPr>
      <w:r w:rsidRPr="00747CB2">
        <w:rPr>
          <w:rFonts w:ascii="Calibri" w:hAnsi="Calibri" w:cs="Calibri"/>
        </w:rPr>
        <w:t xml:space="preserve">Callan, S., Schwartz, J., &amp; Arputhan, A. (2021) Training future psychologists to be competent in self-care: A systematic review. </w:t>
      </w:r>
      <w:r w:rsidRPr="00747CB2">
        <w:rPr>
          <w:rFonts w:ascii="Calibri" w:eastAsia="Calibri" w:hAnsi="Calibri" w:cs="Calibri"/>
          <w:i/>
        </w:rPr>
        <w:t>Training and Education in Professional Psychology, 15</w:t>
      </w:r>
      <w:r w:rsidRPr="00747CB2">
        <w:rPr>
          <w:rFonts w:ascii="Calibri" w:hAnsi="Calibri" w:cs="Calibri"/>
        </w:rPr>
        <w:t xml:space="preserve">(2), 117-125.  </w:t>
      </w:r>
    </w:p>
    <w:p w14:paraId="1A7858E4" w14:textId="77777777" w:rsidR="00747CB2" w:rsidRPr="00747CB2" w:rsidRDefault="00747CB2" w:rsidP="00747CB2">
      <w:pPr>
        <w:spacing w:line="240" w:lineRule="auto"/>
        <w:ind w:left="1171" w:hanging="721"/>
        <w:rPr>
          <w:rFonts w:ascii="Calibri" w:hAnsi="Calibri" w:cs="Calibri"/>
        </w:rPr>
      </w:pPr>
      <w:proofErr w:type="spellStart"/>
      <w:r w:rsidRPr="00747CB2">
        <w:rPr>
          <w:rFonts w:ascii="Calibri" w:hAnsi="Calibri" w:cs="Calibri"/>
        </w:rPr>
        <w:t>Causadias</w:t>
      </w:r>
      <w:proofErr w:type="spellEnd"/>
      <w:r w:rsidRPr="00747CB2">
        <w:rPr>
          <w:rFonts w:ascii="Calibri" w:hAnsi="Calibri" w:cs="Calibri"/>
        </w:rPr>
        <w:t xml:space="preserve">, J. M., Korous, K. M., &amp; Rea-Sandin, G. (2023). The importance of research about research on culture: A call for meta-research on culture. </w:t>
      </w:r>
      <w:r w:rsidRPr="00747CB2">
        <w:rPr>
          <w:rFonts w:ascii="Calibri" w:eastAsia="Calibri" w:hAnsi="Calibri" w:cs="Calibri"/>
          <w:i/>
        </w:rPr>
        <w:t>Cultural Diversity and Ethnic Minority Psychology, (29)</w:t>
      </w:r>
      <w:r w:rsidRPr="00747CB2">
        <w:rPr>
          <w:rFonts w:ascii="Calibri" w:hAnsi="Calibri" w:cs="Calibri"/>
        </w:rPr>
        <w:t xml:space="preserve">1, 85-95. </w:t>
      </w:r>
    </w:p>
    <w:p w14:paraId="15F6E9B7" w14:textId="77777777" w:rsidR="00747CB2" w:rsidRPr="00747CB2" w:rsidRDefault="00747CB2" w:rsidP="00747CB2">
      <w:pPr>
        <w:spacing w:line="240" w:lineRule="auto"/>
        <w:ind w:left="1171" w:hanging="721"/>
        <w:rPr>
          <w:rFonts w:ascii="Calibri" w:hAnsi="Calibri" w:cs="Calibri"/>
        </w:rPr>
      </w:pPr>
      <w:r w:rsidRPr="00747CB2">
        <w:rPr>
          <w:rFonts w:ascii="Calibri" w:hAnsi="Calibri" w:cs="Calibri"/>
        </w:rPr>
        <w:lastRenderedPageBreak/>
        <w:t xml:space="preserve">Collins, M. H. &amp; Cassill, C. K. (2022). Psychological wellness and self-care: an ethical and professional imperative. </w:t>
      </w:r>
      <w:r w:rsidRPr="00747CB2">
        <w:rPr>
          <w:rFonts w:ascii="Calibri" w:eastAsia="Calibri" w:hAnsi="Calibri" w:cs="Calibri"/>
          <w:i/>
        </w:rPr>
        <w:t>Ethics &amp; Behavior, (32)</w:t>
      </w:r>
      <w:r w:rsidRPr="00747CB2">
        <w:rPr>
          <w:rFonts w:ascii="Calibri" w:hAnsi="Calibri" w:cs="Calibri"/>
        </w:rPr>
        <w:t xml:space="preserve">1, 634-646. </w:t>
      </w:r>
      <w:hyperlink r:id="rId35">
        <w:r w:rsidRPr="00747CB2">
          <w:rPr>
            <w:rFonts w:ascii="Calibri" w:hAnsi="Calibri" w:cs="Calibri"/>
            <w:color w:val="0000FF"/>
            <w:u w:val="single" w:color="0000FF"/>
          </w:rPr>
          <w:t>https://doi.org/10/1080/10508422.2021.1971526</w:t>
        </w:r>
      </w:hyperlink>
      <w:hyperlink r:id="rId36">
        <w:r w:rsidRPr="00747CB2">
          <w:rPr>
            <w:rFonts w:ascii="Calibri" w:hAnsi="Calibri" w:cs="Calibri"/>
          </w:rPr>
          <w:t xml:space="preserve"> </w:t>
        </w:r>
      </w:hyperlink>
      <w:r w:rsidRPr="00747CB2">
        <w:rPr>
          <w:rFonts w:ascii="Calibri" w:hAnsi="Calibri" w:cs="Calibri"/>
        </w:rPr>
        <w:t xml:space="preserve"> </w:t>
      </w:r>
    </w:p>
    <w:p w14:paraId="3C70BE83" w14:textId="77777777" w:rsidR="00747CB2" w:rsidRPr="00747CB2" w:rsidRDefault="00747CB2" w:rsidP="00747CB2">
      <w:pPr>
        <w:spacing w:line="240" w:lineRule="auto"/>
        <w:ind w:left="1171" w:right="180" w:hanging="721"/>
        <w:rPr>
          <w:rFonts w:ascii="Calibri" w:hAnsi="Calibri" w:cs="Calibri"/>
        </w:rPr>
      </w:pPr>
      <w:r w:rsidRPr="00747CB2">
        <w:rPr>
          <w:rFonts w:ascii="Calibri" w:eastAsia="Calibri" w:hAnsi="Calibri" w:cs="Calibri"/>
        </w:rPr>
        <w:t xml:space="preserve">Hereford, M., Wilcox, M. M., &amp; Pollard, E. (2023). </w:t>
      </w:r>
      <w:proofErr w:type="gramStart"/>
      <w:r w:rsidRPr="00747CB2">
        <w:rPr>
          <w:rFonts w:ascii="Calibri" w:eastAsia="Calibri" w:hAnsi="Calibri" w:cs="Calibri"/>
        </w:rPr>
        <w:t>A  phenomenological</w:t>
      </w:r>
      <w:proofErr w:type="gramEnd"/>
      <w:r w:rsidRPr="00747CB2">
        <w:rPr>
          <w:rFonts w:ascii="Calibri" w:eastAsia="Calibri" w:hAnsi="Calibri" w:cs="Calibri"/>
        </w:rPr>
        <w:t xml:space="preserve"> exploration into therapists’ </w:t>
      </w:r>
      <w:r w:rsidRPr="00747CB2">
        <w:rPr>
          <w:rFonts w:ascii="Calibri" w:hAnsi="Calibri" w:cs="Calibri"/>
        </w:rPr>
        <w:t xml:space="preserve">multicultural case conceptualizations. </w:t>
      </w:r>
      <w:r w:rsidRPr="00747CB2">
        <w:rPr>
          <w:rFonts w:ascii="Calibri" w:eastAsia="Calibri" w:hAnsi="Calibri" w:cs="Calibri"/>
          <w:i/>
        </w:rPr>
        <w:t>Journal of Psychotherapy Integration, 33</w:t>
      </w:r>
      <w:r w:rsidRPr="00747CB2">
        <w:rPr>
          <w:rFonts w:ascii="Calibri" w:hAnsi="Calibri" w:cs="Calibri"/>
        </w:rPr>
        <w:t xml:space="preserve">(3), 302-320.  </w:t>
      </w:r>
    </w:p>
    <w:p w14:paraId="4C4987CC" w14:textId="77777777" w:rsidR="00747CB2" w:rsidRPr="00747CB2" w:rsidRDefault="00747CB2" w:rsidP="00747CB2">
      <w:pPr>
        <w:spacing w:line="240" w:lineRule="auto"/>
        <w:ind w:left="1171" w:hanging="721"/>
        <w:rPr>
          <w:rFonts w:ascii="Calibri" w:hAnsi="Calibri" w:cs="Calibri"/>
        </w:rPr>
      </w:pPr>
      <w:r w:rsidRPr="00747CB2">
        <w:rPr>
          <w:rFonts w:ascii="Calibri" w:hAnsi="Calibri" w:cs="Calibri"/>
        </w:rPr>
        <w:t xml:space="preserve">Tsang, E. W., Gao, J., Lo, C. N., Trapp, N. T., </w:t>
      </w:r>
      <w:proofErr w:type="spellStart"/>
      <w:r w:rsidRPr="00747CB2">
        <w:rPr>
          <w:rFonts w:ascii="Calibri" w:hAnsi="Calibri" w:cs="Calibri"/>
        </w:rPr>
        <w:t>Boes</w:t>
      </w:r>
      <w:proofErr w:type="spellEnd"/>
      <w:r w:rsidRPr="00747CB2">
        <w:rPr>
          <w:rFonts w:ascii="Calibri" w:hAnsi="Calibri" w:cs="Calibri"/>
        </w:rPr>
        <w:t>, A. D., &amp; Sik, H. (2025). Effects of mindfulness meditation on human impulsivity: A systematic review and meta-analysis.</w:t>
      </w:r>
      <w:r w:rsidRPr="00747CB2">
        <w:rPr>
          <w:rFonts w:ascii="Calibri" w:eastAsia="Times New Roman" w:hAnsi="Calibri" w:cs="Calibri"/>
        </w:rPr>
        <w:t xml:space="preserve"> </w:t>
      </w:r>
      <w:r w:rsidRPr="00747CB2">
        <w:rPr>
          <w:rFonts w:ascii="Calibri" w:hAnsi="Calibri" w:cs="Calibri"/>
        </w:rPr>
        <w:t xml:space="preserve">Academia Mental Health and </w:t>
      </w:r>
      <w:proofErr w:type="spellStart"/>
      <w:r w:rsidRPr="00747CB2">
        <w:rPr>
          <w:rFonts w:ascii="Calibri" w:hAnsi="Calibri" w:cs="Calibri"/>
        </w:rPr>
        <w:t>WellBeing</w:t>
      </w:r>
      <w:proofErr w:type="spellEnd"/>
      <w:r w:rsidRPr="00747CB2">
        <w:rPr>
          <w:rFonts w:ascii="Calibri" w:hAnsi="Calibri" w:cs="Calibri"/>
        </w:rPr>
        <w:t>, 2. Retrieved from:</w:t>
      </w:r>
      <w:hyperlink r:id="rId37">
        <w:r w:rsidRPr="00747CB2">
          <w:rPr>
            <w:rFonts w:ascii="Calibri" w:hAnsi="Calibri" w:cs="Calibri"/>
          </w:rPr>
          <w:t xml:space="preserve"> </w:t>
        </w:r>
      </w:hyperlink>
      <w:hyperlink r:id="rId38">
        <w:r w:rsidRPr="00747CB2">
          <w:rPr>
            <w:rFonts w:ascii="Calibri" w:hAnsi="Calibri" w:cs="Calibri"/>
            <w:color w:val="0000FF"/>
            <w:u w:val="single" w:color="0000FF"/>
          </w:rPr>
          <w:t>https://doi.org/10.20935/MHealthWellB7477</w:t>
        </w:r>
      </w:hyperlink>
      <w:hyperlink r:id="rId39">
        <w:r w:rsidRPr="00747CB2">
          <w:rPr>
            <w:rFonts w:ascii="Calibri" w:hAnsi="Calibri" w:cs="Calibri"/>
          </w:rPr>
          <w:t xml:space="preserve"> </w:t>
        </w:r>
      </w:hyperlink>
      <w:r w:rsidRPr="00747CB2">
        <w:rPr>
          <w:rFonts w:ascii="Calibri" w:hAnsi="Calibri" w:cs="Calibri"/>
        </w:rPr>
        <w:t xml:space="preserve">  </w:t>
      </w:r>
    </w:p>
    <w:p w14:paraId="548C8AF2" w14:textId="772256DD" w:rsidR="00747CB2" w:rsidRPr="00747CB2" w:rsidRDefault="00747CB2" w:rsidP="00747CB2">
      <w:pPr>
        <w:spacing w:line="240" w:lineRule="auto"/>
        <w:ind w:left="450"/>
        <w:rPr>
          <w:rFonts w:ascii="Calibri" w:hAnsi="Calibri" w:cs="Calibri"/>
        </w:rPr>
      </w:pPr>
      <w:r w:rsidRPr="00747CB2">
        <w:rPr>
          <w:rFonts w:ascii="Calibri" w:hAnsi="Calibri" w:cs="Calibri"/>
        </w:rPr>
        <w:t xml:space="preserve"> </w:t>
      </w:r>
    </w:p>
    <w:p w14:paraId="2EBB53FC" w14:textId="77777777" w:rsidR="00747CB2" w:rsidRPr="00747CB2" w:rsidRDefault="00747CB2" w:rsidP="00747CB2">
      <w:pPr>
        <w:spacing w:line="240" w:lineRule="auto"/>
        <w:ind w:left="460"/>
        <w:rPr>
          <w:rFonts w:ascii="Calibri" w:hAnsi="Calibri" w:cs="Calibri"/>
        </w:rPr>
      </w:pPr>
      <w:r w:rsidRPr="00747CB2">
        <w:rPr>
          <w:rFonts w:ascii="Calibri" w:eastAsia="Calibri" w:hAnsi="Calibri" w:cs="Calibri"/>
          <w:i/>
        </w:rPr>
        <w:t xml:space="preserve">HSPP Materials (available on program shared drive) </w:t>
      </w:r>
    </w:p>
    <w:p w14:paraId="6391BDDE" w14:textId="26186B9F" w:rsidR="00747CB2" w:rsidRPr="00747CB2" w:rsidRDefault="00747CB2" w:rsidP="00747CB2">
      <w:pPr>
        <w:spacing w:line="240" w:lineRule="auto"/>
        <w:ind w:left="455"/>
        <w:rPr>
          <w:rFonts w:ascii="Calibri" w:hAnsi="Calibri" w:cs="Calibri"/>
        </w:rPr>
      </w:pPr>
      <w:proofErr w:type="gramStart"/>
      <w:r w:rsidRPr="00747CB2">
        <w:rPr>
          <w:rFonts w:ascii="Calibri" w:hAnsi="Calibri" w:cs="Calibri"/>
        </w:rPr>
        <w:t>Hawai</w:t>
      </w:r>
      <w:r w:rsidRPr="00747CB2">
        <w:rPr>
          <w:rFonts w:ascii="Calibri" w:eastAsia="Calibri" w:hAnsi="Calibri" w:cs="Calibri"/>
        </w:rPr>
        <w:t>‘</w:t>
      </w:r>
      <w:proofErr w:type="gramEnd"/>
      <w:r w:rsidRPr="00747CB2">
        <w:rPr>
          <w:rFonts w:ascii="Calibri" w:hAnsi="Calibri" w:cs="Calibri"/>
        </w:rPr>
        <w:t>i School of Professional Psychology at Chaminade University of Honolulu Clinical Training Manual.</w:t>
      </w:r>
      <w:r w:rsidRPr="00747CB2">
        <w:rPr>
          <w:rFonts w:ascii="Calibri" w:eastAsia="Calibri" w:hAnsi="Calibri" w:cs="Calibri"/>
          <w:b/>
        </w:rPr>
        <w:t xml:space="preserve"> </w:t>
      </w:r>
    </w:p>
    <w:p w14:paraId="1A91BB4D" w14:textId="0C229770" w:rsidR="00317E42" w:rsidRPr="00747CB2" w:rsidRDefault="00747CB2" w:rsidP="00747CB2">
      <w:pPr>
        <w:spacing w:line="259" w:lineRule="auto"/>
      </w:pPr>
      <w:r>
        <w:rPr>
          <w:rFonts w:ascii="Calibri" w:eastAsia="Calibri" w:hAnsi="Calibri" w:cs="Calibri"/>
          <w:b/>
          <w:sz w:val="24"/>
        </w:rPr>
        <w:t xml:space="preserve"> </w:t>
      </w:r>
    </w:p>
    <w:p w14:paraId="5A356CC4" w14:textId="7A29DCEC" w:rsidR="00887650" w:rsidRDefault="00503EED" w:rsidP="00887650">
      <w:pPr>
        <w:widowControl w:val="0"/>
        <w:spacing w:before="9" w:line="240" w:lineRule="auto"/>
        <w:rPr>
          <w:rFonts w:ascii="Calibri" w:eastAsia="Calibri" w:hAnsi="Calibri" w:cs="Calibri"/>
          <w:b/>
        </w:rPr>
      </w:pPr>
      <w:bookmarkStart w:id="4" w:name="_heading=h.3dy6vkm" w:colFirst="0" w:colLast="0"/>
      <w:bookmarkEnd w:id="4"/>
      <w:r w:rsidRPr="000C7D53">
        <w:rPr>
          <w:rFonts w:ascii="Calibri" w:eastAsia="Calibri" w:hAnsi="Calibri" w:cs="Calibri"/>
          <w:b/>
        </w:rPr>
        <w:t>Course Requirements</w:t>
      </w:r>
      <w:r>
        <w:rPr>
          <w:rFonts w:ascii="Calibri" w:eastAsia="Calibri" w:hAnsi="Calibri" w:cs="Calibri"/>
          <w:b/>
        </w:rPr>
        <w:t xml:space="preserve"> </w:t>
      </w:r>
    </w:p>
    <w:p w14:paraId="1F16D6BB" w14:textId="77777777" w:rsidR="002904FA" w:rsidRDefault="002904FA" w:rsidP="00887650">
      <w:pPr>
        <w:widowControl w:val="0"/>
        <w:spacing w:before="9" w:line="240" w:lineRule="auto"/>
        <w:rPr>
          <w:rFonts w:ascii="Calibri" w:eastAsia="Calibri" w:hAnsi="Calibri" w:cs="Calibri"/>
          <w:b/>
        </w:rPr>
      </w:pPr>
    </w:p>
    <w:p w14:paraId="22B9B1F2" w14:textId="70D822E5" w:rsidR="0091474D" w:rsidRPr="0091474D" w:rsidRDefault="0091474D" w:rsidP="00887650">
      <w:pPr>
        <w:pStyle w:val="NoSpacing"/>
        <w:ind w:left="720"/>
        <w:rPr>
          <w:rFonts w:ascii="Calibri" w:hAnsi="Calibri" w:cs="Calibri"/>
          <w:w w:val="105"/>
          <w:lang w:val="en-US"/>
        </w:rPr>
      </w:pPr>
      <w:r w:rsidRPr="00887A83">
        <w:rPr>
          <w:rFonts w:ascii="Calibri" w:hAnsi="Calibri" w:cs="Calibri"/>
          <w:b/>
          <w:w w:val="105"/>
          <w:lang w:val="en-US"/>
        </w:rPr>
        <w:t>Course Requirements in Relation to Credit Hours.</w:t>
      </w:r>
      <w:r w:rsidRPr="00887A83">
        <w:rPr>
          <w:rFonts w:ascii="Calibri" w:hAnsi="Calibri" w:cs="Calibri"/>
          <w:w w:val="105"/>
          <w:lang w:val="en-US"/>
        </w:rPr>
        <w:t xml:space="preserve"> This is a three-credit hour course requiring 135 clock hours of student engagement, per the official CUH Credit Hour Policy. Students enrolled in this </w:t>
      </w:r>
      <w:r w:rsidR="00503EED" w:rsidRPr="00887A83">
        <w:rPr>
          <w:rFonts w:ascii="Calibri" w:hAnsi="Calibri" w:cs="Calibri"/>
          <w:w w:val="105"/>
          <w:lang w:val="en-US"/>
        </w:rPr>
        <w:t xml:space="preserve">doctoral-level </w:t>
      </w:r>
      <w:r w:rsidRPr="00887A83">
        <w:rPr>
          <w:rFonts w:ascii="Calibri" w:hAnsi="Calibri" w:cs="Calibri"/>
          <w:w w:val="105"/>
          <w:lang w:val="en-US"/>
        </w:rPr>
        <w:t xml:space="preserve">course are anticipated to spend </w:t>
      </w:r>
      <w:r w:rsidR="00503EED" w:rsidRPr="00887A83">
        <w:rPr>
          <w:rFonts w:ascii="Calibri" w:hAnsi="Calibri" w:cs="Calibri"/>
          <w:w w:val="105"/>
          <w:lang w:val="en-US"/>
        </w:rPr>
        <w:t>a minimum of</w:t>
      </w:r>
      <w:r w:rsidR="005C6182" w:rsidRPr="00887A83">
        <w:rPr>
          <w:rFonts w:ascii="Calibri" w:hAnsi="Calibri" w:cs="Calibri"/>
          <w:w w:val="105"/>
          <w:lang w:val="en-US"/>
        </w:rPr>
        <w:t xml:space="preserve"> </w:t>
      </w:r>
      <w:r w:rsidR="00565EA4" w:rsidRPr="00887A83">
        <w:rPr>
          <w:rFonts w:ascii="Calibri" w:hAnsi="Calibri" w:cs="Calibri"/>
          <w:w w:val="105"/>
          <w:lang w:val="en-US"/>
        </w:rPr>
        <w:t>20</w:t>
      </w:r>
      <w:r w:rsidR="005C6182" w:rsidRPr="00887A83">
        <w:rPr>
          <w:rFonts w:ascii="Calibri" w:hAnsi="Calibri" w:cs="Calibri"/>
          <w:w w:val="105"/>
          <w:lang w:val="en-US"/>
        </w:rPr>
        <w:t xml:space="preserve"> </w:t>
      </w:r>
      <w:r w:rsidR="00503EED" w:rsidRPr="00887A83">
        <w:rPr>
          <w:rFonts w:ascii="Calibri" w:hAnsi="Calibri" w:cs="Calibri"/>
          <w:w w:val="105"/>
          <w:lang w:val="en-US"/>
        </w:rPr>
        <w:t xml:space="preserve">hours in </w:t>
      </w:r>
      <w:r w:rsidRPr="00887A83">
        <w:rPr>
          <w:rFonts w:ascii="Calibri" w:hAnsi="Calibri" w:cs="Calibri"/>
          <w:w w:val="105"/>
          <w:lang w:val="en-US"/>
        </w:rPr>
        <w:t>class</w:t>
      </w:r>
      <w:r w:rsidR="00503EED" w:rsidRPr="00887A83">
        <w:rPr>
          <w:rFonts w:ascii="Calibri" w:hAnsi="Calibri" w:cs="Calibri"/>
          <w:w w:val="105"/>
          <w:lang w:val="en-US"/>
        </w:rPr>
        <w:t xml:space="preserve">. </w:t>
      </w:r>
      <w:r w:rsidR="00FC4078" w:rsidRPr="00887A83">
        <w:rPr>
          <w:rFonts w:ascii="Calibri" w:hAnsi="Calibri" w:cs="Calibri"/>
          <w:color w:val="222222"/>
          <w:shd w:val="clear" w:color="auto" w:fill="FFFFFF"/>
        </w:rPr>
        <w:t>As this is a clinical training course requiring community training hours, the additional hours outside of classes are anticipated to equal 16-24 hours per week on clinical training tasks (including supervision, report writing, treatment preparation, etc.)</w:t>
      </w:r>
      <w:r w:rsidR="00C46B2C" w:rsidRPr="00887A83">
        <w:rPr>
          <w:rFonts w:ascii="Calibri" w:hAnsi="Calibri" w:cs="Calibri"/>
          <w:color w:val="222222"/>
          <w:shd w:val="clear" w:color="auto" w:fill="FFFFFF"/>
        </w:rPr>
        <w:t xml:space="preserve"> </w:t>
      </w:r>
      <w:r w:rsidR="00C46B2C" w:rsidRPr="00887A83">
        <w:rPr>
          <w:rFonts w:ascii="Calibri" w:hAnsi="Calibri" w:cs="Calibri"/>
          <w:shd w:val="clear" w:color="auto" w:fill="FFFFFF"/>
        </w:rPr>
        <w:t>and additional hours for course readings, class preparation, and future assignments (e.g., presentations, projects, and reports)</w:t>
      </w:r>
      <w:r w:rsidR="00FC4078" w:rsidRPr="00887A83">
        <w:rPr>
          <w:rFonts w:ascii="Calibri" w:hAnsi="Calibri" w:cs="Calibri"/>
          <w:color w:val="222222"/>
          <w:shd w:val="clear" w:color="auto" w:fill="FFFFFF"/>
        </w:rPr>
        <w:t>.</w:t>
      </w:r>
      <w:r w:rsidR="00FC4078">
        <w:rPr>
          <w:rFonts w:ascii="Calibri" w:hAnsi="Calibri" w:cs="Calibri"/>
          <w:color w:val="222222"/>
          <w:shd w:val="clear" w:color="auto" w:fill="FFFFFF"/>
        </w:rPr>
        <w:t xml:space="preserve"> </w:t>
      </w:r>
    </w:p>
    <w:p w14:paraId="36218FE1" w14:textId="77777777" w:rsidR="000C7D53" w:rsidRDefault="000C7D53" w:rsidP="00887650">
      <w:pPr>
        <w:pStyle w:val="Default"/>
        <w:ind w:left="720"/>
      </w:pPr>
    </w:p>
    <w:p w14:paraId="40998481" w14:textId="77777777" w:rsidR="000C7D53" w:rsidRDefault="000C7D53" w:rsidP="00887650">
      <w:pPr>
        <w:pStyle w:val="Default"/>
        <w:ind w:left="720"/>
        <w:rPr>
          <w:color w:val="auto"/>
          <w:sz w:val="22"/>
          <w:szCs w:val="22"/>
        </w:rPr>
      </w:pPr>
      <w:r>
        <w:rPr>
          <w:b/>
          <w:bCs/>
          <w:color w:val="auto"/>
          <w:sz w:val="22"/>
          <w:szCs w:val="22"/>
        </w:rPr>
        <w:t xml:space="preserve">Attendance and Participation </w:t>
      </w:r>
    </w:p>
    <w:p w14:paraId="5C7D1391" w14:textId="5FBD5F1C" w:rsidR="000C7D53" w:rsidRDefault="000C7D53" w:rsidP="00887650">
      <w:pPr>
        <w:pStyle w:val="Default"/>
        <w:ind w:left="720"/>
        <w:rPr>
          <w:color w:val="auto"/>
          <w:sz w:val="22"/>
          <w:szCs w:val="22"/>
        </w:rPr>
      </w:pPr>
      <w:r>
        <w:rPr>
          <w:color w:val="auto"/>
          <w:sz w:val="22"/>
          <w:szCs w:val="22"/>
        </w:rPr>
        <w:t xml:space="preserve">It is expected that the student be respectful and sensitive towards their peers and themselves. Given the course’s focus on didactic, discussion, participation, and especially experiential learning, the student is expected to attend all classes and be on time. It is also expected that the student will inform me ahead of time if he or she will be late or absent for a class. If the student is tardy or misses a class, he or she is responsible for finding out what material was covered in addition to making up missed work. I encourage you to consult with me to review material missed and for make-up work. Additionally, a student who is chronically tardy may need to repeat the Seminar. A student who misses 3 or more classes may be required to repeat the Seminar. </w:t>
      </w:r>
    </w:p>
    <w:p w14:paraId="23038B04" w14:textId="77777777" w:rsidR="00C72319" w:rsidRDefault="00C72319" w:rsidP="00887650">
      <w:pPr>
        <w:pStyle w:val="Default"/>
        <w:ind w:left="720"/>
        <w:rPr>
          <w:color w:val="auto"/>
          <w:sz w:val="22"/>
          <w:szCs w:val="22"/>
        </w:rPr>
      </w:pPr>
    </w:p>
    <w:p w14:paraId="3988F190" w14:textId="3B448DED" w:rsidR="00C72319" w:rsidRDefault="00C72319" w:rsidP="00887650">
      <w:pPr>
        <w:pStyle w:val="Default"/>
        <w:ind w:left="720"/>
        <w:rPr>
          <w:color w:val="auto"/>
          <w:sz w:val="22"/>
          <w:szCs w:val="22"/>
        </w:rPr>
      </w:pPr>
      <w:r>
        <w:rPr>
          <w:color w:val="auto"/>
          <w:sz w:val="22"/>
          <w:szCs w:val="22"/>
        </w:rPr>
        <w:t>The instructor’s assumptions include the understanding that learning is a shared responsibility; there is a positive correlation between one’s active participation and one’s learning; and that there are many valid truths and perspectives that are useful in developing self-awareness</w:t>
      </w:r>
      <w:r w:rsidR="00100796">
        <w:rPr>
          <w:color w:val="auto"/>
          <w:sz w:val="22"/>
          <w:szCs w:val="22"/>
        </w:rPr>
        <w:t xml:space="preserve"> and critical thinking</w:t>
      </w:r>
      <w:r>
        <w:rPr>
          <w:color w:val="auto"/>
          <w:sz w:val="22"/>
          <w:szCs w:val="22"/>
        </w:rPr>
        <w:t xml:space="preserve">. The development of critical thinking skills </w:t>
      </w:r>
      <w:r w:rsidR="00100796">
        <w:rPr>
          <w:color w:val="auto"/>
          <w:sz w:val="22"/>
          <w:szCs w:val="22"/>
        </w:rPr>
        <w:t>can be</w:t>
      </w:r>
      <w:r>
        <w:rPr>
          <w:color w:val="auto"/>
          <w:sz w:val="22"/>
          <w:szCs w:val="22"/>
        </w:rPr>
        <w:t xml:space="preserve"> facilitated by qualities such as openness, fair-mindedness, curiosity, valuing clarity, respecting different points of view, the willingness to change positions</w:t>
      </w:r>
      <w:r w:rsidR="00100796">
        <w:rPr>
          <w:color w:val="auto"/>
          <w:sz w:val="22"/>
          <w:szCs w:val="22"/>
        </w:rPr>
        <w:t>, and the ability to find equanimity.</w:t>
      </w:r>
    </w:p>
    <w:p w14:paraId="2342BBEA" w14:textId="77777777" w:rsidR="00747CB2" w:rsidRDefault="00747CB2" w:rsidP="00887650">
      <w:pPr>
        <w:pStyle w:val="Default"/>
        <w:ind w:left="720"/>
        <w:rPr>
          <w:color w:val="auto"/>
          <w:sz w:val="22"/>
          <w:szCs w:val="22"/>
        </w:rPr>
      </w:pPr>
    </w:p>
    <w:p w14:paraId="2881C774" w14:textId="0622A7F3" w:rsidR="00747CB2" w:rsidRPr="00747CB2" w:rsidRDefault="00747CB2" w:rsidP="00747CB2">
      <w:pPr>
        <w:pStyle w:val="Heading2"/>
        <w:spacing w:before="0" w:after="0" w:line="240" w:lineRule="auto"/>
        <w:ind w:left="355"/>
        <w:rPr>
          <w:rFonts w:ascii="Calibri" w:hAnsi="Calibri" w:cs="Calibri"/>
          <w:b/>
          <w:bCs/>
          <w:sz w:val="22"/>
          <w:szCs w:val="22"/>
        </w:rPr>
      </w:pPr>
      <w:r>
        <w:rPr>
          <w:rFonts w:ascii="Calibri" w:hAnsi="Calibri" w:cs="Calibri"/>
          <w:color w:val="262626"/>
          <w:sz w:val="22"/>
          <w:szCs w:val="22"/>
        </w:rPr>
        <w:tab/>
      </w:r>
      <w:r w:rsidRPr="00747CB2">
        <w:rPr>
          <w:rFonts w:ascii="Calibri" w:hAnsi="Calibri" w:cs="Calibri"/>
          <w:b/>
          <w:bCs/>
          <w:color w:val="262626"/>
          <w:sz w:val="22"/>
          <w:szCs w:val="22"/>
        </w:rPr>
        <w:t xml:space="preserve">Diversity Integration and Research Interests Essays </w:t>
      </w:r>
    </w:p>
    <w:p w14:paraId="15CD85A2" w14:textId="22E128D8" w:rsidR="00747CB2" w:rsidRPr="00747CB2" w:rsidRDefault="00747CB2" w:rsidP="00747CB2">
      <w:pPr>
        <w:spacing w:line="240" w:lineRule="auto"/>
        <w:ind w:left="370"/>
        <w:rPr>
          <w:rFonts w:ascii="Calibri" w:hAnsi="Calibri" w:cs="Calibri"/>
        </w:rPr>
      </w:pPr>
      <w:r>
        <w:rPr>
          <w:rFonts w:ascii="Calibri" w:hAnsi="Calibri" w:cs="Calibri"/>
        </w:rPr>
        <w:tab/>
      </w:r>
      <w:r w:rsidRPr="00747CB2">
        <w:rPr>
          <w:rFonts w:ascii="Calibri" w:hAnsi="Calibri" w:cs="Calibri"/>
        </w:rPr>
        <w:t xml:space="preserve">Students will write two essays. Each essay is limited to 500 words, double spaced, and set in APA format. </w:t>
      </w:r>
      <w:r>
        <w:rPr>
          <w:rFonts w:ascii="Calibri" w:hAnsi="Calibri" w:cs="Calibri"/>
        </w:rPr>
        <w:tab/>
      </w:r>
      <w:r w:rsidRPr="00747CB2">
        <w:rPr>
          <w:rFonts w:ascii="Calibri" w:hAnsi="Calibri" w:cs="Calibri"/>
        </w:rPr>
        <w:t xml:space="preserve">Topics include: 1) Describe how multicultural and diversity variables inform your case conceptualization </w:t>
      </w:r>
      <w:r>
        <w:rPr>
          <w:rFonts w:ascii="Calibri" w:hAnsi="Calibri" w:cs="Calibri"/>
        </w:rPr>
        <w:tab/>
      </w:r>
      <w:r w:rsidRPr="00747CB2">
        <w:rPr>
          <w:rFonts w:ascii="Calibri" w:hAnsi="Calibri" w:cs="Calibri"/>
        </w:rPr>
        <w:t xml:space="preserve">and clinical practice. Use de-identified case material to illustrate your approach. 2) Describe your </w:t>
      </w:r>
      <w:r>
        <w:rPr>
          <w:rFonts w:ascii="Calibri" w:hAnsi="Calibri" w:cs="Calibri"/>
        </w:rPr>
        <w:tab/>
      </w:r>
      <w:r w:rsidRPr="00747CB2">
        <w:rPr>
          <w:rFonts w:ascii="Calibri" w:hAnsi="Calibri" w:cs="Calibri"/>
        </w:rPr>
        <w:t xml:space="preserve">research experience and interests. </w:t>
      </w:r>
    </w:p>
    <w:p w14:paraId="088C5F30" w14:textId="77777777" w:rsidR="00747CB2" w:rsidRPr="00747CB2" w:rsidRDefault="00747CB2" w:rsidP="00747CB2">
      <w:pPr>
        <w:spacing w:line="240" w:lineRule="auto"/>
        <w:ind w:left="360"/>
        <w:rPr>
          <w:rFonts w:ascii="Calibri" w:hAnsi="Calibri" w:cs="Calibri"/>
        </w:rPr>
      </w:pPr>
      <w:r w:rsidRPr="00747CB2">
        <w:rPr>
          <w:rFonts w:ascii="Calibri" w:hAnsi="Calibri" w:cs="Calibri"/>
        </w:rPr>
        <w:t xml:space="preserve"> </w:t>
      </w:r>
    </w:p>
    <w:p w14:paraId="0C2C64EB" w14:textId="6CA4BE0B" w:rsidR="00747CB2" w:rsidRPr="00747CB2" w:rsidRDefault="00747CB2" w:rsidP="00747CB2">
      <w:pPr>
        <w:pStyle w:val="Heading2"/>
        <w:spacing w:before="0" w:after="0" w:line="240" w:lineRule="auto"/>
        <w:ind w:left="355"/>
        <w:rPr>
          <w:rFonts w:ascii="Calibri" w:hAnsi="Calibri" w:cs="Calibri"/>
          <w:b/>
          <w:bCs/>
          <w:sz w:val="22"/>
          <w:szCs w:val="22"/>
        </w:rPr>
      </w:pPr>
      <w:r>
        <w:rPr>
          <w:rFonts w:ascii="Calibri" w:hAnsi="Calibri" w:cs="Calibri"/>
          <w:b/>
          <w:bCs/>
          <w:color w:val="262626"/>
          <w:sz w:val="22"/>
          <w:szCs w:val="22"/>
        </w:rPr>
        <w:tab/>
      </w:r>
      <w:r w:rsidRPr="00747CB2">
        <w:rPr>
          <w:rFonts w:ascii="Calibri" w:hAnsi="Calibri" w:cs="Calibri"/>
          <w:b/>
          <w:bCs/>
          <w:color w:val="262626"/>
          <w:sz w:val="22"/>
          <w:szCs w:val="22"/>
        </w:rPr>
        <w:t>Case Report</w:t>
      </w:r>
      <w:r w:rsidRPr="00747CB2">
        <w:rPr>
          <w:rFonts w:ascii="Calibri" w:eastAsia="Calibri" w:hAnsi="Calibri" w:cs="Calibri"/>
          <w:b/>
          <w:bCs/>
          <w:sz w:val="22"/>
          <w:szCs w:val="22"/>
        </w:rPr>
        <w:t xml:space="preserve"> </w:t>
      </w:r>
    </w:p>
    <w:p w14:paraId="1E2852DB" w14:textId="16DE63BB" w:rsidR="00747CB2" w:rsidRPr="00747CB2" w:rsidRDefault="00747CB2" w:rsidP="00747CB2">
      <w:pPr>
        <w:spacing w:line="240" w:lineRule="auto"/>
        <w:ind w:left="370"/>
        <w:rPr>
          <w:rFonts w:ascii="Calibri" w:hAnsi="Calibri" w:cs="Calibri"/>
        </w:rPr>
      </w:pPr>
      <w:r>
        <w:rPr>
          <w:rFonts w:ascii="Calibri" w:hAnsi="Calibri" w:cs="Calibri"/>
        </w:rPr>
        <w:tab/>
      </w:r>
      <w:r w:rsidRPr="00747CB2">
        <w:rPr>
          <w:rFonts w:ascii="Calibri" w:hAnsi="Calibri" w:cs="Calibri"/>
        </w:rPr>
        <w:t xml:space="preserve">Guidelines for the case report are provided for you on the HSPP shared drive. The case report is based on </w:t>
      </w:r>
      <w:r>
        <w:rPr>
          <w:rFonts w:ascii="Calibri" w:hAnsi="Calibri" w:cs="Calibri"/>
        </w:rPr>
        <w:tab/>
      </w:r>
      <w:r w:rsidRPr="00747CB2">
        <w:rPr>
          <w:rFonts w:ascii="Calibri" w:hAnsi="Calibri" w:cs="Calibri"/>
        </w:rPr>
        <w:t xml:space="preserve">the client you will be presenting for the Clinical Case Evaluation (CCE). This report is due one week before </w:t>
      </w:r>
      <w:r>
        <w:rPr>
          <w:rFonts w:ascii="Calibri" w:hAnsi="Calibri" w:cs="Calibri"/>
        </w:rPr>
        <w:tab/>
      </w:r>
      <w:r w:rsidRPr="00747CB2">
        <w:rPr>
          <w:rFonts w:ascii="Calibri" w:hAnsi="Calibri" w:cs="Calibri"/>
        </w:rPr>
        <w:t xml:space="preserve">the oral presentation and intervention recording. </w:t>
      </w:r>
    </w:p>
    <w:p w14:paraId="0BFF59FA" w14:textId="77777777" w:rsidR="00747CB2" w:rsidRPr="00747CB2" w:rsidRDefault="00747CB2" w:rsidP="00747CB2">
      <w:pPr>
        <w:spacing w:line="240" w:lineRule="auto"/>
        <w:rPr>
          <w:rFonts w:ascii="Calibri" w:hAnsi="Calibri" w:cs="Calibri"/>
        </w:rPr>
      </w:pPr>
      <w:r w:rsidRPr="00747CB2">
        <w:rPr>
          <w:rFonts w:ascii="Calibri" w:hAnsi="Calibri" w:cs="Calibri"/>
        </w:rPr>
        <w:t xml:space="preserve"> </w:t>
      </w:r>
    </w:p>
    <w:p w14:paraId="5E2B8B0F" w14:textId="071BA648" w:rsidR="00747CB2" w:rsidRPr="00747CB2" w:rsidRDefault="00747CB2" w:rsidP="00747CB2">
      <w:pPr>
        <w:pStyle w:val="Heading2"/>
        <w:spacing w:before="0" w:after="0" w:line="240" w:lineRule="auto"/>
        <w:ind w:left="355"/>
        <w:rPr>
          <w:rFonts w:ascii="Calibri" w:hAnsi="Calibri" w:cs="Calibri"/>
          <w:b/>
          <w:bCs/>
          <w:sz w:val="22"/>
          <w:szCs w:val="22"/>
        </w:rPr>
      </w:pPr>
      <w:r>
        <w:rPr>
          <w:rFonts w:ascii="Calibri" w:hAnsi="Calibri" w:cs="Calibri"/>
          <w:color w:val="262626"/>
          <w:sz w:val="22"/>
          <w:szCs w:val="22"/>
        </w:rPr>
        <w:lastRenderedPageBreak/>
        <w:tab/>
      </w:r>
      <w:r w:rsidRPr="00747CB2">
        <w:rPr>
          <w:rFonts w:ascii="Calibri" w:hAnsi="Calibri" w:cs="Calibri"/>
          <w:b/>
          <w:bCs/>
          <w:color w:val="262626"/>
          <w:sz w:val="22"/>
          <w:szCs w:val="22"/>
        </w:rPr>
        <w:t xml:space="preserve">Transcript &amp; Analysis </w:t>
      </w:r>
    </w:p>
    <w:p w14:paraId="4782A3FA" w14:textId="6C71F32E" w:rsidR="00747CB2" w:rsidRPr="00747CB2" w:rsidRDefault="00747CB2" w:rsidP="00747CB2">
      <w:pPr>
        <w:spacing w:line="240" w:lineRule="auto"/>
        <w:ind w:left="370"/>
        <w:rPr>
          <w:rFonts w:ascii="Calibri" w:hAnsi="Calibri" w:cs="Calibri"/>
        </w:rPr>
      </w:pPr>
      <w:r>
        <w:rPr>
          <w:rFonts w:ascii="Calibri" w:hAnsi="Calibri" w:cs="Calibri"/>
        </w:rPr>
        <w:tab/>
      </w:r>
      <w:r w:rsidRPr="00747CB2">
        <w:rPr>
          <w:rFonts w:ascii="Calibri" w:hAnsi="Calibri" w:cs="Calibri"/>
        </w:rPr>
        <w:t xml:space="preserve">After obtaining proper consent to audio or video tape a session for educational purposes, transcribe a </w:t>
      </w:r>
      <w:r>
        <w:rPr>
          <w:rFonts w:ascii="Calibri" w:hAnsi="Calibri" w:cs="Calibri"/>
        </w:rPr>
        <w:tab/>
      </w:r>
      <w:r w:rsidRPr="00747CB2">
        <w:rPr>
          <w:rFonts w:ascii="Calibri" w:hAnsi="Calibri" w:cs="Calibri"/>
        </w:rPr>
        <w:t xml:space="preserve">session with your client and provide an analysis of the session process alongside the session discourse. </w:t>
      </w:r>
      <w:r>
        <w:rPr>
          <w:rFonts w:ascii="Calibri" w:hAnsi="Calibri" w:cs="Calibri"/>
        </w:rPr>
        <w:tab/>
      </w:r>
    </w:p>
    <w:p w14:paraId="4232E4C1" w14:textId="5EFB9C59" w:rsidR="00747CB2" w:rsidRPr="00747CB2" w:rsidRDefault="00747CB2" w:rsidP="00747CB2">
      <w:pPr>
        <w:spacing w:line="240" w:lineRule="auto"/>
        <w:ind w:left="360"/>
        <w:rPr>
          <w:rFonts w:ascii="Calibri" w:hAnsi="Calibri" w:cs="Calibri"/>
        </w:rPr>
      </w:pPr>
    </w:p>
    <w:p w14:paraId="357E868C" w14:textId="6A8B2E9C" w:rsidR="00747CB2" w:rsidRPr="00747CB2" w:rsidRDefault="00747CB2" w:rsidP="00747CB2">
      <w:pPr>
        <w:pStyle w:val="Heading2"/>
        <w:spacing w:before="0" w:after="0" w:line="240" w:lineRule="auto"/>
        <w:ind w:left="355"/>
        <w:rPr>
          <w:rFonts w:ascii="Calibri" w:hAnsi="Calibri" w:cs="Calibri"/>
          <w:b/>
          <w:bCs/>
          <w:sz w:val="22"/>
          <w:szCs w:val="22"/>
        </w:rPr>
      </w:pPr>
      <w:r>
        <w:rPr>
          <w:rFonts w:ascii="Calibri" w:hAnsi="Calibri" w:cs="Calibri"/>
          <w:b/>
          <w:bCs/>
          <w:color w:val="262626"/>
          <w:sz w:val="22"/>
          <w:szCs w:val="22"/>
        </w:rPr>
        <w:tab/>
      </w:r>
      <w:r w:rsidRPr="00747CB2">
        <w:rPr>
          <w:rFonts w:ascii="Calibri" w:hAnsi="Calibri" w:cs="Calibri"/>
          <w:b/>
          <w:bCs/>
          <w:color w:val="262626"/>
          <w:sz w:val="22"/>
          <w:szCs w:val="22"/>
        </w:rPr>
        <w:t xml:space="preserve">Mock CCE Presentation </w:t>
      </w:r>
    </w:p>
    <w:p w14:paraId="51FC78CF" w14:textId="77777777" w:rsidR="00747CB2" w:rsidRPr="00747CB2" w:rsidRDefault="00747CB2" w:rsidP="00747CB2">
      <w:pPr>
        <w:numPr>
          <w:ilvl w:val="0"/>
          <w:numId w:val="6"/>
        </w:numPr>
        <w:spacing w:line="240" w:lineRule="auto"/>
        <w:ind w:hanging="360"/>
        <w:rPr>
          <w:rFonts w:ascii="Calibri" w:hAnsi="Calibri" w:cs="Calibri"/>
        </w:rPr>
      </w:pPr>
      <w:r w:rsidRPr="00747CB2">
        <w:rPr>
          <w:rFonts w:ascii="Calibri" w:hAnsi="Calibri" w:cs="Calibri"/>
        </w:rPr>
        <w:t xml:space="preserve">Present a clinical case to the class in preparation for your final Clinical Case Evaluation that must be passed by Summer Semester. See the HSPP Clinical Training Manual and CCE rubric by which your competencies are evaluated. Provide an introduction to your case that includes the relevant background information you used to conceptualize your case. Explain the orientation from which you are conceptualizing and a complete formulation from which you ground your intervention. The formulation must include your rationale for how change occurs in therapy and must also align with your treatment plan. This part of the presentation should be approximately 30 minutes in length. Be sure to practice the timing of your presentation. </w:t>
      </w:r>
    </w:p>
    <w:p w14:paraId="5DB36FC5" w14:textId="77777777" w:rsidR="00747CB2" w:rsidRPr="00747CB2" w:rsidRDefault="00747CB2" w:rsidP="00747CB2">
      <w:pPr>
        <w:numPr>
          <w:ilvl w:val="0"/>
          <w:numId w:val="6"/>
        </w:numPr>
        <w:spacing w:line="240" w:lineRule="auto"/>
        <w:ind w:hanging="360"/>
        <w:rPr>
          <w:rFonts w:ascii="Calibri" w:hAnsi="Calibri" w:cs="Calibri"/>
        </w:rPr>
      </w:pPr>
      <w:r w:rsidRPr="00747CB2">
        <w:rPr>
          <w:rFonts w:ascii="Calibri" w:hAnsi="Calibri" w:cs="Calibri"/>
        </w:rPr>
        <w:t xml:space="preserve">Introduce the segment of the video or audiotape we will be reviewing. Provide the location on your transcript where the review begins and ends. Orient the class to your therapeutic intentions, questions, and desired feedback. Play 20 minutes of your video or audiotape. </w:t>
      </w:r>
    </w:p>
    <w:p w14:paraId="47D3B8D9" w14:textId="77777777" w:rsidR="00747CB2" w:rsidRPr="00747CB2" w:rsidRDefault="00747CB2" w:rsidP="00747CB2">
      <w:pPr>
        <w:numPr>
          <w:ilvl w:val="0"/>
          <w:numId w:val="6"/>
        </w:numPr>
        <w:spacing w:line="240" w:lineRule="auto"/>
        <w:ind w:hanging="360"/>
        <w:rPr>
          <w:rFonts w:ascii="Calibri" w:hAnsi="Calibri" w:cs="Calibri"/>
        </w:rPr>
      </w:pPr>
      <w:r w:rsidRPr="00747CB2">
        <w:rPr>
          <w:rFonts w:ascii="Calibri" w:hAnsi="Calibri" w:cs="Calibri"/>
        </w:rPr>
        <w:t xml:space="preserve">When the review is complete, stop the video or audiotape and summarize your conceptualization of the case and formulation of treatment. Open up the presentation for questions and feedback from your classmates and professor. This part of the presentation should be approximately 5 minutes in length. </w:t>
      </w:r>
    </w:p>
    <w:p w14:paraId="20674655" w14:textId="77777777" w:rsidR="00747CB2" w:rsidRPr="00747CB2" w:rsidRDefault="00747CB2" w:rsidP="00747CB2">
      <w:pPr>
        <w:numPr>
          <w:ilvl w:val="0"/>
          <w:numId w:val="6"/>
        </w:numPr>
        <w:spacing w:line="240" w:lineRule="auto"/>
        <w:ind w:hanging="360"/>
        <w:rPr>
          <w:rFonts w:ascii="Calibri" w:hAnsi="Calibri" w:cs="Calibri"/>
        </w:rPr>
      </w:pPr>
      <w:r w:rsidRPr="00747CB2">
        <w:rPr>
          <w:rFonts w:ascii="Calibri" w:hAnsi="Calibri" w:cs="Calibri"/>
        </w:rPr>
        <w:t xml:space="preserve">Respond to any questions and feedback in a professional manner. This part of the presentation should be approximately 20 minutes in length. </w:t>
      </w:r>
    </w:p>
    <w:p w14:paraId="3501FB21" w14:textId="77777777" w:rsidR="00747CB2" w:rsidRPr="00747CB2" w:rsidRDefault="00747CB2" w:rsidP="00747CB2">
      <w:pPr>
        <w:spacing w:line="240" w:lineRule="auto"/>
        <w:rPr>
          <w:rFonts w:ascii="Calibri" w:hAnsi="Calibri" w:cs="Calibri"/>
        </w:rPr>
      </w:pPr>
      <w:r w:rsidRPr="00747CB2">
        <w:rPr>
          <w:rFonts w:ascii="Calibri" w:hAnsi="Calibri" w:cs="Calibri"/>
        </w:rPr>
        <w:t xml:space="preserve"> </w:t>
      </w:r>
    </w:p>
    <w:p w14:paraId="280BE912" w14:textId="706A27C2" w:rsidR="00747CB2" w:rsidRPr="00747CB2" w:rsidRDefault="00747CB2" w:rsidP="00747CB2">
      <w:pPr>
        <w:pStyle w:val="Heading2"/>
        <w:spacing w:before="0" w:after="0" w:line="240" w:lineRule="auto"/>
        <w:ind w:left="355"/>
        <w:rPr>
          <w:rFonts w:ascii="Calibri" w:hAnsi="Calibri" w:cs="Calibri"/>
          <w:b/>
          <w:bCs/>
          <w:sz w:val="22"/>
          <w:szCs w:val="22"/>
        </w:rPr>
      </w:pPr>
      <w:r>
        <w:rPr>
          <w:rFonts w:ascii="Calibri" w:hAnsi="Calibri" w:cs="Calibri"/>
          <w:b/>
          <w:bCs/>
          <w:color w:val="262626"/>
          <w:sz w:val="22"/>
          <w:szCs w:val="22"/>
        </w:rPr>
        <w:tab/>
      </w:r>
      <w:r w:rsidRPr="00747CB2">
        <w:rPr>
          <w:rFonts w:ascii="Calibri" w:hAnsi="Calibri" w:cs="Calibri"/>
          <w:b/>
          <w:bCs/>
          <w:color w:val="262626"/>
          <w:sz w:val="22"/>
          <w:szCs w:val="22"/>
        </w:rPr>
        <w:t xml:space="preserve">Peer Supervision </w:t>
      </w:r>
    </w:p>
    <w:p w14:paraId="0FED9535" w14:textId="721C174A" w:rsidR="00747CB2" w:rsidRPr="00B12651" w:rsidRDefault="00747CB2" w:rsidP="00B12651">
      <w:pPr>
        <w:spacing w:line="240" w:lineRule="auto"/>
        <w:ind w:left="370"/>
        <w:rPr>
          <w:rFonts w:ascii="Calibri" w:hAnsi="Calibri" w:cs="Calibri"/>
        </w:rPr>
      </w:pPr>
      <w:r>
        <w:rPr>
          <w:rFonts w:ascii="Calibri" w:hAnsi="Calibri" w:cs="Calibri"/>
        </w:rPr>
        <w:tab/>
      </w:r>
      <w:r w:rsidRPr="00747CB2">
        <w:rPr>
          <w:rFonts w:ascii="Calibri" w:hAnsi="Calibri" w:cs="Calibri"/>
        </w:rPr>
        <w:t xml:space="preserve">Students will offer respectful, thoughtful, and critical feedback of the cases that are presented as a </w:t>
      </w:r>
      <w:r>
        <w:rPr>
          <w:rFonts w:ascii="Calibri" w:hAnsi="Calibri" w:cs="Calibri"/>
        </w:rPr>
        <w:tab/>
      </w:r>
      <w:r w:rsidRPr="00747CB2">
        <w:rPr>
          <w:rFonts w:ascii="Calibri" w:hAnsi="Calibri" w:cs="Calibri"/>
        </w:rPr>
        <w:t xml:space="preserve">means of providing peer supervision. In addition, the peer supervisors are encouraged to discuss and </w:t>
      </w:r>
      <w:r>
        <w:rPr>
          <w:rFonts w:ascii="Calibri" w:hAnsi="Calibri" w:cs="Calibri"/>
        </w:rPr>
        <w:tab/>
      </w:r>
      <w:r w:rsidRPr="00747CB2">
        <w:rPr>
          <w:rFonts w:ascii="Calibri" w:hAnsi="Calibri" w:cs="Calibri"/>
        </w:rPr>
        <w:t xml:space="preserve">provide observations of the therapeutic process in order to empower and support their peers as evolving </w:t>
      </w:r>
      <w:r>
        <w:rPr>
          <w:rFonts w:ascii="Calibri" w:hAnsi="Calibri" w:cs="Calibri"/>
        </w:rPr>
        <w:tab/>
      </w:r>
      <w:r w:rsidRPr="00747CB2">
        <w:rPr>
          <w:rFonts w:ascii="Calibri" w:hAnsi="Calibri" w:cs="Calibri"/>
        </w:rPr>
        <w:t xml:space="preserve">clinicians. </w:t>
      </w:r>
    </w:p>
    <w:p w14:paraId="7797D7EC" w14:textId="10839E46" w:rsidR="00747CB2" w:rsidRPr="00747CB2" w:rsidRDefault="00747CB2" w:rsidP="00747CB2">
      <w:pPr>
        <w:pStyle w:val="Heading3"/>
        <w:ind w:left="-5"/>
        <w:rPr>
          <w:sz w:val="22"/>
          <w:szCs w:val="22"/>
        </w:rPr>
      </w:pPr>
      <w:r>
        <w:rPr>
          <w:sz w:val="22"/>
          <w:szCs w:val="22"/>
        </w:rPr>
        <w:tab/>
      </w:r>
      <w:r w:rsidRPr="00B12651">
        <w:rPr>
          <w:color w:val="000000" w:themeColor="text1"/>
          <w:sz w:val="22"/>
          <w:szCs w:val="22"/>
        </w:rPr>
        <w:tab/>
      </w:r>
      <w:r w:rsidRPr="00B12651">
        <w:rPr>
          <w:color w:val="000000" w:themeColor="text1"/>
          <w:sz w:val="22"/>
          <w:szCs w:val="22"/>
        </w:rPr>
        <w:t xml:space="preserve">Grading Criteria </w:t>
      </w:r>
    </w:p>
    <w:p w14:paraId="17437711" w14:textId="77777777" w:rsidR="00747CB2" w:rsidRDefault="00747CB2" w:rsidP="00747CB2">
      <w:pPr>
        <w:spacing w:line="259" w:lineRule="auto"/>
      </w:pPr>
      <w:r>
        <w:rPr>
          <w:rFonts w:ascii="Calibri" w:eastAsia="Calibri" w:hAnsi="Calibri" w:cs="Calibri"/>
          <w:b/>
        </w:rPr>
        <w:t xml:space="preserve"> </w:t>
      </w:r>
    </w:p>
    <w:tbl>
      <w:tblPr>
        <w:tblStyle w:val="TableGrid0"/>
        <w:tblW w:w="8209" w:type="dxa"/>
        <w:tblInd w:w="1056" w:type="dxa"/>
        <w:tblCellMar>
          <w:top w:w="50" w:type="dxa"/>
          <w:left w:w="120" w:type="dxa"/>
          <w:bottom w:w="0" w:type="dxa"/>
          <w:right w:w="115" w:type="dxa"/>
        </w:tblCellMar>
        <w:tblLook w:val="04A0" w:firstRow="1" w:lastRow="0" w:firstColumn="1" w:lastColumn="0" w:noHBand="0" w:noVBand="1"/>
      </w:tblPr>
      <w:tblGrid>
        <w:gridCol w:w="5963"/>
        <w:gridCol w:w="2246"/>
      </w:tblGrid>
      <w:tr w:rsidR="00747CB2" w14:paraId="1C564339" w14:textId="77777777" w:rsidTr="0069484F">
        <w:trPr>
          <w:trHeight w:val="373"/>
        </w:trPr>
        <w:tc>
          <w:tcPr>
            <w:tcW w:w="5963" w:type="dxa"/>
            <w:tcBorders>
              <w:top w:val="single" w:sz="4" w:space="0" w:color="000000"/>
              <w:left w:val="single" w:sz="4" w:space="0" w:color="000000"/>
              <w:bottom w:val="double" w:sz="9" w:space="0" w:color="000000"/>
              <w:right w:val="single" w:sz="4" w:space="0" w:color="000000"/>
            </w:tcBorders>
          </w:tcPr>
          <w:p w14:paraId="123B8418" w14:textId="77777777" w:rsidR="00747CB2" w:rsidRPr="00747CB2" w:rsidRDefault="00747CB2" w:rsidP="0069484F">
            <w:pPr>
              <w:spacing w:line="259" w:lineRule="auto"/>
              <w:ind w:right="12"/>
              <w:jc w:val="center"/>
              <w:rPr>
                <w:rFonts w:ascii="Calibri" w:hAnsi="Calibri" w:cs="Calibri"/>
                <w:sz w:val="22"/>
                <w:szCs w:val="22"/>
              </w:rPr>
            </w:pPr>
            <w:r w:rsidRPr="00747CB2">
              <w:rPr>
                <w:rFonts w:ascii="Calibri" w:eastAsia="Calibri" w:hAnsi="Calibri" w:cs="Calibri"/>
                <w:b/>
                <w:sz w:val="22"/>
                <w:szCs w:val="22"/>
              </w:rPr>
              <w:t xml:space="preserve">Project/Assignment </w:t>
            </w:r>
          </w:p>
        </w:tc>
        <w:tc>
          <w:tcPr>
            <w:tcW w:w="2246" w:type="dxa"/>
            <w:tcBorders>
              <w:top w:val="single" w:sz="4" w:space="0" w:color="000000"/>
              <w:left w:val="single" w:sz="4" w:space="0" w:color="000000"/>
              <w:bottom w:val="double" w:sz="9" w:space="0" w:color="000000"/>
              <w:right w:val="single" w:sz="4" w:space="0" w:color="000000"/>
            </w:tcBorders>
          </w:tcPr>
          <w:p w14:paraId="10475A0C" w14:textId="77777777" w:rsidR="00747CB2" w:rsidRPr="00747CB2" w:rsidRDefault="00747CB2" w:rsidP="0069484F">
            <w:pPr>
              <w:spacing w:line="259" w:lineRule="auto"/>
              <w:ind w:right="12"/>
              <w:jc w:val="center"/>
              <w:rPr>
                <w:rFonts w:ascii="Calibri" w:hAnsi="Calibri" w:cs="Calibri"/>
                <w:sz w:val="22"/>
                <w:szCs w:val="22"/>
              </w:rPr>
            </w:pPr>
            <w:r w:rsidRPr="00747CB2">
              <w:rPr>
                <w:rFonts w:ascii="Calibri" w:eastAsia="Calibri" w:hAnsi="Calibri" w:cs="Calibri"/>
                <w:b/>
                <w:sz w:val="22"/>
                <w:szCs w:val="22"/>
              </w:rPr>
              <w:t xml:space="preserve">Point Value </w:t>
            </w:r>
          </w:p>
        </w:tc>
      </w:tr>
      <w:tr w:rsidR="00747CB2" w14:paraId="535613D2" w14:textId="77777777" w:rsidTr="0069484F">
        <w:trPr>
          <w:trHeight w:val="372"/>
        </w:trPr>
        <w:tc>
          <w:tcPr>
            <w:tcW w:w="5963" w:type="dxa"/>
            <w:tcBorders>
              <w:top w:val="double" w:sz="9" w:space="0" w:color="000000"/>
              <w:left w:val="single" w:sz="4" w:space="0" w:color="000000"/>
              <w:bottom w:val="single" w:sz="4" w:space="0" w:color="000000"/>
              <w:right w:val="single" w:sz="4" w:space="0" w:color="000000"/>
            </w:tcBorders>
          </w:tcPr>
          <w:p w14:paraId="345D9269" w14:textId="77777777" w:rsidR="00747CB2" w:rsidRPr="00747CB2" w:rsidRDefault="00747CB2" w:rsidP="0069484F">
            <w:pPr>
              <w:spacing w:line="259" w:lineRule="auto"/>
              <w:rPr>
                <w:rFonts w:ascii="Calibri" w:hAnsi="Calibri" w:cs="Calibri"/>
                <w:sz w:val="22"/>
                <w:szCs w:val="22"/>
              </w:rPr>
            </w:pPr>
            <w:r w:rsidRPr="00747CB2">
              <w:rPr>
                <w:rFonts w:ascii="Calibri" w:hAnsi="Calibri" w:cs="Calibri"/>
                <w:sz w:val="22"/>
                <w:szCs w:val="22"/>
              </w:rPr>
              <w:t xml:space="preserve">Attendance &amp; Participation </w:t>
            </w:r>
          </w:p>
        </w:tc>
        <w:tc>
          <w:tcPr>
            <w:tcW w:w="2246" w:type="dxa"/>
            <w:tcBorders>
              <w:top w:val="double" w:sz="9" w:space="0" w:color="000000"/>
              <w:left w:val="single" w:sz="4" w:space="0" w:color="000000"/>
              <w:bottom w:val="single" w:sz="4" w:space="0" w:color="000000"/>
              <w:right w:val="single" w:sz="4" w:space="0" w:color="000000"/>
            </w:tcBorders>
          </w:tcPr>
          <w:p w14:paraId="04C6A289" w14:textId="77777777" w:rsidR="00747CB2" w:rsidRPr="00747CB2" w:rsidRDefault="00747CB2" w:rsidP="0069484F">
            <w:pPr>
              <w:spacing w:line="259" w:lineRule="auto"/>
              <w:ind w:left="102"/>
              <w:jc w:val="center"/>
              <w:rPr>
                <w:rFonts w:ascii="Calibri" w:hAnsi="Calibri" w:cs="Calibri"/>
                <w:sz w:val="22"/>
                <w:szCs w:val="22"/>
              </w:rPr>
            </w:pPr>
            <w:r w:rsidRPr="00747CB2">
              <w:rPr>
                <w:rFonts w:ascii="Calibri" w:hAnsi="Calibri" w:cs="Calibri"/>
                <w:sz w:val="22"/>
                <w:szCs w:val="22"/>
              </w:rPr>
              <w:t xml:space="preserve">10 </w:t>
            </w:r>
          </w:p>
        </w:tc>
      </w:tr>
      <w:tr w:rsidR="00747CB2" w14:paraId="6FB7E9FA" w14:textId="77777777" w:rsidTr="0069484F">
        <w:trPr>
          <w:trHeight w:val="345"/>
        </w:trPr>
        <w:tc>
          <w:tcPr>
            <w:tcW w:w="5963" w:type="dxa"/>
            <w:tcBorders>
              <w:top w:val="single" w:sz="4" w:space="0" w:color="000000"/>
              <w:left w:val="single" w:sz="4" w:space="0" w:color="000000"/>
              <w:bottom w:val="single" w:sz="4" w:space="0" w:color="000000"/>
              <w:right w:val="single" w:sz="4" w:space="0" w:color="000000"/>
            </w:tcBorders>
          </w:tcPr>
          <w:p w14:paraId="28434604" w14:textId="77777777" w:rsidR="00747CB2" w:rsidRPr="00747CB2" w:rsidRDefault="00747CB2" w:rsidP="0069484F">
            <w:pPr>
              <w:spacing w:line="259" w:lineRule="auto"/>
              <w:rPr>
                <w:rFonts w:ascii="Calibri" w:hAnsi="Calibri" w:cs="Calibri"/>
                <w:sz w:val="22"/>
                <w:szCs w:val="22"/>
              </w:rPr>
            </w:pPr>
            <w:r w:rsidRPr="00747CB2">
              <w:rPr>
                <w:rFonts w:ascii="Calibri" w:hAnsi="Calibri" w:cs="Calibri"/>
                <w:sz w:val="22"/>
                <w:szCs w:val="22"/>
              </w:rPr>
              <w:t xml:space="preserve">Diversity Integration &amp; Research Papers  </w:t>
            </w:r>
          </w:p>
        </w:tc>
        <w:tc>
          <w:tcPr>
            <w:tcW w:w="2246" w:type="dxa"/>
            <w:tcBorders>
              <w:top w:val="single" w:sz="4" w:space="0" w:color="000000"/>
              <w:left w:val="single" w:sz="4" w:space="0" w:color="000000"/>
              <w:bottom w:val="single" w:sz="4" w:space="0" w:color="000000"/>
              <w:right w:val="single" w:sz="4" w:space="0" w:color="000000"/>
            </w:tcBorders>
          </w:tcPr>
          <w:p w14:paraId="37E1E26B" w14:textId="77777777" w:rsidR="00747CB2" w:rsidRPr="00747CB2" w:rsidRDefault="00747CB2" w:rsidP="0069484F">
            <w:pPr>
              <w:spacing w:line="259" w:lineRule="auto"/>
              <w:ind w:left="102"/>
              <w:jc w:val="center"/>
              <w:rPr>
                <w:rFonts w:ascii="Calibri" w:hAnsi="Calibri" w:cs="Calibri"/>
                <w:sz w:val="22"/>
                <w:szCs w:val="22"/>
              </w:rPr>
            </w:pPr>
            <w:r w:rsidRPr="00747CB2">
              <w:rPr>
                <w:rFonts w:ascii="Calibri" w:hAnsi="Calibri" w:cs="Calibri"/>
                <w:sz w:val="22"/>
                <w:szCs w:val="22"/>
              </w:rPr>
              <w:t xml:space="preserve">20 </w:t>
            </w:r>
          </w:p>
        </w:tc>
      </w:tr>
      <w:tr w:rsidR="00747CB2" w14:paraId="5BAF0889" w14:textId="77777777" w:rsidTr="0069484F">
        <w:trPr>
          <w:trHeight w:val="345"/>
        </w:trPr>
        <w:tc>
          <w:tcPr>
            <w:tcW w:w="5963" w:type="dxa"/>
            <w:tcBorders>
              <w:top w:val="single" w:sz="4" w:space="0" w:color="000000"/>
              <w:left w:val="single" w:sz="4" w:space="0" w:color="000000"/>
              <w:bottom w:val="single" w:sz="4" w:space="0" w:color="000000"/>
              <w:right w:val="single" w:sz="4" w:space="0" w:color="000000"/>
            </w:tcBorders>
          </w:tcPr>
          <w:p w14:paraId="7D98041E" w14:textId="77777777" w:rsidR="00747CB2" w:rsidRPr="00747CB2" w:rsidRDefault="00747CB2" w:rsidP="0069484F">
            <w:pPr>
              <w:spacing w:line="259" w:lineRule="auto"/>
              <w:rPr>
                <w:rFonts w:ascii="Calibri" w:hAnsi="Calibri" w:cs="Calibri"/>
                <w:sz w:val="22"/>
                <w:szCs w:val="22"/>
              </w:rPr>
            </w:pPr>
            <w:r w:rsidRPr="00747CB2">
              <w:rPr>
                <w:rFonts w:ascii="Calibri" w:hAnsi="Calibri" w:cs="Calibri"/>
                <w:sz w:val="22"/>
                <w:szCs w:val="22"/>
              </w:rPr>
              <w:t xml:space="preserve">CCE Written Case Report </w:t>
            </w:r>
          </w:p>
        </w:tc>
        <w:tc>
          <w:tcPr>
            <w:tcW w:w="2246" w:type="dxa"/>
            <w:tcBorders>
              <w:top w:val="single" w:sz="4" w:space="0" w:color="000000"/>
              <w:left w:val="single" w:sz="4" w:space="0" w:color="000000"/>
              <w:bottom w:val="single" w:sz="4" w:space="0" w:color="000000"/>
              <w:right w:val="single" w:sz="4" w:space="0" w:color="000000"/>
            </w:tcBorders>
          </w:tcPr>
          <w:p w14:paraId="4BE2ED1B" w14:textId="77777777" w:rsidR="00747CB2" w:rsidRPr="00747CB2" w:rsidRDefault="00747CB2" w:rsidP="0069484F">
            <w:pPr>
              <w:spacing w:line="259" w:lineRule="auto"/>
              <w:ind w:left="102"/>
              <w:jc w:val="center"/>
              <w:rPr>
                <w:rFonts w:ascii="Calibri" w:hAnsi="Calibri" w:cs="Calibri"/>
                <w:sz w:val="22"/>
                <w:szCs w:val="22"/>
              </w:rPr>
            </w:pPr>
            <w:r w:rsidRPr="00747CB2">
              <w:rPr>
                <w:rFonts w:ascii="Calibri" w:hAnsi="Calibri" w:cs="Calibri"/>
                <w:sz w:val="22"/>
                <w:szCs w:val="22"/>
              </w:rPr>
              <w:t xml:space="preserve">20 </w:t>
            </w:r>
          </w:p>
        </w:tc>
      </w:tr>
      <w:tr w:rsidR="00747CB2" w14:paraId="35B53F9C" w14:textId="77777777" w:rsidTr="0069484F">
        <w:trPr>
          <w:trHeight w:val="345"/>
        </w:trPr>
        <w:tc>
          <w:tcPr>
            <w:tcW w:w="5963" w:type="dxa"/>
            <w:tcBorders>
              <w:top w:val="single" w:sz="4" w:space="0" w:color="000000"/>
              <w:left w:val="single" w:sz="4" w:space="0" w:color="000000"/>
              <w:bottom w:val="single" w:sz="4" w:space="0" w:color="000000"/>
              <w:right w:val="single" w:sz="4" w:space="0" w:color="000000"/>
            </w:tcBorders>
          </w:tcPr>
          <w:p w14:paraId="64E766E7" w14:textId="77777777" w:rsidR="00747CB2" w:rsidRPr="00747CB2" w:rsidRDefault="00747CB2" w:rsidP="0069484F">
            <w:pPr>
              <w:spacing w:line="259" w:lineRule="auto"/>
              <w:rPr>
                <w:rFonts w:ascii="Calibri" w:hAnsi="Calibri" w:cs="Calibri"/>
                <w:sz w:val="22"/>
                <w:szCs w:val="22"/>
              </w:rPr>
            </w:pPr>
            <w:r w:rsidRPr="00747CB2">
              <w:rPr>
                <w:rFonts w:ascii="Calibri" w:hAnsi="Calibri" w:cs="Calibri"/>
                <w:sz w:val="22"/>
                <w:szCs w:val="22"/>
              </w:rPr>
              <w:t xml:space="preserve">CCE Transcript &amp; Analysis </w:t>
            </w:r>
          </w:p>
        </w:tc>
        <w:tc>
          <w:tcPr>
            <w:tcW w:w="2246" w:type="dxa"/>
            <w:tcBorders>
              <w:top w:val="single" w:sz="4" w:space="0" w:color="000000"/>
              <w:left w:val="single" w:sz="4" w:space="0" w:color="000000"/>
              <w:bottom w:val="single" w:sz="4" w:space="0" w:color="000000"/>
              <w:right w:val="single" w:sz="4" w:space="0" w:color="000000"/>
            </w:tcBorders>
          </w:tcPr>
          <w:p w14:paraId="1C63A4C8" w14:textId="77777777" w:rsidR="00747CB2" w:rsidRPr="00747CB2" w:rsidRDefault="00747CB2" w:rsidP="0069484F">
            <w:pPr>
              <w:spacing w:line="259" w:lineRule="auto"/>
              <w:ind w:left="102"/>
              <w:jc w:val="center"/>
              <w:rPr>
                <w:rFonts w:ascii="Calibri" w:hAnsi="Calibri" w:cs="Calibri"/>
                <w:sz w:val="22"/>
                <w:szCs w:val="22"/>
              </w:rPr>
            </w:pPr>
            <w:r w:rsidRPr="00747CB2">
              <w:rPr>
                <w:rFonts w:ascii="Calibri" w:hAnsi="Calibri" w:cs="Calibri"/>
                <w:sz w:val="22"/>
                <w:szCs w:val="22"/>
              </w:rPr>
              <w:t xml:space="preserve">20 </w:t>
            </w:r>
          </w:p>
        </w:tc>
      </w:tr>
      <w:tr w:rsidR="00747CB2" w14:paraId="59C1DAD8" w14:textId="77777777" w:rsidTr="0069484F">
        <w:trPr>
          <w:trHeight w:val="345"/>
        </w:trPr>
        <w:tc>
          <w:tcPr>
            <w:tcW w:w="5963" w:type="dxa"/>
            <w:tcBorders>
              <w:top w:val="single" w:sz="4" w:space="0" w:color="000000"/>
              <w:left w:val="single" w:sz="4" w:space="0" w:color="000000"/>
              <w:bottom w:val="single" w:sz="4" w:space="0" w:color="000000"/>
              <w:right w:val="single" w:sz="4" w:space="0" w:color="000000"/>
            </w:tcBorders>
          </w:tcPr>
          <w:p w14:paraId="05560AEF" w14:textId="77777777" w:rsidR="00747CB2" w:rsidRPr="00747CB2" w:rsidRDefault="00747CB2" w:rsidP="0069484F">
            <w:pPr>
              <w:spacing w:line="259" w:lineRule="auto"/>
              <w:rPr>
                <w:rFonts w:ascii="Calibri" w:hAnsi="Calibri" w:cs="Calibri"/>
                <w:sz w:val="22"/>
                <w:szCs w:val="22"/>
              </w:rPr>
            </w:pPr>
            <w:r w:rsidRPr="00747CB2">
              <w:rPr>
                <w:rFonts w:ascii="Calibri" w:hAnsi="Calibri" w:cs="Calibri"/>
                <w:sz w:val="22"/>
                <w:szCs w:val="22"/>
              </w:rPr>
              <w:t xml:space="preserve">Mock CCE Presentation </w:t>
            </w:r>
          </w:p>
        </w:tc>
        <w:tc>
          <w:tcPr>
            <w:tcW w:w="2246" w:type="dxa"/>
            <w:tcBorders>
              <w:top w:val="single" w:sz="4" w:space="0" w:color="000000"/>
              <w:left w:val="single" w:sz="4" w:space="0" w:color="000000"/>
              <w:bottom w:val="single" w:sz="4" w:space="0" w:color="000000"/>
              <w:right w:val="single" w:sz="4" w:space="0" w:color="000000"/>
            </w:tcBorders>
          </w:tcPr>
          <w:p w14:paraId="50EE1C55" w14:textId="77777777" w:rsidR="00747CB2" w:rsidRPr="00747CB2" w:rsidRDefault="00747CB2" w:rsidP="0069484F">
            <w:pPr>
              <w:spacing w:line="259" w:lineRule="auto"/>
              <w:ind w:left="102"/>
              <w:jc w:val="center"/>
              <w:rPr>
                <w:rFonts w:ascii="Calibri" w:hAnsi="Calibri" w:cs="Calibri"/>
                <w:sz w:val="22"/>
                <w:szCs w:val="22"/>
              </w:rPr>
            </w:pPr>
            <w:r w:rsidRPr="00747CB2">
              <w:rPr>
                <w:rFonts w:ascii="Calibri" w:hAnsi="Calibri" w:cs="Calibri"/>
                <w:sz w:val="22"/>
                <w:szCs w:val="22"/>
              </w:rPr>
              <w:t xml:space="preserve">20 </w:t>
            </w:r>
          </w:p>
        </w:tc>
      </w:tr>
      <w:tr w:rsidR="00747CB2" w14:paraId="3ABAAA8F" w14:textId="77777777" w:rsidTr="0069484F">
        <w:trPr>
          <w:trHeight w:val="369"/>
        </w:trPr>
        <w:tc>
          <w:tcPr>
            <w:tcW w:w="5963" w:type="dxa"/>
            <w:tcBorders>
              <w:top w:val="single" w:sz="4" w:space="0" w:color="000000"/>
              <w:left w:val="single" w:sz="4" w:space="0" w:color="000000"/>
              <w:bottom w:val="double" w:sz="9" w:space="0" w:color="000000"/>
              <w:right w:val="single" w:sz="4" w:space="0" w:color="000000"/>
            </w:tcBorders>
          </w:tcPr>
          <w:p w14:paraId="7CF574DF" w14:textId="77777777" w:rsidR="00747CB2" w:rsidRPr="00747CB2" w:rsidRDefault="00747CB2" w:rsidP="0069484F">
            <w:pPr>
              <w:spacing w:line="259" w:lineRule="auto"/>
              <w:rPr>
                <w:rFonts w:ascii="Calibri" w:hAnsi="Calibri" w:cs="Calibri"/>
                <w:sz w:val="22"/>
                <w:szCs w:val="22"/>
              </w:rPr>
            </w:pPr>
            <w:r w:rsidRPr="00747CB2">
              <w:rPr>
                <w:rFonts w:ascii="Calibri" w:hAnsi="Calibri" w:cs="Calibri"/>
                <w:sz w:val="22"/>
                <w:szCs w:val="22"/>
              </w:rPr>
              <w:t xml:space="preserve">Peer Supervision </w:t>
            </w:r>
          </w:p>
        </w:tc>
        <w:tc>
          <w:tcPr>
            <w:tcW w:w="2246" w:type="dxa"/>
            <w:tcBorders>
              <w:top w:val="single" w:sz="4" w:space="0" w:color="000000"/>
              <w:left w:val="single" w:sz="4" w:space="0" w:color="000000"/>
              <w:bottom w:val="double" w:sz="9" w:space="0" w:color="000000"/>
              <w:right w:val="single" w:sz="4" w:space="0" w:color="000000"/>
            </w:tcBorders>
          </w:tcPr>
          <w:p w14:paraId="6F917822" w14:textId="77777777" w:rsidR="00747CB2" w:rsidRPr="00747CB2" w:rsidRDefault="00747CB2" w:rsidP="0069484F">
            <w:pPr>
              <w:spacing w:line="259" w:lineRule="auto"/>
              <w:ind w:left="102"/>
              <w:jc w:val="center"/>
              <w:rPr>
                <w:rFonts w:ascii="Calibri" w:hAnsi="Calibri" w:cs="Calibri"/>
                <w:sz w:val="22"/>
                <w:szCs w:val="22"/>
              </w:rPr>
            </w:pPr>
            <w:r w:rsidRPr="00747CB2">
              <w:rPr>
                <w:rFonts w:ascii="Calibri" w:hAnsi="Calibri" w:cs="Calibri"/>
                <w:sz w:val="22"/>
                <w:szCs w:val="22"/>
              </w:rPr>
              <w:t xml:space="preserve">10 </w:t>
            </w:r>
          </w:p>
        </w:tc>
      </w:tr>
      <w:tr w:rsidR="00747CB2" w14:paraId="6938F80A" w14:textId="77777777" w:rsidTr="0069484F">
        <w:trPr>
          <w:trHeight w:val="377"/>
        </w:trPr>
        <w:tc>
          <w:tcPr>
            <w:tcW w:w="5963" w:type="dxa"/>
            <w:tcBorders>
              <w:top w:val="double" w:sz="9" w:space="0" w:color="000000"/>
              <w:left w:val="single" w:sz="4" w:space="0" w:color="000000"/>
              <w:bottom w:val="single" w:sz="4" w:space="0" w:color="000000"/>
              <w:right w:val="single" w:sz="4" w:space="0" w:color="000000"/>
            </w:tcBorders>
          </w:tcPr>
          <w:p w14:paraId="262E13AE" w14:textId="77777777" w:rsidR="00747CB2" w:rsidRPr="00747CB2" w:rsidRDefault="00747CB2" w:rsidP="0069484F">
            <w:pPr>
              <w:spacing w:line="259" w:lineRule="auto"/>
              <w:rPr>
                <w:rFonts w:ascii="Calibri" w:hAnsi="Calibri" w:cs="Calibri"/>
                <w:sz w:val="22"/>
                <w:szCs w:val="22"/>
              </w:rPr>
            </w:pPr>
            <w:r w:rsidRPr="00747CB2">
              <w:rPr>
                <w:rFonts w:ascii="Calibri" w:eastAsia="Calibri" w:hAnsi="Calibri" w:cs="Calibri"/>
                <w:b/>
                <w:sz w:val="22"/>
                <w:szCs w:val="22"/>
              </w:rPr>
              <w:t xml:space="preserve">Total </w:t>
            </w:r>
          </w:p>
        </w:tc>
        <w:tc>
          <w:tcPr>
            <w:tcW w:w="2246" w:type="dxa"/>
            <w:tcBorders>
              <w:top w:val="double" w:sz="9" w:space="0" w:color="000000"/>
              <w:left w:val="single" w:sz="4" w:space="0" w:color="000000"/>
              <w:bottom w:val="single" w:sz="4" w:space="0" w:color="000000"/>
              <w:right w:val="single" w:sz="4" w:space="0" w:color="000000"/>
            </w:tcBorders>
          </w:tcPr>
          <w:p w14:paraId="50B5CAFC" w14:textId="77777777" w:rsidR="00747CB2" w:rsidRPr="00747CB2" w:rsidRDefault="00747CB2" w:rsidP="0069484F">
            <w:pPr>
              <w:spacing w:line="259" w:lineRule="auto"/>
              <w:ind w:left="102"/>
              <w:jc w:val="center"/>
              <w:rPr>
                <w:rFonts w:ascii="Calibri" w:hAnsi="Calibri" w:cs="Calibri"/>
                <w:sz w:val="22"/>
                <w:szCs w:val="22"/>
              </w:rPr>
            </w:pPr>
            <w:r w:rsidRPr="00747CB2">
              <w:rPr>
                <w:rFonts w:ascii="Calibri" w:hAnsi="Calibri" w:cs="Calibri"/>
                <w:sz w:val="22"/>
                <w:szCs w:val="22"/>
              </w:rPr>
              <w:t xml:space="preserve">100 </w:t>
            </w:r>
          </w:p>
        </w:tc>
      </w:tr>
    </w:tbl>
    <w:p w14:paraId="3472B326" w14:textId="77777777" w:rsidR="00C8222B" w:rsidRDefault="00C8222B">
      <w:pPr>
        <w:pBdr>
          <w:top w:val="nil"/>
          <w:left w:val="nil"/>
          <w:bottom w:val="nil"/>
          <w:right w:val="nil"/>
          <w:between w:val="nil"/>
        </w:pBdr>
        <w:spacing w:line="240" w:lineRule="auto"/>
        <w:rPr>
          <w:rFonts w:ascii="Calibri" w:eastAsia="Calibri" w:hAnsi="Calibri" w:cs="Calibri"/>
          <w:b/>
          <w:color w:val="000000"/>
        </w:rPr>
      </w:pPr>
    </w:p>
    <w:p w14:paraId="5C87CEEB" w14:textId="72F4BE22" w:rsidR="009F41DF" w:rsidRPr="009F41DF" w:rsidRDefault="00747CB2" w:rsidP="009F41DF">
      <w:pPr>
        <w:widowControl w:val="0"/>
        <w:spacing w:before="9" w:line="240" w:lineRule="auto"/>
        <w:rPr>
          <w:rFonts w:ascii="Calibri" w:eastAsia="Calibri" w:hAnsi="Calibri" w:cs="Calibri"/>
          <w:b/>
          <w:color w:val="000000"/>
        </w:rPr>
      </w:pPr>
      <w:r>
        <w:rPr>
          <w:rFonts w:ascii="Calibri" w:eastAsia="Calibri" w:hAnsi="Calibri" w:cs="Calibri"/>
          <w:b/>
          <w:color w:val="000000"/>
        </w:rPr>
        <w:tab/>
      </w:r>
      <w:r w:rsidR="009F41DF" w:rsidRPr="009F41DF">
        <w:rPr>
          <w:rFonts w:ascii="Calibri" w:eastAsia="Calibri" w:hAnsi="Calibri" w:cs="Calibri"/>
          <w:b/>
          <w:color w:val="000000"/>
        </w:rPr>
        <w:t>Grading Scale</w:t>
      </w:r>
    </w:p>
    <w:p w14:paraId="611A07F4" w14:textId="322F1663" w:rsidR="009F41DF" w:rsidRPr="009F41DF" w:rsidRDefault="00747CB2" w:rsidP="009F41DF">
      <w:pPr>
        <w:widowControl w:val="0"/>
        <w:spacing w:before="9" w:line="240" w:lineRule="auto"/>
        <w:rPr>
          <w:rFonts w:ascii="Calibri" w:eastAsia="Calibri" w:hAnsi="Calibri" w:cs="Calibri"/>
          <w:bCs/>
          <w:color w:val="000000"/>
        </w:rPr>
      </w:pPr>
      <w:r>
        <w:rPr>
          <w:rFonts w:ascii="Calibri" w:eastAsia="Calibri" w:hAnsi="Calibri" w:cs="Calibri"/>
          <w:bCs/>
          <w:color w:val="000000"/>
        </w:rPr>
        <w:tab/>
      </w:r>
      <w:r w:rsidR="009F41DF" w:rsidRPr="009F41DF">
        <w:rPr>
          <w:rFonts w:ascii="Calibri" w:eastAsia="Calibri" w:hAnsi="Calibri" w:cs="Calibri"/>
          <w:bCs/>
          <w:color w:val="000000"/>
        </w:rPr>
        <w:t>Grade point equivalents (and grading scale values) are presented below. Final scores &gt; .5 will be</w:t>
      </w:r>
    </w:p>
    <w:p w14:paraId="3EAFFBC6" w14:textId="537AAD5A" w:rsidR="009F41DF" w:rsidRDefault="00747CB2" w:rsidP="009F41DF">
      <w:pPr>
        <w:widowControl w:val="0"/>
        <w:spacing w:before="9" w:line="240" w:lineRule="auto"/>
        <w:rPr>
          <w:rFonts w:ascii="Calibri" w:eastAsia="Calibri" w:hAnsi="Calibri" w:cs="Calibri"/>
          <w:bCs/>
          <w:color w:val="000000"/>
        </w:rPr>
      </w:pPr>
      <w:r>
        <w:rPr>
          <w:rFonts w:ascii="Calibri" w:eastAsia="Calibri" w:hAnsi="Calibri" w:cs="Calibri"/>
          <w:bCs/>
          <w:color w:val="000000"/>
        </w:rPr>
        <w:tab/>
      </w:r>
      <w:r w:rsidR="009F41DF" w:rsidRPr="009F41DF">
        <w:rPr>
          <w:rFonts w:ascii="Calibri" w:eastAsia="Calibri" w:hAnsi="Calibri" w:cs="Calibri"/>
          <w:bCs/>
          <w:color w:val="000000"/>
        </w:rPr>
        <w:t>rounded up.</w:t>
      </w:r>
    </w:p>
    <w:p w14:paraId="787D5A50" w14:textId="77777777" w:rsidR="009F41DF" w:rsidRDefault="009F41DF" w:rsidP="009F41DF">
      <w:pPr>
        <w:widowControl w:val="0"/>
        <w:spacing w:before="9" w:line="240" w:lineRule="auto"/>
        <w:rPr>
          <w:rFonts w:ascii="Calibri" w:eastAsia="Calibri" w:hAnsi="Calibri" w:cs="Calibri"/>
          <w:bCs/>
          <w:color w:val="000000"/>
        </w:rPr>
      </w:pPr>
    </w:p>
    <w:tbl>
      <w:tblPr>
        <w:tblStyle w:val="TableGrid"/>
        <w:tblW w:w="0" w:type="auto"/>
        <w:tblInd w:w="895" w:type="dxa"/>
        <w:tblLook w:val="04A0" w:firstRow="1" w:lastRow="0" w:firstColumn="1" w:lastColumn="0" w:noHBand="0" w:noVBand="1"/>
      </w:tblPr>
      <w:tblGrid>
        <w:gridCol w:w="4410"/>
        <w:gridCol w:w="2160"/>
      </w:tblGrid>
      <w:tr w:rsidR="009F41DF" w14:paraId="3CE7173E" w14:textId="77777777" w:rsidTr="009F41DF">
        <w:tc>
          <w:tcPr>
            <w:tcW w:w="4410" w:type="dxa"/>
          </w:tcPr>
          <w:p w14:paraId="1607C076" w14:textId="6D59558D" w:rsidR="009F41DF" w:rsidRPr="009F41DF" w:rsidRDefault="009F41DF" w:rsidP="009F41DF">
            <w:pPr>
              <w:spacing w:before="9"/>
              <w:rPr>
                <w:rFonts w:cs="Calibri"/>
                <w:bCs/>
                <w:color w:val="000000"/>
              </w:rPr>
            </w:pPr>
            <w:r w:rsidRPr="009F41DF">
              <w:rPr>
                <w:rFonts w:cs="Calibri"/>
                <w:b/>
                <w:color w:val="000000"/>
              </w:rPr>
              <w:lastRenderedPageBreak/>
              <w:t>CR/PR</w:t>
            </w:r>
            <w:r>
              <w:rPr>
                <w:rFonts w:cs="Calibri"/>
                <w:b/>
                <w:color w:val="000000"/>
              </w:rPr>
              <w:t xml:space="preserve"> </w:t>
            </w:r>
            <w:r>
              <w:rPr>
                <w:rFonts w:cs="Calibri"/>
                <w:bCs/>
                <w:color w:val="000000"/>
              </w:rPr>
              <w:t>(Credit/Progressing)</w:t>
            </w:r>
          </w:p>
        </w:tc>
        <w:tc>
          <w:tcPr>
            <w:tcW w:w="2160" w:type="dxa"/>
          </w:tcPr>
          <w:p w14:paraId="426F24E4" w14:textId="1C04BA07" w:rsidR="009F41DF" w:rsidRDefault="009F41DF" w:rsidP="009F41DF">
            <w:pPr>
              <w:spacing w:before="9"/>
              <w:jc w:val="center"/>
              <w:rPr>
                <w:rFonts w:cs="Calibri"/>
                <w:bCs/>
                <w:color w:val="000000"/>
              </w:rPr>
            </w:pPr>
            <w:r>
              <w:rPr>
                <w:rFonts w:cs="Calibri"/>
                <w:bCs/>
                <w:color w:val="000000"/>
              </w:rPr>
              <w:t>100 - 80</w:t>
            </w:r>
          </w:p>
        </w:tc>
      </w:tr>
      <w:tr w:rsidR="009F41DF" w14:paraId="2C3D5B17" w14:textId="77777777" w:rsidTr="009F41DF">
        <w:tc>
          <w:tcPr>
            <w:tcW w:w="4410" w:type="dxa"/>
          </w:tcPr>
          <w:p w14:paraId="08738C41" w14:textId="3BA657BC" w:rsidR="009F41DF" w:rsidRPr="009F41DF" w:rsidRDefault="009F41DF" w:rsidP="009F41DF">
            <w:pPr>
              <w:spacing w:before="9"/>
              <w:rPr>
                <w:rFonts w:cs="Calibri"/>
                <w:bCs/>
                <w:color w:val="000000"/>
              </w:rPr>
            </w:pPr>
            <w:r w:rsidRPr="009F41DF">
              <w:rPr>
                <w:rFonts w:cs="Calibri"/>
                <w:b/>
                <w:color w:val="000000"/>
              </w:rPr>
              <w:t>NC</w:t>
            </w:r>
            <w:r>
              <w:rPr>
                <w:rFonts w:cs="Calibri"/>
                <w:b/>
                <w:color w:val="000000"/>
              </w:rPr>
              <w:t xml:space="preserve"> </w:t>
            </w:r>
            <w:r>
              <w:rPr>
                <w:rFonts w:cs="Calibri"/>
                <w:bCs/>
                <w:color w:val="000000"/>
              </w:rPr>
              <w:t>(No Credit)</w:t>
            </w:r>
          </w:p>
        </w:tc>
        <w:tc>
          <w:tcPr>
            <w:tcW w:w="2160" w:type="dxa"/>
          </w:tcPr>
          <w:p w14:paraId="53D84E36" w14:textId="5E046F04" w:rsidR="009F41DF" w:rsidRDefault="009F41DF" w:rsidP="009F41DF">
            <w:pPr>
              <w:spacing w:before="9"/>
              <w:jc w:val="center"/>
              <w:rPr>
                <w:rFonts w:cs="Calibri"/>
                <w:bCs/>
                <w:color w:val="000000"/>
              </w:rPr>
            </w:pPr>
            <w:r>
              <w:rPr>
                <w:rFonts w:cs="Calibri"/>
                <w:bCs/>
                <w:color w:val="000000"/>
              </w:rPr>
              <w:t>79 and below</w:t>
            </w:r>
          </w:p>
        </w:tc>
      </w:tr>
    </w:tbl>
    <w:p w14:paraId="764AA7D1" w14:textId="2364703F" w:rsidR="00C8222B" w:rsidRPr="009F41DF" w:rsidRDefault="00C8222B" w:rsidP="00B12651">
      <w:pPr>
        <w:widowControl w:val="0"/>
        <w:tabs>
          <w:tab w:val="left" w:pos="1827"/>
        </w:tabs>
        <w:spacing w:before="9" w:line="240" w:lineRule="auto"/>
        <w:rPr>
          <w:rFonts w:ascii="Calibri" w:eastAsia="Calibri" w:hAnsi="Calibri" w:cs="Calibri"/>
          <w:b/>
          <w:color w:val="000000"/>
        </w:rPr>
      </w:pPr>
    </w:p>
    <w:p w14:paraId="3317D844" w14:textId="3DC4565A" w:rsidR="009F41DF" w:rsidRPr="009F41DF" w:rsidRDefault="00747CB2" w:rsidP="009F41DF">
      <w:pPr>
        <w:widowControl w:val="0"/>
        <w:spacing w:before="9" w:line="240" w:lineRule="auto"/>
        <w:rPr>
          <w:rFonts w:ascii="Calibri" w:eastAsia="Calibri" w:hAnsi="Calibri" w:cs="Calibri"/>
          <w:b/>
          <w:color w:val="000000"/>
        </w:rPr>
      </w:pPr>
      <w:r>
        <w:rPr>
          <w:rFonts w:ascii="Calibri" w:eastAsia="Calibri" w:hAnsi="Calibri" w:cs="Calibri"/>
          <w:b/>
          <w:color w:val="000000"/>
        </w:rPr>
        <w:tab/>
      </w:r>
      <w:r w:rsidR="009F41DF" w:rsidRPr="009F41DF">
        <w:rPr>
          <w:rFonts w:ascii="Calibri" w:eastAsia="Calibri" w:hAnsi="Calibri" w:cs="Calibri"/>
          <w:b/>
          <w:color w:val="000000"/>
        </w:rPr>
        <w:t>Practicum Grading Policy</w:t>
      </w:r>
    </w:p>
    <w:p w14:paraId="34D0700A" w14:textId="4C66378F" w:rsidR="009F41DF" w:rsidRPr="009F41DF" w:rsidRDefault="00747CB2" w:rsidP="009F41DF">
      <w:pPr>
        <w:widowControl w:val="0"/>
        <w:spacing w:before="9" w:line="240" w:lineRule="auto"/>
        <w:rPr>
          <w:rFonts w:ascii="Calibri" w:eastAsia="Calibri" w:hAnsi="Calibri" w:cs="Calibri"/>
          <w:bCs/>
          <w:color w:val="000000"/>
        </w:rPr>
      </w:pPr>
      <w:r>
        <w:rPr>
          <w:rFonts w:ascii="Calibri" w:eastAsia="Calibri" w:hAnsi="Calibri" w:cs="Calibri"/>
          <w:bCs/>
          <w:color w:val="000000"/>
        </w:rPr>
        <w:tab/>
      </w:r>
      <w:r w:rsidR="009F41DF" w:rsidRPr="009F41DF">
        <w:rPr>
          <w:rFonts w:ascii="Calibri" w:eastAsia="Calibri" w:hAnsi="Calibri" w:cs="Calibri"/>
          <w:bCs/>
          <w:color w:val="000000"/>
        </w:rPr>
        <w:t>Credit for the year is not awarded until all practicum requirements are met. That is, the Fall and Spring</w:t>
      </w:r>
    </w:p>
    <w:p w14:paraId="3B66EE80" w14:textId="086E427E" w:rsidR="009F41DF" w:rsidRPr="009F41DF" w:rsidRDefault="00747CB2" w:rsidP="009F41DF">
      <w:pPr>
        <w:widowControl w:val="0"/>
        <w:spacing w:before="9" w:line="240" w:lineRule="auto"/>
        <w:rPr>
          <w:rFonts w:ascii="Calibri" w:eastAsia="Calibri" w:hAnsi="Calibri" w:cs="Calibri"/>
          <w:bCs/>
          <w:color w:val="000000"/>
        </w:rPr>
      </w:pPr>
      <w:r>
        <w:rPr>
          <w:rFonts w:ascii="Calibri" w:eastAsia="Calibri" w:hAnsi="Calibri" w:cs="Calibri"/>
          <w:bCs/>
          <w:color w:val="000000"/>
        </w:rPr>
        <w:tab/>
      </w:r>
      <w:r w:rsidR="009F41DF" w:rsidRPr="009F41DF">
        <w:rPr>
          <w:rFonts w:ascii="Calibri" w:eastAsia="Calibri" w:hAnsi="Calibri" w:cs="Calibri"/>
          <w:bCs/>
          <w:color w:val="000000"/>
        </w:rPr>
        <w:t xml:space="preserve">practica (i.e., Practicum I, II, III, IV) will not receive credit until the </w:t>
      </w:r>
      <w:proofErr w:type="gramStart"/>
      <w:r w:rsidR="009F41DF" w:rsidRPr="009F41DF">
        <w:rPr>
          <w:rFonts w:ascii="Calibri" w:eastAsia="Calibri" w:hAnsi="Calibri" w:cs="Calibri"/>
          <w:bCs/>
          <w:color w:val="000000"/>
        </w:rPr>
        <w:t>Summer</w:t>
      </w:r>
      <w:proofErr w:type="gramEnd"/>
      <w:r w:rsidR="009F41DF" w:rsidRPr="009F41DF">
        <w:rPr>
          <w:rFonts w:ascii="Calibri" w:eastAsia="Calibri" w:hAnsi="Calibri" w:cs="Calibri"/>
          <w:bCs/>
          <w:color w:val="000000"/>
        </w:rPr>
        <w:t xml:space="preserve"> practicum extensions are</w:t>
      </w:r>
    </w:p>
    <w:p w14:paraId="76D8672F" w14:textId="08F99193" w:rsidR="009F41DF" w:rsidRPr="009F41DF" w:rsidRDefault="00747CB2" w:rsidP="009F41DF">
      <w:pPr>
        <w:widowControl w:val="0"/>
        <w:spacing w:before="9" w:line="240" w:lineRule="auto"/>
        <w:rPr>
          <w:rFonts w:ascii="Calibri" w:eastAsia="Calibri" w:hAnsi="Calibri" w:cs="Calibri"/>
          <w:bCs/>
          <w:color w:val="000000"/>
        </w:rPr>
      </w:pPr>
      <w:r>
        <w:rPr>
          <w:rFonts w:ascii="Calibri" w:eastAsia="Calibri" w:hAnsi="Calibri" w:cs="Calibri"/>
          <w:bCs/>
          <w:color w:val="000000"/>
        </w:rPr>
        <w:tab/>
      </w:r>
      <w:r w:rsidR="009F41DF" w:rsidRPr="009F41DF">
        <w:rPr>
          <w:rFonts w:ascii="Calibri" w:eastAsia="Calibri" w:hAnsi="Calibri" w:cs="Calibri"/>
          <w:bCs/>
          <w:color w:val="000000"/>
        </w:rPr>
        <w:t>completed, all paperwork is accepted, and the corresponding Clinical Competency Evaluation is passed.</w:t>
      </w:r>
    </w:p>
    <w:p w14:paraId="66FB693D" w14:textId="695277E9" w:rsidR="009F41DF" w:rsidRPr="009F41DF" w:rsidRDefault="00747CB2" w:rsidP="009F41DF">
      <w:pPr>
        <w:widowControl w:val="0"/>
        <w:spacing w:before="9" w:line="240" w:lineRule="auto"/>
        <w:rPr>
          <w:rFonts w:ascii="Calibri" w:eastAsia="Calibri" w:hAnsi="Calibri" w:cs="Calibri"/>
          <w:bCs/>
          <w:color w:val="000000"/>
        </w:rPr>
      </w:pPr>
      <w:r>
        <w:rPr>
          <w:rFonts w:ascii="Calibri" w:eastAsia="Calibri" w:hAnsi="Calibri" w:cs="Calibri"/>
          <w:bCs/>
          <w:color w:val="000000"/>
        </w:rPr>
        <w:tab/>
      </w:r>
      <w:r w:rsidR="009F41DF" w:rsidRPr="009F41DF">
        <w:rPr>
          <w:rFonts w:ascii="Calibri" w:eastAsia="Calibri" w:hAnsi="Calibri" w:cs="Calibri"/>
          <w:bCs/>
          <w:color w:val="000000"/>
        </w:rPr>
        <w:t>A student who fails any of the practicum courses within a practicum year must retake all practicum</w:t>
      </w:r>
    </w:p>
    <w:p w14:paraId="6C12BBEE" w14:textId="1BCF18BD" w:rsidR="009F41DF" w:rsidRPr="009F41DF" w:rsidRDefault="00747CB2" w:rsidP="009F41DF">
      <w:pPr>
        <w:widowControl w:val="0"/>
        <w:spacing w:before="9" w:line="240" w:lineRule="auto"/>
        <w:rPr>
          <w:rFonts w:ascii="Calibri" w:eastAsia="Calibri" w:hAnsi="Calibri" w:cs="Calibri"/>
          <w:bCs/>
          <w:color w:val="000000"/>
        </w:rPr>
      </w:pPr>
      <w:r>
        <w:rPr>
          <w:rFonts w:ascii="Calibri" w:eastAsia="Calibri" w:hAnsi="Calibri" w:cs="Calibri"/>
          <w:bCs/>
          <w:color w:val="000000"/>
        </w:rPr>
        <w:tab/>
      </w:r>
      <w:r w:rsidR="009F41DF" w:rsidRPr="009F41DF">
        <w:rPr>
          <w:rFonts w:ascii="Calibri" w:eastAsia="Calibri" w:hAnsi="Calibri" w:cs="Calibri"/>
          <w:bCs/>
          <w:color w:val="000000"/>
        </w:rPr>
        <w:t>classes for that year, even if they received a PR.</w:t>
      </w:r>
    </w:p>
    <w:p w14:paraId="07E7DBF3" w14:textId="77777777" w:rsidR="009F41DF" w:rsidRDefault="009F41DF" w:rsidP="009F41DF">
      <w:pPr>
        <w:widowControl w:val="0"/>
        <w:spacing w:before="9" w:line="240" w:lineRule="auto"/>
        <w:rPr>
          <w:rFonts w:ascii="Calibri" w:eastAsia="Calibri" w:hAnsi="Calibri" w:cs="Calibri"/>
        </w:rPr>
      </w:pPr>
    </w:p>
    <w:p w14:paraId="54C9E3F3" w14:textId="77777777" w:rsidR="00FF2880" w:rsidRPr="00FF2880" w:rsidRDefault="00FF2880" w:rsidP="00FF2880">
      <w:pPr>
        <w:pBdr>
          <w:top w:val="nil"/>
          <w:left w:val="nil"/>
          <w:bottom w:val="nil"/>
          <w:right w:val="nil"/>
          <w:between w:val="nil"/>
        </w:pBdr>
        <w:spacing w:line="240" w:lineRule="auto"/>
        <w:rPr>
          <w:rFonts w:ascii="Calibri" w:eastAsia="Calibri" w:hAnsi="Calibri" w:cs="Calibri"/>
          <w:b/>
          <w:color w:val="000000"/>
        </w:rPr>
      </w:pPr>
      <w:bookmarkStart w:id="5" w:name="_heading=h.1t3h5sf" w:colFirst="0" w:colLast="0"/>
      <w:bookmarkEnd w:id="5"/>
      <w:r w:rsidRPr="00FF2880">
        <w:rPr>
          <w:rFonts w:ascii="Calibri" w:eastAsia="Calibri" w:hAnsi="Calibri" w:cs="Calibri"/>
          <w:b/>
          <w:color w:val="000000"/>
        </w:rPr>
        <w:t xml:space="preserve">Instructional Contact and Credit Hours </w:t>
      </w:r>
    </w:p>
    <w:p w14:paraId="603ABA24" w14:textId="77777777" w:rsidR="00FF2880" w:rsidRPr="00FF2880" w:rsidRDefault="00FF2880" w:rsidP="00FF2880">
      <w:pPr>
        <w:pBdr>
          <w:top w:val="nil"/>
          <w:left w:val="nil"/>
          <w:bottom w:val="nil"/>
          <w:right w:val="nil"/>
          <w:between w:val="nil"/>
        </w:pBdr>
        <w:spacing w:line="240" w:lineRule="auto"/>
        <w:rPr>
          <w:rFonts w:ascii="Calibri" w:eastAsia="Calibri" w:hAnsi="Calibri" w:cs="Calibri"/>
          <w:color w:val="000000"/>
        </w:rPr>
      </w:pPr>
      <w:r w:rsidRPr="00FF2880">
        <w:rPr>
          <w:rFonts w:ascii="Calibri" w:eastAsia="Calibri" w:hAnsi="Calibri" w:cs="Calibri"/>
          <w:color w:val="000000"/>
        </w:rPr>
        <w:t>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a minimum of 45 hours of engagement, regardless of varying credits, duration, modality, or degree level. This equates to one hour of classroom or direct faculty instruction and a minimum of two hours of out-of-class student work each week for approximately fifteen weeks for one semester. Terms that have alternative lengths, such as 10-week terms, should have an equivalent amount of faculty instruction and out-of-class student work to meet each credit hour. Direct instructor engagement and out-of-class work result in total student engagement time of 45 hours for one credit. The number of engagement hours may be higher, as needed to meet specific learning outcomes. The minimum 45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practica, studio work, and preparation of papers, presentations, or other forms of assessment. This policy is in accordance with federal regulations and regional accrediting agencies.</w:t>
      </w:r>
    </w:p>
    <w:p w14:paraId="4803E140" w14:textId="77777777" w:rsidR="00FF2880" w:rsidRPr="00FF2880" w:rsidRDefault="00FF2880" w:rsidP="00FF2880">
      <w:pPr>
        <w:spacing w:line="240" w:lineRule="auto"/>
        <w:rPr>
          <w:rFonts w:ascii="Calibri" w:eastAsia="Calibri" w:hAnsi="Calibri" w:cs="Calibri"/>
          <w:b/>
          <w:color w:val="000000"/>
        </w:rPr>
      </w:pPr>
    </w:p>
    <w:p w14:paraId="57E53CD9" w14:textId="77777777" w:rsidR="00FF2880" w:rsidRPr="00FF2880" w:rsidRDefault="00FF2880" w:rsidP="00FF2880">
      <w:pPr>
        <w:spacing w:line="240" w:lineRule="auto"/>
        <w:rPr>
          <w:rFonts w:ascii="Calibri" w:eastAsia="Calibri" w:hAnsi="Calibri" w:cs="Calibri"/>
          <w:b/>
          <w:color w:val="000000"/>
        </w:rPr>
      </w:pPr>
      <w:r w:rsidRPr="00FF2880">
        <w:rPr>
          <w:rFonts w:ascii="Calibri" w:eastAsia="Calibri" w:hAnsi="Calibri" w:cs="Calibri"/>
          <w:b/>
          <w:color w:val="000000"/>
        </w:rPr>
        <w:t xml:space="preserve">Course Policies </w:t>
      </w:r>
    </w:p>
    <w:p w14:paraId="105C408E" w14:textId="77777777" w:rsidR="00FF2880" w:rsidRPr="00FF2880" w:rsidRDefault="00FF2880" w:rsidP="00FF2880">
      <w:pPr>
        <w:spacing w:line="240" w:lineRule="auto"/>
        <w:rPr>
          <w:rFonts w:ascii="Calibri" w:eastAsia="Calibri" w:hAnsi="Calibri" w:cs="Calibri"/>
          <w:color w:val="000000"/>
        </w:rPr>
      </w:pPr>
      <w:bookmarkStart w:id="6" w:name="_heading=h.4d34og8" w:colFirst="0" w:colLast="0"/>
      <w:bookmarkEnd w:id="6"/>
      <w:r w:rsidRPr="00FF2880">
        <w:rPr>
          <w:rFonts w:ascii="Calibri" w:eastAsia="Calibri" w:hAnsi="Calibri" w:cs="Calibri"/>
          <w:b/>
          <w:i/>
          <w:color w:val="000000"/>
        </w:rPr>
        <w:t>Instructor and Student Communication:</w:t>
      </w:r>
      <w:r w:rsidRPr="00FF2880">
        <w:rPr>
          <w:rFonts w:ascii="Calibri" w:eastAsia="Calibri" w:hAnsi="Calibri" w:cs="Calibri"/>
        </w:rPr>
        <w:t xml:space="preserve"> Questions for this course can be emailed to the instructor.  Online, in-person, and phone conferences can be arranged. Response time is up to 2 days.</w:t>
      </w:r>
      <w:r w:rsidRPr="00FF2880">
        <w:rPr>
          <w:rFonts w:ascii="Calibri" w:eastAsia="Calibri" w:hAnsi="Calibri" w:cs="Calibri"/>
          <w:color w:val="000000"/>
        </w:rPr>
        <w:br/>
      </w:r>
      <w:r w:rsidRPr="00FF2880">
        <w:rPr>
          <w:rFonts w:ascii="Calibri" w:eastAsia="Calibri" w:hAnsi="Calibri" w:cs="Calibri"/>
          <w:color w:val="000000"/>
        </w:rPr>
        <w:br/>
      </w:r>
      <w:r w:rsidRPr="00FF2880">
        <w:rPr>
          <w:rFonts w:ascii="Calibri" w:eastAsia="Calibri" w:hAnsi="Calibri" w:cs="Calibri"/>
          <w:b/>
          <w:i/>
          <w:color w:val="000000"/>
        </w:rPr>
        <w:t>Cell phones, tablets, and laptops:</w:t>
      </w:r>
      <w:r w:rsidRPr="00FF2880">
        <w:rPr>
          <w:rFonts w:ascii="Calibri" w:eastAsia="Calibri" w:hAnsi="Calibri" w:cs="Calibri"/>
          <w:color w:val="000000"/>
        </w:rPr>
        <w:t xml:space="preserve"> 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14:paraId="3E253465" w14:textId="77777777" w:rsidR="00FF2880" w:rsidRPr="00FF2880" w:rsidRDefault="00FF2880" w:rsidP="00FF2880">
      <w:pPr>
        <w:spacing w:line="240" w:lineRule="auto"/>
        <w:rPr>
          <w:rFonts w:ascii="Calibri" w:eastAsia="Calibri" w:hAnsi="Calibri" w:cs="Calibri"/>
          <w:b/>
          <w:color w:val="000000"/>
        </w:rPr>
      </w:pPr>
      <w:bookmarkStart w:id="7" w:name="_heading=h.2s8eyo1" w:colFirst="0" w:colLast="0"/>
      <w:bookmarkEnd w:id="7"/>
    </w:p>
    <w:p w14:paraId="3457D1FF" w14:textId="77777777" w:rsidR="00FF2880" w:rsidRPr="00FF2880" w:rsidRDefault="00FF2880" w:rsidP="00FF2880">
      <w:pPr>
        <w:pBdr>
          <w:top w:val="nil"/>
          <w:left w:val="nil"/>
          <w:bottom w:val="nil"/>
          <w:right w:val="nil"/>
          <w:between w:val="nil"/>
        </w:pBdr>
        <w:spacing w:line="240" w:lineRule="auto"/>
        <w:rPr>
          <w:rFonts w:ascii="Calibri" w:eastAsia="Calibri" w:hAnsi="Calibri" w:cs="Calibri"/>
          <w:b/>
          <w:i/>
          <w:color w:val="000000"/>
          <w:lang w:val="en-US"/>
        </w:rPr>
      </w:pPr>
      <w:r w:rsidRPr="00FF2880">
        <w:rPr>
          <w:rFonts w:ascii="Calibri" w:eastAsia="Calibri" w:hAnsi="Calibri" w:cs="Calibri"/>
          <w:b/>
          <w:i/>
          <w:color w:val="000000"/>
          <w:lang w:val="en-US"/>
        </w:rPr>
        <w:t>Student with Disabilities Statement:</w:t>
      </w:r>
    </w:p>
    <w:p w14:paraId="281FEC2B" w14:textId="77777777" w:rsidR="00FF2880" w:rsidRPr="00FF2880" w:rsidRDefault="00FF2880" w:rsidP="00FF2880">
      <w:pPr>
        <w:pBdr>
          <w:top w:val="nil"/>
          <w:left w:val="nil"/>
          <w:bottom w:val="nil"/>
          <w:right w:val="nil"/>
          <w:between w:val="nil"/>
        </w:pBdr>
        <w:spacing w:line="240" w:lineRule="auto"/>
        <w:rPr>
          <w:rFonts w:ascii="Calibri" w:eastAsia="Calibri" w:hAnsi="Calibri" w:cs="Calibri"/>
          <w:color w:val="000000"/>
          <w:lang w:val="en-US"/>
        </w:rPr>
      </w:pPr>
      <w:r w:rsidRPr="00FF2880">
        <w:rPr>
          <w:rFonts w:ascii="Calibri" w:eastAsia="Calibri" w:hAnsi="Calibri" w:cs="Calibri"/>
          <w:color w:val="000000"/>
          <w:lang w:val="en-US"/>
        </w:rPr>
        <w:t xml:space="preserve">Chaminade University of Honolulu offers accommodations for all actively enrolled students with disabilities in compliance with Section 504 of the Rehabilitation Act of 1973, the Americans with Disabilities Act (ADA) of 1990, and the ADA Amendments Act (2008). Students are responsible for contacting </w:t>
      </w:r>
      <w:proofErr w:type="spellStart"/>
      <w:r w:rsidRPr="00FF2880">
        <w:rPr>
          <w:rFonts w:ascii="Calibri" w:eastAsia="Calibri" w:hAnsi="Calibri" w:cs="Calibri"/>
          <w:color w:val="000000"/>
          <w:lang w:val="en-US"/>
        </w:rPr>
        <w:t>Kōkua</w:t>
      </w:r>
      <w:proofErr w:type="spellEnd"/>
      <w:r w:rsidRPr="00FF2880">
        <w:rPr>
          <w:rFonts w:ascii="Calibri" w:eastAsia="Calibri" w:hAnsi="Calibri" w:cs="Calibri"/>
          <w:color w:val="000000"/>
          <w:lang w:val="en-US"/>
        </w:rPr>
        <w:t xml:space="preserve"> </w:t>
      </w:r>
      <w:proofErr w:type="spellStart"/>
      <w:r w:rsidRPr="00FF2880">
        <w:rPr>
          <w:rFonts w:ascii="Calibri" w:eastAsia="Calibri" w:hAnsi="Calibri" w:cs="Calibri"/>
          <w:color w:val="000000"/>
          <w:lang w:val="en-US"/>
        </w:rPr>
        <w:t>ʻIke</w:t>
      </w:r>
      <w:proofErr w:type="spellEnd"/>
      <w:r w:rsidRPr="00FF2880">
        <w:rPr>
          <w:rFonts w:ascii="Calibri" w:eastAsia="Calibri" w:hAnsi="Calibri" w:cs="Calibri"/>
          <w:color w:val="000000"/>
          <w:lang w:val="en-US"/>
        </w:rPr>
        <w:t xml:space="preserve"> Center for Student Learning to schedule an appointment. Verification of their disability will be requested through appropriate 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w:t>
      </w:r>
      <w:proofErr w:type="spellStart"/>
      <w:r w:rsidRPr="00FF2880">
        <w:rPr>
          <w:rFonts w:ascii="Calibri" w:eastAsia="Calibri" w:hAnsi="Calibri" w:cs="Calibri"/>
          <w:color w:val="000000"/>
          <w:lang w:val="en-US"/>
        </w:rPr>
        <w:t>Kōkua</w:t>
      </w:r>
      <w:proofErr w:type="spellEnd"/>
      <w:r w:rsidRPr="00FF2880">
        <w:rPr>
          <w:rFonts w:ascii="Calibri" w:eastAsia="Calibri" w:hAnsi="Calibri" w:cs="Calibri"/>
          <w:color w:val="000000"/>
          <w:lang w:val="en-US"/>
        </w:rPr>
        <w:t xml:space="preserve"> </w:t>
      </w:r>
      <w:proofErr w:type="spellStart"/>
      <w:r w:rsidRPr="00FF2880">
        <w:rPr>
          <w:rFonts w:ascii="Calibri" w:eastAsia="Calibri" w:hAnsi="Calibri" w:cs="Calibri"/>
          <w:color w:val="000000"/>
          <w:lang w:val="en-US"/>
        </w:rPr>
        <w:t>ʻIke</w:t>
      </w:r>
      <w:proofErr w:type="spellEnd"/>
      <w:r w:rsidRPr="00FF2880">
        <w:rPr>
          <w:rFonts w:ascii="Calibri" w:eastAsia="Calibri" w:hAnsi="Calibri" w:cs="Calibri"/>
          <w:color w:val="000000"/>
          <w:lang w:val="en-US"/>
        </w:rPr>
        <w:t xml:space="preserve"> via email at </w:t>
      </w:r>
      <w:hyperlink r:id="rId40" w:history="1">
        <w:r w:rsidRPr="00FF2880">
          <w:rPr>
            <w:rStyle w:val="Hyperlink"/>
            <w:rFonts w:ascii="Calibri" w:eastAsia="Calibri" w:hAnsi="Calibri" w:cs="Calibri"/>
            <w:lang w:val="en-US"/>
          </w:rPr>
          <w:t>ada@chaminade.edu</w:t>
        </w:r>
      </w:hyperlink>
      <w:r w:rsidRPr="00FF2880">
        <w:rPr>
          <w:rFonts w:ascii="Calibri" w:eastAsia="Calibri" w:hAnsi="Calibri" w:cs="Calibri"/>
          <w:color w:val="000000"/>
          <w:lang w:val="en-US"/>
        </w:rPr>
        <w:t xml:space="preserve"> each semester if changes or notifications are needed.</w:t>
      </w:r>
    </w:p>
    <w:p w14:paraId="6BB400DD" w14:textId="77777777" w:rsidR="00FF2880" w:rsidRPr="00FF2880" w:rsidRDefault="00FF2880" w:rsidP="00FF2880">
      <w:pPr>
        <w:pBdr>
          <w:top w:val="nil"/>
          <w:left w:val="nil"/>
          <w:bottom w:val="nil"/>
          <w:right w:val="nil"/>
          <w:between w:val="nil"/>
        </w:pBdr>
        <w:spacing w:line="240" w:lineRule="auto"/>
        <w:rPr>
          <w:rFonts w:ascii="Calibri" w:eastAsia="Calibri" w:hAnsi="Calibri" w:cs="Calibri"/>
          <w:b/>
          <w:i/>
          <w:color w:val="000000"/>
          <w:lang w:val="en-US"/>
        </w:rPr>
      </w:pPr>
    </w:p>
    <w:p w14:paraId="739216EB" w14:textId="77777777" w:rsidR="00FF2880" w:rsidRPr="00FF2880" w:rsidRDefault="00FF2880" w:rsidP="00FF2880">
      <w:pPr>
        <w:pBdr>
          <w:top w:val="nil"/>
          <w:left w:val="nil"/>
          <w:bottom w:val="nil"/>
          <w:right w:val="nil"/>
          <w:between w:val="nil"/>
        </w:pBdr>
        <w:spacing w:line="240" w:lineRule="auto"/>
        <w:rPr>
          <w:rFonts w:ascii="Calibri" w:eastAsia="Calibri" w:hAnsi="Calibri" w:cs="Calibri"/>
          <w:b/>
          <w:i/>
          <w:color w:val="000000"/>
          <w:lang w:val="en-US"/>
        </w:rPr>
      </w:pPr>
      <w:proofErr w:type="spellStart"/>
      <w:r w:rsidRPr="00FF2880">
        <w:rPr>
          <w:rFonts w:ascii="Calibri" w:eastAsia="Calibri" w:hAnsi="Calibri" w:cs="Calibri"/>
          <w:b/>
          <w:i/>
          <w:color w:val="000000"/>
          <w:lang w:val="en-US"/>
        </w:rPr>
        <w:t>Kōkua</w:t>
      </w:r>
      <w:proofErr w:type="spellEnd"/>
      <w:r w:rsidRPr="00FF2880">
        <w:rPr>
          <w:rFonts w:ascii="Calibri" w:eastAsia="Calibri" w:hAnsi="Calibri" w:cs="Calibri"/>
          <w:b/>
          <w:i/>
          <w:color w:val="000000"/>
          <w:lang w:val="en-US"/>
        </w:rPr>
        <w:t xml:space="preserve"> </w:t>
      </w:r>
      <w:proofErr w:type="spellStart"/>
      <w:r w:rsidRPr="00FF2880">
        <w:rPr>
          <w:rFonts w:ascii="Calibri" w:eastAsia="Calibri" w:hAnsi="Calibri" w:cs="Calibri"/>
          <w:b/>
          <w:i/>
          <w:color w:val="000000"/>
          <w:lang w:val="en-US"/>
        </w:rPr>
        <w:t>ʻIke</w:t>
      </w:r>
      <w:proofErr w:type="spellEnd"/>
      <w:r w:rsidRPr="00FF2880">
        <w:rPr>
          <w:rFonts w:ascii="Calibri" w:eastAsia="Calibri" w:hAnsi="Calibri" w:cs="Calibri"/>
          <w:b/>
          <w:i/>
          <w:color w:val="000000"/>
          <w:lang w:val="en-US"/>
        </w:rPr>
        <w:t>: Tutoring &amp; Learning Services</w:t>
      </w:r>
    </w:p>
    <w:p w14:paraId="4686204B" w14:textId="77777777" w:rsidR="00FF2880" w:rsidRPr="00FF2880" w:rsidRDefault="00FF2880" w:rsidP="00FF2880">
      <w:pPr>
        <w:pBdr>
          <w:top w:val="nil"/>
          <w:left w:val="nil"/>
          <w:bottom w:val="nil"/>
          <w:right w:val="nil"/>
          <w:between w:val="nil"/>
        </w:pBdr>
        <w:spacing w:line="240" w:lineRule="auto"/>
        <w:rPr>
          <w:rFonts w:ascii="Calibri" w:eastAsia="Calibri" w:hAnsi="Calibri" w:cs="Calibri"/>
          <w:color w:val="000000"/>
          <w:lang w:val="en-US"/>
        </w:rPr>
      </w:pPr>
      <w:r w:rsidRPr="00FF2880">
        <w:rPr>
          <w:rFonts w:ascii="Calibri" w:eastAsia="Calibri" w:hAnsi="Calibri" w:cs="Calibri"/>
          <w:color w:val="000000"/>
          <w:lang w:val="en-US"/>
        </w:rPr>
        <w:t xml:space="preserve">Chaminade is proud to offer free, one-on-one tutoring and writing assistance to all students. Tutoring and writing help is available on campus at </w:t>
      </w:r>
      <w:proofErr w:type="spellStart"/>
      <w:r w:rsidRPr="00FF2880">
        <w:rPr>
          <w:rFonts w:ascii="Calibri" w:eastAsia="Calibri" w:hAnsi="Calibri" w:cs="Calibri"/>
          <w:color w:val="000000"/>
          <w:lang w:val="en-US"/>
        </w:rPr>
        <w:t>Kōkua</w:t>
      </w:r>
      <w:proofErr w:type="spellEnd"/>
      <w:r w:rsidRPr="00FF2880">
        <w:rPr>
          <w:rFonts w:ascii="Calibri" w:eastAsia="Calibri" w:hAnsi="Calibri" w:cs="Calibri"/>
          <w:color w:val="000000"/>
          <w:lang w:val="en-US"/>
        </w:rPr>
        <w:t xml:space="preserve"> </w:t>
      </w:r>
      <w:proofErr w:type="spellStart"/>
      <w:r w:rsidRPr="00FF2880">
        <w:rPr>
          <w:rFonts w:ascii="Calibri" w:eastAsia="Calibri" w:hAnsi="Calibri" w:cs="Calibri"/>
          <w:color w:val="000000"/>
          <w:lang w:val="en-US"/>
        </w:rPr>
        <w:t>ʻIke</w:t>
      </w:r>
      <w:proofErr w:type="spellEnd"/>
      <w:r w:rsidRPr="00FF2880">
        <w:rPr>
          <w:rFonts w:ascii="Calibri" w:eastAsia="Calibri" w:hAnsi="Calibri" w:cs="Calibri"/>
          <w:color w:val="000000"/>
          <w:lang w:val="en-US"/>
        </w:rPr>
        <w:t xml:space="preserve">: Center for Student Learning in a variety of subjects (including, but are </w:t>
      </w:r>
      <w:r w:rsidRPr="00FF2880">
        <w:rPr>
          <w:rFonts w:ascii="Calibri" w:eastAsia="Calibri" w:hAnsi="Calibri" w:cs="Calibri"/>
          <w:color w:val="000000"/>
          <w:lang w:val="en-US"/>
        </w:rPr>
        <w:lastRenderedPageBreak/>
        <w:t xml:space="preserve">not limited to biology, chemistry, math, nursing, English, etc.) from trained Peer and Professional Tutors. Please check </w:t>
      </w:r>
      <w:proofErr w:type="spellStart"/>
      <w:r w:rsidRPr="00FF2880">
        <w:rPr>
          <w:rFonts w:ascii="Calibri" w:eastAsia="Calibri" w:hAnsi="Calibri" w:cs="Calibri"/>
          <w:color w:val="000000"/>
          <w:lang w:val="en-US"/>
        </w:rPr>
        <w:t>Kōkua</w:t>
      </w:r>
      <w:proofErr w:type="spellEnd"/>
      <w:r w:rsidRPr="00FF2880">
        <w:rPr>
          <w:rFonts w:ascii="Calibri" w:eastAsia="Calibri" w:hAnsi="Calibri" w:cs="Calibri"/>
          <w:color w:val="000000"/>
          <w:lang w:val="en-US"/>
        </w:rPr>
        <w:t xml:space="preserve"> </w:t>
      </w:r>
      <w:proofErr w:type="spellStart"/>
      <w:r w:rsidRPr="00FF2880">
        <w:rPr>
          <w:rFonts w:ascii="Calibri" w:eastAsia="Calibri" w:hAnsi="Calibri" w:cs="Calibri"/>
          <w:color w:val="000000"/>
          <w:lang w:val="en-US"/>
        </w:rPr>
        <w:t>ʻIke’s</w:t>
      </w:r>
      <w:proofErr w:type="spellEnd"/>
      <w:r w:rsidRPr="00FF2880">
        <w:rPr>
          <w:rFonts w:ascii="Calibri" w:eastAsia="Calibri" w:hAnsi="Calibri" w:cs="Calibri"/>
          <w:color w:val="000000"/>
          <w:lang w:val="en-US"/>
        </w:rPr>
        <w:t xml:space="preserve"> website for the latest times, list of drop-in hours, and information on scheduling an appointment. Free online tutoring is also available via </w:t>
      </w:r>
      <w:proofErr w:type="spellStart"/>
      <w:r w:rsidRPr="00FF2880">
        <w:rPr>
          <w:rFonts w:ascii="Calibri" w:eastAsia="Calibri" w:hAnsi="Calibri" w:cs="Calibri"/>
          <w:color w:val="000000"/>
          <w:lang w:val="en-US"/>
        </w:rPr>
        <w:t>TutorMe</w:t>
      </w:r>
      <w:proofErr w:type="spellEnd"/>
      <w:r w:rsidRPr="00FF2880">
        <w:rPr>
          <w:rFonts w:ascii="Calibri" w:eastAsia="Calibri" w:hAnsi="Calibri" w:cs="Calibri"/>
          <w:color w:val="000000"/>
          <w:lang w:val="en-US"/>
        </w:rPr>
        <w:t xml:space="preserve">. Tutor Me can be accessed 24/7 from your Canvas account. Simply click on Account &gt; </w:t>
      </w:r>
      <w:proofErr w:type="spellStart"/>
      <w:r w:rsidRPr="00FF2880">
        <w:rPr>
          <w:rFonts w:ascii="Calibri" w:eastAsia="Calibri" w:hAnsi="Calibri" w:cs="Calibri"/>
          <w:color w:val="000000"/>
          <w:lang w:val="en-US"/>
        </w:rPr>
        <w:t>TutorMe</w:t>
      </w:r>
      <w:proofErr w:type="spellEnd"/>
      <w:r w:rsidRPr="00FF2880">
        <w:rPr>
          <w:rFonts w:ascii="Calibri" w:eastAsia="Calibri" w:hAnsi="Calibri" w:cs="Calibri"/>
          <w:color w:val="000000"/>
          <w:lang w:val="en-US"/>
        </w:rPr>
        <w:t xml:space="preserve">. For more information, please contact </w:t>
      </w:r>
      <w:proofErr w:type="spellStart"/>
      <w:r w:rsidRPr="00FF2880">
        <w:rPr>
          <w:rFonts w:ascii="Calibri" w:eastAsia="Calibri" w:hAnsi="Calibri" w:cs="Calibri"/>
          <w:color w:val="000000"/>
          <w:lang w:val="en-US"/>
        </w:rPr>
        <w:t>Kōkua</w:t>
      </w:r>
      <w:proofErr w:type="spellEnd"/>
      <w:r w:rsidRPr="00FF2880">
        <w:rPr>
          <w:rFonts w:ascii="Calibri" w:eastAsia="Calibri" w:hAnsi="Calibri" w:cs="Calibri"/>
          <w:color w:val="000000"/>
          <w:lang w:val="en-US"/>
        </w:rPr>
        <w:t xml:space="preserve"> </w:t>
      </w:r>
      <w:proofErr w:type="spellStart"/>
      <w:r w:rsidRPr="00FF2880">
        <w:rPr>
          <w:rFonts w:ascii="Calibri" w:eastAsia="Calibri" w:hAnsi="Calibri" w:cs="Calibri"/>
          <w:color w:val="000000"/>
          <w:lang w:val="en-US"/>
        </w:rPr>
        <w:t>ʻIke</w:t>
      </w:r>
      <w:proofErr w:type="spellEnd"/>
      <w:r w:rsidRPr="00FF2880">
        <w:rPr>
          <w:rFonts w:ascii="Calibri" w:eastAsia="Calibri" w:hAnsi="Calibri" w:cs="Calibri"/>
          <w:color w:val="000000"/>
          <w:lang w:val="en-US"/>
        </w:rPr>
        <w:t xml:space="preserve"> at tutoring@chaminade.edu or 808-739-8305.</w:t>
      </w:r>
    </w:p>
    <w:p w14:paraId="2291BEE1" w14:textId="77777777" w:rsidR="00FF2880" w:rsidRPr="00FF2880" w:rsidRDefault="00FF2880" w:rsidP="00FF2880">
      <w:pPr>
        <w:pBdr>
          <w:top w:val="nil"/>
          <w:left w:val="nil"/>
          <w:bottom w:val="nil"/>
          <w:right w:val="nil"/>
          <w:between w:val="nil"/>
        </w:pBdr>
        <w:spacing w:line="240" w:lineRule="auto"/>
        <w:rPr>
          <w:rFonts w:ascii="Calibri" w:eastAsia="Calibri" w:hAnsi="Calibri" w:cs="Calibri"/>
          <w:color w:val="000000"/>
        </w:rPr>
      </w:pPr>
    </w:p>
    <w:p w14:paraId="4C548B37" w14:textId="77777777" w:rsidR="00FF2880" w:rsidRPr="00FF2880" w:rsidRDefault="00FF2880" w:rsidP="00FF2880">
      <w:pPr>
        <w:pBdr>
          <w:top w:val="nil"/>
          <w:left w:val="nil"/>
          <w:bottom w:val="nil"/>
          <w:right w:val="nil"/>
          <w:between w:val="nil"/>
        </w:pBdr>
        <w:spacing w:line="240" w:lineRule="auto"/>
        <w:rPr>
          <w:rFonts w:ascii="Calibri" w:eastAsia="Calibri" w:hAnsi="Calibri" w:cs="Calibri"/>
          <w:b/>
          <w:i/>
          <w:color w:val="000000"/>
          <w:lang w:val="en-US"/>
        </w:rPr>
      </w:pPr>
      <w:bookmarkStart w:id="8" w:name="_heading=h.17dp8vu" w:colFirst="0" w:colLast="0"/>
      <w:bookmarkEnd w:id="8"/>
      <w:r w:rsidRPr="00FF2880">
        <w:rPr>
          <w:rFonts w:ascii="Calibri" w:eastAsia="Calibri" w:hAnsi="Calibri" w:cs="Calibri"/>
          <w:b/>
          <w:i/>
          <w:color w:val="000000"/>
          <w:lang w:val="en-US"/>
        </w:rPr>
        <w:t>Title IX and Nondiscrimination Statement:</w:t>
      </w:r>
    </w:p>
    <w:p w14:paraId="626D8FC6" w14:textId="77777777" w:rsidR="00FF2880" w:rsidRPr="00FF2880" w:rsidRDefault="00FF2880" w:rsidP="00FF2880">
      <w:pPr>
        <w:pBdr>
          <w:top w:val="nil"/>
          <w:left w:val="nil"/>
          <w:bottom w:val="nil"/>
          <w:right w:val="nil"/>
          <w:between w:val="nil"/>
        </w:pBdr>
        <w:spacing w:line="240" w:lineRule="auto"/>
        <w:rPr>
          <w:rFonts w:ascii="Calibri" w:eastAsia="Calibri" w:hAnsi="Calibri" w:cs="Calibri"/>
          <w:color w:val="000000"/>
          <w:lang w:val="en-US"/>
        </w:rPr>
      </w:pPr>
      <w:r w:rsidRPr="00FF2880">
        <w:rPr>
          <w:rFonts w:ascii="Calibri" w:eastAsia="Calibri" w:hAnsi="Calibri" w:cs="Calibri"/>
          <w:color w:val="000000"/>
          <w:lang w:val="en-US"/>
        </w:rPr>
        <w:t xml:space="preserve">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w:t>
      </w:r>
    </w:p>
    <w:p w14:paraId="2031941F" w14:textId="77777777" w:rsidR="00FF2880" w:rsidRPr="00FF2880" w:rsidRDefault="00FF2880" w:rsidP="00FF2880">
      <w:pPr>
        <w:pBdr>
          <w:top w:val="nil"/>
          <w:left w:val="nil"/>
          <w:bottom w:val="nil"/>
          <w:right w:val="nil"/>
          <w:between w:val="nil"/>
        </w:pBdr>
        <w:spacing w:line="240" w:lineRule="auto"/>
        <w:rPr>
          <w:rFonts w:ascii="Calibri" w:eastAsia="Calibri" w:hAnsi="Calibri" w:cs="Calibri"/>
          <w:color w:val="000000"/>
          <w:lang w:val="en-US"/>
        </w:rPr>
      </w:pPr>
    </w:p>
    <w:p w14:paraId="290C2009" w14:textId="77777777" w:rsidR="00FF2880" w:rsidRPr="00FF2880" w:rsidRDefault="00FF2880" w:rsidP="00FF2880">
      <w:pPr>
        <w:pBdr>
          <w:top w:val="nil"/>
          <w:left w:val="nil"/>
          <w:bottom w:val="nil"/>
          <w:right w:val="nil"/>
          <w:between w:val="nil"/>
        </w:pBdr>
        <w:spacing w:line="240" w:lineRule="auto"/>
        <w:rPr>
          <w:rFonts w:ascii="Calibri" w:eastAsia="Calibri" w:hAnsi="Calibri" w:cs="Calibri"/>
          <w:b/>
          <w:i/>
          <w:color w:val="000000"/>
          <w:lang w:val="en-US"/>
        </w:rPr>
      </w:pPr>
      <w:r w:rsidRPr="00FF2880">
        <w:rPr>
          <w:rFonts w:ascii="Calibri" w:eastAsia="Calibri" w:hAnsi="Calibri" w:cs="Calibri"/>
          <w:b/>
          <w:i/>
          <w:color w:val="000000"/>
          <w:lang w:val="en-US"/>
        </w:rPr>
        <w:t>Nondiscrimination Policy &amp; Notice of Nondiscrimination:</w:t>
      </w:r>
    </w:p>
    <w:p w14:paraId="5135CAA4" w14:textId="77777777" w:rsidR="00FF2880" w:rsidRPr="00FF2880" w:rsidRDefault="00FF2880" w:rsidP="00FF2880">
      <w:pPr>
        <w:pBdr>
          <w:top w:val="nil"/>
          <w:left w:val="nil"/>
          <w:bottom w:val="nil"/>
          <w:right w:val="nil"/>
          <w:between w:val="nil"/>
        </w:pBdr>
        <w:spacing w:line="240" w:lineRule="auto"/>
        <w:rPr>
          <w:rFonts w:ascii="Calibri" w:eastAsia="Calibri" w:hAnsi="Calibri" w:cs="Calibri"/>
          <w:color w:val="000000"/>
          <w:lang w:val="en-US"/>
        </w:rPr>
      </w:pPr>
      <w:r w:rsidRPr="00FF2880">
        <w:rPr>
          <w:rFonts w:ascii="Calibri" w:eastAsia="Calibri" w:hAnsi="Calibri" w:cs="Calibri"/>
          <w:color w:val="000000"/>
          <w:lang w:val="en-US"/>
        </w:rPr>
        <w:t xml:space="preserve">Chaminade University of Honolulu does not discriminate on the basis of sex and prohibits sex discrimination in any education program or activity that it operates, as required by Title IX and its regulations, including in admission and employment. Inquiries about Title IX may be referred to the University’s Title IX Coordinator, the U.S. Department of Education’s Office for Civil Rights, or both and contact information may be found at the Chaminade University Title IX Office Contact Information and Confidential Resources website. On-campus Confidential Resources may also be found here at CAMPUS CONFIDENTIAL RESOURCES. The University’s Nondiscrimination Policy and Grievance Procedures can be located on the University webpage at: </w:t>
      </w:r>
      <w:hyperlink r:id="rId41" w:history="1">
        <w:r w:rsidRPr="00FF2880">
          <w:rPr>
            <w:rStyle w:val="Hyperlink"/>
            <w:rFonts w:ascii="Calibri" w:eastAsia="Calibri" w:hAnsi="Calibri" w:cs="Calibri"/>
            <w:lang w:val="en-US"/>
          </w:rPr>
          <w:t>https://chaminade.edu/compliance/title-ix-nondiscrimination-policies-procedures/</w:t>
        </w:r>
      </w:hyperlink>
      <w:r w:rsidRPr="00FF2880">
        <w:rPr>
          <w:rFonts w:ascii="Calibri" w:eastAsia="Calibri" w:hAnsi="Calibri" w:cs="Calibri"/>
          <w:color w:val="000000"/>
          <w:lang w:val="en-US"/>
        </w:rPr>
        <w:t>. To report information about conduct that may constitute sex discrimination or make a complaint of sex discrimination under Title IX, please refer to the Campus Incident Report form. Chaminade University of Honolulu prohibits sex discrimination in any education program or activity that it operates. The NOTICE of NONDISCRIMINATION can be found here: Notice of Nondiscrimination.</w:t>
      </w:r>
    </w:p>
    <w:p w14:paraId="17ABD976" w14:textId="77777777" w:rsidR="00FF2880" w:rsidRPr="00FF2880" w:rsidRDefault="00FF2880" w:rsidP="00FF2880">
      <w:pPr>
        <w:pBdr>
          <w:top w:val="nil"/>
          <w:left w:val="nil"/>
          <w:bottom w:val="nil"/>
          <w:right w:val="nil"/>
          <w:between w:val="nil"/>
        </w:pBdr>
        <w:spacing w:line="240" w:lineRule="auto"/>
        <w:rPr>
          <w:rFonts w:ascii="Calibri" w:eastAsia="Calibri" w:hAnsi="Calibri" w:cs="Calibri"/>
          <w:color w:val="000000"/>
          <w:lang w:val="en-US"/>
        </w:rPr>
      </w:pPr>
    </w:p>
    <w:p w14:paraId="36C23C37" w14:textId="77777777" w:rsidR="00FF2880" w:rsidRPr="00FF2880" w:rsidRDefault="00FF2880" w:rsidP="00FF2880">
      <w:pPr>
        <w:pBdr>
          <w:top w:val="nil"/>
          <w:left w:val="nil"/>
          <w:bottom w:val="nil"/>
          <w:right w:val="nil"/>
          <w:between w:val="nil"/>
        </w:pBdr>
        <w:spacing w:line="240" w:lineRule="auto"/>
        <w:rPr>
          <w:rFonts w:ascii="Calibri" w:eastAsia="Calibri" w:hAnsi="Calibri" w:cs="Calibri"/>
          <w:b/>
          <w:i/>
          <w:color w:val="000000"/>
          <w:lang w:val="en-US"/>
        </w:rPr>
      </w:pPr>
      <w:r w:rsidRPr="00FF2880">
        <w:rPr>
          <w:rFonts w:ascii="Calibri" w:eastAsia="Calibri" w:hAnsi="Calibri" w:cs="Calibri"/>
          <w:b/>
          <w:i/>
          <w:color w:val="000000"/>
          <w:lang w:val="en-US"/>
        </w:rPr>
        <w:t>CUH Alert Emergency Notification:</w:t>
      </w:r>
    </w:p>
    <w:p w14:paraId="548CD43C" w14:textId="77777777" w:rsidR="00FF2880" w:rsidRPr="00FF2880" w:rsidRDefault="00FF2880" w:rsidP="00FF2880">
      <w:pPr>
        <w:pBdr>
          <w:top w:val="nil"/>
          <w:left w:val="nil"/>
          <w:bottom w:val="nil"/>
          <w:right w:val="nil"/>
          <w:between w:val="nil"/>
        </w:pBdr>
        <w:spacing w:line="240" w:lineRule="auto"/>
        <w:rPr>
          <w:rFonts w:ascii="Calibri" w:eastAsia="Calibri" w:hAnsi="Calibri" w:cs="Calibri"/>
          <w:color w:val="000000"/>
          <w:lang w:val="en-US"/>
        </w:rPr>
      </w:pPr>
      <w:r w:rsidRPr="00FF2880">
        <w:rPr>
          <w:rFonts w:ascii="Calibri" w:eastAsia="Calibri" w:hAnsi="Calibri" w:cs="Calibri"/>
          <w:color w:val="000000"/>
          <w:lang w:val="en-US"/>
        </w:rPr>
        <w:t>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14:paraId="39B6DBDD" w14:textId="77777777" w:rsidR="00FF2880" w:rsidRPr="00FF2880" w:rsidRDefault="00FF2880" w:rsidP="00FF2880">
      <w:pPr>
        <w:pBdr>
          <w:top w:val="nil"/>
          <w:left w:val="nil"/>
          <w:bottom w:val="nil"/>
          <w:right w:val="nil"/>
          <w:between w:val="nil"/>
        </w:pBdr>
        <w:spacing w:line="240" w:lineRule="auto"/>
        <w:rPr>
          <w:rFonts w:ascii="Calibri" w:eastAsia="Calibri" w:hAnsi="Calibri" w:cs="Calibri"/>
          <w:color w:val="000000"/>
          <w:lang w:val="en-US"/>
        </w:rPr>
      </w:pPr>
    </w:p>
    <w:p w14:paraId="371D6D80" w14:textId="77777777" w:rsidR="00FF2880" w:rsidRPr="00FF2880" w:rsidRDefault="00FF2880" w:rsidP="00FF2880">
      <w:pPr>
        <w:pBdr>
          <w:top w:val="nil"/>
          <w:left w:val="nil"/>
          <w:bottom w:val="nil"/>
          <w:right w:val="nil"/>
          <w:between w:val="nil"/>
        </w:pBdr>
        <w:spacing w:line="240" w:lineRule="auto"/>
        <w:rPr>
          <w:rFonts w:ascii="Calibri" w:eastAsia="Calibri" w:hAnsi="Calibri" w:cs="Calibri"/>
          <w:b/>
          <w:i/>
          <w:color w:val="000000"/>
          <w:lang w:val="en-US"/>
        </w:rPr>
      </w:pPr>
      <w:r w:rsidRPr="00FF2880">
        <w:rPr>
          <w:rFonts w:ascii="Calibri" w:eastAsia="Calibri" w:hAnsi="Calibri" w:cs="Calibri"/>
          <w:b/>
          <w:i/>
          <w:color w:val="000000"/>
          <w:lang w:val="en-US"/>
        </w:rPr>
        <w:t>Assessment for Student Work:</w:t>
      </w:r>
    </w:p>
    <w:p w14:paraId="7EFE9486" w14:textId="77777777" w:rsidR="00FF2880" w:rsidRPr="00FF2880" w:rsidRDefault="00FF2880" w:rsidP="00FF2880">
      <w:pPr>
        <w:pBdr>
          <w:top w:val="nil"/>
          <w:left w:val="nil"/>
          <w:bottom w:val="nil"/>
          <w:right w:val="nil"/>
          <w:between w:val="nil"/>
        </w:pBdr>
        <w:spacing w:line="240" w:lineRule="auto"/>
        <w:rPr>
          <w:rFonts w:ascii="Calibri" w:eastAsia="Calibri" w:hAnsi="Calibri" w:cs="Calibri"/>
          <w:color w:val="000000"/>
          <w:lang w:val="en-US"/>
        </w:rPr>
      </w:pPr>
      <w:r w:rsidRPr="00FF2880">
        <w:rPr>
          <w:rFonts w:ascii="Calibri" w:eastAsia="Calibri" w:hAnsi="Calibri" w:cs="Calibri"/>
          <w:color w:val="000000"/>
          <w:lang w:val="en-US"/>
        </w:rPr>
        <w:t xml:space="preserve">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 </w:t>
      </w:r>
    </w:p>
    <w:p w14:paraId="0794CE65" w14:textId="77777777" w:rsidR="00FF2880" w:rsidRPr="00FF2880" w:rsidRDefault="00FF2880" w:rsidP="00FF2880">
      <w:pPr>
        <w:pBdr>
          <w:top w:val="nil"/>
          <w:left w:val="nil"/>
          <w:bottom w:val="nil"/>
          <w:right w:val="nil"/>
          <w:between w:val="nil"/>
        </w:pBdr>
        <w:spacing w:line="240" w:lineRule="auto"/>
        <w:rPr>
          <w:rFonts w:ascii="Calibri" w:eastAsia="Calibri" w:hAnsi="Calibri" w:cs="Calibri"/>
          <w:color w:val="000000"/>
          <w:lang w:val="en-US"/>
        </w:rPr>
      </w:pPr>
    </w:p>
    <w:p w14:paraId="72BEB9F4" w14:textId="77777777" w:rsidR="00FF2880" w:rsidRPr="00FF2880" w:rsidRDefault="00FF2880" w:rsidP="00FF2880">
      <w:pPr>
        <w:spacing w:line="240" w:lineRule="auto"/>
        <w:rPr>
          <w:rFonts w:ascii="Calibri" w:eastAsia="Calibri" w:hAnsi="Calibri" w:cs="Calibri"/>
          <w:color w:val="000000"/>
        </w:rPr>
      </w:pPr>
      <w:r w:rsidRPr="00FF2880">
        <w:rPr>
          <w:rFonts w:ascii="Calibri" w:eastAsia="Calibri" w:hAnsi="Calibri" w:cs="Calibri"/>
          <w:b/>
          <w:i/>
          <w:color w:val="000000"/>
        </w:rPr>
        <w:t>Attendance Policy:</w:t>
      </w:r>
      <w:r w:rsidRPr="00FF2880">
        <w:rPr>
          <w:rFonts w:ascii="Calibri" w:eastAsia="Calibri" w:hAnsi="Calibri" w:cs="Calibri"/>
          <w:color w:val="000000"/>
        </w:rPr>
        <w:t xml:space="preserve"> Students are expected to attend regularly all courses for which they are registered. Student should notify their instructors when illness or other extenuating circumstances prevent them from attending class, and they should arrange to obtain missed information and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w:t>
      </w:r>
    </w:p>
    <w:p w14:paraId="19F0A780" w14:textId="77777777" w:rsidR="00FF2880" w:rsidRPr="00FF2880" w:rsidRDefault="00FF2880" w:rsidP="00FF2880">
      <w:pPr>
        <w:spacing w:line="240" w:lineRule="auto"/>
        <w:rPr>
          <w:rFonts w:ascii="Calibri" w:eastAsia="Calibri" w:hAnsi="Calibri" w:cs="Calibri"/>
          <w:color w:val="000000"/>
        </w:rPr>
      </w:pPr>
    </w:p>
    <w:p w14:paraId="405695AB" w14:textId="77777777" w:rsidR="00FF2880" w:rsidRPr="00FF2880" w:rsidRDefault="00FF2880" w:rsidP="00FF2880">
      <w:pPr>
        <w:pBdr>
          <w:top w:val="nil"/>
          <w:left w:val="nil"/>
          <w:bottom w:val="nil"/>
          <w:right w:val="nil"/>
          <w:between w:val="nil"/>
        </w:pBdr>
        <w:spacing w:line="240" w:lineRule="auto"/>
        <w:rPr>
          <w:rFonts w:ascii="Calibri" w:eastAsia="Calibri" w:hAnsi="Calibri" w:cs="Calibri"/>
          <w:color w:val="000000"/>
        </w:rPr>
      </w:pPr>
      <w:r w:rsidRPr="00FF2880">
        <w:rPr>
          <w:rFonts w:ascii="Calibri" w:eastAsia="Calibri" w:hAnsi="Calibri" w:cs="Calibri"/>
          <w:color w:val="000000"/>
        </w:rPr>
        <w:t>Students may be automatically withdrawn from the class or receive a failing grade if there are three or more absences in a 16-week term or two absences in a row in a 16-week term. With the condensed nature of the 8-</w:t>
      </w:r>
      <w:r w:rsidRPr="00FF2880">
        <w:rPr>
          <w:rFonts w:ascii="Calibri" w:eastAsia="Calibri" w:hAnsi="Calibri" w:cs="Calibri"/>
          <w:color w:val="000000"/>
        </w:rPr>
        <w:lastRenderedPageBreak/>
        <w:t xml:space="preserve">week terms, missing class one day (e.g., 6-hours of class) would be equivalent to two absences in a 16-week term. </w:t>
      </w:r>
    </w:p>
    <w:p w14:paraId="54B8957D" w14:textId="77777777" w:rsidR="00FF2880" w:rsidRPr="00FF2880" w:rsidRDefault="00FF2880" w:rsidP="00FF2880">
      <w:pPr>
        <w:spacing w:line="240" w:lineRule="auto"/>
        <w:rPr>
          <w:rFonts w:ascii="Calibri" w:eastAsia="Calibri" w:hAnsi="Calibri" w:cs="Calibri"/>
          <w:color w:val="000000"/>
        </w:rPr>
      </w:pPr>
    </w:p>
    <w:p w14:paraId="484BCA7B" w14:textId="77777777" w:rsidR="00FF2880" w:rsidRPr="00FF2880" w:rsidRDefault="00FF2880" w:rsidP="00FF2880">
      <w:pPr>
        <w:spacing w:line="240" w:lineRule="auto"/>
        <w:rPr>
          <w:rFonts w:ascii="Calibri" w:eastAsia="Calibri" w:hAnsi="Calibri" w:cs="Calibri"/>
          <w:color w:val="000000"/>
        </w:rPr>
      </w:pPr>
      <w:r w:rsidRPr="00FF2880">
        <w:rPr>
          <w:rFonts w:ascii="Calibri" w:eastAsia="Calibri" w:hAnsi="Calibri" w:cs="Calibri"/>
          <w:color w:val="000000"/>
        </w:rPr>
        <w:t>Students with disabilities who have obtained accommodations from the Chaminade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 necessitate continued absence, the student should communicate first with the instructor to review options. Anyone who stops attending a course without an official withdrawal may receive a failing grade or be withdrawn by the instructor at the instructor’s discretion.</w:t>
      </w:r>
    </w:p>
    <w:p w14:paraId="1EA3A402" w14:textId="77777777" w:rsidR="00FF2880" w:rsidRPr="00FF2880" w:rsidRDefault="00FF2880" w:rsidP="00FF2880">
      <w:pPr>
        <w:spacing w:line="240" w:lineRule="auto"/>
        <w:rPr>
          <w:rFonts w:ascii="Calibri" w:eastAsia="Calibri" w:hAnsi="Calibri" w:cs="Calibri"/>
          <w:color w:val="000000"/>
        </w:rPr>
      </w:pPr>
    </w:p>
    <w:p w14:paraId="06D7939B" w14:textId="77777777" w:rsidR="00FF2880" w:rsidRPr="00FF2880" w:rsidRDefault="00FF2880" w:rsidP="00FF2880">
      <w:pPr>
        <w:spacing w:line="240" w:lineRule="auto"/>
        <w:rPr>
          <w:rFonts w:ascii="Calibri" w:eastAsia="Calibri" w:hAnsi="Calibri" w:cs="Calibri"/>
          <w:b/>
          <w:i/>
          <w:color w:val="000000"/>
        </w:rPr>
      </w:pPr>
      <w:r w:rsidRPr="00FF2880">
        <w:rPr>
          <w:rFonts w:ascii="Calibri" w:eastAsia="Calibri" w:hAnsi="Calibri" w:cs="Calibri"/>
          <w:b/>
          <w:i/>
          <w:color w:val="000000"/>
        </w:rPr>
        <w:t>Professionalism with Class Topics and Discussions:</w:t>
      </w:r>
    </w:p>
    <w:p w14:paraId="1746619A" w14:textId="77777777" w:rsidR="00FF2880" w:rsidRPr="00FF2880" w:rsidRDefault="00FF2880" w:rsidP="00FF2880">
      <w:pPr>
        <w:spacing w:line="240" w:lineRule="auto"/>
        <w:rPr>
          <w:rFonts w:ascii="Calibri" w:eastAsia="Calibri" w:hAnsi="Calibri" w:cs="Calibri"/>
          <w:color w:val="000000"/>
        </w:rPr>
      </w:pPr>
      <w:r w:rsidRPr="00FF2880">
        <w:rPr>
          <w:rFonts w:ascii="Calibri" w:eastAsia="Calibri" w:hAnsi="Calibri" w:cs="Calibri"/>
          <w:color w:val="000000"/>
        </w:rPr>
        <w:t>It is anticipated that in the course of students’ graduate education in clinical psychology, they will have emotional reactions to class topics and discussions. Recognizing, understanding, and managing one’s internal states is an integral part of one’s professional responsibility. In the event that affective reactions become overwhelming, students are expected to manage their reactivity as they would as a practicing professional, subsequently discussing it with professors/supervisors and seeking informal and/or formal support. Similarly, it is the student’s responsibility to notify the professor of potential issues, so they can address them (e.g., using the correct pronouns, pronouncing names/words correctly, awareness of triggering content). Self-disclosure is considered voluntary and at the discretion of the student. Additionally, it is expected that peers be mindful and respectful of disclosures of others, keeping shared information confidential.</w:t>
      </w:r>
    </w:p>
    <w:p w14:paraId="021AFE95" w14:textId="77777777" w:rsidR="00FF2880" w:rsidRPr="00FF2880" w:rsidRDefault="00FF2880" w:rsidP="00FF2880">
      <w:pPr>
        <w:spacing w:line="240" w:lineRule="auto"/>
        <w:rPr>
          <w:rFonts w:ascii="Calibri" w:eastAsia="Calibri" w:hAnsi="Calibri" w:cs="Calibri"/>
          <w:color w:val="000000"/>
        </w:rPr>
      </w:pPr>
    </w:p>
    <w:p w14:paraId="60A53EFE" w14:textId="77777777" w:rsidR="00FF2880" w:rsidRPr="00FF2880" w:rsidRDefault="00FF2880" w:rsidP="00FF2880">
      <w:pPr>
        <w:pStyle w:val="NoSpacing"/>
        <w:rPr>
          <w:rFonts w:ascii="Calibri" w:hAnsi="Calibri"/>
          <w:b/>
          <w:i/>
          <w:lang w:val="en-US"/>
        </w:rPr>
      </w:pPr>
      <w:r w:rsidRPr="00FF2880">
        <w:rPr>
          <w:rFonts w:ascii="Calibri" w:hAnsi="Calibri"/>
          <w:b/>
          <w:i/>
          <w:lang w:val="en-US"/>
        </w:rPr>
        <w:t xml:space="preserve">Academic Honesty: </w:t>
      </w:r>
    </w:p>
    <w:p w14:paraId="3E6E7E34" w14:textId="77777777" w:rsidR="00FF2880" w:rsidRPr="00FF2880" w:rsidRDefault="00FF2880" w:rsidP="00FF2880">
      <w:pPr>
        <w:spacing w:line="240" w:lineRule="auto"/>
        <w:rPr>
          <w:rFonts w:ascii="Calibri" w:hAnsi="Calibri"/>
          <w:lang w:val="en-US"/>
        </w:rPr>
      </w:pPr>
      <w:r w:rsidRPr="00FF2880">
        <w:rPr>
          <w:rFonts w:ascii="Calibri" w:hAnsi="Calibri"/>
          <w:lang w:val="en-US"/>
        </w:rPr>
        <w:t>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 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 For the most up to date information, please refer to the Academic Honesty Policy on the Chaminade University Catalog website.</w:t>
      </w:r>
    </w:p>
    <w:p w14:paraId="2FEC58E6" w14:textId="77777777" w:rsidR="00FF2880" w:rsidRPr="00FF2880" w:rsidRDefault="00FF2880" w:rsidP="00FF2880">
      <w:pPr>
        <w:spacing w:line="240" w:lineRule="auto"/>
        <w:rPr>
          <w:rFonts w:ascii="Calibri" w:eastAsia="Calibri" w:hAnsi="Calibri" w:cs="Calibri"/>
          <w:color w:val="000000"/>
          <w:u w:val="single"/>
        </w:rPr>
      </w:pPr>
      <w:r w:rsidRPr="00FF2880">
        <w:rPr>
          <w:rFonts w:ascii="Calibri" w:eastAsia="Calibri" w:hAnsi="Calibri" w:cs="Calibri"/>
          <w:b/>
          <w:i/>
          <w:color w:val="000000"/>
        </w:rPr>
        <w:t xml:space="preserve"> </w:t>
      </w:r>
    </w:p>
    <w:p w14:paraId="191B3863" w14:textId="77777777" w:rsidR="00FF2880" w:rsidRPr="00FF2880" w:rsidRDefault="00FF2880" w:rsidP="00FF2880">
      <w:pPr>
        <w:spacing w:line="240" w:lineRule="auto"/>
        <w:rPr>
          <w:rFonts w:ascii="Calibri" w:eastAsia="Calibri" w:hAnsi="Calibri" w:cs="Calibri"/>
          <w:color w:val="000000"/>
        </w:rPr>
      </w:pPr>
      <w:bookmarkStart w:id="9" w:name="_heading=h.3rdcrjn" w:colFirst="0" w:colLast="0"/>
      <w:bookmarkEnd w:id="9"/>
      <w:r w:rsidRPr="00FF2880">
        <w:rPr>
          <w:rFonts w:ascii="Calibri" w:eastAsia="Calibri" w:hAnsi="Calibri" w:cs="Calibri"/>
          <w:color w:val="000000"/>
        </w:rPr>
        <w:t>Unless expressed in writing via a university accommodation, all course information, content, and materials in any medium (including but not limited to notes, slides, recordings, electronic files, and verbal discussions and presentations) are prohibited from being intentionally or unintentionally shared (or allowed to be accessed), distributed, published, uploaded, or reproduced in any form, as they are reserved for the private use by the student registered for the course. Any audio and/or visual recordings (including pictures) are prohibited unless prior written permission from the instructor is granted, and permission is limited to individual and temporary use (i.e., recordings are not to be shared/reproduced, recordings must be deleted at the end of the term).</w:t>
      </w:r>
    </w:p>
    <w:p w14:paraId="444EF6B8" w14:textId="77777777" w:rsidR="00FF2880" w:rsidRPr="00FF2880" w:rsidRDefault="00FF2880" w:rsidP="00FF2880">
      <w:pPr>
        <w:shd w:val="clear" w:color="auto" w:fill="FFFFFF"/>
        <w:spacing w:before="240" w:after="240" w:line="240" w:lineRule="auto"/>
        <w:rPr>
          <w:rFonts w:ascii="Calibri" w:eastAsia="Calibri" w:hAnsi="Calibri" w:cs="Calibri"/>
          <w:color w:val="222222"/>
        </w:rPr>
      </w:pPr>
      <w:r w:rsidRPr="00FF2880">
        <w:rPr>
          <w:rFonts w:ascii="Calibri" w:eastAsia="Calibri" w:hAnsi="Calibri" w:cs="Calibri"/>
          <w:color w:val="222222"/>
        </w:rPr>
        <w:t>Unless otherwise instructed, all course submissions should follow the Publication Manual of the American Psychological Association, 7th Edition format. The faculty at the Hawai‘i School of Professional Psychology at Chaminade University of Honolulu is dedicated to providing a learning environment that supports scholarly and ethical writing, free from academic dishonesty and plagiarism.  This includes the proper and appropriate referencing of all sources. Your course assignments may be submitted to an online authenticity resource (e.g., Turnitin), which helps students and instructors detect potential cases of academic dishonesty.</w:t>
      </w:r>
    </w:p>
    <w:p w14:paraId="245BD8FF" w14:textId="77777777" w:rsidR="00FF2880" w:rsidRPr="00FF2880" w:rsidRDefault="00FF2880" w:rsidP="00FF2880">
      <w:pPr>
        <w:shd w:val="clear" w:color="auto" w:fill="FFFFFF"/>
        <w:spacing w:before="240" w:after="240" w:line="240" w:lineRule="auto"/>
        <w:rPr>
          <w:rFonts w:ascii="Calibri" w:eastAsia="Calibri" w:hAnsi="Calibri" w:cs="Calibri"/>
          <w:color w:val="222222"/>
        </w:rPr>
      </w:pPr>
      <w:r w:rsidRPr="00FF2880">
        <w:rPr>
          <w:rFonts w:ascii="Calibri" w:eastAsia="Calibri" w:hAnsi="Calibri" w:cs="Calibri"/>
          <w:color w:val="222222"/>
        </w:rPr>
        <w:lastRenderedPageBreak/>
        <w:t>Similarly, the program needs to evaluate a student’s</w:t>
      </w:r>
      <w:r w:rsidRPr="00FF2880">
        <w:rPr>
          <w:rFonts w:ascii="Calibri" w:eastAsia="Calibri" w:hAnsi="Calibri" w:cs="Calibri"/>
          <w:i/>
          <w:color w:val="222222"/>
        </w:rPr>
        <w:t xml:space="preserve"> competency</w:t>
      </w:r>
      <w:r w:rsidRPr="00FF2880">
        <w:rPr>
          <w:rFonts w:ascii="Calibri" w:eastAsia="Calibri" w:hAnsi="Calibri" w:cs="Calibri"/>
          <w:color w:val="222222"/>
        </w:rPr>
        <w:t xml:space="preserve"> in all academic and practice areas (including writing skills and critical thinking). Therefore, using artificial intelligence (AI) and automated writing tools is </w:t>
      </w:r>
      <w:r w:rsidRPr="00FF2880">
        <w:rPr>
          <w:rFonts w:ascii="Calibri" w:eastAsia="Calibri" w:hAnsi="Calibri" w:cs="Calibri"/>
          <w:i/>
          <w:color w:val="222222"/>
        </w:rPr>
        <w:t>not permitted</w:t>
      </w:r>
      <w:r w:rsidRPr="00FF2880">
        <w:rPr>
          <w:rFonts w:ascii="Calibri" w:eastAsia="Calibri" w:hAnsi="Calibri" w:cs="Calibri"/>
          <w:color w:val="222222"/>
        </w:rPr>
        <w:t xml:space="preserve"> for program submissions and will be considered academic dishonesty. </w:t>
      </w:r>
    </w:p>
    <w:p w14:paraId="72A0748B" w14:textId="77777777" w:rsidR="00FF2880" w:rsidRDefault="00FF2880" w:rsidP="00FF2880">
      <w:pPr>
        <w:spacing w:line="240" w:lineRule="auto"/>
        <w:rPr>
          <w:rFonts w:ascii="Calibri" w:eastAsia="Calibri" w:hAnsi="Calibri" w:cs="Calibri"/>
          <w:color w:val="000000"/>
        </w:rPr>
      </w:pPr>
      <w:r w:rsidRPr="00FF2880">
        <w:rPr>
          <w:rFonts w:ascii="Calibri" w:eastAsia="Calibri" w:hAnsi="Calibri" w:cs="Calibri"/>
          <w:b/>
          <w:i/>
        </w:rPr>
        <w:t>Technology:</w:t>
      </w:r>
      <w:r w:rsidRPr="00FF2880">
        <w:rPr>
          <w:rFonts w:ascii="Calibri" w:eastAsia="Calibri" w:hAnsi="Calibri" w:cs="Calibri"/>
          <w:color w:val="000000"/>
        </w:rPr>
        <w:t xml:space="preserve"> A laptop with the following technology may be required in order to complete courses in the Clinical Psychology program: at least Windows 10 (for PCs), at least Mac OS X 10.5.8 (for Macs); a current antivirus program; the current Microsoft Office (PowerPoint and Word) and Adobe Acrobat; a standard web browser; and an internet or broadband connection with speed and connectivity to support internet searches and video conferencing. Most courses are paperless, but a printer/scanner may also be required.</w:t>
      </w:r>
    </w:p>
    <w:p w14:paraId="25BA3C95" w14:textId="77777777" w:rsidR="00747CB2" w:rsidRDefault="00747CB2">
      <w:pPr>
        <w:rPr>
          <w:rFonts w:ascii="Calibri" w:eastAsia="Calibri" w:hAnsi="Calibri" w:cs="Calibri"/>
          <w:b/>
          <w:color w:val="000000"/>
        </w:rPr>
      </w:pPr>
    </w:p>
    <w:p w14:paraId="74B2D3C0" w14:textId="07685C47" w:rsidR="00747CB2" w:rsidRPr="00B12651" w:rsidRDefault="00747CB2" w:rsidP="00747CB2">
      <w:pPr>
        <w:pStyle w:val="Heading3"/>
        <w:ind w:left="100"/>
        <w:jc w:val="center"/>
        <w:rPr>
          <w:color w:val="000000" w:themeColor="text1"/>
          <w:sz w:val="22"/>
          <w:szCs w:val="22"/>
        </w:rPr>
      </w:pPr>
      <w:r w:rsidRPr="00B12651">
        <w:rPr>
          <w:color w:val="000000" w:themeColor="text1"/>
          <w:sz w:val="22"/>
          <w:szCs w:val="22"/>
        </w:rPr>
        <w:t>Schedule</w:t>
      </w:r>
    </w:p>
    <w:tbl>
      <w:tblPr>
        <w:tblStyle w:val="TableGrid0"/>
        <w:tblW w:w="10024" w:type="dxa"/>
        <w:tblInd w:w="90" w:type="dxa"/>
        <w:tblCellMar>
          <w:top w:w="45" w:type="dxa"/>
          <w:left w:w="90" w:type="dxa"/>
          <w:bottom w:w="0" w:type="dxa"/>
          <w:right w:w="105" w:type="dxa"/>
        </w:tblCellMar>
        <w:tblLook w:val="04A0" w:firstRow="1" w:lastRow="0" w:firstColumn="1" w:lastColumn="0" w:noHBand="0" w:noVBand="1"/>
      </w:tblPr>
      <w:tblGrid>
        <w:gridCol w:w="1081"/>
        <w:gridCol w:w="3721"/>
        <w:gridCol w:w="5222"/>
      </w:tblGrid>
      <w:tr w:rsidR="00747CB2" w:rsidRPr="00747CB2" w14:paraId="2F981BFB" w14:textId="77777777" w:rsidTr="0069484F">
        <w:trPr>
          <w:trHeight w:val="380"/>
        </w:trPr>
        <w:tc>
          <w:tcPr>
            <w:tcW w:w="1081" w:type="dxa"/>
            <w:tcBorders>
              <w:top w:val="single" w:sz="4" w:space="0" w:color="000000"/>
              <w:left w:val="single" w:sz="4" w:space="0" w:color="000000"/>
              <w:bottom w:val="single" w:sz="4" w:space="0" w:color="000000"/>
              <w:right w:val="single" w:sz="4" w:space="0" w:color="000000"/>
            </w:tcBorders>
          </w:tcPr>
          <w:p w14:paraId="0B7272BA" w14:textId="77777777" w:rsidR="00747CB2" w:rsidRPr="00747CB2" w:rsidRDefault="00747CB2" w:rsidP="0069484F">
            <w:pPr>
              <w:spacing w:line="259" w:lineRule="auto"/>
              <w:ind w:right="63"/>
              <w:jc w:val="center"/>
              <w:rPr>
                <w:rFonts w:ascii="Calibri" w:hAnsi="Calibri" w:cs="Calibri"/>
                <w:sz w:val="22"/>
                <w:szCs w:val="22"/>
              </w:rPr>
            </w:pPr>
            <w:r w:rsidRPr="00747CB2">
              <w:rPr>
                <w:rFonts w:ascii="Calibri" w:eastAsia="Calibri" w:hAnsi="Calibri" w:cs="Calibri"/>
                <w:b/>
                <w:sz w:val="22"/>
                <w:szCs w:val="22"/>
              </w:rPr>
              <w:t xml:space="preserve">DATE </w:t>
            </w:r>
          </w:p>
        </w:tc>
        <w:tc>
          <w:tcPr>
            <w:tcW w:w="3722" w:type="dxa"/>
            <w:tcBorders>
              <w:top w:val="single" w:sz="4" w:space="0" w:color="000000"/>
              <w:left w:val="single" w:sz="4" w:space="0" w:color="000000"/>
              <w:bottom w:val="single" w:sz="4" w:space="0" w:color="000000"/>
              <w:right w:val="single" w:sz="4" w:space="0" w:color="000000"/>
            </w:tcBorders>
          </w:tcPr>
          <w:p w14:paraId="40A7F45B" w14:textId="77777777" w:rsidR="00747CB2" w:rsidRPr="00747CB2" w:rsidRDefault="00747CB2" w:rsidP="0069484F">
            <w:pPr>
              <w:spacing w:line="259" w:lineRule="auto"/>
              <w:ind w:left="98"/>
              <w:jc w:val="center"/>
              <w:rPr>
                <w:rFonts w:ascii="Calibri" w:hAnsi="Calibri" w:cs="Calibri"/>
                <w:sz w:val="22"/>
                <w:szCs w:val="22"/>
              </w:rPr>
            </w:pPr>
            <w:r w:rsidRPr="00747CB2">
              <w:rPr>
                <w:rFonts w:ascii="Calibri" w:eastAsia="Calibri" w:hAnsi="Calibri" w:cs="Calibri"/>
                <w:b/>
                <w:sz w:val="22"/>
                <w:szCs w:val="22"/>
              </w:rPr>
              <w:t xml:space="preserve">AGENDA </w:t>
            </w:r>
          </w:p>
        </w:tc>
        <w:tc>
          <w:tcPr>
            <w:tcW w:w="5222" w:type="dxa"/>
            <w:tcBorders>
              <w:top w:val="single" w:sz="4" w:space="0" w:color="000000"/>
              <w:left w:val="single" w:sz="4" w:space="0" w:color="000000"/>
              <w:bottom w:val="single" w:sz="4" w:space="0" w:color="000000"/>
              <w:right w:val="single" w:sz="4" w:space="0" w:color="000000"/>
            </w:tcBorders>
          </w:tcPr>
          <w:p w14:paraId="06561609" w14:textId="77777777" w:rsidR="00747CB2" w:rsidRPr="00747CB2" w:rsidRDefault="00747CB2" w:rsidP="0069484F">
            <w:pPr>
              <w:spacing w:line="259" w:lineRule="auto"/>
              <w:ind w:left="117"/>
              <w:jc w:val="center"/>
              <w:rPr>
                <w:rFonts w:ascii="Calibri" w:hAnsi="Calibri" w:cs="Calibri"/>
                <w:sz w:val="22"/>
                <w:szCs w:val="22"/>
              </w:rPr>
            </w:pPr>
            <w:r w:rsidRPr="00747CB2">
              <w:rPr>
                <w:rFonts w:ascii="Calibri" w:eastAsia="Calibri" w:hAnsi="Calibri" w:cs="Calibri"/>
                <w:b/>
                <w:sz w:val="22"/>
                <w:szCs w:val="22"/>
              </w:rPr>
              <w:t xml:space="preserve">Readings/Assignment DUE </w:t>
            </w:r>
          </w:p>
        </w:tc>
      </w:tr>
      <w:tr w:rsidR="00747CB2" w:rsidRPr="00747CB2" w14:paraId="2EFE66F4" w14:textId="77777777" w:rsidTr="0069484F">
        <w:trPr>
          <w:trHeight w:val="1080"/>
        </w:trPr>
        <w:tc>
          <w:tcPr>
            <w:tcW w:w="1081" w:type="dxa"/>
            <w:tcBorders>
              <w:top w:val="single" w:sz="4" w:space="0" w:color="000000"/>
              <w:left w:val="single" w:sz="4" w:space="0" w:color="000000"/>
              <w:bottom w:val="single" w:sz="4" w:space="0" w:color="000000"/>
              <w:right w:val="single" w:sz="4" w:space="0" w:color="000000"/>
            </w:tcBorders>
            <w:vAlign w:val="center"/>
          </w:tcPr>
          <w:p w14:paraId="7976354F" w14:textId="77777777" w:rsidR="00747CB2" w:rsidRPr="00747CB2" w:rsidRDefault="00747CB2" w:rsidP="0069484F">
            <w:pPr>
              <w:spacing w:line="259" w:lineRule="auto"/>
              <w:rPr>
                <w:rFonts w:ascii="Calibri" w:hAnsi="Calibri" w:cs="Calibri"/>
                <w:sz w:val="22"/>
                <w:szCs w:val="22"/>
              </w:rPr>
            </w:pPr>
            <w:r w:rsidRPr="00747CB2">
              <w:rPr>
                <w:rFonts w:ascii="Calibri" w:eastAsia="Calibri" w:hAnsi="Calibri" w:cs="Calibri"/>
                <w:b/>
                <w:sz w:val="22"/>
                <w:szCs w:val="22"/>
              </w:rPr>
              <w:t xml:space="preserve">01/13 </w:t>
            </w:r>
          </w:p>
        </w:tc>
        <w:tc>
          <w:tcPr>
            <w:tcW w:w="3722" w:type="dxa"/>
            <w:tcBorders>
              <w:top w:val="single" w:sz="4" w:space="0" w:color="000000"/>
              <w:left w:val="single" w:sz="4" w:space="0" w:color="000000"/>
              <w:bottom w:val="single" w:sz="4" w:space="0" w:color="000000"/>
              <w:right w:val="single" w:sz="4" w:space="0" w:color="000000"/>
            </w:tcBorders>
          </w:tcPr>
          <w:p w14:paraId="46E822B1" w14:textId="77777777" w:rsidR="00747CB2" w:rsidRPr="00747CB2" w:rsidRDefault="00747CB2" w:rsidP="0069484F">
            <w:pPr>
              <w:spacing w:line="259" w:lineRule="auto"/>
              <w:rPr>
                <w:rFonts w:ascii="Calibri" w:hAnsi="Calibri" w:cs="Calibri"/>
                <w:sz w:val="22"/>
                <w:szCs w:val="22"/>
              </w:rPr>
            </w:pPr>
            <w:r w:rsidRPr="00747CB2">
              <w:rPr>
                <w:rFonts w:ascii="Calibri" w:hAnsi="Calibri" w:cs="Calibri"/>
                <w:sz w:val="22"/>
                <w:szCs w:val="22"/>
              </w:rPr>
              <w:t xml:space="preserve">Welcome! Clinical Training Reminders </w:t>
            </w:r>
          </w:p>
          <w:p w14:paraId="5287B80A" w14:textId="77777777" w:rsidR="00747CB2" w:rsidRPr="00747CB2" w:rsidRDefault="00747CB2" w:rsidP="0069484F">
            <w:pPr>
              <w:spacing w:line="242" w:lineRule="auto"/>
              <w:ind w:right="1112"/>
              <w:jc w:val="both"/>
              <w:rPr>
                <w:rFonts w:ascii="Calibri" w:hAnsi="Calibri" w:cs="Calibri"/>
                <w:sz w:val="22"/>
                <w:szCs w:val="22"/>
              </w:rPr>
            </w:pPr>
            <w:r w:rsidRPr="00747CB2">
              <w:rPr>
                <w:rFonts w:ascii="Calibri" w:hAnsi="Calibri" w:cs="Calibri"/>
                <w:sz w:val="22"/>
                <w:szCs w:val="22"/>
              </w:rPr>
              <w:t xml:space="preserve">and Review of Process </w:t>
            </w:r>
            <w:r w:rsidRPr="00747CB2">
              <w:rPr>
                <w:rFonts w:ascii="Calibri" w:eastAsia="Calibri" w:hAnsi="Calibri" w:cs="Calibri"/>
                <w:b/>
                <w:sz w:val="22"/>
                <w:szCs w:val="22"/>
              </w:rPr>
              <w:t xml:space="preserve">Drs. Barton and Philhower </w:t>
            </w:r>
          </w:p>
          <w:p w14:paraId="3BAC4C5F" w14:textId="77777777" w:rsidR="00747CB2" w:rsidRPr="00747CB2" w:rsidRDefault="00747CB2" w:rsidP="0069484F">
            <w:pPr>
              <w:spacing w:line="259" w:lineRule="auto"/>
              <w:rPr>
                <w:rFonts w:ascii="Calibri" w:hAnsi="Calibri" w:cs="Calibri"/>
                <w:sz w:val="22"/>
                <w:szCs w:val="22"/>
              </w:rPr>
            </w:pPr>
            <w:r w:rsidRPr="00747CB2">
              <w:rPr>
                <w:rFonts w:ascii="Calibri" w:hAnsi="Calibri" w:cs="Calibri"/>
                <w:sz w:val="22"/>
                <w:szCs w:val="22"/>
              </w:rPr>
              <w:t xml:space="preserve">Meet at: Behavioral Sciences Rm 101 </w:t>
            </w:r>
          </w:p>
        </w:tc>
        <w:tc>
          <w:tcPr>
            <w:tcW w:w="5222" w:type="dxa"/>
            <w:tcBorders>
              <w:top w:val="single" w:sz="4" w:space="0" w:color="000000"/>
              <w:left w:val="single" w:sz="4" w:space="0" w:color="000000"/>
              <w:bottom w:val="single" w:sz="4" w:space="0" w:color="000000"/>
              <w:right w:val="single" w:sz="4" w:space="0" w:color="000000"/>
            </w:tcBorders>
          </w:tcPr>
          <w:p w14:paraId="5BFAB233" w14:textId="77777777" w:rsidR="00747CB2" w:rsidRPr="00747CB2" w:rsidRDefault="00747CB2" w:rsidP="0069484F">
            <w:pPr>
              <w:spacing w:line="241" w:lineRule="auto"/>
              <w:ind w:left="15"/>
              <w:rPr>
                <w:rFonts w:ascii="Calibri" w:hAnsi="Calibri" w:cs="Calibri"/>
                <w:sz w:val="22"/>
                <w:szCs w:val="22"/>
              </w:rPr>
            </w:pPr>
            <w:r w:rsidRPr="00747CB2">
              <w:rPr>
                <w:rFonts w:ascii="Calibri" w:eastAsia="Calibri" w:hAnsi="Calibri" w:cs="Calibri"/>
                <w:b/>
                <w:sz w:val="22"/>
                <w:szCs w:val="22"/>
              </w:rPr>
              <w:t xml:space="preserve">Reading: </w:t>
            </w:r>
            <w:r w:rsidRPr="00747CB2">
              <w:rPr>
                <w:rFonts w:ascii="Calibri" w:hAnsi="Calibri" w:cs="Calibri"/>
                <w:sz w:val="22"/>
                <w:szCs w:val="22"/>
              </w:rPr>
              <w:t xml:space="preserve">Syllabus; HSPP-CUH Clinical Training Manual, Callan et al. (2021) </w:t>
            </w:r>
          </w:p>
          <w:p w14:paraId="3B9338A0" w14:textId="77777777" w:rsidR="00747CB2" w:rsidRPr="00747CB2" w:rsidRDefault="00747CB2" w:rsidP="0069484F">
            <w:pPr>
              <w:spacing w:line="259" w:lineRule="auto"/>
              <w:ind w:left="15"/>
              <w:rPr>
                <w:rFonts w:ascii="Calibri" w:hAnsi="Calibri" w:cs="Calibri"/>
                <w:sz w:val="22"/>
                <w:szCs w:val="22"/>
              </w:rPr>
            </w:pPr>
            <w:r w:rsidRPr="00747CB2">
              <w:rPr>
                <w:rFonts w:ascii="Calibri" w:eastAsia="Calibri" w:hAnsi="Calibri" w:cs="Calibri"/>
                <w:b/>
                <w:sz w:val="22"/>
                <w:szCs w:val="22"/>
              </w:rPr>
              <w:t xml:space="preserve"> </w:t>
            </w:r>
          </w:p>
          <w:p w14:paraId="19F033C2" w14:textId="77777777" w:rsidR="00747CB2" w:rsidRPr="00747CB2" w:rsidRDefault="00747CB2" w:rsidP="0069484F">
            <w:pPr>
              <w:spacing w:line="259" w:lineRule="auto"/>
              <w:ind w:left="15"/>
              <w:rPr>
                <w:rFonts w:ascii="Calibri" w:hAnsi="Calibri" w:cs="Calibri"/>
                <w:sz w:val="22"/>
                <w:szCs w:val="22"/>
              </w:rPr>
            </w:pPr>
            <w:r w:rsidRPr="00747CB2">
              <w:rPr>
                <w:rFonts w:ascii="Calibri" w:hAnsi="Calibri" w:cs="Calibri"/>
                <w:sz w:val="22"/>
                <w:szCs w:val="22"/>
              </w:rPr>
              <w:t xml:space="preserve"> </w:t>
            </w:r>
          </w:p>
        </w:tc>
      </w:tr>
      <w:tr w:rsidR="00747CB2" w:rsidRPr="00747CB2" w14:paraId="211341AC" w14:textId="77777777" w:rsidTr="0069484F">
        <w:trPr>
          <w:trHeight w:val="550"/>
        </w:trPr>
        <w:tc>
          <w:tcPr>
            <w:tcW w:w="1081" w:type="dxa"/>
            <w:tcBorders>
              <w:top w:val="single" w:sz="4" w:space="0" w:color="000000"/>
              <w:left w:val="single" w:sz="4" w:space="0" w:color="000000"/>
              <w:bottom w:val="single" w:sz="4" w:space="0" w:color="000000"/>
              <w:right w:val="single" w:sz="4" w:space="0" w:color="000000"/>
            </w:tcBorders>
            <w:vAlign w:val="center"/>
          </w:tcPr>
          <w:p w14:paraId="70C0716F" w14:textId="77777777" w:rsidR="00747CB2" w:rsidRPr="00747CB2" w:rsidRDefault="00747CB2" w:rsidP="0069484F">
            <w:pPr>
              <w:spacing w:line="259" w:lineRule="auto"/>
              <w:rPr>
                <w:rFonts w:ascii="Calibri" w:hAnsi="Calibri" w:cs="Calibri"/>
                <w:sz w:val="22"/>
                <w:szCs w:val="22"/>
              </w:rPr>
            </w:pPr>
            <w:r w:rsidRPr="00747CB2">
              <w:rPr>
                <w:rFonts w:ascii="Calibri" w:eastAsia="Calibri" w:hAnsi="Calibri" w:cs="Calibri"/>
                <w:b/>
                <w:sz w:val="22"/>
                <w:szCs w:val="22"/>
              </w:rPr>
              <w:t xml:space="preserve">01/20 </w:t>
            </w:r>
          </w:p>
        </w:tc>
        <w:tc>
          <w:tcPr>
            <w:tcW w:w="3722" w:type="dxa"/>
            <w:tcBorders>
              <w:top w:val="single" w:sz="4" w:space="0" w:color="000000"/>
              <w:left w:val="single" w:sz="4" w:space="0" w:color="000000"/>
              <w:bottom w:val="single" w:sz="4" w:space="0" w:color="000000"/>
              <w:right w:val="single" w:sz="4" w:space="0" w:color="000000"/>
            </w:tcBorders>
          </w:tcPr>
          <w:p w14:paraId="21CCA484" w14:textId="77777777" w:rsidR="00747CB2" w:rsidRPr="00747CB2" w:rsidRDefault="00747CB2" w:rsidP="0069484F">
            <w:pPr>
              <w:spacing w:line="259" w:lineRule="auto"/>
              <w:rPr>
                <w:rFonts w:ascii="Calibri" w:hAnsi="Calibri" w:cs="Calibri"/>
                <w:sz w:val="22"/>
                <w:szCs w:val="22"/>
              </w:rPr>
            </w:pPr>
            <w:r w:rsidRPr="00747CB2">
              <w:rPr>
                <w:rFonts w:ascii="Calibri" w:hAnsi="Calibri" w:cs="Calibri"/>
                <w:sz w:val="22"/>
                <w:szCs w:val="22"/>
              </w:rPr>
              <w:t xml:space="preserve">Practicum Check-In </w:t>
            </w:r>
          </w:p>
          <w:p w14:paraId="42D012BA" w14:textId="77777777" w:rsidR="00747CB2" w:rsidRPr="00747CB2" w:rsidRDefault="00747CB2" w:rsidP="0069484F">
            <w:pPr>
              <w:spacing w:line="259" w:lineRule="auto"/>
              <w:rPr>
                <w:rFonts w:ascii="Calibri" w:hAnsi="Calibri" w:cs="Calibri"/>
                <w:sz w:val="22"/>
                <w:szCs w:val="22"/>
              </w:rPr>
            </w:pPr>
            <w:r w:rsidRPr="00747CB2">
              <w:rPr>
                <w:rFonts w:ascii="Calibri" w:hAnsi="Calibri" w:cs="Calibri"/>
                <w:sz w:val="22"/>
                <w:szCs w:val="22"/>
              </w:rPr>
              <w:t xml:space="preserve">Preparation for the MOCK CCEs </w:t>
            </w:r>
          </w:p>
        </w:tc>
        <w:tc>
          <w:tcPr>
            <w:tcW w:w="5222" w:type="dxa"/>
            <w:tcBorders>
              <w:top w:val="single" w:sz="4" w:space="0" w:color="000000"/>
              <w:left w:val="single" w:sz="4" w:space="0" w:color="000000"/>
              <w:bottom w:val="single" w:sz="4" w:space="0" w:color="000000"/>
              <w:right w:val="single" w:sz="4" w:space="0" w:color="000000"/>
            </w:tcBorders>
          </w:tcPr>
          <w:p w14:paraId="436B3AF1" w14:textId="00D430BD" w:rsidR="00747CB2" w:rsidRPr="00747CB2" w:rsidRDefault="00747CB2" w:rsidP="0069484F">
            <w:pPr>
              <w:spacing w:line="259" w:lineRule="auto"/>
              <w:ind w:left="15"/>
              <w:rPr>
                <w:rFonts w:ascii="Calibri" w:hAnsi="Calibri" w:cs="Calibri"/>
                <w:sz w:val="22"/>
                <w:szCs w:val="22"/>
              </w:rPr>
            </w:pPr>
            <w:r w:rsidRPr="00747CB2">
              <w:rPr>
                <w:rFonts w:ascii="Calibri" w:eastAsia="Calibri" w:hAnsi="Calibri" w:cs="Calibri"/>
                <w:b/>
                <w:sz w:val="22"/>
                <w:szCs w:val="22"/>
              </w:rPr>
              <w:t xml:space="preserve">Reading: </w:t>
            </w:r>
            <w:r w:rsidRPr="00747CB2">
              <w:rPr>
                <w:rFonts w:ascii="Calibri" w:hAnsi="Calibri" w:cs="Calibri"/>
                <w:sz w:val="22"/>
                <w:szCs w:val="22"/>
              </w:rPr>
              <w:t xml:space="preserve">APA (2017), Berman (2019) Chapters 1 &amp; 19 </w:t>
            </w:r>
          </w:p>
          <w:p w14:paraId="03C1136F" w14:textId="77777777" w:rsidR="00747CB2" w:rsidRPr="00747CB2" w:rsidRDefault="00747CB2" w:rsidP="0069484F">
            <w:pPr>
              <w:spacing w:line="259" w:lineRule="auto"/>
              <w:ind w:left="15"/>
              <w:rPr>
                <w:rFonts w:ascii="Calibri" w:hAnsi="Calibri" w:cs="Calibri"/>
                <w:sz w:val="22"/>
                <w:szCs w:val="22"/>
              </w:rPr>
            </w:pPr>
            <w:r w:rsidRPr="00747CB2">
              <w:rPr>
                <w:rFonts w:ascii="Calibri" w:hAnsi="Calibri" w:cs="Calibri"/>
                <w:sz w:val="22"/>
                <w:szCs w:val="22"/>
              </w:rPr>
              <w:t xml:space="preserve"> </w:t>
            </w:r>
          </w:p>
        </w:tc>
      </w:tr>
      <w:tr w:rsidR="00747CB2" w:rsidRPr="00747CB2" w14:paraId="45761C0C" w14:textId="77777777" w:rsidTr="0069484F">
        <w:trPr>
          <w:trHeight w:val="546"/>
        </w:trPr>
        <w:tc>
          <w:tcPr>
            <w:tcW w:w="1081" w:type="dxa"/>
            <w:tcBorders>
              <w:top w:val="single" w:sz="4" w:space="0" w:color="000000"/>
              <w:left w:val="single" w:sz="4" w:space="0" w:color="000000"/>
              <w:bottom w:val="single" w:sz="4" w:space="0" w:color="000000"/>
              <w:right w:val="single" w:sz="4" w:space="0" w:color="000000"/>
            </w:tcBorders>
            <w:vAlign w:val="center"/>
          </w:tcPr>
          <w:p w14:paraId="7ACB2DBC" w14:textId="77777777" w:rsidR="00747CB2" w:rsidRPr="00747CB2" w:rsidRDefault="00747CB2" w:rsidP="0069484F">
            <w:pPr>
              <w:spacing w:line="259" w:lineRule="auto"/>
              <w:rPr>
                <w:rFonts w:ascii="Calibri" w:hAnsi="Calibri" w:cs="Calibri"/>
                <w:sz w:val="22"/>
                <w:szCs w:val="22"/>
              </w:rPr>
            </w:pPr>
            <w:r w:rsidRPr="00747CB2">
              <w:rPr>
                <w:rFonts w:ascii="Calibri" w:eastAsia="Calibri" w:hAnsi="Calibri" w:cs="Calibri"/>
                <w:b/>
                <w:sz w:val="22"/>
                <w:szCs w:val="22"/>
              </w:rPr>
              <w:t xml:space="preserve">01/27 </w:t>
            </w:r>
          </w:p>
        </w:tc>
        <w:tc>
          <w:tcPr>
            <w:tcW w:w="3722" w:type="dxa"/>
            <w:tcBorders>
              <w:top w:val="single" w:sz="4" w:space="0" w:color="000000"/>
              <w:left w:val="single" w:sz="4" w:space="0" w:color="000000"/>
              <w:bottom w:val="single" w:sz="4" w:space="0" w:color="000000"/>
              <w:right w:val="single" w:sz="4" w:space="0" w:color="000000"/>
            </w:tcBorders>
            <w:vAlign w:val="center"/>
          </w:tcPr>
          <w:p w14:paraId="5FA685B9" w14:textId="77777777" w:rsidR="00747CB2" w:rsidRPr="00747CB2" w:rsidRDefault="00747CB2" w:rsidP="0069484F">
            <w:pPr>
              <w:spacing w:line="259" w:lineRule="auto"/>
              <w:rPr>
                <w:rFonts w:ascii="Calibri" w:hAnsi="Calibri" w:cs="Calibri"/>
                <w:sz w:val="22"/>
                <w:szCs w:val="22"/>
              </w:rPr>
            </w:pPr>
            <w:r w:rsidRPr="00747CB2">
              <w:rPr>
                <w:rFonts w:ascii="Calibri" w:hAnsi="Calibri" w:cs="Calibri"/>
                <w:sz w:val="22"/>
                <w:szCs w:val="22"/>
              </w:rPr>
              <w:t>Practicum Check-In</w:t>
            </w:r>
            <w:r w:rsidRPr="00747CB2">
              <w:rPr>
                <w:rFonts w:ascii="Calibri" w:eastAsia="Calibri" w:hAnsi="Calibri" w:cs="Calibri"/>
                <w:b/>
                <w:sz w:val="22"/>
                <w:szCs w:val="22"/>
              </w:rPr>
              <w:t xml:space="preserve">  </w:t>
            </w:r>
          </w:p>
        </w:tc>
        <w:tc>
          <w:tcPr>
            <w:tcW w:w="5222" w:type="dxa"/>
            <w:tcBorders>
              <w:top w:val="single" w:sz="4" w:space="0" w:color="000000"/>
              <w:left w:val="single" w:sz="4" w:space="0" w:color="000000"/>
              <w:bottom w:val="single" w:sz="4" w:space="0" w:color="000000"/>
              <w:right w:val="single" w:sz="4" w:space="0" w:color="000000"/>
            </w:tcBorders>
          </w:tcPr>
          <w:p w14:paraId="1264F0C9" w14:textId="4623ECEA" w:rsidR="00747CB2" w:rsidRPr="00747CB2" w:rsidRDefault="00747CB2" w:rsidP="0069484F">
            <w:pPr>
              <w:spacing w:line="259" w:lineRule="auto"/>
              <w:ind w:left="15" w:right="785"/>
              <w:rPr>
                <w:rFonts w:ascii="Calibri" w:hAnsi="Calibri" w:cs="Calibri"/>
                <w:sz w:val="22"/>
                <w:szCs w:val="22"/>
              </w:rPr>
            </w:pPr>
            <w:r w:rsidRPr="00747CB2">
              <w:rPr>
                <w:rFonts w:ascii="Calibri" w:eastAsia="Calibri" w:hAnsi="Calibri" w:cs="Calibri"/>
                <w:b/>
                <w:sz w:val="22"/>
                <w:szCs w:val="22"/>
              </w:rPr>
              <w:t xml:space="preserve">Reading: </w:t>
            </w:r>
            <w:r w:rsidRPr="00747CB2">
              <w:rPr>
                <w:rFonts w:ascii="Calibri" w:hAnsi="Calibri" w:cs="Calibri"/>
                <w:sz w:val="22"/>
                <w:szCs w:val="22"/>
              </w:rPr>
              <w:t>Berman (2019) Chapters 2 &amp; 3</w:t>
            </w:r>
            <w:r w:rsidRPr="00747CB2">
              <w:rPr>
                <w:rFonts w:ascii="Calibri" w:eastAsia="Calibri" w:hAnsi="Calibri" w:cs="Calibri"/>
                <w:b/>
                <w:sz w:val="22"/>
                <w:szCs w:val="22"/>
              </w:rPr>
              <w:t xml:space="preserve"> MOCK CCE#1 Report </w:t>
            </w:r>
          </w:p>
        </w:tc>
      </w:tr>
      <w:tr w:rsidR="00747CB2" w:rsidRPr="00747CB2" w14:paraId="48FF6B51" w14:textId="77777777" w:rsidTr="0069484F">
        <w:trPr>
          <w:trHeight w:val="815"/>
        </w:trPr>
        <w:tc>
          <w:tcPr>
            <w:tcW w:w="1081" w:type="dxa"/>
            <w:tcBorders>
              <w:top w:val="single" w:sz="4" w:space="0" w:color="000000"/>
              <w:left w:val="single" w:sz="4" w:space="0" w:color="000000"/>
              <w:bottom w:val="single" w:sz="4" w:space="0" w:color="000000"/>
              <w:right w:val="single" w:sz="4" w:space="0" w:color="000000"/>
            </w:tcBorders>
            <w:vAlign w:val="center"/>
          </w:tcPr>
          <w:p w14:paraId="5F1EC7B5" w14:textId="77777777" w:rsidR="00747CB2" w:rsidRPr="00747CB2" w:rsidRDefault="00747CB2" w:rsidP="0069484F">
            <w:pPr>
              <w:spacing w:line="259" w:lineRule="auto"/>
              <w:rPr>
                <w:rFonts w:ascii="Calibri" w:hAnsi="Calibri" w:cs="Calibri"/>
                <w:sz w:val="22"/>
                <w:szCs w:val="22"/>
              </w:rPr>
            </w:pPr>
            <w:r w:rsidRPr="00747CB2">
              <w:rPr>
                <w:rFonts w:ascii="Calibri" w:eastAsia="Calibri" w:hAnsi="Calibri" w:cs="Calibri"/>
                <w:b/>
                <w:sz w:val="22"/>
                <w:szCs w:val="22"/>
              </w:rPr>
              <w:t xml:space="preserve">02/03 </w:t>
            </w:r>
          </w:p>
        </w:tc>
        <w:tc>
          <w:tcPr>
            <w:tcW w:w="3722" w:type="dxa"/>
            <w:tcBorders>
              <w:top w:val="single" w:sz="4" w:space="0" w:color="000000"/>
              <w:left w:val="single" w:sz="4" w:space="0" w:color="000000"/>
              <w:bottom w:val="single" w:sz="4" w:space="0" w:color="000000"/>
              <w:right w:val="single" w:sz="4" w:space="0" w:color="000000"/>
            </w:tcBorders>
            <w:vAlign w:val="center"/>
          </w:tcPr>
          <w:p w14:paraId="3AE0524E" w14:textId="77777777" w:rsidR="00747CB2" w:rsidRPr="00747CB2" w:rsidRDefault="00747CB2" w:rsidP="0069484F">
            <w:pPr>
              <w:spacing w:line="259" w:lineRule="auto"/>
              <w:rPr>
                <w:rFonts w:ascii="Calibri" w:hAnsi="Calibri" w:cs="Calibri"/>
                <w:sz w:val="22"/>
                <w:szCs w:val="22"/>
              </w:rPr>
            </w:pPr>
            <w:r w:rsidRPr="00747CB2">
              <w:rPr>
                <w:rFonts w:ascii="Calibri" w:eastAsia="Calibri" w:hAnsi="Calibri" w:cs="Calibri"/>
                <w:b/>
                <w:sz w:val="22"/>
                <w:szCs w:val="22"/>
              </w:rPr>
              <w:t xml:space="preserve">MOCK CCE #1 </w:t>
            </w:r>
          </w:p>
        </w:tc>
        <w:tc>
          <w:tcPr>
            <w:tcW w:w="5222" w:type="dxa"/>
            <w:tcBorders>
              <w:top w:val="single" w:sz="4" w:space="0" w:color="000000"/>
              <w:left w:val="single" w:sz="4" w:space="0" w:color="000000"/>
              <w:bottom w:val="single" w:sz="4" w:space="0" w:color="000000"/>
              <w:right w:val="single" w:sz="4" w:space="0" w:color="000000"/>
            </w:tcBorders>
          </w:tcPr>
          <w:p w14:paraId="4AC25539" w14:textId="77777777" w:rsidR="00747CB2" w:rsidRPr="00747CB2" w:rsidRDefault="00747CB2" w:rsidP="0069484F">
            <w:pPr>
              <w:spacing w:line="259" w:lineRule="auto"/>
              <w:ind w:left="15"/>
              <w:rPr>
                <w:rFonts w:ascii="Calibri" w:hAnsi="Calibri" w:cs="Calibri"/>
                <w:sz w:val="22"/>
                <w:szCs w:val="22"/>
              </w:rPr>
            </w:pPr>
            <w:r w:rsidRPr="00747CB2">
              <w:rPr>
                <w:rFonts w:ascii="Calibri" w:eastAsia="Calibri" w:hAnsi="Calibri" w:cs="Calibri"/>
                <w:b/>
                <w:sz w:val="22"/>
                <w:szCs w:val="22"/>
              </w:rPr>
              <w:t xml:space="preserve">Reading: </w:t>
            </w:r>
            <w:r w:rsidRPr="00747CB2">
              <w:rPr>
                <w:rFonts w:ascii="Calibri" w:hAnsi="Calibri" w:cs="Calibri"/>
                <w:sz w:val="22"/>
                <w:szCs w:val="22"/>
              </w:rPr>
              <w:t>Berman (2019) Chapters 4 &amp; 5</w:t>
            </w:r>
            <w:r w:rsidRPr="00747CB2">
              <w:rPr>
                <w:rFonts w:ascii="Calibri" w:eastAsia="Calibri" w:hAnsi="Calibri" w:cs="Calibri"/>
                <w:b/>
                <w:sz w:val="22"/>
                <w:szCs w:val="22"/>
              </w:rPr>
              <w:t xml:space="preserve">  </w:t>
            </w:r>
          </w:p>
          <w:p w14:paraId="1C4C5236" w14:textId="77777777" w:rsidR="00747CB2" w:rsidRPr="00747CB2" w:rsidRDefault="00747CB2" w:rsidP="0069484F">
            <w:pPr>
              <w:spacing w:line="259" w:lineRule="auto"/>
              <w:ind w:left="15"/>
              <w:rPr>
                <w:rFonts w:ascii="Calibri" w:hAnsi="Calibri" w:cs="Calibri"/>
                <w:sz w:val="22"/>
                <w:szCs w:val="22"/>
              </w:rPr>
            </w:pPr>
            <w:r w:rsidRPr="00747CB2">
              <w:rPr>
                <w:rFonts w:ascii="Calibri" w:eastAsia="Calibri" w:hAnsi="Calibri" w:cs="Calibri"/>
                <w:b/>
                <w:sz w:val="22"/>
                <w:szCs w:val="22"/>
              </w:rPr>
              <w:t xml:space="preserve">MOCK CCE#2 Report </w:t>
            </w:r>
          </w:p>
          <w:p w14:paraId="36FAA7AD" w14:textId="77777777" w:rsidR="00747CB2" w:rsidRPr="00747CB2" w:rsidRDefault="00747CB2" w:rsidP="0069484F">
            <w:pPr>
              <w:spacing w:line="259" w:lineRule="auto"/>
              <w:ind w:left="15"/>
              <w:rPr>
                <w:rFonts w:ascii="Calibri" w:hAnsi="Calibri" w:cs="Calibri"/>
                <w:sz w:val="22"/>
                <w:szCs w:val="22"/>
              </w:rPr>
            </w:pPr>
            <w:r w:rsidRPr="00747CB2">
              <w:rPr>
                <w:rFonts w:ascii="Calibri" w:eastAsia="Calibri" w:hAnsi="Calibri" w:cs="Calibri"/>
                <w:b/>
                <w:sz w:val="22"/>
                <w:szCs w:val="22"/>
              </w:rPr>
              <w:t>MOCK CCE#1 Transcript/PPT</w:t>
            </w:r>
            <w:r w:rsidRPr="00747CB2">
              <w:rPr>
                <w:rFonts w:ascii="Calibri" w:hAnsi="Calibri" w:cs="Calibri"/>
                <w:sz w:val="22"/>
                <w:szCs w:val="22"/>
              </w:rPr>
              <w:t xml:space="preserve"> </w:t>
            </w:r>
          </w:p>
        </w:tc>
      </w:tr>
      <w:tr w:rsidR="00747CB2" w:rsidRPr="00747CB2" w14:paraId="4BB0554E" w14:textId="77777777" w:rsidTr="0069484F">
        <w:trPr>
          <w:trHeight w:val="820"/>
        </w:trPr>
        <w:tc>
          <w:tcPr>
            <w:tcW w:w="1081" w:type="dxa"/>
            <w:tcBorders>
              <w:top w:val="single" w:sz="4" w:space="0" w:color="000000"/>
              <w:left w:val="single" w:sz="4" w:space="0" w:color="000000"/>
              <w:bottom w:val="single" w:sz="4" w:space="0" w:color="000000"/>
              <w:right w:val="single" w:sz="4" w:space="0" w:color="000000"/>
            </w:tcBorders>
            <w:vAlign w:val="center"/>
          </w:tcPr>
          <w:p w14:paraId="09C4E99B" w14:textId="77777777" w:rsidR="00747CB2" w:rsidRPr="00747CB2" w:rsidRDefault="00747CB2" w:rsidP="0069484F">
            <w:pPr>
              <w:spacing w:line="259" w:lineRule="auto"/>
              <w:rPr>
                <w:rFonts w:ascii="Calibri" w:hAnsi="Calibri" w:cs="Calibri"/>
                <w:sz w:val="22"/>
                <w:szCs w:val="22"/>
              </w:rPr>
            </w:pPr>
            <w:r w:rsidRPr="00747CB2">
              <w:rPr>
                <w:rFonts w:ascii="Calibri" w:eastAsia="Calibri" w:hAnsi="Calibri" w:cs="Calibri"/>
                <w:b/>
                <w:sz w:val="22"/>
                <w:szCs w:val="22"/>
              </w:rPr>
              <w:t xml:space="preserve">02/10 </w:t>
            </w:r>
          </w:p>
        </w:tc>
        <w:tc>
          <w:tcPr>
            <w:tcW w:w="3722" w:type="dxa"/>
            <w:tcBorders>
              <w:top w:val="single" w:sz="4" w:space="0" w:color="000000"/>
              <w:left w:val="single" w:sz="4" w:space="0" w:color="000000"/>
              <w:bottom w:val="single" w:sz="4" w:space="0" w:color="000000"/>
              <w:right w:val="single" w:sz="4" w:space="0" w:color="000000"/>
            </w:tcBorders>
            <w:vAlign w:val="center"/>
          </w:tcPr>
          <w:p w14:paraId="6242975A" w14:textId="77777777" w:rsidR="00747CB2" w:rsidRPr="00747CB2" w:rsidRDefault="00747CB2" w:rsidP="0069484F">
            <w:pPr>
              <w:spacing w:line="259" w:lineRule="auto"/>
              <w:rPr>
                <w:rFonts w:ascii="Calibri" w:hAnsi="Calibri" w:cs="Calibri"/>
                <w:sz w:val="22"/>
                <w:szCs w:val="22"/>
              </w:rPr>
            </w:pPr>
            <w:r w:rsidRPr="00747CB2">
              <w:rPr>
                <w:rFonts w:ascii="Calibri" w:eastAsia="Calibri" w:hAnsi="Calibri" w:cs="Calibri"/>
                <w:b/>
                <w:sz w:val="22"/>
                <w:szCs w:val="22"/>
              </w:rPr>
              <w:t>MOCK CCE #2</w:t>
            </w:r>
            <w:r w:rsidRPr="00747CB2">
              <w:rPr>
                <w:rFonts w:ascii="Calibri" w:hAnsi="Calibri" w:cs="Calibri"/>
                <w:sz w:val="22"/>
                <w:szCs w:val="22"/>
              </w:rPr>
              <w:t xml:space="preserve"> </w:t>
            </w:r>
          </w:p>
        </w:tc>
        <w:tc>
          <w:tcPr>
            <w:tcW w:w="5222" w:type="dxa"/>
            <w:tcBorders>
              <w:top w:val="single" w:sz="4" w:space="0" w:color="000000"/>
              <w:left w:val="single" w:sz="4" w:space="0" w:color="000000"/>
              <w:bottom w:val="single" w:sz="4" w:space="0" w:color="000000"/>
              <w:right w:val="single" w:sz="4" w:space="0" w:color="000000"/>
            </w:tcBorders>
          </w:tcPr>
          <w:p w14:paraId="2FB552CE" w14:textId="77777777" w:rsidR="00747CB2" w:rsidRPr="00747CB2" w:rsidRDefault="00747CB2" w:rsidP="0069484F">
            <w:pPr>
              <w:spacing w:line="259" w:lineRule="auto"/>
              <w:ind w:left="15"/>
              <w:rPr>
                <w:rFonts w:ascii="Calibri" w:hAnsi="Calibri" w:cs="Calibri"/>
                <w:sz w:val="22"/>
                <w:szCs w:val="22"/>
              </w:rPr>
            </w:pPr>
            <w:r w:rsidRPr="00747CB2">
              <w:rPr>
                <w:rFonts w:ascii="Calibri" w:eastAsia="Calibri" w:hAnsi="Calibri" w:cs="Calibri"/>
                <w:b/>
                <w:sz w:val="22"/>
                <w:szCs w:val="22"/>
              </w:rPr>
              <w:t xml:space="preserve">Reading: </w:t>
            </w:r>
            <w:r w:rsidRPr="00747CB2">
              <w:rPr>
                <w:rFonts w:ascii="Calibri" w:hAnsi="Calibri" w:cs="Calibri"/>
                <w:sz w:val="22"/>
                <w:szCs w:val="22"/>
              </w:rPr>
              <w:t xml:space="preserve">Berman (2019) Chapters 6 &amp; 7 </w:t>
            </w:r>
          </w:p>
          <w:p w14:paraId="5A366D05" w14:textId="77777777" w:rsidR="00747CB2" w:rsidRPr="00747CB2" w:rsidRDefault="00747CB2" w:rsidP="0069484F">
            <w:pPr>
              <w:spacing w:line="259" w:lineRule="auto"/>
              <w:ind w:left="15"/>
              <w:rPr>
                <w:rFonts w:ascii="Calibri" w:hAnsi="Calibri" w:cs="Calibri"/>
                <w:sz w:val="22"/>
                <w:szCs w:val="22"/>
              </w:rPr>
            </w:pPr>
            <w:r w:rsidRPr="00747CB2">
              <w:rPr>
                <w:rFonts w:ascii="Calibri" w:eastAsia="Calibri" w:hAnsi="Calibri" w:cs="Calibri"/>
                <w:b/>
                <w:sz w:val="22"/>
                <w:szCs w:val="22"/>
              </w:rPr>
              <w:t xml:space="preserve">MOCK CCE #3 Report  </w:t>
            </w:r>
          </w:p>
          <w:p w14:paraId="75013DE4" w14:textId="77777777" w:rsidR="00747CB2" w:rsidRPr="00747CB2" w:rsidRDefault="00747CB2" w:rsidP="0069484F">
            <w:pPr>
              <w:spacing w:line="259" w:lineRule="auto"/>
              <w:ind w:left="15"/>
              <w:rPr>
                <w:rFonts w:ascii="Calibri" w:hAnsi="Calibri" w:cs="Calibri"/>
                <w:sz w:val="22"/>
                <w:szCs w:val="22"/>
              </w:rPr>
            </w:pPr>
            <w:r w:rsidRPr="00747CB2">
              <w:rPr>
                <w:rFonts w:ascii="Calibri" w:eastAsia="Calibri" w:hAnsi="Calibri" w:cs="Calibri"/>
                <w:b/>
                <w:sz w:val="22"/>
                <w:szCs w:val="22"/>
              </w:rPr>
              <w:t xml:space="preserve">MOCK CCE#2 Transcript/PPT </w:t>
            </w:r>
          </w:p>
        </w:tc>
      </w:tr>
      <w:tr w:rsidR="00747CB2" w:rsidRPr="00747CB2" w14:paraId="08DA7FA8" w14:textId="77777777" w:rsidTr="0069484F">
        <w:trPr>
          <w:trHeight w:val="815"/>
        </w:trPr>
        <w:tc>
          <w:tcPr>
            <w:tcW w:w="1081" w:type="dxa"/>
            <w:tcBorders>
              <w:top w:val="single" w:sz="4" w:space="0" w:color="000000"/>
              <w:left w:val="single" w:sz="4" w:space="0" w:color="000000"/>
              <w:bottom w:val="single" w:sz="4" w:space="0" w:color="000000"/>
              <w:right w:val="single" w:sz="4" w:space="0" w:color="000000"/>
            </w:tcBorders>
            <w:vAlign w:val="center"/>
          </w:tcPr>
          <w:p w14:paraId="46C56661" w14:textId="77777777" w:rsidR="00747CB2" w:rsidRPr="00747CB2" w:rsidRDefault="00747CB2" w:rsidP="0069484F">
            <w:pPr>
              <w:spacing w:line="259" w:lineRule="auto"/>
              <w:rPr>
                <w:rFonts w:ascii="Calibri" w:hAnsi="Calibri" w:cs="Calibri"/>
                <w:sz w:val="22"/>
                <w:szCs w:val="22"/>
              </w:rPr>
            </w:pPr>
            <w:r w:rsidRPr="00747CB2">
              <w:rPr>
                <w:rFonts w:ascii="Calibri" w:eastAsia="Calibri" w:hAnsi="Calibri" w:cs="Calibri"/>
                <w:b/>
                <w:sz w:val="22"/>
                <w:szCs w:val="22"/>
              </w:rPr>
              <w:t xml:space="preserve">02/17 </w:t>
            </w:r>
          </w:p>
        </w:tc>
        <w:tc>
          <w:tcPr>
            <w:tcW w:w="3722" w:type="dxa"/>
            <w:tcBorders>
              <w:top w:val="single" w:sz="4" w:space="0" w:color="000000"/>
              <w:left w:val="single" w:sz="4" w:space="0" w:color="000000"/>
              <w:bottom w:val="single" w:sz="4" w:space="0" w:color="000000"/>
              <w:right w:val="single" w:sz="4" w:space="0" w:color="000000"/>
            </w:tcBorders>
            <w:vAlign w:val="center"/>
          </w:tcPr>
          <w:p w14:paraId="1DF5774C" w14:textId="77777777" w:rsidR="00747CB2" w:rsidRPr="00747CB2" w:rsidRDefault="00747CB2" w:rsidP="0069484F">
            <w:pPr>
              <w:spacing w:line="259" w:lineRule="auto"/>
              <w:rPr>
                <w:rFonts w:ascii="Calibri" w:hAnsi="Calibri" w:cs="Calibri"/>
                <w:sz w:val="22"/>
                <w:szCs w:val="22"/>
              </w:rPr>
            </w:pPr>
            <w:r w:rsidRPr="00747CB2">
              <w:rPr>
                <w:rFonts w:ascii="Calibri" w:eastAsia="Calibri" w:hAnsi="Calibri" w:cs="Calibri"/>
                <w:b/>
                <w:sz w:val="22"/>
                <w:szCs w:val="22"/>
              </w:rPr>
              <w:t xml:space="preserve">MOCK CCE #3 </w:t>
            </w:r>
          </w:p>
        </w:tc>
        <w:tc>
          <w:tcPr>
            <w:tcW w:w="5222" w:type="dxa"/>
            <w:tcBorders>
              <w:top w:val="single" w:sz="4" w:space="0" w:color="000000"/>
              <w:left w:val="single" w:sz="4" w:space="0" w:color="000000"/>
              <w:bottom w:val="single" w:sz="4" w:space="0" w:color="000000"/>
              <w:right w:val="single" w:sz="4" w:space="0" w:color="000000"/>
            </w:tcBorders>
          </w:tcPr>
          <w:p w14:paraId="6CEE7333" w14:textId="77777777" w:rsidR="00747CB2" w:rsidRPr="00747CB2" w:rsidRDefault="00747CB2" w:rsidP="0069484F">
            <w:pPr>
              <w:spacing w:line="259" w:lineRule="auto"/>
              <w:ind w:left="15"/>
              <w:rPr>
                <w:rFonts w:ascii="Calibri" w:hAnsi="Calibri" w:cs="Calibri"/>
                <w:sz w:val="22"/>
                <w:szCs w:val="22"/>
              </w:rPr>
            </w:pPr>
            <w:r w:rsidRPr="00747CB2">
              <w:rPr>
                <w:rFonts w:ascii="Calibri" w:eastAsia="Calibri" w:hAnsi="Calibri" w:cs="Calibri"/>
                <w:b/>
                <w:sz w:val="22"/>
                <w:szCs w:val="22"/>
              </w:rPr>
              <w:t xml:space="preserve">Reading: </w:t>
            </w:r>
            <w:r w:rsidRPr="00747CB2">
              <w:rPr>
                <w:rFonts w:ascii="Calibri" w:hAnsi="Calibri" w:cs="Calibri"/>
                <w:sz w:val="22"/>
                <w:szCs w:val="22"/>
              </w:rPr>
              <w:t xml:space="preserve">Berman (2019) Chapters 8 &amp; 9 </w:t>
            </w:r>
          </w:p>
          <w:p w14:paraId="12C66E81" w14:textId="77777777" w:rsidR="00747CB2" w:rsidRPr="00747CB2" w:rsidRDefault="00747CB2" w:rsidP="0069484F">
            <w:pPr>
              <w:spacing w:line="259" w:lineRule="auto"/>
              <w:ind w:left="15"/>
              <w:rPr>
                <w:rFonts w:ascii="Calibri" w:hAnsi="Calibri" w:cs="Calibri"/>
                <w:sz w:val="22"/>
                <w:szCs w:val="22"/>
              </w:rPr>
            </w:pPr>
            <w:r w:rsidRPr="00747CB2">
              <w:rPr>
                <w:rFonts w:ascii="Calibri" w:eastAsia="Calibri" w:hAnsi="Calibri" w:cs="Calibri"/>
                <w:b/>
                <w:sz w:val="22"/>
                <w:szCs w:val="22"/>
              </w:rPr>
              <w:t xml:space="preserve">CCE#3 Transcript/PPT  </w:t>
            </w:r>
          </w:p>
          <w:p w14:paraId="618A11D2" w14:textId="77777777" w:rsidR="00747CB2" w:rsidRPr="00747CB2" w:rsidRDefault="00747CB2" w:rsidP="0069484F">
            <w:pPr>
              <w:spacing w:line="259" w:lineRule="auto"/>
              <w:ind w:left="15"/>
              <w:rPr>
                <w:rFonts w:ascii="Calibri" w:hAnsi="Calibri" w:cs="Calibri"/>
                <w:sz w:val="22"/>
                <w:szCs w:val="22"/>
              </w:rPr>
            </w:pPr>
            <w:r w:rsidRPr="00747CB2">
              <w:rPr>
                <w:rFonts w:ascii="Calibri" w:eastAsia="Calibri" w:hAnsi="Calibri" w:cs="Calibri"/>
                <w:b/>
                <w:sz w:val="22"/>
                <w:szCs w:val="22"/>
              </w:rPr>
              <w:t>MOCK CCE#4 Report</w:t>
            </w:r>
            <w:r w:rsidRPr="00747CB2">
              <w:rPr>
                <w:rFonts w:ascii="Calibri" w:hAnsi="Calibri" w:cs="Calibri"/>
                <w:sz w:val="22"/>
                <w:szCs w:val="22"/>
              </w:rPr>
              <w:t xml:space="preserve"> </w:t>
            </w:r>
          </w:p>
        </w:tc>
      </w:tr>
      <w:tr w:rsidR="00747CB2" w:rsidRPr="00747CB2" w14:paraId="7EE24338" w14:textId="77777777" w:rsidTr="0069484F">
        <w:trPr>
          <w:trHeight w:val="815"/>
        </w:trPr>
        <w:tc>
          <w:tcPr>
            <w:tcW w:w="1081" w:type="dxa"/>
            <w:tcBorders>
              <w:top w:val="single" w:sz="4" w:space="0" w:color="000000"/>
              <w:left w:val="single" w:sz="4" w:space="0" w:color="000000"/>
              <w:bottom w:val="single" w:sz="4" w:space="0" w:color="000000"/>
              <w:right w:val="single" w:sz="4" w:space="0" w:color="000000"/>
            </w:tcBorders>
            <w:vAlign w:val="center"/>
          </w:tcPr>
          <w:p w14:paraId="416005C1" w14:textId="77777777" w:rsidR="00747CB2" w:rsidRPr="00747CB2" w:rsidRDefault="00747CB2" w:rsidP="0069484F">
            <w:pPr>
              <w:spacing w:line="259" w:lineRule="auto"/>
              <w:rPr>
                <w:rFonts w:ascii="Calibri" w:hAnsi="Calibri" w:cs="Calibri"/>
                <w:sz w:val="22"/>
                <w:szCs w:val="22"/>
              </w:rPr>
            </w:pPr>
            <w:r w:rsidRPr="00747CB2">
              <w:rPr>
                <w:rFonts w:ascii="Calibri" w:eastAsia="Calibri" w:hAnsi="Calibri" w:cs="Calibri"/>
                <w:b/>
                <w:sz w:val="22"/>
                <w:szCs w:val="22"/>
              </w:rPr>
              <w:t xml:space="preserve">02/24 </w:t>
            </w:r>
          </w:p>
        </w:tc>
        <w:tc>
          <w:tcPr>
            <w:tcW w:w="3722" w:type="dxa"/>
            <w:tcBorders>
              <w:top w:val="single" w:sz="4" w:space="0" w:color="000000"/>
              <w:left w:val="single" w:sz="4" w:space="0" w:color="000000"/>
              <w:bottom w:val="single" w:sz="4" w:space="0" w:color="000000"/>
              <w:right w:val="single" w:sz="4" w:space="0" w:color="000000"/>
            </w:tcBorders>
            <w:vAlign w:val="center"/>
          </w:tcPr>
          <w:p w14:paraId="1BC9A005" w14:textId="77777777" w:rsidR="00747CB2" w:rsidRPr="00747CB2" w:rsidRDefault="00747CB2" w:rsidP="0069484F">
            <w:pPr>
              <w:spacing w:line="259" w:lineRule="auto"/>
              <w:rPr>
                <w:rFonts w:ascii="Calibri" w:hAnsi="Calibri" w:cs="Calibri"/>
                <w:sz w:val="22"/>
                <w:szCs w:val="22"/>
              </w:rPr>
            </w:pPr>
            <w:r w:rsidRPr="00747CB2">
              <w:rPr>
                <w:rFonts w:ascii="Calibri" w:eastAsia="Calibri" w:hAnsi="Calibri" w:cs="Calibri"/>
                <w:b/>
                <w:sz w:val="22"/>
                <w:szCs w:val="22"/>
              </w:rPr>
              <w:t xml:space="preserve">MOCK CCE #4 </w:t>
            </w:r>
          </w:p>
        </w:tc>
        <w:tc>
          <w:tcPr>
            <w:tcW w:w="5222" w:type="dxa"/>
            <w:tcBorders>
              <w:top w:val="single" w:sz="4" w:space="0" w:color="000000"/>
              <w:left w:val="single" w:sz="4" w:space="0" w:color="000000"/>
              <w:bottom w:val="single" w:sz="4" w:space="0" w:color="000000"/>
              <w:right w:val="single" w:sz="4" w:space="0" w:color="000000"/>
            </w:tcBorders>
          </w:tcPr>
          <w:p w14:paraId="210CB0AB" w14:textId="77777777" w:rsidR="00747CB2" w:rsidRPr="00747CB2" w:rsidRDefault="00747CB2" w:rsidP="0069484F">
            <w:pPr>
              <w:spacing w:line="259" w:lineRule="auto"/>
              <w:ind w:left="15" w:right="1324"/>
              <w:rPr>
                <w:rFonts w:ascii="Calibri" w:hAnsi="Calibri" w:cs="Calibri"/>
                <w:sz w:val="22"/>
                <w:szCs w:val="22"/>
              </w:rPr>
            </w:pPr>
            <w:r w:rsidRPr="00747CB2">
              <w:rPr>
                <w:rFonts w:ascii="Calibri" w:eastAsia="Calibri" w:hAnsi="Calibri" w:cs="Calibri"/>
                <w:b/>
                <w:sz w:val="22"/>
                <w:szCs w:val="22"/>
              </w:rPr>
              <w:t xml:space="preserve">Reading: </w:t>
            </w:r>
            <w:r w:rsidRPr="00747CB2">
              <w:rPr>
                <w:rFonts w:ascii="Calibri" w:hAnsi="Calibri" w:cs="Calibri"/>
                <w:sz w:val="22"/>
                <w:szCs w:val="22"/>
              </w:rPr>
              <w:t xml:space="preserve">Berman (2019) Chapters 10 - 12 </w:t>
            </w:r>
            <w:r w:rsidRPr="00747CB2">
              <w:rPr>
                <w:rFonts w:ascii="Calibri" w:eastAsia="Calibri" w:hAnsi="Calibri" w:cs="Calibri"/>
                <w:b/>
                <w:sz w:val="22"/>
                <w:szCs w:val="22"/>
              </w:rPr>
              <w:t xml:space="preserve">MOCK CCE#4 Transcript/PPT MOCK CCE#5 Report </w:t>
            </w:r>
          </w:p>
        </w:tc>
      </w:tr>
      <w:tr w:rsidR="00747CB2" w:rsidRPr="00747CB2" w14:paraId="62C3E751" w14:textId="77777777" w:rsidTr="0069484F">
        <w:trPr>
          <w:trHeight w:val="815"/>
        </w:trPr>
        <w:tc>
          <w:tcPr>
            <w:tcW w:w="1081" w:type="dxa"/>
            <w:tcBorders>
              <w:top w:val="single" w:sz="4" w:space="0" w:color="000000"/>
              <w:left w:val="single" w:sz="4" w:space="0" w:color="000000"/>
              <w:bottom w:val="single" w:sz="4" w:space="0" w:color="000000"/>
              <w:right w:val="single" w:sz="4" w:space="0" w:color="000000"/>
            </w:tcBorders>
            <w:vAlign w:val="center"/>
          </w:tcPr>
          <w:p w14:paraId="4939B6E6" w14:textId="77777777" w:rsidR="00747CB2" w:rsidRPr="00747CB2" w:rsidRDefault="00747CB2" w:rsidP="0069484F">
            <w:pPr>
              <w:spacing w:line="259" w:lineRule="auto"/>
              <w:rPr>
                <w:rFonts w:ascii="Calibri" w:hAnsi="Calibri" w:cs="Calibri"/>
                <w:sz w:val="22"/>
                <w:szCs w:val="22"/>
              </w:rPr>
            </w:pPr>
            <w:r w:rsidRPr="00747CB2">
              <w:rPr>
                <w:rFonts w:ascii="Calibri" w:eastAsia="Calibri" w:hAnsi="Calibri" w:cs="Calibri"/>
                <w:b/>
                <w:sz w:val="22"/>
                <w:szCs w:val="22"/>
              </w:rPr>
              <w:t xml:space="preserve">03/03 </w:t>
            </w:r>
          </w:p>
        </w:tc>
        <w:tc>
          <w:tcPr>
            <w:tcW w:w="3722" w:type="dxa"/>
            <w:tcBorders>
              <w:top w:val="single" w:sz="4" w:space="0" w:color="000000"/>
              <w:left w:val="single" w:sz="4" w:space="0" w:color="000000"/>
              <w:bottom w:val="single" w:sz="4" w:space="0" w:color="000000"/>
              <w:right w:val="single" w:sz="4" w:space="0" w:color="000000"/>
            </w:tcBorders>
            <w:vAlign w:val="center"/>
          </w:tcPr>
          <w:p w14:paraId="462A83A0" w14:textId="77777777" w:rsidR="00747CB2" w:rsidRPr="00747CB2" w:rsidRDefault="00747CB2" w:rsidP="0069484F">
            <w:pPr>
              <w:spacing w:line="259" w:lineRule="auto"/>
              <w:rPr>
                <w:rFonts w:ascii="Calibri" w:hAnsi="Calibri" w:cs="Calibri"/>
                <w:sz w:val="22"/>
                <w:szCs w:val="22"/>
              </w:rPr>
            </w:pPr>
            <w:r w:rsidRPr="00747CB2">
              <w:rPr>
                <w:rFonts w:ascii="Calibri" w:eastAsia="Calibri" w:hAnsi="Calibri" w:cs="Calibri"/>
                <w:b/>
                <w:sz w:val="22"/>
                <w:szCs w:val="22"/>
              </w:rPr>
              <w:t xml:space="preserve">MOCK CCE #5 </w:t>
            </w:r>
          </w:p>
        </w:tc>
        <w:tc>
          <w:tcPr>
            <w:tcW w:w="5222" w:type="dxa"/>
            <w:tcBorders>
              <w:top w:val="single" w:sz="4" w:space="0" w:color="000000"/>
              <w:left w:val="single" w:sz="4" w:space="0" w:color="000000"/>
              <w:bottom w:val="single" w:sz="4" w:space="0" w:color="000000"/>
              <w:right w:val="single" w:sz="4" w:space="0" w:color="000000"/>
            </w:tcBorders>
          </w:tcPr>
          <w:p w14:paraId="68086471" w14:textId="77777777" w:rsidR="00747CB2" w:rsidRPr="00747CB2" w:rsidRDefault="00747CB2" w:rsidP="0069484F">
            <w:pPr>
              <w:spacing w:line="259" w:lineRule="auto"/>
              <w:ind w:left="15"/>
              <w:rPr>
                <w:rFonts w:ascii="Calibri" w:hAnsi="Calibri" w:cs="Calibri"/>
                <w:sz w:val="22"/>
                <w:szCs w:val="22"/>
              </w:rPr>
            </w:pPr>
            <w:r w:rsidRPr="00747CB2">
              <w:rPr>
                <w:rFonts w:ascii="Calibri" w:eastAsia="Calibri" w:hAnsi="Calibri" w:cs="Calibri"/>
                <w:b/>
                <w:sz w:val="22"/>
                <w:szCs w:val="22"/>
              </w:rPr>
              <w:t xml:space="preserve">Reading: </w:t>
            </w:r>
            <w:r w:rsidRPr="00747CB2">
              <w:rPr>
                <w:rFonts w:ascii="Calibri" w:hAnsi="Calibri" w:cs="Calibri"/>
                <w:sz w:val="22"/>
                <w:szCs w:val="22"/>
              </w:rPr>
              <w:t xml:space="preserve">Berman (2019) Chapter 13 &amp; 20 </w:t>
            </w:r>
          </w:p>
          <w:p w14:paraId="250242A8" w14:textId="77777777" w:rsidR="00747CB2" w:rsidRPr="00747CB2" w:rsidRDefault="00747CB2" w:rsidP="0069484F">
            <w:pPr>
              <w:spacing w:line="259" w:lineRule="auto"/>
              <w:ind w:left="25" w:right="1740"/>
              <w:rPr>
                <w:rFonts w:ascii="Calibri" w:hAnsi="Calibri" w:cs="Calibri"/>
                <w:sz w:val="22"/>
                <w:szCs w:val="22"/>
              </w:rPr>
            </w:pPr>
            <w:r w:rsidRPr="00747CB2">
              <w:rPr>
                <w:rFonts w:ascii="Calibri" w:eastAsia="Calibri" w:hAnsi="Calibri" w:cs="Calibri"/>
                <w:b/>
                <w:sz w:val="22"/>
                <w:szCs w:val="22"/>
              </w:rPr>
              <w:t xml:space="preserve">MOCK CCE #5 Transcript/PPT MOCK CCE#6 Report </w:t>
            </w:r>
          </w:p>
        </w:tc>
      </w:tr>
      <w:tr w:rsidR="00747CB2" w:rsidRPr="00747CB2" w14:paraId="03CF685D" w14:textId="77777777" w:rsidTr="0069484F">
        <w:trPr>
          <w:trHeight w:val="816"/>
        </w:trPr>
        <w:tc>
          <w:tcPr>
            <w:tcW w:w="1081" w:type="dxa"/>
            <w:tcBorders>
              <w:top w:val="single" w:sz="4" w:space="0" w:color="000000"/>
              <w:left w:val="single" w:sz="4" w:space="0" w:color="000000"/>
              <w:bottom w:val="single" w:sz="4" w:space="0" w:color="000000"/>
              <w:right w:val="single" w:sz="4" w:space="0" w:color="000000"/>
            </w:tcBorders>
            <w:vAlign w:val="center"/>
          </w:tcPr>
          <w:p w14:paraId="108E08C9" w14:textId="77777777" w:rsidR="00747CB2" w:rsidRPr="00747CB2" w:rsidRDefault="00747CB2" w:rsidP="0069484F">
            <w:pPr>
              <w:spacing w:line="259" w:lineRule="auto"/>
              <w:rPr>
                <w:rFonts w:ascii="Calibri" w:hAnsi="Calibri" w:cs="Calibri"/>
                <w:sz w:val="22"/>
                <w:szCs w:val="22"/>
              </w:rPr>
            </w:pPr>
            <w:r w:rsidRPr="00747CB2">
              <w:rPr>
                <w:rFonts w:ascii="Calibri" w:eastAsia="Calibri" w:hAnsi="Calibri" w:cs="Calibri"/>
                <w:b/>
                <w:sz w:val="22"/>
                <w:szCs w:val="22"/>
              </w:rPr>
              <w:t xml:space="preserve">03/10 </w:t>
            </w:r>
          </w:p>
        </w:tc>
        <w:tc>
          <w:tcPr>
            <w:tcW w:w="3722" w:type="dxa"/>
            <w:tcBorders>
              <w:top w:val="single" w:sz="4" w:space="0" w:color="000000"/>
              <w:left w:val="single" w:sz="4" w:space="0" w:color="000000"/>
              <w:bottom w:val="single" w:sz="4" w:space="0" w:color="000000"/>
              <w:right w:val="single" w:sz="4" w:space="0" w:color="000000"/>
            </w:tcBorders>
            <w:vAlign w:val="center"/>
          </w:tcPr>
          <w:p w14:paraId="33F3D240" w14:textId="77777777" w:rsidR="00747CB2" w:rsidRPr="00747CB2" w:rsidRDefault="00747CB2" w:rsidP="0069484F">
            <w:pPr>
              <w:spacing w:line="259" w:lineRule="auto"/>
              <w:rPr>
                <w:rFonts w:ascii="Calibri" w:hAnsi="Calibri" w:cs="Calibri"/>
                <w:sz w:val="22"/>
                <w:szCs w:val="22"/>
              </w:rPr>
            </w:pPr>
            <w:r w:rsidRPr="00747CB2">
              <w:rPr>
                <w:rFonts w:ascii="Calibri" w:eastAsia="Calibri" w:hAnsi="Calibri" w:cs="Calibri"/>
                <w:b/>
                <w:sz w:val="22"/>
                <w:szCs w:val="22"/>
              </w:rPr>
              <w:t xml:space="preserve">MOCK CCE #6 </w:t>
            </w:r>
          </w:p>
        </w:tc>
        <w:tc>
          <w:tcPr>
            <w:tcW w:w="5222" w:type="dxa"/>
            <w:tcBorders>
              <w:top w:val="single" w:sz="4" w:space="0" w:color="000000"/>
              <w:left w:val="single" w:sz="4" w:space="0" w:color="000000"/>
              <w:bottom w:val="single" w:sz="4" w:space="0" w:color="000000"/>
              <w:right w:val="single" w:sz="4" w:space="0" w:color="000000"/>
            </w:tcBorders>
          </w:tcPr>
          <w:p w14:paraId="2BD5A2D0" w14:textId="77777777" w:rsidR="00747CB2" w:rsidRPr="00747CB2" w:rsidRDefault="00747CB2" w:rsidP="0069484F">
            <w:pPr>
              <w:spacing w:line="259" w:lineRule="auto"/>
              <w:ind w:left="15"/>
              <w:rPr>
                <w:rFonts w:ascii="Calibri" w:hAnsi="Calibri" w:cs="Calibri"/>
                <w:sz w:val="22"/>
                <w:szCs w:val="22"/>
              </w:rPr>
            </w:pPr>
            <w:r w:rsidRPr="00747CB2">
              <w:rPr>
                <w:rFonts w:ascii="Calibri" w:eastAsia="Calibri" w:hAnsi="Calibri" w:cs="Calibri"/>
                <w:b/>
                <w:sz w:val="22"/>
                <w:szCs w:val="22"/>
              </w:rPr>
              <w:t xml:space="preserve"> Reading: </w:t>
            </w:r>
            <w:r w:rsidRPr="00747CB2">
              <w:rPr>
                <w:rFonts w:ascii="Calibri" w:hAnsi="Calibri" w:cs="Calibri"/>
                <w:sz w:val="22"/>
                <w:szCs w:val="22"/>
              </w:rPr>
              <w:t xml:space="preserve">Berman (2019) Ch 14, Hereford et al. (2023) </w:t>
            </w:r>
          </w:p>
          <w:p w14:paraId="3DD3DCEE" w14:textId="77777777" w:rsidR="00747CB2" w:rsidRPr="00747CB2" w:rsidRDefault="00747CB2" w:rsidP="0069484F">
            <w:pPr>
              <w:spacing w:line="259" w:lineRule="auto"/>
              <w:ind w:left="15" w:right="1791"/>
              <w:rPr>
                <w:rFonts w:ascii="Calibri" w:hAnsi="Calibri" w:cs="Calibri"/>
                <w:sz w:val="22"/>
                <w:szCs w:val="22"/>
              </w:rPr>
            </w:pPr>
            <w:r w:rsidRPr="00747CB2">
              <w:rPr>
                <w:rFonts w:ascii="Calibri" w:eastAsia="Calibri" w:hAnsi="Calibri" w:cs="Calibri"/>
                <w:b/>
                <w:sz w:val="22"/>
                <w:szCs w:val="22"/>
              </w:rPr>
              <w:t xml:space="preserve">MOCK CCE#6 Transcript/PPT MOCK CCE#7 Report </w:t>
            </w:r>
          </w:p>
        </w:tc>
      </w:tr>
      <w:tr w:rsidR="00747CB2" w:rsidRPr="00747CB2" w14:paraId="21DDC436" w14:textId="77777777" w:rsidTr="0069484F">
        <w:trPr>
          <w:trHeight w:val="815"/>
        </w:trPr>
        <w:tc>
          <w:tcPr>
            <w:tcW w:w="1081" w:type="dxa"/>
            <w:tcBorders>
              <w:top w:val="single" w:sz="4" w:space="0" w:color="000000"/>
              <w:left w:val="single" w:sz="4" w:space="0" w:color="000000"/>
              <w:bottom w:val="single" w:sz="4" w:space="0" w:color="000000"/>
              <w:right w:val="single" w:sz="4" w:space="0" w:color="000000"/>
            </w:tcBorders>
            <w:vAlign w:val="center"/>
          </w:tcPr>
          <w:p w14:paraId="46E3595A" w14:textId="77777777" w:rsidR="00747CB2" w:rsidRPr="00747CB2" w:rsidRDefault="00747CB2" w:rsidP="0069484F">
            <w:pPr>
              <w:spacing w:line="259" w:lineRule="auto"/>
              <w:rPr>
                <w:rFonts w:ascii="Calibri" w:hAnsi="Calibri" w:cs="Calibri"/>
                <w:sz w:val="22"/>
                <w:szCs w:val="22"/>
              </w:rPr>
            </w:pPr>
            <w:r w:rsidRPr="00747CB2">
              <w:rPr>
                <w:rFonts w:ascii="Calibri" w:eastAsia="Calibri" w:hAnsi="Calibri" w:cs="Calibri"/>
                <w:b/>
                <w:sz w:val="22"/>
                <w:szCs w:val="22"/>
              </w:rPr>
              <w:t xml:space="preserve">03/17 </w:t>
            </w:r>
          </w:p>
        </w:tc>
        <w:tc>
          <w:tcPr>
            <w:tcW w:w="3722" w:type="dxa"/>
            <w:tcBorders>
              <w:top w:val="single" w:sz="4" w:space="0" w:color="000000"/>
              <w:left w:val="single" w:sz="4" w:space="0" w:color="000000"/>
              <w:bottom w:val="single" w:sz="4" w:space="0" w:color="000000"/>
              <w:right w:val="single" w:sz="4" w:space="0" w:color="000000"/>
            </w:tcBorders>
            <w:vAlign w:val="center"/>
          </w:tcPr>
          <w:p w14:paraId="1AE7B9EC" w14:textId="77777777" w:rsidR="00747CB2" w:rsidRPr="00747CB2" w:rsidRDefault="00747CB2" w:rsidP="0069484F">
            <w:pPr>
              <w:spacing w:line="259" w:lineRule="auto"/>
              <w:rPr>
                <w:rFonts w:ascii="Calibri" w:hAnsi="Calibri" w:cs="Calibri"/>
                <w:sz w:val="22"/>
                <w:szCs w:val="22"/>
              </w:rPr>
            </w:pPr>
            <w:r w:rsidRPr="00747CB2">
              <w:rPr>
                <w:rFonts w:ascii="Calibri" w:eastAsia="Calibri" w:hAnsi="Calibri" w:cs="Calibri"/>
                <w:b/>
                <w:sz w:val="22"/>
                <w:szCs w:val="22"/>
              </w:rPr>
              <w:t xml:space="preserve">MOCK CCE #7 </w:t>
            </w:r>
          </w:p>
        </w:tc>
        <w:tc>
          <w:tcPr>
            <w:tcW w:w="5222" w:type="dxa"/>
            <w:tcBorders>
              <w:top w:val="single" w:sz="4" w:space="0" w:color="000000"/>
              <w:left w:val="single" w:sz="4" w:space="0" w:color="000000"/>
              <w:bottom w:val="single" w:sz="4" w:space="0" w:color="000000"/>
              <w:right w:val="single" w:sz="4" w:space="0" w:color="000000"/>
            </w:tcBorders>
          </w:tcPr>
          <w:p w14:paraId="46D45F9C" w14:textId="77777777" w:rsidR="00747CB2" w:rsidRPr="00747CB2" w:rsidRDefault="00747CB2" w:rsidP="0069484F">
            <w:pPr>
              <w:spacing w:line="259" w:lineRule="auto"/>
              <w:ind w:left="15"/>
              <w:rPr>
                <w:rFonts w:ascii="Calibri" w:hAnsi="Calibri" w:cs="Calibri"/>
                <w:sz w:val="22"/>
                <w:szCs w:val="22"/>
              </w:rPr>
            </w:pPr>
            <w:r w:rsidRPr="00747CB2">
              <w:rPr>
                <w:rFonts w:ascii="Calibri" w:eastAsia="Calibri" w:hAnsi="Calibri" w:cs="Calibri"/>
                <w:b/>
                <w:sz w:val="22"/>
                <w:szCs w:val="22"/>
              </w:rPr>
              <w:t xml:space="preserve">Reading: </w:t>
            </w:r>
            <w:r w:rsidRPr="00747CB2">
              <w:rPr>
                <w:rFonts w:ascii="Calibri" w:hAnsi="Calibri" w:cs="Calibri"/>
                <w:sz w:val="22"/>
                <w:szCs w:val="22"/>
              </w:rPr>
              <w:t xml:space="preserve">Berman (2019) Chapter 15, Tsang et al. (2025) </w:t>
            </w:r>
          </w:p>
          <w:p w14:paraId="5C64CB72" w14:textId="77777777" w:rsidR="00747CB2" w:rsidRPr="00747CB2" w:rsidRDefault="00747CB2" w:rsidP="0069484F">
            <w:pPr>
              <w:spacing w:line="259" w:lineRule="auto"/>
              <w:ind w:left="15" w:right="1804"/>
              <w:rPr>
                <w:rFonts w:ascii="Calibri" w:hAnsi="Calibri" w:cs="Calibri"/>
                <w:sz w:val="22"/>
                <w:szCs w:val="22"/>
              </w:rPr>
            </w:pPr>
            <w:r w:rsidRPr="00747CB2">
              <w:rPr>
                <w:rFonts w:ascii="Calibri" w:eastAsia="Calibri" w:hAnsi="Calibri" w:cs="Calibri"/>
                <w:b/>
                <w:sz w:val="22"/>
                <w:szCs w:val="22"/>
              </w:rPr>
              <w:t>MOCK CCE#7 Transcript/PPT</w:t>
            </w:r>
            <w:r w:rsidRPr="00747CB2">
              <w:rPr>
                <w:rFonts w:ascii="Calibri" w:hAnsi="Calibri" w:cs="Calibri"/>
                <w:sz w:val="22"/>
                <w:szCs w:val="22"/>
              </w:rPr>
              <w:t xml:space="preserve"> </w:t>
            </w:r>
            <w:r w:rsidRPr="00747CB2">
              <w:rPr>
                <w:rFonts w:ascii="Calibri" w:eastAsia="Calibri" w:hAnsi="Calibri" w:cs="Calibri"/>
                <w:b/>
                <w:sz w:val="22"/>
                <w:szCs w:val="22"/>
              </w:rPr>
              <w:t xml:space="preserve">CCE#1 Report </w:t>
            </w:r>
          </w:p>
        </w:tc>
      </w:tr>
      <w:tr w:rsidR="00747CB2" w:rsidRPr="00747CB2" w14:paraId="51C696C4" w14:textId="77777777" w:rsidTr="0069484F">
        <w:trPr>
          <w:trHeight w:val="815"/>
        </w:trPr>
        <w:tc>
          <w:tcPr>
            <w:tcW w:w="1081" w:type="dxa"/>
            <w:tcBorders>
              <w:top w:val="single" w:sz="4" w:space="0" w:color="000000"/>
              <w:left w:val="single" w:sz="4" w:space="0" w:color="000000"/>
              <w:bottom w:val="single" w:sz="4" w:space="0" w:color="000000"/>
              <w:right w:val="single" w:sz="4" w:space="0" w:color="000000"/>
            </w:tcBorders>
            <w:vAlign w:val="center"/>
          </w:tcPr>
          <w:p w14:paraId="53BCFF64" w14:textId="77777777" w:rsidR="00747CB2" w:rsidRPr="00747CB2" w:rsidRDefault="00747CB2" w:rsidP="0069484F">
            <w:pPr>
              <w:spacing w:line="259" w:lineRule="auto"/>
              <w:rPr>
                <w:rFonts w:ascii="Calibri" w:hAnsi="Calibri" w:cs="Calibri"/>
                <w:sz w:val="22"/>
                <w:szCs w:val="22"/>
              </w:rPr>
            </w:pPr>
            <w:r w:rsidRPr="00747CB2">
              <w:rPr>
                <w:rFonts w:ascii="Calibri" w:eastAsia="Calibri" w:hAnsi="Calibri" w:cs="Calibri"/>
                <w:b/>
                <w:sz w:val="22"/>
                <w:szCs w:val="22"/>
              </w:rPr>
              <w:lastRenderedPageBreak/>
              <w:t xml:space="preserve">03/24 </w:t>
            </w:r>
          </w:p>
        </w:tc>
        <w:tc>
          <w:tcPr>
            <w:tcW w:w="3722" w:type="dxa"/>
            <w:tcBorders>
              <w:top w:val="single" w:sz="4" w:space="0" w:color="000000"/>
              <w:left w:val="single" w:sz="4" w:space="0" w:color="000000"/>
              <w:bottom w:val="single" w:sz="4" w:space="0" w:color="000000"/>
              <w:right w:val="single" w:sz="4" w:space="0" w:color="000000"/>
            </w:tcBorders>
            <w:vAlign w:val="center"/>
          </w:tcPr>
          <w:p w14:paraId="149E8CE0" w14:textId="77777777" w:rsidR="00747CB2" w:rsidRPr="00747CB2" w:rsidRDefault="00747CB2" w:rsidP="0069484F">
            <w:pPr>
              <w:spacing w:line="259" w:lineRule="auto"/>
              <w:rPr>
                <w:rFonts w:ascii="Calibri" w:hAnsi="Calibri" w:cs="Calibri"/>
                <w:sz w:val="22"/>
                <w:szCs w:val="22"/>
              </w:rPr>
            </w:pPr>
            <w:r w:rsidRPr="00747CB2">
              <w:rPr>
                <w:rFonts w:ascii="Calibri" w:eastAsia="Calibri" w:hAnsi="Calibri" w:cs="Calibri"/>
                <w:b/>
                <w:sz w:val="22"/>
                <w:szCs w:val="22"/>
              </w:rPr>
              <w:t xml:space="preserve">CCE #1 </w:t>
            </w:r>
          </w:p>
        </w:tc>
        <w:tc>
          <w:tcPr>
            <w:tcW w:w="5222" w:type="dxa"/>
            <w:tcBorders>
              <w:top w:val="single" w:sz="4" w:space="0" w:color="000000"/>
              <w:left w:val="single" w:sz="4" w:space="0" w:color="000000"/>
              <w:bottom w:val="single" w:sz="4" w:space="0" w:color="000000"/>
              <w:right w:val="single" w:sz="4" w:space="0" w:color="000000"/>
            </w:tcBorders>
          </w:tcPr>
          <w:p w14:paraId="218F3648" w14:textId="77777777" w:rsidR="00747CB2" w:rsidRPr="00747CB2" w:rsidRDefault="00747CB2" w:rsidP="0069484F">
            <w:pPr>
              <w:spacing w:line="259" w:lineRule="auto"/>
              <w:ind w:left="15"/>
              <w:rPr>
                <w:rFonts w:ascii="Calibri" w:hAnsi="Calibri" w:cs="Calibri"/>
                <w:sz w:val="22"/>
                <w:szCs w:val="22"/>
              </w:rPr>
            </w:pPr>
            <w:r w:rsidRPr="00747CB2">
              <w:rPr>
                <w:rFonts w:ascii="Calibri" w:eastAsia="Calibri" w:hAnsi="Calibri" w:cs="Calibri"/>
                <w:b/>
                <w:sz w:val="22"/>
                <w:szCs w:val="22"/>
              </w:rPr>
              <w:t xml:space="preserve">Reading: </w:t>
            </w:r>
            <w:r w:rsidRPr="00747CB2">
              <w:rPr>
                <w:rFonts w:ascii="Calibri" w:hAnsi="Calibri" w:cs="Calibri"/>
                <w:sz w:val="22"/>
                <w:szCs w:val="22"/>
              </w:rPr>
              <w:t xml:space="preserve">APA (2019); Berman (2019) Chapter 16 </w:t>
            </w:r>
          </w:p>
          <w:p w14:paraId="0E2237E2" w14:textId="77777777" w:rsidR="00747CB2" w:rsidRPr="00747CB2" w:rsidRDefault="00747CB2" w:rsidP="0069484F">
            <w:pPr>
              <w:spacing w:line="259" w:lineRule="auto"/>
              <w:ind w:left="15" w:right="2429"/>
              <w:rPr>
                <w:rFonts w:ascii="Calibri" w:hAnsi="Calibri" w:cs="Calibri"/>
                <w:sz w:val="22"/>
                <w:szCs w:val="22"/>
              </w:rPr>
            </w:pPr>
            <w:r w:rsidRPr="00747CB2">
              <w:rPr>
                <w:rFonts w:ascii="Calibri" w:eastAsia="Calibri" w:hAnsi="Calibri" w:cs="Calibri"/>
                <w:b/>
                <w:sz w:val="22"/>
                <w:szCs w:val="22"/>
              </w:rPr>
              <w:t>CCE#1 Transcript/PPT</w:t>
            </w:r>
            <w:r w:rsidRPr="00747CB2">
              <w:rPr>
                <w:rFonts w:ascii="Calibri" w:hAnsi="Calibri" w:cs="Calibri"/>
                <w:sz w:val="22"/>
                <w:szCs w:val="22"/>
              </w:rPr>
              <w:t xml:space="preserve"> </w:t>
            </w:r>
            <w:r w:rsidRPr="00747CB2">
              <w:rPr>
                <w:rFonts w:ascii="Calibri" w:eastAsia="Calibri" w:hAnsi="Calibri" w:cs="Calibri"/>
                <w:b/>
                <w:sz w:val="22"/>
                <w:szCs w:val="22"/>
              </w:rPr>
              <w:t xml:space="preserve">CCE#2 Report </w:t>
            </w:r>
          </w:p>
        </w:tc>
      </w:tr>
      <w:tr w:rsidR="00747CB2" w:rsidRPr="00747CB2" w14:paraId="7854554B" w14:textId="77777777" w:rsidTr="0069484F">
        <w:trPr>
          <w:trHeight w:val="815"/>
        </w:trPr>
        <w:tc>
          <w:tcPr>
            <w:tcW w:w="1081" w:type="dxa"/>
            <w:tcBorders>
              <w:top w:val="single" w:sz="4" w:space="0" w:color="000000"/>
              <w:left w:val="single" w:sz="4" w:space="0" w:color="000000"/>
              <w:bottom w:val="single" w:sz="4" w:space="0" w:color="000000"/>
              <w:right w:val="single" w:sz="4" w:space="0" w:color="000000"/>
            </w:tcBorders>
            <w:vAlign w:val="center"/>
          </w:tcPr>
          <w:p w14:paraId="4A92C9D9" w14:textId="77777777" w:rsidR="00747CB2" w:rsidRPr="00747CB2" w:rsidRDefault="00747CB2" w:rsidP="0069484F">
            <w:pPr>
              <w:spacing w:line="259" w:lineRule="auto"/>
              <w:rPr>
                <w:rFonts w:ascii="Calibri" w:hAnsi="Calibri" w:cs="Calibri"/>
                <w:sz w:val="22"/>
                <w:szCs w:val="22"/>
              </w:rPr>
            </w:pPr>
            <w:r w:rsidRPr="00747CB2">
              <w:rPr>
                <w:rFonts w:ascii="Calibri" w:eastAsia="Calibri" w:hAnsi="Calibri" w:cs="Calibri"/>
                <w:b/>
                <w:sz w:val="22"/>
                <w:szCs w:val="22"/>
              </w:rPr>
              <w:t xml:space="preserve">03/31 </w:t>
            </w:r>
          </w:p>
        </w:tc>
        <w:tc>
          <w:tcPr>
            <w:tcW w:w="3722" w:type="dxa"/>
            <w:tcBorders>
              <w:top w:val="single" w:sz="4" w:space="0" w:color="000000"/>
              <w:left w:val="single" w:sz="4" w:space="0" w:color="000000"/>
              <w:bottom w:val="single" w:sz="4" w:space="0" w:color="000000"/>
              <w:right w:val="single" w:sz="4" w:space="0" w:color="000000"/>
            </w:tcBorders>
            <w:vAlign w:val="center"/>
          </w:tcPr>
          <w:p w14:paraId="7C567234" w14:textId="77777777" w:rsidR="00747CB2" w:rsidRPr="00747CB2" w:rsidRDefault="00747CB2" w:rsidP="0069484F">
            <w:pPr>
              <w:spacing w:line="259" w:lineRule="auto"/>
              <w:ind w:left="15"/>
              <w:rPr>
                <w:rFonts w:ascii="Calibri" w:hAnsi="Calibri" w:cs="Calibri"/>
                <w:sz w:val="22"/>
                <w:szCs w:val="22"/>
              </w:rPr>
            </w:pPr>
            <w:r w:rsidRPr="00747CB2">
              <w:rPr>
                <w:rFonts w:ascii="Calibri" w:eastAsia="Calibri" w:hAnsi="Calibri" w:cs="Calibri"/>
                <w:b/>
                <w:sz w:val="22"/>
                <w:szCs w:val="22"/>
              </w:rPr>
              <w:t>CCE #2</w:t>
            </w:r>
            <w:r w:rsidRPr="00747CB2">
              <w:rPr>
                <w:rFonts w:ascii="Calibri" w:hAnsi="Calibri" w:cs="Calibri"/>
                <w:sz w:val="22"/>
                <w:szCs w:val="22"/>
              </w:rPr>
              <w:t xml:space="preserve"> </w:t>
            </w:r>
            <w:r w:rsidRPr="00747CB2">
              <w:rPr>
                <w:rFonts w:ascii="Calibri" w:eastAsia="Calibri" w:hAnsi="Calibri" w:cs="Calibri"/>
                <w:b/>
                <w:sz w:val="22"/>
                <w:szCs w:val="22"/>
              </w:rPr>
              <w:t xml:space="preserve"> </w:t>
            </w:r>
          </w:p>
        </w:tc>
        <w:tc>
          <w:tcPr>
            <w:tcW w:w="5222" w:type="dxa"/>
            <w:tcBorders>
              <w:top w:val="single" w:sz="4" w:space="0" w:color="000000"/>
              <w:left w:val="single" w:sz="4" w:space="0" w:color="000000"/>
              <w:bottom w:val="single" w:sz="4" w:space="0" w:color="000000"/>
              <w:right w:val="single" w:sz="4" w:space="0" w:color="000000"/>
            </w:tcBorders>
          </w:tcPr>
          <w:p w14:paraId="1B683612" w14:textId="77777777" w:rsidR="00747CB2" w:rsidRPr="00747CB2" w:rsidRDefault="00747CB2" w:rsidP="0069484F">
            <w:pPr>
              <w:spacing w:line="259" w:lineRule="auto"/>
              <w:ind w:left="15"/>
              <w:rPr>
                <w:rFonts w:ascii="Calibri" w:hAnsi="Calibri" w:cs="Calibri"/>
                <w:sz w:val="22"/>
                <w:szCs w:val="22"/>
              </w:rPr>
            </w:pPr>
            <w:r w:rsidRPr="00747CB2">
              <w:rPr>
                <w:rFonts w:ascii="Calibri" w:eastAsia="Calibri" w:hAnsi="Calibri" w:cs="Calibri"/>
                <w:b/>
                <w:sz w:val="22"/>
                <w:szCs w:val="22"/>
              </w:rPr>
              <w:t xml:space="preserve">Reading: </w:t>
            </w:r>
            <w:r w:rsidRPr="00747CB2">
              <w:rPr>
                <w:rFonts w:ascii="Calibri" w:hAnsi="Calibri" w:cs="Calibri"/>
                <w:sz w:val="22"/>
                <w:szCs w:val="22"/>
              </w:rPr>
              <w:t xml:space="preserve">Collins &amp; Cassill (2022) </w:t>
            </w:r>
          </w:p>
          <w:p w14:paraId="07EF09B7" w14:textId="77777777" w:rsidR="00747CB2" w:rsidRPr="00747CB2" w:rsidRDefault="00747CB2" w:rsidP="0069484F">
            <w:pPr>
              <w:spacing w:line="259" w:lineRule="auto"/>
              <w:ind w:left="15" w:right="2429"/>
              <w:rPr>
                <w:rFonts w:ascii="Calibri" w:hAnsi="Calibri" w:cs="Calibri"/>
                <w:sz w:val="22"/>
                <w:szCs w:val="22"/>
              </w:rPr>
            </w:pPr>
            <w:r w:rsidRPr="00747CB2">
              <w:rPr>
                <w:rFonts w:ascii="Calibri" w:eastAsia="Calibri" w:hAnsi="Calibri" w:cs="Calibri"/>
                <w:b/>
                <w:sz w:val="22"/>
                <w:szCs w:val="22"/>
              </w:rPr>
              <w:t xml:space="preserve">CCE#2 Transcript/PPT CCE#3 Report </w:t>
            </w:r>
          </w:p>
        </w:tc>
      </w:tr>
      <w:tr w:rsidR="00747CB2" w:rsidRPr="00747CB2" w14:paraId="3810EB42" w14:textId="77777777" w:rsidTr="0069484F">
        <w:trPr>
          <w:trHeight w:val="821"/>
        </w:trPr>
        <w:tc>
          <w:tcPr>
            <w:tcW w:w="1081" w:type="dxa"/>
            <w:tcBorders>
              <w:top w:val="single" w:sz="4" w:space="0" w:color="000000"/>
              <w:left w:val="single" w:sz="4" w:space="0" w:color="000000"/>
              <w:bottom w:val="single" w:sz="4" w:space="0" w:color="000000"/>
              <w:right w:val="single" w:sz="4" w:space="0" w:color="000000"/>
            </w:tcBorders>
            <w:vAlign w:val="center"/>
          </w:tcPr>
          <w:p w14:paraId="565917B4" w14:textId="77777777" w:rsidR="00747CB2" w:rsidRPr="00747CB2" w:rsidRDefault="00747CB2" w:rsidP="0069484F">
            <w:pPr>
              <w:spacing w:line="259" w:lineRule="auto"/>
              <w:rPr>
                <w:rFonts w:ascii="Calibri" w:hAnsi="Calibri" w:cs="Calibri"/>
                <w:sz w:val="22"/>
                <w:szCs w:val="22"/>
              </w:rPr>
            </w:pPr>
            <w:r w:rsidRPr="00747CB2">
              <w:rPr>
                <w:rFonts w:ascii="Calibri" w:eastAsia="Calibri" w:hAnsi="Calibri" w:cs="Calibri"/>
                <w:b/>
                <w:sz w:val="22"/>
                <w:szCs w:val="22"/>
              </w:rPr>
              <w:t xml:space="preserve">04/07 </w:t>
            </w:r>
          </w:p>
        </w:tc>
        <w:tc>
          <w:tcPr>
            <w:tcW w:w="3722" w:type="dxa"/>
            <w:tcBorders>
              <w:top w:val="single" w:sz="4" w:space="0" w:color="000000"/>
              <w:left w:val="single" w:sz="4" w:space="0" w:color="000000"/>
              <w:bottom w:val="single" w:sz="4" w:space="0" w:color="000000"/>
              <w:right w:val="single" w:sz="4" w:space="0" w:color="000000"/>
            </w:tcBorders>
            <w:vAlign w:val="center"/>
          </w:tcPr>
          <w:p w14:paraId="32EF3F2A" w14:textId="77777777" w:rsidR="00747CB2" w:rsidRPr="00747CB2" w:rsidRDefault="00747CB2" w:rsidP="0069484F">
            <w:pPr>
              <w:spacing w:line="259" w:lineRule="auto"/>
              <w:rPr>
                <w:rFonts w:ascii="Calibri" w:hAnsi="Calibri" w:cs="Calibri"/>
                <w:sz w:val="22"/>
                <w:szCs w:val="22"/>
              </w:rPr>
            </w:pPr>
            <w:r w:rsidRPr="00747CB2">
              <w:rPr>
                <w:rFonts w:ascii="Calibri" w:eastAsia="Calibri" w:hAnsi="Calibri" w:cs="Calibri"/>
                <w:b/>
                <w:sz w:val="22"/>
                <w:szCs w:val="22"/>
              </w:rPr>
              <w:t>CCE #3</w:t>
            </w:r>
            <w:r w:rsidRPr="00747CB2">
              <w:rPr>
                <w:rFonts w:ascii="Calibri" w:eastAsia="Calibri" w:hAnsi="Calibri" w:cs="Calibri"/>
                <w:b/>
                <w:i/>
                <w:sz w:val="22"/>
                <w:szCs w:val="22"/>
              </w:rPr>
              <w:t xml:space="preserve"> </w:t>
            </w:r>
          </w:p>
        </w:tc>
        <w:tc>
          <w:tcPr>
            <w:tcW w:w="5222" w:type="dxa"/>
            <w:tcBorders>
              <w:top w:val="single" w:sz="4" w:space="0" w:color="000000"/>
              <w:left w:val="single" w:sz="4" w:space="0" w:color="000000"/>
              <w:bottom w:val="single" w:sz="4" w:space="0" w:color="000000"/>
              <w:right w:val="single" w:sz="4" w:space="0" w:color="000000"/>
            </w:tcBorders>
          </w:tcPr>
          <w:p w14:paraId="1F5701E1" w14:textId="77777777" w:rsidR="00747CB2" w:rsidRPr="00747CB2" w:rsidRDefault="00747CB2" w:rsidP="0069484F">
            <w:pPr>
              <w:spacing w:line="259" w:lineRule="auto"/>
              <w:ind w:left="15"/>
              <w:rPr>
                <w:rFonts w:ascii="Calibri" w:hAnsi="Calibri" w:cs="Calibri"/>
                <w:sz w:val="22"/>
                <w:szCs w:val="22"/>
              </w:rPr>
            </w:pPr>
            <w:r w:rsidRPr="00747CB2">
              <w:rPr>
                <w:rFonts w:ascii="Calibri" w:eastAsia="Calibri" w:hAnsi="Calibri" w:cs="Calibri"/>
                <w:b/>
                <w:sz w:val="22"/>
                <w:szCs w:val="22"/>
              </w:rPr>
              <w:t xml:space="preserve">Reading: </w:t>
            </w:r>
            <w:r w:rsidRPr="00747CB2">
              <w:rPr>
                <w:rFonts w:ascii="Calibri" w:hAnsi="Calibri" w:cs="Calibri"/>
                <w:sz w:val="22"/>
                <w:szCs w:val="22"/>
              </w:rPr>
              <w:t xml:space="preserve">APA (2021); Berman (2019) Chapter 17 </w:t>
            </w:r>
          </w:p>
          <w:p w14:paraId="67EFE37C" w14:textId="77777777" w:rsidR="00747CB2" w:rsidRPr="00747CB2" w:rsidRDefault="00747CB2" w:rsidP="0069484F">
            <w:pPr>
              <w:spacing w:line="259" w:lineRule="auto"/>
              <w:ind w:left="15"/>
              <w:rPr>
                <w:rFonts w:ascii="Calibri" w:hAnsi="Calibri" w:cs="Calibri"/>
                <w:sz w:val="22"/>
                <w:szCs w:val="22"/>
              </w:rPr>
            </w:pPr>
            <w:r w:rsidRPr="00747CB2">
              <w:rPr>
                <w:rFonts w:ascii="Calibri" w:eastAsia="Calibri" w:hAnsi="Calibri" w:cs="Calibri"/>
                <w:b/>
                <w:sz w:val="22"/>
                <w:szCs w:val="22"/>
              </w:rPr>
              <w:t xml:space="preserve">CCE #3 Transcript/PPT </w:t>
            </w:r>
          </w:p>
          <w:p w14:paraId="78F70893" w14:textId="77777777" w:rsidR="00747CB2" w:rsidRPr="00747CB2" w:rsidRDefault="00747CB2" w:rsidP="0069484F">
            <w:pPr>
              <w:spacing w:line="259" w:lineRule="auto"/>
              <w:ind w:left="15"/>
              <w:rPr>
                <w:rFonts w:ascii="Calibri" w:hAnsi="Calibri" w:cs="Calibri"/>
                <w:sz w:val="22"/>
                <w:szCs w:val="22"/>
              </w:rPr>
            </w:pPr>
            <w:r w:rsidRPr="00747CB2">
              <w:rPr>
                <w:rFonts w:ascii="Calibri" w:eastAsia="Calibri" w:hAnsi="Calibri" w:cs="Calibri"/>
                <w:b/>
                <w:sz w:val="22"/>
                <w:szCs w:val="22"/>
              </w:rPr>
              <w:t xml:space="preserve">CCE#4 Report </w:t>
            </w:r>
          </w:p>
        </w:tc>
      </w:tr>
      <w:tr w:rsidR="00747CB2" w:rsidRPr="00747CB2" w14:paraId="0ACF4A4D" w14:textId="77777777" w:rsidTr="0069484F">
        <w:trPr>
          <w:trHeight w:val="815"/>
        </w:trPr>
        <w:tc>
          <w:tcPr>
            <w:tcW w:w="1081" w:type="dxa"/>
            <w:tcBorders>
              <w:top w:val="single" w:sz="4" w:space="0" w:color="000000"/>
              <w:left w:val="single" w:sz="4" w:space="0" w:color="000000"/>
              <w:bottom w:val="single" w:sz="4" w:space="0" w:color="000000"/>
              <w:right w:val="single" w:sz="4" w:space="0" w:color="000000"/>
            </w:tcBorders>
            <w:vAlign w:val="center"/>
          </w:tcPr>
          <w:p w14:paraId="7C1E268E" w14:textId="77777777" w:rsidR="00747CB2" w:rsidRPr="00747CB2" w:rsidRDefault="00747CB2" w:rsidP="0069484F">
            <w:pPr>
              <w:spacing w:line="259" w:lineRule="auto"/>
              <w:rPr>
                <w:rFonts w:ascii="Calibri" w:hAnsi="Calibri" w:cs="Calibri"/>
                <w:sz w:val="22"/>
                <w:szCs w:val="22"/>
              </w:rPr>
            </w:pPr>
            <w:r w:rsidRPr="00747CB2">
              <w:rPr>
                <w:rFonts w:ascii="Calibri" w:eastAsia="Calibri" w:hAnsi="Calibri" w:cs="Calibri"/>
                <w:b/>
                <w:sz w:val="22"/>
                <w:szCs w:val="22"/>
              </w:rPr>
              <w:t xml:space="preserve">04/14 </w:t>
            </w:r>
          </w:p>
        </w:tc>
        <w:tc>
          <w:tcPr>
            <w:tcW w:w="3722" w:type="dxa"/>
            <w:tcBorders>
              <w:top w:val="single" w:sz="4" w:space="0" w:color="000000"/>
              <w:left w:val="single" w:sz="4" w:space="0" w:color="000000"/>
              <w:bottom w:val="single" w:sz="4" w:space="0" w:color="000000"/>
              <w:right w:val="single" w:sz="4" w:space="0" w:color="000000"/>
            </w:tcBorders>
            <w:vAlign w:val="center"/>
          </w:tcPr>
          <w:p w14:paraId="2BB9FEC9" w14:textId="77777777" w:rsidR="00747CB2" w:rsidRPr="00747CB2" w:rsidRDefault="00747CB2" w:rsidP="0069484F">
            <w:pPr>
              <w:spacing w:line="259" w:lineRule="auto"/>
              <w:rPr>
                <w:rFonts w:ascii="Calibri" w:hAnsi="Calibri" w:cs="Calibri"/>
                <w:sz w:val="22"/>
                <w:szCs w:val="22"/>
              </w:rPr>
            </w:pPr>
            <w:r w:rsidRPr="00747CB2">
              <w:rPr>
                <w:rFonts w:ascii="Calibri" w:eastAsia="Calibri" w:hAnsi="Calibri" w:cs="Calibri"/>
                <w:b/>
                <w:sz w:val="22"/>
                <w:szCs w:val="22"/>
              </w:rPr>
              <w:t xml:space="preserve">CCE #4 </w:t>
            </w:r>
          </w:p>
        </w:tc>
        <w:tc>
          <w:tcPr>
            <w:tcW w:w="5222" w:type="dxa"/>
            <w:tcBorders>
              <w:top w:val="single" w:sz="4" w:space="0" w:color="000000"/>
              <w:left w:val="single" w:sz="4" w:space="0" w:color="000000"/>
              <w:bottom w:val="single" w:sz="4" w:space="0" w:color="000000"/>
              <w:right w:val="single" w:sz="4" w:space="0" w:color="000000"/>
            </w:tcBorders>
          </w:tcPr>
          <w:p w14:paraId="19703FC3" w14:textId="77777777" w:rsidR="00747CB2" w:rsidRPr="00747CB2" w:rsidRDefault="00747CB2" w:rsidP="0069484F">
            <w:pPr>
              <w:spacing w:line="259" w:lineRule="auto"/>
              <w:ind w:left="15"/>
              <w:rPr>
                <w:rFonts w:ascii="Calibri" w:hAnsi="Calibri" w:cs="Calibri"/>
                <w:sz w:val="22"/>
                <w:szCs w:val="22"/>
              </w:rPr>
            </w:pPr>
            <w:r w:rsidRPr="00747CB2">
              <w:rPr>
                <w:rFonts w:ascii="Calibri" w:eastAsia="Calibri" w:hAnsi="Calibri" w:cs="Calibri"/>
                <w:b/>
                <w:sz w:val="22"/>
                <w:szCs w:val="22"/>
              </w:rPr>
              <w:t xml:space="preserve">Reading: </w:t>
            </w:r>
            <w:r w:rsidRPr="00747CB2">
              <w:rPr>
                <w:rFonts w:ascii="Calibri" w:hAnsi="Calibri" w:cs="Calibri"/>
                <w:sz w:val="22"/>
                <w:szCs w:val="22"/>
              </w:rPr>
              <w:t xml:space="preserve">Berman (2019) Chapter 18 </w:t>
            </w:r>
          </w:p>
          <w:p w14:paraId="024ACE0C" w14:textId="77777777" w:rsidR="00747CB2" w:rsidRPr="00747CB2" w:rsidRDefault="00747CB2" w:rsidP="0069484F">
            <w:pPr>
              <w:spacing w:line="259" w:lineRule="auto"/>
              <w:ind w:left="15" w:right="2604"/>
              <w:rPr>
                <w:rFonts w:ascii="Calibri" w:hAnsi="Calibri" w:cs="Calibri"/>
                <w:sz w:val="22"/>
                <w:szCs w:val="22"/>
              </w:rPr>
            </w:pPr>
            <w:r w:rsidRPr="00747CB2">
              <w:rPr>
                <w:rFonts w:ascii="Calibri" w:eastAsia="Calibri" w:hAnsi="Calibri" w:cs="Calibri"/>
                <w:b/>
                <w:sz w:val="22"/>
                <w:szCs w:val="22"/>
              </w:rPr>
              <w:t xml:space="preserve">CCE #4 Transcript/PPT CCE #5 Report </w:t>
            </w:r>
          </w:p>
        </w:tc>
      </w:tr>
      <w:tr w:rsidR="00747CB2" w:rsidRPr="00747CB2" w14:paraId="48C808D4" w14:textId="77777777" w:rsidTr="0069484F">
        <w:trPr>
          <w:trHeight w:val="551"/>
        </w:trPr>
        <w:tc>
          <w:tcPr>
            <w:tcW w:w="1081" w:type="dxa"/>
            <w:tcBorders>
              <w:top w:val="single" w:sz="4" w:space="0" w:color="000000"/>
              <w:left w:val="single" w:sz="4" w:space="0" w:color="000000"/>
              <w:bottom w:val="single" w:sz="4" w:space="0" w:color="000000"/>
              <w:right w:val="single" w:sz="4" w:space="0" w:color="000000"/>
            </w:tcBorders>
            <w:vAlign w:val="center"/>
          </w:tcPr>
          <w:p w14:paraId="4D621855" w14:textId="77777777" w:rsidR="00747CB2" w:rsidRPr="00747CB2" w:rsidRDefault="00747CB2" w:rsidP="0069484F">
            <w:pPr>
              <w:spacing w:line="259" w:lineRule="auto"/>
              <w:rPr>
                <w:rFonts w:ascii="Calibri" w:hAnsi="Calibri" w:cs="Calibri"/>
                <w:sz w:val="22"/>
                <w:szCs w:val="22"/>
              </w:rPr>
            </w:pPr>
            <w:r w:rsidRPr="00747CB2">
              <w:rPr>
                <w:rFonts w:ascii="Calibri" w:eastAsia="Calibri" w:hAnsi="Calibri" w:cs="Calibri"/>
                <w:b/>
                <w:sz w:val="22"/>
                <w:szCs w:val="22"/>
              </w:rPr>
              <w:t xml:space="preserve">04/21 </w:t>
            </w:r>
          </w:p>
        </w:tc>
        <w:tc>
          <w:tcPr>
            <w:tcW w:w="3722" w:type="dxa"/>
            <w:tcBorders>
              <w:top w:val="single" w:sz="4" w:space="0" w:color="000000"/>
              <w:left w:val="single" w:sz="4" w:space="0" w:color="000000"/>
              <w:bottom w:val="single" w:sz="4" w:space="0" w:color="000000"/>
              <w:right w:val="single" w:sz="4" w:space="0" w:color="000000"/>
            </w:tcBorders>
            <w:vAlign w:val="center"/>
          </w:tcPr>
          <w:p w14:paraId="474C53BB" w14:textId="77777777" w:rsidR="00747CB2" w:rsidRPr="00747CB2" w:rsidRDefault="00747CB2" w:rsidP="0069484F">
            <w:pPr>
              <w:spacing w:line="259" w:lineRule="auto"/>
              <w:rPr>
                <w:rFonts w:ascii="Calibri" w:hAnsi="Calibri" w:cs="Calibri"/>
                <w:sz w:val="22"/>
                <w:szCs w:val="22"/>
              </w:rPr>
            </w:pPr>
            <w:r w:rsidRPr="00747CB2">
              <w:rPr>
                <w:rFonts w:ascii="Calibri" w:eastAsia="Calibri" w:hAnsi="Calibri" w:cs="Calibri"/>
                <w:b/>
                <w:sz w:val="22"/>
                <w:szCs w:val="22"/>
              </w:rPr>
              <w:t xml:space="preserve">CCE #5  </w:t>
            </w:r>
          </w:p>
        </w:tc>
        <w:tc>
          <w:tcPr>
            <w:tcW w:w="5222" w:type="dxa"/>
            <w:tcBorders>
              <w:top w:val="single" w:sz="4" w:space="0" w:color="000000"/>
              <w:left w:val="single" w:sz="4" w:space="0" w:color="000000"/>
              <w:bottom w:val="single" w:sz="4" w:space="0" w:color="000000"/>
              <w:right w:val="single" w:sz="4" w:space="0" w:color="000000"/>
            </w:tcBorders>
          </w:tcPr>
          <w:p w14:paraId="5634F5D6" w14:textId="77777777" w:rsidR="00747CB2" w:rsidRPr="00747CB2" w:rsidRDefault="00747CB2" w:rsidP="0069484F">
            <w:pPr>
              <w:spacing w:line="259" w:lineRule="auto"/>
              <w:ind w:left="15" w:right="1539"/>
              <w:rPr>
                <w:rFonts w:ascii="Calibri" w:hAnsi="Calibri" w:cs="Calibri"/>
                <w:sz w:val="22"/>
                <w:szCs w:val="22"/>
              </w:rPr>
            </w:pPr>
            <w:r w:rsidRPr="00747CB2">
              <w:rPr>
                <w:rFonts w:ascii="Calibri" w:eastAsia="Calibri" w:hAnsi="Calibri" w:cs="Calibri"/>
                <w:b/>
                <w:sz w:val="22"/>
                <w:szCs w:val="22"/>
              </w:rPr>
              <w:t xml:space="preserve">Reading: </w:t>
            </w:r>
            <w:proofErr w:type="spellStart"/>
            <w:r w:rsidRPr="00747CB2">
              <w:rPr>
                <w:rFonts w:ascii="Calibri" w:hAnsi="Calibri" w:cs="Calibri"/>
                <w:sz w:val="22"/>
                <w:szCs w:val="22"/>
              </w:rPr>
              <w:t>Causadias</w:t>
            </w:r>
            <w:proofErr w:type="spellEnd"/>
            <w:r w:rsidRPr="00747CB2">
              <w:rPr>
                <w:rFonts w:ascii="Calibri" w:hAnsi="Calibri" w:cs="Calibri"/>
                <w:sz w:val="22"/>
                <w:szCs w:val="22"/>
              </w:rPr>
              <w:t xml:space="preserve"> et al. (2023)</w:t>
            </w:r>
            <w:r w:rsidRPr="00747CB2">
              <w:rPr>
                <w:rFonts w:ascii="Calibri" w:eastAsia="Calibri" w:hAnsi="Calibri" w:cs="Calibri"/>
                <w:b/>
                <w:sz w:val="22"/>
                <w:szCs w:val="22"/>
              </w:rPr>
              <w:t xml:space="preserve"> CCE#5 Transcript/PPT </w:t>
            </w:r>
          </w:p>
        </w:tc>
      </w:tr>
      <w:tr w:rsidR="00747CB2" w:rsidRPr="00747CB2" w14:paraId="13B99175" w14:textId="77777777" w:rsidTr="0069484F">
        <w:trPr>
          <w:trHeight w:val="590"/>
        </w:trPr>
        <w:tc>
          <w:tcPr>
            <w:tcW w:w="1081" w:type="dxa"/>
            <w:tcBorders>
              <w:top w:val="single" w:sz="4" w:space="0" w:color="000000"/>
              <w:left w:val="single" w:sz="4" w:space="0" w:color="000000"/>
              <w:bottom w:val="single" w:sz="4" w:space="0" w:color="000000"/>
              <w:right w:val="single" w:sz="4" w:space="0" w:color="000000"/>
            </w:tcBorders>
            <w:vAlign w:val="center"/>
          </w:tcPr>
          <w:p w14:paraId="3D07910C" w14:textId="77777777" w:rsidR="00747CB2" w:rsidRPr="00747CB2" w:rsidRDefault="00747CB2" w:rsidP="0069484F">
            <w:pPr>
              <w:spacing w:line="259" w:lineRule="auto"/>
              <w:rPr>
                <w:rFonts w:ascii="Calibri" w:hAnsi="Calibri" w:cs="Calibri"/>
                <w:sz w:val="22"/>
                <w:szCs w:val="22"/>
              </w:rPr>
            </w:pPr>
            <w:r w:rsidRPr="00747CB2">
              <w:rPr>
                <w:rFonts w:ascii="Calibri" w:eastAsia="Calibri" w:hAnsi="Calibri" w:cs="Calibri"/>
                <w:b/>
                <w:sz w:val="22"/>
                <w:szCs w:val="22"/>
              </w:rPr>
              <w:t xml:space="preserve">04/28 </w:t>
            </w:r>
          </w:p>
        </w:tc>
        <w:tc>
          <w:tcPr>
            <w:tcW w:w="3722" w:type="dxa"/>
            <w:tcBorders>
              <w:top w:val="single" w:sz="4" w:space="0" w:color="000000"/>
              <w:left w:val="single" w:sz="4" w:space="0" w:color="000000"/>
              <w:bottom w:val="single" w:sz="4" w:space="0" w:color="000000"/>
              <w:right w:val="single" w:sz="4" w:space="0" w:color="000000"/>
            </w:tcBorders>
            <w:vAlign w:val="center"/>
          </w:tcPr>
          <w:p w14:paraId="66543FA4" w14:textId="77777777" w:rsidR="00747CB2" w:rsidRPr="00747CB2" w:rsidRDefault="00747CB2" w:rsidP="0069484F">
            <w:pPr>
              <w:spacing w:line="259" w:lineRule="auto"/>
              <w:rPr>
                <w:rFonts w:ascii="Calibri" w:hAnsi="Calibri" w:cs="Calibri"/>
                <w:sz w:val="22"/>
                <w:szCs w:val="22"/>
              </w:rPr>
            </w:pPr>
            <w:r w:rsidRPr="00747CB2">
              <w:rPr>
                <w:rFonts w:ascii="Calibri" w:eastAsia="Calibri" w:hAnsi="Calibri" w:cs="Calibri"/>
                <w:b/>
                <w:sz w:val="22"/>
                <w:szCs w:val="22"/>
              </w:rPr>
              <w:t xml:space="preserve">Pau Hana Wrap Up </w:t>
            </w:r>
          </w:p>
        </w:tc>
        <w:tc>
          <w:tcPr>
            <w:tcW w:w="5222" w:type="dxa"/>
            <w:tcBorders>
              <w:top w:val="single" w:sz="4" w:space="0" w:color="000000"/>
              <w:left w:val="single" w:sz="4" w:space="0" w:color="000000"/>
              <w:bottom w:val="single" w:sz="4" w:space="0" w:color="000000"/>
              <w:right w:val="single" w:sz="4" w:space="0" w:color="000000"/>
            </w:tcBorders>
          </w:tcPr>
          <w:p w14:paraId="491A5EF4" w14:textId="77777777" w:rsidR="00747CB2" w:rsidRPr="00747CB2" w:rsidRDefault="00747CB2" w:rsidP="0069484F">
            <w:pPr>
              <w:spacing w:line="259" w:lineRule="auto"/>
              <w:ind w:left="15"/>
              <w:rPr>
                <w:rFonts w:ascii="Calibri" w:hAnsi="Calibri" w:cs="Calibri"/>
                <w:sz w:val="22"/>
                <w:szCs w:val="22"/>
              </w:rPr>
            </w:pPr>
            <w:r w:rsidRPr="00747CB2">
              <w:rPr>
                <w:rFonts w:ascii="Calibri" w:eastAsia="Calibri" w:hAnsi="Calibri" w:cs="Calibri"/>
                <w:b/>
                <w:sz w:val="22"/>
                <w:szCs w:val="22"/>
              </w:rPr>
              <w:t xml:space="preserve">Final Essays Due </w:t>
            </w:r>
            <w:r w:rsidRPr="00747CB2">
              <w:rPr>
                <w:rFonts w:ascii="Calibri" w:hAnsi="Calibri" w:cs="Calibri"/>
                <w:sz w:val="22"/>
                <w:szCs w:val="22"/>
              </w:rPr>
              <w:t>(Diversity Integration &amp; Research Interests)</w:t>
            </w:r>
            <w:r w:rsidRPr="00747CB2">
              <w:rPr>
                <w:rFonts w:ascii="Calibri" w:eastAsia="Calibri" w:hAnsi="Calibri" w:cs="Calibri"/>
                <w:b/>
                <w:sz w:val="22"/>
                <w:szCs w:val="22"/>
              </w:rPr>
              <w:t xml:space="preserve"> </w:t>
            </w:r>
          </w:p>
        </w:tc>
      </w:tr>
    </w:tbl>
    <w:p w14:paraId="510DEEAC" w14:textId="77777777" w:rsidR="00747CB2" w:rsidRPr="00747CB2" w:rsidRDefault="00747CB2" w:rsidP="00747CB2">
      <w:pPr>
        <w:spacing w:line="259" w:lineRule="auto"/>
        <w:rPr>
          <w:rFonts w:ascii="Calibri" w:hAnsi="Calibri" w:cs="Calibri"/>
        </w:rPr>
      </w:pPr>
      <w:r w:rsidRPr="00747CB2">
        <w:rPr>
          <w:rFonts w:ascii="Calibri" w:hAnsi="Calibri" w:cs="Calibri"/>
        </w:rPr>
        <w:t xml:space="preserve"> </w:t>
      </w:r>
    </w:p>
    <w:p w14:paraId="78BA4BE8" w14:textId="34791F80" w:rsidR="00722FB9" w:rsidRPr="00747CB2" w:rsidRDefault="00722FB9">
      <w:pPr>
        <w:rPr>
          <w:rFonts w:ascii="Calibri" w:eastAsia="Calibri" w:hAnsi="Calibri" w:cs="Calibri"/>
          <w:b/>
          <w:color w:val="000000"/>
        </w:rPr>
      </w:pPr>
      <w:r w:rsidRPr="00747CB2">
        <w:rPr>
          <w:rFonts w:ascii="Calibri" w:eastAsia="Calibri" w:hAnsi="Calibri" w:cs="Calibri"/>
          <w:b/>
          <w:color w:val="000000"/>
        </w:rPr>
        <w:br w:type="page"/>
      </w:r>
    </w:p>
    <w:p w14:paraId="33C630F1" w14:textId="4627D8A9" w:rsidR="00700776" w:rsidRPr="004F79DD" w:rsidRDefault="00503EED" w:rsidP="00937281">
      <w:pPr>
        <w:pBdr>
          <w:top w:val="nil"/>
          <w:left w:val="nil"/>
          <w:bottom w:val="nil"/>
          <w:right w:val="nil"/>
          <w:between w:val="nil"/>
        </w:pBdr>
        <w:spacing w:line="240" w:lineRule="auto"/>
        <w:jc w:val="center"/>
        <w:rPr>
          <w:rFonts w:ascii="Calibri" w:eastAsia="Calibri" w:hAnsi="Calibri" w:cs="Calibri"/>
          <w:b/>
          <w:color w:val="000000"/>
          <w:sz w:val="24"/>
          <w:szCs w:val="24"/>
        </w:rPr>
      </w:pPr>
      <w:r w:rsidRPr="004F79DD">
        <w:rPr>
          <w:rFonts w:ascii="Calibri" w:eastAsia="Calibri" w:hAnsi="Calibri" w:cs="Calibri"/>
          <w:b/>
          <w:color w:val="000000"/>
          <w:sz w:val="24"/>
          <w:szCs w:val="24"/>
        </w:rPr>
        <w:lastRenderedPageBreak/>
        <w:t>S</w:t>
      </w:r>
      <w:r w:rsidR="00937281" w:rsidRPr="004F79DD">
        <w:rPr>
          <w:rFonts w:ascii="Calibri" w:eastAsia="Calibri" w:hAnsi="Calibri" w:cs="Calibri"/>
          <w:b/>
          <w:color w:val="000000"/>
          <w:sz w:val="24"/>
          <w:szCs w:val="24"/>
        </w:rPr>
        <w:t>CHEDULE</w:t>
      </w:r>
    </w:p>
    <w:p w14:paraId="42A071F2" w14:textId="77777777" w:rsidR="00937281" w:rsidRDefault="00937281" w:rsidP="00937281">
      <w:pPr>
        <w:pBdr>
          <w:top w:val="nil"/>
          <w:left w:val="nil"/>
          <w:bottom w:val="nil"/>
          <w:right w:val="nil"/>
          <w:between w:val="nil"/>
        </w:pBdr>
        <w:spacing w:line="240" w:lineRule="auto"/>
        <w:jc w:val="center"/>
        <w:rPr>
          <w:rFonts w:ascii="Calibri" w:eastAsia="Calibri" w:hAnsi="Calibri" w:cs="Calibri"/>
          <w:b/>
          <w:color w:val="000000"/>
        </w:rPr>
      </w:pPr>
    </w:p>
    <w:tbl>
      <w:tblPr>
        <w:tblStyle w:val="a7"/>
        <w:tblW w:w="9895"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45"/>
        <w:gridCol w:w="780"/>
        <w:gridCol w:w="3355"/>
        <w:gridCol w:w="3150"/>
        <w:gridCol w:w="1865"/>
      </w:tblGrid>
      <w:tr w:rsidR="00700776" w14:paraId="5E63CE84" w14:textId="77777777" w:rsidTr="00722FB9">
        <w:tc>
          <w:tcPr>
            <w:tcW w:w="745" w:type="dxa"/>
            <w:vAlign w:val="center"/>
          </w:tcPr>
          <w:p w14:paraId="555059D4" w14:textId="77777777" w:rsidR="00700776" w:rsidRDefault="00503EED">
            <w:pPr>
              <w:jc w:val="center"/>
            </w:pPr>
            <w:r>
              <w:t>Week</w:t>
            </w:r>
          </w:p>
        </w:tc>
        <w:tc>
          <w:tcPr>
            <w:tcW w:w="780" w:type="dxa"/>
            <w:vAlign w:val="center"/>
          </w:tcPr>
          <w:p w14:paraId="0692F069" w14:textId="77777777" w:rsidR="00700776" w:rsidRDefault="00503EED">
            <w:pPr>
              <w:jc w:val="center"/>
            </w:pPr>
            <w:r>
              <w:t>Date</w:t>
            </w:r>
          </w:p>
        </w:tc>
        <w:tc>
          <w:tcPr>
            <w:tcW w:w="3355" w:type="dxa"/>
            <w:vAlign w:val="center"/>
          </w:tcPr>
          <w:p w14:paraId="4E1DB02E" w14:textId="77777777" w:rsidR="00700776" w:rsidRDefault="00503EED">
            <w:pPr>
              <w:jc w:val="center"/>
            </w:pPr>
            <w:r>
              <w:t>Topics</w:t>
            </w:r>
          </w:p>
        </w:tc>
        <w:tc>
          <w:tcPr>
            <w:tcW w:w="3150" w:type="dxa"/>
            <w:vAlign w:val="center"/>
          </w:tcPr>
          <w:p w14:paraId="63FCABDA" w14:textId="0C792F49" w:rsidR="00700776" w:rsidRDefault="00503EED">
            <w:pPr>
              <w:jc w:val="center"/>
            </w:pPr>
            <w:r>
              <w:t>Readings Due</w:t>
            </w:r>
          </w:p>
        </w:tc>
        <w:tc>
          <w:tcPr>
            <w:tcW w:w="1865" w:type="dxa"/>
            <w:vAlign w:val="center"/>
          </w:tcPr>
          <w:p w14:paraId="6F59AD8C" w14:textId="77777777" w:rsidR="00700776" w:rsidRDefault="00503EED">
            <w:pPr>
              <w:jc w:val="center"/>
            </w:pPr>
            <w:r>
              <w:t>Assignments Due</w:t>
            </w:r>
          </w:p>
        </w:tc>
      </w:tr>
      <w:tr w:rsidR="00700776" w14:paraId="3A12441A" w14:textId="77777777" w:rsidTr="00722FB9">
        <w:tc>
          <w:tcPr>
            <w:tcW w:w="745" w:type="dxa"/>
          </w:tcPr>
          <w:p w14:paraId="35F68521" w14:textId="77777777" w:rsidR="00700776" w:rsidRDefault="00503EED">
            <w:pPr>
              <w:jc w:val="center"/>
            </w:pPr>
            <w:r>
              <w:t>1</w:t>
            </w:r>
          </w:p>
        </w:tc>
        <w:tc>
          <w:tcPr>
            <w:tcW w:w="780" w:type="dxa"/>
          </w:tcPr>
          <w:p w14:paraId="2F341ACD" w14:textId="2EFA6BA1" w:rsidR="00700776" w:rsidRDefault="009F5B31" w:rsidP="009F5B31">
            <w:pPr>
              <w:jc w:val="center"/>
            </w:pPr>
            <w:r>
              <w:t>8</w:t>
            </w:r>
            <w:r w:rsidR="00503EED">
              <w:t>/</w:t>
            </w:r>
            <w:r>
              <w:t>2</w:t>
            </w:r>
            <w:r w:rsidR="00CA5C3D">
              <w:t>8</w:t>
            </w:r>
          </w:p>
        </w:tc>
        <w:tc>
          <w:tcPr>
            <w:tcW w:w="3355" w:type="dxa"/>
          </w:tcPr>
          <w:p w14:paraId="78255597" w14:textId="77777777" w:rsidR="00722FB9" w:rsidRDefault="00B26FB7" w:rsidP="00722FB9">
            <w:r>
              <w:t>Check in</w:t>
            </w:r>
            <w:r w:rsidR="002904FA">
              <w:t xml:space="preserve">: </w:t>
            </w:r>
            <w:r>
              <w:t xml:space="preserve">Practicum </w:t>
            </w:r>
            <w:r w:rsidR="002904FA">
              <w:t xml:space="preserve">&amp; </w:t>
            </w:r>
            <w:r>
              <w:t xml:space="preserve">Goals Overview of Practicum III </w:t>
            </w:r>
            <w:r w:rsidR="00722FB9">
              <w:t xml:space="preserve">Interview Basics </w:t>
            </w:r>
          </w:p>
          <w:p w14:paraId="2096755D" w14:textId="4B516E93" w:rsidR="00722FB9" w:rsidRDefault="00722FB9" w:rsidP="00722FB9">
            <w:r>
              <w:t>Sign up for Mock Interviews</w:t>
            </w:r>
          </w:p>
        </w:tc>
        <w:tc>
          <w:tcPr>
            <w:tcW w:w="3150" w:type="dxa"/>
          </w:tcPr>
          <w:p w14:paraId="19EC201C" w14:textId="77777777" w:rsidR="00700776" w:rsidRDefault="00B26FB7">
            <w:r>
              <w:t>Syllabus</w:t>
            </w:r>
          </w:p>
          <w:p w14:paraId="0D38708E" w14:textId="77777777" w:rsidR="00C17052" w:rsidRDefault="0021074A">
            <w:r>
              <w:t>HSPP Clinical Training</w:t>
            </w:r>
            <w:r w:rsidR="00722FB9">
              <w:t xml:space="preserve"> </w:t>
            </w:r>
            <w:r>
              <w:t>Manual</w:t>
            </w:r>
            <w:r w:rsidR="00C17052">
              <w:t xml:space="preserve"> </w:t>
            </w:r>
          </w:p>
          <w:p w14:paraId="01967B50" w14:textId="1234C363" w:rsidR="00B26FB7" w:rsidRDefault="00C17052">
            <w:r>
              <w:t>Sperry et al., Ch. 1</w:t>
            </w:r>
          </w:p>
        </w:tc>
        <w:tc>
          <w:tcPr>
            <w:tcW w:w="1865" w:type="dxa"/>
          </w:tcPr>
          <w:p w14:paraId="05055ECB" w14:textId="3DAD9904" w:rsidR="00700776" w:rsidRDefault="00700776"/>
        </w:tc>
      </w:tr>
      <w:tr w:rsidR="00700776" w14:paraId="5718E005" w14:textId="77777777" w:rsidTr="00722FB9">
        <w:tc>
          <w:tcPr>
            <w:tcW w:w="745" w:type="dxa"/>
          </w:tcPr>
          <w:p w14:paraId="69CB5AD0" w14:textId="77777777" w:rsidR="00700776" w:rsidRDefault="00503EED">
            <w:pPr>
              <w:jc w:val="center"/>
            </w:pPr>
            <w:r>
              <w:t>2</w:t>
            </w:r>
          </w:p>
        </w:tc>
        <w:tc>
          <w:tcPr>
            <w:tcW w:w="780" w:type="dxa"/>
          </w:tcPr>
          <w:p w14:paraId="5F74683B" w14:textId="09B4E60F" w:rsidR="00700776" w:rsidRDefault="003F2E60">
            <w:pPr>
              <w:jc w:val="center"/>
            </w:pPr>
            <w:r>
              <w:t>9</w:t>
            </w:r>
            <w:r w:rsidR="009F5B31">
              <w:t>/</w:t>
            </w:r>
            <w:r w:rsidR="00CA5C3D">
              <w:t>4</w:t>
            </w:r>
          </w:p>
        </w:tc>
        <w:tc>
          <w:tcPr>
            <w:tcW w:w="3355" w:type="dxa"/>
          </w:tcPr>
          <w:p w14:paraId="0FCF75E7" w14:textId="7E58F497" w:rsidR="003F2E60" w:rsidRDefault="00722FB9">
            <w:r>
              <w:t>Practicum Deadlines and Expectations – Dr. Barton</w:t>
            </w:r>
          </w:p>
        </w:tc>
        <w:tc>
          <w:tcPr>
            <w:tcW w:w="3150" w:type="dxa"/>
          </w:tcPr>
          <w:p w14:paraId="3FDF44D1" w14:textId="77777777" w:rsidR="000F6C0B" w:rsidRDefault="008A1556" w:rsidP="008A1556">
            <w:r>
              <w:t>APA (2017)</w:t>
            </w:r>
          </w:p>
          <w:p w14:paraId="2938B477" w14:textId="77777777" w:rsidR="00C17052" w:rsidRDefault="0021074A" w:rsidP="008A1556">
            <w:r>
              <w:t>Trevino et al. (2021)</w:t>
            </w:r>
            <w:r w:rsidR="00C17052">
              <w:t xml:space="preserve"> </w:t>
            </w:r>
          </w:p>
          <w:p w14:paraId="644130D7" w14:textId="296BCC74" w:rsidR="0021074A" w:rsidRDefault="00C17052" w:rsidP="008A1556">
            <w:r>
              <w:t>Sperry et al., Ch. 2</w:t>
            </w:r>
          </w:p>
        </w:tc>
        <w:tc>
          <w:tcPr>
            <w:tcW w:w="1865" w:type="dxa"/>
          </w:tcPr>
          <w:p w14:paraId="33FB9F3E" w14:textId="46F1F8CE" w:rsidR="00700776" w:rsidRDefault="00700776"/>
        </w:tc>
      </w:tr>
      <w:tr w:rsidR="00700776" w14:paraId="6D7FE2C1" w14:textId="77777777" w:rsidTr="00722FB9">
        <w:tc>
          <w:tcPr>
            <w:tcW w:w="745" w:type="dxa"/>
          </w:tcPr>
          <w:p w14:paraId="7056F921" w14:textId="77777777" w:rsidR="00700776" w:rsidRDefault="00503EED">
            <w:pPr>
              <w:jc w:val="center"/>
            </w:pPr>
            <w:r>
              <w:t>3</w:t>
            </w:r>
          </w:p>
        </w:tc>
        <w:tc>
          <w:tcPr>
            <w:tcW w:w="780" w:type="dxa"/>
          </w:tcPr>
          <w:p w14:paraId="48DAB49F" w14:textId="6E9BAFAC" w:rsidR="00700776" w:rsidRDefault="009F5B31">
            <w:pPr>
              <w:jc w:val="center"/>
            </w:pPr>
            <w:r>
              <w:t>9/</w:t>
            </w:r>
            <w:r w:rsidR="00CA5C3D">
              <w:t>11</w:t>
            </w:r>
          </w:p>
        </w:tc>
        <w:tc>
          <w:tcPr>
            <w:tcW w:w="3355" w:type="dxa"/>
          </w:tcPr>
          <w:p w14:paraId="1DE8F165" w14:textId="3C25A4C8" w:rsidR="00700776" w:rsidRPr="00C72D0A" w:rsidRDefault="008E02A7">
            <w:pPr>
              <w:rPr>
                <w:b/>
                <w:bCs/>
                <w:i/>
                <w:iCs/>
              </w:rPr>
            </w:pPr>
            <w:r>
              <w:t>Preparing for Vignette Presentations</w:t>
            </w:r>
          </w:p>
        </w:tc>
        <w:tc>
          <w:tcPr>
            <w:tcW w:w="3150" w:type="dxa"/>
            <w:vAlign w:val="center"/>
          </w:tcPr>
          <w:p w14:paraId="5D17114D" w14:textId="2FB9BE87" w:rsidR="00700776" w:rsidRDefault="00C17052" w:rsidP="008A1556">
            <w:r>
              <w:t>Sperry et al., Ch. 3</w:t>
            </w:r>
          </w:p>
        </w:tc>
        <w:tc>
          <w:tcPr>
            <w:tcW w:w="1865" w:type="dxa"/>
          </w:tcPr>
          <w:p w14:paraId="58FF9F7F" w14:textId="77777777" w:rsidR="00700776" w:rsidRDefault="00700776"/>
          <w:p w14:paraId="6196B3E2" w14:textId="77777777" w:rsidR="00700776" w:rsidRDefault="00700776"/>
        </w:tc>
      </w:tr>
      <w:tr w:rsidR="00700776" w14:paraId="22BB455B" w14:textId="77777777" w:rsidTr="00722FB9">
        <w:tc>
          <w:tcPr>
            <w:tcW w:w="745" w:type="dxa"/>
          </w:tcPr>
          <w:p w14:paraId="5E2AF767" w14:textId="77777777" w:rsidR="00700776" w:rsidRDefault="00503EED">
            <w:pPr>
              <w:jc w:val="center"/>
            </w:pPr>
            <w:r>
              <w:t>4</w:t>
            </w:r>
          </w:p>
        </w:tc>
        <w:tc>
          <w:tcPr>
            <w:tcW w:w="780" w:type="dxa"/>
          </w:tcPr>
          <w:p w14:paraId="1BF8FF3B" w14:textId="0F6D3097" w:rsidR="00700776" w:rsidRDefault="009F5B31">
            <w:pPr>
              <w:jc w:val="center"/>
            </w:pPr>
            <w:r>
              <w:t>9/</w:t>
            </w:r>
            <w:r w:rsidR="003F2E60">
              <w:t>1</w:t>
            </w:r>
            <w:r w:rsidR="00CA5C3D">
              <w:t>8</w:t>
            </w:r>
          </w:p>
        </w:tc>
        <w:tc>
          <w:tcPr>
            <w:tcW w:w="3355" w:type="dxa"/>
          </w:tcPr>
          <w:p w14:paraId="3497A366" w14:textId="0423440F" w:rsidR="00700776" w:rsidRDefault="003F2E60">
            <w:r>
              <w:t>Theoretical Orientations and the Assumptions of Change</w:t>
            </w:r>
          </w:p>
        </w:tc>
        <w:tc>
          <w:tcPr>
            <w:tcW w:w="3150" w:type="dxa"/>
          </w:tcPr>
          <w:p w14:paraId="5CE05C92" w14:textId="77777777" w:rsidR="00C17052" w:rsidRDefault="007875D6">
            <w:r>
              <w:t xml:space="preserve">Matos &amp; </w:t>
            </w:r>
            <w:proofErr w:type="spellStart"/>
            <w:r>
              <w:t>Dimaggio</w:t>
            </w:r>
            <w:proofErr w:type="spellEnd"/>
            <w:r>
              <w:t xml:space="preserve"> (2023) </w:t>
            </w:r>
          </w:p>
          <w:p w14:paraId="3864479D" w14:textId="36047863" w:rsidR="00700776" w:rsidRDefault="00C17052">
            <w:r>
              <w:t>Sperry et al., Ch. 4</w:t>
            </w:r>
          </w:p>
        </w:tc>
        <w:tc>
          <w:tcPr>
            <w:tcW w:w="1865" w:type="dxa"/>
          </w:tcPr>
          <w:p w14:paraId="7A1C176A" w14:textId="77777777" w:rsidR="00700776" w:rsidRDefault="00700776"/>
        </w:tc>
      </w:tr>
      <w:tr w:rsidR="00C72D0A" w14:paraId="46D00098" w14:textId="77777777" w:rsidTr="00722FB9">
        <w:tc>
          <w:tcPr>
            <w:tcW w:w="745" w:type="dxa"/>
          </w:tcPr>
          <w:p w14:paraId="056073AD" w14:textId="77777777" w:rsidR="00C72D0A" w:rsidRDefault="00C72D0A" w:rsidP="00C72D0A">
            <w:pPr>
              <w:jc w:val="center"/>
            </w:pPr>
            <w:r>
              <w:t>5</w:t>
            </w:r>
          </w:p>
        </w:tc>
        <w:tc>
          <w:tcPr>
            <w:tcW w:w="780" w:type="dxa"/>
          </w:tcPr>
          <w:p w14:paraId="6FBBFEBA" w14:textId="3E6C643B" w:rsidR="00C72D0A" w:rsidRDefault="00C72D0A" w:rsidP="00C72D0A">
            <w:pPr>
              <w:jc w:val="center"/>
            </w:pPr>
            <w:r>
              <w:t>9/</w:t>
            </w:r>
            <w:r w:rsidR="003F2E60">
              <w:t>2</w:t>
            </w:r>
            <w:r w:rsidR="00CA5C3D">
              <w:t>5</w:t>
            </w:r>
          </w:p>
        </w:tc>
        <w:tc>
          <w:tcPr>
            <w:tcW w:w="3355" w:type="dxa"/>
          </w:tcPr>
          <w:p w14:paraId="5227D02F" w14:textId="77777777" w:rsidR="00C72D0A" w:rsidRDefault="00C72D0A" w:rsidP="00C72D0A">
            <w:r>
              <w:t>Evidence-Based Intervention</w:t>
            </w:r>
          </w:p>
          <w:p w14:paraId="1A280A20" w14:textId="780C1F8C" w:rsidR="003F2E60" w:rsidRDefault="003F2E60" w:rsidP="00C72D0A"/>
        </w:tc>
        <w:tc>
          <w:tcPr>
            <w:tcW w:w="3150" w:type="dxa"/>
          </w:tcPr>
          <w:p w14:paraId="1C7E816D" w14:textId="5A9D1DE5" w:rsidR="00C72D0A" w:rsidRDefault="00C17052" w:rsidP="00C72D0A">
            <w:r>
              <w:t>Sperry et al., Ch. 5</w:t>
            </w:r>
          </w:p>
        </w:tc>
        <w:tc>
          <w:tcPr>
            <w:tcW w:w="1865" w:type="dxa"/>
          </w:tcPr>
          <w:p w14:paraId="3C37E16E" w14:textId="171E69D0" w:rsidR="00C72D0A" w:rsidRDefault="00C72D0A" w:rsidP="00C72D0A"/>
        </w:tc>
      </w:tr>
      <w:tr w:rsidR="00C72D0A" w14:paraId="42DA6E8E" w14:textId="77777777" w:rsidTr="00722FB9">
        <w:tc>
          <w:tcPr>
            <w:tcW w:w="745" w:type="dxa"/>
          </w:tcPr>
          <w:p w14:paraId="34B39392" w14:textId="77777777" w:rsidR="00C72D0A" w:rsidRDefault="00C72D0A" w:rsidP="00C72D0A">
            <w:pPr>
              <w:jc w:val="center"/>
            </w:pPr>
            <w:r>
              <w:t>6</w:t>
            </w:r>
          </w:p>
        </w:tc>
        <w:tc>
          <w:tcPr>
            <w:tcW w:w="780" w:type="dxa"/>
          </w:tcPr>
          <w:p w14:paraId="4074A055" w14:textId="2616F4ED" w:rsidR="00C72D0A" w:rsidRDefault="00CA5C3D" w:rsidP="00C72D0A">
            <w:pPr>
              <w:jc w:val="center"/>
            </w:pPr>
            <w:r>
              <w:t>10/2</w:t>
            </w:r>
          </w:p>
        </w:tc>
        <w:tc>
          <w:tcPr>
            <w:tcW w:w="3355" w:type="dxa"/>
          </w:tcPr>
          <w:p w14:paraId="520AAA41" w14:textId="77777777" w:rsidR="00C72D0A" w:rsidRDefault="008E02A7" w:rsidP="00C72D0A">
            <w:r>
              <w:t>Trauma Stewardship Video Discussion</w:t>
            </w:r>
          </w:p>
          <w:p w14:paraId="118A488D" w14:textId="77777777" w:rsidR="00610BE6" w:rsidRDefault="00610BE6" w:rsidP="00C72D0A"/>
          <w:p w14:paraId="13087528" w14:textId="1E9790C5" w:rsidR="00610BE6" w:rsidRDefault="00610BE6" w:rsidP="00C72D0A">
            <w:hyperlink r:id="rId42" w:history="1">
              <w:r w:rsidRPr="00AA6BEE">
                <w:rPr>
                  <w:rStyle w:val="Hyperlink"/>
                </w:rPr>
                <w:t>https://www.youtube.com/watch?v=uOzDGrcvmus</w:t>
              </w:r>
            </w:hyperlink>
            <w:r>
              <w:t xml:space="preserve"> (</w:t>
            </w:r>
            <w:proofErr w:type="spellStart"/>
            <w:r>
              <w:t>TedX</w:t>
            </w:r>
            <w:proofErr w:type="spellEnd"/>
            <w:r>
              <w:t xml:space="preserve"> talk Laura Lipsky)</w:t>
            </w:r>
          </w:p>
          <w:p w14:paraId="2253ED2A" w14:textId="77777777" w:rsidR="00610BE6" w:rsidRDefault="00610BE6" w:rsidP="00C72D0A"/>
          <w:p w14:paraId="7FF79516" w14:textId="0416010C" w:rsidR="00610BE6" w:rsidRDefault="00610BE6" w:rsidP="00C72D0A">
            <w:hyperlink r:id="rId43" w:history="1">
              <w:r w:rsidRPr="00AA6BEE">
                <w:rPr>
                  <w:rStyle w:val="Hyperlink"/>
                </w:rPr>
                <w:t>https://www.youtube.com/watch?v=JdLXehE6CKA</w:t>
              </w:r>
            </w:hyperlink>
            <w:r>
              <w:t xml:space="preserve"> (Recovering from Secondary Traumatic Stress with Laura Lipsky)</w:t>
            </w:r>
          </w:p>
          <w:p w14:paraId="37597D14" w14:textId="77777777" w:rsidR="000A3CB4" w:rsidRDefault="000A3CB4" w:rsidP="00C72D0A"/>
          <w:p w14:paraId="5537B465" w14:textId="4A99000A" w:rsidR="00C52282" w:rsidRPr="000A3CB4" w:rsidRDefault="00C52282" w:rsidP="00C72D0A">
            <w:pPr>
              <w:rPr>
                <w:i/>
                <w:iCs/>
              </w:rPr>
            </w:pPr>
            <w:r w:rsidRPr="000A3CB4">
              <w:rPr>
                <w:i/>
                <w:iCs/>
              </w:rPr>
              <w:t>Share Theoretical Papers in Class</w:t>
            </w:r>
          </w:p>
        </w:tc>
        <w:tc>
          <w:tcPr>
            <w:tcW w:w="3150" w:type="dxa"/>
          </w:tcPr>
          <w:p w14:paraId="713A08BB" w14:textId="47595C78" w:rsidR="00C72D0A" w:rsidRDefault="00C17052" w:rsidP="00C72D0A">
            <w:r>
              <w:t>Sperry et al., Ch. 6</w:t>
            </w:r>
          </w:p>
        </w:tc>
        <w:tc>
          <w:tcPr>
            <w:tcW w:w="1865" w:type="dxa"/>
          </w:tcPr>
          <w:p w14:paraId="5A6DD6E8" w14:textId="04CE02B2" w:rsidR="00C72D0A" w:rsidRDefault="00C60E9E" w:rsidP="00C72D0A">
            <w:r>
              <w:t>Theoretically Oriented Review Paper</w:t>
            </w:r>
          </w:p>
        </w:tc>
      </w:tr>
      <w:tr w:rsidR="00C72D0A" w14:paraId="5FD77808" w14:textId="77777777" w:rsidTr="00722FB9">
        <w:tc>
          <w:tcPr>
            <w:tcW w:w="745" w:type="dxa"/>
          </w:tcPr>
          <w:p w14:paraId="50D0031E" w14:textId="77777777" w:rsidR="00C72D0A" w:rsidRDefault="00C72D0A" w:rsidP="00C72D0A">
            <w:pPr>
              <w:jc w:val="center"/>
            </w:pPr>
            <w:r>
              <w:t>7</w:t>
            </w:r>
          </w:p>
        </w:tc>
        <w:tc>
          <w:tcPr>
            <w:tcW w:w="780" w:type="dxa"/>
          </w:tcPr>
          <w:p w14:paraId="494B5216" w14:textId="0ADA9DFE" w:rsidR="00C72D0A" w:rsidRDefault="00C72D0A" w:rsidP="00C72D0A">
            <w:pPr>
              <w:jc w:val="center"/>
            </w:pPr>
            <w:r>
              <w:t>10/</w:t>
            </w:r>
            <w:r w:rsidR="00CA5C3D">
              <w:t>9</w:t>
            </w:r>
          </w:p>
        </w:tc>
        <w:tc>
          <w:tcPr>
            <w:tcW w:w="3355" w:type="dxa"/>
          </w:tcPr>
          <w:p w14:paraId="1A1E22B6" w14:textId="77777777" w:rsidR="000A3CB4" w:rsidRDefault="008A1556" w:rsidP="00C72D0A">
            <w:r>
              <w:t xml:space="preserve">Strengths Based Conceptualization </w:t>
            </w:r>
          </w:p>
          <w:p w14:paraId="31A85CC5" w14:textId="112668BA" w:rsidR="008A1556" w:rsidRDefault="008A1556" w:rsidP="00C72D0A">
            <w:r>
              <w:t>and Resourcing</w:t>
            </w:r>
          </w:p>
          <w:p w14:paraId="4593F6C0" w14:textId="77777777" w:rsidR="000A3CB4" w:rsidRDefault="000A3CB4" w:rsidP="00C72D0A"/>
          <w:p w14:paraId="6998F1C7" w14:textId="1871F7F7" w:rsidR="000A3CB4" w:rsidRPr="000A3CB4" w:rsidRDefault="000A3CB4" w:rsidP="00C72D0A">
            <w:pPr>
              <w:rPr>
                <w:b/>
                <w:bCs/>
              </w:rPr>
            </w:pPr>
            <w:r w:rsidRPr="000A3CB4">
              <w:rPr>
                <w:b/>
                <w:bCs/>
              </w:rPr>
              <w:t>Vignette 1</w:t>
            </w:r>
            <w:r w:rsidR="003E3603">
              <w:rPr>
                <w:b/>
                <w:bCs/>
              </w:rPr>
              <w:t>: Andrew</w:t>
            </w:r>
          </w:p>
        </w:tc>
        <w:tc>
          <w:tcPr>
            <w:tcW w:w="3150" w:type="dxa"/>
          </w:tcPr>
          <w:p w14:paraId="37BC07A3" w14:textId="559F98DF" w:rsidR="00FB1437" w:rsidRDefault="00FB1437" w:rsidP="00C72D0A">
            <w:r>
              <w:t>Tsang et al. (2025)</w:t>
            </w:r>
          </w:p>
          <w:p w14:paraId="2B804CB1" w14:textId="7A48CF33" w:rsidR="00C72D0A" w:rsidRDefault="00C17052" w:rsidP="00C72D0A">
            <w:r>
              <w:t>Sperry et al., Ch. 7</w:t>
            </w:r>
          </w:p>
        </w:tc>
        <w:tc>
          <w:tcPr>
            <w:tcW w:w="1865" w:type="dxa"/>
          </w:tcPr>
          <w:p w14:paraId="740ADD44" w14:textId="134BB096" w:rsidR="00C72D0A" w:rsidRDefault="000A3CB4" w:rsidP="00C72D0A">
            <w:r>
              <w:t>Vignette 1 Information</w:t>
            </w:r>
          </w:p>
        </w:tc>
      </w:tr>
      <w:tr w:rsidR="00C72D0A" w14:paraId="72DD62AA" w14:textId="77777777" w:rsidTr="00722FB9">
        <w:tc>
          <w:tcPr>
            <w:tcW w:w="745" w:type="dxa"/>
          </w:tcPr>
          <w:p w14:paraId="6824AE55" w14:textId="77777777" w:rsidR="00C72D0A" w:rsidRDefault="00C72D0A" w:rsidP="00C72D0A">
            <w:pPr>
              <w:jc w:val="center"/>
            </w:pPr>
            <w:r>
              <w:t>8</w:t>
            </w:r>
          </w:p>
        </w:tc>
        <w:tc>
          <w:tcPr>
            <w:tcW w:w="780" w:type="dxa"/>
          </w:tcPr>
          <w:p w14:paraId="70F0DBD7" w14:textId="11DBCD4A" w:rsidR="00C72D0A" w:rsidRDefault="00C72D0A" w:rsidP="00C72D0A">
            <w:pPr>
              <w:jc w:val="center"/>
            </w:pPr>
            <w:r>
              <w:t>10/</w:t>
            </w:r>
            <w:r w:rsidR="003F2E60">
              <w:t>1</w:t>
            </w:r>
            <w:r w:rsidR="00CA5C3D">
              <w:t>6</w:t>
            </w:r>
          </w:p>
        </w:tc>
        <w:tc>
          <w:tcPr>
            <w:tcW w:w="3355" w:type="dxa"/>
          </w:tcPr>
          <w:p w14:paraId="632EC548" w14:textId="2C43B611" w:rsidR="00C72D0A" w:rsidRPr="000A3CB4" w:rsidRDefault="00C72D0A" w:rsidP="00C72D0A">
            <w:pPr>
              <w:rPr>
                <w:b/>
                <w:bCs/>
              </w:rPr>
            </w:pPr>
            <w:r w:rsidRPr="000A3CB4">
              <w:rPr>
                <w:b/>
                <w:bCs/>
              </w:rPr>
              <w:t xml:space="preserve">Vignette </w:t>
            </w:r>
            <w:r w:rsidR="000A3CB4" w:rsidRPr="000A3CB4">
              <w:rPr>
                <w:b/>
                <w:bCs/>
              </w:rPr>
              <w:t>2</w:t>
            </w:r>
            <w:r w:rsidR="003E3603">
              <w:rPr>
                <w:b/>
                <w:bCs/>
              </w:rPr>
              <w:t xml:space="preserve">: </w:t>
            </w:r>
            <w:r w:rsidR="00974A33">
              <w:rPr>
                <w:b/>
                <w:bCs/>
              </w:rPr>
              <w:t>Ariel</w:t>
            </w:r>
          </w:p>
        </w:tc>
        <w:tc>
          <w:tcPr>
            <w:tcW w:w="3150" w:type="dxa"/>
          </w:tcPr>
          <w:p w14:paraId="7058605E" w14:textId="77777777" w:rsidR="007D603F" w:rsidRDefault="007D603F" w:rsidP="007D603F">
            <w:r>
              <w:t>Hill &amp; Norcross (2022)</w:t>
            </w:r>
          </w:p>
          <w:p w14:paraId="145356DE" w14:textId="2E1A7ADE" w:rsidR="00C72D0A" w:rsidRDefault="00C17052" w:rsidP="00C72D0A">
            <w:r>
              <w:t>Sperry et al., Ch. 8</w:t>
            </w:r>
          </w:p>
        </w:tc>
        <w:tc>
          <w:tcPr>
            <w:tcW w:w="1865" w:type="dxa"/>
          </w:tcPr>
          <w:p w14:paraId="002F2678" w14:textId="728D7A38" w:rsidR="000A3CB4" w:rsidRDefault="008E02A7" w:rsidP="00C72D0A">
            <w:r>
              <w:t>Vignette</w:t>
            </w:r>
            <w:r w:rsidR="000A3CB4">
              <w:t xml:space="preserve"> 2</w:t>
            </w:r>
          </w:p>
          <w:p w14:paraId="5C3831DA" w14:textId="79FD2987" w:rsidR="00C72D0A" w:rsidRDefault="008E02A7" w:rsidP="00C72D0A">
            <w:r>
              <w:t>Information</w:t>
            </w:r>
          </w:p>
        </w:tc>
      </w:tr>
      <w:tr w:rsidR="00C72D0A" w14:paraId="27512B34" w14:textId="77777777" w:rsidTr="00722FB9">
        <w:tc>
          <w:tcPr>
            <w:tcW w:w="745" w:type="dxa"/>
          </w:tcPr>
          <w:p w14:paraId="321F183B" w14:textId="77777777" w:rsidR="00C72D0A" w:rsidRDefault="00C72D0A" w:rsidP="00C72D0A">
            <w:pPr>
              <w:jc w:val="center"/>
            </w:pPr>
            <w:r>
              <w:t>9</w:t>
            </w:r>
          </w:p>
        </w:tc>
        <w:tc>
          <w:tcPr>
            <w:tcW w:w="780" w:type="dxa"/>
          </w:tcPr>
          <w:p w14:paraId="622F6ACA" w14:textId="3C5F92CC" w:rsidR="00C72D0A" w:rsidRDefault="00C72D0A" w:rsidP="00C72D0A">
            <w:pPr>
              <w:jc w:val="center"/>
            </w:pPr>
            <w:r>
              <w:t>10/</w:t>
            </w:r>
            <w:r w:rsidR="003F2E60">
              <w:t>2</w:t>
            </w:r>
            <w:r w:rsidR="00CA5C3D">
              <w:t>3</w:t>
            </w:r>
          </w:p>
        </w:tc>
        <w:tc>
          <w:tcPr>
            <w:tcW w:w="3355" w:type="dxa"/>
          </w:tcPr>
          <w:p w14:paraId="194FD133" w14:textId="66B028BE" w:rsidR="00C72D0A" w:rsidRPr="000A3CB4" w:rsidRDefault="0065596A" w:rsidP="00C72D0A">
            <w:pPr>
              <w:rPr>
                <w:b/>
                <w:bCs/>
              </w:rPr>
            </w:pPr>
            <w:r>
              <w:rPr>
                <w:b/>
                <w:bCs/>
              </w:rPr>
              <w:t>NO CLASS: HPA Wellness Convention</w:t>
            </w:r>
          </w:p>
        </w:tc>
        <w:tc>
          <w:tcPr>
            <w:tcW w:w="3150" w:type="dxa"/>
          </w:tcPr>
          <w:p w14:paraId="3264E9F1" w14:textId="6076E746" w:rsidR="00C72D0A" w:rsidRDefault="00C17052" w:rsidP="00C72D0A">
            <w:r>
              <w:t>Sperry et al., Ch. 9</w:t>
            </w:r>
          </w:p>
        </w:tc>
        <w:tc>
          <w:tcPr>
            <w:tcW w:w="1865" w:type="dxa"/>
          </w:tcPr>
          <w:p w14:paraId="646F926C" w14:textId="0F17E3B5" w:rsidR="00C72D0A" w:rsidRDefault="00C72D0A" w:rsidP="00C72D0A"/>
        </w:tc>
      </w:tr>
      <w:tr w:rsidR="00C72D0A" w14:paraId="74A4DE30" w14:textId="77777777" w:rsidTr="00722FB9">
        <w:tc>
          <w:tcPr>
            <w:tcW w:w="745" w:type="dxa"/>
          </w:tcPr>
          <w:p w14:paraId="6FF327EE" w14:textId="77777777" w:rsidR="00C72D0A" w:rsidRDefault="00C72D0A" w:rsidP="00C72D0A">
            <w:pPr>
              <w:jc w:val="center"/>
            </w:pPr>
            <w:r>
              <w:t>10</w:t>
            </w:r>
          </w:p>
        </w:tc>
        <w:tc>
          <w:tcPr>
            <w:tcW w:w="780" w:type="dxa"/>
          </w:tcPr>
          <w:p w14:paraId="344F5457" w14:textId="1838208A" w:rsidR="00C72D0A" w:rsidRDefault="00C72D0A" w:rsidP="00C72D0A">
            <w:pPr>
              <w:jc w:val="center"/>
            </w:pPr>
            <w:r>
              <w:t>10/</w:t>
            </w:r>
            <w:r w:rsidR="00CA5C3D">
              <w:t>30</w:t>
            </w:r>
          </w:p>
        </w:tc>
        <w:tc>
          <w:tcPr>
            <w:tcW w:w="3355" w:type="dxa"/>
          </w:tcPr>
          <w:p w14:paraId="163D235D" w14:textId="5344AF2F" w:rsidR="00C72D0A" w:rsidRPr="000A3CB4" w:rsidRDefault="00C72D0A" w:rsidP="00C72D0A">
            <w:pPr>
              <w:rPr>
                <w:b/>
                <w:bCs/>
              </w:rPr>
            </w:pPr>
            <w:r w:rsidRPr="000A3CB4">
              <w:rPr>
                <w:b/>
                <w:bCs/>
              </w:rPr>
              <w:t xml:space="preserve">Vignette </w:t>
            </w:r>
            <w:r w:rsidR="000A3CB4" w:rsidRPr="000A3CB4">
              <w:rPr>
                <w:b/>
                <w:bCs/>
              </w:rPr>
              <w:t>4</w:t>
            </w:r>
            <w:r w:rsidR="003E3603">
              <w:rPr>
                <w:b/>
                <w:bCs/>
              </w:rPr>
              <w:t>: Angus</w:t>
            </w:r>
          </w:p>
        </w:tc>
        <w:tc>
          <w:tcPr>
            <w:tcW w:w="3150" w:type="dxa"/>
          </w:tcPr>
          <w:p w14:paraId="1D51F393" w14:textId="30D9155D" w:rsidR="00C72D0A" w:rsidRDefault="00C17052" w:rsidP="00C72D0A">
            <w:r>
              <w:t>Sperry et al., Ch. 10</w:t>
            </w:r>
          </w:p>
        </w:tc>
        <w:tc>
          <w:tcPr>
            <w:tcW w:w="1865" w:type="dxa"/>
          </w:tcPr>
          <w:p w14:paraId="6BFA192E" w14:textId="1F975C46" w:rsidR="00C72D0A" w:rsidRDefault="008E02A7" w:rsidP="00C72D0A">
            <w:r>
              <w:t xml:space="preserve">Vignette </w:t>
            </w:r>
            <w:r w:rsidR="000A3CB4">
              <w:t xml:space="preserve">4 </w:t>
            </w:r>
            <w:r>
              <w:t>Information</w:t>
            </w:r>
          </w:p>
        </w:tc>
      </w:tr>
      <w:tr w:rsidR="00C72D0A" w14:paraId="0D49EF61" w14:textId="77777777" w:rsidTr="00722FB9">
        <w:tc>
          <w:tcPr>
            <w:tcW w:w="745" w:type="dxa"/>
          </w:tcPr>
          <w:p w14:paraId="73ECC79A" w14:textId="77777777" w:rsidR="00C72D0A" w:rsidRDefault="00C72D0A" w:rsidP="00C72D0A">
            <w:pPr>
              <w:jc w:val="center"/>
            </w:pPr>
            <w:r>
              <w:t>11</w:t>
            </w:r>
          </w:p>
        </w:tc>
        <w:tc>
          <w:tcPr>
            <w:tcW w:w="780" w:type="dxa"/>
          </w:tcPr>
          <w:p w14:paraId="1E804BFC" w14:textId="3E5B8F58" w:rsidR="00C72D0A" w:rsidRDefault="00C72D0A" w:rsidP="00C72D0A">
            <w:pPr>
              <w:jc w:val="center"/>
            </w:pPr>
            <w:r>
              <w:t>1</w:t>
            </w:r>
            <w:r w:rsidR="003F2E60">
              <w:t>1</w:t>
            </w:r>
            <w:r>
              <w:t>/</w:t>
            </w:r>
            <w:r w:rsidR="00CA5C3D">
              <w:t>6</w:t>
            </w:r>
          </w:p>
        </w:tc>
        <w:tc>
          <w:tcPr>
            <w:tcW w:w="3355" w:type="dxa"/>
          </w:tcPr>
          <w:p w14:paraId="3AEFD02C" w14:textId="26CE9813" w:rsidR="00C72D0A" w:rsidRPr="000A3CB4" w:rsidRDefault="00C72D0A" w:rsidP="00C72D0A">
            <w:pPr>
              <w:rPr>
                <w:b/>
                <w:bCs/>
              </w:rPr>
            </w:pPr>
            <w:r w:rsidRPr="000A3CB4">
              <w:rPr>
                <w:b/>
                <w:bCs/>
              </w:rPr>
              <w:t xml:space="preserve">Vignette </w:t>
            </w:r>
            <w:r w:rsidR="000A3CB4" w:rsidRPr="000A3CB4">
              <w:rPr>
                <w:b/>
                <w:bCs/>
              </w:rPr>
              <w:t>5</w:t>
            </w:r>
            <w:r w:rsidR="003E3603">
              <w:rPr>
                <w:b/>
                <w:bCs/>
              </w:rPr>
              <w:t>: Amber</w:t>
            </w:r>
          </w:p>
        </w:tc>
        <w:tc>
          <w:tcPr>
            <w:tcW w:w="3150" w:type="dxa"/>
          </w:tcPr>
          <w:p w14:paraId="583E84D9" w14:textId="77777777" w:rsidR="0021074A" w:rsidRDefault="0021074A" w:rsidP="0021074A">
            <w:r>
              <w:t>Sperry, L. (2022)</w:t>
            </w:r>
          </w:p>
          <w:p w14:paraId="57E5416D" w14:textId="4C5B34D4" w:rsidR="00C72D0A" w:rsidRDefault="00C17052" w:rsidP="00C72D0A">
            <w:r>
              <w:t>Sperry et al., Ch. 11</w:t>
            </w:r>
          </w:p>
        </w:tc>
        <w:tc>
          <w:tcPr>
            <w:tcW w:w="1865" w:type="dxa"/>
          </w:tcPr>
          <w:p w14:paraId="110BD07C" w14:textId="7A93CDC5" w:rsidR="00C72D0A" w:rsidRDefault="00E25ABB" w:rsidP="00C72D0A">
            <w:r>
              <w:t xml:space="preserve">Vignette </w:t>
            </w:r>
            <w:r w:rsidR="000A3CB4">
              <w:t>5</w:t>
            </w:r>
            <w:r>
              <w:t xml:space="preserve"> Information</w:t>
            </w:r>
          </w:p>
        </w:tc>
      </w:tr>
      <w:tr w:rsidR="00CA5C3D" w:rsidRPr="00E25ABB" w14:paraId="0DB732EE" w14:textId="77777777" w:rsidTr="00722FB9">
        <w:tc>
          <w:tcPr>
            <w:tcW w:w="745" w:type="dxa"/>
          </w:tcPr>
          <w:p w14:paraId="687116E8" w14:textId="75D6E42A" w:rsidR="00CA5C3D" w:rsidRPr="00E25ABB" w:rsidRDefault="00CA5C3D" w:rsidP="00C72D0A">
            <w:pPr>
              <w:jc w:val="center"/>
              <w:rPr>
                <w:b/>
                <w:bCs/>
              </w:rPr>
            </w:pPr>
            <w:r>
              <w:lastRenderedPageBreak/>
              <w:t>12</w:t>
            </w:r>
          </w:p>
        </w:tc>
        <w:tc>
          <w:tcPr>
            <w:tcW w:w="780" w:type="dxa"/>
          </w:tcPr>
          <w:p w14:paraId="7624B40F" w14:textId="132DC7A0" w:rsidR="00CA5C3D" w:rsidRPr="00E25ABB" w:rsidRDefault="00CA5C3D" w:rsidP="00C72D0A">
            <w:pPr>
              <w:jc w:val="center"/>
              <w:rPr>
                <w:b/>
                <w:bCs/>
              </w:rPr>
            </w:pPr>
            <w:r>
              <w:t>11/13</w:t>
            </w:r>
          </w:p>
        </w:tc>
        <w:tc>
          <w:tcPr>
            <w:tcW w:w="3355" w:type="dxa"/>
          </w:tcPr>
          <w:p w14:paraId="791C95A3" w14:textId="0D26305A" w:rsidR="00CA5C3D" w:rsidRPr="000A3CB4" w:rsidRDefault="00CA5C3D" w:rsidP="00C72D0A">
            <w:pPr>
              <w:rPr>
                <w:b/>
                <w:bCs/>
              </w:rPr>
            </w:pPr>
            <w:r w:rsidRPr="000A3CB4">
              <w:rPr>
                <w:b/>
                <w:bCs/>
              </w:rPr>
              <w:t xml:space="preserve">Vignette </w:t>
            </w:r>
            <w:r w:rsidR="000A3CB4" w:rsidRPr="000A3CB4">
              <w:rPr>
                <w:b/>
                <w:bCs/>
              </w:rPr>
              <w:t>6</w:t>
            </w:r>
            <w:r w:rsidR="003E3603">
              <w:rPr>
                <w:b/>
                <w:bCs/>
              </w:rPr>
              <w:t xml:space="preserve">: </w:t>
            </w:r>
            <w:r w:rsidR="00974A33">
              <w:rPr>
                <w:b/>
                <w:bCs/>
              </w:rPr>
              <w:t>Kaitlyn</w:t>
            </w:r>
          </w:p>
        </w:tc>
        <w:tc>
          <w:tcPr>
            <w:tcW w:w="3150" w:type="dxa"/>
          </w:tcPr>
          <w:p w14:paraId="614CFC84" w14:textId="01A0D25B" w:rsidR="00CA5C3D" w:rsidRPr="00C17052" w:rsidRDefault="00CA5C3D" w:rsidP="00C72D0A">
            <w:r>
              <w:t>Sperry et al., Ch. 13</w:t>
            </w:r>
          </w:p>
        </w:tc>
        <w:tc>
          <w:tcPr>
            <w:tcW w:w="1865" w:type="dxa"/>
          </w:tcPr>
          <w:p w14:paraId="61802FD0" w14:textId="5AA622D7" w:rsidR="00CA5C3D" w:rsidRPr="00E25ABB" w:rsidRDefault="00CA5C3D" w:rsidP="00C72D0A">
            <w:pPr>
              <w:rPr>
                <w:b/>
                <w:bCs/>
              </w:rPr>
            </w:pPr>
            <w:r>
              <w:t xml:space="preserve">Vignette </w:t>
            </w:r>
            <w:r w:rsidR="000A3CB4">
              <w:t>6</w:t>
            </w:r>
            <w:r>
              <w:t xml:space="preserve"> Information</w:t>
            </w:r>
          </w:p>
        </w:tc>
      </w:tr>
      <w:tr w:rsidR="00CA5C3D" w14:paraId="123B8671" w14:textId="77777777" w:rsidTr="00722FB9">
        <w:tc>
          <w:tcPr>
            <w:tcW w:w="745" w:type="dxa"/>
          </w:tcPr>
          <w:p w14:paraId="48298B4F" w14:textId="22EDB78B" w:rsidR="00CA5C3D" w:rsidRDefault="00CA5C3D" w:rsidP="00C72D0A">
            <w:pPr>
              <w:jc w:val="center"/>
            </w:pPr>
            <w:r>
              <w:t>13</w:t>
            </w:r>
          </w:p>
        </w:tc>
        <w:tc>
          <w:tcPr>
            <w:tcW w:w="780" w:type="dxa"/>
          </w:tcPr>
          <w:p w14:paraId="106A7C91" w14:textId="6B3BB1BC" w:rsidR="00CA5C3D" w:rsidRDefault="00CA5C3D" w:rsidP="00C72D0A">
            <w:pPr>
              <w:jc w:val="center"/>
            </w:pPr>
            <w:r>
              <w:t>11/20</w:t>
            </w:r>
          </w:p>
        </w:tc>
        <w:tc>
          <w:tcPr>
            <w:tcW w:w="3355" w:type="dxa"/>
          </w:tcPr>
          <w:p w14:paraId="1749A4C4" w14:textId="6A13EB7E" w:rsidR="00CA5C3D" w:rsidRPr="000A3CB4" w:rsidRDefault="00CA5C3D" w:rsidP="00C72D0A">
            <w:pPr>
              <w:rPr>
                <w:b/>
                <w:bCs/>
              </w:rPr>
            </w:pPr>
            <w:r w:rsidRPr="000A3CB4">
              <w:rPr>
                <w:b/>
                <w:bCs/>
              </w:rPr>
              <w:t xml:space="preserve">Vignette </w:t>
            </w:r>
            <w:r w:rsidR="000A3CB4" w:rsidRPr="000A3CB4">
              <w:rPr>
                <w:b/>
                <w:bCs/>
              </w:rPr>
              <w:t>7</w:t>
            </w:r>
            <w:r w:rsidR="003E3603">
              <w:rPr>
                <w:b/>
                <w:bCs/>
              </w:rPr>
              <w:t>: Maddie</w:t>
            </w:r>
          </w:p>
        </w:tc>
        <w:tc>
          <w:tcPr>
            <w:tcW w:w="3150" w:type="dxa"/>
          </w:tcPr>
          <w:p w14:paraId="59A13CB5" w14:textId="77777777" w:rsidR="00CA5C3D" w:rsidRPr="007D603F" w:rsidRDefault="00CA5C3D" w:rsidP="00E25ABB">
            <w:r>
              <w:t>Gains &amp; Goldfried (2021)</w:t>
            </w:r>
          </w:p>
          <w:p w14:paraId="19A2CA17" w14:textId="77777777" w:rsidR="00CA5C3D" w:rsidRDefault="00CA5C3D" w:rsidP="00E25ABB">
            <w:pPr>
              <w:rPr>
                <w:rFonts w:asciiTheme="majorHAnsi" w:hAnsiTheme="majorHAnsi" w:cstheme="majorHAnsi"/>
              </w:rPr>
            </w:pPr>
            <w:r>
              <w:rPr>
                <w:rFonts w:asciiTheme="majorHAnsi" w:hAnsiTheme="majorHAnsi" w:cstheme="majorHAnsi"/>
              </w:rPr>
              <w:t>Goldblatt et al. (2024)</w:t>
            </w:r>
          </w:p>
          <w:p w14:paraId="3D4E785F" w14:textId="152FA222" w:rsidR="00CA5C3D" w:rsidRDefault="00CA5C3D" w:rsidP="0021074A">
            <w:r>
              <w:rPr>
                <w:rFonts w:asciiTheme="majorHAnsi" w:hAnsiTheme="majorHAnsi" w:cstheme="majorHAnsi"/>
              </w:rPr>
              <w:t>Sperry et al., Ch.14</w:t>
            </w:r>
          </w:p>
        </w:tc>
        <w:tc>
          <w:tcPr>
            <w:tcW w:w="1865" w:type="dxa"/>
          </w:tcPr>
          <w:p w14:paraId="066CAD28" w14:textId="504551D5" w:rsidR="00CA5C3D" w:rsidRDefault="000A3CB4" w:rsidP="00C72D0A">
            <w:r>
              <w:t>Vignette 7 Information</w:t>
            </w:r>
          </w:p>
        </w:tc>
      </w:tr>
      <w:tr w:rsidR="00CA5C3D" w14:paraId="143CFBDC" w14:textId="77777777" w:rsidTr="00722FB9">
        <w:tc>
          <w:tcPr>
            <w:tcW w:w="745" w:type="dxa"/>
          </w:tcPr>
          <w:p w14:paraId="10A1454A" w14:textId="1CB5B771" w:rsidR="00CA5C3D" w:rsidRDefault="004F79DD" w:rsidP="00C72D0A">
            <w:pPr>
              <w:jc w:val="center"/>
            </w:pPr>
            <w:r>
              <w:t>14</w:t>
            </w:r>
          </w:p>
        </w:tc>
        <w:tc>
          <w:tcPr>
            <w:tcW w:w="780" w:type="dxa"/>
          </w:tcPr>
          <w:p w14:paraId="17676646" w14:textId="7640F6E0" w:rsidR="00CA5C3D" w:rsidRDefault="004F79DD" w:rsidP="00C72D0A">
            <w:pPr>
              <w:jc w:val="center"/>
            </w:pPr>
            <w:r>
              <w:t>11/27</w:t>
            </w:r>
          </w:p>
        </w:tc>
        <w:tc>
          <w:tcPr>
            <w:tcW w:w="3355" w:type="dxa"/>
          </w:tcPr>
          <w:p w14:paraId="50AD7218" w14:textId="130E6528" w:rsidR="00CA5C3D" w:rsidRDefault="004F79DD" w:rsidP="00C72D0A">
            <w:r>
              <w:t>THANKSGIVING HOLIDAY</w:t>
            </w:r>
          </w:p>
        </w:tc>
        <w:tc>
          <w:tcPr>
            <w:tcW w:w="3150" w:type="dxa"/>
          </w:tcPr>
          <w:p w14:paraId="28FEDE22" w14:textId="0DB41720" w:rsidR="00CA5C3D" w:rsidRDefault="004F79DD" w:rsidP="00E25ABB">
            <w:r>
              <w:rPr>
                <w:noProof/>
              </w:rPr>
              <w:drawing>
                <wp:inline distT="0" distB="0" distL="0" distR="0" wp14:anchorId="50E7DE25" wp14:editId="377968E6">
                  <wp:extent cx="1854200" cy="1236345"/>
                  <wp:effectExtent l="0" t="0" r="0" b="0"/>
                  <wp:docPr id="447312707" name="Picture 1" descr="Cornucopia Thanksgiving Autumn · Free photo on Pixa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312707" name="Picture 447312707" descr="Cornucopia Thanksgiving Autumn · Free photo on Pixabay"/>
                          <pic:cNvPicPr/>
                        </pic:nvPicPr>
                        <pic:blipFill>
                          <a:blip r:embed="rId44" cstate="print">
                            <a:extLst>
                              <a:ext uri="{28A0092B-C50C-407E-A947-70E740481C1C}">
                                <a14:useLocalDpi xmlns:a14="http://schemas.microsoft.com/office/drawing/2010/main" val="0"/>
                              </a:ext>
                              <a:ext uri="{837473B0-CC2E-450A-ABE3-18F120FF3D39}">
                                <a1611:picAttrSrcUrl xmlns:a1611="http://schemas.microsoft.com/office/drawing/2016/11/main" r:id="rId45"/>
                              </a:ext>
                            </a:extLst>
                          </a:blip>
                          <a:stretch>
                            <a:fillRect/>
                          </a:stretch>
                        </pic:blipFill>
                        <pic:spPr>
                          <a:xfrm>
                            <a:off x="0" y="0"/>
                            <a:ext cx="1951502" cy="1301224"/>
                          </a:xfrm>
                          <a:prstGeom prst="rect">
                            <a:avLst/>
                          </a:prstGeom>
                        </pic:spPr>
                      </pic:pic>
                    </a:graphicData>
                  </a:graphic>
                </wp:inline>
              </w:drawing>
            </w:r>
          </w:p>
        </w:tc>
        <w:tc>
          <w:tcPr>
            <w:tcW w:w="1865" w:type="dxa"/>
          </w:tcPr>
          <w:p w14:paraId="549C88E7" w14:textId="2613D559" w:rsidR="00CA5C3D" w:rsidRDefault="00CA5C3D" w:rsidP="00C72D0A"/>
        </w:tc>
      </w:tr>
      <w:tr w:rsidR="004F79DD" w14:paraId="7088120C" w14:textId="77777777" w:rsidTr="00722FB9">
        <w:trPr>
          <w:trHeight w:val="70"/>
        </w:trPr>
        <w:tc>
          <w:tcPr>
            <w:tcW w:w="745" w:type="dxa"/>
          </w:tcPr>
          <w:p w14:paraId="0296D6A8" w14:textId="40656116" w:rsidR="004F79DD" w:rsidRDefault="004F79DD" w:rsidP="004F79DD">
            <w:pPr>
              <w:jc w:val="center"/>
            </w:pPr>
            <w:r>
              <w:t>15</w:t>
            </w:r>
          </w:p>
        </w:tc>
        <w:tc>
          <w:tcPr>
            <w:tcW w:w="780" w:type="dxa"/>
          </w:tcPr>
          <w:p w14:paraId="23DCA66E" w14:textId="4DFB954A" w:rsidR="004F79DD" w:rsidRDefault="004F79DD" w:rsidP="004F79DD">
            <w:pPr>
              <w:jc w:val="center"/>
            </w:pPr>
            <w:r>
              <w:t>12/4</w:t>
            </w:r>
          </w:p>
        </w:tc>
        <w:tc>
          <w:tcPr>
            <w:tcW w:w="3355" w:type="dxa"/>
          </w:tcPr>
          <w:p w14:paraId="62E99C75" w14:textId="4B8C064F" w:rsidR="004F79DD" w:rsidRDefault="0065596A" w:rsidP="004F79DD">
            <w:r w:rsidRPr="000A3CB4">
              <w:rPr>
                <w:b/>
                <w:bCs/>
              </w:rPr>
              <w:t>Vignette 3</w:t>
            </w:r>
            <w:r>
              <w:rPr>
                <w:b/>
                <w:bCs/>
              </w:rPr>
              <w:t>: Kiana</w:t>
            </w:r>
          </w:p>
        </w:tc>
        <w:tc>
          <w:tcPr>
            <w:tcW w:w="3150" w:type="dxa"/>
          </w:tcPr>
          <w:p w14:paraId="213AB7E8" w14:textId="77777777" w:rsidR="004F79DD" w:rsidRDefault="004F79DD" w:rsidP="004F79DD">
            <w:r>
              <w:t xml:space="preserve">Calvert et al. (2018) </w:t>
            </w:r>
          </w:p>
          <w:p w14:paraId="7D32F88B" w14:textId="64AE13B9" w:rsidR="004F79DD" w:rsidRDefault="004F79DD" w:rsidP="004F79DD">
            <w:r>
              <w:t>Sperry et al., Ch. 15</w:t>
            </w:r>
          </w:p>
        </w:tc>
        <w:tc>
          <w:tcPr>
            <w:tcW w:w="1865" w:type="dxa"/>
          </w:tcPr>
          <w:p w14:paraId="2775E2BC" w14:textId="7119E6B5" w:rsidR="004F79DD" w:rsidRDefault="0065596A" w:rsidP="004F79DD">
            <w:r w:rsidRPr="0065596A">
              <w:t>Vignette 3 Information</w:t>
            </w:r>
            <w:r>
              <w:t xml:space="preserve"> </w:t>
            </w:r>
            <w:r w:rsidR="000A3CB4">
              <w:t xml:space="preserve">Autobiographical Essay </w:t>
            </w:r>
          </w:p>
        </w:tc>
      </w:tr>
    </w:tbl>
    <w:p w14:paraId="7B20FE3B" w14:textId="6FF7EBCB" w:rsidR="00700776" w:rsidRDefault="00700776" w:rsidP="0042708D">
      <w:pPr>
        <w:spacing w:line="240" w:lineRule="auto"/>
        <w:rPr>
          <w:rFonts w:ascii="Calibri" w:eastAsia="Calibri" w:hAnsi="Calibri" w:cs="Calibri"/>
        </w:rPr>
      </w:pPr>
    </w:p>
    <w:p w14:paraId="0335D52C" w14:textId="77777777" w:rsidR="003E3603" w:rsidRDefault="003E3603" w:rsidP="0042708D">
      <w:pPr>
        <w:spacing w:line="240" w:lineRule="auto"/>
        <w:rPr>
          <w:rFonts w:ascii="Calibri" w:eastAsia="Calibri" w:hAnsi="Calibri" w:cs="Calibri"/>
        </w:rPr>
      </w:pPr>
    </w:p>
    <w:p w14:paraId="43AE944B" w14:textId="77777777" w:rsidR="00E45079" w:rsidRDefault="00E45079" w:rsidP="0042708D">
      <w:pPr>
        <w:spacing w:line="240" w:lineRule="auto"/>
        <w:rPr>
          <w:rFonts w:ascii="Calibri" w:eastAsia="Calibri" w:hAnsi="Calibri" w:cs="Calibri"/>
        </w:rPr>
      </w:pPr>
    </w:p>
    <w:sectPr w:rsidR="00E45079" w:rsidSect="00B805D9">
      <w:headerReference w:type="even" r:id="rId46"/>
      <w:headerReference w:type="default" r:id="rId47"/>
      <w:footerReference w:type="even" r:id="rId48"/>
      <w:footerReference w:type="default" r:id="rId49"/>
      <w:headerReference w:type="first" r:id="rId50"/>
      <w:footerReference w:type="first" r:id="rId51"/>
      <w:pgSz w:w="12240" w:h="15840"/>
      <w:pgMar w:top="720" w:right="1008" w:bottom="806" w:left="108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946A8F" w14:textId="77777777" w:rsidR="00D26AAE" w:rsidRDefault="00D26AAE" w:rsidP="0064191C">
      <w:pPr>
        <w:spacing w:line="240" w:lineRule="auto"/>
      </w:pPr>
      <w:r>
        <w:separator/>
      </w:r>
    </w:p>
  </w:endnote>
  <w:endnote w:type="continuationSeparator" w:id="0">
    <w:p w14:paraId="524B0C9C" w14:textId="77777777" w:rsidR="00D26AAE" w:rsidRDefault="00D26AAE" w:rsidP="006419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MV Bol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7B85CB" w14:textId="77777777" w:rsidR="0064191C" w:rsidRDefault="0064191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0A466F" w14:textId="77777777" w:rsidR="0064191C" w:rsidRDefault="0064191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73BB79" w14:textId="77777777" w:rsidR="0064191C" w:rsidRDefault="006419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C46AF9" w14:textId="77777777" w:rsidR="00D26AAE" w:rsidRDefault="00D26AAE" w:rsidP="0064191C">
      <w:pPr>
        <w:spacing w:line="240" w:lineRule="auto"/>
      </w:pPr>
      <w:r>
        <w:separator/>
      </w:r>
    </w:p>
  </w:footnote>
  <w:footnote w:type="continuationSeparator" w:id="0">
    <w:p w14:paraId="4BC411BA" w14:textId="77777777" w:rsidR="00D26AAE" w:rsidRDefault="00D26AAE" w:rsidP="0064191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1B7C8" w14:textId="77777777" w:rsidR="0064191C" w:rsidRDefault="0064191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51706F" w14:textId="77777777" w:rsidR="0064191C" w:rsidRDefault="0064191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755E0A" w14:textId="77777777" w:rsidR="0064191C" w:rsidRDefault="0064191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06C2A"/>
    <w:multiLevelType w:val="multilevel"/>
    <w:tmpl w:val="B4D85D5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0B270672"/>
    <w:multiLevelType w:val="multilevel"/>
    <w:tmpl w:val="CB84365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F4045C1"/>
    <w:multiLevelType w:val="multilevel"/>
    <w:tmpl w:val="6EEE20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3F8D4014"/>
    <w:multiLevelType w:val="multilevel"/>
    <w:tmpl w:val="116CA4E2"/>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 w15:restartNumberingAfterBreak="0">
    <w:nsid w:val="71C60E2D"/>
    <w:multiLevelType w:val="multilevel"/>
    <w:tmpl w:val="ED381FA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7B9A1914"/>
    <w:multiLevelType w:val="hybridMultilevel"/>
    <w:tmpl w:val="833E4674"/>
    <w:lvl w:ilvl="0" w:tplc="3014D996">
      <w:start w:val="1"/>
      <w:numFmt w:val="bullet"/>
      <w:lvlText w:val="•"/>
      <w:lvlJc w:val="left"/>
      <w:pPr>
        <w:ind w:left="10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75E9724">
      <w:start w:val="1"/>
      <w:numFmt w:val="bullet"/>
      <w:lvlText w:val="o"/>
      <w:lvlJc w:val="left"/>
      <w:pPr>
        <w:ind w:left="18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2BAB7DA">
      <w:start w:val="1"/>
      <w:numFmt w:val="bullet"/>
      <w:lvlText w:val="▪"/>
      <w:lvlJc w:val="left"/>
      <w:pPr>
        <w:ind w:left="25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824DA9A">
      <w:start w:val="1"/>
      <w:numFmt w:val="bullet"/>
      <w:lvlText w:val="•"/>
      <w:lvlJc w:val="left"/>
      <w:pPr>
        <w:ind w:left="32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AE4A024">
      <w:start w:val="1"/>
      <w:numFmt w:val="bullet"/>
      <w:lvlText w:val="o"/>
      <w:lvlJc w:val="left"/>
      <w:pPr>
        <w:ind w:left="39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FF06058">
      <w:start w:val="1"/>
      <w:numFmt w:val="bullet"/>
      <w:lvlText w:val="▪"/>
      <w:lvlJc w:val="left"/>
      <w:pPr>
        <w:ind w:left="46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A265CA8">
      <w:start w:val="1"/>
      <w:numFmt w:val="bullet"/>
      <w:lvlText w:val="•"/>
      <w:lvlJc w:val="left"/>
      <w:pPr>
        <w:ind w:left="54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984F354">
      <w:start w:val="1"/>
      <w:numFmt w:val="bullet"/>
      <w:lvlText w:val="o"/>
      <w:lvlJc w:val="left"/>
      <w:pPr>
        <w:ind w:left="61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68E7224">
      <w:start w:val="1"/>
      <w:numFmt w:val="bullet"/>
      <w:lvlText w:val="▪"/>
      <w:lvlJc w:val="left"/>
      <w:pPr>
        <w:ind w:left="68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1922374423">
    <w:abstractNumId w:val="2"/>
  </w:num>
  <w:num w:numId="2" w16cid:durableId="1042635253">
    <w:abstractNumId w:val="1"/>
  </w:num>
  <w:num w:numId="3" w16cid:durableId="313460121">
    <w:abstractNumId w:val="4"/>
  </w:num>
  <w:num w:numId="4" w16cid:durableId="580872953">
    <w:abstractNumId w:val="3"/>
  </w:num>
  <w:num w:numId="5" w16cid:durableId="1144659808">
    <w:abstractNumId w:val="0"/>
  </w:num>
  <w:num w:numId="6" w16cid:durableId="176831095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0776"/>
    <w:rsid w:val="000517E1"/>
    <w:rsid w:val="00081A8B"/>
    <w:rsid w:val="000A3CB4"/>
    <w:rsid w:val="000C7D53"/>
    <w:rsid w:val="000D6E22"/>
    <w:rsid w:val="000E48E5"/>
    <w:rsid w:val="000F6C0B"/>
    <w:rsid w:val="00100796"/>
    <w:rsid w:val="00111949"/>
    <w:rsid w:val="001432DD"/>
    <w:rsid w:val="00156B3C"/>
    <w:rsid w:val="0018268F"/>
    <w:rsid w:val="001968F5"/>
    <w:rsid w:val="001D4D7F"/>
    <w:rsid w:val="00203695"/>
    <w:rsid w:val="0021074A"/>
    <w:rsid w:val="00213BDB"/>
    <w:rsid w:val="00224F86"/>
    <w:rsid w:val="00235074"/>
    <w:rsid w:val="00245C36"/>
    <w:rsid w:val="00254A1D"/>
    <w:rsid w:val="002568EA"/>
    <w:rsid w:val="00261F11"/>
    <w:rsid w:val="002662F4"/>
    <w:rsid w:val="002904FA"/>
    <w:rsid w:val="002A77E1"/>
    <w:rsid w:val="002B1018"/>
    <w:rsid w:val="002B3F16"/>
    <w:rsid w:val="002E2A43"/>
    <w:rsid w:val="002F0F8B"/>
    <w:rsid w:val="002F56F5"/>
    <w:rsid w:val="00317E42"/>
    <w:rsid w:val="00343623"/>
    <w:rsid w:val="00383A04"/>
    <w:rsid w:val="003C0DA9"/>
    <w:rsid w:val="003E3603"/>
    <w:rsid w:val="003F0AA3"/>
    <w:rsid w:val="003F2E60"/>
    <w:rsid w:val="0042708D"/>
    <w:rsid w:val="00497DF1"/>
    <w:rsid w:val="004B0AF4"/>
    <w:rsid w:val="004F79DD"/>
    <w:rsid w:val="00503EED"/>
    <w:rsid w:val="00551D34"/>
    <w:rsid w:val="005635D8"/>
    <w:rsid w:val="00565EA4"/>
    <w:rsid w:val="00580C65"/>
    <w:rsid w:val="005A0CDE"/>
    <w:rsid w:val="005B615D"/>
    <w:rsid w:val="005C6182"/>
    <w:rsid w:val="00610BE6"/>
    <w:rsid w:val="006241AB"/>
    <w:rsid w:val="0064191C"/>
    <w:rsid w:val="00645C60"/>
    <w:rsid w:val="0065596A"/>
    <w:rsid w:val="00661C65"/>
    <w:rsid w:val="00673611"/>
    <w:rsid w:val="00674BC7"/>
    <w:rsid w:val="00680957"/>
    <w:rsid w:val="00683CB1"/>
    <w:rsid w:val="006F0D0F"/>
    <w:rsid w:val="00700776"/>
    <w:rsid w:val="0071379A"/>
    <w:rsid w:val="00714B8F"/>
    <w:rsid w:val="00722FB9"/>
    <w:rsid w:val="00727A04"/>
    <w:rsid w:val="00747CB2"/>
    <w:rsid w:val="007875D6"/>
    <w:rsid w:val="007A62BB"/>
    <w:rsid w:val="007B0D73"/>
    <w:rsid w:val="007D603F"/>
    <w:rsid w:val="00842B8E"/>
    <w:rsid w:val="008529B4"/>
    <w:rsid w:val="00854FF5"/>
    <w:rsid w:val="008556C5"/>
    <w:rsid w:val="008814DF"/>
    <w:rsid w:val="00887650"/>
    <w:rsid w:val="00887A83"/>
    <w:rsid w:val="008A1556"/>
    <w:rsid w:val="008B00B9"/>
    <w:rsid w:val="008D5DC3"/>
    <w:rsid w:val="008E02A7"/>
    <w:rsid w:val="0091474D"/>
    <w:rsid w:val="00917AF2"/>
    <w:rsid w:val="00937281"/>
    <w:rsid w:val="00970763"/>
    <w:rsid w:val="00974A33"/>
    <w:rsid w:val="00976353"/>
    <w:rsid w:val="00983194"/>
    <w:rsid w:val="009944F7"/>
    <w:rsid w:val="0099746C"/>
    <w:rsid w:val="009B2BC1"/>
    <w:rsid w:val="009C03E3"/>
    <w:rsid w:val="009F41DF"/>
    <w:rsid w:val="009F5B31"/>
    <w:rsid w:val="00A06124"/>
    <w:rsid w:val="00A06A57"/>
    <w:rsid w:val="00A76C8A"/>
    <w:rsid w:val="00AF6333"/>
    <w:rsid w:val="00B12651"/>
    <w:rsid w:val="00B26FB7"/>
    <w:rsid w:val="00B52D6F"/>
    <w:rsid w:val="00B805D9"/>
    <w:rsid w:val="00BF60B5"/>
    <w:rsid w:val="00C17052"/>
    <w:rsid w:val="00C221DF"/>
    <w:rsid w:val="00C46B2C"/>
    <w:rsid w:val="00C52282"/>
    <w:rsid w:val="00C60E9E"/>
    <w:rsid w:val="00C6730E"/>
    <w:rsid w:val="00C72319"/>
    <w:rsid w:val="00C72D0A"/>
    <w:rsid w:val="00C8222B"/>
    <w:rsid w:val="00CA5C3D"/>
    <w:rsid w:val="00CC029D"/>
    <w:rsid w:val="00CE3837"/>
    <w:rsid w:val="00D26AAE"/>
    <w:rsid w:val="00D36B3D"/>
    <w:rsid w:val="00D62EFF"/>
    <w:rsid w:val="00D75564"/>
    <w:rsid w:val="00D83D0B"/>
    <w:rsid w:val="00D95195"/>
    <w:rsid w:val="00DA7E6B"/>
    <w:rsid w:val="00DC1BBD"/>
    <w:rsid w:val="00DC5CFA"/>
    <w:rsid w:val="00DE6B49"/>
    <w:rsid w:val="00E11078"/>
    <w:rsid w:val="00E25ABB"/>
    <w:rsid w:val="00E33BAC"/>
    <w:rsid w:val="00E45079"/>
    <w:rsid w:val="00E50235"/>
    <w:rsid w:val="00E71297"/>
    <w:rsid w:val="00E844AA"/>
    <w:rsid w:val="00EA1B0F"/>
    <w:rsid w:val="00EA4D6E"/>
    <w:rsid w:val="00EE3290"/>
    <w:rsid w:val="00F068DB"/>
    <w:rsid w:val="00F47CDB"/>
    <w:rsid w:val="00F52C0B"/>
    <w:rsid w:val="00F870B6"/>
    <w:rsid w:val="00FB1437"/>
    <w:rsid w:val="00FB3E2B"/>
    <w:rsid w:val="00FB4758"/>
    <w:rsid w:val="00FC4078"/>
    <w:rsid w:val="00FE419C"/>
    <w:rsid w:val="00FF28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C9F9F"/>
  <w15:docId w15:val="{D908ED23-C4BF-49C5-8DA5-C7781373B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link w:val="Heading1Char"/>
    <w:qFormat/>
    <w:pPr>
      <w:keepNext/>
      <w:keepLines/>
      <w:spacing w:before="400" w:after="120"/>
      <w:outlineLvl w:val="0"/>
    </w:pPr>
    <w:rPr>
      <w:sz w:val="40"/>
      <w:szCs w:val="40"/>
    </w:rPr>
  </w:style>
  <w:style w:type="paragraph" w:styleId="Heading2">
    <w:name w:val="heading 2"/>
    <w:basedOn w:val="Normal"/>
    <w:next w:val="Normal"/>
    <w:link w:val="Heading2Char"/>
    <w:qFormat/>
    <w:pPr>
      <w:keepNext/>
      <w:keepLines/>
      <w:spacing w:before="360" w:after="120"/>
      <w:outlineLvl w:val="1"/>
    </w:pPr>
    <w:rPr>
      <w:sz w:val="32"/>
      <w:szCs w:val="32"/>
    </w:rPr>
  </w:style>
  <w:style w:type="paragraph" w:styleId="Heading3">
    <w:name w:val="heading 3"/>
    <w:basedOn w:val="Normal"/>
    <w:next w:val="Normal"/>
    <w:link w:val="Heading3Char"/>
    <w:pPr>
      <w:keepNext/>
      <w:keepLines/>
      <w:spacing w:before="320" w:after="80" w:line="240" w:lineRule="auto"/>
      <w:outlineLvl w:val="2"/>
    </w:pPr>
    <w:rPr>
      <w:rFonts w:ascii="Calibri" w:eastAsia="Calibri" w:hAnsi="Calibri" w:cs="Calibri"/>
      <w:b/>
      <w:color w:val="434343"/>
      <w:sz w:val="23"/>
      <w:szCs w:val="23"/>
    </w:rPr>
  </w:style>
  <w:style w:type="paragraph" w:styleId="Heading4">
    <w:name w:val="heading 4"/>
    <w:basedOn w:val="Normal"/>
    <w:next w:val="Normal"/>
    <w:pPr>
      <w:keepNext/>
      <w:keepLines/>
      <w:spacing w:before="280" w:after="80"/>
      <w:outlineLvl w:val="3"/>
    </w:pPr>
    <w:rPr>
      <w:rFonts w:ascii="Calibri" w:eastAsia="Calibri" w:hAnsi="Calibri" w:cs="Calibri"/>
      <w:b/>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667EFF"/>
    <w:rPr>
      <w:color w:val="0000FF" w:themeColor="hyperlink"/>
      <w:u w:val="single"/>
    </w:rPr>
  </w:style>
  <w:style w:type="table" w:styleId="TableGrid">
    <w:name w:val="Table Grid"/>
    <w:basedOn w:val="TableNormal"/>
    <w:uiPriority w:val="39"/>
    <w:rsid w:val="002E3E56"/>
    <w:pPr>
      <w:widowControl w:val="0"/>
      <w:spacing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E3E56"/>
    <w:pPr>
      <w:spacing w:line="240" w:lineRule="auto"/>
      <w:ind w:left="720"/>
      <w:contextualSpacing/>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rsid w:val="002E3E56"/>
    <w:rPr>
      <w:sz w:val="40"/>
      <w:szCs w:val="40"/>
    </w:rPr>
  </w:style>
  <w:style w:type="character" w:customStyle="1" w:styleId="Heading2Char">
    <w:name w:val="Heading 2 Char"/>
    <w:basedOn w:val="DefaultParagraphFont"/>
    <w:link w:val="Heading2"/>
    <w:rsid w:val="002E3E56"/>
    <w:rPr>
      <w:sz w:val="32"/>
      <w:szCs w:val="32"/>
    </w:rPr>
  </w:style>
  <w:style w:type="paragraph" w:styleId="Header">
    <w:name w:val="header"/>
    <w:basedOn w:val="Normal"/>
    <w:link w:val="HeaderChar"/>
    <w:rsid w:val="009F0C0D"/>
    <w:pPr>
      <w:tabs>
        <w:tab w:val="center" w:pos="4320"/>
        <w:tab w:val="right" w:pos="8640"/>
      </w:tabs>
      <w:spacing w:line="240" w:lineRule="auto"/>
    </w:pPr>
    <w:rPr>
      <w:rFonts w:ascii="Times New Roman" w:eastAsia="Times New Roman" w:hAnsi="Times New Roman" w:cs="Times New Roman"/>
      <w:sz w:val="24"/>
      <w:szCs w:val="24"/>
      <w:lang w:val="en-US"/>
    </w:rPr>
  </w:style>
  <w:style w:type="character" w:customStyle="1" w:styleId="HeaderChar">
    <w:name w:val="Header Char"/>
    <w:basedOn w:val="DefaultParagraphFont"/>
    <w:link w:val="Header"/>
    <w:rsid w:val="009F0C0D"/>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rsid w:val="00621D2C"/>
    <w:rPr>
      <w:rFonts w:ascii="Calibri" w:eastAsia="Calibri" w:hAnsi="Calibri" w:cs="Calibri"/>
      <w:b/>
      <w:color w:val="434343"/>
      <w:sz w:val="23"/>
      <w:szCs w:val="23"/>
    </w:rPr>
  </w:style>
  <w:style w:type="character" w:customStyle="1" w:styleId="UnresolvedMention1">
    <w:name w:val="Unresolved Mention1"/>
    <w:basedOn w:val="DefaultParagraphFont"/>
    <w:uiPriority w:val="99"/>
    <w:semiHidden/>
    <w:unhideWhenUsed/>
    <w:rsid w:val="009E40E7"/>
    <w:rPr>
      <w:color w:val="605E5C"/>
      <w:shd w:val="clear" w:color="auto" w:fill="E1DFDD"/>
    </w:rPr>
  </w:style>
  <w:style w:type="character" w:styleId="FollowedHyperlink">
    <w:name w:val="FollowedHyperlink"/>
    <w:basedOn w:val="DefaultParagraphFont"/>
    <w:uiPriority w:val="99"/>
    <w:semiHidden/>
    <w:unhideWhenUsed/>
    <w:rsid w:val="00CB31DE"/>
    <w:rPr>
      <w:color w:val="800080" w:themeColor="followedHyperlink"/>
      <w:u w:val="single"/>
    </w:rPr>
  </w:style>
  <w:style w:type="table" w:customStyle="1" w:styleId="a2">
    <w:basedOn w:val="TableNormal"/>
    <w:pPr>
      <w:widowControl w:val="0"/>
      <w:spacing w:line="240" w:lineRule="auto"/>
    </w:pPr>
    <w:rPr>
      <w:rFonts w:ascii="Calibri" w:eastAsia="Calibri" w:hAnsi="Calibri" w:cs="Calibri"/>
    </w:rPr>
    <w:tblPr>
      <w:tblStyleRowBandSize w:val="1"/>
      <w:tblStyleColBandSize w:val="1"/>
      <w:tblCellMar>
        <w:top w:w="100" w:type="dxa"/>
        <w:left w:w="100" w:type="dxa"/>
        <w:bottom w:w="100" w:type="dxa"/>
        <w:right w:w="100" w:type="dxa"/>
      </w:tblCellMar>
    </w:tblPr>
  </w:style>
  <w:style w:type="table" w:customStyle="1" w:styleId="a3">
    <w:basedOn w:val="TableNormal"/>
    <w:pPr>
      <w:widowControl w:val="0"/>
      <w:spacing w:line="240" w:lineRule="auto"/>
    </w:pPr>
    <w:rPr>
      <w:rFonts w:ascii="Calibri" w:eastAsia="Calibri" w:hAnsi="Calibri" w:cs="Calibri"/>
    </w:rPr>
    <w:tblPr>
      <w:tblStyleRowBandSize w:val="1"/>
      <w:tblStyleColBandSize w:val="1"/>
      <w:tblCellMar>
        <w:top w:w="100" w:type="dxa"/>
        <w:left w:w="100" w:type="dxa"/>
        <w:bottom w:w="100" w:type="dxa"/>
        <w:right w:w="100" w:type="dxa"/>
      </w:tblCellMar>
    </w:tblPr>
  </w:style>
  <w:style w:type="table" w:customStyle="1" w:styleId="a4">
    <w:basedOn w:val="TableNormal"/>
    <w:pPr>
      <w:widowControl w:val="0"/>
      <w:spacing w:line="240" w:lineRule="auto"/>
    </w:pPr>
    <w:rPr>
      <w:rFonts w:ascii="Calibri" w:eastAsia="Calibri" w:hAnsi="Calibri" w:cs="Calibri"/>
    </w:rPr>
    <w:tblPr>
      <w:tblStyleRowBandSize w:val="1"/>
      <w:tblStyleColBandSize w:val="1"/>
      <w:tblCellMar>
        <w:top w:w="100" w:type="dxa"/>
        <w:left w:w="115" w:type="dxa"/>
        <w:bottom w:w="100" w:type="dxa"/>
        <w:right w:w="115" w:type="dxa"/>
      </w:tblCellMar>
    </w:tblPr>
  </w:style>
  <w:style w:type="table" w:customStyle="1" w:styleId="a5">
    <w:basedOn w:val="TableNormal"/>
    <w:pPr>
      <w:widowControl w:val="0"/>
      <w:spacing w:line="240" w:lineRule="auto"/>
    </w:pPr>
    <w:rPr>
      <w:rFonts w:ascii="Calibri" w:eastAsia="Calibri" w:hAnsi="Calibri" w:cs="Calibri"/>
    </w:rPr>
    <w:tblPr>
      <w:tblStyleRowBandSize w:val="1"/>
      <w:tblStyleColBandSize w:val="1"/>
      <w:tblCellMar>
        <w:top w:w="100" w:type="dxa"/>
        <w:left w:w="115" w:type="dxa"/>
        <w:bottom w:w="100" w:type="dxa"/>
        <w:right w:w="115" w:type="dxa"/>
      </w:tblCellMar>
    </w:tblPr>
  </w:style>
  <w:style w:type="table" w:customStyle="1" w:styleId="a6">
    <w:basedOn w:val="TableNormal"/>
    <w:pPr>
      <w:widowControl w:val="0"/>
      <w:spacing w:line="240" w:lineRule="auto"/>
    </w:pPr>
    <w:rPr>
      <w:rFonts w:ascii="Calibri" w:eastAsia="Calibri" w:hAnsi="Calibri" w:cs="Calibri"/>
    </w:rPr>
    <w:tblPr>
      <w:tblStyleRowBandSize w:val="1"/>
      <w:tblStyleColBandSize w:val="1"/>
      <w:tblCellMar>
        <w:top w:w="100" w:type="dxa"/>
        <w:left w:w="115" w:type="dxa"/>
        <w:bottom w:w="100" w:type="dxa"/>
        <w:right w:w="115" w:type="dxa"/>
      </w:tblCellMar>
    </w:tblPr>
  </w:style>
  <w:style w:type="table" w:customStyle="1" w:styleId="a7">
    <w:basedOn w:val="TableNormal"/>
    <w:pPr>
      <w:widowControl w:val="0"/>
      <w:spacing w:line="240" w:lineRule="auto"/>
    </w:pPr>
    <w:rPr>
      <w:rFonts w:ascii="Calibri" w:eastAsia="Calibri" w:hAnsi="Calibri" w:cs="Calibri"/>
    </w:rPr>
    <w:tblPr>
      <w:tblStyleRowBandSize w:val="1"/>
      <w:tblStyleColBandSize w:val="1"/>
      <w:tblCellMar>
        <w:top w:w="100" w:type="dxa"/>
        <w:left w:w="115" w:type="dxa"/>
        <w:bottom w:w="100" w:type="dxa"/>
        <w:right w:w="115" w:type="dxa"/>
      </w:tblCellMar>
    </w:tblPr>
  </w:style>
  <w:style w:type="paragraph" w:styleId="BodyText">
    <w:name w:val="Body Text"/>
    <w:basedOn w:val="Normal"/>
    <w:link w:val="BodyTextChar"/>
    <w:uiPriority w:val="1"/>
    <w:qFormat/>
    <w:rsid w:val="0091474D"/>
    <w:pPr>
      <w:autoSpaceDE w:val="0"/>
      <w:autoSpaceDN w:val="0"/>
      <w:adjustRightInd w:val="0"/>
      <w:spacing w:line="240" w:lineRule="auto"/>
      <w:ind w:left="117" w:right="87" w:firstLine="2"/>
    </w:pPr>
    <w:rPr>
      <w:i/>
      <w:iCs/>
      <w:sz w:val="19"/>
      <w:szCs w:val="19"/>
      <w:lang w:val="en-US"/>
    </w:rPr>
  </w:style>
  <w:style w:type="character" w:customStyle="1" w:styleId="BodyTextChar">
    <w:name w:val="Body Text Char"/>
    <w:basedOn w:val="DefaultParagraphFont"/>
    <w:link w:val="BodyText"/>
    <w:uiPriority w:val="1"/>
    <w:rsid w:val="0091474D"/>
    <w:rPr>
      <w:i/>
      <w:iCs/>
      <w:sz w:val="19"/>
      <w:szCs w:val="19"/>
      <w:lang w:val="en-US"/>
    </w:rPr>
  </w:style>
  <w:style w:type="paragraph" w:styleId="Footer">
    <w:name w:val="footer"/>
    <w:basedOn w:val="Normal"/>
    <w:link w:val="FooterChar"/>
    <w:uiPriority w:val="99"/>
    <w:unhideWhenUsed/>
    <w:rsid w:val="0064191C"/>
    <w:pPr>
      <w:tabs>
        <w:tab w:val="center" w:pos="4680"/>
        <w:tab w:val="right" w:pos="9360"/>
      </w:tabs>
      <w:spacing w:line="240" w:lineRule="auto"/>
    </w:pPr>
  </w:style>
  <w:style w:type="character" w:customStyle="1" w:styleId="FooterChar">
    <w:name w:val="Footer Char"/>
    <w:basedOn w:val="DefaultParagraphFont"/>
    <w:link w:val="Footer"/>
    <w:uiPriority w:val="99"/>
    <w:rsid w:val="0064191C"/>
  </w:style>
  <w:style w:type="paragraph" w:customStyle="1" w:styleId="Default">
    <w:name w:val="Default"/>
    <w:rsid w:val="004B0AF4"/>
    <w:pPr>
      <w:autoSpaceDE w:val="0"/>
      <w:autoSpaceDN w:val="0"/>
      <w:adjustRightInd w:val="0"/>
      <w:spacing w:line="240" w:lineRule="auto"/>
    </w:pPr>
    <w:rPr>
      <w:rFonts w:ascii="Calibri" w:hAnsi="Calibri" w:cs="Calibri"/>
      <w:color w:val="000000"/>
      <w:sz w:val="24"/>
      <w:szCs w:val="24"/>
      <w:lang w:val="en-US"/>
    </w:rPr>
  </w:style>
  <w:style w:type="character" w:styleId="UnresolvedMention">
    <w:name w:val="Unresolved Mention"/>
    <w:basedOn w:val="DefaultParagraphFont"/>
    <w:uiPriority w:val="99"/>
    <w:semiHidden/>
    <w:unhideWhenUsed/>
    <w:rsid w:val="00D36B3D"/>
    <w:rPr>
      <w:color w:val="605E5C"/>
      <w:shd w:val="clear" w:color="auto" w:fill="E1DFDD"/>
    </w:rPr>
  </w:style>
  <w:style w:type="character" w:customStyle="1" w:styleId="apple-converted-space">
    <w:name w:val="apple-converted-space"/>
    <w:basedOn w:val="DefaultParagraphFont"/>
    <w:rsid w:val="00317E42"/>
  </w:style>
  <w:style w:type="table" w:customStyle="1" w:styleId="TableGrid0">
    <w:name w:val="TableGrid"/>
    <w:rsid w:val="00747CB2"/>
    <w:pPr>
      <w:spacing w:line="240" w:lineRule="auto"/>
    </w:pPr>
    <w:rPr>
      <w:rFonts w:asciiTheme="minorHAnsi" w:eastAsiaTheme="minorEastAsia" w:hAnsiTheme="minorHAnsi" w:cstheme="minorBidi"/>
      <w:kern w:val="2"/>
      <w:sz w:val="24"/>
      <w:szCs w:val="24"/>
      <w:lang w:val="en-US"/>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5085326">
      <w:bodyDiv w:val="1"/>
      <w:marLeft w:val="0"/>
      <w:marRight w:val="0"/>
      <w:marTop w:val="0"/>
      <w:marBottom w:val="0"/>
      <w:divBdr>
        <w:top w:val="none" w:sz="0" w:space="0" w:color="auto"/>
        <w:left w:val="none" w:sz="0" w:space="0" w:color="auto"/>
        <w:bottom w:val="none" w:sz="0" w:space="0" w:color="auto"/>
        <w:right w:val="none" w:sz="0" w:space="0" w:color="auto"/>
      </w:divBdr>
    </w:div>
    <w:div w:id="425155138">
      <w:bodyDiv w:val="1"/>
      <w:marLeft w:val="0"/>
      <w:marRight w:val="0"/>
      <w:marTop w:val="0"/>
      <w:marBottom w:val="0"/>
      <w:divBdr>
        <w:top w:val="none" w:sz="0" w:space="0" w:color="auto"/>
        <w:left w:val="none" w:sz="0" w:space="0" w:color="auto"/>
        <w:bottom w:val="none" w:sz="0" w:space="0" w:color="auto"/>
        <w:right w:val="none" w:sz="0" w:space="0" w:color="auto"/>
      </w:divBdr>
      <w:divsChild>
        <w:div w:id="311762693">
          <w:marLeft w:val="0"/>
          <w:marRight w:val="0"/>
          <w:marTop w:val="0"/>
          <w:marBottom w:val="0"/>
          <w:divBdr>
            <w:top w:val="none" w:sz="0" w:space="0" w:color="auto"/>
            <w:left w:val="none" w:sz="0" w:space="0" w:color="auto"/>
            <w:bottom w:val="none" w:sz="0" w:space="0" w:color="auto"/>
            <w:right w:val="none" w:sz="0" w:space="0" w:color="auto"/>
          </w:divBdr>
          <w:divsChild>
            <w:div w:id="116722422">
              <w:marLeft w:val="0"/>
              <w:marRight w:val="0"/>
              <w:marTop w:val="0"/>
              <w:marBottom w:val="0"/>
              <w:divBdr>
                <w:top w:val="none" w:sz="0" w:space="0" w:color="auto"/>
                <w:left w:val="none" w:sz="0" w:space="0" w:color="auto"/>
                <w:bottom w:val="none" w:sz="0" w:space="0" w:color="auto"/>
                <w:right w:val="none" w:sz="0" w:space="0" w:color="auto"/>
              </w:divBdr>
              <w:divsChild>
                <w:div w:id="618681513">
                  <w:marLeft w:val="0"/>
                  <w:marRight w:val="0"/>
                  <w:marTop w:val="0"/>
                  <w:marBottom w:val="0"/>
                  <w:divBdr>
                    <w:top w:val="none" w:sz="0" w:space="0" w:color="auto"/>
                    <w:left w:val="none" w:sz="0" w:space="0" w:color="auto"/>
                    <w:bottom w:val="none" w:sz="0" w:space="0" w:color="auto"/>
                    <w:right w:val="none" w:sz="0" w:space="0" w:color="auto"/>
                  </w:divBdr>
                  <w:divsChild>
                    <w:div w:id="114368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apa.org/ethics/code/ethics-code-2017.pdf" TargetMode="External"/><Relationship Id="rId18" Type="http://schemas.openxmlformats.org/officeDocument/2006/relationships/hyperlink" Target="https://www.apa.org/about/policy/summary-guidelines-low-income" TargetMode="External"/><Relationship Id="rId26" Type="http://schemas.openxmlformats.org/officeDocument/2006/relationships/hyperlink" Target="http://www.apa.org/about/policy/psychological-practice-sexual-minority-persons.pdf" TargetMode="External"/><Relationship Id="rId39" Type="http://schemas.openxmlformats.org/officeDocument/2006/relationships/hyperlink" Target="https://doi.org/10.20935/MHealthWellB7477" TargetMode="External"/><Relationship Id="rId21" Type="http://schemas.openxmlformats.org/officeDocument/2006/relationships/hyperlink" Target="https://www.apa.org/about/policy/summary-guidelines-low-income" TargetMode="External"/><Relationship Id="rId34" Type="http://schemas.openxmlformats.org/officeDocument/2006/relationships/hyperlink" Target="http://www.apa.org/about/policy/psychological-practice-sexual-minority-persons.pdf" TargetMode="External"/><Relationship Id="rId42" Type="http://schemas.openxmlformats.org/officeDocument/2006/relationships/hyperlink" Target="https://www.youtube.com/watch?v=uOzDGrcvmus" TargetMode="External"/><Relationship Id="rId47" Type="http://schemas.openxmlformats.org/officeDocument/2006/relationships/header" Target="header2.xml"/><Relationship Id="rId50" Type="http://schemas.openxmlformats.org/officeDocument/2006/relationships/header" Target="head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apa.org/ethics/code/ethics-code-2017.pdf" TargetMode="External"/><Relationship Id="rId29" Type="http://schemas.openxmlformats.org/officeDocument/2006/relationships/hyperlink" Target="http://www.apa.org/about/policy/psychological-practice-sexual-minority-persons.pdf" TargetMode="External"/><Relationship Id="rId11" Type="http://schemas.openxmlformats.org/officeDocument/2006/relationships/hyperlink" Target="http://www.apa.org/ethics/code/ethics-code-2017.pdf" TargetMode="External"/><Relationship Id="rId24" Type="http://schemas.openxmlformats.org/officeDocument/2006/relationships/hyperlink" Target="https://www.apa.org/about/policy/summary-guidelines-low-income" TargetMode="External"/><Relationship Id="rId32" Type="http://schemas.openxmlformats.org/officeDocument/2006/relationships/hyperlink" Target="http://www.apa.org/about/policy/psychological-practice-sexual-minority-persons.pdf" TargetMode="External"/><Relationship Id="rId37" Type="http://schemas.openxmlformats.org/officeDocument/2006/relationships/hyperlink" Target="https://doi.org/10.20935/MHealthWellB7477" TargetMode="External"/><Relationship Id="rId40" Type="http://schemas.openxmlformats.org/officeDocument/2006/relationships/hyperlink" Target="mailto:ada@chaminade.edu" TargetMode="External"/><Relationship Id="rId45" Type="http://schemas.openxmlformats.org/officeDocument/2006/relationships/hyperlink" Target="https://pixabay.com/en/cornucopia-thanksgiving-autumn-fall-1789664/" TargetMode="External"/><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hyperlink" Target="http://www.chaminade.edu" TargetMode="External"/><Relationship Id="rId19" Type="http://schemas.openxmlformats.org/officeDocument/2006/relationships/hyperlink" Target="https://www.apa.org/about/policy/summary-guidelines-low-income" TargetMode="External"/><Relationship Id="rId31" Type="http://schemas.openxmlformats.org/officeDocument/2006/relationships/hyperlink" Target="http://www.apa.org/about/policy/psychological-practice-sexual-minority-persons.pdf" TargetMode="External"/><Relationship Id="rId44" Type="http://schemas.openxmlformats.org/officeDocument/2006/relationships/image" Target="media/image2.jpeg"/><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haminade.edu" TargetMode="External"/><Relationship Id="rId14" Type="http://schemas.openxmlformats.org/officeDocument/2006/relationships/hyperlink" Target="http://www.apa.org/ethics/code/ethics-code-2017.pdf" TargetMode="External"/><Relationship Id="rId22" Type="http://schemas.openxmlformats.org/officeDocument/2006/relationships/hyperlink" Target="https://www.apa.org/about/policy/summary-guidelines-low-income" TargetMode="External"/><Relationship Id="rId27" Type="http://schemas.openxmlformats.org/officeDocument/2006/relationships/hyperlink" Target="http://www.apa.org/about/policy/psychological-practice-sexual-minority-persons.pdf" TargetMode="External"/><Relationship Id="rId30" Type="http://schemas.openxmlformats.org/officeDocument/2006/relationships/hyperlink" Target="http://www.apa.org/about/policy/psychological-practice-sexual-minority-persons.pdf" TargetMode="External"/><Relationship Id="rId35" Type="http://schemas.openxmlformats.org/officeDocument/2006/relationships/hyperlink" Target="https://doi.org/10/1080/10508422.2021.1971526" TargetMode="External"/><Relationship Id="rId43" Type="http://schemas.openxmlformats.org/officeDocument/2006/relationships/hyperlink" Target="https://www.youtube.com/watch?v=JdLXehE6CKA" TargetMode="External"/><Relationship Id="rId48"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footer" Target="footer3.xml"/><Relationship Id="rId3" Type="http://schemas.openxmlformats.org/officeDocument/2006/relationships/styles" Target="styles.xml"/><Relationship Id="rId12" Type="http://schemas.openxmlformats.org/officeDocument/2006/relationships/hyperlink" Target="http://www.apa.org/ethics/code/ethics-code-2017.pdf" TargetMode="External"/><Relationship Id="rId17" Type="http://schemas.openxmlformats.org/officeDocument/2006/relationships/hyperlink" Target="https://www.apa.org/about/policy/summary-guidelines-low-income" TargetMode="External"/><Relationship Id="rId25" Type="http://schemas.openxmlformats.org/officeDocument/2006/relationships/hyperlink" Target="http://www.apa.org/about/policy/psychological-practice-sexual-minority-persons.pdf" TargetMode="External"/><Relationship Id="rId33" Type="http://schemas.openxmlformats.org/officeDocument/2006/relationships/hyperlink" Target="http://www.apa.org/about/policy/psychological-practice-sexual-minority-persons.pdf" TargetMode="External"/><Relationship Id="rId38" Type="http://schemas.openxmlformats.org/officeDocument/2006/relationships/hyperlink" Target="https://doi.org/10.20935/MHealthWellB7477" TargetMode="External"/><Relationship Id="rId46" Type="http://schemas.openxmlformats.org/officeDocument/2006/relationships/header" Target="header1.xml"/><Relationship Id="rId20" Type="http://schemas.openxmlformats.org/officeDocument/2006/relationships/hyperlink" Target="https://www.apa.org/about/policy/summary-guidelines-low-income" TargetMode="External"/><Relationship Id="rId41" Type="http://schemas.openxmlformats.org/officeDocument/2006/relationships/hyperlink" Target="https://chaminade.edu/compliance/title-ix-nondiscrimination-policies-procedures/"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apa.org/ethics/code/ethics-code-2017.pdf" TargetMode="External"/><Relationship Id="rId23" Type="http://schemas.openxmlformats.org/officeDocument/2006/relationships/hyperlink" Target="https://www.apa.org/about/policy/summary-guidelines-low-income" TargetMode="External"/><Relationship Id="rId28" Type="http://schemas.openxmlformats.org/officeDocument/2006/relationships/hyperlink" Target="http://www.apa.org/about/policy/psychological-practice-sexual-minority-persons.pdf" TargetMode="External"/><Relationship Id="rId36" Type="http://schemas.openxmlformats.org/officeDocument/2006/relationships/hyperlink" Target="https://doi.org/10/1080/10508422.2021.1971526" TargetMode="External"/><Relationship Id="rId4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R6QKaEsoVpJN7iXYFfwx8XeOy/w==">AMUW2mXXk8oT4FQMPR6d5TszvegSOAPLzHKBnKa5nUrU68FN/5lwUgSUCF8brkR/tIFq0rsXJ9MUP9NgTQIlCcOgW9WGPLBxJTzJPC0tXHVyVLj4d2k6uTUPorVDCJztl6rsZeH0Q9pi6lZeD22FxIz12kwYH3b5zQkjzH9fJSofS5CSrOx3dqM3prncLBTd/az3H1z+icDh4Jigh4Dxkndgd4sTpQltC7NArQo+QnZlt0ktVXmVKXctp6U563LfuphR+uXHfrh7zetvKF3QhtyW2/wfwOMSS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12</Pages>
  <Words>5234</Words>
  <Characters>29834</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Therese Hattori</dc:creator>
  <cp:lastModifiedBy>Lawrie Ignacio</cp:lastModifiedBy>
  <cp:revision>5</cp:revision>
  <cp:lastPrinted>2025-09-13T23:14:00Z</cp:lastPrinted>
  <dcterms:created xsi:type="dcterms:W3CDTF">2026-01-05T23:46:00Z</dcterms:created>
  <dcterms:modified xsi:type="dcterms:W3CDTF">2026-01-06T02:04:00Z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