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School of Nursing and Health Professions</w:t>
      </w:r>
    </w:p>
    <w:p w:rsidR="00000000" w:rsidDel="00000000" w:rsidP="00000000" w:rsidRDefault="00000000" w:rsidRPr="00000000" w14:paraId="00000002">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Doctor of Nursing Practice Program</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NUR 852 DNP Scholarly Project I: Design &amp; Ethical Consideration of Practice Application</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 meeting and Class meeting schedule:</w:t>
      </w:r>
      <w:r w:rsidDel="00000000" w:rsidR="00000000" w:rsidRPr="00000000">
        <w:rPr>
          <w:rFonts w:ascii="Calibri" w:cs="Calibri" w:eastAsia="Calibri" w:hAnsi="Calibri"/>
          <w:sz w:val="24"/>
          <w:szCs w:val="24"/>
          <w:rtl w:val="0"/>
        </w:rPr>
        <w:t xml:space="preserve"> Online Asynchronous</w:t>
      </w:r>
    </w:p>
    <w:p w:rsidR="00000000" w:rsidDel="00000000" w:rsidP="00000000" w:rsidRDefault="00000000" w:rsidRPr="00000000" w14:paraId="00000005">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Credits:</w:t>
      </w:r>
      <w:r w:rsidDel="00000000" w:rsidR="00000000" w:rsidRPr="00000000">
        <w:rPr>
          <w:rFonts w:ascii="Calibri" w:cs="Calibri" w:eastAsia="Calibri" w:hAnsi="Calibri"/>
          <w:sz w:val="24"/>
          <w:szCs w:val="24"/>
          <w:rtl w:val="0"/>
        </w:rPr>
        <w:t xml:space="preserve"> 4</w:t>
        <w:tab/>
      </w: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91-7</w:t>
        <w:tab/>
      </w:r>
      <w:r w:rsidDel="00000000" w:rsidR="00000000" w:rsidRPr="00000000">
        <w:rPr>
          <w:rFonts w:ascii="Calibri" w:cs="Calibri" w:eastAsia="Calibri" w:hAnsi="Calibri"/>
          <w:b w:val="1"/>
          <w:bCs w:val="1"/>
          <w:sz w:val="24"/>
          <w:szCs w:val="24"/>
          <w:rtl w:val="0"/>
        </w:rPr>
        <w:t xml:space="preserve">Term:</w:t>
      </w:r>
      <w:r w:rsidDel="00000000" w:rsidR="00000000" w:rsidRPr="00000000">
        <w:rPr>
          <w:rFonts w:ascii="Calibri" w:cs="Calibri" w:eastAsia="Calibri" w:hAnsi="Calibri"/>
          <w:sz w:val="24"/>
          <w:szCs w:val="24"/>
          <w:rtl w:val="0"/>
        </w:rPr>
        <w:t xml:space="preserve"> Spring 2026</w:t>
      </w:r>
    </w:p>
    <w:p w:rsidR="00000000" w:rsidDel="00000000" w:rsidP="00000000" w:rsidRDefault="00000000" w:rsidRPr="00000000" w14:paraId="00000006">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Instructor Information</w:t>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Marife Aczon-Armstrong, PhD, RN-BC, FAAN</w:t>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9525</wp:posOffset>
            </wp:positionV>
            <wp:extent cx="1212749" cy="1299810"/>
            <wp:effectExtent b="0" l="0" r="0" t="0"/>
            <wp:wrapSquare wrapText="bothSides" distB="0" distT="0" distL="114300" distR="114300"/>
            <wp:docPr id="531162915" name="image2.jpg"/>
            <a:graphic>
              <a:graphicData uri="http://schemas.openxmlformats.org/drawingml/2006/picture">
                <pic:pic>
                  <pic:nvPicPr>
                    <pic:cNvPr id="0" name="image2.jpg"/>
                    <pic:cNvPicPr preferRelativeResize="0"/>
                  </pic:nvPicPr>
                  <pic:blipFill>
                    <a:blip r:embed="rId7"/>
                    <a:srcRect b="0" l="3347" r="3347" t="0"/>
                    <a:stretch>
                      <a:fillRect/>
                    </a:stretch>
                  </pic:blipFill>
                  <pic:spPr>
                    <a:xfrm>
                      <a:off x="0" y="0"/>
                      <a:ext cx="1212749" cy="1299810"/>
                    </a:xfrm>
                    <a:prstGeom prst="rect"/>
                    <a:ln/>
                  </pic:spPr>
                </pic:pic>
              </a:graphicData>
            </a:graphic>
          </wp:anchor>
        </w:drawing>
      </w:r>
    </w:p>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0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808-542-5133</w:t>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Time Zone: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Honolulu</w:t>
      </w:r>
      <w:r w:rsidDel="00000000" w:rsidR="00000000" w:rsidRPr="00000000">
        <w:rPr>
          <w:rFonts w:ascii="Calibri" w:cs="Calibri" w:eastAsia="Calibri" w:hAnsi="Calibri"/>
          <w:b w:val="1"/>
          <w:bCs w:val="1"/>
          <w:color w:val="0054a6"/>
          <w:sz w:val="24"/>
          <w:szCs w:val="24"/>
          <w:rtl w:val="0"/>
        </w:rPr>
        <w:br w:type="textWrapping"/>
        <w:t xml:space="preserve">Office Location</w:t>
      </w:r>
      <w:r w:rsidDel="00000000" w:rsidR="00000000" w:rsidRPr="00000000">
        <w:rPr>
          <w:rFonts w:ascii="Calibri" w:cs="Calibri" w:eastAsia="Calibri" w:hAnsi="Calibri"/>
          <w:sz w:val="24"/>
          <w:szCs w:val="24"/>
          <w:rtl w:val="0"/>
        </w:rPr>
        <w:t xml:space="preserve">: Henry Hall 118K</w:t>
      </w:r>
    </w:p>
    <w:p w:rsidR="00000000" w:rsidDel="00000000" w:rsidP="00000000" w:rsidRDefault="00000000" w:rsidRPr="00000000" w14:paraId="0000000B">
      <w:pPr>
        <w:spacing w:line="240" w:lineRule="auto"/>
        <w:rPr>
          <w:rFonts w:ascii="Calibri" w:cs="Calibri" w:eastAsia="Calibri" w:hAnsi="Calibri"/>
          <w:color w:val="c00000"/>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Wednesdays &amp; Fridays 9am – 12 pm by appointment. Please email or call to schedule an appointment in-person, Teams or via Zoom.</w:t>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Communication</w:t>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Questions for this course can be emailed to the instructor and must be sent using your Chaminade email. Online and phone conferences can also be arranged. Response time is usually within 2</w:t>
      </w:r>
      <w:r w:rsidDel="00000000" w:rsidR="00000000" w:rsidRPr="00000000">
        <w:rPr>
          <w:rFonts w:ascii="Calibri" w:cs="Calibri" w:eastAsia="Calibri" w:hAnsi="Calibri"/>
          <w:sz w:val="24"/>
          <w:szCs w:val="24"/>
          <w:rtl w:val="0"/>
        </w:rPr>
        <w:t xml:space="preserve">4</w:t>
      </w:r>
      <w:r w:rsidDel="00000000" w:rsidR="00000000" w:rsidRPr="00000000">
        <w:rPr>
          <w:rFonts w:ascii="Calibri" w:cs="Calibri" w:eastAsia="Calibri" w:hAnsi="Calibri"/>
          <w:color w:val="000000"/>
          <w:sz w:val="24"/>
          <w:szCs w:val="24"/>
          <w:rtl w:val="0"/>
        </w:rPr>
        <w:t xml:space="preserve"> hours, but weekends and University holidays may extend response time.</w:t>
      </w:r>
    </w:p>
    <w:p w:rsidR="00000000" w:rsidDel="00000000" w:rsidP="00000000" w:rsidRDefault="00000000" w:rsidRPr="00000000" w14:paraId="0000000F">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School &amp; Department Information</w:t>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School of Nursing and Health Professions</w:t>
      </w:r>
    </w:p>
    <w:p w:rsidR="00000000" w:rsidDel="00000000" w:rsidP="00000000" w:rsidRDefault="00000000" w:rsidRPr="00000000" w14:paraId="000000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Henry Hall 110</w:t>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739-8347  </w:t>
      </w:r>
    </w:p>
    <w:p w:rsidR="00000000" w:rsidDel="00000000" w:rsidP="00000000" w:rsidRDefault="00000000" w:rsidRPr="00000000" w14:paraId="00000013">
      <w:pPr>
        <w:rPr>
          <w:rFonts w:ascii="Calibri" w:cs="Calibri" w:eastAsia="Calibri" w:hAnsi="Calibri"/>
          <w:i w:val="1"/>
          <w:iCs w:val="1"/>
          <w:color w:val="c00000"/>
          <w:sz w:val="24"/>
          <w:szCs w:val="24"/>
        </w:rPr>
      </w:pPr>
      <w:r w:rsidDel="00000000" w:rsidR="00000000" w:rsidRPr="00000000">
        <w:rPr>
          <w:rFonts w:ascii="Calibri" w:cs="Calibri" w:eastAsia="Calibri" w:hAnsi="Calibri"/>
          <w:sz w:val="24"/>
          <w:szCs w:val="24"/>
          <w:rtl w:val="0"/>
        </w:rPr>
        <w:t xml:space="preserve">If you have questions regarding the Doctor of Nursing Practice Program, reach out to the DNP Director of the School of Nursing and Health Professions.</w:t>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Description &amp; Materials</w:t>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Catalog Course Description</w:t>
      </w:r>
    </w:p>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Calibri" w:cs="Calibri" w:eastAsia="Calibri" w:hAnsi="Calibri"/>
          <w:b w:val="1"/>
          <w:bCs w:val="1"/>
          <w:color w:val="000000"/>
          <w:sz w:val="24"/>
          <w:szCs w:val="24"/>
        </w:rPr>
      </w:pPr>
      <w:bookmarkStart w:colFirst="0" w:colLast="0" w:name="_heading=h.1fob9te" w:id="0"/>
      <w:bookmarkEnd w:id="0"/>
      <w:r w:rsidDel="00000000" w:rsidR="00000000" w:rsidRPr="00000000">
        <w:rPr>
          <w:rFonts w:ascii="Calibri" w:cs="Calibri" w:eastAsia="Calibri" w:hAnsi="Calibri"/>
          <w:sz w:val="24"/>
          <w:szCs w:val="24"/>
          <w:rtl w:val="0"/>
        </w:rPr>
        <w:t xml:space="preserve">This course builds on the problem identified and the literature review completed in NUR 850. The DNP Scholarly Project is a faculty-guided scholarly experience that provides evidence of critical thinking and ability to apply translational research principals through proposal design and development. This course is graded on a Pass/No Pass basis. (Includes 140 clinical hours.) (Approval of Executive Summary of Project and submission to IRB)</w:t>
      </w:r>
      <w:r w:rsidDel="00000000" w:rsidR="00000000" w:rsidRPr="00000000">
        <w:rPr>
          <w:rtl w:val="0"/>
        </w:rPr>
      </w:r>
    </w:p>
    <w:p w:rsidR="00000000" w:rsidDel="00000000" w:rsidP="00000000" w:rsidRDefault="00000000" w:rsidRPr="00000000" w14:paraId="00000017">
      <w:pPr>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Time Allocation</w:t>
      </w:r>
    </w:p>
    <w:p w:rsidR="00000000" w:rsidDel="00000000" w:rsidP="00000000" w:rsidRDefault="00000000" w:rsidRPr="00000000" w14:paraId="00000019">
      <w:pPr>
        <w:spacing w:after="160" w:line="252.00000000000003"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rsidR="00000000" w:rsidDel="00000000" w:rsidP="00000000" w:rsidRDefault="00000000" w:rsidRPr="00000000" w14:paraId="0000001A">
      <w:pPr>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br w:type="textWrapping"/>
      </w:r>
      <w:r w:rsidDel="00000000" w:rsidR="00000000" w:rsidRPr="00000000">
        <w:rPr>
          <w:rtl w:val="0"/>
        </w:rPr>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How This Course Meets the Credit Hour Policy</w:t>
      </w:r>
      <w:r w:rsidDel="00000000" w:rsidR="00000000" w:rsidRPr="00000000">
        <w:rPr>
          <w:rtl w:val="0"/>
        </w:rPr>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4-credit course requiring 180 clock hours of student engagement per the official CUH Credit Hour Policy. Students enrolled in this course may anticipated spending 20 hours meeting or corresponding with instructor and project liaison; 5 hours on CITI training; 160 hours writing Sections I, II, and III; 5 hours reading assignments; 5 hours on IRB application; 3 hours logging hours in Project Concert; and 4 hours creating and delivering proposal presentation</w:t>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Required Materials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American Psychological Association (2020).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Publication manual of the American Psychological Association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(7</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ed.). Harper Collins. Required in All Courses.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Bonnel, W., &amp; Smith, K.V. (2022) Proposal writing for clinical nursing and DNP projects (3rd ed.). Springer Publishing. ISBN 978-0-8261-4894-0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Dang, D., Dearholt, S.L., Bisset, K., Ascenzi, J., &amp; Whalen, M. (2021).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Johns Hopkins evidence-based practice for nurses and healthcare professionals: Model and guidelines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(4</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ed.). Sigma Theta Tau International. Required in All Courses.</w:t>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rPr>
          <w:rFonts w:ascii="Calibri" w:cs="Calibri" w:eastAsia="Calibri" w:hAnsi="Calibri"/>
          <w:color w:val="c00000"/>
          <w:sz w:val="24"/>
          <w:szCs w:val="24"/>
        </w:rPr>
      </w:pPr>
      <w:bookmarkStart w:colFirst="0" w:colLast="0" w:name="_heading=h.wln9mjr89xar" w:id="1"/>
      <w:bookmarkEnd w:id="1"/>
      <w:r w:rsidDel="00000000" w:rsidR="00000000" w:rsidRPr="00000000">
        <w:rPr>
          <w:rFonts w:ascii="Calibri" w:cs="Calibri" w:eastAsia="Calibri" w:hAnsi="Calibri"/>
          <w:b w:val="1"/>
          <w:bCs w:val="1"/>
          <w:color w:val="0054a6"/>
          <w:sz w:val="24"/>
          <w:szCs w:val="24"/>
          <w:rtl w:val="0"/>
        </w:rPr>
        <w:t xml:space="preserve">Technology</w:t>
      </w:r>
      <w:r w:rsidDel="00000000" w:rsidR="00000000" w:rsidRPr="00000000">
        <w:rPr>
          <w:rtl w:val="0"/>
        </w:rPr>
        <w:br w:type="textWrapping"/>
      </w:r>
      <w:r w:rsidDel="00000000" w:rsidR="00000000" w:rsidRPr="00000000">
        <w:rPr>
          <w:rFonts w:ascii="Calibri" w:cs="Calibri" w:eastAsia="Calibri" w:hAnsi="Calibri"/>
          <w:color w:val="000000"/>
          <w:rtl w:val="0"/>
        </w:rPr>
        <w:t xml:space="preserve">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Teaching / Learning Strategies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 Students should follow standard Netiquette guidelines, including but not limited to using the same common courtesy, politeness, and appropriate online behaviors as would be used in a face-to-face environment.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course is a faculty-guided scholarly experience in which each student will design an evidence-based plan for their proposed DNP project. The development of this proposal will require each student’s due diligence in managing their time appropriately to make steady progress according to the designated timeline on the course schedule. It will also entail a conscientious approach reflective of a DNP clinical scholar that includes a ‘deep-dive’ into the research literature combined with ‘deep-thought’, cogent scholarly writing, and an overall rigorous approach to building a scholarly project proposal.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Students will communicate with their instructor at a minimum once/week to discuss progress on the development of the DNP Project Proposal. This can occur via email, Zoom, or in person by appointment. At the beginning of the semester each student should collaborate with their instructor to set up a regular schedule of meeting days/times.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 </w:t>
      </w:r>
      <w:r w:rsidDel="00000000" w:rsidR="00000000" w:rsidRPr="00000000">
        <w:rPr>
          <w:rFonts w:ascii="Calibri" w:cs="Calibri" w:eastAsia="Calibri" w:hAnsi="Calibri"/>
          <w:color w:val="0054a6"/>
          <w:sz w:val="24"/>
          <w:szCs w:val="24"/>
          <w:rtl w:val="0"/>
        </w:rPr>
        <w:t xml:space="preserve">(</w:t>
      </w:r>
      <w:hyperlink r:id="rId8">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Technical Assistance for Canvas Users:</w:t>
      </w:r>
    </w:p>
    <w:p w:rsidR="00000000" w:rsidDel="00000000" w:rsidP="00000000" w:rsidRDefault="00000000" w:rsidRPr="00000000" w14:paraId="00000033">
      <w:pPr>
        <w:widowControl w:val="0"/>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Search for help on specific topics or get tips in </w:t>
      </w:r>
      <w:hyperlink r:id="rId9">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4">
      <w:pPr>
        <w:widowControl w:val="0"/>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 </w:t>
      </w:r>
      <w:hyperlink r:id="rId10">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5">
      <w:pPr>
        <w:widowControl w:val="0"/>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36">
      <w:pPr>
        <w:widowControl w:val="0"/>
        <w:numPr>
          <w:ilvl w:val="0"/>
          <w:numId w:val="1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Watch this </w:t>
      </w:r>
      <w:hyperlink r:id="rId11">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Fonts w:ascii="Calibri" w:cs="Calibri" w:eastAsia="Calibri" w:hAnsi="Calibri"/>
          <w:color w:val="222222"/>
          <w:sz w:val="24"/>
          <w:szCs w:val="24"/>
          <w:highlight w:val="white"/>
          <w:rtl w:val="0"/>
        </w:rPr>
        <w:t xml:space="preserve"> </w:t>
      </w:r>
    </w:p>
    <w:p w:rsidR="00000000" w:rsidDel="00000000" w:rsidP="00000000" w:rsidRDefault="00000000" w:rsidRPr="00000000" w14:paraId="00000037">
      <w:pPr>
        <w:widowControl w:val="0"/>
        <w:numPr>
          <w:ilvl w:val="0"/>
          <w:numId w:val="11"/>
        </w:numPr>
        <w:spacing w:line="240" w:lineRule="auto"/>
        <w:ind w:left="720" w:hanging="360"/>
        <w:rPr>
          <w:rFonts w:ascii="Calibri" w:cs="Calibri" w:eastAsia="Calibri" w:hAnsi="Calibri"/>
          <w:color w:val="222222"/>
          <w:sz w:val="24"/>
          <w:szCs w:val="24"/>
          <w:highlight w:val="white"/>
        </w:rPr>
      </w:pPr>
      <w:hyperlink r:id="rId12">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222222"/>
          <w:sz w:val="24"/>
          <w:szCs w:val="24"/>
          <w:highlight w:val="white"/>
          <w:rtl w:val="0"/>
        </w:rPr>
        <w:t xml:space="preserve">:  click on “Students” role to access tutorials</w:t>
      </w:r>
    </w:p>
    <w:p w:rsidR="00000000" w:rsidDel="00000000" w:rsidP="00000000" w:rsidRDefault="00000000" w:rsidRPr="00000000" w14:paraId="00000038">
      <w:pPr>
        <w:widowControl w:val="0"/>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Chaminade IT Helpdesk for technical issues:  </w:t>
      </w:r>
      <w:hyperlink r:id="rId13">
        <w:r w:rsidDel="00000000" w:rsidR="00000000" w:rsidRPr="00000000">
          <w:rPr>
            <w:rFonts w:ascii="Calibri" w:cs="Calibri" w:eastAsia="Calibri" w:hAnsi="Calibri"/>
            <w:color w:val="0000ff"/>
            <w:sz w:val="24"/>
            <w:szCs w:val="24"/>
            <w:u w:val="single"/>
            <w:rtl w:val="0"/>
          </w:rPr>
          <w:t xml:space="preserve">helpdesk@chaminade.edu</w:t>
        </w:r>
      </w:hyperlink>
      <w:r w:rsidDel="00000000" w:rsidR="00000000" w:rsidRPr="00000000">
        <w:rPr>
          <w:rFonts w:ascii="Calibri" w:cs="Calibri" w:eastAsia="Calibri" w:hAnsi="Calibri"/>
          <w:sz w:val="24"/>
          <w:szCs w:val="24"/>
          <w:rtl w:val="0"/>
        </w:rPr>
        <w:t xml:space="preserve"> or cal</w:t>
      </w:r>
      <w:r w:rsidDel="00000000" w:rsidR="00000000" w:rsidRPr="00000000">
        <w:rPr>
          <w:rFonts w:ascii="Calibri" w:cs="Calibri" w:eastAsia="Calibri" w:hAnsi="Calibri"/>
          <w:color w:val="222222"/>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39">
      <w:pPr>
        <w:widowControl w:val="0"/>
        <w:numPr>
          <w:ilvl w:val="0"/>
          <w:numId w:val="1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Library</w:t>
      </w:r>
      <w:r w:rsidDel="00000000" w:rsidR="00000000" w:rsidRPr="00000000">
        <w:rPr>
          <w:rtl w:val="0"/>
        </w:rPr>
      </w:r>
    </w:p>
    <w:p w:rsidR="00000000" w:rsidDel="00000000" w:rsidP="00000000" w:rsidRDefault="00000000" w:rsidRPr="00000000" w14:paraId="0000003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Sullivan Family Library link is available on the CUH website: </w:t>
      </w:r>
      <w:hyperlink r:id="rId14">
        <w:r w:rsidDel="00000000" w:rsidR="00000000" w:rsidRPr="00000000">
          <w:rPr>
            <w:rFonts w:ascii="Calibri" w:cs="Calibri" w:eastAsia="Calibri" w:hAnsi="Calibri"/>
            <w:color w:val="0000ff"/>
            <w:sz w:val="24"/>
            <w:szCs w:val="24"/>
            <w:u w:val="single"/>
            <w:rtl w:val="0"/>
          </w:rPr>
          <w:t xml:space="preserve">http://www.chaminade.edu/library</w:t>
        </w:r>
      </w:hyperlink>
      <w:r w:rsidDel="00000000" w:rsidR="00000000" w:rsidRPr="00000000">
        <w:rPr>
          <w:rFonts w:ascii="Calibri" w:cs="Calibri" w:eastAsia="Calibri" w:hAnsi="Calibri"/>
          <w:sz w:val="24"/>
          <w:szCs w:val="24"/>
          <w:rtl w:val="0"/>
        </w:rPr>
        <w:t xml:space="preserve">  Phone: (808) 735-4725. Tai Arakawa is the dedicated SONHP librarian: </w:t>
      </w:r>
      <w:hyperlink r:id="rId15">
        <w:r w:rsidDel="00000000" w:rsidR="00000000" w:rsidRPr="00000000">
          <w:rPr>
            <w:color w:val="1155cc"/>
            <w:sz w:val="20"/>
            <w:szCs w:val="20"/>
            <w:u w:val="single"/>
            <w:rtl w:val="0"/>
          </w:rPr>
          <w:t xml:space="preserve">tai.arakawa@chaminade.edu</w:t>
        </w:r>
      </w:hyperlink>
      <w:r w:rsidDel="00000000" w:rsidR="00000000" w:rsidRPr="00000000">
        <w:rPr>
          <w:rtl w:val="0"/>
        </w:rPr>
      </w:r>
    </w:p>
    <w:p w:rsidR="00000000" w:rsidDel="00000000" w:rsidP="00000000" w:rsidRDefault="00000000" w:rsidRPr="00000000" w14:paraId="0000003B">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Learning Outcomes</w:t>
      </w:r>
    </w:p>
    <w:p w:rsidR="00000000" w:rsidDel="00000000" w:rsidP="00000000" w:rsidRDefault="00000000" w:rsidRPr="00000000" w14:paraId="0000003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DNP Program Learning Outcomes (PLOs)</w:t>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Upon completion of the DNP program:</w:t>
      </w:r>
    </w:p>
    <w:tbl>
      <w:tblPr>
        <w:tblStyle w:val="Table1"/>
        <w:tblW w:w="10972.0" w:type="dxa"/>
        <w:jc w:val="center"/>
        <w:tblBorders>
          <w:top w:color="4b74b9" w:space="0" w:sz="6" w:val="single"/>
          <w:left w:color="4b74b9" w:space="0" w:sz="6" w:val="single"/>
          <w:bottom w:color="4b74b9" w:space="0" w:sz="6" w:val="single"/>
          <w:right w:color="4b74b9" w:space="0" w:sz="6" w:val="single"/>
        </w:tblBorders>
        <w:tblLayout w:type="fixed"/>
        <w:tblLook w:val="0400"/>
      </w:tblPr>
      <w:tblGrid>
        <w:gridCol w:w="4402"/>
        <w:gridCol w:w="6570"/>
        <w:tblGridChange w:id="0">
          <w:tblGrid>
            <w:gridCol w:w="4402"/>
            <w:gridCol w:w="657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c6d9f1" w:val="clear"/>
            <w:vAlign w:val="center"/>
          </w:tcPr>
          <w:p w:rsidR="00000000" w:rsidDel="00000000" w:rsidP="00000000" w:rsidRDefault="00000000" w:rsidRPr="00000000" w14:paraId="0000003E">
            <w:pPr>
              <w:widowControl w:val="0"/>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PLO Concepts</w:t>
            </w:r>
          </w:p>
        </w:tc>
        <w:tc>
          <w:tcPr>
            <w:tcBorders>
              <w:top w:color="000000" w:space="0" w:sz="6" w:val="single"/>
              <w:left w:color="000000" w:space="0" w:sz="6" w:val="single"/>
              <w:bottom w:color="000000" w:space="0" w:sz="6" w:val="single"/>
              <w:right w:color="000000" w:space="0" w:sz="6" w:val="single"/>
            </w:tcBorders>
            <w:shd w:fill="c6d9f1" w:val="clear"/>
            <w:vAlign w:val="center"/>
          </w:tcPr>
          <w:p w:rsidR="00000000" w:rsidDel="00000000" w:rsidP="00000000" w:rsidRDefault="00000000" w:rsidRPr="00000000" w14:paraId="0000003F">
            <w:pPr>
              <w:widowControl w:val="0"/>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DNP Graduate Will:</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1. Integrate Nursing and Transdisciplinary Knowledge for Advanced Practice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000000"/>
                <w:rtl w:val="0"/>
              </w:rPr>
              <w:t xml:space="preserve">Synthesize nursing science with knowledge from the biophysical, psychosocial, analytical, ethical, and organizational sciences to guide clinical reasoning, care innovation, and complex decision-making across diverse populations.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2. Lead Systems-Based Practice for Quality and Safety Improvement</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3">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Design, implement, and evaluate evidence-informed strategies to promote high-quality, safe, and equitable care within complex and evolving healthcare systems, locally and globally.</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4">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3.Translate and Integrate Evidence for Nursing Practice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5">
            <w:pPr>
              <w:widowControl w:val="0"/>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Critically appraise and apply research and quality improvement methodologies to improve healthcare delivery and outcomes; disseminate findings to advance nursing practice and population health.</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6">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4. Leverage Information and Healthcare Technologies</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7">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Integrate informatics, data analytics, and emerging health technologies to optimize care delivery, support clinical decision-making, and improve health outcomes.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8">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5. Advance Person-Centered, Equitable Care</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9">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Promote culturally responsive, person-centered care and advocate for policies that improve access, reduce health disparities, and promote social justice.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A">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6. Foster Interprofessional Collaboration for Health Outcomes</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B">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Build and sustain collaborative partnerships across disciplines to improve individual and population health outcomes, with a focus on culturally distinct communities and high-priority health needs.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C">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7. Promote Population Health and Address Social Determinants of Health</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D">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Assess and respond to the social, cultural, economic, and environmental determinants of health; design population-based interventions that advance health equity and resilience across communities.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E">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8. Demonstrate Clinical Expertise and Professional Leadership in Advanced Practice Nursing</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000000"/>
                <w:rtl w:val="0"/>
              </w:rPr>
              <w:t xml:space="preserve">Provide evidence-based, independent clinical care through advanced assessment, diagnosis, and management of diverse individuals and populations; model professional integrity, ethical leadership, and lifelong development in the advanced practice role.</w:t>
            </w:r>
            <w:r w:rsidDel="00000000" w:rsidR="00000000" w:rsidRPr="00000000">
              <w:rPr>
                <w:rtl w:val="0"/>
              </w:rPr>
            </w:r>
          </w:p>
        </w:tc>
      </w:tr>
    </w:tbl>
    <w:p w:rsidR="00000000" w:rsidDel="00000000" w:rsidP="00000000" w:rsidRDefault="00000000" w:rsidRPr="00000000" w14:paraId="0000005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Course Learning Outcomes (CLOs) and Alignment</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Fonts w:ascii="Calibri" w:cs="Calibri" w:eastAsia="Calibri" w:hAnsi="Calibri"/>
          <w:color w:val="000000"/>
          <w:sz w:val="24"/>
          <w:szCs w:val="24"/>
          <w:rtl w:val="0"/>
        </w:rPr>
        <w:t xml:space="preserve">Upon completion of NUR </w:t>
      </w:r>
      <w:r w:rsidDel="00000000" w:rsidR="00000000" w:rsidRPr="00000000">
        <w:rPr>
          <w:rFonts w:ascii="Calibri" w:cs="Calibri" w:eastAsia="Calibri" w:hAnsi="Calibri"/>
          <w:sz w:val="24"/>
          <w:szCs w:val="24"/>
          <w:rtl w:val="0"/>
        </w:rPr>
        <w:t xml:space="preserve">852</w:t>
      </w:r>
      <w:r w:rsidDel="00000000" w:rsidR="00000000" w:rsidRPr="00000000">
        <w:rPr>
          <w:rFonts w:ascii="Calibri" w:cs="Calibri" w:eastAsia="Calibri" w:hAnsi="Calibri"/>
          <w:color w:val="000000"/>
          <w:sz w:val="24"/>
          <w:szCs w:val="24"/>
          <w:rtl w:val="0"/>
        </w:rPr>
        <w:t xml:space="preserve">, the student will:</w:t>
      </w:r>
      <w:r w:rsidDel="00000000" w:rsidR="00000000" w:rsidRPr="00000000">
        <w:rPr>
          <w:rtl w:val="0"/>
        </w:rPr>
      </w:r>
    </w:p>
    <w:tbl>
      <w:tblPr>
        <w:tblStyle w:val="Table2"/>
        <w:tblW w:w="1008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0"/>
        <w:gridCol w:w="2070"/>
        <w:gridCol w:w="3690"/>
        <w:tblGridChange w:id="0">
          <w:tblGrid>
            <w:gridCol w:w="4320"/>
            <w:gridCol w:w="2070"/>
            <w:gridCol w:w="3690"/>
          </w:tblGrid>
        </w:tblGridChange>
      </w:tblGrid>
      <w:tr>
        <w:trPr>
          <w:cantSplit w:val="0"/>
          <w:trHeight w:val="449" w:hRule="atLeast"/>
          <w:tblHeader w:val="0"/>
        </w:trPr>
        <w:tc>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CLOs</w:t>
            </w:r>
          </w:p>
        </w:tc>
        <w:tc>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CLO Link to PLOs</w:t>
            </w:r>
          </w:p>
        </w:tc>
        <w:tc>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Method of Measurement</w:t>
            </w:r>
          </w:p>
        </w:tc>
      </w:tr>
      <w:tr>
        <w:trPr>
          <w:cantSplit w:val="0"/>
          <w:trHeight w:val="432" w:hRule="atLeast"/>
          <w:tblHeader w:val="0"/>
        </w:trPr>
        <w:tc>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Collaborate with clinical and academic partners on the development of a DNP scholarly project.</w:t>
            </w:r>
          </w:p>
        </w:tc>
        <w:tc>
          <w:tcPr>
            <w:vAlign w:val="center"/>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58">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Collaboration:</w:t>
              <w:br w:type="textWrapping"/>
              <w:t xml:space="preserve">1. With instructor through weekly meetings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With project liaison at regular intervals </w:t>
            </w:r>
          </w:p>
        </w:tc>
      </w:tr>
      <w:tr>
        <w:trPr>
          <w:cantSplit w:val="0"/>
          <w:trHeight w:val="432" w:hRule="atLeast"/>
          <w:tblHeader w:val="0"/>
        </w:trPr>
        <w:tc>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Create a relevant, feasible, and safe DNP scholarly project plan that advances health care and promotes positive change for persons, groups, or populations. </w:t>
            </w:r>
          </w:p>
        </w:tc>
        <w:tc>
          <w:tcPr>
            <w:vAlign w:val="cente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2,5,7</w:t>
            </w:r>
          </w:p>
        </w:tc>
        <w:tc>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w:t>
              <w:br w:type="textWrapping"/>
              <w:t xml:space="preserve">DNP Scholarly Project Proposal Paper Sections I-III</w:t>
              <w:br w:type="textWrapping"/>
              <w:t xml:space="preserve">DNP Scholarly Project Proposal Presentation</w:t>
            </w:r>
          </w:p>
        </w:tc>
      </w:tr>
      <w:tr>
        <w:trPr>
          <w:cantSplit w:val="0"/>
          <w:trHeight w:val="432" w:hRule="atLeast"/>
          <w:tblHeader w:val="0"/>
        </w:trPr>
        <w:tc>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Apply information literacy skills in constructing a DNP scholarly project proposal.  </w:t>
            </w:r>
          </w:p>
        </w:tc>
        <w:tc>
          <w:tcPr>
            <w:vAlign w:val="cente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w:t>
              <w:br w:type="textWrapping"/>
              <w:t xml:space="preserve">DNP Scholarly Project Proposal Paper Sections I-III</w:t>
              <w:br w:type="textWrapping"/>
              <w:t xml:space="preserve">DNP Scholarly Project Proposal Presentation</w:t>
            </w:r>
          </w:p>
        </w:tc>
      </w:tr>
      <w:tr>
        <w:trPr>
          <w:cantSplit w:val="0"/>
          <w:trHeight w:val="432" w:hRule="atLeast"/>
          <w:tblHeader w:val="0"/>
        </w:trPr>
        <w:tc>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 Synthesize knowledge from clinical expertise, patient values, and evidence-based sources for translation into the DNP project plan.</w:t>
            </w:r>
          </w:p>
        </w:tc>
        <w:tc>
          <w:tcPr>
            <w:vAlign w:val="center"/>
          </w:tcPr>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3</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w:t>
              <w:br w:type="textWrapping"/>
              <w:t xml:space="preserve">DNP Scholarly Project Proposal Paper Sections I-III</w:t>
              <w:br w:type="textWrapping"/>
              <w:t xml:space="preserve">DNP Scholarly Project Proposal Presentation</w:t>
            </w:r>
          </w:p>
        </w:tc>
      </w:tr>
      <w:tr>
        <w:trPr>
          <w:cantSplit w:val="0"/>
          <w:trHeight w:val="432" w:hRule="atLeast"/>
          <w:tblHeader w:val="0"/>
        </w:trPr>
        <w:tc>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Analyze and select appropriate theories, measurement tools and methods to support a DNP scholarly project.</w:t>
            </w:r>
          </w:p>
        </w:tc>
        <w:tc>
          <w:tcPr>
            <w:vAlign w:val="center"/>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w:t>
              <w:br w:type="textWrapping"/>
              <w:t xml:space="preserve">DNP Scholarly Project Proposal Paper Sections I-III</w:t>
              <w:br w:type="textWrapping"/>
              <w:t xml:space="preserve">DNP Scholarly Project Proposal Presentation</w:t>
            </w:r>
          </w:p>
        </w:tc>
      </w:tr>
      <w:tr>
        <w:trPr>
          <w:cantSplit w:val="0"/>
          <w:trHeight w:val="432" w:hRule="atLeast"/>
          <w:tblHeader w:val="0"/>
        </w:trPr>
        <w:tc>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 Construct a DNP scholarly project plan that reflects ethical research practices, social justice, and a person-centered approach. </w:t>
            </w:r>
          </w:p>
        </w:tc>
        <w:tc>
          <w:tcPr>
            <w:vAlign w:val="center"/>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w:t>
              <w:br w:type="textWrapping"/>
              <w:t xml:space="preserve">DNP Scholarly Project Proposal Paper Sections I-III</w:t>
              <w:br w:type="textWrapping"/>
              <w:t xml:space="preserve">DNP Scholarly Project Proposal Presentation</w:t>
              <w:br w:type="textWrapping"/>
              <w:t xml:space="preserve">Online Assignment: Collaborative Institutional Training Institute (CITI) Protected Human Participants Research Training</w:t>
            </w:r>
          </w:p>
        </w:tc>
      </w:tr>
      <w:tr>
        <w:trPr>
          <w:cantSplit w:val="0"/>
          <w:trHeight w:val="432" w:hRule="atLeast"/>
          <w:tblHeader w:val="0"/>
        </w:trPr>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 Develop an Institutional Review Board (IRB) application for submission to Chaminade University of Honolulu (CUH) and clinical organization IRBs.</w:t>
            </w:r>
          </w:p>
        </w:tc>
        <w:tc>
          <w:tcPr>
            <w:vAlign w:val="cente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Written Assignment: Institutional Review Board (IRB) application Form I and II</w:t>
            </w:r>
          </w:p>
        </w:tc>
      </w:tr>
      <w:tr>
        <w:trPr>
          <w:cantSplit w:val="0"/>
          <w:trHeight w:val="432" w:hRule="atLeast"/>
          <w:tblHeader w:val="0"/>
        </w:trPr>
        <w:tc>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 Outline the connection between activities carried out in planning a DNP scholarly project with the professional competencies of the DNP Essentials</w:t>
            </w:r>
          </w:p>
        </w:tc>
        <w:tc>
          <w:tcPr>
            <w:vAlign w:val="center"/>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Online Assignment: DNP Practicum Log</w:t>
            </w:r>
          </w:p>
        </w:tc>
      </w:tr>
    </w:tbl>
    <w:p w:rsidR="00000000" w:rsidDel="00000000" w:rsidP="00000000" w:rsidRDefault="00000000" w:rsidRPr="00000000" w14:paraId="0000007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Marianist Values</w:t>
      </w:r>
    </w:p>
    <w:p w:rsidR="00000000" w:rsidDel="00000000" w:rsidP="00000000" w:rsidRDefault="00000000" w:rsidRPr="00000000" w14:paraId="000000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Education for formation in faith.</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and integrity of creation.</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w:t>
      </w:r>
    </w:p>
    <w:p w:rsidR="00000000" w:rsidDel="00000000" w:rsidP="00000000" w:rsidRDefault="00000000" w:rsidRPr="00000000" w14:paraId="00000078">
      <w:pPr>
        <w:rPr>
          <w:rFonts w:ascii="Calibri" w:cs="Calibri" w:eastAsia="Calibri" w:hAnsi="Calibri"/>
          <w:color w:val="c00000"/>
          <w:sz w:val="24"/>
          <w:szCs w:val="24"/>
        </w:rPr>
      </w:pPr>
      <w:r w:rsidDel="00000000" w:rsidR="00000000" w:rsidRPr="00000000">
        <w:rPr>
          <w:rFonts w:ascii="Calibri" w:cs="Calibri" w:eastAsia="Calibri" w:hAnsi="Calibri"/>
          <w:sz w:val="24"/>
          <w:szCs w:val="24"/>
          <w:rtl w:val="0"/>
        </w:rPr>
        <w:t xml:space="preserve">This course specifically addresses Marianist values #2, 4, and 5.  During the course, students are guided by quality educational principles to apply critical thinking and translational research principles to create a quality improvement project aimed at service to the community.  Inherent to this process is an examination of healthcare problems and development of strategies for adaptation and change.  </w:t>
      </w:r>
      <w:r w:rsidDel="00000000" w:rsidR="00000000" w:rsidRPr="00000000">
        <w:rPr>
          <w:rtl w:val="0"/>
        </w:rPr>
      </w:r>
    </w:p>
    <w:p w:rsidR="00000000" w:rsidDel="00000000" w:rsidP="00000000" w:rsidRDefault="00000000" w:rsidRPr="00000000" w14:paraId="00000079">
      <w:pPr>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07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Native Hawaiian Values</w:t>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7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7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7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8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81">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Activities</w:t>
      </w:r>
    </w:p>
    <w:p w:rsidR="00000000" w:rsidDel="00000000" w:rsidP="00000000" w:rsidRDefault="00000000" w:rsidRPr="00000000" w14:paraId="0000008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0"/>
          <w:bCs w:val="0"/>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Assignments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must complete all assignments to achieve a passing grade in this course.</w:t>
      </w:r>
      <w:r w:rsidDel="00000000" w:rsidR="00000000" w:rsidRPr="00000000">
        <w:rPr>
          <w:rtl w:val="0"/>
        </w:rPr>
      </w:r>
    </w:p>
    <w:p w:rsidR="00000000" w:rsidDel="00000000" w:rsidP="00000000" w:rsidRDefault="00000000" w:rsidRPr="00000000" w14:paraId="0000008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bookmarkStart w:colFirst="0" w:colLast="0" w:name="_heading=h.q31nmcyz5i1z" w:id="2"/>
      <w:bookmarkEnd w:id="2"/>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 </w:t>
      </w:r>
    </w:p>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Calibri" w:cs="Calibri" w:eastAsia="Calibri" w:hAnsi="Calibri"/>
          <w:b w:val="1"/>
          <w:bCs w:val="1"/>
          <w:color w:val="c00000"/>
          <w:sz w:val="24"/>
          <w:szCs w:val="24"/>
        </w:rPr>
      </w:pPr>
      <w:r w:rsidDel="00000000" w:rsidR="00000000" w:rsidRPr="00000000">
        <w:rPr>
          <w:rFonts w:ascii="Calibri" w:cs="Calibri" w:eastAsia="Calibri" w:hAnsi="Calibri"/>
          <w:b w:val="1"/>
          <w:bCs w:val="1"/>
          <w:sz w:val="24"/>
          <w:szCs w:val="24"/>
          <w:rtl w:val="0"/>
        </w:rPr>
        <w:t xml:space="preserve">Online Class Discussion Board (DB): </w:t>
      </w:r>
      <w:r w:rsidDel="00000000" w:rsidR="00000000" w:rsidRPr="00000000">
        <w:rPr>
          <w:rtl w:val="0"/>
        </w:rPr>
      </w:r>
    </w:p>
    <w:p w:rsidR="00000000" w:rsidDel="00000000" w:rsidP="00000000" w:rsidRDefault="00000000" w:rsidRPr="00000000" w14:paraId="00000085">
      <w:pPr>
        <w:ind w:righ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Del="00000000" w:rsidR="00000000" w:rsidRPr="00000000">
        <w:rPr>
          <w:rFonts w:ascii="Calibri" w:cs="Calibri" w:eastAsia="Calibri" w:hAnsi="Calibri"/>
          <w:sz w:val="24"/>
          <w:szCs w:val="24"/>
          <w:u w:val="single"/>
          <w:rtl w:val="0"/>
        </w:rPr>
        <w:br w:type="textWrapping"/>
        <w:t xml:space="preserve">DB General Guidelines:</w:t>
      </w:r>
      <w:r w:rsidDel="00000000" w:rsidR="00000000" w:rsidRPr="00000000">
        <w:rPr>
          <w:rtl w:val="0"/>
        </w:rPr>
      </w:r>
    </w:p>
    <w:p w:rsidR="00000000" w:rsidDel="00000000" w:rsidP="00000000" w:rsidRDefault="00000000" w:rsidRPr="00000000" w14:paraId="00000086">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Read through the entire discussion board question or prompt before making your initial thread post. Many topics are broken down into multiple components, each of which must be addressed in your initial reply. </w:t>
      </w:r>
    </w:p>
    <w:p w:rsidR="00000000" w:rsidDel="00000000" w:rsidP="00000000" w:rsidRDefault="00000000" w:rsidRPr="00000000" w14:paraId="00000087">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 constructive and substantive in your posts and peer feedback. Use an example from the original post to build on, use examples from your current workplace or work experience, stimulate further discourse by asking questions when responding to your peers.</w:t>
      </w:r>
    </w:p>
    <w:p w:rsidR="00000000" w:rsidDel="00000000" w:rsidP="00000000" w:rsidRDefault="00000000" w:rsidRPr="00000000" w14:paraId="00000088">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Use good netiquette. Although there is a minimum of three substantive posts to discussion boards, each student should consider replying to any and all questions posed to them by peers or faculty; just as you would in a live conversation. </w:t>
      </w:r>
    </w:p>
    <w:p w:rsidR="00000000" w:rsidDel="00000000" w:rsidP="00000000" w:rsidRDefault="00000000" w:rsidRPr="00000000" w14:paraId="00000089">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formatting.</w:t>
      </w: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08A">
      <w:pPr>
        <w:ind w:left="520" w:firstLine="0"/>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Be sure to post on time (see posting requirements below). Late postings limit the depth of the discussions and make it difficult for peers to provide timely feedback to you.</w:t>
      </w:r>
      <w:r w:rsidDel="00000000" w:rsidR="00000000" w:rsidRPr="00000000">
        <w:rPr>
          <w:rFonts w:ascii="Calibri" w:cs="Calibri" w:eastAsia="Calibri" w:hAnsi="Calibri"/>
          <w:i w:val="1"/>
          <w:iCs w:val="1"/>
          <w:sz w:val="24"/>
          <w:szCs w:val="24"/>
          <w:rtl w:val="0"/>
        </w:rPr>
        <w:t xml:space="preserve"> Late posts will have a 5-point deduction per day up to 48 hours after the due date. Posts more than 48 hours late will receive 0 credit for the assignment.</w:t>
      </w:r>
    </w:p>
    <w:p w:rsidR="00000000" w:rsidDel="00000000" w:rsidP="00000000" w:rsidRDefault="00000000" w:rsidRPr="00000000" w14:paraId="0000008B">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DB Posting Requirements:</w:t>
      </w:r>
    </w:p>
    <w:p w:rsidR="00000000" w:rsidDel="00000000" w:rsidP="00000000" w:rsidRDefault="00000000" w:rsidRPr="00000000" w14:paraId="0000008C">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Initial Thread Post is due by 11:59 pm on TUES of the week. This post must be a minimum of 250 words unless otherwise specified.</w:t>
      </w:r>
    </w:p>
    <w:p w:rsidR="00000000" w:rsidDel="00000000" w:rsidP="00000000" w:rsidRDefault="00000000" w:rsidRPr="00000000" w14:paraId="0000008D">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8E">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8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Assignments (continued)</w:t>
      </w:r>
    </w:p>
    <w:tbl>
      <w:tblPr>
        <w:tblStyle w:val="Table3"/>
        <w:tblW w:w="97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15"/>
        <w:tblGridChange w:id="0">
          <w:tblGrid>
            <w:gridCol w:w="9715"/>
          </w:tblGrid>
        </w:tblGridChange>
      </w:tblGrid>
      <w:tr>
        <w:trPr>
          <w:cantSplit w:val="0"/>
          <w:tblHeader w:val="0"/>
        </w:trPr>
        <w:tc>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Project Proposal Abstract</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a 2–3-page comprehensive abstract of their planned DNP project in preparation for the start of NUR852. Due 1</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tl w:val="0"/>
              </w:rPr>
              <w:t xml:space="preserve">st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day of NUR852.</w:t>
            </w:r>
          </w:p>
        </w:tc>
      </w:tr>
      <w:tr>
        <w:trPr>
          <w:cantSplit w:val="0"/>
          <w:tblHeader w:val="0"/>
        </w:trPr>
        <w:tc>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Collaboration with Instructor and Project Site Liaison</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communicate with their instructor at a minimum once/week to discuss progress on the development of the DNP Scholarly Project Proposal Paper/Presentation. This can occur via email, Zoom, or in person by appointment. At the beginning of the semester each student should collaborate with their instructor to set up a regular weekly schedule of meeting days/times. In addition, students will collaborate with their project site liaison at regular intervals.</w:t>
            </w:r>
          </w:p>
        </w:tc>
      </w:tr>
      <w:tr>
        <w:trPr>
          <w:cantSplit w:val="0"/>
          <w:tblHeader w:val="0"/>
        </w:trPr>
        <w:tc>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Collaborative Institutional Training Institute (CITI) Protected Human Participants Research Training</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CITI Training following the instructions on the CUH IRB webpage. </w:t>
            </w:r>
          </w:p>
        </w:tc>
      </w:tr>
      <w:tr>
        <w:trPr>
          <w:cantSplit w:val="0"/>
          <w:tblHeader w:val="0"/>
        </w:trPr>
        <w:tc>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DNP Scholarly Project Proposal Paper Section I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Section I of their DNP project proposal paper using the writing guidelines supplied on the Canvas course site.</w:t>
            </w:r>
          </w:p>
        </w:tc>
      </w:tr>
      <w:tr>
        <w:trPr>
          <w:cantSplit w:val="0"/>
          <w:tblHeader w:val="0"/>
        </w:trPr>
        <w:tc>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DNP Scholarly Project Proposal Paper Section II </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Section II of their DNP project proposal paper using the writing guidelines supplied on the Canvas course site.</w:t>
            </w:r>
            <w:r w:rsidDel="00000000" w:rsidR="00000000" w:rsidRPr="00000000">
              <w:rPr>
                <w:rtl w:val="0"/>
              </w:rPr>
            </w:r>
          </w:p>
        </w:tc>
      </w:tr>
      <w:tr>
        <w:trPr>
          <w:cantSplit w:val="0"/>
          <w:tblHeader w:val="0"/>
        </w:trPr>
        <w:tc>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DNP Scholarly Project Proposal Paper Section III </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Section III of their DNP project proposal paper using the writing guidelines supplied on the Canvas course site.</w:t>
            </w:r>
            <w:r w:rsidDel="00000000" w:rsidR="00000000" w:rsidRPr="00000000">
              <w:rPr>
                <w:rtl w:val="0"/>
              </w:rPr>
            </w:r>
          </w:p>
        </w:tc>
      </w:tr>
      <w:tr>
        <w:trPr>
          <w:cantSplit w:val="0"/>
          <w:tblHeader w:val="0"/>
        </w:trPr>
        <w:tc>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DNP Scholarly Project Proposal Paper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format Sections I-III along with an abstract, table of contents, and appendices into a final proposal paper using the guidelines contained on the DNP Project Proposal/Paper rubric.  This paper must meet all rubric criteria to pass the course and to proceed to a presentation of the DNP Project Proposal. Rubrics are available on the Canvas course site.</w:t>
            </w:r>
          </w:p>
        </w:tc>
      </w:tr>
      <w:tr>
        <w:trPr>
          <w:cantSplit w:val="0"/>
          <w:tblHeader w:val="0"/>
        </w:trPr>
        <w:tc>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DNP Scholarly Project Proposal Presentation</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present their project plan to their DNP Scholarly Project Team. This will be in the form of a professional slide presentation and conducted via Zoom.  The project proposal will be evaluated by the DNP Scholarly Project Team using the DNP Project Proposal/Paper rubric. This presentation must meet all rubric criteria to pass the course and to proceed to IRB application submission. Rubrics are available on the Canvas course site.</w:t>
            </w:r>
          </w:p>
        </w:tc>
      </w:tr>
      <w:tr>
        <w:trPr>
          <w:cantSplit w:val="0"/>
          <w:tblHeader w:val="0"/>
        </w:trPr>
        <w:tc>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IRB Application</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prepare an IRB application once formal approval of the DNP Project Proposal has been received by the DNP Scholarly Project Team. This application must conform with the instructions and guidelines contained on the CUH IRB Webpage. Prior to submission to the CUH IRB and/or Clinical Site IRB board(s), the application must be approved by your DNP Scholarly Project Chairperson. </w:t>
            </w:r>
          </w:p>
        </w:tc>
      </w:tr>
      <w:tr>
        <w:trPr>
          <w:cantSplit w:val="0"/>
          <w:tblHeader w:val="0"/>
        </w:trPr>
        <w:tc>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DNP Practicum Log</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maintain a record of the project hours completed through preparation of the DNP project plan proposal and how they correlate to the competencies of the DNP Essentials. Hours are to be submitted weekly to the Project Concert web platform.</w:t>
            </w:r>
            <w:r w:rsidDel="00000000" w:rsidR="00000000" w:rsidRPr="00000000">
              <w:rPr>
                <w:rtl w:val="0"/>
              </w:rPr>
            </w:r>
          </w:p>
        </w:tc>
      </w:tr>
    </w:tbl>
    <w:p w:rsidR="00000000" w:rsidDel="00000000" w:rsidP="00000000" w:rsidRDefault="00000000" w:rsidRPr="00000000" w14:paraId="0000009D">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Policies</w:t>
      </w:r>
    </w:p>
    <w:p w:rsidR="00000000" w:rsidDel="00000000" w:rsidP="00000000" w:rsidRDefault="00000000" w:rsidRPr="00000000" w14:paraId="0000009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Attendance and Participation</w:t>
      </w:r>
    </w:p>
    <w:p w:rsidR="00000000" w:rsidDel="00000000" w:rsidP="00000000" w:rsidRDefault="00000000" w:rsidRPr="00000000" w14:paraId="0000009F">
      <w:pPr>
        <w:pStyle w:val="Heading3"/>
        <w:rPr>
          <w:rFonts w:ascii="Calibri" w:cs="Calibri" w:eastAsia="Calibri" w:hAnsi="Calibri"/>
          <w:color w:val="ff0000"/>
        </w:rPr>
      </w:pPr>
      <w:r w:rsidDel="00000000" w:rsidR="00000000" w:rsidRPr="00000000">
        <w:rPr>
          <w:rFonts w:ascii="Calibri" w:cs="Calibri" w:eastAsia="Calibri" w:hAnsi="Calibri"/>
          <w:color w:val="000000"/>
          <w:rtl w:val="0"/>
        </w:rPr>
        <w:t xml:space="preserve">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br w:type="textWrapping"/>
      </w:r>
      <w:r w:rsidDel="00000000" w:rsidR="00000000" w:rsidRPr="00000000">
        <w:rPr>
          <w:rtl w:val="0"/>
        </w:rPr>
      </w:r>
    </w:p>
    <w:p w:rsidR="00000000" w:rsidDel="00000000" w:rsidP="00000000" w:rsidRDefault="00000000" w:rsidRPr="00000000" w14:paraId="000000A0">
      <w:pPr>
        <w:rPr>
          <w:rFonts w:ascii="Calibri" w:cs="Calibri" w:eastAsia="Calibri" w:hAnsi="Calibri"/>
          <w:strike w:val="1"/>
          <w:sz w:val="24"/>
          <w:szCs w:val="24"/>
        </w:rPr>
      </w:pPr>
      <w:r w:rsidDel="00000000" w:rsidR="00000000" w:rsidRPr="00000000">
        <w:rPr>
          <w:rFonts w:ascii="Calibri" w:cs="Calibri" w:eastAsia="Calibri" w:hAnsi="Calibri"/>
          <w:sz w:val="24"/>
          <w:szCs w:val="24"/>
          <w:rtl w:val="0"/>
        </w:rPr>
        <w:t xml:space="preserve">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 </w:t>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1"/>
          <w:iCs w:val="1"/>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Conduct Policy</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Unless otherwise instructed, all course submissions should follow the formatting of the </w:t>
      </w:r>
      <w:r w:rsidDel="00000000" w:rsidR="00000000" w:rsidRPr="00000000">
        <w:rPr>
          <w:rFonts w:ascii="Calibri" w:cs="Calibri" w:eastAsia="Calibri" w:hAnsi="Calibri"/>
          <w:i w:val="1"/>
          <w:iCs w:val="1"/>
          <w:color w:val="000000"/>
          <w:sz w:val="24"/>
          <w:szCs w:val="24"/>
          <w:rtl w:val="0"/>
        </w:rPr>
        <w:t xml:space="preserve">Publication Manual of the American Psychological Association, 7</w:t>
      </w:r>
      <w:r w:rsidDel="00000000" w:rsidR="00000000" w:rsidRPr="00000000">
        <w:rPr>
          <w:rFonts w:ascii="Calibri" w:cs="Calibri" w:eastAsia="Calibri" w:hAnsi="Calibri"/>
          <w:i w:val="1"/>
          <w:iCs w:val="1"/>
          <w:color w:val="000000"/>
          <w:sz w:val="24"/>
          <w:szCs w:val="24"/>
          <w:vertAlign w:val="superscript"/>
          <w:rtl w:val="0"/>
        </w:rPr>
        <w:t xml:space="preserve">th   </w:t>
      </w:r>
      <w:r w:rsidDel="00000000" w:rsidR="00000000" w:rsidRPr="00000000">
        <w:rPr>
          <w:rFonts w:ascii="Calibri" w:cs="Calibri" w:eastAsia="Calibri" w:hAnsi="Calibri"/>
          <w:i w:val="1"/>
          <w:iCs w:val="1"/>
          <w:color w:val="000000"/>
          <w:sz w:val="24"/>
          <w:szCs w:val="24"/>
          <w:rtl w:val="0"/>
        </w:rPr>
        <w:t xml:space="preserve">Edition </w:t>
      </w:r>
      <w:r w:rsidDel="00000000" w:rsidR="00000000" w:rsidRPr="00000000">
        <w:rPr>
          <w:rFonts w:ascii="Calibri" w:cs="Calibri" w:eastAsia="Calibri" w:hAnsi="Calibri"/>
          <w:color w:val="000000"/>
          <w:sz w:val="24"/>
          <w:szCs w:val="24"/>
          <w:rtl w:val="0"/>
        </w:rPr>
        <w:t xml:space="preserve">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Conduct Policy</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E">
      <w:pPr>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6">
        <w:r w:rsidDel="00000000" w:rsidR="00000000" w:rsidRPr="00000000">
          <w:rPr>
            <w:rFonts w:ascii="Calibri" w:cs="Calibri" w:eastAsia="Calibri" w:hAnsi="Calibri"/>
            <w:sz w:val="24"/>
            <w:szCs w:val="24"/>
            <w:rtl w:val="0"/>
          </w:rPr>
          <w:t xml:space="preserve"> please refer to the Chaminade Catalogue</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Late Work</w:t>
      </w:r>
    </w:p>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B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Writing Policy</w:t>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written assignments should be formatted to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standards and must be submitted as </w:t>
      </w:r>
      <w:r w:rsidDel="00000000" w:rsidR="00000000" w:rsidRPr="00000000">
        <w:rPr>
          <w:rFonts w:ascii="Calibri" w:cs="Calibri" w:eastAsia="Calibri" w:hAnsi="Calibri"/>
          <w:color w:val="000000"/>
          <w:sz w:val="24"/>
          <w:szCs w:val="24"/>
          <w:u w:val="single"/>
          <w:rtl w:val="0"/>
        </w:rPr>
        <w:t xml:space="preserve">MS word</w:t>
      </w:r>
      <w:r w:rsidDel="00000000" w:rsidR="00000000" w:rsidRPr="00000000">
        <w:rPr>
          <w:rFonts w:ascii="Calibri" w:cs="Calibri" w:eastAsia="Calibri" w:hAnsi="Calibri"/>
          <w:color w:val="000000"/>
          <w:sz w:val="24"/>
          <w:szCs w:val="24"/>
          <w:rtl w:val="0"/>
        </w:rPr>
        <w:t xml:space="preserve"> documents. No google docs, pdf, pages, or other formats will be accepted. Use the following format for naming your assignments:  lastname(s).assignmentname</w:t>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Guidance for Generative Artificial Intelligence (AI)</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Students are cautioned to disable the automatic generative AI features of their word processing programs. Students may be required to re-write assignments that demonstrate substantive use of generative AI.  </w:t>
      </w:r>
      <w:r w:rsidDel="00000000" w:rsidR="00000000" w:rsidRPr="00000000">
        <w:rPr>
          <w:rtl w:val="0"/>
        </w:rPr>
      </w:r>
    </w:p>
    <w:p w:rsidR="00000000" w:rsidDel="00000000" w:rsidP="00000000" w:rsidRDefault="00000000" w:rsidRPr="00000000" w14:paraId="000000B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Grades of Incomplete</w:t>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 </w:t>
      </w:r>
      <w:r w:rsidDel="00000000" w:rsidR="00000000" w:rsidRPr="00000000">
        <w:rPr>
          <w:rFonts w:ascii="Calibri" w:cs="Calibri" w:eastAsia="Calibri" w:hAnsi="Calibri"/>
          <w:i w:val="1"/>
          <w:iCs w:val="1"/>
          <w:color w:val="000000"/>
          <w:sz w:val="24"/>
          <w:szCs w:val="24"/>
          <w:rtl w:val="0"/>
        </w:rPr>
        <w:t xml:space="preserve">Incomplete</w:t>
      </w:r>
      <w:r w:rsidDel="00000000" w:rsidR="00000000" w:rsidRPr="00000000">
        <w:rPr>
          <w:rFonts w:ascii="Calibri" w:cs="Calibri" w:eastAsia="Calibri" w:hAnsi="Calibri"/>
          <w:color w:val="000000"/>
          <w:sz w:val="24"/>
          <w:szCs w:val="24"/>
          <w:rtl w:val="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B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Changes to the Syllabus</w:t>
      </w:r>
    </w:p>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email and/or Canvas announcements of any changes. It is recommended that you check your email and the course Canvas site frequently for announcements.  All students will be held responsible to read, understand, and clarify the content within this document.</w:t>
      </w:r>
    </w:p>
    <w:p w:rsidR="00000000" w:rsidDel="00000000" w:rsidP="00000000" w:rsidRDefault="00000000" w:rsidRPr="00000000" w14:paraId="000000B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Evaluation Methods and Grading Scale </w:t>
      </w:r>
    </w:p>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Fonts w:ascii="Calibri" w:cs="Calibri" w:eastAsia="Calibri" w:hAnsi="Calibri"/>
          <w:color w:val="000000"/>
          <w:sz w:val="24"/>
          <w:szCs w:val="24"/>
          <w:rtl w:val="0"/>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br w:type="textWrapping"/>
      </w:r>
      <w:r w:rsidDel="00000000" w:rsidR="00000000" w:rsidRPr="00000000">
        <w:rPr>
          <w:rtl w:val="0"/>
        </w:rPr>
      </w:r>
    </w:p>
    <w:tbl>
      <w:tblPr>
        <w:tblStyle w:val="Table4"/>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86"/>
        <w:gridCol w:w="1247"/>
        <w:gridCol w:w="312"/>
        <w:gridCol w:w="2005"/>
        <w:tblGridChange w:id="0">
          <w:tblGrid>
            <w:gridCol w:w="5786"/>
            <w:gridCol w:w="1247"/>
            <w:gridCol w:w="312"/>
            <w:gridCol w:w="2005"/>
          </w:tblGrid>
        </w:tblGridChange>
      </w:tblGrid>
      <w:tr>
        <w:trPr>
          <w:cantSplit w:val="0"/>
          <w:tblHeader w:val="0"/>
        </w:trPr>
        <w:tc>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Evaluation Method</w:t>
            </w:r>
          </w:p>
        </w:tc>
        <w:tc>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of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Total Grade</w:t>
            </w:r>
          </w:p>
        </w:tc>
        <w:tc>
          <w:tcPr>
            <w:vMerge w:val="restart"/>
            <w:shd w:fill="808080" w:val="clea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a5a5a5"/>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Grading Scale*</w:t>
            </w:r>
          </w:p>
        </w:tc>
      </w:tr>
      <w:tr>
        <w:trPr>
          <w:cantSplit w:val="0"/>
          <w:tblHeader w:val="0"/>
        </w:trPr>
        <w:tc>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Project Proposal Comprehensive Abstract</w:t>
            </w:r>
          </w:p>
        </w:tc>
        <w:tc>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90-100 %    </w:t>
            </w: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80-89%</w:t>
            </w:r>
            <w:r w:rsidDel="00000000" w:rsidR="00000000" w:rsidRPr="00000000">
              <w:rPr>
                <w:rtl w:val="0"/>
              </w:rPr>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   = Below 80%</w:t>
              <w:br w:type="textWrapping"/>
              <w:t xml:space="preserve">and a failing course grade.</w:t>
            </w:r>
            <w:r w:rsidDel="00000000" w:rsidR="00000000" w:rsidRPr="00000000">
              <w:rPr>
                <w:rtl w:val="0"/>
              </w:rPr>
            </w:r>
          </w:p>
        </w:tc>
      </w:tr>
      <w:tr>
        <w:trPr>
          <w:cantSplit w:val="0"/>
          <w:tblHeader w:val="0"/>
        </w:trPr>
        <w:tc>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Collaboration with instructor and project site liaison</w:t>
            </w:r>
          </w:p>
        </w:tc>
        <w:tc>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CITI Protected Human Participants Research Training</w:t>
            </w:r>
          </w:p>
        </w:tc>
        <w:tc>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 Draft of DNP Scholarly Project Proposal Section I </w:t>
            </w:r>
          </w:p>
        </w:tc>
        <w:tc>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 Draft of DNP Scholarly Project Proposal Section II</w:t>
            </w:r>
          </w:p>
        </w:tc>
        <w:tc>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 Draft of DNP Scholarly Project Proposal Section III</w:t>
            </w:r>
            <w:r w:rsidDel="00000000" w:rsidR="00000000" w:rsidRPr="00000000">
              <w:rPr>
                <w:rtl w:val="0"/>
              </w:rPr>
            </w:r>
          </w:p>
        </w:tc>
        <w:tc>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 DNP Scholarly Project Proposal Paper </w:t>
            </w:r>
          </w:p>
        </w:tc>
        <w:tc>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Proposal Presentation</w:t>
            </w:r>
          </w:p>
        </w:tc>
        <w:tc>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IRB Application</w:t>
            </w:r>
          </w:p>
        </w:tc>
        <w:tc>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Practicum Log of 140 hours</w:t>
            </w:r>
          </w:p>
        </w:tc>
        <w:tc>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TOTAL</w:t>
            </w:r>
          </w:p>
        </w:tc>
        <w:tc>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100%</w:t>
            </w:r>
          </w:p>
        </w:tc>
        <w:tc>
          <w:tcPr>
            <w:vMerge w:val="continue"/>
            <w:shd w:fill="808080" w:val="clea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sz w:val="24"/>
          <w:szCs w:val="24"/>
          <w:rtl w:val="0"/>
        </w:rPr>
        <w:t xml:space="preserve">*The College of Nursing and Health Professions does not round grades. For example, a score of 89.7 will be recorded as 89% and a B grade.  </w:t>
      </w:r>
      <w:r w:rsidDel="00000000" w:rsidR="00000000" w:rsidRPr="00000000">
        <w:rPr>
          <w:rtl w:val="0"/>
        </w:rPr>
      </w:r>
    </w:p>
    <w:p w:rsidR="00000000" w:rsidDel="00000000" w:rsidP="00000000" w:rsidRDefault="00000000" w:rsidRPr="00000000" w14:paraId="000000F6">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Important Information</w:t>
      </w:r>
    </w:p>
    <w:p w:rsidR="00000000" w:rsidDel="00000000" w:rsidP="00000000" w:rsidRDefault="00000000" w:rsidRPr="00000000" w14:paraId="000000F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Honesty</w:t>
      </w:r>
    </w:p>
    <w:p w:rsidR="00000000" w:rsidDel="00000000" w:rsidP="00000000" w:rsidRDefault="00000000" w:rsidRPr="00000000" w14:paraId="000000F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F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17">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Title IX</w:t>
      </w:r>
    </w:p>
    <w:p w:rsidR="00000000" w:rsidDel="00000000" w:rsidP="00000000" w:rsidRDefault="00000000" w:rsidRPr="00000000" w14:paraId="000001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Roxana Jimenez at (808) 739-8530, </w:t>
      </w:r>
      <w:hyperlink r:id="rId18">
        <w:r w:rsidDel="00000000" w:rsidR="00000000" w:rsidRPr="00000000">
          <w:rPr>
            <w:rFonts w:ascii="Calibri" w:cs="Calibri" w:eastAsia="Calibri" w:hAnsi="Calibri"/>
            <w:color w:val="0563c1"/>
            <w:sz w:val="24"/>
            <w:szCs w:val="24"/>
            <w:u w:val="single"/>
            <w:rtl w:val="0"/>
          </w:rPr>
          <w:t xml:space="preserve">titleix@chaminade.edu</w:t>
        </w:r>
      </w:hyperlink>
      <w:r w:rsidDel="00000000" w:rsidR="00000000" w:rsidRPr="00000000">
        <w:rPr>
          <w:rFonts w:ascii="Calibri" w:cs="Calibri" w:eastAsia="Calibri" w:hAnsi="Calibri"/>
          <w:sz w:val="24"/>
          <w:szCs w:val="24"/>
          <w:rtl w:val="0"/>
        </w:rPr>
        <w:t xml:space="preserve">, or </w:t>
      </w:r>
      <w:hyperlink r:id="rId19">
        <w:r w:rsidDel="00000000" w:rsidR="00000000" w:rsidRPr="00000000">
          <w:rPr>
            <w:rFonts w:ascii="Calibri" w:cs="Calibri" w:eastAsia="Calibri" w:hAnsi="Calibri"/>
            <w:color w:val="0563c1"/>
            <w:sz w:val="24"/>
            <w:szCs w:val="24"/>
            <w:u w:val="single"/>
            <w:rtl w:val="0"/>
          </w:rPr>
          <w:t xml:space="preserve">compliance@chaminade.edu</w:t>
        </w:r>
      </w:hyperlink>
      <w:r w:rsidDel="00000000" w:rsidR="00000000" w:rsidRPr="00000000">
        <w:rPr>
          <w:rFonts w:ascii="Calibri" w:cs="Calibri" w:eastAsia="Calibri" w:hAnsi="Calibri"/>
          <w:sz w:val="24"/>
          <w:szCs w:val="24"/>
          <w:rtl w:val="0"/>
        </w:rPr>
        <w:t xml:space="preserve">.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CUH Alert Emergency Notification </w:t>
      </w:r>
    </w:p>
    <w:p w:rsidR="00000000" w:rsidDel="00000000" w:rsidP="00000000" w:rsidRDefault="00000000" w:rsidRPr="00000000" w14:paraId="0000010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Assessment for Student Work</w:t>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with Disabilities Statement</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0">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10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Kōkua ʻIke: Tutoring &amp; Learning Services</w:t>
      </w:r>
    </w:p>
    <w:p w:rsidR="00000000" w:rsidDel="00000000" w:rsidP="00000000" w:rsidRDefault="00000000" w:rsidRPr="00000000" w14:paraId="000001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1">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2">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p>
    <w:p w:rsidR="00000000" w:rsidDel="00000000" w:rsidP="00000000" w:rsidRDefault="00000000" w:rsidRPr="00000000" w14:paraId="00000110">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Schedule</w:t>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Course content may vary from this outline at the discretion of the instructor to meet the needs of each class. </w:t>
      </w:r>
    </w:p>
    <w:tbl>
      <w:tblPr>
        <w:tblStyle w:val="Table5"/>
        <w:tblW w:w="10440.0" w:type="dxa"/>
        <w:jc w:val="left"/>
        <w:tblInd w:w="-4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1"/>
        <w:gridCol w:w="3687"/>
        <w:gridCol w:w="5312"/>
        <w:tblGridChange w:id="0">
          <w:tblGrid>
            <w:gridCol w:w="1441"/>
            <w:gridCol w:w="3687"/>
            <w:gridCol w:w="5312"/>
          </w:tblGrid>
        </w:tblGridChange>
      </w:tblGrid>
      <w:tr>
        <w:trPr>
          <w:cantSplit w:val="0"/>
          <w:tblHeader w:val="0"/>
        </w:trPr>
        <w:tc>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Dates</w:t>
            </w:r>
          </w:p>
        </w:tc>
        <w:tc>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Topic Outline</w:t>
            </w:r>
          </w:p>
        </w:tc>
        <w:tc>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Assignments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all deliverables by 2359 on Sundays)</w:t>
            </w:r>
            <w:r w:rsidDel="00000000" w:rsidR="00000000" w:rsidRPr="00000000">
              <w:rPr>
                <w:rtl w:val="0"/>
              </w:rPr>
            </w:r>
          </w:p>
        </w:tc>
      </w:tr>
      <w:tr>
        <w:trPr>
          <w:cantSplit w:val="0"/>
          <w:trHeight w:val="563" w:hRule="atLeast"/>
          <w:tblHeader w:val="0"/>
        </w:trPr>
        <w:tc>
          <w:tcPr>
            <w:vMerge w:val="restart"/>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Protecting Human Participants in Research </w:t>
            </w:r>
          </w:p>
          <w:p w:rsidR="00000000" w:rsidDel="00000000" w:rsidP="00000000" w:rsidRDefault="00000000" w:rsidRPr="00000000" w14:paraId="00000118">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Complete all modules marked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Required (R)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for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BioMedical Researchers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9">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1A">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1B">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Chapters 10, 14</w:t>
              <w:br w:type="textWrapping"/>
              <w:t xml:space="preserve">Dang et al. Chapters 1,2,3</w:t>
              <w:br w:type="textWrapping"/>
              <w:t xml:space="preserve">APA Manual Chapter 1</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CUH IRB Charter Training Guidelines</w:t>
            </w:r>
          </w:p>
        </w:tc>
      </w:tr>
      <w:tr>
        <w:trPr>
          <w:cantSplit w:val="0"/>
          <w:trHeight w:val="562" w:hRule="atLeast"/>
          <w:tblHeader w:val="0"/>
        </w:trPr>
        <w:tc>
          <w:tcPr>
            <w:vMerge w:val="continue"/>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br w:type="textWrapping"/>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Project Proposal Comprehensive Abstract</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Is DUE 1</w:t>
            </w: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superscript"/>
                <w:rtl w:val="0"/>
              </w:rPr>
              <w:t xml:space="preserve">st</w:t>
            </w: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 day of NUR852</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CITI training Certificates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Canvas course site</w:t>
              <w:br w:type="textWrapping"/>
              <w:t xml:space="preserve">2) Project Concert</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698" w:hRule="atLeast"/>
          <w:tblHeader w:val="0"/>
        </w:trPr>
        <w:tc>
          <w:tcPr>
            <w:vMerge w:val="restart"/>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2-3</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I of the DNP Scholarly Project Proposal Paper</w:t>
            </w:r>
          </w:p>
          <w:p w:rsidR="00000000" w:rsidDel="00000000" w:rsidP="00000000" w:rsidRDefault="00000000" w:rsidRPr="00000000" w14:paraId="00000126">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Section I to fulfill rubric and writing guideline criteria</w:t>
            </w:r>
          </w:p>
          <w:p w:rsidR="00000000" w:rsidDel="00000000" w:rsidP="00000000" w:rsidRDefault="00000000" w:rsidRPr="00000000" w14:paraId="0000012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2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2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Bonnel &amp; Smith Chapters 1-4, 9</w:t>
              <w:br w:type="textWrapping"/>
              <w:t xml:space="preserve">Dang et al. Chapter 4</w:t>
              <w:br w:type="textWrapping"/>
              <w:t xml:space="preserve">APA Manual Chapter 2, 3</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SQUIRE 2.0 Guidelines</w:t>
              <w:br w:type="textWrapping"/>
              <w:t xml:space="preserve">DNP Scholarly Project Proposal Paper Rubric</w:t>
              <w:br w:type="textWrapping"/>
              <w:t xml:space="preserve">DNP Scholarly Project Section I Writing Guidelines</w:t>
            </w:r>
          </w:p>
        </w:tc>
      </w:tr>
      <w:tr>
        <w:trPr>
          <w:cantSplit w:val="0"/>
          <w:trHeight w:val="697" w:hRule="atLeast"/>
          <w:tblHeader w:val="0"/>
        </w:trPr>
        <w:tc>
          <w:tcPr>
            <w:vMerge w:val="continue"/>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Section 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w:t>
              <w:br w:type="textWrapping"/>
              <w:t xml:space="preserve">1) Canvas course site </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360" w:hRule="atLeast"/>
          <w:tblHeader w:val="0"/>
        </w:trPr>
        <w:tc>
          <w:tcPr>
            <w:vMerge w:val="restart"/>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4-5</w:t>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II of the DNP Scholarly Project Proposal Paper</w:t>
            </w:r>
          </w:p>
          <w:p w:rsidR="00000000" w:rsidDel="00000000" w:rsidP="00000000" w:rsidRDefault="00000000" w:rsidRPr="00000000" w14:paraId="0000013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Section II to fulfill rubric and writing guideline criteria</w:t>
            </w:r>
          </w:p>
          <w:p w:rsidR="00000000" w:rsidDel="00000000" w:rsidP="00000000" w:rsidRDefault="00000000" w:rsidRPr="00000000" w14:paraId="0000013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3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3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Chapters 5-7</w:t>
              <w:br w:type="textWrapping"/>
              <w:t xml:space="preserve">Dang et al. Chapters 5 - 7</w:t>
              <w:br w:type="textWrapping"/>
              <w:t xml:space="preserve">DNP Scholarly Project Proposal Paper Rubric</w:t>
              <w:br w:type="textWrapping"/>
              <w:t xml:space="preserve">DNP Scholarly Project Section II Writing Guidelines</w:t>
            </w:r>
          </w:p>
        </w:tc>
      </w:tr>
      <w:tr>
        <w:trPr>
          <w:cantSplit w:val="0"/>
          <w:trHeight w:val="360" w:hRule="atLeast"/>
          <w:tblHeader w:val="0"/>
        </w:trPr>
        <w:tc>
          <w:tcPr>
            <w:vMerge w:val="continue"/>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Section II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351" w:hRule="atLeast"/>
          <w:tblHeader w:val="0"/>
        </w:trPr>
        <w:tc>
          <w:tcPr>
            <w:vMerge w:val="restart"/>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6-7</w:t>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4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III of the DNP Scholarly Project Proposal Paper</w:t>
            </w:r>
          </w:p>
          <w:p w:rsidR="00000000" w:rsidDel="00000000" w:rsidP="00000000" w:rsidRDefault="00000000" w:rsidRPr="00000000" w14:paraId="0000014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Section III to fulfill rubric and writing guideline criteria</w:t>
            </w:r>
          </w:p>
          <w:p w:rsidR="00000000" w:rsidDel="00000000" w:rsidP="00000000" w:rsidRDefault="00000000" w:rsidRPr="00000000" w14:paraId="0000014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4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4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p w:rsidR="00000000" w:rsidDel="00000000" w:rsidP="00000000" w:rsidRDefault="00000000" w:rsidRPr="00000000" w14:paraId="0000014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It is recommended that the student consult a statistician for advice on developing a data analysis plan.</w:t>
            </w:r>
          </w:p>
        </w:tc>
        <w:tc>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Chapters 8, 11-13</w:t>
              <w:br w:type="textWrapping"/>
              <w:t xml:space="preserve">Dang et al. Chapter 8</w:t>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Proposal Paper Rubric</w:t>
              <w:br w:type="textWrapping"/>
              <w:t xml:space="preserve">DNP Scholarly Project Section III Writing Guidelines</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50" w:hRule="atLeast"/>
          <w:tblHeader w:val="0"/>
        </w:trPr>
        <w:tc>
          <w:tcPr>
            <w:vMerge w:val="continue"/>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Section III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Canvas course site</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442" w:hRule="atLeast"/>
          <w:tblHeader w:val="0"/>
        </w:trPr>
        <w:tc>
          <w:tcPr>
            <w:vMerge w:val="restart"/>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8-10</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Sections I-III Finalization of</w:t>
              <w:br w:type="textWrapping"/>
              <w:t xml:space="preserve">DNP Scholarly Project Proposal Paper </w:t>
            </w:r>
          </w:p>
          <w:p w:rsidR="00000000" w:rsidDel="00000000" w:rsidP="00000000" w:rsidRDefault="00000000" w:rsidRPr="00000000" w14:paraId="0000015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Review instructor feedback on Sections I-III and make any necessary revisions/additions.</w:t>
            </w:r>
          </w:p>
          <w:p w:rsidR="00000000" w:rsidDel="00000000" w:rsidP="00000000" w:rsidRDefault="00000000" w:rsidRPr="00000000" w14:paraId="0000015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DNP Scholarly Project Proposal Paper to fulfill rubric and writing guideline criteria</w:t>
            </w:r>
          </w:p>
          <w:p w:rsidR="00000000" w:rsidDel="00000000" w:rsidP="00000000" w:rsidRDefault="00000000" w:rsidRPr="00000000" w14:paraId="00000156">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5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5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 15 </w:t>
            </w:r>
          </w:p>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Section I-III Writing Guidelines</w:t>
              <w:br w:type="textWrapping"/>
              <w:t xml:space="preserve">DNP Scholarly Project Proposal Paper Rubric</w:t>
            </w:r>
          </w:p>
        </w:tc>
      </w:tr>
      <w:tr>
        <w:trPr>
          <w:cantSplit w:val="0"/>
          <w:trHeight w:val="441" w:hRule="atLeast"/>
          <w:tblHeader w:val="0"/>
        </w:trPr>
        <w:tc>
          <w:tcPr>
            <w:vMerge w:val="continue"/>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DNP Scholarly Project Proposal Paper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442" w:hRule="atLeast"/>
          <w:tblHeader w:val="0"/>
        </w:trPr>
        <w:tc>
          <w:tcPr>
            <w:vMerge w:val="restart"/>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11-12</w:t>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Proposal Presentation - Preparation</w:t>
            </w:r>
          </w:p>
          <w:p w:rsidR="00000000" w:rsidDel="00000000" w:rsidP="00000000" w:rsidRDefault="00000000" w:rsidRPr="00000000" w14:paraId="0000016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DNP Scholarly Project Proposal Slide Presentation to fulfill best practices in slide construction</w:t>
            </w:r>
          </w:p>
          <w:p w:rsidR="00000000" w:rsidDel="00000000" w:rsidP="00000000" w:rsidRDefault="00000000" w:rsidRPr="00000000" w14:paraId="00000164">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6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6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Assigned Article(s) on course Canvas site</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41" w:hRule="atLeast"/>
          <w:tblHeader w:val="0"/>
        </w:trPr>
        <w:tc>
          <w:tcPr>
            <w:vMerge w:val="continue"/>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DNP Scholarly Project Proposal Slide Presentation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442" w:hRule="atLeast"/>
          <w:tblHeader w:val="0"/>
        </w:trPr>
        <w:tc>
          <w:tcPr>
            <w:vMerge w:val="restart"/>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13</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Proposal - Presentation</w:t>
            </w:r>
          </w:p>
          <w:p w:rsidR="00000000" w:rsidDel="00000000" w:rsidP="00000000" w:rsidRDefault="00000000" w:rsidRPr="00000000" w14:paraId="0000016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Proposal Slide Presentation to fulfill best practices in slide construction</w:t>
            </w:r>
          </w:p>
          <w:p w:rsidR="00000000" w:rsidDel="00000000" w:rsidP="00000000" w:rsidRDefault="00000000" w:rsidRPr="00000000" w14:paraId="0000017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7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w:t>
            </w:r>
          </w:p>
          <w:p w:rsidR="00000000" w:rsidDel="00000000" w:rsidP="00000000" w:rsidRDefault="00000000" w:rsidRPr="00000000" w14:paraId="0000017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tcBorders>
              <w:bottom w:color="000000" w:space="0" w:sz="4" w:val="single"/>
            </w:tcBorders>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Assigned Article(s) on course Canvas site</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tc>
      </w:tr>
      <w:tr>
        <w:trPr>
          <w:cantSplit w:val="0"/>
          <w:trHeight w:val="441" w:hRule="atLeast"/>
          <w:tblHeader w:val="0"/>
        </w:trPr>
        <w:tc>
          <w:tcPr>
            <w:vMerge w:val="continue"/>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Present DNP Scholarly Project Proposal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plan to DNP Project Team and Assigned Peer</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442" w:hRule="atLeast"/>
          <w:tblHeader w:val="0"/>
        </w:trPr>
        <w:tc>
          <w:tcPr>
            <w:vMerge w:val="restart"/>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14</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IRB Application(s) - Preparation</w:t>
            </w:r>
          </w:p>
          <w:p w:rsidR="00000000" w:rsidDel="00000000" w:rsidP="00000000" w:rsidRDefault="00000000" w:rsidRPr="00000000" w14:paraId="0000017B">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IRB Applications to fulfill criteria of CUH IRB and SONHP EBPR Committee rubric guidelines</w:t>
            </w:r>
          </w:p>
          <w:p w:rsidR="00000000" w:rsidDel="00000000" w:rsidP="00000000" w:rsidRDefault="00000000" w:rsidRPr="00000000" w14:paraId="0000017C">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7D">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7E">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CUH IRB Webpage Resources</w:t>
              <w:br w:type="textWrapping"/>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tc>
      </w:tr>
      <w:tr>
        <w:trPr>
          <w:cantSplit w:val="0"/>
          <w:trHeight w:val="441" w:hRule="atLeast"/>
          <w:tblHeader w:val="0"/>
        </w:trPr>
        <w:tc>
          <w:tcPr>
            <w:vMerge w:val="continue"/>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IRB Application Draft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710" w:hRule="atLeast"/>
          <w:tblHeader w:val="0"/>
        </w:trPr>
        <w:tc>
          <w:tcPr>
            <w:vMerge w:val="restart"/>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15</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IRB Application(s) - Submission</w:t>
            </w:r>
          </w:p>
          <w:p w:rsidR="00000000" w:rsidDel="00000000" w:rsidP="00000000" w:rsidRDefault="00000000" w:rsidRPr="00000000" w14:paraId="00000188">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Review input from instructor and SONHP EBPR Committee evaluation of IRB application &amp; make necessary revisions</w:t>
            </w:r>
          </w:p>
          <w:p w:rsidR="00000000" w:rsidDel="00000000" w:rsidP="00000000" w:rsidRDefault="00000000" w:rsidRPr="00000000" w14:paraId="00000189">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8A">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8B">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w:t>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Assigned Article(s) on course Canvas site</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tc>
      </w:tr>
      <w:tr>
        <w:trPr>
          <w:cantSplit w:val="0"/>
          <w:trHeight w:val="1266" w:hRule="atLeast"/>
          <w:tblHeader w:val="0"/>
        </w:trPr>
        <w:tc>
          <w:tcPr>
            <w:vMerge w:val="continue"/>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Complete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revisions to DNP Project Plan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as needed.</w:t>
              <w:br w:type="textWrapping"/>
              <w:t xml:space="preserve">Submit to Canvas course site.</w:t>
            </w:r>
          </w:p>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Complete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IRB application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 revisions as necessary Submit to CUH and clinical site IRBs after receiving approval to do so by instructor.</w:t>
            </w:r>
          </w:p>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Complete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in Project Concert</w:t>
            </w:r>
          </w:p>
        </w:tc>
      </w:tr>
    </w:tbl>
    <w:p w:rsidR="00000000" w:rsidDel="00000000" w:rsidP="00000000" w:rsidRDefault="00000000" w:rsidRPr="00000000" w14:paraId="0000019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sectPr>
      <w:headerReference r:id="rId23"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2358485" cy="664362"/>
          <wp:effectExtent b="0" l="0" r="0" t="0"/>
          <wp:docPr descr="Blue text on a black background&#10;&#10;Description automatically generated" id="531162914"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widowControl w:val="0"/>
      <w:spacing w:before="40" w:line="2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rFonts w:eastAsia="Calibri"/>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rFonts w:eastAsia="Calibri"/>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
    <w:name w:val="Unresolved Mention"/>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paragraph" w:styleId="BodyText">
    <w:name w:val="Body Text"/>
    <w:basedOn w:val="Normal"/>
    <w:link w:val="BodyTextChar"/>
    <w:uiPriority w:val="1"/>
    <w:qFormat w:val="1"/>
    <w:rsid w:val="00EB2CC7"/>
    <w:pPr>
      <w:widowControl w:val="0"/>
      <w:autoSpaceDE w:val="0"/>
      <w:autoSpaceDN w:val="0"/>
      <w:spacing w:line="240" w:lineRule="auto"/>
    </w:pPr>
    <w:rPr>
      <w:rFonts w:ascii="Times New Roman" w:cs="Times New Roman" w:eastAsia="Times New Roman" w:hAnsi="Times New Roman"/>
      <w:sz w:val="24"/>
      <w:szCs w:val="24"/>
      <w:lang w:val="en-US"/>
    </w:rPr>
  </w:style>
  <w:style w:type="character" w:styleId="BodyTextChar" w:customStyle="1">
    <w:name w:val="Body Text Char"/>
    <w:basedOn w:val="DefaultParagraphFont"/>
    <w:link w:val="BodyText"/>
    <w:uiPriority w:val="1"/>
    <w:rsid w:val="00EB2CC7"/>
    <w:rPr>
      <w:rFonts w:ascii="Times New Roman" w:cs="Times New Roman" w:eastAsia="Times New Roman" w:hAnsi="Times New Roman"/>
      <w:kern w:val="0"/>
      <w:sz w:val="24"/>
      <w:szCs w:val="24"/>
    </w:rPr>
  </w:style>
  <w:style w:type="character" w:styleId="Heading3Char" w:customStyle="1">
    <w:name w:val="Heading 3 Char"/>
    <w:basedOn w:val="DefaultParagraphFont"/>
    <w:link w:val="Heading3"/>
    <w:uiPriority w:val="9"/>
    <w:rsid w:val="00F676A9"/>
    <w:rPr>
      <w:rFonts w:asciiTheme="majorHAnsi" w:cstheme="majorBidi" w:eastAsiaTheme="majorEastAsia" w:hAnsiTheme="majorHAnsi"/>
      <w:color w:val="1f3763" w:themeColor="accent1" w:themeShade="00007F"/>
      <w:kern w:val="0"/>
      <w:sz w:val="24"/>
      <w:szCs w:val="24"/>
    </w:rPr>
  </w:style>
  <w:style w:type="character" w:styleId="il" w:customStyle="1">
    <w:name w:val="il"/>
    <w:basedOn w:val="DefaultParagraphFont"/>
    <w:rsid w:val="007337E0"/>
  </w:style>
  <w:style w:type="paragraph" w:styleId="NormalWeb">
    <w:name w:val="Normal (Web)"/>
    <w:basedOn w:val="Normal"/>
    <w:uiPriority w:val="99"/>
    <w:unhideWhenUsed w:val="1"/>
    <w:rsid w:val="007D7573"/>
    <w:pPr>
      <w:spacing w:after="100" w:afterAutospacing="1" w:before="100" w:beforeAutospacing="1" w:line="240" w:lineRule="auto"/>
    </w:pPr>
    <w:rPr>
      <w:rFonts w:ascii="Times New Roman" w:cs="Times New Roman" w:eastAsia="Times New Roman" w:hAnsi="Times New Roman"/>
      <w:sz w:val="24"/>
      <w:szCs w:val="24"/>
      <w:lang w:val="en-US"/>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ada@chaminade.edu" TargetMode="External"/><Relationship Id="rId11" Type="http://schemas.openxmlformats.org/officeDocument/2006/relationships/hyperlink" Target="https://community.canvaslms.com/docs/DOC-18585-getting-started-with-canvas-as-a-student" TargetMode="External"/><Relationship Id="rId22" Type="http://schemas.openxmlformats.org/officeDocument/2006/relationships/hyperlink" Target="mailto:tutoring@chaminade.edu" TargetMode="External"/><Relationship Id="rId10" Type="http://schemas.openxmlformats.org/officeDocument/2006/relationships/hyperlink" Target="https://cases.canvaslms.com/liveagentchat?chattype=student" TargetMode="External"/><Relationship Id="rId21" Type="http://schemas.openxmlformats.org/officeDocument/2006/relationships/hyperlink" Target="https://chaminade.edu/student-success/kokua-ike/" TargetMode="External"/><Relationship Id="rId13" Type="http://schemas.openxmlformats.org/officeDocument/2006/relationships/hyperlink" Target="mailto:helpdesk@chaminade.edu" TargetMode="External"/><Relationship Id="rId12" Type="http://schemas.openxmlformats.org/officeDocument/2006/relationships/hyperlink" Target="https://community.canvaslms.com/community/answers/guides/video-guide#jive_content_id_Students"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unity.canvaslms.com/groups/students/pages/home" TargetMode="External"/><Relationship Id="rId15" Type="http://schemas.openxmlformats.org/officeDocument/2006/relationships/hyperlink" Target="mailto:tai.arakawa@chaminade.edu" TargetMode="External"/><Relationship Id="rId14" Type="http://schemas.openxmlformats.org/officeDocument/2006/relationships/hyperlink" Target="http://www.chaminade.edu/library" TargetMode="External"/><Relationship Id="rId17" Type="http://schemas.openxmlformats.org/officeDocument/2006/relationships/hyperlink" Target="https://catalog.chaminade.edu/generalinformation/academicaffairs/policies/academichonesty" TargetMode="External"/><Relationship Id="rId16" Type="http://schemas.openxmlformats.org/officeDocument/2006/relationships/hyperlink" Target="https://catalog.chaminade.edu/" TargetMode="External"/><Relationship Id="rId5" Type="http://schemas.openxmlformats.org/officeDocument/2006/relationships/styles" Target="styles.xml"/><Relationship Id="rId19" Type="http://schemas.openxmlformats.org/officeDocument/2006/relationships/hyperlink" Target="mailto:compliance@chaminade.edu" TargetMode="External"/><Relationship Id="rId6" Type="http://schemas.openxmlformats.org/officeDocument/2006/relationships/customXml" Target="../customXML/item1.xml"/><Relationship Id="rId18" Type="http://schemas.openxmlformats.org/officeDocument/2006/relationships/hyperlink" Target="mailto:titleix@chaminade.edu" TargetMode="External"/><Relationship Id="rId7" Type="http://schemas.openxmlformats.org/officeDocument/2006/relationships/image" Target="media/image2.jpg"/><Relationship Id="rId8" Type="http://schemas.openxmlformats.org/officeDocument/2006/relationships/hyperlink" Target="https://chaminade.instructur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PfdmoC1Pi+I1Wv8P3sHzmsbm8A==">CgMxLjAyCWguMWZvYjl0ZTIOaC53bG45bWpyODl4YXIyDmgucTMxbm1jeXo1aTF6OAByITFya0xUZjNvZGJ4eFZ3VG1hbGhaZ1NtYUZ1LVZKNmQxWQ==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2025-05-24T20:34:00Z</dcterms:created>
  <dc:creator>Admin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09cbf720-103f-47b9-ac8e-03074d318ebd</vt:lpwstr>
  </property>
</Properties>
</file>