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2CE1AB24" w:rsidR="003E29D9" w:rsidRPr="00237096" w:rsidRDefault="00785568" w:rsidP="00785568">
      <w:pPr>
        <w:spacing w:line="240" w:lineRule="auto"/>
        <w:jc w:val="center"/>
        <w:rPr>
          <w:rFonts w:ascii="Times New Roman" w:eastAsia="Calibri" w:hAnsi="Times New Roman" w:cs="Times New Roman"/>
          <w:sz w:val="24"/>
          <w:szCs w:val="24"/>
          <w:lang w:val="en-US"/>
        </w:rPr>
      </w:pPr>
      <w:r w:rsidRPr="00785568">
        <w:rPr>
          <w:rFonts w:ascii="Times New Roman" w:eastAsia="Calibri" w:hAnsi="Times New Roman" w:cs="Times New Roman"/>
          <w:sz w:val="24"/>
          <w:szCs w:val="24"/>
          <w:lang w:val="en-US"/>
        </w:rPr>
        <w:t>School of Business and Communication</w:t>
      </w:r>
    </w:p>
    <w:p w14:paraId="61967635" w14:textId="7A0887A3" w:rsidR="003E29D9" w:rsidRPr="00237096" w:rsidRDefault="00785568" w:rsidP="003E29D9">
      <w:pPr>
        <w:spacing w:line="240" w:lineRule="auto"/>
        <w:jc w:val="center"/>
        <w:rPr>
          <w:rFonts w:ascii="Times New Roman" w:eastAsia="Calibri" w:hAnsi="Times New Roman" w:cs="Times New Roman"/>
          <w:sz w:val="24"/>
          <w:szCs w:val="24"/>
        </w:rPr>
      </w:pPr>
      <w:r w:rsidRPr="00237096">
        <w:rPr>
          <w:rFonts w:ascii="Times New Roman" w:eastAsia="Calibri" w:hAnsi="Times New Roman" w:cs="Times New Roman"/>
          <w:sz w:val="24"/>
          <w:szCs w:val="24"/>
        </w:rPr>
        <w:t>Accounting</w:t>
      </w:r>
    </w:p>
    <w:p w14:paraId="607D3903" w14:textId="4FC8581A" w:rsidR="00785568" w:rsidRPr="00237096" w:rsidRDefault="00785568" w:rsidP="008D3DA5">
      <w:pPr>
        <w:pStyle w:val="SyllabusBlueTitle"/>
        <w:rPr>
          <w:rFonts w:ascii="Times New Roman" w:hAnsi="Times New Roman" w:cs="Times New Roman"/>
        </w:rPr>
      </w:pPr>
      <w:r w:rsidRPr="00237096">
        <w:rPr>
          <w:rFonts w:ascii="Times New Roman" w:hAnsi="Times New Roman" w:cs="Times New Roman"/>
        </w:rPr>
        <w:t>AC 30</w:t>
      </w:r>
      <w:r w:rsidR="00A83A2A">
        <w:rPr>
          <w:rFonts w:ascii="Times New Roman" w:hAnsi="Times New Roman" w:cs="Times New Roman"/>
        </w:rPr>
        <w:t>2</w:t>
      </w:r>
    </w:p>
    <w:p w14:paraId="4076AC3F" w14:textId="77777777" w:rsidR="00A83A2A" w:rsidRDefault="00A83A2A" w:rsidP="003E29D9">
      <w:pPr>
        <w:spacing w:line="240" w:lineRule="auto"/>
        <w:jc w:val="center"/>
        <w:rPr>
          <w:rFonts w:ascii="Times New Roman" w:eastAsia="Calibri" w:hAnsi="Times New Roman" w:cs="Times New Roman"/>
          <w:b/>
          <w:bCs/>
          <w:color w:val="0054A6"/>
          <w:spacing w:val="-10"/>
          <w:kern w:val="28"/>
          <w:sz w:val="36"/>
          <w:szCs w:val="44"/>
        </w:rPr>
      </w:pPr>
      <w:r w:rsidRPr="00A83A2A">
        <w:rPr>
          <w:rFonts w:ascii="Times New Roman" w:eastAsia="Calibri" w:hAnsi="Times New Roman" w:cs="Times New Roman"/>
          <w:b/>
          <w:bCs/>
          <w:color w:val="0054A6"/>
          <w:spacing w:val="-10"/>
          <w:kern w:val="28"/>
          <w:sz w:val="36"/>
          <w:szCs w:val="44"/>
        </w:rPr>
        <w:t>Intermediate Accounting II</w:t>
      </w:r>
    </w:p>
    <w:p w14:paraId="4AFA3619" w14:textId="30DA4430" w:rsidR="003E29D9" w:rsidRPr="00237096" w:rsidRDefault="00785568" w:rsidP="003E29D9">
      <w:pPr>
        <w:spacing w:line="240" w:lineRule="auto"/>
        <w:jc w:val="center"/>
        <w:rPr>
          <w:rFonts w:ascii="Times New Roman" w:eastAsia="Calibri" w:hAnsi="Times New Roman" w:cs="Times New Roman"/>
          <w:sz w:val="24"/>
          <w:szCs w:val="24"/>
        </w:rPr>
      </w:pPr>
      <w:r w:rsidRPr="00237096">
        <w:rPr>
          <w:rFonts w:ascii="Times New Roman" w:eastAsia="Calibri" w:hAnsi="Times New Roman" w:cs="Times New Roman"/>
          <w:sz w:val="24"/>
          <w:szCs w:val="24"/>
        </w:rPr>
        <w:t>Kieffer Hall, F2F &amp; Online</w:t>
      </w:r>
      <w:r w:rsidR="00F5646E" w:rsidRPr="00237096">
        <w:rPr>
          <w:rFonts w:ascii="Times New Roman" w:eastAsia="Calibri" w:hAnsi="Times New Roman" w:cs="Times New Roman"/>
          <w:sz w:val="24"/>
          <w:szCs w:val="24"/>
        </w:rPr>
        <w:t xml:space="preserve"> </w:t>
      </w:r>
    </w:p>
    <w:p w14:paraId="0E166F47" w14:textId="67A713EE" w:rsidR="00B02DF1" w:rsidRPr="00237096" w:rsidRDefault="00B02DF1" w:rsidP="00B02DF1">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Mon 11:20AM -12:20PM, Wed &amp; Fri</w:t>
      </w:r>
      <w:r w:rsidRPr="00237096">
        <w:rPr>
          <w:rFonts w:ascii="Times New Roman" w:eastAsia="Calibri" w:hAnsi="Times New Roman" w:cs="Times New Roman"/>
          <w:sz w:val="24"/>
          <w:szCs w:val="24"/>
        </w:rPr>
        <w:t xml:space="preserve"> </w:t>
      </w:r>
      <w:r>
        <w:rPr>
          <w:rFonts w:ascii="Times New Roman" w:eastAsia="Calibri" w:hAnsi="Times New Roman" w:cs="Times New Roman"/>
          <w:sz w:val="24"/>
          <w:szCs w:val="24"/>
        </w:rPr>
        <w:t>Online</w:t>
      </w:r>
    </w:p>
    <w:p w14:paraId="7BFA4647" w14:textId="54BA4130" w:rsidR="003E29D9" w:rsidRPr="00237096" w:rsidRDefault="003E29D9" w:rsidP="003E29D9">
      <w:pPr>
        <w:spacing w:line="240" w:lineRule="auto"/>
        <w:jc w:val="center"/>
        <w:rPr>
          <w:rFonts w:ascii="Times New Roman" w:eastAsia="Calibri" w:hAnsi="Times New Roman" w:cs="Times New Roman"/>
          <w:sz w:val="24"/>
          <w:szCs w:val="24"/>
        </w:rPr>
      </w:pPr>
      <w:r w:rsidRPr="00237096">
        <w:rPr>
          <w:rFonts w:ascii="Times New Roman" w:eastAsia="Calibri" w:hAnsi="Times New Roman" w:cs="Times New Roman"/>
          <w:sz w:val="24"/>
          <w:szCs w:val="24"/>
        </w:rPr>
        <w:t xml:space="preserve">Credits: </w:t>
      </w:r>
      <w:r w:rsidR="00785568" w:rsidRPr="00237096">
        <w:rPr>
          <w:rFonts w:ascii="Times New Roman" w:eastAsia="Calibri" w:hAnsi="Times New Roman" w:cs="Times New Roman"/>
          <w:sz w:val="24"/>
          <w:szCs w:val="24"/>
        </w:rPr>
        <w:t>3</w:t>
      </w:r>
      <w:r w:rsidRPr="00237096">
        <w:rPr>
          <w:rFonts w:ascii="Times New Roman" w:eastAsia="Calibri" w:hAnsi="Times New Roman" w:cs="Times New Roman"/>
          <w:sz w:val="24"/>
          <w:szCs w:val="24"/>
        </w:rPr>
        <w:tab/>
        <w:t xml:space="preserve">Section: </w:t>
      </w:r>
      <w:r w:rsidR="00B02DF1">
        <w:rPr>
          <w:rFonts w:ascii="Times New Roman" w:eastAsia="Calibri" w:hAnsi="Times New Roman" w:cs="Times New Roman"/>
          <w:sz w:val="24"/>
          <w:szCs w:val="24"/>
        </w:rPr>
        <w:t xml:space="preserve">AC-302-01-1 </w:t>
      </w:r>
      <w:r w:rsidRPr="00237096">
        <w:rPr>
          <w:rFonts w:ascii="Times New Roman" w:eastAsia="Calibri" w:hAnsi="Times New Roman" w:cs="Times New Roman"/>
          <w:sz w:val="24"/>
          <w:szCs w:val="24"/>
        </w:rPr>
        <w:tab/>
        <w:t xml:space="preserve">Term: </w:t>
      </w:r>
      <w:r w:rsidR="00785568" w:rsidRPr="00237096">
        <w:rPr>
          <w:rFonts w:ascii="Times New Roman" w:eastAsia="Calibri" w:hAnsi="Times New Roman" w:cs="Times New Roman"/>
          <w:sz w:val="24"/>
          <w:szCs w:val="24"/>
        </w:rPr>
        <w:t>Spring 202</w:t>
      </w:r>
      <w:r w:rsidR="00B02DF1">
        <w:rPr>
          <w:rFonts w:ascii="Times New Roman" w:eastAsia="Calibri" w:hAnsi="Times New Roman" w:cs="Times New Roman"/>
          <w:sz w:val="24"/>
          <w:szCs w:val="24"/>
        </w:rPr>
        <w:t>6</w:t>
      </w:r>
    </w:p>
    <w:p w14:paraId="5BC8E907" w14:textId="77777777" w:rsidR="00B02DF1" w:rsidRDefault="00B02DF1" w:rsidP="00B02DF1">
      <w:pPr>
        <w:pStyle w:val="SyllabusBlueTitle"/>
        <w:rPr>
          <w:rFonts w:ascii="Times New Roman" w:hAnsi="Times New Roman" w:cs="Times New Roman"/>
          <w:sz w:val="28"/>
          <w:szCs w:val="28"/>
        </w:rPr>
      </w:pPr>
    </w:p>
    <w:p w14:paraId="45A09C2A" w14:textId="77777777" w:rsidR="00B02DF1" w:rsidRDefault="00B02DF1" w:rsidP="00B02DF1">
      <w:pPr>
        <w:pStyle w:val="SyllabusBlueTitle"/>
        <w:rPr>
          <w:rFonts w:ascii="Times New Roman" w:hAnsi="Times New Roman" w:cs="Times New Roman"/>
          <w:sz w:val="28"/>
          <w:szCs w:val="28"/>
        </w:rPr>
      </w:pPr>
      <w:r w:rsidRPr="00882226">
        <w:rPr>
          <w:rFonts w:ascii="Times New Roman" w:hAnsi="Times New Roman" w:cs="Times New Roman"/>
          <w:sz w:val="28"/>
          <w:szCs w:val="28"/>
        </w:rPr>
        <w:t>T</w:t>
      </w:r>
      <w:r>
        <w:rPr>
          <w:rFonts w:ascii="Times New Roman" w:hAnsi="Times New Roman" w:cs="Times New Roman"/>
          <w:sz w:val="28"/>
          <w:szCs w:val="28"/>
        </w:rPr>
        <w:t>ext</w:t>
      </w:r>
    </w:p>
    <w:p w14:paraId="7FEC0620" w14:textId="77777777" w:rsidR="00B02DF1" w:rsidRPr="00B02DF1" w:rsidRDefault="00B02DF1" w:rsidP="00B02DF1">
      <w:pPr>
        <w:spacing w:line="240" w:lineRule="auto"/>
        <w:jc w:val="center"/>
        <w:rPr>
          <w:rFonts w:ascii="Times New Roman" w:eastAsia="Times New Roman" w:hAnsi="Times New Roman" w:cs="Times New Roman"/>
          <w:sz w:val="24"/>
          <w:szCs w:val="24"/>
        </w:rPr>
      </w:pPr>
      <w:r w:rsidRPr="00B02DF1">
        <w:rPr>
          <w:rFonts w:ascii="Times New Roman" w:eastAsia="Times New Roman" w:hAnsi="Times New Roman" w:cs="Times New Roman"/>
          <w:sz w:val="24"/>
          <w:szCs w:val="24"/>
        </w:rPr>
        <w:t xml:space="preserve">“Intermediate Accounting”; Spiceland, Sepe &amp; </w:t>
      </w:r>
      <w:proofErr w:type="gramStart"/>
      <w:r w:rsidRPr="00B02DF1">
        <w:rPr>
          <w:rFonts w:ascii="Times New Roman" w:eastAsia="Times New Roman" w:hAnsi="Times New Roman" w:cs="Times New Roman"/>
          <w:sz w:val="24"/>
          <w:szCs w:val="24"/>
        </w:rPr>
        <w:t>Tomassini(</w:t>
      </w:r>
      <w:proofErr w:type="gramEnd"/>
      <w:r w:rsidRPr="00B02DF1">
        <w:rPr>
          <w:rFonts w:ascii="Times New Roman" w:eastAsia="Times New Roman" w:hAnsi="Times New Roman" w:cs="Times New Roman"/>
          <w:sz w:val="24"/>
          <w:szCs w:val="24"/>
        </w:rPr>
        <w:t>## Edition)</w:t>
      </w:r>
    </w:p>
    <w:p w14:paraId="2A76FA5D" w14:textId="77777777" w:rsidR="00B02DF1" w:rsidRDefault="00B02DF1" w:rsidP="00B02DF1">
      <w:pPr>
        <w:spacing w:line="240" w:lineRule="auto"/>
        <w:jc w:val="center"/>
        <w:rPr>
          <w:rFonts w:ascii="Times New Roman" w:eastAsia="Times New Roman" w:hAnsi="Times New Roman" w:cs="Times New Roman"/>
          <w:sz w:val="24"/>
          <w:szCs w:val="24"/>
          <w:lang w:val="en-US"/>
        </w:rPr>
      </w:pPr>
    </w:p>
    <w:p w14:paraId="316F81DA" w14:textId="77777777" w:rsidR="00B02DF1" w:rsidRDefault="00B02DF1" w:rsidP="00B02DF1">
      <w:pPr>
        <w:pStyle w:val="SyllabusBlueTitle"/>
        <w:rPr>
          <w:rFonts w:ascii="Times New Roman" w:hAnsi="Times New Roman" w:cs="Times New Roman"/>
          <w:sz w:val="28"/>
          <w:szCs w:val="28"/>
        </w:rPr>
      </w:pPr>
      <w:r>
        <w:rPr>
          <w:rFonts w:ascii="Times New Roman" w:hAnsi="Times New Roman" w:cs="Times New Roman"/>
          <w:sz w:val="28"/>
          <w:szCs w:val="28"/>
        </w:rPr>
        <w:t>Additional Items</w:t>
      </w:r>
    </w:p>
    <w:p w14:paraId="228C9708" w14:textId="4DA433D1" w:rsidR="003E29D9" w:rsidRPr="00237096" w:rsidRDefault="009E0E20" w:rsidP="009E0E20">
      <w:pPr>
        <w:jc w:val="center"/>
        <w:rPr>
          <w:rFonts w:ascii="Times New Roman" w:hAnsi="Times New Roman" w:cs="Times New Roman"/>
          <w:sz w:val="24"/>
          <w:szCs w:val="24"/>
        </w:rPr>
      </w:pPr>
      <w:r w:rsidRPr="009E0E20">
        <w:rPr>
          <w:rFonts w:ascii="Times New Roman" w:hAnsi="Times New Roman" w:cs="Times New Roman"/>
          <w:sz w:val="24"/>
          <w:szCs w:val="24"/>
        </w:rPr>
        <w:t xml:space="preserve">Additional instructional materials—including </w:t>
      </w:r>
      <w:r w:rsidRPr="009E0E20">
        <w:rPr>
          <w:rFonts w:ascii="Times New Roman" w:hAnsi="Times New Roman" w:cs="Times New Roman"/>
          <w:b/>
          <w:bCs/>
          <w:sz w:val="24"/>
          <w:szCs w:val="24"/>
        </w:rPr>
        <w:t>GAAP-based accounting guidance, financial reporting examples, problem sets, case materials, and supplemental readings</w:t>
      </w:r>
      <w:r w:rsidRPr="009E0E20">
        <w:rPr>
          <w:rFonts w:ascii="Times New Roman" w:hAnsi="Times New Roman" w:cs="Times New Roman"/>
          <w:sz w:val="24"/>
          <w:szCs w:val="24"/>
        </w:rPr>
        <w:t xml:space="preserve">—will be posted on the </w:t>
      </w:r>
      <w:r w:rsidRPr="009E0E20">
        <w:rPr>
          <w:rFonts w:ascii="Times New Roman" w:hAnsi="Times New Roman" w:cs="Times New Roman"/>
          <w:b/>
          <w:bCs/>
          <w:sz w:val="24"/>
          <w:szCs w:val="24"/>
        </w:rPr>
        <w:t>Canvas course website</w:t>
      </w:r>
      <w:r w:rsidRPr="009E0E20">
        <w:rPr>
          <w:rFonts w:ascii="Times New Roman" w:hAnsi="Times New Roman" w:cs="Times New Roman"/>
          <w:sz w:val="24"/>
          <w:szCs w:val="24"/>
        </w:rPr>
        <w:t xml:space="preserve"> and/or provided throughout the semester as needed. These materials may include references to </w:t>
      </w:r>
      <w:r w:rsidRPr="009E0E20">
        <w:rPr>
          <w:rFonts w:ascii="Times New Roman" w:hAnsi="Times New Roman" w:cs="Times New Roman"/>
          <w:b/>
          <w:bCs/>
          <w:sz w:val="24"/>
          <w:szCs w:val="24"/>
        </w:rPr>
        <w:t>FASB standards, SEC guidance, and selected professional resources</w:t>
      </w:r>
      <w:r w:rsidRPr="009E0E20">
        <w:rPr>
          <w:rFonts w:ascii="Times New Roman" w:hAnsi="Times New Roman" w:cs="Times New Roman"/>
          <w:sz w:val="24"/>
          <w:szCs w:val="24"/>
        </w:rPr>
        <w:t xml:space="preserve"> to support understanding of financial statement recognition, measurement, and presentation.</w:t>
      </w:r>
    </w:p>
    <w:p w14:paraId="4AB4DB1C" w14:textId="77777777" w:rsidR="003E29D9" w:rsidRPr="00237096" w:rsidRDefault="003E29D9" w:rsidP="0047605D">
      <w:pPr>
        <w:pStyle w:val="SyllabusBlueHeading1"/>
        <w:rPr>
          <w:rFonts w:ascii="Times New Roman" w:hAnsi="Times New Roman" w:cs="Times New Roman"/>
        </w:rPr>
      </w:pPr>
      <w:r w:rsidRPr="00237096">
        <w:rPr>
          <w:rFonts w:ascii="Times New Roman" w:hAnsi="Times New Roman" w:cs="Times New Roman"/>
        </w:rPr>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38CE9446" w14:textId="77777777" w:rsidR="00B02DF1" w:rsidRPr="003E29D9" w:rsidRDefault="00B02DF1" w:rsidP="00B02DF1">
      <w:pPr>
        <w:spacing w:line="240" w:lineRule="auto"/>
        <w:rPr>
          <w:rFonts w:asciiTheme="minorHAnsi" w:eastAsia="Calibri" w:hAnsiTheme="minorHAnsi" w:cstheme="minorHAnsi"/>
          <w:b/>
          <w:sz w:val="24"/>
          <w:szCs w:val="24"/>
        </w:rPr>
      </w:pPr>
      <w:r>
        <w:rPr>
          <w:rFonts w:ascii="Times New Roman" w:eastAsia="Calibri" w:hAnsi="Times New Roman" w:cs="Times New Roman"/>
          <w:b/>
          <w:noProof/>
          <w:color w:val="0054A6"/>
          <w:sz w:val="24"/>
          <w:szCs w:val="24"/>
          <w14:ligatures w14:val="standardContextual"/>
        </w:rPr>
        <w:drawing>
          <wp:anchor distT="0" distB="0" distL="114300" distR="114300" simplePos="0" relativeHeight="251659264" behindDoc="0" locked="0" layoutInCell="1" allowOverlap="1" wp14:anchorId="72FFAAF4" wp14:editId="554E4701">
            <wp:simplePos x="0" y="0"/>
            <wp:positionH relativeFrom="column">
              <wp:posOffset>313690</wp:posOffset>
            </wp:positionH>
            <wp:positionV relativeFrom="paragraph">
              <wp:posOffset>181610</wp:posOffset>
            </wp:positionV>
            <wp:extent cx="981075" cy="1442720"/>
            <wp:effectExtent l="0" t="0" r="9525" b="5080"/>
            <wp:wrapThrough wrapText="bothSides">
              <wp:wrapPolygon edited="0">
                <wp:start x="0" y="0"/>
                <wp:lineTo x="0" y="21391"/>
                <wp:lineTo x="21390" y="21391"/>
                <wp:lineTo x="21390" y="0"/>
                <wp:lineTo x="0" y="0"/>
              </wp:wrapPolygon>
            </wp:wrapThrough>
            <wp:docPr id="18119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5429" name="Picture 181195429"/>
                    <pic:cNvPicPr/>
                  </pic:nvPicPr>
                  <pic:blipFill>
                    <a:blip r:embed="rId8">
                      <a:extLst>
                        <a:ext uri="{28A0092B-C50C-407E-A947-70E740481C1C}">
                          <a14:useLocalDpi xmlns:a14="http://schemas.microsoft.com/office/drawing/2010/main" val="0"/>
                        </a:ext>
                      </a:extLst>
                    </a:blip>
                    <a:stretch>
                      <a:fillRect/>
                    </a:stretch>
                  </pic:blipFill>
                  <pic:spPr>
                    <a:xfrm>
                      <a:off x="0" y="0"/>
                      <a:ext cx="981075" cy="1442720"/>
                    </a:xfrm>
                    <a:prstGeom prst="rect">
                      <a:avLst/>
                    </a:prstGeom>
                  </pic:spPr>
                </pic:pic>
              </a:graphicData>
            </a:graphic>
            <wp14:sizeRelH relativeFrom="page">
              <wp14:pctWidth>0</wp14:pctWidth>
            </wp14:sizeRelH>
            <wp14:sizeRelV relativeFrom="page">
              <wp14:pctHeight>0</wp14:pctHeight>
            </wp14:sizeRelV>
          </wp:anchor>
        </w:drawing>
      </w:r>
    </w:p>
    <w:p w14:paraId="681B24B5" w14:textId="77777777" w:rsidR="00B02DF1" w:rsidRPr="00237096" w:rsidRDefault="00B02DF1" w:rsidP="00B02DF1">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Instructor</w:t>
      </w:r>
      <w:r w:rsidRPr="00237096">
        <w:rPr>
          <w:rFonts w:ascii="Times New Roman" w:eastAsia="Calibri" w:hAnsi="Times New Roman" w:cs="Times New Roman"/>
          <w:sz w:val="24"/>
          <w:szCs w:val="24"/>
        </w:rPr>
        <w:t>: Professor Richard Y. Kido</w:t>
      </w:r>
    </w:p>
    <w:p w14:paraId="745C2771" w14:textId="77777777" w:rsidR="00B02DF1" w:rsidRPr="00237096" w:rsidRDefault="00B02DF1" w:rsidP="00B02DF1">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Email</w:t>
      </w:r>
      <w:r w:rsidRPr="00237096">
        <w:rPr>
          <w:rFonts w:ascii="Times New Roman" w:eastAsia="Calibri" w:hAnsi="Times New Roman" w:cs="Times New Roman"/>
          <w:sz w:val="24"/>
          <w:szCs w:val="24"/>
        </w:rPr>
        <w:t>: rkido@chaminade.edu</w:t>
      </w:r>
    </w:p>
    <w:p w14:paraId="0E620547" w14:textId="77777777" w:rsidR="00B02DF1" w:rsidRPr="00237096" w:rsidRDefault="00B02DF1" w:rsidP="00B02DF1">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Phone</w:t>
      </w:r>
      <w:r w:rsidRPr="00237096">
        <w:rPr>
          <w:rFonts w:ascii="Times New Roman" w:eastAsia="Calibri" w:hAnsi="Times New Roman" w:cs="Times New Roman"/>
          <w:sz w:val="24"/>
          <w:szCs w:val="24"/>
        </w:rPr>
        <w:t>: 808-440-4245</w:t>
      </w:r>
    </w:p>
    <w:p w14:paraId="61712592" w14:textId="77777777" w:rsidR="00B02DF1" w:rsidRPr="00237096" w:rsidRDefault="00B02DF1" w:rsidP="00B02DF1">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Office Location</w:t>
      </w:r>
      <w:r w:rsidRPr="00237096">
        <w:rPr>
          <w:rFonts w:ascii="Times New Roman" w:eastAsia="Calibri" w:hAnsi="Times New Roman" w:cs="Times New Roman"/>
          <w:sz w:val="24"/>
          <w:szCs w:val="24"/>
        </w:rPr>
        <w:t>: Kieffer 30</w:t>
      </w:r>
    </w:p>
    <w:p w14:paraId="4CBB3565" w14:textId="77777777" w:rsidR="00B02DF1" w:rsidRPr="00237096" w:rsidRDefault="00B02DF1" w:rsidP="00B02DF1">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Office Hours</w:t>
      </w:r>
      <w:r w:rsidRPr="00237096">
        <w:rPr>
          <w:rFonts w:ascii="Times New Roman" w:eastAsia="Calibri" w:hAnsi="Times New Roman" w:cs="Times New Roman"/>
          <w:sz w:val="24"/>
          <w:szCs w:val="24"/>
        </w:rPr>
        <w:t>: T</w:t>
      </w:r>
      <w:r>
        <w:rPr>
          <w:rFonts w:ascii="Times New Roman" w:eastAsia="Calibri" w:hAnsi="Times New Roman" w:cs="Times New Roman"/>
          <w:sz w:val="24"/>
          <w:szCs w:val="24"/>
        </w:rPr>
        <w:t xml:space="preserve">ue &amp; </w:t>
      </w:r>
      <w:r w:rsidRPr="00237096">
        <w:rPr>
          <w:rFonts w:ascii="Times New Roman" w:eastAsia="Calibri" w:hAnsi="Times New Roman" w:cs="Times New Roman"/>
          <w:sz w:val="24"/>
          <w:szCs w:val="24"/>
        </w:rPr>
        <w:t>Th</w:t>
      </w:r>
      <w:r>
        <w:rPr>
          <w:rFonts w:ascii="Times New Roman" w:eastAsia="Calibri" w:hAnsi="Times New Roman" w:cs="Times New Roman"/>
          <w:sz w:val="24"/>
          <w:szCs w:val="24"/>
        </w:rPr>
        <w:t>u</w:t>
      </w:r>
      <w:r w:rsidRPr="00237096">
        <w:rPr>
          <w:rFonts w:ascii="Times New Roman" w:eastAsia="Calibri" w:hAnsi="Times New Roman" w:cs="Times New Roman"/>
          <w:sz w:val="24"/>
          <w:szCs w:val="24"/>
        </w:rPr>
        <w:t xml:space="preserve"> 11:30 AM - 1 PM</w:t>
      </w:r>
    </w:p>
    <w:p w14:paraId="44FC37FC" w14:textId="77777777" w:rsidR="00B02DF1" w:rsidRPr="00237096" w:rsidRDefault="00B02DF1" w:rsidP="00B02DF1">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Virtual Office</w:t>
      </w:r>
      <w:r w:rsidRPr="00237096">
        <w:rPr>
          <w:rFonts w:ascii="Times New Roman" w:eastAsia="Calibri" w:hAnsi="Times New Roman" w:cs="Times New Roman"/>
          <w:sz w:val="24"/>
          <w:szCs w:val="24"/>
        </w:rPr>
        <w:t>: N/A</w:t>
      </w:r>
    </w:p>
    <w:p w14:paraId="1AFCA5A7" w14:textId="77777777" w:rsidR="00B02DF1" w:rsidRPr="00237096" w:rsidRDefault="00B02DF1" w:rsidP="00B02DF1">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Virtual Office Hours</w:t>
      </w:r>
      <w:r w:rsidRPr="00237096">
        <w:rPr>
          <w:rFonts w:ascii="Times New Roman" w:eastAsia="Calibri" w:hAnsi="Times New Roman" w:cs="Times New Roman"/>
          <w:sz w:val="24"/>
          <w:szCs w:val="24"/>
        </w:rPr>
        <w:t>: N/A</w:t>
      </w:r>
    </w:p>
    <w:p w14:paraId="696BA8BE" w14:textId="77777777" w:rsidR="00B02DF1" w:rsidRPr="00237096" w:rsidRDefault="00B02DF1" w:rsidP="00B02DF1">
      <w:pPr>
        <w:spacing w:line="240" w:lineRule="auto"/>
        <w:rPr>
          <w:rFonts w:ascii="Times New Roman" w:hAnsi="Times New Roman" w:cs="Times New Roman"/>
          <w:sz w:val="24"/>
          <w:szCs w:val="24"/>
        </w:rPr>
      </w:pPr>
      <w:r w:rsidRPr="00237096">
        <w:rPr>
          <w:rFonts w:ascii="Times New Roman" w:eastAsia="Calibri" w:hAnsi="Times New Roman" w:cs="Times New Roman"/>
          <w:sz w:val="24"/>
          <w:szCs w:val="24"/>
        </w:rPr>
        <w:t xml:space="preserve"> </w:t>
      </w:r>
    </w:p>
    <w:p w14:paraId="62358040" w14:textId="77777777" w:rsidR="00B02DF1" w:rsidRDefault="00B02DF1" w:rsidP="00B02DF1">
      <w:pPr>
        <w:pStyle w:val="SyllabusBlueHeading2"/>
        <w:rPr>
          <w:rFonts w:ascii="Times New Roman" w:hAnsi="Times New Roman" w:cs="Times New Roman"/>
        </w:rPr>
      </w:pPr>
    </w:p>
    <w:p w14:paraId="3986016D" w14:textId="77777777" w:rsidR="00B02DF1" w:rsidRPr="00237096" w:rsidRDefault="00B02DF1" w:rsidP="00B02DF1">
      <w:pPr>
        <w:pStyle w:val="SyllabusBlueHeading2"/>
        <w:rPr>
          <w:rFonts w:ascii="Times New Roman" w:hAnsi="Times New Roman" w:cs="Times New Roman"/>
        </w:rPr>
      </w:pPr>
      <w:r w:rsidRPr="00237096">
        <w:rPr>
          <w:rFonts w:ascii="Times New Roman" w:hAnsi="Times New Roman" w:cs="Times New Roman"/>
        </w:rPr>
        <w:t>Communication</w:t>
      </w:r>
    </w:p>
    <w:p w14:paraId="64F174D5" w14:textId="77777777" w:rsidR="00B02DF1" w:rsidRDefault="00B02DF1" w:rsidP="00B02DF1">
      <w:pPr>
        <w:rPr>
          <w:rFonts w:ascii="Times New Roman" w:hAnsi="Times New Roman" w:cs="Times New Roman"/>
          <w:sz w:val="24"/>
          <w:szCs w:val="24"/>
        </w:rPr>
      </w:pPr>
      <w:r w:rsidRPr="00237096">
        <w:rPr>
          <w:rFonts w:ascii="Times New Roman" w:hAnsi="Times New Roman" w:cs="Times New Roman"/>
          <w:sz w:val="24"/>
          <w:szCs w:val="24"/>
        </w:rPr>
        <w:t xml:space="preserve">To ensure effective communication, I will primarily use email for correspondence. I will make every effort to respond to your inquiries within 24 to 48 hours </w:t>
      </w:r>
      <w:proofErr w:type="gramStart"/>
      <w:r w:rsidRPr="00237096">
        <w:rPr>
          <w:rFonts w:ascii="Times New Roman" w:hAnsi="Times New Roman" w:cs="Times New Roman"/>
          <w:sz w:val="24"/>
          <w:szCs w:val="24"/>
        </w:rPr>
        <w:t>during</w:t>
      </w:r>
      <w:proofErr w:type="gramEnd"/>
      <w:r w:rsidRPr="00237096">
        <w:rPr>
          <w:rFonts w:ascii="Times New Roman" w:hAnsi="Times New Roman" w:cs="Times New Roman"/>
          <w:sz w:val="24"/>
          <w:szCs w:val="24"/>
        </w:rPr>
        <w:t xml:space="preserve"> the week. Please note that emails received after 1:00 PM on Friday will be addressed on the following Monday. Urgent matters should be communicated early in the week to ensure a timely response.</w:t>
      </w:r>
    </w:p>
    <w:p w14:paraId="1E1BFF19" w14:textId="77777777" w:rsidR="00B02DF1" w:rsidRDefault="00B02DF1" w:rsidP="00B02DF1">
      <w:pPr>
        <w:rPr>
          <w:rFonts w:ascii="Times New Roman" w:hAnsi="Times New Roman" w:cs="Times New Roman"/>
          <w:sz w:val="24"/>
          <w:szCs w:val="24"/>
        </w:rPr>
      </w:pPr>
    </w:p>
    <w:p w14:paraId="33163541" w14:textId="77777777" w:rsidR="00B02DF1" w:rsidRPr="0092510C" w:rsidRDefault="00B02DF1" w:rsidP="00B02DF1">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gramStart"/>
      <w:r w:rsidRPr="009B353E">
        <w:rPr>
          <w:rFonts w:ascii="Times New Roman" w:eastAsia="Calibri" w:hAnsi="Times New Roman" w:cs="Times New Roman"/>
          <w:b/>
          <w:color w:val="0054A6"/>
          <w:sz w:val="24"/>
          <w:szCs w:val="24"/>
        </w:rPr>
        <w:t>Instructor</w:t>
      </w:r>
      <w:proofErr w:type="gramEnd"/>
      <w:r w:rsidRPr="009B353E">
        <w:rPr>
          <w:rFonts w:ascii="Times New Roman" w:eastAsia="Calibri" w:hAnsi="Times New Roman" w:cs="Times New Roman"/>
          <w:b/>
          <w:color w:val="0054A6"/>
          <w:sz w:val="24"/>
          <w:szCs w:val="24"/>
        </w:rPr>
        <w:t xml:space="preserve"> Background Information</w:t>
      </w:r>
    </w:p>
    <w:p w14:paraId="7605C9EA" w14:textId="77777777" w:rsidR="00B02DF1" w:rsidRDefault="00B02DF1" w:rsidP="00B02DF1">
      <w:pPr>
        <w:rPr>
          <w:rFonts w:ascii="Times New Roman" w:hAnsi="Times New Roman" w:cs="Times New Roman"/>
          <w:sz w:val="24"/>
          <w:szCs w:val="24"/>
          <w:lang w:val="en-US"/>
        </w:rPr>
      </w:pPr>
      <w:r w:rsidRPr="0092510C">
        <w:rPr>
          <w:rFonts w:ascii="Times New Roman" w:hAnsi="Times New Roman" w:cs="Times New Roman"/>
          <w:sz w:val="24"/>
          <w:szCs w:val="24"/>
          <w:lang w:val="en-US"/>
        </w:rPr>
        <w:t xml:space="preserve">Professor Richard Y. Kido is an Associate Professor of Accounting </w:t>
      </w:r>
      <w:proofErr w:type="gramStart"/>
      <w:r w:rsidRPr="0092510C">
        <w:rPr>
          <w:rFonts w:ascii="Times New Roman" w:hAnsi="Times New Roman" w:cs="Times New Roman"/>
          <w:sz w:val="24"/>
          <w:szCs w:val="24"/>
          <w:lang w:val="en-US"/>
        </w:rPr>
        <w:t>in</w:t>
      </w:r>
      <w:proofErr w:type="gramEnd"/>
      <w:r w:rsidRPr="0092510C">
        <w:rPr>
          <w:rFonts w:ascii="Times New Roman" w:hAnsi="Times New Roman" w:cs="Times New Roman"/>
          <w:sz w:val="24"/>
          <w:szCs w:val="24"/>
          <w:lang w:val="en-US"/>
        </w:rPr>
        <w:t xml:space="preserve"> the School of Business and Communication at Chaminade University of Honolulu. He brings extensive professional </w:t>
      </w:r>
      <w:r w:rsidRPr="0092510C">
        <w:rPr>
          <w:rFonts w:ascii="Times New Roman" w:hAnsi="Times New Roman" w:cs="Times New Roman"/>
          <w:sz w:val="24"/>
          <w:szCs w:val="24"/>
          <w:lang w:val="en-US"/>
        </w:rPr>
        <w:lastRenderedPageBreak/>
        <w:t>experience in accounting, finance, and business management, developed through more than two decades of leadership roles in private industry, including service as a chief financial officer across the savings and loan, real estate development, and hospitality sectors.</w:t>
      </w:r>
    </w:p>
    <w:p w14:paraId="572004E7" w14:textId="77777777" w:rsidR="00B02DF1" w:rsidRPr="0092510C" w:rsidRDefault="00B02DF1" w:rsidP="00B02DF1">
      <w:pPr>
        <w:rPr>
          <w:rFonts w:ascii="Times New Roman" w:hAnsi="Times New Roman" w:cs="Times New Roman"/>
          <w:sz w:val="24"/>
          <w:szCs w:val="24"/>
          <w:lang w:val="en-US"/>
        </w:rPr>
      </w:pPr>
    </w:p>
    <w:p w14:paraId="0268E52B" w14:textId="77777777" w:rsidR="00B02DF1" w:rsidRDefault="00B02DF1" w:rsidP="00B02DF1">
      <w:pPr>
        <w:rPr>
          <w:rFonts w:ascii="Times New Roman" w:hAnsi="Times New Roman" w:cs="Times New Roman"/>
          <w:sz w:val="24"/>
          <w:szCs w:val="24"/>
          <w:lang w:val="en-US"/>
        </w:rPr>
      </w:pPr>
      <w:r w:rsidRPr="0092510C">
        <w:rPr>
          <w:rFonts w:ascii="Times New Roman" w:hAnsi="Times New Roman" w:cs="Times New Roman"/>
          <w:sz w:val="24"/>
          <w:szCs w:val="24"/>
          <w:lang w:val="en-US"/>
        </w:rPr>
        <w:t>Prior to entering academia, Professor Kido also operated his own accounting and financial consulting practice, providing advisory services to businesses and nonprofit organizations. His professional background informs his teaching approach, which emphasizes practical application, real-world decision-making, and the integration of tax concepts into broader business and financial contexts.</w:t>
      </w:r>
    </w:p>
    <w:p w14:paraId="0D2C4E88" w14:textId="77777777" w:rsidR="00B02DF1" w:rsidRPr="0092510C" w:rsidRDefault="00B02DF1" w:rsidP="00B02DF1">
      <w:pPr>
        <w:rPr>
          <w:rFonts w:ascii="Times New Roman" w:hAnsi="Times New Roman" w:cs="Times New Roman"/>
          <w:sz w:val="24"/>
          <w:szCs w:val="24"/>
          <w:lang w:val="en-US"/>
        </w:rPr>
      </w:pPr>
    </w:p>
    <w:p w14:paraId="77CD7BD1" w14:textId="77777777" w:rsidR="00B02DF1" w:rsidRDefault="00B02DF1" w:rsidP="00B02DF1">
      <w:pPr>
        <w:rPr>
          <w:rFonts w:ascii="Times New Roman" w:hAnsi="Times New Roman" w:cs="Times New Roman"/>
          <w:sz w:val="24"/>
          <w:szCs w:val="24"/>
          <w:lang w:val="en-US"/>
        </w:rPr>
      </w:pPr>
      <w:r w:rsidRPr="0092510C">
        <w:rPr>
          <w:rFonts w:ascii="Times New Roman" w:hAnsi="Times New Roman" w:cs="Times New Roman"/>
          <w:sz w:val="24"/>
          <w:szCs w:val="24"/>
          <w:lang w:val="en-US"/>
        </w:rPr>
        <w:t xml:space="preserve">Professor Kido teaches accounting courses at both </w:t>
      </w:r>
      <w:proofErr w:type="gramStart"/>
      <w:r w:rsidRPr="0092510C">
        <w:rPr>
          <w:rFonts w:ascii="Times New Roman" w:hAnsi="Times New Roman" w:cs="Times New Roman"/>
          <w:sz w:val="24"/>
          <w:szCs w:val="24"/>
          <w:lang w:val="en-US"/>
        </w:rPr>
        <w:t>the undergraduate</w:t>
      </w:r>
      <w:proofErr w:type="gramEnd"/>
      <w:r w:rsidRPr="0092510C">
        <w:rPr>
          <w:rFonts w:ascii="Times New Roman" w:hAnsi="Times New Roman" w:cs="Times New Roman"/>
          <w:sz w:val="24"/>
          <w:szCs w:val="24"/>
          <w:lang w:val="en-US"/>
        </w:rPr>
        <w:t xml:space="preserve"> and graduate levels, with academic and professional interests that include nonprofit accounting, service-learning, experiential learning, and accounting education pedagogy. He has been actively involved in curriculum development and academic leadership at Chaminade University, including service as Faculty Senate President and as an academic advisor to accounting majors.</w:t>
      </w:r>
    </w:p>
    <w:p w14:paraId="2113EB8B" w14:textId="77777777" w:rsidR="00B02DF1" w:rsidRPr="0092510C" w:rsidRDefault="00B02DF1" w:rsidP="00B02DF1">
      <w:pPr>
        <w:rPr>
          <w:rFonts w:ascii="Times New Roman" w:hAnsi="Times New Roman" w:cs="Times New Roman"/>
          <w:sz w:val="24"/>
          <w:szCs w:val="24"/>
          <w:lang w:val="en-US"/>
        </w:rPr>
      </w:pPr>
    </w:p>
    <w:p w14:paraId="143FE9F9" w14:textId="77777777" w:rsidR="00B02DF1" w:rsidRPr="0092510C" w:rsidRDefault="00B02DF1" w:rsidP="00B02DF1">
      <w:pPr>
        <w:rPr>
          <w:rFonts w:ascii="Times New Roman" w:hAnsi="Times New Roman" w:cs="Times New Roman"/>
          <w:sz w:val="24"/>
          <w:szCs w:val="24"/>
          <w:lang w:val="en-US"/>
        </w:rPr>
      </w:pPr>
      <w:r w:rsidRPr="0092510C">
        <w:rPr>
          <w:rFonts w:ascii="Times New Roman" w:hAnsi="Times New Roman" w:cs="Times New Roman"/>
          <w:sz w:val="24"/>
          <w:szCs w:val="24"/>
          <w:lang w:val="en-US"/>
        </w:rPr>
        <w:t xml:space="preserve">Professor Kido holds a Bachelor of Arts degree from Michigan State University and a Master of Business Administration degree from the University of Hawaiʻi at </w:t>
      </w:r>
      <w:proofErr w:type="spellStart"/>
      <w:r w:rsidRPr="0092510C">
        <w:rPr>
          <w:rFonts w:ascii="Times New Roman" w:hAnsi="Times New Roman" w:cs="Times New Roman"/>
          <w:sz w:val="24"/>
          <w:szCs w:val="24"/>
          <w:lang w:val="en-US"/>
        </w:rPr>
        <w:t>Mānoa</w:t>
      </w:r>
      <w:proofErr w:type="spellEnd"/>
      <w:r w:rsidRPr="0092510C">
        <w:rPr>
          <w:rFonts w:ascii="Times New Roman" w:hAnsi="Times New Roman" w:cs="Times New Roman"/>
          <w:sz w:val="24"/>
          <w:szCs w:val="24"/>
          <w:lang w:val="en-US"/>
        </w:rPr>
        <w:t xml:space="preserve">. His combined industry and academic experience </w:t>
      </w:r>
      <w:proofErr w:type="gramStart"/>
      <w:r w:rsidRPr="0092510C">
        <w:rPr>
          <w:rFonts w:ascii="Times New Roman" w:hAnsi="Times New Roman" w:cs="Times New Roman"/>
          <w:sz w:val="24"/>
          <w:szCs w:val="24"/>
          <w:lang w:val="en-US"/>
        </w:rPr>
        <w:t>supports</w:t>
      </w:r>
      <w:proofErr w:type="gramEnd"/>
      <w:r w:rsidRPr="0092510C">
        <w:rPr>
          <w:rFonts w:ascii="Times New Roman" w:hAnsi="Times New Roman" w:cs="Times New Roman"/>
          <w:sz w:val="24"/>
          <w:szCs w:val="24"/>
          <w:lang w:val="en-US"/>
        </w:rPr>
        <w:t xml:space="preserve"> AC-306’s focus on foundational tax principles, taxpayer decision-making, and the role of taxation within personal, business, and nonprofit environments.</w:t>
      </w:r>
    </w:p>
    <w:p w14:paraId="6155EAA4" w14:textId="4069CCD4" w:rsidR="00E45CAF" w:rsidRPr="00237096" w:rsidRDefault="00E45CAF" w:rsidP="00E45CAF">
      <w:pPr>
        <w:pStyle w:val="SyllabusBlueHeading1"/>
        <w:rPr>
          <w:rFonts w:ascii="Times New Roman" w:hAnsi="Times New Roman" w:cs="Times New Roman"/>
        </w:rPr>
      </w:pPr>
      <w:r w:rsidRPr="00237096">
        <w:rPr>
          <w:rFonts w:ascii="Times New Roman" w:hAnsi="Times New Roman" w:cs="Times New Roman"/>
        </w:rP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411CCE83" w14:textId="77777777" w:rsidR="00B02DF1" w:rsidRPr="00840173" w:rsidRDefault="00B02DF1" w:rsidP="00B02DF1">
      <w:pPr>
        <w:rPr>
          <w:rFonts w:ascii="Times New Roman" w:eastAsia="Calibri" w:hAnsi="Times New Roman" w:cs="Times New Roman"/>
          <w:b/>
          <w:color w:val="0054A6"/>
          <w:sz w:val="24"/>
          <w:szCs w:val="24"/>
          <w:lang w:val="en-US"/>
        </w:rPr>
      </w:pPr>
      <w:r w:rsidRPr="00840173">
        <w:rPr>
          <w:rFonts w:ascii="Times New Roman" w:eastAsia="Calibri" w:hAnsi="Times New Roman" w:cs="Times New Roman"/>
          <w:b/>
          <w:color w:val="0054A6"/>
          <w:sz w:val="24"/>
          <w:szCs w:val="24"/>
          <w:lang w:val="en-US"/>
        </w:rPr>
        <w:t>School of Business and Communication</w:t>
      </w:r>
    </w:p>
    <w:p w14:paraId="092B55B4" w14:textId="77777777" w:rsidR="00B02DF1" w:rsidRPr="00840173" w:rsidRDefault="00B02DF1" w:rsidP="00B02DF1">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 xml:space="preserve">Office Location: Kieffer Hall, Room 12 </w:t>
      </w:r>
      <w:hyperlink r:id="rId9" w:history="1">
        <w:r w:rsidRPr="00840173">
          <w:rPr>
            <w:rStyle w:val="Hyperlink"/>
            <w:rFonts w:ascii="Times New Roman" w:eastAsia="Calibri" w:hAnsi="Times New Roman" w:cs="Times New Roman"/>
            <w:sz w:val="24"/>
            <w:szCs w:val="24"/>
            <w:lang w:val="en-US"/>
          </w:rPr>
          <w:t>https://chaminade.edu/business-and-communication/</w:t>
        </w:r>
      </w:hyperlink>
      <w:r w:rsidRPr="00840173">
        <w:rPr>
          <w:rFonts w:ascii="Times New Roman" w:eastAsia="Calibri" w:hAnsi="Times New Roman" w:cs="Times New Roman"/>
          <w:sz w:val="24"/>
          <w:szCs w:val="24"/>
          <w:lang w:val="en-US"/>
        </w:rPr>
        <w:t xml:space="preserve"> </w:t>
      </w:r>
    </w:p>
    <w:p w14:paraId="5E839342" w14:textId="77777777" w:rsidR="00B02DF1" w:rsidRPr="00840173" w:rsidRDefault="00B02DF1" w:rsidP="00B02DF1">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Phone: (808) 739 – 8340</w:t>
      </w:r>
    </w:p>
    <w:p w14:paraId="78B54601" w14:textId="77777777" w:rsidR="00B02DF1" w:rsidRPr="00375205" w:rsidRDefault="00B02DF1" w:rsidP="00B02DF1">
      <w:pPr>
        <w:rPr>
          <w:rFonts w:ascii="Times New Roman" w:eastAsia="Calibri" w:hAnsi="Times New Roman" w:cs="Times New Roman"/>
          <w:sz w:val="24"/>
          <w:szCs w:val="24"/>
        </w:rPr>
      </w:pPr>
    </w:p>
    <w:p w14:paraId="5D4B9E4E" w14:textId="77777777" w:rsidR="00B02DF1" w:rsidRPr="004210AB" w:rsidRDefault="00B02DF1" w:rsidP="00B02DF1">
      <w:pPr>
        <w:rPr>
          <w:rFonts w:ascii="Times New Roman" w:eastAsia="Calibri" w:hAnsi="Times New Roman" w:cs="Times New Roman"/>
          <w:i/>
          <w:sz w:val="24"/>
          <w:szCs w:val="24"/>
        </w:rPr>
      </w:pPr>
      <w:r w:rsidRPr="00375205">
        <w:rPr>
          <w:rFonts w:ascii="Times New Roman" w:eastAsia="Calibri" w:hAnsi="Times New Roman" w:cs="Times New Roman"/>
          <w:sz w:val="24"/>
          <w:szCs w:val="24"/>
        </w:rPr>
        <w:t xml:space="preserve">If you have questions regarding the </w:t>
      </w:r>
      <w:r>
        <w:rPr>
          <w:rFonts w:ascii="Times New Roman" w:eastAsia="Calibri" w:hAnsi="Times New Roman" w:cs="Times New Roman"/>
          <w:sz w:val="24"/>
          <w:szCs w:val="24"/>
        </w:rPr>
        <w:t>Accounting Department</w:t>
      </w:r>
      <w:r w:rsidRPr="00375205">
        <w:rPr>
          <w:rFonts w:ascii="Times New Roman" w:eastAsia="Calibri" w:hAnsi="Times New Roman" w:cs="Times New Roman"/>
          <w:sz w:val="24"/>
          <w:szCs w:val="24"/>
        </w:rPr>
        <w:t xml:space="preserve">, reach out to your Instructor or the School of </w:t>
      </w:r>
      <w:r>
        <w:rPr>
          <w:rFonts w:ascii="Times New Roman" w:eastAsia="Calibri" w:hAnsi="Times New Roman" w:cs="Times New Roman"/>
          <w:sz w:val="24"/>
          <w:szCs w:val="24"/>
        </w:rPr>
        <w:t>Business and Communication</w:t>
      </w:r>
      <w:r w:rsidRPr="00375205">
        <w:rPr>
          <w:rFonts w:ascii="Times New Roman" w:eastAsia="Calibri" w:hAnsi="Times New Roman" w:cs="Times New Roman"/>
          <w:sz w:val="24"/>
          <w:szCs w:val="24"/>
        </w:rPr>
        <w:t>.</w:t>
      </w:r>
    </w:p>
    <w:p w14:paraId="4A644173" w14:textId="200E7EC3" w:rsidR="003E29D9" w:rsidRPr="00F47F55" w:rsidRDefault="003E29D9" w:rsidP="00792171">
      <w:pPr>
        <w:pStyle w:val="SyllabusBlueHeading1"/>
        <w:rPr>
          <w:rFonts w:ascii="Times New Roman" w:hAnsi="Times New Roman" w:cs="Times New Roman"/>
        </w:rPr>
      </w:pPr>
      <w:r w:rsidRPr="00F47F55">
        <w:rPr>
          <w:rFonts w:ascii="Times New Roman" w:hAnsi="Times New Roman" w:cs="Times New Roman"/>
        </w:rPr>
        <w:t xml:space="preserve">Course Description </w:t>
      </w:r>
      <w:r w:rsidR="00C7081A" w:rsidRPr="00F47F55">
        <w:rPr>
          <w:rFonts w:ascii="Times New Roman" w:hAnsi="Times New Roman" w:cs="Times New Roman"/>
        </w:rPr>
        <w:t>&amp;</w:t>
      </w:r>
      <w:r w:rsidRPr="00F47F55">
        <w:rPr>
          <w:rFonts w:ascii="Times New Roman" w:hAnsi="Times New Roman" w:cs="Times New Roman"/>
        </w:rPr>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237096" w:rsidRDefault="003E29D9" w:rsidP="0047605D">
      <w:pPr>
        <w:pStyle w:val="SyllabusBlueHeading2"/>
        <w:rPr>
          <w:rFonts w:ascii="Times New Roman" w:hAnsi="Times New Roman" w:cs="Times New Roman"/>
        </w:rPr>
      </w:pPr>
      <w:r w:rsidRPr="00237096">
        <w:rPr>
          <w:rFonts w:ascii="Times New Roman" w:hAnsi="Times New Roman" w:cs="Times New Roman"/>
        </w:rPr>
        <w:t>Catalog Course Description</w:t>
      </w:r>
    </w:p>
    <w:p w14:paraId="27A870D3" w14:textId="4E6E4AF8" w:rsidR="003E4323" w:rsidRDefault="00A83A2A">
      <w:pPr>
        <w:rPr>
          <w:rFonts w:asciiTheme="minorHAnsi" w:hAnsiTheme="minorHAnsi" w:cstheme="minorHAnsi"/>
          <w:i/>
          <w:iCs/>
          <w:sz w:val="24"/>
          <w:szCs w:val="24"/>
        </w:rPr>
      </w:pPr>
      <w:r w:rsidRPr="00A83A2A">
        <w:rPr>
          <w:rFonts w:ascii="Times New Roman" w:hAnsi="Times New Roman" w:cs="Times New Roman"/>
          <w:sz w:val="24"/>
          <w:szCs w:val="24"/>
        </w:rPr>
        <w:t>This course is a continuation of AC 301. Topics include the application of GAAP to the recognition and measurement of plant assets and intangibles, debt securities, stockholder’s equity, pensions, leases, and income taxes. Service-Learning.</w:t>
      </w:r>
      <w:r w:rsidRPr="00A83A2A">
        <w:rPr>
          <w:rFonts w:ascii="Times New Roman" w:hAnsi="Times New Roman" w:cs="Times New Roman"/>
          <w:sz w:val="24"/>
          <w:szCs w:val="24"/>
        </w:rPr>
        <w:br/>
        <w:t xml:space="preserve">Prerequisites: AC </w:t>
      </w:r>
      <w:proofErr w:type="gramStart"/>
      <w:r w:rsidRPr="00A83A2A">
        <w:rPr>
          <w:rFonts w:ascii="Times New Roman" w:hAnsi="Times New Roman" w:cs="Times New Roman"/>
          <w:sz w:val="24"/>
          <w:szCs w:val="24"/>
        </w:rPr>
        <w:t>301,EN</w:t>
      </w:r>
      <w:proofErr w:type="gramEnd"/>
      <w:r w:rsidRPr="00A83A2A">
        <w:rPr>
          <w:rFonts w:ascii="Times New Roman" w:hAnsi="Times New Roman" w:cs="Times New Roman"/>
          <w:sz w:val="24"/>
          <w:szCs w:val="24"/>
        </w:rPr>
        <w:t xml:space="preserve"> 102, COM 101</w:t>
      </w:r>
    </w:p>
    <w:p w14:paraId="1C7B3B56" w14:textId="6D954A7B" w:rsidR="003E4323" w:rsidRDefault="003E4323" w:rsidP="003E4323">
      <w:pPr>
        <w:pStyle w:val="SyllabusBlueHeading2"/>
        <w:rPr>
          <w:rFonts w:ascii="Times New Roman" w:hAnsi="Times New Roman" w:cs="Times New Roman"/>
        </w:rPr>
      </w:pPr>
      <w:r w:rsidRPr="00237096">
        <w:rPr>
          <w:rFonts w:ascii="Times New Roman" w:hAnsi="Times New Roman" w:cs="Times New Roman"/>
        </w:rPr>
        <w:lastRenderedPageBreak/>
        <w:t>Time Allocation</w:t>
      </w:r>
    </w:p>
    <w:p w14:paraId="33C5726D" w14:textId="2802A004" w:rsidR="00A83A2A" w:rsidRDefault="00A83A2A" w:rsidP="00A83A2A">
      <w:pPr>
        <w:rPr>
          <w:rFonts w:ascii="Times New Roman" w:hAnsi="Times New Roman" w:cs="Times New Roman"/>
          <w:sz w:val="24"/>
          <w:szCs w:val="24"/>
          <w:lang w:val="en-US"/>
        </w:rPr>
      </w:pPr>
      <w:r w:rsidRPr="00A83A2A">
        <w:rPr>
          <w:rFonts w:ascii="Times New Roman" w:hAnsi="Times New Roman" w:cs="Times New Roman"/>
          <w:sz w:val="24"/>
          <w:szCs w:val="24"/>
          <w:lang w:val="en-US"/>
        </w:rPr>
        <w:t>This course expands on the basic survey knowledge obtained in the introductory</w:t>
      </w:r>
      <w:r>
        <w:rPr>
          <w:rFonts w:ascii="Times New Roman" w:hAnsi="Times New Roman" w:cs="Times New Roman"/>
          <w:sz w:val="24"/>
          <w:szCs w:val="24"/>
          <w:lang w:val="en-US"/>
        </w:rPr>
        <w:t xml:space="preserve"> </w:t>
      </w:r>
      <w:r w:rsidRPr="00A83A2A">
        <w:rPr>
          <w:rFonts w:ascii="Times New Roman" w:hAnsi="Times New Roman" w:cs="Times New Roman"/>
          <w:sz w:val="24"/>
          <w:szCs w:val="24"/>
          <w:lang w:val="en-US"/>
        </w:rPr>
        <w:t>accounting courses in a significantly more in-depth, extensive manner.</w:t>
      </w:r>
      <w:r>
        <w:rPr>
          <w:rFonts w:ascii="Times New Roman" w:hAnsi="Times New Roman" w:cs="Times New Roman"/>
          <w:sz w:val="24"/>
          <w:szCs w:val="24"/>
          <w:lang w:val="en-US"/>
        </w:rPr>
        <w:t xml:space="preserve"> </w:t>
      </w:r>
      <w:r w:rsidRPr="00A83A2A">
        <w:rPr>
          <w:rFonts w:ascii="Times New Roman" w:hAnsi="Times New Roman" w:cs="Times New Roman"/>
          <w:sz w:val="24"/>
          <w:szCs w:val="24"/>
          <w:lang w:val="en-US"/>
        </w:rPr>
        <w:t>Emphasis</w:t>
      </w:r>
      <w:r>
        <w:rPr>
          <w:rFonts w:ascii="Times New Roman" w:hAnsi="Times New Roman" w:cs="Times New Roman"/>
          <w:sz w:val="24"/>
          <w:szCs w:val="24"/>
          <w:lang w:val="en-US"/>
        </w:rPr>
        <w:t xml:space="preserve"> </w:t>
      </w:r>
      <w:r w:rsidRPr="00A83A2A">
        <w:rPr>
          <w:rFonts w:ascii="Times New Roman" w:hAnsi="Times New Roman" w:cs="Times New Roman"/>
          <w:sz w:val="24"/>
          <w:szCs w:val="24"/>
          <w:lang w:val="en-US"/>
        </w:rPr>
        <w:t>is placed on the theoretical aspects of financial accounting as well as introducing</w:t>
      </w:r>
      <w:r w:rsidRPr="00A83A2A">
        <w:t xml:space="preserve"> </w:t>
      </w:r>
      <w:r w:rsidRPr="00A83A2A">
        <w:rPr>
          <w:rFonts w:ascii="Times New Roman" w:hAnsi="Times New Roman" w:cs="Times New Roman"/>
          <w:sz w:val="24"/>
          <w:szCs w:val="24"/>
          <w:lang w:val="en-US"/>
        </w:rPr>
        <w:t>students to practical topical areas</w:t>
      </w:r>
      <w:r>
        <w:rPr>
          <w:rFonts w:ascii="Times New Roman" w:hAnsi="Times New Roman" w:cs="Times New Roman"/>
          <w:sz w:val="24"/>
          <w:szCs w:val="24"/>
          <w:lang w:val="en-US"/>
        </w:rPr>
        <w:t>.</w:t>
      </w:r>
    </w:p>
    <w:p w14:paraId="24E99C33" w14:textId="77777777" w:rsidR="00A83A2A" w:rsidRPr="00A83A2A" w:rsidRDefault="00A83A2A" w:rsidP="00A83A2A">
      <w:pPr>
        <w:rPr>
          <w:rFonts w:ascii="Times New Roman" w:hAnsi="Times New Roman" w:cs="Times New Roman"/>
          <w:sz w:val="24"/>
          <w:szCs w:val="24"/>
          <w:lang w:val="en-US"/>
        </w:rPr>
      </w:pPr>
    </w:p>
    <w:p w14:paraId="3D13610A" w14:textId="77777777" w:rsidR="00237096" w:rsidRPr="00237096" w:rsidRDefault="00237096" w:rsidP="00237096">
      <w:pPr>
        <w:rPr>
          <w:rFonts w:ascii="Times New Roman" w:hAnsi="Times New Roman" w:cs="Times New Roman"/>
          <w:sz w:val="24"/>
          <w:szCs w:val="24"/>
          <w:lang w:val="en-US"/>
        </w:rPr>
      </w:pPr>
      <w:r w:rsidRPr="00237096">
        <w:rPr>
          <w:rFonts w:ascii="Times New Roman" w:hAnsi="Times New Roman" w:cs="Times New Roman"/>
          <w:sz w:val="24"/>
          <w:szCs w:val="24"/>
          <w:lang w:val="en-US"/>
        </w:rPr>
        <w:t xml:space="preserve">Accounting is a very difficult subject area.  Consequently, students will be expected to contribute a significant amount of time outside of the classroom during the Semester. </w:t>
      </w:r>
      <w:r w:rsidRPr="00237096">
        <w:rPr>
          <w:rFonts w:ascii="Times New Roman" w:hAnsi="Times New Roman" w:cs="Times New Roman"/>
          <w:b/>
          <w:bCs/>
          <w:sz w:val="24"/>
          <w:szCs w:val="24"/>
          <w:lang w:val="en-US"/>
        </w:rPr>
        <w:t xml:space="preserve">This is a </w:t>
      </w:r>
      <w:proofErr w:type="gramStart"/>
      <w:r w:rsidRPr="00237096">
        <w:rPr>
          <w:rFonts w:ascii="Times New Roman" w:hAnsi="Times New Roman" w:cs="Times New Roman"/>
          <w:b/>
          <w:bCs/>
          <w:sz w:val="24"/>
          <w:szCs w:val="24"/>
          <w:lang w:val="en-US"/>
        </w:rPr>
        <w:t>three credit</w:t>
      </w:r>
      <w:proofErr w:type="gramEnd"/>
      <w:r w:rsidRPr="00237096">
        <w:rPr>
          <w:rFonts w:ascii="Times New Roman" w:hAnsi="Times New Roman" w:cs="Times New Roman"/>
          <w:b/>
          <w:bCs/>
          <w:sz w:val="24"/>
          <w:szCs w:val="24"/>
          <w:lang w:val="en-US"/>
        </w:rPr>
        <w:t xml:space="preserve"> hour course requiring </w:t>
      </w:r>
      <w:proofErr w:type="gramStart"/>
      <w:r w:rsidRPr="00237096">
        <w:rPr>
          <w:rFonts w:ascii="Times New Roman" w:hAnsi="Times New Roman" w:cs="Times New Roman"/>
          <w:b/>
          <w:bCs/>
          <w:sz w:val="24"/>
          <w:szCs w:val="24"/>
          <w:lang w:val="en-US"/>
        </w:rPr>
        <w:t>135 clock</w:t>
      </w:r>
      <w:proofErr w:type="gramEnd"/>
      <w:r w:rsidRPr="00237096">
        <w:rPr>
          <w:rFonts w:ascii="Times New Roman" w:hAnsi="Times New Roman" w:cs="Times New Roman"/>
          <w:b/>
          <w:bCs/>
          <w:sz w:val="24"/>
          <w:szCs w:val="24"/>
          <w:lang w:val="en-US"/>
        </w:rPr>
        <w:t xml:space="preserve"> hours of student engagement, </w:t>
      </w:r>
      <w:proofErr w:type="gramStart"/>
      <w:r w:rsidRPr="00237096">
        <w:rPr>
          <w:rFonts w:ascii="Times New Roman" w:hAnsi="Times New Roman" w:cs="Times New Roman"/>
          <w:b/>
          <w:bCs/>
          <w:sz w:val="24"/>
          <w:szCs w:val="24"/>
          <w:lang w:val="en-US"/>
        </w:rPr>
        <w:t>per</w:t>
      </w:r>
      <w:proofErr w:type="gramEnd"/>
      <w:r w:rsidRPr="00237096">
        <w:rPr>
          <w:rFonts w:ascii="Times New Roman" w:hAnsi="Times New Roman" w:cs="Times New Roman"/>
          <w:b/>
          <w:bCs/>
          <w:sz w:val="24"/>
          <w:szCs w:val="24"/>
          <w:lang w:val="en-US"/>
        </w:rPr>
        <w:t xml:space="preserve"> the official CUH Credit Hour Policy. Students enrolled in this course are expected to spend about 40.66 in class, 3 hours writing </w:t>
      </w:r>
      <w:proofErr w:type="gramStart"/>
      <w:r w:rsidRPr="00237096">
        <w:rPr>
          <w:rFonts w:ascii="Times New Roman" w:hAnsi="Times New Roman" w:cs="Times New Roman"/>
          <w:b/>
          <w:bCs/>
          <w:sz w:val="24"/>
          <w:szCs w:val="24"/>
          <w:lang w:val="en-US"/>
        </w:rPr>
        <w:t>response cases</w:t>
      </w:r>
      <w:proofErr w:type="gramEnd"/>
      <w:r w:rsidRPr="00237096">
        <w:rPr>
          <w:rFonts w:ascii="Times New Roman" w:hAnsi="Times New Roman" w:cs="Times New Roman"/>
          <w:b/>
          <w:bCs/>
          <w:sz w:val="24"/>
          <w:szCs w:val="24"/>
          <w:lang w:val="en-US"/>
        </w:rPr>
        <w:t xml:space="preserve">/projects, 10 hours studying for the midterm exam, 24 hours revising course cases/projects, and 10 hours studying for the final exam. There will be an additional 47.34 hours of work required beyond what is listed here (course readings, homework assignments, etc.). This additional work will average about 3 hours per week. </w:t>
      </w:r>
    </w:p>
    <w:p w14:paraId="13C342D1" w14:textId="77777777" w:rsidR="003E29D9" w:rsidRDefault="003E29D9">
      <w:pPr>
        <w:rPr>
          <w:rFonts w:asciiTheme="minorHAnsi" w:hAnsiTheme="minorHAnsi" w:cstheme="minorHAnsi"/>
          <w:sz w:val="24"/>
          <w:szCs w:val="24"/>
        </w:rPr>
      </w:pPr>
    </w:p>
    <w:p w14:paraId="7F9B5103" w14:textId="02110FCD" w:rsidR="00C7081A" w:rsidRPr="00A83A2A" w:rsidRDefault="00C7081A" w:rsidP="0047605D">
      <w:pPr>
        <w:pStyle w:val="SyllabusBlueHeading2"/>
        <w:rPr>
          <w:rFonts w:ascii="Times New Roman" w:hAnsi="Times New Roman" w:cs="Times New Roman"/>
        </w:rPr>
      </w:pPr>
      <w:r w:rsidRPr="00A83A2A">
        <w:rPr>
          <w:rFonts w:ascii="Times New Roman" w:hAnsi="Times New Roman" w:cs="Times New Roman"/>
        </w:rPr>
        <w:t xml:space="preserve">Required </w:t>
      </w:r>
      <w:r w:rsidR="00514917" w:rsidRPr="00A83A2A">
        <w:rPr>
          <w:rFonts w:ascii="Times New Roman" w:hAnsi="Times New Roman" w:cs="Times New Roman"/>
        </w:rPr>
        <w:t>Materials</w:t>
      </w:r>
    </w:p>
    <w:p w14:paraId="267FB14E" w14:textId="3EE3222C" w:rsidR="003E29D9" w:rsidRDefault="00A83A2A">
      <w:pPr>
        <w:rPr>
          <w:rFonts w:ascii="Times New Roman" w:hAnsi="Times New Roman" w:cs="Times New Roman"/>
          <w:sz w:val="24"/>
          <w:szCs w:val="24"/>
        </w:rPr>
      </w:pPr>
      <w:r w:rsidRPr="00A83A2A">
        <w:rPr>
          <w:rFonts w:ascii="Times New Roman" w:hAnsi="Times New Roman" w:cs="Times New Roman"/>
          <w:sz w:val="24"/>
          <w:szCs w:val="24"/>
        </w:rPr>
        <w:t xml:space="preserve">“Intermediate Accounting”; Spiceland, Sepe &amp; </w:t>
      </w:r>
      <w:proofErr w:type="gramStart"/>
      <w:r w:rsidRPr="00A83A2A">
        <w:rPr>
          <w:rFonts w:ascii="Times New Roman" w:hAnsi="Times New Roman" w:cs="Times New Roman"/>
          <w:sz w:val="24"/>
          <w:szCs w:val="24"/>
        </w:rPr>
        <w:t>Tomassini</w:t>
      </w:r>
      <w:r w:rsidRPr="008F1C91">
        <w:rPr>
          <w:rFonts w:ascii="Times New Roman" w:hAnsi="Times New Roman" w:cs="Times New Roman"/>
          <w:sz w:val="24"/>
          <w:szCs w:val="24"/>
        </w:rPr>
        <w:t>(</w:t>
      </w:r>
      <w:proofErr w:type="gramEnd"/>
      <w:r w:rsidRPr="008F1C91">
        <w:rPr>
          <w:rFonts w:ascii="Times New Roman" w:hAnsi="Times New Roman" w:cs="Times New Roman"/>
          <w:sz w:val="24"/>
          <w:szCs w:val="24"/>
        </w:rPr>
        <w:t>## Edition)</w:t>
      </w:r>
    </w:p>
    <w:p w14:paraId="0EB0B431" w14:textId="77777777" w:rsidR="00A83A2A" w:rsidRPr="00A83A2A" w:rsidRDefault="00A83A2A">
      <w:pPr>
        <w:rPr>
          <w:rFonts w:ascii="Times New Roman" w:hAnsi="Times New Roman" w:cs="Times New Roman"/>
          <w:sz w:val="24"/>
          <w:szCs w:val="24"/>
          <w:highlight w:val="yellow"/>
        </w:rPr>
      </w:pPr>
    </w:p>
    <w:p w14:paraId="25D75FCC" w14:textId="77777777" w:rsidR="00CE6207" w:rsidRDefault="00CE6207" w:rsidP="00CE6207">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Recommended Items</w:t>
      </w:r>
    </w:p>
    <w:p w14:paraId="54BFFA51" w14:textId="77777777" w:rsidR="00CE6207" w:rsidRDefault="00CE6207" w:rsidP="00CE6207">
      <w:pPr>
        <w:keepNext/>
        <w:keepLines/>
        <w:pBdr>
          <w:top w:val="nil"/>
          <w:left w:val="nil"/>
          <w:bottom w:val="nil"/>
          <w:right w:val="nil"/>
          <w:between w:val="nil"/>
        </w:pBdr>
        <w:spacing w:before="40"/>
        <w:rPr>
          <w:rFonts w:ascii="Times New Roman" w:eastAsia="+mn-ea" w:hAnsi="Times New Roman" w:cs="Times New Roman"/>
          <w:kern w:val="24"/>
          <w:sz w:val="24"/>
          <w:szCs w:val="24"/>
          <w:lang w:val="en-US"/>
        </w:rPr>
      </w:pPr>
      <w:r w:rsidRPr="00CE6207">
        <w:rPr>
          <w:rFonts w:ascii="Times New Roman" w:eastAsia="+mn-ea" w:hAnsi="Times New Roman" w:cs="Times New Roman"/>
          <w:kern w:val="24"/>
          <w:sz w:val="24"/>
          <w:szCs w:val="24"/>
          <w:lang w:val="en-US"/>
        </w:rPr>
        <w:t>Financial Accounting Standards Board (FASB)</w:t>
      </w:r>
      <w:r w:rsidRPr="00CE6207">
        <w:rPr>
          <w:rFonts w:ascii="Times New Roman" w:eastAsia="+mn-ea" w:hAnsi="Times New Roman" w:cs="Times New Roman"/>
          <w:kern w:val="24"/>
          <w:sz w:val="24"/>
          <w:szCs w:val="24"/>
          <w:lang w:val="en-US"/>
        </w:rPr>
        <w:br/>
      </w:r>
      <w:hyperlink r:id="rId10" w:tgtFrame="_new" w:history="1">
        <w:r w:rsidRPr="00CE6207">
          <w:rPr>
            <w:rStyle w:val="Hyperlink"/>
            <w:rFonts w:ascii="Times New Roman" w:eastAsia="+mn-ea" w:hAnsi="Times New Roman" w:cs="Times New Roman"/>
            <w:kern w:val="24"/>
            <w:sz w:val="24"/>
            <w:szCs w:val="24"/>
            <w:lang w:val="en-US"/>
          </w:rPr>
          <w:t>https://www.fasb.org</w:t>
        </w:r>
      </w:hyperlink>
      <w:r w:rsidRPr="00CE6207">
        <w:rPr>
          <w:rFonts w:ascii="Times New Roman" w:eastAsia="+mn-ea" w:hAnsi="Times New Roman" w:cs="Times New Roman"/>
          <w:kern w:val="24"/>
          <w:sz w:val="24"/>
          <w:szCs w:val="24"/>
          <w:lang w:val="en-US"/>
        </w:rPr>
        <w:br/>
        <w:t>Authoritative source for U.S. Generally Accepted Accounting Principles (GAAP). The FASB website provides access to standards summaries, project updates, educational materials, and conceptual framework resources relevant to financial reporting.</w:t>
      </w:r>
    </w:p>
    <w:p w14:paraId="6C5D0DC8" w14:textId="77777777" w:rsidR="00CE6207" w:rsidRPr="00CE6207" w:rsidRDefault="00CE6207" w:rsidP="00CE6207">
      <w:pPr>
        <w:keepNext/>
        <w:keepLines/>
        <w:pBdr>
          <w:top w:val="nil"/>
          <w:left w:val="nil"/>
          <w:bottom w:val="nil"/>
          <w:right w:val="nil"/>
          <w:between w:val="nil"/>
        </w:pBdr>
        <w:spacing w:before="40"/>
        <w:rPr>
          <w:rFonts w:ascii="Times New Roman" w:eastAsia="+mn-ea" w:hAnsi="Times New Roman" w:cs="Times New Roman"/>
          <w:kern w:val="24"/>
          <w:sz w:val="24"/>
          <w:szCs w:val="24"/>
          <w:lang w:val="en-US"/>
        </w:rPr>
      </w:pPr>
    </w:p>
    <w:p w14:paraId="63F2E358" w14:textId="77777777" w:rsidR="00CE6207" w:rsidRDefault="00CE6207" w:rsidP="00CE6207">
      <w:pPr>
        <w:keepNext/>
        <w:keepLines/>
        <w:pBdr>
          <w:top w:val="nil"/>
          <w:left w:val="nil"/>
          <w:bottom w:val="nil"/>
          <w:right w:val="nil"/>
          <w:between w:val="nil"/>
        </w:pBdr>
        <w:spacing w:before="40"/>
        <w:rPr>
          <w:rFonts w:ascii="Times New Roman" w:eastAsia="+mn-ea" w:hAnsi="Times New Roman" w:cs="Times New Roman"/>
          <w:kern w:val="24"/>
          <w:sz w:val="24"/>
          <w:szCs w:val="24"/>
          <w:lang w:val="en-US"/>
        </w:rPr>
      </w:pPr>
      <w:r w:rsidRPr="00CE6207">
        <w:rPr>
          <w:rFonts w:ascii="Times New Roman" w:eastAsia="+mn-ea" w:hAnsi="Times New Roman" w:cs="Times New Roman"/>
          <w:kern w:val="24"/>
          <w:sz w:val="24"/>
          <w:szCs w:val="24"/>
          <w:lang w:val="en-US"/>
        </w:rPr>
        <w:t>Securities and Exchange Commission (SEC) – Financial Reporting Manuals &amp; Staff Accounting Bulletins</w:t>
      </w:r>
      <w:r w:rsidRPr="00CE6207">
        <w:rPr>
          <w:rFonts w:ascii="Times New Roman" w:eastAsia="+mn-ea" w:hAnsi="Times New Roman" w:cs="Times New Roman"/>
          <w:kern w:val="24"/>
          <w:sz w:val="24"/>
          <w:szCs w:val="24"/>
          <w:lang w:val="en-US"/>
        </w:rPr>
        <w:br/>
      </w:r>
      <w:hyperlink r:id="rId11" w:tgtFrame="_new" w:history="1">
        <w:r w:rsidRPr="00CE6207">
          <w:rPr>
            <w:rStyle w:val="Hyperlink"/>
            <w:rFonts w:ascii="Times New Roman" w:eastAsia="+mn-ea" w:hAnsi="Times New Roman" w:cs="Times New Roman"/>
            <w:kern w:val="24"/>
            <w:sz w:val="24"/>
            <w:szCs w:val="24"/>
            <w:lang w:val="en-US"/>
          </w:rPr>
          <w:t>https://www.sec.gov</w:t>
        </w:r>
      </w:hyperlink>
      <w:r w:rsidRPr="00CE6207">
        <w:rPr>
          <w:rFonts w:ascii="Times New Roman" w:eastAsia="+mn-ea" w:hAnsi="Times New Roman" w:cs="Times New Roman"/>
          <w:kern w:val="24"/>
          <w:sz w:val="24"/>
          <w:szCs w:val="24"/>
          <w:lang w:val="en-US"/>
        </w:rPr>
        <w:br/>
        <w:t>Publicly available regulatory guidance related to financial reporting, including interpretive materials and staff accounting bulletins that support the application of GAAP in practice.</w:t>
      </w:r>
    </w:p>
    <w:p w14:paraId="5502D983" w14:textId="77777777" w:rsidR="00CE6207" w:rsidRPr="00CE6207" w:rsidRDefault="00CE6207" w:rsidP="00CE6207">
      <w:pPr>
        <w:keepNext/>
        <w:keepLines/>
        <w:pBdr>
          <w:top w:val="nil"/>
          <w:left w:val="nil"/>
          <w:bottom w:val="nil"/>
          <w:right w:val="nil"/>
          <w:between w:val="nil"/>
        </w:pBdr>
        <w:spacing w:before="40"/>
        <w:rPr>
          <w:rFonts w:ascii="Times New Roman" w:eastAsia="+mn-ea" w:hAnsi="Times New Roman" w:cs="Times New Roman"/>
          <w:kern w:val="24"/>
          <w:sz w:val="24"/>
          <w:szCs w:val="24"/>
          <w:lang w:val="en-US"/>
        </w:rPr>
      </w:pPr>
    </w:p>
    <w:p w14:paraId="780892B6" w14:textId="77777777" w:rsidR="00CE6207" w:rsidRPr="00CE6207" w:rsidRDefault="00CE6207" w:rsidP="00CE6207">
      <w:pPr>
        <w:keepNext/>
        <w:keepLines/>
        <w:pBdr>
          <w:top w:val="nil"/>
          <w:left w:val="nil"/>
          <w:bottom w:val="nil"/>
          <w:right w:val="nil"/>
          <w:between w:val="nil"/>
        </w:pBdr>
        <w:spacing w:before="40"/>
        <w:rPr>
          <w:rFonts w:ascii="Times New Roman" w:eastAsia="+mn-ea" w:hAnsi="Times New Roman" w:cs="Times New Roman"/>
          <w:kern w:val="24"/>
          <w:sz w:val="24"/>
          <w:szCs w:val="24"/>
          <w:lang w:val="en-US"/>
        </w:rPr>
      </w:pPr>
      <w:r w:rsidRPr="00CE6207">
        <w:rPr>
          <w:rFonts w:ascii="Times New Roman" w:eastAsia="+mn-ea" w:hAnsi="Times New Roman" w:cs="Times New Roman"/>
          <w:kern w:val="24"/>
          <w:sz w:val="24"/>
          <w:szCs w:val="24"/>
          <w:lang w:val="en-US"/>
        </w:rPr>
        <w:t>International Accounting Standards Board (IASB) / International Financial Reporting Standards (IFRS)</w:t>
      </w:r>
      <w:r w:rsidRPr="00CE6207">
        <w:rPr>
          <w:rFonts w:ascii="Times New Roman" w:eastAsia="+mn-ea" w:hAnsi="Times New Roman" w:cs="Times New Roman"/>
          <w:kern w:val="24"/>
          <w:sz w:val="24"/>
          <w:szCs w:val="24"/>
          <w:lang w:val="en-US"/>
        </w:rPr>
        <w:br/>
      </w:r>
      <w:hyperlink r:id="rId12" w:tgtFrame="_new" w:history="1">
        <w:r w:rsidRPr="00CE6207">
          <w:rPr>
            <w:rStyle w:val="Hyperlink"/>
            <w:rFonts w:ascii="Times New Roman" w:eastAsia="+mn-ea" w:hAnsi="Times New Roman" w:cs="Times New Roman"/>
            <w:kern w:val="24"/>
            <w:sz w:val="24"/>
            <w:szCs w:val="24"/>
            <w:lang w:val="en-US"/>
          </w:rPr>
          <w:t>https://www.ifrs.org</w:t>
        </w:r>
      </w:hyperlink>
      <w:r w:rsidRPr="00CE6207">
        <w:rPr>
          <w:rFonts w:ascii="Times New Roman" w:eastAsia="+mn-ea" w:hAnsi="Times New Roman" w:cs="Times New Roman"/>
          <w:kern w:val="24"/>
          <w:sz w:val="24"/>
          <w:szCs w:val="24"/>
          <w:lang w:val="en-US"/>
        </w:rPr>
        <w:br/>
        <w:t>International standard-setting body responsible for IFRS, providing global perspectives on accounting standards, financial reporting principles, and comparative frameworks relevant to U.S. GAAP.</w:t>
      </w:r>
    </w:p>
    <w:p w14:paraId="630E8E98" w14:textId="77777777" w:rsidR="00CE6207" w:rsidRPr="002C393B" w:rsidRDefault="00CE6207" w:rsidP="00CE6207">
      <w:pPr>
        <w:keepNext/>
        <w:keepLines/>
        <w:pBdr>
          <w:top w:val="nil"/>
          <w:left w:val="nil"/>
          <w:bottom w:val="nil"/>
          <w:right w:val="nil"/>
          <w:between w:val="nil"/>
        </w:pBdr>
        <w:spacing w:before="40"/>
        <w:rPr>
          <w:rFonts w:ascii="Times New Roman" w:eastAsia="Calibri" w:hAnsi="Times New Roman" w:cs="Times New Roman"/>
          <w:b/>
          <w:sz w:val="24"/>
          <w:szCs w:val="24"/>
        </w:rPr>
      </w:pPr>
    </w:p>
    <w:p w14:paraId="40813F26" w14:textId="77777777" w:rsidR="00CE6207" w:rsidRPr="0008761C" w:rsidRDefault="00CE6207" w:rsidP="00CE6207">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OpenAI ChatGPT: Accessible at </w:t>
      </w:r>
      <w:hyperlink r:id="rId13" w:history="1">
        <w:r w:rsidRPr="0008761C">
          <w:rPr>
            <w:rStyle w:val="Hyperlink"/>
            <w:rFonts w:ascii="Times New Roman" w:eastAsia="Calibri" w:hAnsi="Times New Roman" w:cs="Times New Roman"/>
            <w:sz w:val="24"/>
            <w:szCs w:val="24"/>
            <w:lang w:val="en-US"/>
          </w:rPr>
          <w:t>https://chat.openai.com/</w:t>
        </w:r>
      </w:hyperlink>
      <w:r w:rsidRPr="0008761C">
        <w:rPr>
          <w:rFonts w:ascii="Times New Roman" w:eastAsia="Calibri" w:hAnsi="Times New Roman" w:cs="Times New Roman"/>
          <w:sz w:val="24"/>
          <w:szCs w:val="24"/>
          <w:lang w:val="en-US"/>
        </w:rPr>
        <w:t xml:space="preserve">  </w:t>
      </w:r>
    </w:p>
    <w:p w14:paraId="39607E28" w14:textId="77777777" w:rsidR="00CE6207" w:rsidRPr="0008761C" w:rsidRDefault="00CE6207" w:rsidP="00CE6207">
      <w:pPr>
        <w:rPr>
          <w:rFonts w:ascii="Times New Roman" w:eastAsia="Calibri" w:hAnsi="Times New Roman" w:cs="Times New Roman"/>
          <w:b/>
          <w:bCs/>
          <w:sz w:val="24"/>
          <w:szCs w:val="24"/>
          <w:lang w:val="en-US"/>
        </w:rPr>
      </w:pPr>
      <w:r w:rsidRPr="0008761C">
        <w:rPr>
          <w:rFonts w:ascii="Times New Roman" w:eastAsia="Calibri" w:hAnsi="Times New Roman" w:cs="Times New Roman"/>
          <w:b/>
          <w:bCs/>
          <w:sz w:val="24"/>
          <w:szCs w:val="24"/>
          <w:lang w:val="en-US"/>
        </w:rPr>
        <w:t> </w:t>
      </w:r>
    </w:p>
    <w:p w14:paraId="45D486D8" w14:textId="77777777" w:rsidR="00CE6207" w:rsidRDefault="00CE6207" w:rsidP="00CE6207">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Claude AI: Accessible at </w:t>
      </w:r>
      <w:hyperlink r:id="rId14" w:history="1">
        <w:r w:rsidRPr="0008761C">
          <w:rPr>
            <w:rStyle w:val="Hyperlink"/>
            <w:rFonts w:ascii="Times New Roman" w:eastAsia="Calibri" w:hAnsi="Times New Roman" w:cs="Times New Roman"/>
            <w:sz w:val="24"/>
            <w:szCs w:val="24"/>
            <w:lang w:val="en-US"/>
          </w:rPr>
          <w:t>https://claude.ai</w:t>
        </w:r>
      </w:hyperlink>
      <w:r w:rsidRPr="0008761C">
        <w:rPr>
          <w:rFonts w:ascii="Times New Roman" w:eastAsia="Calibri" w:hAnsi="Times New Roman" w:cs="Times New Roman"/>
          <w:sz w:val="24"/>
          <w:szCs w:val="24"/>
          <w:lang w:val="en-US"/>
        </w:rPr>
        <w:t xml:space="preserve"> </w:t>
      </w:r>
    </w:p>
    <w:p w14:paraId="0545DCCC" w14:textId="77777777" w:rsidR="00CE6207" w:rsidRDefault="00CE6207" w:rsidP="00CE6207">
      <w:pPr>
        <w:rPr>
          <w:rFonts w:ascii="Times New Roman" w:eastAsia="Calibri" w:hAnsi="Times New Roman" w:cs="Times New Roman"/>
          <w:sz w:val="24"/>
          <w:szCs w:val="24"/>
          <w:lang w:val="en-US"/>
        </w:rPr>
      </w:pPr>
    </w:p>
    <w:p w14:paraId="643426CB" w14:textId="77777777" w:rsidR="00CE6207" w:rsidRPr="0008761C" w:rsidRDefault="00CE6207" w:rsidP="00CE6207">
      <w:pPr>
        <w:rPr>
          <w:rFonts w:ascii="Times New Roman" w:eastAsia="Calibri" w:hAnsi="Times New Roman" w:cs="Times New Roman"/>
          <w:sz w:val="24"/>
          <w:szCs w:val="24"/>
          <w:lang w:val="en-US"/>
        </w:rPr>
      </w:pPr>
      <w:r w:rsidRPr="009C57E6">
        <w:rPr>
          <w:rFonts w:ascii="Times New Roman" w:eastAsia="Calibri" w:hAnsi="Times New Roman" w:cs="Times New Roman"/>
          <w:b/>
          <w:bCs/>
          <w:sz w:val="24"/>
          <w:szCs w:val="24"/>
        </w:rPr>
        <w:t>Claude AI</w:t>
      </w:r>
      <w:r w:rsidRPr="009C57E6">
        <w:rPr>
          <w:rFonts w:ascii="Times New Roman" w:eastAsia="Calibri" w:hAnsi="Times New Roman" w:cs="Times New Roman"/>
          <w:sz w:val="24"/>
          <w:szCs w:val="24"/>
        </w:rPr>
        <w:t xml:space="preserve">: Accessible at </w:t>
      </w:r>
      <w:hyperlink r:id="rId15" w:tgtFrame="_new" w:history="1">
        <w:r w:rsidRPr="009C57E6">
          <w:rPr>
            <w:rStyle w:val="Hyperlink"/>
            <w:rFonts w:ascii="Times New Roman" w:eastAsia="Calibri" w:hAnsi="Times New Roman" w:cs="Times New Roman"/>
            <w:sz w:val="24"/>
            <w:szCs w:val="24"/>
          </w:rPr>
          <w:t>https://claude.ai</w:t>
        </w:r>
      </w:hyperlink>
    </w:p>
    <w:p w14:paraId="3FC12BCA" w14:textId="77777777" w:rsidR="00CE6207" w:rsidRPr="0008761C" w:rsidRDefault="00CE6207" w:rsidP="00CE6207">
      <w:pPr>
        <w:rPr>
          <w:rFonts w:ascii="Times New Roman" w:eastAsia="Calibri" w:hAnsi="Times New Roman" w:cs="Times New Roman"/>
          <w:sz w:val="24"/>
          <w:szCs w:val="24"/>
          <w:lang w:val="en-US"/>
        </w:rPr>
      </w:pPr>
    </w:p>
    <w:p w14:paraId="70B9A964" w14:textId="77777777" w:rsidR="00CE6207" w:rsidRPr="0008761C" w:rsidRDefault="00CE6207" w:rsidP="00CE6207">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Microsoft Word &amp; Excel</w:t>
      </w:r>
    </w:p>
    <w:p w14:paraId="1DA44655" w14:textId="77777777" w:rsidR="00CE6207" w:rsidRPr="0008761C" w:rsidRDefault="00CE6207" w:rsidP="00CE6207">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w:t>
      </w:r>
    </w:p>
    <w:p w14:paraId="422AFF06" w14:textId="77777777" w:rsidR="00CE6207" w:rsidRPr="0008761C" w:rsidRDefault="00CE6207" w:rsidP="00CE6207">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Standard – Calculator</w:t>
      </w:r>
    </w:p>
    <w:p w14:paraId="06866259" w14:textId="77777777" w:rsidR="00CE6207" w:rsidRPr="00375205" w:rsidRDefault="00CE6207" w:rsidP="00CE6207">
      <w:pPr>
        <w:rPr>
          <w:rFonts w:ascii="Times New Roman" w:eastAsia="Calibri" w:hAnsi="Times New Roman" w:cs="Times New Roman"/>
          <w:sz w:val="24"/>
          <w:szCs w:val="24"/>
        </w:rPr>
      </w:pPr>
    </w:p>
    <w:p w14:paraId="6C77A9A6" w14:textId="77777777" w:rsidR="00CE6207" w:rsidRPr="00375205" w:rsidRDefault="00CE6207" w:rsidP="00CE6207">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Canvas</w:t>
      </w:r>
      <w:r w:rsidRPr="00375205">
        <w:rPr>
          <w:rFonts w:ascii="Times New Roman" w:eastAsia="Calibri" w:hAnsi="Times New Roman" w:cs="Times New Roman"/>
          <w:color w:val="0054A6"/>
          <w:sz w:val="24"/>
          <w:szCs w:val="24"/>
        </w:rPr>
        <w:t xml:space="preserve"> (</w:t>
      </w:r>
      <w:hyperlink r:id="rId16">
        <w:r w:rsidRPr="00375205">
          <w:rPr>
            <w:rFonts w:ascii="Times New Roman" w:eastAsia="Calibri" w:hAnsi="Times New Roman" w:cs="Times New Roman"/>
            <w:color w:val="0563C1"/>
            <w:sz w:val="24"/>
            <w:szCs w:val="24"/>
            <w:u w:val="single"/>
          </w:rPr>
          <w:t>https://chaminade.instructure.com</w:t>
        </w:r>
      </w:hyperlink>
      <w:r w:rsidRPr="00375205">
        <w:rPr>
          <w:rFonts w:ascii="Times New Roman" w:eastAsia="Calibri" w:hAnsi="Times New Roman" w:cs="Times New Roman"/>
          <w:color w:val="0054A6"/>
          <w:sz w:val="24"/>
          <w:szCs w:val="24"/>
        </w:rPr>
        <w:t>)</w:t>
      </w:r>
    </w:p>
    <w:p w14:paraId="45B443C9" w14:textId="77777777" w:rsidR="00CE6207" w:rsidRPr="00375205" w:rsidRDefault="00CE6207" w:rsidP="00CE6207">
      <w:pPr>
        <w:rPr>
          <w:rFonts w:ascii="Times New Roman" w:eastAsia="Calibri" w:hAnsi="Times New Roman" w:cs="Times New Roman"/>
          <w:sz w:val="24"/>
          <w:szCs w:val="24"/>
        </w:rPr>
      </w:pPr>
      <w:r w:rsidRPr="0008761C">
        <w:rPr>
          <w:rFonts w:ascii="Times New Roman" w:eastAsia="Calibri" w:hAnsi="Times New Roman" w:cs="Times New Roman"/>
          <w:sz w:val="24"/>
          <w:szCs w:val="24"/>
        </w:rPr>
        <w:t>Canvas will serve as the central online platform for this course. Homework, quizzes, and other course materials will be posted on the Canvas course website. You will also use Canvas to submit assignments, including the term project, and to access quizzes, which will be available online through Canvas on the designated dates.</w:t>
      </w: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D322B8" w:rsidRDefault="004E2C87" w:rsidP="004E2C87">
      <w:pPr>
        <w:pStyle w:val="SyllabusBlueHeading2"/>
        <w:rPr>
          <w:rFonts w:ascii="Times New Roman" w:hAnsi="Times New Roman" w:cs="Times New Roman"/>
        </w:rPr>
      </w:pPr>
      <w:r w:rsidRPr="00D322B8">
        <w:rPr>
          <w:rFonts w:ascii="Times New Roman" w:hAnsi="Times New Roman" w:cs="Times New Roman"/>
        </w:rPr>
        <w:t>Program Learning Outcomes (PLOs)</w:t>
      </w:r>
    </w:p>
    <w:p w14:paraId="06F2862D" w14:textId="2DBEED4F" w:rsidR="004E2C87" w:rsidRPr="00D322B8" w:rsidRDefault="004E2C87" w:rsidP="004E2C87">
      <w:pPr>
        <w:rPr>
          <w:rFonts w:ascii="Times New Roman" w:hAnsi="Times New Roman" w:cs="Times New Roman"/>
          <w:sz w:val="24"/>
          <w:szCs w:val="24"/>
        </w:rPr>
      </w:pPr>
      <w:r w:rsidRPr="00D322B8">
        <w:rPr>
          <w:rFonts w:ascii="Times New Roman" w:hAnsi="Times New Roman" w:cs="Times New Roman"/>
          <w:sz w:val="24"/>
          <w:szCs w:val="24"/>
        </w:rPr>
        <w:t xml:space="preserve">Upon completion of </w:t>
      </w:r>
      <w:r w:rsidR="00577133" w:rsidRPr="00577133">
        <w:rPr>
          <w:rFonts w:ascii="Times New Roman" w:hAnsi="Times New Roman" w:cs="Times New Roman"/>
          <w:sz w:val="24"/>
          <w:szCs w:val="24"/>
        </w:rPr>
        <w:t>B.S. undergraduate degree in Accounting</w:t>
      </w:r>
      <w:r w:rsidRPr="00D322B8">
        <w:rPr>
          <w:rFonts w:ascii="Times New Roman" w:hAnsi="Times New Roman" w:cs="Times New Roman"/>
          <w:sz w:val="24"/>
          <w:szCs w:val="24"/>
        </w:rPr>
        <w:t>, the student will be able to:</w:t>
      </w:r>
    </w:p>
    <w:p w14:paraId="21122A9E" w14:textId="690B9E8E" w:rsidR="004E2C87" w:rsidRPr="00D322B8" w:rsidRDefault="005E4426"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Demonstrate effective communication of fundamental business concepts through professional reports and financial summaries, ensuring clarity and relevance for diverse stakeholders.</w:t>
      </w:r>
      <w:r w:rsidR="004E2C87" w:rsidRPr="00D322B8">
        <w:rPr>
          <w:rFonts w:ascii="Times New Roman" w:hAnsi="Times New Roman" w:cs="Times New Roman"/>
          <w:sz w:val="24"/>
          <w:szCs w:val="24"/>
        </w:rPr>
        <w:t xml:space="preserve"> </w:t>
      </w:r>
    </w:p>
    <w:p w14:paraId="50F9A0B3" w14:textId="3997C450" w:rsidR="004E2C87" w:rsidRPr="00D322B8" w:rsidRDefault="004E2C87"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 xml:space="preserve"> </w:t>
      </w:r>
      <w:r w:rsidR="005E4426" w:rsidRPr="00D322B8">
        <w:rPr>
          <w:rFonts w:ascii="Times New Roman" w:hAnsi="Times New Roman" w:cs="Times New Roman"/>
          <w:sz w:val="24"/>
          <w:szCs w:val="24"/>
        </w:rPr>
        <w:t>Accurately apply accounting cycle techniques to support effective and informed business decision-making.</w:t>
      </w:r>
    </w:p>
    <w:p w14:paraId="1396E0CD" w14:textId="0B53FD95" w:rsidR="004E2C87" w:rsidRPr="00D322B8" w:rsidRDefault="004E2C87"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 xml:space="preserve"> </w:t>
      </w:r>
      <w:r w:rsidR="005E4426" w:rsidRPr="00D322B8">
        <w:rPr>
          <w:rFonts w:ascii="Times New Roman" w:hAnsi="Times New Roman" w:cs="Times New Roman"/>
          <w:sz w:val="24"/>
          <w:szCs w:val="24"/>
        </w:rPr>
        <w:t>Accurately apply for-profit accounting principles across varied disciplines, cultures, and industries, demonstrating adaptability and global relevance.</w:t>
      </w:r>
    </w:p>
    <w:p w14:paraId="1E3ACFEC" w14:textId="7095D7A1" w:rsidR="004E2C87" w:rsidRPr="00D322B8" w:rsidRDefault="004E2C87"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 xml:space="preserve"> </w:t>
      </w:r>
      <w:r w:rsidR="005E4426" w:rsidRPr="00D322B8">
        <w:rPr>
          <w:rFonts w:ascii="Times New Roman" w:hAnsi="Times New Roman" w:cs="Times New Roman"/>
          <w:sz w:val="24"/>
          <w:szCs w:val="24"/>
        </w:rPr>
        <w:t xml:space="preserve">Leverage financial data analysis tools and accounting technologies, including AI, </w:t>
      </w:r>
      <w:proofErr w:type="gramStart"/>
      <w:r w:rsidR="005E4426" w:rsidRPr="00D322B8">
        <w:rPr>
          <w:rFonts w:ascii="Times New Roman" w:hAnsi="Times New Roman" w:cs="Times New Roman"/>
          <w:sz w:val="24"/>
          <w:szCs w:val="24"/>
        </w:rPr>
        <w:t>to enhance</w:t>
      </w:r>
      <w:proofErr w:type="gramEnd"/>
      <w:r w:rsidR="005E4426" w:rsidRPr="00D322B8">
        <w:rPr>
          <w:rFonts w:ascii="Times New Roman" w:hAnsi="Times New Roman" w:cs="Times New Roman"/>
          <w:sz w:val="24"/>
          <w:szCs w:val="24"/>
        </w:rPr>
        <w:t xml:space="preserve"> decision-making and achieve high-quality, data-driven outcomes.</w:t>
      </w:r>
    </w:p>
    <w:p w14:paraId="51475418" w14:textId="01BD7D1D" w:rsidR="004E2C87" w:rsidRPr="00D322B8" w:rsidRDefault="004E2C87"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 xml:space="preserve"> </w:t>
      </w:r>
      <w:r w:rsidR="005E4426" w:rsidRPr="00D322B8">
        <w:rPr>
          <w:rFonts w:ascii="Times New Roman" w:hAnsi="Times New Roman" w:cs="Times New Roman"/>
          <w:sz w:val="24"/>
          <w:szCs w:val="24"/>
        </w:rPr>
        <w:t>Explore global accounting issues with a focus on Pacific Rim countries, applying GAAP, IFRS, and AI to navigate cross-border financial reporting standards.</w:t>
      </w:r>
    </w:p>
    <w:p w14:paraId="7C509A32" w14:textId="405EDB05" w:rsidR="005E4426" w:rsidRPr="00D322B8" w:rsidRDefault="005E4426"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Apply ethical principles—including integrity, objectivity, independence, due care, and confidentiality—in professional practice scenarios, following the AICPA Code of Professional Conduct.</w:t>
      </w:r>
    </w:p>
    <w:p w14:paraId="6C9EF38F" w14:textId="67E57A56" w:rsidR="005E4426" w:rsidRPr="00D322B8" w:rsidRDefault="005E4426"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 xml:space="preserve">Apply accounting principles aligned with UN SDGs for climate action and responsible consumption to assess the global impacts on financial reporting.  </w:t>
      </w:r>
    </w:p>
    <w:p w14:paraId="387201DF" w14:textId="77777777" w:rsidR="004E2C87" w:rsidRPr="00D322B8" w:rsidRDefault="004E2C87" w:rsidP="004E2C87">
      <w:pPr>
        <w:rPr>
          <w:rFonts w:ascii="Times New Roman" w:hAnsi="Times New Roman" w:cs="Times New Roman"/>
          <w:b/>
          <w:bCs/>
          <w:sz w:val="24"/>
          <w:szCs w:val="24"/>
        </w:rPr>
      </w:pPr>
    </w:p>
    <w:p w14:paraId="08BEAA19" w14:textId="77777777" w:rsidR="004E2C87" w:rsidRPr="00D322B8" w:rsidRDefault="004E2C87" w:rsidP="004E2C87">
      <w:pPr>
        <w:pStyle w:val="SyllabusBlueHeading2"/>
        <w:rPr>
          <w:rFonts w:ascii="Times New Roman" w:hAnsi="Times New Roman" w:cs="Times New Roman"/>
        </w:rPr>
      </w:pPr>
      <w:r w:rsidRPr="00D322B8">
        <w:rPr>
          <w:rFonts w:ascii="Times New Roman" w:hAnsi="Times New Roman" w:cs="Times New Roman"/>
        </w:rPr>
        <w:t>Course Learning Outcomes (CLOs)</w:t>
      </w:r>
    </w:p>
    <w:p w14:paraId="15902BA5" w14:textId="529BF80C" w:rsidR="004E2C87" w:rsidRDefault="004E2C87" w:rsidP="004E2C87">
      <w:pPr>
        <w:rPr>
          <w:rFonts w:ascii="Times New Roman" w:hAnsi="Times New Roman" w:cs="Times New Roman"/>
          <w:sz w:val="24"/>
          <w:szCs w:val="24"/>
        </w:rPr>
      </w:pPr>
      <w:r w:rsidRPr="00D322B8">
        <w:rPr>
          <w:rFonts w:ascii="Times New Roman" w:hAnsi="Times New Roman" w:cs="Times New Roman"/>
          <w:sz w:val="24"/>
          <w:szCs w:val="24"/>
        </w:rPr>
        <w:t xml:space="preserve">Upon completion of </w:t>
      </w:r>
      <w:r w:rsidR="00D322B8" w:rsidRPr="00D322B8">
        <w:rPr>
          <w:rFonts w:ascii="Times New Roman" w:hAnsi="Times New Roman" w:cs="Times New Roman"/>
          <w:b/>
          <w:bCs/>
          <w:sz w:val="24"/>
          <w:szCs w:val="24"/>
        </w:rPr>
        <w:t>AC-30</w:t>
      </w:r>
      <w:r w:rsidR="00A83A2A">
        <w:rPr>
          <w:rFonts w:ascii="Times New Roman" w:hAnsi="Times New Roman" w:cs="Times New Roman"/>
          <w:b/>
          <w:bCs/>
          <w:sz w:val="24"/>
          <w:szCs w:val="24"/>
        </w:rPr>
        <w:t>2</w:t>
      </w:r>
      <w:r w:rsidRPr="00D322B8">
        <w:rPr>
          <w:rFonts w:ascii="Times New Roman" w:hAnsi="Times New Roman" w:cs="Times New Roman"/>
          <w:sz w:val="24"/>
          <w:szCs w:val="24"/>
        </w:rPr>
        <w:t>, the student will be able to:</w:t>
      </w:r>
    </w:p>
    <w:p w14:paraId="52EB451A" w14:textId="77777777" w:rsidR="00CE6207" w:rsidRPr="00D322B8" w:rsidRDefault="00CE6207" w:rsidP="004E2C87">
      <w:pPr>
        <w:rPr>
          <w:rFonts w:ascii="Times New Roman" w:hAnsi="Times New Roman" w:cs="Times New Roman"/>
          <w:sz w:val="24"/>
          <w:szCs w:val="24"/>
        </w:rPr>
      </w:pPr>
    </w:p>
    <w:p w14:paraId="3AFB1E05" w14:textId="2E2EB726" w:rsidR="004E2C87" w:rsidRDefault="004E2C87" w:rsidP="005A10E4">
      <w:pPr>
        <w:pStyle w:val="ListParagraph"/>
        <w:numPr>
          <w:ilvl w:val="0"/>
          <w:numId w:val="3"/>
        </w:numPr>
        <w:rPr>
          <w:rFonts w:ascii="Times New Roman" w:hAnsi="Times New Roman" w:cs="Times New Roman"/>
          <w:sz w:val="24"/>
          <w:szCs w:val="24"/>
        </w:rPr>
      </w:pPr>
      <w:r w:rsidRPr="00C61970">
        <w:rPr>
          <w:rFonts w:ascii="Times New Roman" w:hAnsi="Times New Roman" w:cs="Times New Roman"/>
          <w:sz w:val="24"/>
          <w:szCs w:val="24"/>
        </w:rPr>
        <w:t xml:space="preserve"> </w:t>
      </w:r>
      <w:r w:rsidR="00C61970" w:rsidRPr="00C61970">
        <w:rPr>
          <w:rFonts w:ascii="Times New Roman" w:hAnsi="Times New Roman" w:cs="Times New Roman"/>
          <w:sz w:val="24"/>
          <w:szCs w:val="24"/>
        </w:rPr>
        <w:t xml:space="preserve">Identify and explain the relationship between accounting principles, climate action, and responsible consumption as outlined in the UN </w:t>
      </w:r>
      <w:proofErr w:type="spellStart"/>
      <w:r w:rsidR="00C61970" w:rsidRPr="00C61970">
        <w:rPr>
          <w:rFonts w:ascii="Times New Roman" w:hAnsi="Times New Roman" w:cs="Times New Roman"/>
          <w:sz w:val="24"/>
          <w:szCs w:val="24"/>
        </w:rPr>
        <w:t>SDGs</w:t>
      </w:r>
      <w:proofErr w:type="gramStart"/>
      <w:r w:rsidR="00C61970" w:rsidRPr="00C61970">
        <w:rPr>
          <w:rFonts w:ascii="Times New Roman" w:hAnsi="Times New Roman" w:cs="Times New Roman"/>
          <w:sz w:val="24"/>
          <w:szCs w:val="24"/>
        </w:rPr>
        <w:t>.Identify</w:t>
      </w:r>
      <w:proofErr w:type="spellEnd"/>
      <w:proofErr w:type="gramEnd"/>
      <w:r w:rsidR="00C61970" w:rsidRPr="00C61970">
        <w:rPr>
          <w:rFonts w:ascii="Times New Roman" w:hAnsi="Times New Roman" w:cs="Times New Roman"/>
          <w:sz w:val="24"/>
          <w:szCs w:val="24"/>
        </w:rPr>
        <w:t xml:space="preserve"> and explain the relationship between accounting principles, climate action, and responsible consumption as outlined in the UN SDGs.</w:t>
      </w:r>
    </w:p>
    <w:p w14:paraId="0BAE1A55" w14:textId="77777777" w:rsidR="00CE6207" w:rsidRDefault="00CE6207" w:rsidP="00CE6207">
      <w:pPr>
        <w:pStyle w:val="ListParagraph"/>
        <w:rPr>
          <w:rFonts w:ascii="Times New Roman" w:hAnsi="Times New Roman" w:cs="Times New Roman"/>
          <w:sz w:val="24"/>
          <w:szCs w:val="24"/>
        </w:rPr>
      </w:pPr>
    </w:p>
    <w:p w14:paraId="776FBA97" w14:textId="7C5E8D40" w:rsidR="00C61970" w:rsidRDefault="00F26513" w:rsidP="005A10E4">
      <w:pPr>
        <w:pStyle w:val="ListParagraph"/>
        <w:numPr>
          <w:ilvl w:val="0"/>
          <w:numId w:val="3"/>
        </w:numPr>
        <w:rPr>
          <w:rFonts w:ascii="Times New Roman" w:hAnsi="Times New Roman" w:cs="Times New Roman"/>
          <w:sz w:val="24"/>
          <w:szCs w:val="24"/>
        </w:rPr>
      </w:pPr>
      <w:r w:rsidRPr="00F26513">
        <w:rPr>
          <w:rFonts w:ascii="Times New Roman" w:hAnsi="Times New Roman" w:cs="Times New Roman"/>
          <w:sz w:val="24"/>
          <w:szCs w:val="24"/>
        </w:rPr>
        <w:t>Apply accounting principles to evaluate financial reporting for climate-related risks and responsible consumption, considering the UN SDGs' impact on global financial practices</w:t>
      </w:r>
      <w:r w:rsidR="00C61970" w:rsidRPr="00C61970">
        <w:rPr>
          <w:rFonts w:ascii="Times New Roman" w:hAnsi="Times New Roman" w:cs="Times New Roman"/>
          <w:sz w:val="24"/>
          <w:szCs w:val="24"/>
        </w:rPr>
        <w:t>.</w:t>
      </w:r>
    </w:p>
    <w:p w14:paraId="51DD36DF" w14:textId="77777777" w:rsidR="00320CD6" w:rsidRPr="00C61970" w:rsidRDefault="00320CD6" w:rsidP="00320CD6">
      <w:pPr>
        <w:pStyle w:val="ListParagraph"/>
        <w:rPr>
          <w:rFonts w:ascii="Times New Roman" w:hAnsi="Times New Roman" w:cs="Times New Roman"/>
          <w:sz w:val="24"/>
          <w:szCs w:val="24"/>
        </w:rPr>
      </w:pPr>
    </w:p>
    <w:p w14:paraId="4FB5504F" w14:textId="77777777" w:rsidR="00125FF1" w:rsidRPr="00D322B8" w:rsidRDefault="00125FF1" w:rsidP="00125FF1">
      <w:pPr>
        <w:pStyle w:val="SyllabusBlueHeading2"/>
        <w:rPr>
          <w:rFonts w:ascii="Times New Roman" w:hAnsi="Times New Roman" w:cs="Times New Roman"/>
        </w:rPr>
      </w:pPr>
      <w:r w:rsidRPr="00D322B8">
        <w:rPr>
          <w:rFonts w:ascii="Times New Roman" w:hAnsi="Times New Roman" w:cs="Times New Roman"/>
        </w:rPr>
        <w:t>Marianist Values</w:t>
      </w:r>
    </w:p>
    <w:p w14:paraId="3D40CFD7" w14:textId="650D7E85" w:rsidR="00125FF1" w:rsidRPr="00D322B8" w:rsidRDefault="00F47790" w:rsidP="00125FF1">
      <w:pPr>
        <w:rPr>
          <w:rFonts w:ascii="Times New Roman" w:hAnsi="Times New Roman" w:cs="Times New Roman"/>
          <w:sz w:val="24"/>
          <w:szCs w:val="24"/>
        </w:rPr>
      </w:pPr>
      <w:r w:rsidRPr="00D322B8">
        <w:rPr>
          <w:rFonts w:ascii="Times New Roman" w:hAnsi="Times New Roman" w:cs="Times New Roman"/>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D322B8">
        <w:rPr>
          <w:rFonts w:ascii="Times New Roman" w:hAnsi="Times New Roman" w:cs="Times New Roman"/>
          <w:sz w:val="24"/>
          <w:szCs w:val="24"/>
        </w:rPr>
        <w:br/>
      </w:r>
    </w:p>
    <w:p w14:paraId="7A7250EE" w14:textId="77777777" w:rsidR="00125FF1" w:rsidRPr="00D322B8" w:rsidRDefault="00125FF1" w:rsidP="00125FF1">
      <w:pPr>
        <w:pStyle w:val="ListParagraph"/>
        <w:numPr>
          <w:ilvl w:val="0"/>
          <w:numId w:val="1"/>
        </w:numPr>
        <w:rPr>
          <w:rFonts w:ascii="Times New Roman" w:hAnsi="Times New Roman" w:cs="Times New Roman"/>
          <w:sz w:val="24"/>
          <w:szCs w:val="24"/>
        </w:rPr>
      </w:pPr>
      <w:r w:rsidRPr="00D322B8">
        <w:rPr>
          <w:rFonts w:ascii="Times New Roman" w:hAnsi="Times New Roman" w:cs="Times New Roman"/>
          <w:sz w:val="24"/>
          <w:szCs w:val="24"/>
        </w:rPr>
        <w:t>Education for formation in faith.</w:t>
      </w:r>
    </w:p>
    <w:p w14:paraId="0E97B4E6" w14:textId="77777777" w:rsidR="00125FF1" w:rsidRPr="00D322B8" w:rsidRDefault="00125FF1" w:rsidP="00125FF1">
      <w:pPr>
        <w:pStyle w:val="ListParagraph"/>
        <w:numPr>
          <w:ilvl w:val="0"/>
          <w:numId w:val="1"/>
        </w:numPr>
        <w:rPr>
          <w:rFonts w:ascii="Times New Roman" w:hAnsi="Times New Roman" w:cs="Times New Roman"/>
          <w:sz w:val="24"/>
          <w:szCs w:val="24"/>
        </w:rPr>
      </w:pPr>
      <w:r w:rsidRPr="00D322B8">
        <w:rPr>
          <w:rFonts w:ascii="Times New Roman" w:hAnsi="Times New Roman" w:cs="Times New Roman"/>
          <w:sz w:val="24"/>
          <w:szCs w:val="24"/>
        </w:rPr>
        <w:t>Provide an integral, quality education.</w:t>
      </w:r>
    </w:p>
    <w:p w14:paraId="6D038789" w14:textId="77777777" w:rsidR="00125FF1" w:rsidRPr="00D322B8" w:rsidRDefault="00125FF1" w:rsidP="00125FF1">
      <w:pPr>
        <w:pStyle w:val="ListParagraph"/>
        <w:numPr>
          <w:ilvl w:val="0"/>
          <w:numId w:val="1"/>
        </w:numPr>
        <w:rPr>
          <w:rFonts w:ascii="Times New Roman" w:hAnsi="Times New Roman" w:cs="Times New Roman"/>
          <w:sz w:val="24"/>
          <w:szCs w:val="24"/>
        </w:rPr>
      </w:pPr>
      <w:r w:rsidRPr="00D322B8">
        <w:rPr>
          <w:rFonts w:ascii="Times New Roman" w:hAnsi="Times New Roman" w:cs="Times New Roman"/>
          <w:sz w:val="24"/>
          <w:szCs w:val="24"/>
        </w:rPr>
        <w:t>Educate in family spirit.</w:t>
      </w:r>
    </w:p>
    <w:p w14:paraId="3B738483" w14:textId="0558D26C" w:rsidR="00125FF1" w:rsidRPr="00D322B8" w:rsidRDefault="00125FF1" w:rsidP="00125FF1">
      <w:pPr>
        <w:pStyle w:val="ListParagraph"/>
        <w:numPr>
          <w:ilvl w:val="0"/>
          <w:numId w:val="1"/>
        </w:numPr>
        <w:rPr>
          <w:rFonts w:ascii="Times New Roman" w:hAnsi="Times New Roman" w:cs="Times New Roman"/>
          <w:sz w:val="24"/>
          <w:szCs w:val="24"/>
        </w:rPr>
      </w:pPr>
      <w:r w:rsidRPr="00D322B8">
        <w:rPr>
          <w:rFonts w:ascii="Times New Roman" w:hAnsi="Times New Roman" w:cs="Times New Roman"/>
          <w:sz w:val="24"/>
          <w:szCs w:val="24"/>
        </w:rPr>
        <w:t>Educate for service, justice and peace</w:t>
      </w:r>
      <w:r w:rsidR="009822B6" w:rsidRPr="00D322B8">
        <w:rPr>
          <w:rFonts w:ascii="Times New Roman" w:hAnsi="Times New Roman" w:cs="Times New Roman"/>
          <w:sz w:val="24"/>
          <w:szCs w:val="24"/>
        </w:rPr>
        <w:t>, and integrity of creation</w:t>
      </w:r>
      <w:r w:rsidRPr="00D322B8">
        <w:rPr>
          <w:rFonts w:ascii="Times New Roman" w:hAnsi="Times New Roman" w:cs="Times New Roman"/>
          <w:sz w:val="24"/>
          <w:szCs w:val="24"/>
        </w:rPr>
        <w:t>.</w:t>
      </w:r>
    </w:p>
    <w:p w14:paraId="59AF653D" w14:textId="77777777" w:rsidR="00125FF1" w:rsidRPr="00D322B8" w:rsidRDefault="00125FF1" w:rsidP="00125FF1">
      <w:pPr>
        <w:pStyle w:val="ListParagraph"/>
        <w:numPr>
          <w:ilvl w:val="0"/>
          <w:numId w:val="1"/>
        </w:numPr>
        <w:rPr>
          <w:rFonts w:ascii="Times New Roman" w:hAnsi="Times New Roman" w:cs="Times New Roman"/>
          <w:sz w:val="24"/>
          <w:szCs w:val="24"/>
        </w:rPr>
      </w:pPr>
      <w:r w:rsidRPr="00D322B8">
        <w:rPr>
          <w:rFonts w:ascii="Times New Roman" w:hAnsi="Times New Roman" w:cs="Times New Roman"/>
          <w:sz w:val="24"/>
          <w:szCs w:val="24"/>
        </w:rPr>
        <w:t>Educate for adaptation and change.</w:t>
      </w:r>
    </w:p>
    <w:p w14:paraId="14B6BAA5" w14:textId="77777777" w:rsidR="00F209C2" w:rsidRPr="00D322B8" w:rsidRDefault="00F209C2" w:rsidP="00F209C2">
      <w:pPr>
        <w:rPr>
          <w:rFonts w:ascii="Times New Roman" w:hAnsi="Times New Roman" w:cs="Times New Roman"/>
          <w:sz w:val="24"/>
          <w:szCs w:val="24"/>
        </w:rPr>
      </w:pPr>
    </w:p>
    <w:p w14:paraId="38CBB239" w14:textId="4A686B6E" w:rsidR="00125FF1" w:rsidRDefault="00F26513" w:rsidP="00125FF1">
      <w:pPr>
        <w:rPr>
          <w:rFonts w:ascii="Times New Roman" w:hAnsi="Times New Roman" w:cs="Times New Roman"/>
          <w:sz w:val="24"/>
          <w:szCs w:val="24"/>
        </w:rPr>
      </w:pPr>
      <w:r w:rsidRPr="00CE6207">
        <w:rPr>
          <w:rFonts w:ascii="Times New Roman" w:hAnsi="Times New Roman" w:cs="Times New Roman"/>
          <w:sz w:val="24"/>
          <w:szCs w:val="24"/>
        </w:rPr>
        <w:t xml:space="preserve">The </w:t>
      </w:r>
      <w:r w:rsidRPr="00CE6207">
        <w:rPr>
          <w:rFonts w:ascii="Times New Roman" w:hAnsi="Times New Roman" w:cs="Times New Roman"/>
          <w:b/>
          <w:bCs/>
          <w:sz w:val="24"/>
          <w:szCs w:val="24"/>
        </w:rPr>
        <w:t>Introductory Level</w:t>
      </w:r>
      <w:r w:rsidRPr="00CE6207">
        <w:rPr>
          <w:rFonts w:ascii="Times New Roman" w:hAnsi="Times New Roman" w:cs="Times New Roman"/>
          <w:sz w:val="24"/>
          <w:szCs w:val="24"/>
        </w:rPr>
        <w:t xml:space="preserve"> CLO primarily reflects </w:t>
      </w:r>
      <w:r w:rsidRPr="00CE6207">
        <w:rPr>
          <w:rFonts w:ascii="Times New Roman" w:hAnsi="Times New Roman" w:cs="Times New Roman"/>
          <w:b/>
          <w:bCs/>
          <w:sz w:val="24"/>
          <w:szCs w:val="24"/>
        </w:rPr>
        <w:t>"Provide an integral, quality education"</w:t>
      </w:r>
      <w:r w:rsidRPr="00CE6207">
        <w:rPr>
          <w:rFonts w:ascii="Times New Roman" w:hAnsi="Times New Roman" w:cs="Times New Roman"/>
          <w:sz w:val="24"/>
          <w:szCs w:val="24"/>
        </w:rPr>
        <w:t xml:space="preserve"> and </w:t>
      </w:r>
      <w:r w:rsidRPr="00CE6207">
        <w:rPr>
          <w:rFonts w:ascii="Times New Roman" w:hAnsi="Times New Roman" w:cs="Times New Roman"/>
          <w:b/>
          <w:bCs/>
          <w:sz w:val="24"/>
          <w:szCs w:val="24"/>
        </w:rPr>
        <w:t>"Educate for service, justice, and peace, and integrity of creation,"</w:t>
      </w:r>
      <w:r w:rsidRPr="00CE6207">
        <w:rPr>
          <w:rFonts w:ascii="Times New Roman" w:hAnsi="Times New Roman" w:cs="Times New Roman"/>
          <w:sz w:val="24"/>
          <w:szCs w:val="24"/>
        </w:rPr>
        <w:t xml:space="preserve"> as students build foundational knowledge of accounting principles and their connections to sustainability goals. The </w:t>
      </w:r>
      <w:r w:rsidRPr="00CE6207">
        <w:rPr>
          <w:rFonts w:ascii="Times New Roman" w:hAnsi="Times New Roman" w:cs="Times New Roman"/>
          <w:b/>
          <w:bCs/>
          <w:sz w:val="24"/>
          <w:szCs w:val="24"/>
        </w:rPr>
        <w:t>Practice Level</w:t>
      </w:r>
      <w:r w:rsidRPr="00CE6207">
        <w:rPr>
          <w:rFonts w:ascii="Times New Roman" w:hAnsi="Times New Roman" w:cs="Times New Roman"/>
          <w:sz w:val="24"/>
          <w:szCs w:val="24"/>
        </w:rPr>
        <w:t xml:space="preserve"> CLO strongly aligns with </w:t>
      </w:r>
      <w:r w:rsidRPr="00CE6207">
        <w:rPr>
          <w:rFonts w:ascii="Times New Roman" w:hAnsi="Times New Roman" w:cs="Times New Roman"/>
          <w:b/>
          <w:bCs/>
          <w:sz w:val="24"/>
          <w:szCs w:val="24"/>
        </w:rPr>
        <w:t>"Educate for adaptation and change,"</w:t>
      </w:r>
      <w:r w:rsidRPr="00CE6207">
        <w:rPr>
          <w:rFonts w:ascii="Times New Roman" w:hAnsi="Times New Roman" w:cs="Times New Roman"/>
          <w:sz w:val="24"/>
          <w:szCs w:val="24"/>
        </w:rPr>
        <w:t xml:space="preserve"> </w:t>
      </w:r>
      <w:r w:rsidRPr="00CE6207">
        <w:rPr>
          <w:rFonts w:ascii="Times New Roman" w:hAnsi="Times New Roman" w:cs="Times New Roman"/>
          <w:b/>
          <w:bCs/>
          <w:sz w:val="24"/>
          <w:szCs w:val="24"/>
        </w:rPr>
        <w:t>"Provide an integral, quality education,"</w:t>
      </w:r>
      <w:r w:rsidRPr="00CE6207">
        <w:rPr>
          <w:rFonts w:ascii="Times New Roman" w:hAnsi="Times New Roman" w:cs="Times New Roman"/>
          <w:sz w:val="24"/>
          <w:szCs w:val="24"/>
        </w:rPr>
        <w:t xml:space="preserve"> and </w:t>
      </w:r>
      <w:r w:rsidRPr="00CE6207">
        <w:rPr>
          <w:rFonts w:ascii="Times New Roman" w:hAnsi="Times New Roman" w:cs="Times New Roman"/>
          <w:b/>
          <w:bCs/>
          <w:sz w:val="24"/>
          <w:szCs w:val="24"/>
        </w:rPr>
        <w:t>"Educate for service, justice, and peace, and integrity of creation,"</w:t>
      </w:r>
      <w:r w:rsidRPr="00CE6207">
        <w:rPr>
          <w:rFonts w:ascii="Times New Roman" w:hAnsi="Times New Roman" w:cs="Times New Roman"/>
          <w:sz w:val="24"/>
          <w:szCs w:val="24"/>
        </w:rPr>
        <w:t xml:space="preserve"> as students apply their learning to real-world scenarios involving dynamic standards like the UN SDGs, GAAP, and IFRS. While </w:t>
      </w:r>
      <w:r w:rsidRPr="00CE6207">
        <w:rPr>
          <w:rFonts w:ascii="Times New Roman" w:hAnsi="Times New Roman" w:cs="Times New Roman"/>
          <w:b/>
          <w:bCs/>
          <w:sz w:val="24"/>
          <w:szCs w:val="24"/>
        </w:rPr>
        <w:t>"Education for Formation in Faith"</w:t>
      </w:r>
      <w:r w:rsidRPr="00CE6207">
        <w:rPr>
          <w:rFonts w:ascii="Times New Roman" w:hAnsi="Times New Roman" w:cs="Times New Roman"/>
          <w:sz w:val="24"/>
          <w:szCs w:val="24"/>
        </w:rPr>
        <w:t xml:space="preserve"> and </w:t>
      </w:r>
      <w:r w:rsidRPr="00CE6207">
        <w:rPr>
          <w:rFonts w:ascii="Times New Roman" w:hAnsi="Times New Roman" w:cs="Times New Roman"/>
          <w:b/>
          <w:bCs/>
          <w:sz w:val="24"/>
          <w:szCs w:val="24"/>
        </w:rPr>
        <w:t>"Educate in Family Spirit"</w:t>
      </w:r>
      <w:r w:rsidRPr="00CE6207">
        <w:rPr>
          <w:rFonts w:ascii="Times New Roman" w:hAnsi="Times New Roman" w:cs="Times New Roman"/>
          <w:sz w:val="24"/>
          <w:szCs w:val="24"/>
        </w:rPr>
        <w:t xml:space="preserve"> are foundational values that support the broader learning environment, they are less directly tied to the course-specific CLOs</w:t>
      </w:r>
      <w:r w:rsidR="00D322B8" w:rsidRPr="00CE6207">
        <w:rPr>
          <w:rFonts w:ascii="Times New Roman" w:hAnsi="Times New Roman" w:cs="Times New Roman"/>
          <w:sz w:val="24"/>
          <w:szCs w:val="24"/>
        </w:rPr>
        <w:t>.</w:t>
      </w:r>
    </w:p>
    <w:p w14:paraId="5094C51D" w14:textId="77777777" w:rsidR="00D322B8" w:rsidRPr="00D322B8" w:rsidRDefault="00D322B8" w:rsidP="00125FF1">
      <w:pPr>
        <w:rPr>
          <w:rFonts w:ascii="Times New Roman" w:hAnsi="Times New Roman" w:cs="Times New Roman"/>
          <w:sz w:val="24"/>
          <w:szCs w:val="24"/>
        </w:rPr>
      </w:pPr>
    </w:p>
    <w:p w14:paraId="7980FF1C" w14:textId="77777777" w:rsidR="00125FF1" w:rsidRPr="00D322B8" w:rsidRDefault="00125FF1" w:rsidP="00125FF1">
      <w:pPr>
        <w:pStyle w:val="SyllabusBlueHeading2"/>
        <w:rPr>
          <w:rFonts w:ascii="Times New Roman" w:hAnsi="Times New Roman" w:cs="Times New Roman"/>
        </w:rPr>
      </w:pPr>
      <w:r w:rsidRPr="00D322B8">
        <w:rPr>
          <w:rFonts w:ascii="Times New Roman" w:hAnsi="Times New Roman" w:cs="Times New Roman"/>
        </w:rPr>
        <w:t>Native Hawaiian Values</w:t>
      </w:r>
    </w:p>
    <w:p w14:paraId="5DB11F51" w14:textId="5C460BA8" w:rsidR="00125FF1" w:rsidRPr="00D322B8" w:rsidRDefault="00F47790" w:rsidP="00125FF1">
      <w:pPr>
        <w:rPr>
          <w:rFonts w:ascii="Times New Roman" w:hAnsi="Times New Roman" w:cs="Times New Roman"/>
          <w:sz w:val="24"/>
          <w:szCs w:val="24"/>
        </w:rPr>
      </w:pPr>
      <w:r w:rsidRPr="00D322B8">
        <w:rPr>
          <w:rFonts w:ascii="Times New Roman"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D322B8">
        <w:rPr>
          <w:rFonts w:ascii="Times New Roman" w:hAnsi="Times New Roman" w:cs="Times New Roman"/>
          <w:sz w:val="24"/>
          <w:szCs w:val="24"/>
        </w:rPr>
        <w:t>Olelo</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No’eau</w:t>
      </w:r>
      <w:proofErr w:type="spellEnd"/>
      <w:r w:rsidRPr="00D322B8">
        <w:rPr>
          <w:rFonts w:ascii="Times New Roman" w:hAnsi="Times New Roman" w:cs="Times New Roman"/>
          <w:sz w:val="24"/>
          <w:szCs w:val="24"/>
        </w:rPr>
        <w:t xml:space="preserve"> (Hawaiian proverbs) and Marianist core beliefs:</w:t>
      </w:r>
      <w:r w:rsidRPr="00D322B8">
        <w:rPr>
          <w:rFonts w:ascii="Times New Roman" w:hAnsi="Times New Roman" w:cs="Times New Roman"/>
          <w:sz w:val="24"/>
          <w:szCs w:val="24"/>
        </w:rPr>
        <w:br/>
      </w:r>
    </w:p>
    <w:p w14:paraId="6F0B5A90" w14:textId="77777777" w:rsidR="00125FF1" w:rsidRPr="00D322B8" w:rsidRDefault="00125FF1" w:rsidP="00125FF1">
      <w:pPr>
        <w:pStyle w:val="ListParagraph"/>
        <w:numPr>
          <w:ilvl w:val="0"/>
          <w:numId w:val="2"/>
        </w:numPr>
        <w:rPr>
          <w:rFonts w:ascii="Times New Roman" w:hAnsi="Times New Roman" w:cs="Times New Roman"/>
          <w:sz w:val="24"/>
          <w:szCs w:val="24"/>
        </w:rPr>
      </w:pPr>
      <w:r w:rsidRPr="00D322B8">
        <w:rPr>
          <w:rFonts w:ascii="Times New Roman" w:hAnsi="Times New Roman" w:cs="Times New Roman"/>
          <w:sz w:val="24"/>
          <w:szCs w:val="24"/>
        </w:rPr>
        <w:t xml:space="preserve">Educate for Formation in Faith (Mana) E ola au </w:t>
      </w:r>
      <w:proofErr w:type="spellStart"/>
      <w:r w:rsidRPr="00D322B8">
        <w:rPr>
          <w:rFonts w:ascii="Times New Roman" w:hAnsi="Times New Roman" w:cs="Times New Roman"/>
          <w:sz w:val="24"/>
          <w:szCs w:val="24"/>
        </w:rPr>
        <w:t>i</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ke</w:t>
      </w:r>
      <w:proofErr w:type="spellEnd"/>
      <w:r w:rsidRPr="00D322B8">
        <w:rPr>
          <w:rFonts w:ascii="Times New Roman" w:hAnsi="Times New Roman" w:cs="Times New Roman"/>
          <w:sz w:val="24"/>
          <w:szCs w:val="24"/>
        </w:rPr>
        <w:t xml:space="preserve"> akua (</w:t>
      </w:r>
      <w:proofErr w:type="spellStart"/>
      <w:r w:rsidRPr="00D322B8">
        <w:rPr>
          <w:rFonts w:ascii="Times New Roman" w:hAnsi="Times New Roman" w:cs="Times New Roman"/>
          <w:sz w:val="24"/>
          <w:szCs w:val="24"/>
        </w:rPr>
        <w:t>ʻŌlelo</w:t>
      </w:r>
      <w:proofErr w:type="spellEnd"/>
      <w:r w:rsidRPr="00D322B8">
        <w:rPr>
          <w:rFonts w:ascii="Times New Roman" w:hAnsi="Times New Roman" w:cs="Times New Roman"/>
          <w:sz w:val="24"/>
          <w:szCs w:val="24"/>
        </w:rPr>
        <w:t xml:space="preserve"> Noʻeau 364) May I live by God.</w:t>
      </w:r>
    </w:p>
    <w:p w14:paraId="219E34FC" w14:textId="77777777" w:rsidR="00125FF1" w:rsidRPr="00D322B8" w:rsidRDefault="00125FF1" w:rsidP="00125FF1">
      <w:pPr>
        <w:pStyle w:val="ListParagraph"/>
        <w:numPr>
          <w:ilvl w:val="0"/>
          <w:numId w:val="2"/>
        </w:numPr>
        <w:rPr>
          <w:rFonts w:ascii="Times New Roman" w:hAnsi="Times New Roman" w:cs="Times New Roman"/>
          <w:sz w:val="24"/>
          <w:szCs w:val="24"/>
        </w:rPr>
      </w:pPr>
      <w:r w:rsidRPr="00D322B8">
        <w:rPr>
          <w:rFonts w:ascii="Times New Roman" w:hAnsi="Times New Roman" w:cs="Times New Roman"/>
          <w:sz w:val="24"/>
          <w:szCs w:val="24"/>
        </w:rPr>
        <w:t>Provide an Integral, Quality Education (</w:t>
      </w:r>
      <w:proofErr w:type="spellStart"/>
      <w:r w:rsidRPr="00D322B8">
        <w:rPr>
          <w:rFonts w:ascii="Times New Roman" w:hAnsi="Times New Roman" w:cs="Times New Roman"/>
          <w:sz w:val="24"/>
          <w:szCs w:val="24"/>
        </w:rPr>
        <w:t>Na’auao</w:t>
      </w:r>
      <w:proofErr w:type="spellEnd"/>
      <w:r w:rsidRPr="00D322B8">
        <w:rPr>
          <w:rFonts w:ascii="Times New Roman" w:hAnsi="Times New Roman" w:cs="Times New Roman"/>
          <w:sz w:val="24"/>
          <w:szCs w:val="24"/>
        </w:rPr>
        <w:t xml:space="preserve">) Lawe </w:t>
      </w:r>
      <w:proofErr w:type="spellStart"/>
      <w:r w:rsidRPr="00D322B8">
        <w:rPr>
          <w:rFonts w:ascii="Times New Roman" w:hAnsi="Times New Roman" w:cs="Times New Roman"/>
          <w:sz w:val="24"/>
          <w:szCs w:val="24"/>
        </w:rPr>
        <w:t>i</w:t>
      </w:r>
      <w:proofErr w:type="spellEnd"/>
      <w:r w:rsidRPr="00D322B8">
        <w:rPr>
          <w:rFonts w:ascii="Times New Roman" w:hAnsi="Times New Roman" w:cs="Times New Roman"/>
          <w:sz w:val="24"/>
          <w:szCs w:val="24"/>
        </w:rPr>
        <w:t xml:space="preserve"> ka </w:t>
      </w:r>
      <w:proofErr w:type="spellStart"/>
      <w:r w:rsidRPr="00D322B8">
        <w:rPr>
          <w:rFonts w:ascii="Times New Roman" w:hAnsi="Times New Roman" w:cs="Times New Roman"/>
          <w:sz w:val="24"/>
          <w:szCs w:val="24"/>
        </w:rPr>
        <w:t>maʻalea</w:t>
      </w:r>
      <w:proofErr w:type="spellEnd"/>
      <w:r w:rsidRPr="00D322B8">
        <w:rPr>
          <w:rFonts w:ascii="Times New Roman" w:hAnsi="Times New Roman" w:cs="Times New Roman"/>
          <w:sz w:val="24"/>
          <w:szCs w:val="24"/>
        </w:rPr>
        <w:t xml:space="preserve"> a </w:t>
      </w:r>
      <w:proofErr w:type="spellStart"/>
      <w:r w:rsidRPr="00D322B8">
        <w:rPr>
          <w:rFonts w:ascii="Times New Roman" w:hAnsi="Times New Roman" w:cs="Times New Roman"/>
          <w:sz w:val="24"/>
          <w:szCs w:val="24"/>
        </w:rPr>
        <w:t>kūʻonoʻono</w:t>
      </w:r>
      <w:proofErr w:type="spellEnd"/>
      <w:r w:rsidRPr="00D322B8">
        <w:rPr>
          <w:rFonts w:ascii="Times New Roman" w:hAnsi="Times New Roman" w:cs="Times New Roman"/>
          <w:sz w:val="24"/>
          <w:szCs w:val="24"/>
        </w:rPr>
        <w:t xml:space="preserve"> (</w:t>
      </w:r>
      <w:proofErr w:type="spellStart"/>
      <w:proofErr w:type="gramStart"/>
      <w:r w:rsidRPr="00D322B8">
        <w:rPr>
          <w:rFonts w:ascii="Times New Roman" w:hAnsi="Times New Roman" w:cs="Times New Roman"/>
          <w:sz w:val="24"/>
          <w:szCs w:val="24"/>
        </w:rPr>
        <w:t>ʻŌlelo</w:t>
      </w:r>
      <w:proofErr w:type="spellEnd"/>
      <w:r w:rsidRPr="00D322B8">
        <w:rPr>
          <w:rFonts w:ascii="Times New Roman" w:hAnsi="Times New Roman" w:cs="Times New Roman"/>
          <w:sz w:val="24"/>
          <w:szCs w:val="24"/>
        </w:rPr>
        <w:t xml:space="preserve">  Noʻeau</w:t>
      </w:r>
      <w:proofErr w:type="gramEnd"/>
      <w:r w:rsidRPr="00D322B8">
        <w:rPr>
          <w:rFonts w:ascii="Times New Roman" w:hAnsi="Times New Roman" w:cs="Times New Roman"/>
          <w:sz w:val="24"/>
          <w:szCs w:val="24"/>
        </w:rPr>
        <w:t xml:space="preserve"> 1957) Acquire skill and make it deep.</w:t>
      </w:r>
    </w:p>
    <w:p w14:paraId="4D6365F6" w14:textId="77777777" w:rsidR="00125FF1" w:rsidRPr="00D322B8" w:rsidRDefault="00125FF1" w:rsidP="00125FF1">
      <w:pPr>
        <w:pStyle w:val="ListParagraph"/>
        <w:numPr>
          <w:ilvl w:val="0"/>
          <w:numId w:val="2"/>
        </w:numPr>
        <w:rPr>
          <w:rFonts w:ascii="Times New Roman" w:hAnsi="Times New Roman" w:cs="Times New Roman"/>
          <w:sz w:val="24"/>
          <w:szCs w:val="24"/>
        </w:rPr>
      </w:pPr>
      <w:r w:rsidRPr="00D322B8">
        <w:rPr>
          <w:rFonts w:ascii="Times New Roman" w:hAnsi="Times New Roman" w:cs="Times New Roman"/>
          <w:sz w:val="24"/>
          <w:szCs w:val="24"/>
        </w:rPr>
        <w:t xml:space="preserve">Educate in Family Spirit (‘Ohana) </w:t>
      </w:r>
      <w:proofErr w:type="spellStart"/>
      <w:r w:rsidRPr="00D322B8">
        <w:rPr>
          <w:rFonts w:ascii="Times New Roman" w:hAnsi="Times New Roman" w:cs="Times New Roman"/>
          <w:sz w:val="24"/>
          <w:szCs w:val="24"/>
        </w:rPr>
        <w:t>ʻIke</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aku</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ʻike</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mai</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kōkua</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aku</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kōkua</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mai</w:t>
      </w:r>
      <w:proofErr w:type="spellEnd"/>
      <w:r w:rsidRPr="00D322B8">
        <w:rPr>
          <w:rFonts w:ascii="Times New Roman" w:hAnsi="Times New Roman" w:cs="Times New Roman"/>
          <w:sz w:val="24"/>
          <w:szCs w:val="24"/>
        </w:rPr>
        <w:t xml:space="preserve">; pela </w:t>
      </w:r>
      <w:proofErr w:type="spellStart"/>
      <w:r w:rsidRPr="00D322B8">
        <w:rPr>
          <w:rFonts w:ascii="Times New Roman" w:hAnsi="Times New Roman" w:cs="Times New Roman"/>
          <w:sz w:val="24"/>
          <w:szCs w:val="24"/>
        </w:rPr>
        <w:t>iho</w:t>
      </w:r>
      <w:proofErr w:type="spellEnd"/>
      <w:r w:rsidRPr="00D322B8">
        <w:rPr>
          <w:rFonts w:ascii="Times New Roman" w:hAnsi="Times New Roman" w:cs="Times New Roman"/>
          <w:sz w:val="24"/>
          <w:szCs w:val="24"/>
        </w:rPr>
        <w:t xml:space="preserve"> la ka </w:t>
      </w:r>
      <w:proofErr w:type="spellStart"/>
      <w:r w:rsidRPr="00D322B8">
        <w:rPr>
          <w:rFonts w:ascii="Times New Roman" w:hAnsi="Times New Roman" w:cs="Times New Roman"/>
          <w:sz w:val="24"/>
          <w:szCs w:val="24"/>
        </w:rPr>
        <w:t>nohana</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ʻohana</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Ōlelo</w:t>
      </w:r>
      <w:proofErr w:type="spellEnd"/>
      <w:r w:rsidRPr="00D322B8">
        <w:rPr>
          <w:rFonts w:ascii="Times New Roman" w:hAnsi="Times New Roman" w:cs="Times New Roman"/>
          <w:sz w:val="24"/>
          <w:szCs w:val="24"/>
        </w:rPr>
        <w:t xml:space="preserve"> Noʻeau 1200) Recognize others, be recognized, help others, be helped; such is a family relationship.</w:t>
      </w:r>
    </w:p>
    <w:p w14:paraId="794B73F7" w14:textId="77777777" w:rsidR="00125FF1" w:rsidRPr="00D322B8" w:rsidRDefault="00125FF1" w:rsidP="00125FF1">
      <w:pPr>
        <w:pStyle w:val="ListParagraph"/>
        <w:numPr>
          <w:ilvl w:val="0"/>
          <w:numId w:val="2"/>
        </w:numPr>
        <w:rPr>
          <w:rFonts w:ascii="Times New Roman" w:hAnsi="Times New Roman" w:cs="Times New Roman"/>
          <w:sz w:val="24"/>
          <w:szCs w:val="24"/>
        </w:rPr>
      </w:pPr>
      <w:r w:rsidRPr="00D322B8">
        <w:rPr>
          <w:rFonts w:ascii="Times New Roman" w:hAnsi="Times New Roman" w:cs="Times New Roman"/>
          <w:sz w:val="24"/>
          <w:szCs w:val="24"/>
        </w:rPr>
        <w:t xml:space="preserve">Educate for Service, Justice and Peace (Aloha) Ka lama </w:t>
      </w:r>
      <w:proofErr w:type="spellStart"/>
      <w:r w:rsidRPr="00D322B8">
        <w:rPr>
          <w:rFonts w:ascii="Times New Roman" w:hAnsi="Times New Roman" w:cs="Times New Roman"/>
          <w:sz w:val="24"/>
          <w:szCs w:val="24"/>
        </w:rPr>
        <w:t>kū</w:t>
      </w:r>
      <w:proofErr w:type="spellEnd"/>
      <w:r w:rsidRPr="00D322B8">
        <w:rPr>
          <w:rFonts w:ascii="Times New Roman" w:hAnsi="Times New Roman" w:cs="Times New Roman"/>
          <w:sz w:val="24"/>
          <w:szCs w:val="24"/>
        </w:rPr>
        <w:t xml:space="preserve"> o ka </w:t>
      </w:r>
      <w:proofErr w:type="spellStart"/>
      <w:r w:rsidRPr="00D322B8">
        <w:rPr>
          <w:rFonts w:ascii="Times New Roman" w:hAnsi="Times New Roman" w:cs="Times New Roman"/>
          <w:sz w:val="24"/>
          <w:szCs w:val="24"/>
        </w:rPr>
        <w:t>noʻeau</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ʻŌlelo</w:t>
      </w:r>
      <w:proofErr w:type="spellEnd"/>
      <w:r w:rsidRPr="00D322B8">
        <w:rPr>
          <w:rFonts w:ascii="Times New Roman" w:hAnsi="Times New Roman" w:cs="Times New Roman"/>
          <w:sz w:val="24"/>
          <w:szCs w:val="24"/>
        </w:rPr>
        <w:t xml:space="preserve"> Noʻeau 1430) Education is the standing torch of wisdom.</w:t>
      </w:r>
    </w:p>
    <w:p w14:paraId="5EACD69F" w14:textId="77777777" w:rsidR="00125FF1" w:rsidRPr="00D322B8" w:rsidRDefault="00125FF1" w:rsidP="00125FF1">
      <w:pPr>
        <w:pStyle w:val="ListParagraph"/>
        <w:numPr>
          <w:ilvl w:val="0"/>
          <w:numId w:val="2"/>
        </w:numPr>
        <w:rPr>
          <w:rFonts w:ascii="Times New Roman" w:hAnsi="Times New Roman" w:cs="Times New Roman"/>
          <w:sz w:val="24"/>
          <w:szCs w:val="24"/>
        </w:rPr>
      </w:pPr>
      <w:r w:rsidRPr="00D322B8">
        <w:rPr>
          <w:rFonts w:ascii="Times New Roman" w:hAnsi="Times New Roman" w:cs="Times New Roman"/>
          <w:sz w:val="24"/>
          <w:szCs w:val="24"/>
        </w:rPr>
        <w:t xml:space="preserve">Educate for Adaptation and Change (Aina) </w:t>
      </w:r>
      <w:proofErr w:type="spellStart"/>
      <w:r w:rsidRPr="00D322B8">
        <w:rPr>
          <w:rFonts w:ascii="Times New Roman" w:hAnsi="Times New Roman" w:cs="Times New Roman"/>
          <w:sz w:val="24"/>
          <w:szCs w:val="24"/>
        </w:rPr>
        <w:t>ʻAʻohe</w:t>
      </w:r>
      <w:proofErr w:type="spellEnd"/>
      <w:r w:rsidRPr="00D322B8">
        <w:rPr>
          <w:rFonts w:ascii="Times New Roman" w:hAnsi="Times New Roman" w:cs="Times New Roman"/>
          <w:sz w:val="24"/>
          <w:szCs w:val="24"/>
        </w:rPr>
        <w:t xml:space="preserve"> pau ka ‘</w:t>
      </w:r>
      <w:proofErr w:type="spellStart"/>
      <w:r w:rsidRPr="00D322B8">
        <w:rPr>
          <w:rFonts w:ascii="Times New Roman" w:hAnsi="Times New Roman" w:cs="Times New Roman"/>
          <w:sz w:val="24"/>
          <w:szCs w:val="24"/>
        </w:rPr>
        <w:t>ike</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i</w:t>
      </w:r>
      <w:proofErr w:type="spellEnd"/>
      <w:r w:rsidRPr="00D322B8">
        <w:rPr>
          <w:rFonts w:ascii="Times New Roman" w:hAnsi="Times New Roman" w:cs="Times New Roman"/>
          <w:sz w:val="24"/>
          <w:szCs w:val="24"/>
        </w:rPr>
        <w:t xml:space="preserve"> ka </w:t>
      </w:r>
      <w:proofErr w:type="spellStart"/>
      <w:r w:rsidRPr="00D322B8">
        <w:rPr>
          <w:rFonts w:ascii="Times New Roman" w:hAnsi="Times New Roman" w:cs="Times New Roman"/>
          <w:sz w:val="24"/>
          <w:szCs w:val="24"/>
        </w:rPr>
        <w:t>hālau</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hoʻokahi</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ʻŌlelo</w:t>
      </w:r>
      <w:proofErr w:type="spellEnd"/>
      <w:r w:rsidRPr="00D322B8">
        <w:rPr>
          <w:rFonts w:ascii="Times New Roman" w:hAnsi="Times New Roman" w:cs="Times New Roman"/>
          <w:sz w:val="24"/>
          <w:szCs w:val="24"/>
        </w:rPr>
        <w:t xml:space="preserve"> Noʻeau 203) All knowledge is not taught in the same school</w:t>
      </w:r>
    </w:p>
    <w:p w14:paraId="4B81DAD7" w14:textId="77777777" w:rsidR="00125FF1" w:rsidRPr="00D322B8" w:rsidRDefault="00125FF1">
      <w:pPr>
        <w:rPr>
          <w:rFonts w:ascii="Times New Roman" w:hAnsi="Times New Roman" w:cs="Times New Roman"/>
          <w:sz w:val="24"/>
          <w:szCs w:val="24"/>
        </w:rPr>
      </w:pPr>
    </w:p>
    <w:p w14:paraId="110E0F08" w14:textId="76714A5F" w:rsidR="004E2C87" w:rsidRPr="00D322B8" w:rsidRDefault="004E2C87" w:rsidP="004E2C87">
      <w:pPr>
        <w:pStyle w:val="SyllabusBlueHeading2"/>
        <w:rPr>
          <w:rFonts w:ascii="Times New Roman" w:hAnsi="Times New Roman" w:cs="Times New Roman"/>
          <w:sz w:val="26"/>
        </w:rPr>
      </w:pPr>
      <w:r w:rsidRPr="00D322B8">
        <w:rPr>
          <w:rFonts w:ascii="Times New Roman" w:hAnsi="Times New Roman" w:cs="Times New Roman"/>
        </w:rPr>
        <w:t>Alignment of Course Learning Outcomes</w:t>
      </w:r>
    </w:p>
    <w:tbl>
      <w:tblPr>
        <w:tblStyle w:val="GridTable2-Accent5"/>
        <w:tblW w:w="0" w:type="auto"/>
        <w:tblLook w:val="04A0" w:firstRow="1" w:lastRow="0" w:firstColumn="1" w:lastColumn="0" w:noHBand="0" w:noVBand="1"/>
      </w:tblPr>
      <w:tblGrid>
        <w:gridCol w:w="2042"/>
        <w:gridCol w:w="1853"/>
        <w:gridCol w:w="1853"/>
      </w:tblGrid>
      <w:tr w:rsidR="00F26513" w:rsidRPr="00D322B8" w14:paraId="05602C3B" w14:textId="33F2E93F" w:rsidTr="00FC52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F26513" w:rsidRPr="00D322B8" w:rsidRDefault="00F26513" w:rsidP="00FA4756">
            <w:pPr>
              <w:rPr>
                <w:rFonts w:ascii="Times New Roman" w:hAnsi="Times New Roman" w:cs="Times New Roman"/>
                <w:sz w:val="24"/>
                <w:szCs w:val="24"/>
              </w:rPr>
            </w:pPr>
          </w:p>
        </w:tc>
        <w:tc>
          <w:tcPr>
            <w:tcW w:w="1853" w:type="dxa"/>
          </w:tcPr>
          <w:p w14:paraId="6B07F035" w14:textId="77777777" w:rsidR="00F26513" w:rsidRPr="00D322B8" w:rsidRDefault="00F26513" w:rsidP="00FA47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2B8">
              <w:rPr>
                <w:rFonts w:ascii="Times New Roman" w:hAnsi="Times New Roman" w:cs="Times New Roman"/>
                <w:sz w:val="24"/>
                <w:szCs w:val="24"/>
              </w:rPr>
              <w:t>CLO 1</w:t>
            </w:r>
          </w:p>
        </w:tc>
        <w:tc>
          <w:tcPr>
            <w:tcW w:w="1853" w:type="dxa"/>
          </w:tcPr>
          <w:p w14:paraId="08EAE6D0" w14:textId="2DE06AAF" w:rsidR="00F26513" w:rsidRPr="00D322B8" w:rsidRDefault="00F26513" w:rsidP="00FA47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CLO 2</w:t>
            </w:r>
          </w:p>
        </w:tc>
      </w:tr>
      <w:tr w:rsidR="00F26513" w:rsidRPr="00D322B8" w14:paraId="02586BAC" w14:textId="36A573A2" w:rsidTr="00FC52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F26513" w:rsidRPr="00D322B8" w:rsidRDefault="00F26513" w:rsidP="00FA4756">
            <w:pPr>
              <w:rPr>
                <w:rFonts w:ascii="Times New Roman" w:hAnsi="Times New Roman" w:cs="Times New Roman"/>
                <w:sz w:val="24"/>
                <w:szCs w:val="24"/>
              </w:rPr>
            </w:pPr>
            <w:r w:rsidRPr="00D322B8">
              <w:rPr>
                <w:rFonts w:ascii="Times New Roman" w:hAnsi="Times New Roman" w:cs="Times New Roman"/>
                <w:sz w:val="24"/>
                <w:szCs w:val="24"/>
              </w:rPr>
              <w:t>Marianist Vaues</w:t>
            </w:r>
          </w:p>
        </w:tc>
        <w:tc>
          <w:tcPr>
            <w:tcW w:w="1853" w:type="dxa"/>
          </w:tcPr>
          <w:p w14:paraId="2EF98749" w14:textId="7F75DA16" w:rsidR="00F26513" w:rsidRPr="00D322B8" w:rsidRDefault="00F26513" w:rsidP="00FA47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1, 2</w:t>
            </w:r>
          </w:p>
        </w:tc>
        <w:tc>
          <w:tcPr>
            <w:tcW w:w="1853" w:type="dxa"/>
          </w:tcPr>
          <w:p w14:paraId="0451DEEE" w14:textId="6D8CDE7A" w:rsidR="00F26513" w:rsidRDefault="00F26513" w:rsidP="00FA47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1, 2, 3</w:t>
            </w:r>
          </w:p>
        </w:tc>
      </w:tr>
      <w:tr w:rsidR="00F26513" w:rsidRPr="00D322B8" w14:paraId="5C2DF527" w14:textId="53E1F21A" w:rsidTr="00FC523D">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F26513" w:rsidRPr="00D322B8" w:rsidRDefault="00F26513" w:rsidP="00FA4756">
            <w:pPr>
              <w:rPr>
                <w:rFonts w:ascii="Times New Roman" w:hAnsi="Times New Roman" w:cs="Times New Roman"/>
                <w:sz w:val="24"/>
                <w:szCs w:val="24"/>
              </w:rPr>
            </w:pPr>
            <w:r w:rsidRPr="00D322B8">
              <w:rPr>
                <w:rFonts w:ascii="Times New Roman" w:hAnsi="Times New Roman" w:cs="Times New Roman"/>
                <w:sz w:val="24"/>
                <w:szCs w:val="24"/>
              </w:rPr>
              <w:t>PLOs</w:t>
            </w:r>
          </w:p>
        </w:tc>
        <w:tc>
          <w:tcPr>
            <w:tcW w:w="1853" w:type="dxa"/>
          </w:tcPr>
          <w:p w14:paraId="22F6D6C0" w14:textId="2AB6BF42" w:rsidR="00F26513" w:rsidRPr="00D322B8" w:rsidRDefault="00F26513" w:rsidP="00FA47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c>
          <w:tcPr>
            <w:tcW w:w="1853" w:type="dxa"/>
          </w:tcPr>
          <w:p w14:paraId="1E11BEA4" w14:textId="3FD40518" w:rsidR="00F26513" w:rsidRDefault="00F26513" w:rsidP="00FA47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r>
      <w:tr w:rsidR="00F26513" w:rsidRPr="00D322B8" w14:paraId="5F09B9E8" w14:textId="29CB6256" w:rsidTr="00FC52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F26513" w:rsidRPr="00D322B8" w:rsidRDefault="00F26513" w:rsidP="00FA4756">
            <w:pPr>
              <w:rPr>
                <w:rFonts w:ascii="Times New Roman" w:hAnsi="Times New Roman" w:cs="Times New Roman"/>
                <w:sz w:val="24"/>
                <w:szCs w:val="24"/>
              </w:rPr>
            </w:pPr>
            <w:r w:rsidRPr="00D322B8">
              <w:rPr>
                <w:rFonts w:ascii="Times New Roman" w:hAnsi="Times New Roman" w:cs="Times New Roman"/>
                <w:sz w:val="24"/>
                <w:szCs w:val="24"/>
              </w:rPr>
              <w:t>Native Hawaiian Values</w:t>
            </w:r>
          </w:p>
        </w:tc>
        <w:tc>
          <w:tcPr>
            <w:tcW w:w="1853" w:type="dxa"/>
          </w:tcPr>
          <w:p w14:paraId="518A7644" w14:textId="0F8B7E9E" w:rsidR="00F26513" w:rsidRPr="00D322B8" w:rsidRDefault="00F26513" w:rsidP="00FA47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1, 2</w:t>
            </w:r>
          </w:p>
        </w:tc>
        <w:tc>
          <w:tcPr>
            <w:tcW w:w="1853" w:type="dxa"/>
          </w:tcPr>
          <w:p w14:paraId="7A883F07" w14:textId="0BF59F48" w:rsidR="00F26513" w:rsidRDefault="00F26513" w:rsidP="00FA47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1, 2, 3</w:t>
            </w:r>
          </w:p>
        </w:tc>
      </w:tr>
    </w:tbl>
    <w:p w14:paraId="3E5FE914" w14:textId="77777777" w:rsidR="004E2C87" w:rsidRPr="00D322B8" w:rsidRDefault="004E2C87">
      <w:pPr>
        <w:rPr>
          <w:rFonts w:ascii="Times New Roman" w:hAnsi="Times New Roman" w:cs="Times New Roman"/>
          <w:sz w:val="24"/>
          <w:szCs w:val="24"/>
        </w:rPr>
      </w:pPr>
    </w:p>
    <w:p w14:paraId="70423D44" w14:textId="682BC3A9" w:rsidR="00C67C06" w:rsidRPr="00D322B8" w:rsidRDefault="00095BCE" w:rsidP="00095BCE">
      <w:pPr>
        <w:pStyle w:val="SyllabusBlueHeading1"/>
        <w:rPr>
          <w:rFonts w:ascii="Times New Roman" w:hAnsi="Times New Roman" w:cs="Times New Roman"/>
        </w:rPr>
      </w:pPr>
      <w:r w:rsidRPr="00D322B8">
        <w:rPr>
          <w:rFonts w:ascii="Times New Roman" w:hAnsi="Times New Roman" w:cs="Times New Roman"/>
        </w:rPr>
        <w:t>Course Activities</w:t>
      </w:r>
    </w:p>
    <w:p w14:paraId="51DFD037" w14:textId="77777777" w:rsidR="00095BCE" w:rsidRPr="00D322B8" w:rsidRDefault="00095BCE" w:rsidP="00C67C06">
      <w:pPr>
        <w:rPr>
          <w:rFonts w:ascii="Times New Roman" w:hAnsi="Times New Roman" w:cs="Times New Roman"/>
          <w:sz w:val="24"/>
          <w:szCs w:val="24"/>
        </w:rPr>
      </w:pPr>
    </w:p>
    <w:p w14:paraId="59E61D0D" w14:textId="037D2076" w:rsidR="00F26513" w:rsidRDefault="00F0646C" w:rsidP="00C67C06">
      <w:pPr>
        <w:rPr>
          <w:rFonts w:ascii="Times New Roman" w:eastAsiaTheme="majorEastAsia" w:hAnsi="Times New Roman" w:cs="Times New Roman"/>
          <w:b/>
          <w:bCs/>
          <w:color w:val="0054A6"/>
          <w:sz w:val="24"/>
          <w:szCs w:val="26"/>
        </w:rPr>
      </w:pPr>
      <w:r w:rsidRPr="00F0646C">
        <w:rPr>
          <w:rFonts w:ascii="Times New Roman" w:eastAsiaTheme="majorEastAsia" w:hAnsi="Times New Roman" w:cs="Times New Roman"/>
          <w:b/>
          <w:bCs/>
          <w:color w:val="0054A6"/>
          <w:sz w:val="24"/>
          <w:szCs w:val="26"/>
        </w:rPr>
        <w:t>Midterm Exam</w:t>
      </w:r>
    </w:p>
    <w:p w14:paraId="668121C3" w14:textId="77777777" w:rsidR="00F0646C" w:rsidRDefault="00F0646C" w:rsidP="00F0646C">
      <w:pPr>
        <w:rPr>
          <w:rFonts w:ascii="Times New Roman" w:hAnsi="Times New Roman" w:cs="Times New Roman"/>
          <w:sz w:val="24"/>
          <w:szCs w:val="24"/>
          <w:lang w:val="en-US"/>
        </w:rPr>
      </w:pPr>
      <w:r w:rsidRPr="00F0646C">
        <w:rPr>
          <w:rFonts w:ascii="Times New Roman" w:hAnsi="Times New Roman" w:cs="Times New Roman"/>
          <w:sz w:val="24"/>
          <w:szCs w:val="24"/>
          <w:lang w:val="en-US"/>
        </w:rPr>
        <w:t xml:space="preserve">As indicated on the course schedule, there will be </w:t>
      </w:r>
      <w:r w:rsidRPr="00F0646C">
        <w:rPr>
          <w:rFonts w:ascii="Times New Roman" w:hAnsi="Times New Roman" w:cs="Times New Roman"/>
          <w:b/>
          <w:bCs/>
          <w:sz w:val="24"/>
          <w:szCs w:val="24"/>
          <w:lang w:val="en-US"/>
        </w:rPr>
        <w:t>one Midterm Exam</w:t>
      </w:r>
      <w:r w:rsidRPr="00F0646C">
        <w:rPr>
          <w:rFonts w:ascii="Times New Roman" w:hAnsi="Times New Roman" w:cs="Times New Roman"/>
          <w:sz w:val="24"/>
          <w:szCs w:val="24"/>
          <w:lang w:val="en-US"/>
        </w:rPr>
        <w:t xml:space="preserve"> worth </w:t>
      </w:r>
      <w:r w:rsidRPr="00F0646C">
        <w:rPr>
          <w:rFonts w:ascii="Times New Roman" w:hAnsi="Times New Roman" w:cs="Times New Roman"/>
          <w:b/>
          <w:bCs/>
          <w:sz w:val="24"/>
          <w:szCs w:val="24"/>
          <w:lang w:val="en-US"/>
        </w:rPr>
        <w:t>100 points</w:t>
      </w:r>
      <w:r w:rsidRPr="00F0646C">
        <w:rPr>
          <w:rFonts w:ascii="Times New Roman" w:hAnsi="Times New Roman" w:cs="Times New Roman"/>
          <w:sz w:val="24"/>
          <w:szCs w:val="24"/>
          <w:lang w:val="en-US"/>
        </w:rPr>
        <w:t>. The midterm exam is designed to assess students’ understanding of core accounting concepts, application of GAAP principles, and ability to analyze and interpret financial information covered during the first portion of the course.</w:t>
      </w:r>
    </w:p>
    <w:p w14:paraId="59D380C6" w14:textId="77777777" w:rsidR="00F0646C" w:rsidRPr="00F0646C" w:rsidRDefault="00F0646C" w:rsidP="00F0646C">
      <w:pPr>
        <w:rPr>
          <w:rFonts w:ascii="Times New Roman" w:hAnsi="Times New Roman" w:cs="Times New Roman"/>
          <w:sz w:val="24"/>
          <w:szCs w:val="24"/>
          <w:lang w:val="en-US"/>
        </w:rPr>
      </w:pPr>
    </w:p>
    <w:p w14:paraId="02F91EF8" w14:textId="77777777" w:rsidR="00F0646C" w:rsidRDefault="00F0646C" w:rsidP="00F0646C">
      <w:pPr>
        <w:rPr>
          <w:rFonts w:ascii="Times New Roman" w:hAnsi="Times New Roman" w:cs="Times New Roman"/>
          <w:sz w:val="24"/>
          <w:szCs w:val="24"/>
          <w:lang w:val="en-US"/>
        </w:rPr>
      </w:pPr>
      <w:r w:rsidRPr="00F0646C">
        <w:rPr>
          <w:rFonts w:ascii="Times New Roman" w:hAnsi="Times New Roman" w:cs="Times New Roman"/>
          <w:sz w:val="24"/>
          <w:szCs w:val="24"/>
          <w:lang w:val="en-US"/>
        </w:rPr>
        <w:t xml:space="preserve">The Midterm Exam will be </w:t>
      </w:r>
      <w:r w:rsidRPr="00F0646C">
        <w:rPr>
          <w:rFonts w:ascii="Times New Roman" w:hAnsi="Times New Roman" w:cs="Times New Roman"/>
          <w:b/>
          <w:bCs/>
          <w:sz w:val="24"/>
          <w:szCs w:val="24"/>
          <w:lang w:val="en-US"/>
        </w:rPr>
        <w:t>closed book and closed notes</w:t>
      </w:r>
      <w:r w:rsidRPr="00F0646C">
        <w:rPr>
          <w:rFonts w:ascii="Times New Roman" w:hAnsi="Times New Roman" w:cs="Times New Roman"/>
          <w:sz w:val="24"/>
          <w:szCs w:val="24"/>
          <w:lang w:val="en-US"/>
        </w:rPr>
        <w:t xml:space="preserve">. Students may use </w:t>
      </w:r>
      <w:r w:rsidRPr="00F0646C">
        <w:rPr>
          <w:rFonts w:ascii="Times New Roman" w:hAnsi="Times New Roman" w:cs="Times New Roman"/>
          <w:b/>
          <w:bCs/>
          <w:sz w:val="24"/>
          <w:szCs w:val="24"/>
          <w:lang w:val="en-US"/>
        </w:rPr>
        <w:t>up to three (3) 8½ × 11 handwritten reference sheets</w:t>
      </w:r>
      <w:r w:rsidRPr="00F0646C">
        <w:rPr>
          <w:rFonts w:ascii="Times New Roman" w:hAnsi="Times New Roman" w:cs="Times New Roman"/>
          <w:sz w:val="24"/>
          <w:szCs w:val="24"/>
          <w:lang w:val="en-US"/>
        </w:rPr>
        <w:t xml:space="preserve"> (front and back) during the exam. Typed or printed materials are not permitted. Additional instructions will be provided prior to the exam.</w:t>
      </w:r>
    </w:p>
    <w:p w14:paraId="277178D5" w14:textId="77777777" w:rsidR="00F0646C" w:rsidRDefault="00F0646C" w:rsidP="00F0646C">
      <w:pPr>
        <w:rPr>
          <w:rFonts w:ascii="Times New Roman" w:hAnsi="Times New Roman" w:cs="Times New Roman"/>
          <w:sz w:val="24"/>
          <w:szCs w:val="24"/>
          <w:lang w:val="en-US"/>
        </w:rPr>
      </w:pPr>
    </w:p>
    <w:p w14:paraId="533311C9" w14:textId="77777777" w:rsidR="00F0646C" w:rsidRDefault="00F0646C" w:rsidP="00F0646C">
      <w:pPr>
        <w:rPr>
          <w:rFonts w:ascii="Times New Roman" w:eastAsiaTheme="majorEastAsia" w:hAnsi="Times New Roman" w:cs="Times New Roman"/>
          <w:b/>
          <w:bCs/>
          <w:color w:val="0054A6"/>
          <w:sz w:val="24"/>
          <w:szCs w:val="26"/>
        </w:rPr>
      </w:pPr>
      <w:r w:rsidRPr="00F0646C">
        <w:rPr>
          <w:rFonts w:ascii="Times New Roman" w:eastAsiaTheme="majorEastAsia" w:hAnsi="Times New Roman" w:cs="Times New Roman"/>
          <w:b/>
          <w:bCs/>
          <w:color w:val="0054A6"/>
          <w:sz w:val="24"/>
          <w:szCs w:val="26"/>
        </w:rPr>
        <w:t>Knowledge Check Exam</w:t>
      </w:r>
    </w:p>
    <w:p w14:paraId="1E3623C6" w14:textId="77777777" w:rsidR="00F0646C" w:rsidRDefault="00F0646C" w:rsidP="00F0646C">
      <w:pPr>
        <w:rPr>
          <w:rFonts w:ascii="Times New Roman" w:hAnsi="Times New Roman" w:cs="Times New Roman"/>
          <w:sz w:val="24"/>
          <w:szCs w:val="24"/>
          <w:lang w:val="en-US"/>
        </w:rPr>
      </w:pPr>
      <w:r w:rsidRPr="00F0646C">
        <w:rPr>
          <w:rFonts w:ascii="Times New Roman" w:hAnsi="Times New Roman" w:cs="Times New Roman"/>
          <w:sz w:val="24"/>
          <w:szCs w:val="24"/>
          <w:lang w:val="en-US"/>
        </w:rPr>
        <w:t xml:space="preserve">In addition to the midterm, the course will include a </w:t>
      </w:r>
      <w:r w:rsidRPr="00F0646C">
        <w:rPr>
          <w:rFonts w:ascii="Times New Roman" w:hAnsi="Times New Roman" w:cs="Times New Roman"/>
          <w:b/>
          <w:bCs/>
          <w:sz w:val="24"/>
          <w:szCs w:val="24"/>
          <w:lang w:val="en-US"/>
        </w:rPr>
        <w:t>Knowledge Check Exam</w:t>
      </w:r>
      <w:r w:rsidRPr="00F0646C">
        <w:rPr>
          <w:rFonts w:ascii="Times New Roman" w:hAnsi="Times New Roman" w:cs="Times New Roman"/>
          <w:sz w:val="24"/>
          <w:szCs w:val="24"/>
          <w:lang w:val="en-US"/>
        </w:rPr>
        <w:t xml:space="preserve"> worth </w:t>
      </w:r>
      <w:r w:rsidRPr="00F0646C">
        <w:rPr>
          <w:rFonts w:ascii="Times New Roman" w:hAnsi="Times New Roman" w:cs="Times New Roman"/>
          <w:b/>
          <w:bCs/>
          <w:sz w:val="24"/>
          <w:szCs w:val="24"/>
          <w:lang w:val="en-US"/>
        </w:rPr>
        <w:t>50 points</w:t>
      </w:r>
      <w:r w:rsidRPr="00F0646C">
        <w:rPr>
          <w:rFonts w:ascii="Times New Roman" w:hAnsi="Times New Roman" w:cs="Times New Roman"/>
          <w:sz w:val="24"/>
          <w:szCs w:val="24"/>
          <w:lang w:val="en-US"/>
        </w:rPr>
        <w:t>. This assessment is intended to evaluate foundational understanding of accounting terminology, concepts, and principles that support more advanced application throughout the course.</w:t>
      </w:r>
    </w:p>
    <w:p w14:paraId="589B40E7" w14:textId="77777777" w:rsidR="00F0646C" w:rsidRPr="00F0646C" w:rsidRDefault="00F0646C" w:rsidP="00F0646C">
      <w:pPr>
        <w:rPr>
          <w:rFonts w:ascii="Times New Roman" w:hAnsi="Times New Roman" w:cs="Times New Roman"/>
          <w:sz w:val="24"/>
          <w:szCs w:val="24"/>
          <w:lang w:val="en-US"/>
        </w:rPr>
      </w:pPr>
    </w:p>
    <w:p w14:paraId="5FF34E4F" w14:textId="3B163BFD" w:rsidR="00F0646C" w:rsidRPr="00F0646C" w:rsidRDefault="00F0646C" w:rsidP="00F0646C">
      <w:pPr>
        <w:rPr>
          <w:rFonts w:ascii="Times New Roman" w:hAnsi="Times New Roman" w:cs="Times New Roman"/>
          <w:sz w:val="24"/>
          <w:szCs w:val="24"/>
          <w:lang w:val="en-US"/>
        </w:rPr>
      </w:pPr>
      <w:r w:rsidRPr="00F0646C">
        <w:rPr>
          <w:rFonts w:ascii="Times New Roman" w:hAnsi="Times New Roman" w:cs="Times New Roman"/>
          <w:sz w:val="24"/>
          <w:szCs w:val="24"/>
          <w:lang w:val="en-US"/>
        </w:rPr>
        <w:t>The Knowledge Check Exam may include short-answer questions, brief analytical prompts, or targeted conceptual questions. Its purpose is to ensure readiness for higher-level case analysis and applied accounting work later in the semester. Specific format and instructions will be provided in advance.</w:t>
      </w:r>
    </w:p>
    <w:p w14:paraId="08FFB525" w14:textId="3D4ECBF5" w:rsidR="0030520B" w:rsidRDefault="0030520B" w:rsidP="00E43D8F">
      <w:pPr>
        <w:rPr>
          <w:rFonts w:ascii="Times New Roman" w:hAnsi="Times New Roman" w:cs="Times New Roman"/>
          <w:sz w:val="24"/>
          <w:szCs w:val="24"/>
        </w:rPr>
      </w:pPr>
      <w:r>
        <w:rPr>
          <w:rFonts w:ascii="Times New Roman" w:hAnsi="Times New Roman" w:cs="Times New Roman"/>
          <w:sz w:val="24"/>
          <w:szCs w:val="24"/>
        </w:rPr>
        <w:t xml:space="preserve"> </w:t>
      </w:r>
    </w:p>
    <w:p w14:paraId="69BD57A1" w14:textId="159E30DC" w:rsidR="00E43D8F" w:rsidRDefault="00E43D8F" w:rsidP="00E43D8F">
      <w:pPr>
        <w:rPr>
          <w:rFonts w:ascii="Times New Roman" w:eastAsiaTheme="majorEastAsia" w:hAnsi="Times New Roman" w:cs="Times New Roman"/>
          <w:b/>
          <w:bCs/>
          <w:color w:val="0054A6"/>
          <w:sz w:val="24"/>
          <w:szCs w:val="26"/>
        </w:rPr>
      </w:pPr>
      <w:r>
        <w:rPr>
          <w:rFonts w:ascii="Times New Roman" w:eastAsiaTheme="majorEastAsia" w:hAnsi="Times New Roman" w:cs="Times New Roman"/>
          <w:b/>
          <w:bCs/>
          <w:color w:val="0054A6"/>
          <w:sz w:val="24"/>
          <w:szCs w:val="26"/>
        </w:rPr>
        <w:t xml:space="preserve">Final </w:t>
      </w:r>
      <w:r w:rsidRPr="00F26513">
        <w:rPr>
          <w:rFonts w:ascii="Times New Roman" w:eastAsiaTheme="majorEastAsia" w:hAnsi="Times New Roman" w:cs="Times New Roman"/>
          <w:b/>
          <w:bCs/>
          <w:color w:val="0054A6"/>
          <w:sz w:val="24"/>
          <w:szCs w:val="26"/>
        </w:rPr>
        <w:t>Exams</w:t>
      </w:r>
    </w:p>
    <w:p w14:paraId="1FD7BDCA" w14:textId="4BB26A66" w:rsidR="00E43D8F" w:rsidRDefault="00E43D8F" w:rsidP="00E43D8F">
      <w:pPr>
        <w:rPr>
          <w:rFonts w:ascii="Times New Roman" w:hAnsi="Times New Roman" w:cs="Times New Roman"/>
          <w:sz w:val="24"/>
          <w:szCs w:val="24"/>
        </w:rPr>
      </w:pPr>
      <w:r w:rsidRPr="00F6042E">
        <w:rPr>
          <w:rFonts w:ascii="Times New Roman" w:hAnsi="Times New Roman" w:cs="Times New Roman"/>
          <w:sz w:val="24"/>
          <w:szCs w:val="24"/>
        </w:rPr>
        <w:t xml:space="preserve">The final exam is scheduled for Monday, </w:t>
      </w:r>
      <w:r w:rsidR="00320CD6" w:rsidRPr="00F6042E">
        <w:rPr>
          <w:rFonts w:ascii="Times New Roman" w:hAnsi="Times New Roman" w:cs="Times New Roman"/>
          <w:sz w:val="24"/>
          <w:szCs w:val="24"/>
        </w:rPr>
        <w:t>last week of April</w:t>
      </w:r>
      <w:r w:rsidRPr="00F6042E">
        <w:rPr>
          <w:rFonts w:ascii="Times New Roman" w:hAnsi="Times New Roman" w:cs="Times New Roman"/>
          <w:sz w:val="24"/>
          <w:szCs w:val="24"/>
        </w:rPr>
        <w:t>.  The</w:t>
      </w:r>
      <w:r w:rsidRPr="00F6042E">
        <w:t xml:space="preserve"> </w:t>
      </w:r>
      <w:r w:rsidRPr="00F6042E">
        <w:rPr>
          <w:rFonts w:ascii="Times New Roman" w:hAnsi="Times New Roman" w:cs="Times New Roman"/>
          <w:sz w:val="24"/>
          <w:szCs w:val="24"/>
        </w:rPr>
        <w:t>final exam is cumulative and covers chapters 12 – 21.  The final exam is closed</w:t>
      </w:r>
      <w:r w:rsidRPr="00F6042E">
        <w:t xml:space="preserve"> </w:t>
      </w:r>
      <w:r w:rsidRPr="00F6042E">
        <w:rPr>
          <w:rFonts w:ascii="Times New Roman" w:hAnsi="Times New Roman" w:cs="Times New Roman"/>
          <w:sz w:val="24"/>
          <w:szCs w:val="24"/>
        </w:rPr>
        <w:t>book/closed notes; however, students will be allowed to use ten 8 1/2 x 11 papers</w:t>
      </w:r>
      <w:r w:rsidRPr="00F6042E">
        <w:t xml:space="preserve"> </w:t>
      </w:r>
      <w:r w:rsidRPr="00F6042E">
        <w:rPr>
          <w:rFonts w:ascii="Times New Roman" w:hAnsi="Times New Roman" w:cs="Times New Roman"/>
          <w:sz w:val="24"/>
          <w:szCs w:val="24"/>
        </w:rPr>
        <w:t>(front and back) to use as "cheat sheets" during the exam.  The "cheat sheets"</w:t>
      </w:r>
      <w:r w:rsidRPr="00F6042E">
        <w:t xml:space="preserve"> </w:t>
      </w:r>
      <w:r w:rsidRPr="00F6042E">
        <w:rPr>
          <w:rFonts w:ascii="Times New Roman" w:hAnsi="Times New Roman" w:cs="Times New Roman"/>
          <w:sz w:val="24"/>
          <w:szCs w:val="24"/>
        </w:rPr>
        <w:t xml:space="preserve">must be </w:t>
      </w:r>
      <w:proofErr w:type="gramStart"/>
      <w:r w:rsidRPr="00F6042E">
        <w:rPr>
          <w:rFonts w:ascii="Times New Roman" w:hAnsi="Times New Roman" w:cs="Times New Roman"/>
          <w:sz w:val="24"/>
          <w:szCs w:val="24"/>
        </w:rPr>
        <w:t>hand-written</w:t>
      </w:r>
      <w:proofErr w:type="gramEnd"/>
      <w:r w:rsidRPr="00F6042E">
        <w:rPr>
          <w:rFonts w:ascii="Times New Roman" w:hAnsi="Times New Roman" w:cs="Times New Roman"/>
          <w:sz w:val="24"/>
          <w:szCs w:val="24"/>
        </w:rPr>
        <w:t xml:space="preserve"> (i.e. no </w:t>
      </w:r>
      <w:proofErr w:type="gramStart"/>
      <w:r w:rsidRPr="00F6042E">
        <w:rPr>
          <w:rFonts w:ascii="Times New Roman" w:hAnsi="Times New Roman" w:cs="Times New Roman"/>
          <w:sz w:val="24"/>
          <w:szCs w:val="24"/>
        </w:rPr>
        <w:t>pages</w:t>
      </w:r>
      <w:proofErr w:type="gramEnd"/>
      <w:r w:rsidRPr="00F6042E">
        <w:rPr>
          <w:rFonts w:ascii="Times New Roman" w:hAnsi="Times New Roman" w:cs="Times New Roman"/>
          <w:sz w:val="24"/>
          <w:szCs w:val="24"/>
        </w:rPr>
        <w:t xml:space="preserve"> types in </w:t>
      </w:r>
      <w:proofErr w:type="gramStart"/>
      <w:r w:rsidRPr="00F6042E">
        <w:rPr>
          <w:rFonts w:ascii="Times New Roman" w:hAnsi="Times New Roman" w:cs="Times New Roman"/>
          <w:sz w:val="24"/>
          <w:szCs w:val="24"/>
        </w:rPr>
        <w:t>2 point</w:t>
      </w:r>
      <w:proofErr w:type="gramEnd"/>
      <w:r w:rsidRPr="00F6042E">
        <w:rPr>
          <w:rFonts w:ascii="Times New Roman" w:hAnsi="Times New Roman" w:cs="Times New Roman"/>
          <w:sz w:val="24"/>
          <w:szCs w:val="24"/>
        </w:rPr>
        <w:t xml:space="preserve"> font).  The final exam is</w:t>
      </w:r>
      <w:r w:rsidRPr="00F6042E">
        <w:t xml:space="preserve"> </w:t>
      </w:r>
      <w:r w:rsidRPr="00F6042E">
        <w:rPr>
          <w:rFonts w:ascii="Times New Roman" w:hAnsi="Times New Roman" w:cs="Times New Roman"/>
          <w:sz w:val="24"/>
          <w:szCs w:val="24"/>
        </w:rPr>
        <w:t>worth 100 points.</w:t>
      </w:r>
    </w:p>
    <w:p w14:paraId="4D398C34" w14:textId="77777777" w:rsidR="00246522" w:rsidRDefault="00246522" w:rsidP="00C67C06">
      <w:pPr>
        <w:rPr>
          <w:rFonts w:ascii="Times New Roman" w:hAnsi="Times New Roman" w:cs="Times New Roman"/>
          <w:sz w:val="24"/>
          <w:szCs w:val="24"/>
        </w:rPr>
      </w:pPr>
    </w:p>
    <w:p w14:paraId="5862BE01" w14:textId="1E97D91E" w:rsidR="00E43D8F" w:rsidRDefault="00F0646C" w:rsidP="00C67C06">
      <w:pPr>
        <w:rPr>
          <w:rFonts w:ascii="Times New Roman" w:eastAsiaTheme="majorEastAsia" w:hAnsi="Times New Roman" w:cs="Times New Roman"/>
          <w:b/>
          <w:bCs/>
          <w:color w:val="0054A6"/>
          <w:sz w:val="24"/>
          <w:szCs w:val="26"/>
        </w:rPr>
      </w:pPr>
      <w:r w:rsidRPr="00F0646C">
        <w:rPr>
          <w:rFonts w:ascii="Times New Roman" w:eastAsiaTheme="majorEastAsia" w:hAnsi="Times New Roman" w:cs="Times New Roman"/>
          <w:b/>
          <w:bCs/>
          <w:color w:val="0054A6"/>
          <w:sz w:val="24"/>
          <w:szCs w:val="26"/>
        </w:rPr>
        <w:t>Applied Assessment Checkpoints</w:t>
      </w:r>
    </w:p>
    <w:p w14:paraId="3619A417" w14:textId="77777777" w:rsidR="00F0646C" w:rsidRDefault="00F0646C" w:rsidP="00F0646C">
      <w:pPr>
        <w:rPr>
          <w:rFonts w:ascii="Times New Roman" w:eastAsiaTheme="majorEastAsia" w:hAnsi="Times New Roman" w:cs="Times New Roman"/>
          <w:sz w:val="24"/>
          <w:szCs w:val="26"/>
          <w:lang w:val="en-US"/>
        </w:rPr>
      </w:pPr>
      <w:r w:rsidRPr="00F0646C">
        <w:rPr>
          <w:rFonts w:ascii="Times New Roman" w:eastAsiaTheme="majorEastAsia" w:hAnsi="Times New Roman" w:cs="Times New Roman"/>
          <w:sz w:val="24"/>
          <w:szCs w:val="26"/>
          <w:lang w:val="en-US"/>
        </w:rPr>
        <w:t xml:space="preserve">The course will include </w:t>
      </w:r>
      <w:r w:rsidRPr="00F0646C">
        <w:rPr>
          <w:rFonts w:ascii="Times New Roman" w:eastAsiaTheme="majorEastAsia" w:hAnsi="Times New Roman" w:cs="Times New Roman"/>
          <w:b/>
          <w:bCs/>
          <w:sz w:val="24"/>
          <w:szCs w:val="26"/>
          <w:lang w:val="en-US"/>
        </w:rPr>
        <w:t>three (3) Applied Assessment Checkpoints</w:t>
      </w:r>
      <w:r w:rsidRPr="00F0646C">
        <w:rPr>
          <w:rFonts w:ascii="Times New Roman" w:eastAsiaTheme="majorEastAsia" w:hAnsi="Times New Roman" w:cs="Times New Roman"/>
          <w:sz w:val="24"/>
          <w:szCs w:val="26"/>
          <w:lang w:val="en-US"/>
        </w:rPr>
        <w:t xml:space="preserve">, each worth </w:t>
      </w:r>
      <w:r w:rsidRPr="00F0646C">
        <w:rPr>
          <w:rFonts w:ascii="Times New Roman" w:eastAsiaTheme="majorEastAsia" w:hAnsi="Times New Roman" w:cs="Times New Roman"/>
          <w:b/>
          <w:bCs/>
          <w:sz w:val="24"/>
          <w:szCs w:val="26"/>
          <w:lang w:val="en-US"/>
        </w:rPr>
        <w:t>20 points</w:t>
      </w:r>
      <w:r w:rsidRPr="00F0646C">
        <w:rPr>
          <w:rFonts w:ascii="Times New Roman" w:eastAsiaTheme="majorEastAsia" w:hAnsi="Times New Roman" w:cs="Times New Roman"/>
          <w:sz w:val="24"/>
          <w:szCs w:val="26"/>
          <w:lang w:val="en-US"/>
        </w:rPr>
        <w:t>, designed to evaluate students’ ability to apply accounting principles, analyze financial information, and exercise professional judgment.</w:t>
      </w:r>
    </w:p>
    <w:p w14:paraId="65BA21A6" w14:textId="77777777" w:rsidR="00F0646C" w:rsidRPr="00F0646C" w:rsidRDefault="00F0646C" w:rsidP="00F0646C">
      <w:pPr>
        <w:rPr>
          <w:rFonts w:ascii="Times New Roman" w:eastAsiaTheme="majorEastAsia" w:hAnsi="Times New Roman" w:cs="Times New Roman"/>
          <w:sz w:val="24"/>
          <w:szCs w:val="26"/>
          <w:lang w:val="en-US"/>
        </w:rPr>
      </w:pPr>
    </w:p>
    <w:p w14:paraId="10B8C453" w14:textId="77777777" w:rsidR="00F0646C" w:rsidRDefault="00F0646C" w:rsidP="00F0646C">
      <w:pPr>
        <w:rPr>
          <w:rFonts w:ascii="Times New Roman" w:eastAsiaTheme="majorEastAsia" w:hAnsi="Times New Roman" w:cs="Times New Roman"/>
          <w:sz w:val="24"/>
          <w:szCs w:val="26"/>
          <w:lang w:val="en-US"/>
        </w:rPr>
      </w:pPr>
      <w:r w:rsidRPr="00F0646C">
        <w:rPr>
          <w:rFonts w:ascii="Times New Roman" w:eastAsiaTheme="majorEastAsia" w:hAnsi="Times New Roman" w:cs="Times New Roman"/>
          <w:sz w:val="24"/>
          <w:szCs w:val="26"/>
          <w:lang w:val="en-US"/>
        </w:rPr>
        <w:t xml:space="preserve">These assessments may be conducted </w:t>
      </w:r>
      <w:r w:rsidRPr="00F0646C">
        <w:rPr>
          <w:rFonts w:ascii="Times New Roman" w:eastAsiaTheme="majorEastAsia" w:hAnsi="Times New Roman" w:cs="Times New Roman"/>
          <w:b/>
          <w:bCs/>
          <w:sz w:val="24"/>
          <w:szCs w:val="26"/>
          <w:lang w:val="en-US"/>
        </w:rPr>
        <w:t>in class, as take-home research assignments, or as structured group activities</w:t>
      </w:r>
      <w:r w:rsidRPr="00F0646C">
        <w:rPr>
          <w:rFonts w:ascii="Times New Roman" w:eastAsiaTheme="majorEastAsia" w:hAnsi="Times New Roman" w:cs="Times New Roman"/>
          <w:sz w:val="24"/>
          <w:szCs w:val="26"/>
          <w:lang w:val="en-US"/>
        </w:rPr>
        <w:t>, depending on the nature of the topic being evaluated. Assessment formats may include applied problem-solving, short research tasks using authoritative accounting sources, interpretation of financial statement information, or explanation and justification of accounting treatments.</w:t>
      </w:r>
    </w:p>
    <w:p w14:paraId="7CA9D82B" w14:textId="77777777" w:rsidR="00F0646C" w:rsidRPr="00F0646C" w:rsidRDefault="00F0646C" w:rsidP="00F0646C">
      <w:pPr>
        <w:rPr>
          <w:rFonts w:ascii="Times New Roman" w:eastAsiaTheme="majorEastAsia" w:hAnsi="Times New Roman" w:cs="Times New Roman"/>
          <w:sz w:val="24"/>
          <w:szCs w:val="26"/>
          <w:lang w:val="en-US"/>
        </w:rPr>
      </w:pPr>
    </w:p>
    <w:p w14:paraId="1B505FF3" w14:textId="77777777" w:rsidR="00F0646C" w:rsidRDefault="00F0646C" w:rsidP="00F0646C">
      <w:pPr>
        <w:rPr>
          <w:rFonts w:ascii="Times New Roman" w:eastAsiaTheme="majorEastAsia" w:hAnsi="Times New Roman" w:cs="Times New Roman"/>
          <w:sz w:val="24"/>
          <w:szCs w:val="26"/>
          <w:lang w:val="en-US"/>
        </w:rPr>
      </w:pPr>
      <w:r w:rsidRPr="00F0646C">
        <w:rPr>
          <w:rFonts w:ascii="Times New Roman" w:eastAsiaTheme="majorEastAsia" w:hAnsi="Times New Roman" w:cs="Times New Roman"/>
          <w:sz w:val="24"/>
          <w:szCs w:val="26"/>
          <w:lang w:val="en-US"/>
        </w:rPr>
        <w:t xml:space="preserve">Assessment content may draw from course discussions, assigned readings, professional case materials, and external authoritative resources such as </w:t>
      </w:r>
      <w:r w:rsidRPr="00F0646C">
        <w:rPr>
          <w:rFonts w:ascii="Times New Roman" w:eastAsiaTheme="majorEastAsia" w:hAnsi="Times New Roman" w:cs="Times New Roman"/>
          <w:b/>
          <w:bCs/>
          <w:sz w:val="24"/>
          <w:szCs w:val="26"/>
          <w:lang w:val="en-US"/>
        </w:rPr>
        <w:t>FASB, SEC, and IASB/IFRS guidance</w:t>
      </w:r>
      <w:r w:rsidRPr="00F0646C">
        <w:rPr>
          <w:rFonts w:ascii="Times New Roman" w:eastAsiaTheme="majorEastAsia" w:hAnsi="Times New Roman" w:cs="Times New Roman"/>
          <w:sz w:val="24"/>
          <w:szCs w:val="26"/>
          <w:lang w:val="en-US"/>
        </w:rPr>
        <w:t>. Emphasis is placed on reasoning, accuracy, and the ability to support conclusions, rather than rote memorization.</w:t>
      </w:r>
    </w:p>
    <w:p w14:paraId="3EB31968" w14:textId="77777777" w:rsidR="00F0646C" w:rsidRPr="00F0646C" w:rsidRDefault="00F0646C" w:rsidP="00F0646C">
      <w:pPr>
        <w:rPr>
          <w:rFonts w:ascii="Times New Roman" w:eastAsiaTheme="majorEastAsia" w:hAnsi="Times New Roman" w:cs="Times New Roman"/>
          <w:sz w:val="24"/>
          <w:szCs w:val="26"/>
          <w:lang w:val="en-US"/>
        </w:rPr>
      </w:pPr>
    </w:p>
    <w:p w14:paraId="757D9ECD" w14:textId="77777777" w:rsidR="00F0646C" w:rsidRPr="00F0646C" w:rsidRDefault="00F0646C" w:rsidP="00F0646C">
      <w:pPr>
        <w:rPr>
          <w:rFonts w:ascii="Times New Roman" w:eastAsiaTheme="majorEastAsia" w:hAnsi="Times New Roman" w:cs="Times New Roman"/>
          <w:sz w:val="24"/>
          <w:szCs w:val="26"/>
          <w:lang w:val="en-US"/>
        </w:rPr>
      </w:pPr>
      <w:r w:rsidRPr="00F0646C">
        <w:rPr>
          <w:rFonts w:ascii="Times New Roman" w:eastAsiaTheme="majorEastAsia" w:hAnsi="Times New Roman" w:cs="Times New Roman"/>
          <w:sz w:val="24"/>
          <w:szCs w:val="26"/>
          <w:lang w:val="en-US"/>
        </w:rPr>
        <w:t>Specific instructions, permitted resources, and collaboration guidelines will be provided for each assessment.</w:t>
      </w:r>
    </w:p>
    <w:p w14:paraId="79FA0EFE" w14:textId="77777777" w:rsidR="00E43D8F" w:rsidRPr="00246522" w:rsidRDefault="00E43D8F" w:rsidP="00C67C06">
      <w:pPr>
        <w:rPr>
          <w:rFonts w:ascii="Times New Roman" w:eastAsiaTheme="majorEastAsia" w:hAnsi="Times New Roman" w:cs="Times New Roman"/>
          <w:i/>
          <w:iCs/>
          <w:color w:val="0054A6"/>
          <w:sz w:val="24"/>
          <w:szCs w:val="26"/>
        </w:rPr>
      </w:pPr>
    </w:p>
    <w:p w14:paraId="47CA3C26" w14:textId="34726116" w:rsidR="00F0646C" w:rsidRDefault="00E43D8F" w:rsidP="00C67C06">
      <w:pPr>
        <w:rPr>
          <w:rFonts w:ascii="Times New Roman" w:eastAsiaTheme="majorEastAsia" w:hAnsi="Times New Roman" w:cs="Times New Roman"/>
          <w:b/>
          <w:bCs/>
          <w:color w:val="0054A6"/>
          <w:sz w:val="24"/>
          <w:szCs w:val="26"/>
        </w:rPr>
      </w:pPr>
      <w:r w:rsidRPr="00E43D8F">
        <w:rPr>
          <w:rFonts w:ascii="Times New Roman" w:eastAsiaTheme="majorEastAsia" w:hAnsi="Times New Roman" w:cs="Times New Roman"/>
          <w:b/>
          <w:bCs/>
          <w:color w:val="0054A6"/>
          <w:sz w:val="24"/>
          <w:szCs w:val="26"/>
        </w:rPr>
        <w:t>Homework</w:t>
      </w:r>
      <w:r w:rsidR="0030520B" w:rsidRPr="0030520B">
        <w:rPr>
          <w:rFonts w:ascii="Times New Roman" w:eastAsiaTheme="majorEastAsia" w:hAnsi="Times New Roman" w:cs="Times New Roman"/>
          <w:b/>
          <w:bCs/>
          <w:color w:val="0054A6"/>
          <w:sz w:val="24"/>
          <w:szCs w:val="26"/>
        </w:rPr>
        <w:t xml:space="preserve"> </w:t>
      </w:r>
    </w:p>
    <w:p w14:paraId="129A1A43" w14:textId="4F3FF716" w:rsidR="0030520B" w:rsidRDefault="00E43D8F" w:rsidP="00C67C06">
      <w:pPr>
        <w:rPr>
          <w:rFonts w:ascii="Times New Roman" w:hAnsi="Times New Roman" w:cs="Times New Roman"/>
          <w:sz w:val="24"/>
          <w:szCs w:val="24"/>
        </w:rPr>
      </w:pPr>
      <w:r w:rsidRPr="00E43D8F">
        <w:rPr>
          <w:rFonts w:ascii="Times New Roman" w:hAnsi="Times New Roman" w:cs="Times New Roman"/>
          <w:sz w:val="24"/>
          <w:szCs w:val="24"/>
        </w:rPr>
        <w:t>The assignments as indicated on the Course Schedule are to be turned-in</w:t>
      </w:r>
      <w:r w:rsidRPr="00E43D8F">
        <w:t xml:space="preserve"> </w:t>
      </w:r>
      <w:r w:rsidRPr="00E43D8F">
        <w:rPr>
          <w:rFonts w:ascii="Times New Roman" w:hAnsi="Times New Roman" w:cs="Times New Roman"/>
          <w:sz w:val="24"/>
          <w:szCs w:val="24"/>
        </w:rPr>
        <w:t>the class period following the assigned date.  Late homework will be discounted</w:t>
      </w:r>
      <w:r w:rsidRPr="00E43D8F">
        <w:t xml:space="preserve"> </w:t>
      </w:r>
      <w:r w:rsidRPr="00E43D8F">
        <w:rPr>
          <w:rFonts w:ascii="Times New Roman" w:hAnsi="Times New Roman" w:cs="Times New Roman"/>
          <w:sz w:val="24"/>
          <w:szCs w:val="24"/>
        </w:rPr>
        <w:t>accordingly.  Each chapter's homework assignment is worth 5 points.</w:t>
      </w:r>
    </w:p>
    <w:p w14:paraId="12249128" w14:textId="77777777" w:rsidR="00E43D8F" w:rsidRDefault="00E43D8F" w:rsidP="00C67C06">
      <w:pPr>
        <w:rPr>
          <w:rFonts w:ascii="Times New Roman" w:hAnsi="Times New Roman" w:cs="Times New Roman"/>
          <w:sz w:val="24"/>
          <w:szCs w:val="24"/>
        </w:rPr>
      </w:pPr>
    </w:p>
    <w:p w14:paraId="24A1DA6B" w14:textId="62C79A3A" w:rsidR="00E43D8F" w:rsidRDefault="00905F8D" w:rsidP="00C67C06">
      <w:pPr>
        <w:rPr>
          <w:rFonts w:ascii="Times New Roman" w:eastAsiaTheme="majorEastAsia" w:hAnsi="Times New Roman" w:cs="Times New Roman"/>
          <w:b/>
          <w:bCs/>
          <w:color w:val="0054A6"/>
          <w:sz w:val="24"/>
          <w:szCs w:val="26"/>
        </w:rPr>
      </w:pPr>
      <w:r w:rsidRPr="00905F8D">
        <w:rPr>
          <w:rFonts w:ascii="Times New Roman" w:eastAsiaTheme="majorEastAsia" w:hAnsi="Times New Roman" w:cs="Times New Roman"/>
          <w:b/>
          <w:bCs/>
          <w:color w:val="0054A6"/>
          <w:sz w:val="24"/>
          <w:szCs w:val="26"/>
        </w:rPr>
        <w:t>Professional Case Analysis (EYARC &amp; Deloitte Trueblood Cases)</w:t>
      </w:r>
    </w:p>
    <w:p w14:paraId="1EEE2635" w14:textId="0B8905FB" w:rsidR="00905F8D" w:rsidRDefault="00905F8D" w:rsidP="00905F8D">
      <w:pPr>
        <w:rPr>
          <w:rFonts w:ascii="Times New Roman" w:hAnsi="Times New Roman" w:cs="Times New Roman"/>
          <w:sz w:val="24"/>
          <w:szCs w:val="24"/>
          <w:lang w:val="en-US"/>
        </w:rPr>
      </w:pPr>
      <w:r w:rsidRPr="00905F8D">
        <w:rPr>
          <w:rFonts w:ascii="Times New Roman" w:hAnsi="Times New Roman" w:cs="Times New Roman"/>
          <w:sz w:val="24"/>
          <w:szCs w:val="24"/>
          <w:lang w:val="en-US"/>
        </w:rPr>
        <w:t xml:space="preserve">Students will complete professional accounting case analyses drawn from the </w:t>
      </w:r>
      <w:r w:rsidRPr="00905F8D">
        <w:rPr>
          <w:rFonts w:ascii="Times New Roman" w:hAnsi="Times New Roman" w:cs="Times New Roman"/>
          <w:b/>
          <w:bCs/>
          <w:sz w:val="24"/>
          <w:szCs w:val="24"/>
          <w:lang w:val="en-US"/>
        </w:rPr>
        <w:t>EYARC Virtual Platform</w:t>
      </w:r>
      <w:r w:rsidRPr="00905F8D">
        <w:rPr>
          <w:rFonts w:ascii="Times New Roman" w:hAnsi="Times New Roman" w:cs="Times New Roman"/>
          <w:sz w:val="24"/>
          <w:szCs w:val="24"/>
          <w:lang w:val="en-US"/>
        </w:rPr>
        <w:t xml:space="preserve"> and</w:t>
      </w:r>
      <w:r>
        <w:rPr>
          <w:rFonts w:ascii="Times New Roman" w:hAnsi="Times New Roman" w:cs="Times New Roman"/>
          <w:sz w:val="24"/>
          <w:szCs w:val="24"/>
          <w:lang w:val="en-US"/>
        </w:rPr>
        <w:t>/or</w:t>
      </w:r>
      <w:r w:rsidRPr="00905F8D">
        <w:rPr>
          <w:rFonts w:ascii="Times New Roman" w:hAnsi="Times New Roman" w:cs="Times New Roman"/>
          <w:sz w:val="24"/>
          <w:szCs w:val="24"/>
          <w:lang w:val="en-US"/>
        </w:rPr>
        <w:t xml:space="preserve"> the </w:t>
      </w:r>
      <w:r w:rsidRPr="00905F8D">
        <w:rPr>
          <w:rFonts w:ascii="Times New Roman" w:hAnsi="Times New Roman" w:cs="Times New Roman"/>
          <w:b/>
          <w:bCs/>
          <w:sz w:val="24"/>
          <w:szCs w:val="24"/>
          <w:lang w:val="en-US"/>
        </w:rPr>
        <w:t>Deloitte &amp; Touche Trueblood Case Study Series</w:t>
      </w:r>
      <w:r w:rsidRPr="00905F8D">
        <w:rPr>
          <w:rFonts w:ascii="Times New Roman" w:hAnsi="Times New Roman" w:cs="Times New Roman"/>
          <w:sz w:val="24"/>
          <w:szCs w:val="24"/>
          <w:lang w:val="en-US"/>
        </w:rPr>
        <w:t xml:space="preserve">. These cases are designed to deepen understanding of </w:t>
      </w:r>
      <w:r w:rsidRPr="00905F8D">
        <w:rPr>
          <w:rFonts w:ascii="Times New Roman" w:hAnsi="Times New Roman" w:cs="Times New Roman"/>
          <w:b/>
          <w:bCs/>
          <w:sz w:val="24"/>
          <w:szCs w:val="24"/>
          <w:lang w:val="en-US"/>
        </w:rPr>
        <w:t>GAAP application, financial reporting judgment, and the interpretation of complex accounting issues</w:t>
      </w:r>
      <w:r w:rsidRPr="00905F8D">
        <w:rPr>
          <w:rFonts w:ascii="Times New Roman" w:hAnsi="Times New Roman" w:cs="Times New Roman"/>
          <w:sz w:val="24"/>
          <w:szCs w:val="24"/>
          <w:lang w:val="en-US"/>
        </w:rPr>
        <w:t xml:space="preserve"> across major classes of accounts.</w:t>
      </w:r>
    </w:p>
    <w:p w14:paraId="41D8AD41" w14:textId="77777777" w:rsidR="00905F8D" w:rsidRPr="00905F8D" w:rsidRDefault="00905F8D" w:rsidP="00905F8D">
      <w:pPr>
        <w:rPr>
          <w:rFonts w:ascii="Times New Roman" w:hAnsi="Times New Roman" w:cs="Times New Roman"/>
          <w:sz w:val="24"/>
          <w:szCs w:val="24"/>
          <w:lang w:val="en-US"/>
        </w:rPr>
      </w:pPr>
    </w:p>
    <w:p w14:paraId="313C8982" w14:textId="77777777" w:rsidR="00905F8D" w:rsidRDefault="00905F8D" w:rsidP="00905F8D">
      <w:pPr>
        <w:rPr>
          <w:rFonts w:ascii="Times New Roman" w:hAnsi="Times New Roman" w:cs="Times New Roman"/>
          <w:sz w:val="24"/>
          <w:szCs w:val="24"/>
          <w:lang w:val="en-US"/>
        </w:rPr>
      </w:pPr>
      <w:r w:rsidRPr="00905F8D">
        <w:rPr>
          <w:rFonts w:ascii="Times New Roman" w:hAnsi="Times New Roman" w:cs="Times New Roman"/>
          <w:sz w:val="24"/>
          <w:szCs w:val="24"/>
          <w:lang w:val="en-US"/>
        </w:rPr>
        <w:t xml:space="preserve">Case analyses will require students to evaluate fact patterns, identify relevant accounting guidance, apply appropriate GAAP principles, and support conclusions using authoritative sources. Emphasis is placed on </w:t>
      </w:r>
      <w:r w:rsidRPr="00905F8D">
        <w:rPr>
          <w:rFonts w:ascii="Times New Roman" w:hAnsi="Times New Roman" w:cs="Times New Roman"/>
          <w:b/>
          <w:bCs/>
          <w:sz w:val="24"/>
          <w:szCs w:val="24"/>
          <w:lang w:val="en-US"/>
        </w:rPr>
        <w:t>reasoned judgment, financial statement impact, and professional documentation</w:t>
      </w:r>
      <w:r w:rsidRPr="00905F8D">
        <w:rPr>
          <w:rFonts w:ascii="Times New Roman" w:hAnsi="Times New Roman" w:cs="Times New Roman"/>
          <w:sz w:val="24"/>
          <w:szCs w:val="24"/>
          <w:lang w:val="en-US"/>
        </w:rPr>
        <w:t>, rather than rote calculation.</w:t>
      </w:r>
    </w:p>
    <w:p w14:paraId="0981F03B" w14:textId="77777777" w:rsidR="00905F8D" w:rsidRPr="00905F8D" w:rsidRDefault="00905F8D" w:rsidP="00905F8D">
      <w:pPr>
        <w:rPr>
          <w:rFonts w:ascii="Times New Roman" w:hAnsi="Times New Roman" w:cs="Times New Roman"/>
          <w:sz w:val="24"/>
          <w:szCs w:val="24"/>
          <w:lang w:val="en-US"/>
        </w:rPr>
      </w:pPr>
    </w:p>
    <w:p w14:paraId="7E021344" w14:textId="2B985419" w:rsidR="00E43D8F" w:rsidRPr="00905F8D" w:rsidRDefault="00905F8D" w:rsidP="00C67C06">
      <w:pPr>
        <w:rPr>
          <w:rFonts w:ascii="Times New Roman" w:hAnsi="Times New Roman" w:cs="Times New Roman"/>
          <w:sz w:val="24"/>
          <w:szCs w:val="24"/>
          <w:lang w:val="en-US"/>
        </w:rPr>
      </w:pPr>
      <w:r w:rsidRPr="00905F8D">
        <w:rPr>
          <w:rFonts w:ascii="Times New Roman" w:hAnsi="Times New Roman" w:cs="Times New Roman"/>
          <w:sz w:val="24"/>
          <w:szCs w:val="24"/>
          <w:lang w:val="en-US"/>
        </w:rPr>
        <w:t xml:space="preserve">These cases replace traditional CPA-style end-of-chapter review questions and reflect the increased rigor and professional expectations of </w:t>
      </w:r>
      <w:r w:rsidRPr="00905F8D">
        <w:rPr>
          <w:rFonts w:ascii="Times New Roman" w:hAnsi="Times New Roman" w:cs="Times New Roman"/>
          <w:b/>
          <w:bCs/>
          <w:sz w:val="24"/>
          <w:szCs w:val="24"/>
          <w:lang w:val="en-US"/>
        </w:rPr>
        <w:t>Intermediate Accounting II</w:t>
      </w:r>
      <w:r w:rsidRPr="00905F8D">
        <w:rPr>
          <w:rFonts w:ascii="Times New Roman" w:hAnsi="Times New Roman" w:cs="Times New Roman"/>
          <w:sz w:val="24"/>
          <w:szCs w:val="24"/>
          <w:lang w:val="en-US"/>
        </w:rPr>
        <w:t>.</w:t>
      </w:r>
    </w:p>
    <w:p w14:paraId="501EDA04" w14:textId="77777777" w:rsidR="00095BCE" w:rsidRDefault="00095BCE" w:rsidP="00C67C06">
      <w:pPr>
        <w:rPr>
          <w:rFonts w:ascii="Times New Roman" w:hAnsi="Times New Roman" w:cs="Times New Roman"/>
          <w:sz w:val="24"/>
          <w:szCs w:val="24"/>
        </w:rPr>
      </w:pPr>
    </w:p>
    <w:p w14:paraId="019BF958" w14:textId="5A2DE477" w:rsidR="00E43D8F" w:rsidRDefault="00520F11" w:rsidP="00E43D8F">
      <w:pPr>
        <w:rPr>
          <w:rFonts w:ascii="Times New Roman" w:eastAsiaTheme="majorEastAsia" w:hAnsi="Times New Roman" w:cs="Times New Roman"/>
          <w:b/>
          <w:bCs/>
          <w:color w:val="0054A6"/>
          <w:sz w:val="24"/>
          <w:szCs w:val="26"/>
        </w:rPr>
      </w:pPr>
      <w:bookmarkStart w:id="0" w:name="_Hlk187245158"/>
      <w:r w:rsidRPr="00520F11">
        <w:rPr>
          <w:rFonts w:ascii="Times New Roman" w:eastAsiaTheme="majorEastAsia" w:hAnsi="Times New Roman" w:cs="Times New Roman"/>
          <w:b/>
          <w:bCs/>
          <w:color w:val="0054A6"/>
          <w:sz w:val="24"/>
          <w:szCs w:val="26"/>
        </w:rPr>
        <w:t>Additional Projects and Case</w:t>
      </w:r>
      <w:r>
        <w:rPr>
          <w:rFonts w:ascii="Times New Roman" w:eastAsiaTheme="majorEastAsia" w:hAnsi="Times New Roman" w:cs="Times New Roman"/>
          <w:b/>
          <w:bCs/>
          <w:color w:val="0054A6"/>
          <w:sz w:val="24"/>
          <w:szCs w:val="26"/>
        </w:rPr>
        <w:t>s</w:t>
      </w:r>
    </w:p>
    <w:bookmarkEnd w:id="0"/>
    <w:p w14:paraId="2EF82B25" w14:textId="526272D6" w:rsidR="00E43D8F" w:rsidRPr="00D322B8" w:rsidRDefault="00520F11" w:rsidP="00C67C06">
      <w:pPr>
        <w:rPr>
          <w:rFonts w:ascii="Times New Roman" w:hAnsi="Times New Roman" w:cs="Times New Roman"/>
          <w:sz w:val="24"/>
          <w:szCs w:val="24"/>
        </w:rPr>
      </w:pPr>
      <w:r w:rsidRPr="00520F11">
        <w:rPr>
          <w:rFonts w:ascii="Times New Roman" w:hAnsi="Times New Roman" w:cs="Times New Roman"/>
          <w:sz w:val="24"/>
          <w:szCs w:val="24"/>
        </w:rPr>
        <w:t xml:space="preserve">Throughout the semester, students will participate in various projects and case studies designed to enhance their understanding of intermediate accounting topics. These may include drafting </w:t>
      </w:r>
      <w:r w:rsidRPr="00520F11">
        <w:rPr>
          <w:rFonts w:ascii="Times New Roman" w:hAnsi="Times New Roman" w:cs="Times New Roman"/>
          <w:b/>
          <w:bCs/>
          <w:sz w:val="24"/>
          <w:szCs w:val="24"/>
        </w:rPr>
        <w:t>Facebook postings</w:t>
      </w:r>
      <w:r w:rsidRPr="00520F11">
        <w:rPr>
          <w:rFonts w:ascii="Times New Roman" w:hAnsi="Times New Roman" w:cs="Times New Roman"/>
          <w:sz w:val="24"/>
          <w:szCs w:val="24"/>
        </w:rPr>
        <w:t xml:space="preserve"> to communicate accounting concepts, writing </w:t>
      </w:r>
      <w:r w:rsidRPr="00520F11">
        <w:rPr>
          <w:rFonts w:ascii="Times New Roman" w:hAnsi="Times New Roman" w:cs="Times New Roman"/>
          <w:b/>
          <w:bCs/>
          <w:sz w:val="24"/>
          <w:szCs w:val="24"/>
        </w:rPr>
        <w:t>accounting blogs</w:t>
      </w:r>
      <w:r w:rsidRPr="00520F11">
        <w:rPr>
          <w:rFonts w:ascii="Times New Roman" w:hAnsi="Times New Roman" w:cs="Times New Roman"/>
          <w:sz w:val="24"/>
          <w:szCs w:val="24"/>
        </w:rPr>
        <w:t xml:space="preserve">, collaborating on a </w:t>
      </w:r>
      <w:r w:rsidRPr="00520F11">
        <w:rPr>
          <w:rFonts w:ascii="Times New Roman" w:hAnsi="Times New Roman" w:cs="Times New Roman"/>
          <w:b/>
          <w:bCs/>
          <w:sz w:val="24"/>
          <w:szCs w:val="24"/>
        </w:rPr>
        <w:t>Group Assessment Quiz</w:t>
      </w:r>
      <w:r w:rsidRPr="00520F11">
        <w:rPr>
          <w:rFonts w:ascii="Times New Roman" w:hAnsi="Times New Roman" w:cs="Times New Roman"/>
          <w:sz w:val="24"/>
          <w:szCs w:val="24"/>
        </w:rPr>
        <w:t xml:space="preserve">, conducting </w:t>
      </w:r>
      <w:r w:rsidRPr="00520F11">
        <w:rPr>
          <w:rFonts w:ascii="Times New Roman" w:hAnsi="Times New Roman" w:cs="Times New Roman"/>
          <w:b/>
          <w:bCs/>
          <w:sz w:val="24"/>
          <w:szCs w:val="24"/>
        </w:rPr>
        <w:t>FASB Codification Research</w:t>
      </w:r>
      <w:r w:rsidRPr="00520F11">
        <w:rPr>
          <w:rFonts w:ascii="Times New Roman" w:hAnsi="Times New Roman" w:cs="Times New Roman"/>
          <w:sz w:val="24"/>
          <w:szCs w:val="24"/>
        </w:rPr>
        <w:t xml:space="preserve">, and exploring </w:t>
      </w:r>
      <w:r w:rsidRPr="00520F11">
        <w:rPr>
          <w:rFonts w:ascii="Times New Roman" w:hAnsi="Times New Roman" w:cs="Times New Roman"/>
          <w:b/>
          <w:bCs/>
          <w:sz w:val="24"/>
          <w:szCs w:val="24"/>
        </w:rPr>
        <w:t>International Accounting Standards</w:t>
      </w:r>
      <w:r w:rsidRPr="00520F11">
        <w:rPr>
          <w:rFonts w:ascii="Times New Roman" w:hAnsi="Times New Roman" w:cs="Times New Roman"/>
          <w:sz w:val="24"/>
          <w:szCs w:val="24"/>
        </w:rPr>
        <w:t xml:space="preserve">. These flexible assignments will allow the professor to tailor activities to the course’s progress and student needs, fostering critical thinking and the practical application of accounting principles. Together, these projects will account for </w:t>
      </w:r>
      <w:r w:rsidR="00905F8D">
        <w:rPr>
          <w:rFonts w:ascii="Times New Roman" w:hAnsi="Times New Roman" w:cs="Times New Roman"/>
          <w:b/>
          <w:bCs/>
          <w:sz w:val="24"/>
          <w:szCs w:val="24"/>
        </w:rPr>
        <w:t>5</w:t>
      </w:r>
      <w:r w:rsidRPr="00520F11">
        <w:rPr>
          <w:rFonts w:ascii="Times New Roman" w:hAnsi="Times New Roman" w:cs="Times New Roman"/>
          <w:b/>
          <w:bCs/>
          <w:sz w:val="24"/>
          <w:szCs w:val="24"/>
        </w:rPr>
        <w:t>0 points</w:t>
      </w:r>
      <w:r w:rsidRPr="00520F11">
        <w:rPr>
          <w:rFonts w:ascii="Times New Roman" w:hAnsi="Times New Roman" w:cs="Times New Roman"/>
          <w:sz w:val="24"/>
          <w:szCs w:val="24"/>
        </w:rPr>
        <w:t xml:space="preserve"> of the overall grade</w:t>
      </w:r>
      <w:r w:rsidR="00E43D8F" w:rsidRPr="00E43D8F">
        <w:rPr>
          <w:rFonts w:ascii="Times New Roman" w:hAnsi="Times New Roman" w:cs="Times New Roman"/>
          <w:sz w:val="24"/>
          <w:szCs w:val="24"/>
        </w:rPr>
        <w:t>.</w:t>
      </w:r>
    </w:p>
    <w:p w14:paraId="0A2E846C" w14:textId="6220FC29" w:rsidR="00C67C06" w:rsidRPr="00D322B8" w:rsidRDefault="00C67C06" w:rsidP="00095BCE">
      <w:pPr>
        <w:pStyle w:val="SyllabusBlueHeading1"/>
        <w:rPr>
          <w:rFonts w:ascii="Times New Roman" w:hAnsi="Times New Roman" w:cs="Times New Roman"/>
        </w:rPr>
      </w:pPr>
      <w:r w:rsidRPr="00D322B8">
        <w:rPr>
          <w:rFonts w:ascii="Times New Roman" w:hAnsi="Times New Roman" w:cs="Times New Roman"/>
        </w:rPr>
        <w:t>Course Policies</w:t>
      </w:r>
    </w:p>
    <w:p w14:paraId="70015C89" w14:textId="77777777" w:rsidR="005C3BF0" w:rsidRPr="00D322B8" w:rsidRDefault="005C3BF0" w:rsidP="00C67C06">
      <w:pPr>
        <w:rPr>
          <w:rFonts w:ascii="Times New Roman" w:hAnsi="Times New Roman" w:cs="Times New Roman"/>
          <w:sz w:val="24"/>
          <w:szCs w:val="24"/>
        </w:rPr>
      </w:pPr>
    </w:p>
    <w:p w14:paraId="05D1EFEF" w14:textId="0A9059A4" w:rsidR="005C3BF0" w:rsidRPr="00D322B8" w:rsidRDefault="005C3BF0" w:rsidP="00095BCE">
      <w:pPr>
        <w:pStyle w:val="SyllabusBlueHeading2"/>
        <w:rPr>
          <w:rFonts w:ascii="Times New Roman" w:hAnsi="Times New Roman" w:cs="Times New Roman"/>
        </w:rPr>
      </w:pPr>
      <w:r w:rsidRPr="00D322B8">
        <w:rPr>
          <w:rFonts w:ascii="Times New Roman" w:hAnsi="Times New Roman" w:cs="Times New Roman"/>
        </w:rPr>
        <w:t>Attendance</w:t>
      </w:r>
    </w:p>
    <w:p w14:paraId="00D0D47D" w14:textId="64015EB7" w:rsidR="005C3BF0" w:rsidRDefault="0030520B" w:rsidP="0030520B">
      <w:pPr>
        <w:rPr>
          <w:rFonts w:ascii="Times New Roman" w:hAnsi="Times New Roman" w:cs="Times New Roman"/>
          <w:sz w:val="24"/>
          <w:szCs w:val="24"/>
        </w:rPr>
      </w:pPr>
      <w:r w:rsidRPr="0030520B">
        <w:rPr>
          <w:rFonts w:ascii="Times New Roman" w:hAnsi="Times New Roman" w:cs="Times New Roman"/>
          <w:sz w:val="24"/>
          <w:szCs w:val="24"/>
        </w:rPr>
        <w:t>All students are responsible for the grade that</w:t>
      </w:r>
      <w:r>
        <w:rPr>
          <w:rFonts w:ascii="Times New Roman" w:hAnsi="Times New Roman" w:cs="Times New Roman"/>
          <w:sz w:val="24"/>
          <w:szCs w:val="24"/>
        </w:rPr>
        <w:t xml:space="preserve"> </w:t>
      </w:r>
      <w:r w:rsidRPr="0030520B">
        <w:rPr>
          <w:rFonts w:ascii="Times New Roman" w:hAnsi="Times New Roman" w:cs="Times New Roman"/>
          <w:sz w:val="24"/>
          <w:szCs w:val="24"/>
        </w:rPr>
        <w:t xml:space="preserve">they earn in this class; an essential part of </w:t>
      </w:r>
      <w:proofErr w:type="gramStart"/>
      <w:r w:rsidRPr="0030520B">
        <w:rPr>
          <w:rFonts w:ascii="Times New Roman" w:hAnsi="Times New Roman" w:cs="Times New Roman"/>
          <w:sz w:val="24"/>
          <w:szCs w:val="24"/>
        </w:rPr>
        <w:t xml:space="preserve">the </w:t>
      </w:r>
      <w:r>
        <w:rPr>
          <w:rFonts w:ascii="Times New Roman" w:hAnsi="Times New Roman" w:cs="Times New Roman"/>
          <w:sz w:val="24"/>
          <w:szCs w:val="24"/>
        </w:rPr>
        <w:t xml:space="preserve"> </w:t>
      </w:r>
      <w:r w:rsidRPr="0030520B">
        <w:rPr>
          <w:rFonts w:ascii="Times New Roman" w:hAnsi="Times New Roman" w:cs="Times New Roman"/>
          <w:sz w:val="24"/>
          <w:szCs w:val="24"/>
        </w:rPr>
        <w:t>learning</w:t>
      </w:r>
      <w:proofErr w:type="gramEnd"/>
      <w:r w:rsidRPr="0030520B">
        <w:rPr>
          <w:rFonts w:ascii="Times New Roman" w:hAnsi="Times New Roman" w:cs="Times New Roman"/>
          <w:sz w:val="24"/>
          <w:szCs w:val="24"/>
        </w:rPr>
        <w:t xml:space="preserve"> process is being present.</w:t>
      </w:r>
    </w:p>
    <w:p w14:paraId="2A3331D3" w14:textId="77777777" w:rsidR="0030520B" w:rsidRPr="00D322B8" w:rsidRDefault="0030520B" w:rsidP="0030520B">
      <w:pPr>
        <w:rPr>
          <w:rFonts w:ascii="Times New Roman" w:hAnsi="Times New Roman" w:cs="Times New Roman"/>
          <w:sz w:val="24"/>
          <w:szCs w:val="24"/>
        </w:rPr>
      </w:pPr>
    </w:p>
    <w:p w14:paraId="073875AF" w14:textId="4454CFD0" w:rsidR="00095BCE" w:rsidRPr="00D322B8" w:rsidRDefault="0030520B" w:rsidP="00095BCE">
      <w:pPr>
        <w:pStyle w:val="SyllabusBlueHeading2"/>
        <w:rPr>
          <w:rFonts w:ascii="Times New Roman" w:hAnsi="Times New Roman" w:cs="Times New Roman"/>
        </w:rPr>
      </w:pPr>
      <w:r>
        <w:rPr>
          <w:rFonts w:ascii="Times New Roman" w:hAnsi="Times New Roman" w:cs="Times New Roman"/>
        </w:rPr>
        <w:t>Online Sessions</w:t>
      </w:r>
    </w:p>
    <w:p w14:paraId="2A28E07B" w14:textId="23A6DAEB" w:rsidR="0030520B" w:rsidRPr="0030520B" w:rsidRDefault="0030520B" w:rsidP="0030520B">
      <w:pPr>
        <w:rPr>
          <w:rFonts w:ascii="Times New Roman" w:hAnsi="Times New Roman" w:cs="Times New Roman"/>
          <w:sz w:val="24"/>
          <w:szCs w:val="24"/>
          <w:lang w:val="en-US"/>
        </w:rPr>
      </w:pPr>
      <w:r w:rsidRPr="0030520B">
        <w:rPr>
          <w:rFonts w:ascii="Times New Roman" w:hAnsi="Times New Roman" w:cs="Times New Roman"/>
          <w:sz w:val="24"/>
          <w:szCs w:val="24"/>
          <w:lang w:val="en-US"/>
        </w:rPr>
        <w:t>It is the students’ responsibility to have</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participated or listened to the playback of any</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 xml:space="preserve">live sessions recorded (i.e. incorrect </w:t>
      </w:r>
      <w:proofErr w:type="gramStart"/>
      <w:r w:rsidRPr="0030520B">
        <w:rPr>
          <w:rFonts w:ascii="Times New Roman" w:hAnsi="Times New Roman" w:cs="Times New Roman"/>
          <w:sz w:val="24"/>
          <w:szCs w:val="24"/>
          <w:lang w:val="en-US"/>
        </w:rPr>
        <w:t>quiz</w:t>
      </w:r>
      <w:proofErr w:type="gramEnd"/>
      <w:r w:rsidRPr="0030520B">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exam and project questions will not be thrown</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out due to a</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students’ failure to review the</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weekly online sessions).</w:t>
      </w:r>
    </w:p>
    <w:p w14:paraId="788C1A40" w14:textId="77777777" w:rsidR="00095BCE" w:rsidRPr="00D322B8" w:rsidRDefault="00095BCE" w:rsidP="00095BCE">
      <w:pPr>
        <w:rPr>
          <w:rFonts w:ascii="Times New Roman" w:hAnsi="Times New Roman" w:cs="Times New Roman"/>
          <w:sz w:val="24"/>
          <w:szCs w:val="24"/>
        </w:rPr>
      </w:pPr>
    </w:p>
    <w:p w14:paraId="51264DEA" w14:textId="1ADB4C0A" w:rsidR="00095BCE" w:rsidRPr="00D322B8" w:rsidRDefault="00095BCE" w:rsidP="00095BCE">
      <w:pPr>
        <w:pStyle w:val="SyllabusBlueHeading2"/>
        <w:rPr>
          <w:rFonts w:ascii="Times New Roman" w:hAnsi="Times New Roman" w:cs="Times New Roman"/>
        </w:rPr>
      </w:pPr>
      <w:r w:rsidRPr="00D322B8">
        <w:rPr>
          <w:rFonts w:ascii="Times New Roman" w:hAnsi="Times New Roman" w:cs="Times New Roman"/>
        </w:rPr>
        <w:t>Changes to the Syllabus</w:t>
      </w:r>
    </w:p>
    <w:p w14:paraId="3E43DDC1" w14:textId="5D739FF1" w:rsidR="00095BCE" w:rsidRPr="00D322B8" w:rsidRDefault="00095BCE" w:rsidP="00095BCE">
      <w:pPr>
        <w:rPr>
          <w:rFonts w:ascii="Times New Roman" w:hAnsi="Times New Roman" w:cs="Times New Roman"/>
          <w:sz w:val="24"/>
          <w:szCs w:val="24"/>
        </w:rPr>
      </w:pPr>
      <w:r w:rsidRPr="00D322B8">
        <w:rPr>
          <w:rFonts w:ascii="Times New Roman" w:hAnsi="Times New Roman" w:cs="Times New Roman"/>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Pr="00D322B8" w:rsidRDefault="00095BCE" w:rsidP="00C67C06">
      <w:pPr>
        <w:rPr>
          <w:rFonts w:ascii="Times New Roman" w:hAnsi="Times New Roman" w:cs="Times New Roman"/>
          <w:sz w:val="24"/>
          <w:szCs w:val="24"/>
        </w:rPr>
      </w:pPr>
    </w:p>
    <w:p w14:paraId="1B7C8ABF" w14:textId="5DB3068C" w:rsidR="005C3BF0" w:rsidRPr="00D322B8" w:rsidRDefault="00246522" w:rsidP="00095BCE">
      <w:pPr>
        <w:pStyle w:val="SyllabusBlueHeading2"/>
        <w:rPr>
          <w:rFonts w:ascii="Times New Roman" w:hAnsi="Times New Roman" w:cs="Times New Roman"/>
        </w:rPr>
      </w:pPr>
      <w:r w:rsidRPr="00246522">
        <w:rPr>
          <w:rFonts w:ascii="Times New Roman" w:hAnsi="Times New Roman" w:cs="Times New Roman"/>
        </w:rPr>
        <w:t>Grading and Assignments</w:t>
      </w:r>
    </w:p>
    <w:p w14:paraId="67AA4E75" w14:textId="77777777"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Grades will be based on the following:</w:t>
      </w:r>
    </w:p>
    <w:p w14:paraId="0B90BD24" w14:textId="77777777"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ab/>
      </w:r>
    </w:p>
    <w:p w14:paraId="6ADC0E28" w14:textId="0C32857C" w:rsidR="00246522" w:rsidRDefault="00F0646C" w:rsidP="00246522">
      <w:pPr>
        <w:rPr>
          <w:rFonts w:ascii="Times New Roman" w:hAnsi="Times New Roman" w:cs="Times New Roman"/>
          <w:sz w:val="24"/>
          <w:szCs w:val="24"/>
          <w:lang w:val="en-US"/>
        </w:rPr>
      </w:pPr>
      <w:r>
        <w:rPr>
          <w:rFonts w:ascii="Times New Roman" w:hAnsi="Times New Roman" w:cs="Times New Roman"/>
          <w:sz w:val="24"/>
          <w:szCs w:val="24"/>
          <w:lang w:val="en-US"/>
        </w:rPr>
        <w:t xml:space="preserve">Midterm </w:t>
      </w:r>
      <w:r w:rsidR="00520F11">
        <w:rPr>
          <w:rFonts w:ascii="Times New Roman" w:hAnsi="Times New Roman" w:cs="Times New Roman"/>
          <w:sz w:val="24"/>
          <w:szCs w:val="24"/>
          <w:lang w:val="en-US"/>
        </w:rPr>
        <w:t xml:space="preserve">Exam   </w:t>
      </w:r>
      <w:r w:rsidR="00246522" w:rsidRPr="00246522">
        <w:rPr>
          <w:rFonts w:ascii="Times New Roman" w:hAnsi="Times New Roman" w:cs="Times New Roman"/>
          <w:sz w:val="24"/>
          <w:szCs w:val="24"/>
          <w:lang w:val="en-US"/>
        </w:rPr>
        <w:t xml:space="preserve">                     </w:t>
      </w:r>
      <w:r w:rsidR="00520F11">
        <w:rPr>
          <w:rFonts w:ascii="Times New Roman" w:hAnsi="Times New Roman" w:cs="Times New Roman"/>
          <w:sz w:val="24"/>
          <w:szCs w:val="24"/>
          <w:lang w:val="en-US"/>
        </w:rPr>
        <w:t xml:space="preserve">      </w:t>
      </w:r>
      <w:r w:rsidR="00246522" w:rsidRPr="00246522">
        <w:rPr>
          <w:rFonts w:ascii="Times New Roman" w:hAnsi="Times New Roman" w:cs="Times New Roman"/>
          <w:sz w:val="24"/>
          <w:szCs w:val="24"/>
          <w:lang w:val="en-US"/>
        </w:rPr>
        <w:t xml:space="preserve"> </w:t>
      </w:r>
      <w:r w:rsidR="00246522">
        <w:rPr>
          <w:rFonts w:ascii="Times New Roman" w:hAnsi="Times New Roman" w:cs="Times New Roman"/>
          <w:sz w:val="24"/>
          <w:szCs w:val="24"/>
          <w:lang w:val="en-US"/>
        </w:rPr>
        <w:t xml:space="preserve"> 1</w:t>
      </w:r>
      <w:r>
        <w:rPr>
          <w:rFonts w:ascii="Times New Roman" w:hAnsi="Times New Roman" w:cs="Times New Roman"/>
          <w:sz w:val="24"/>
          <w:szCs w:val="24"/>
          <w:lang w:val="en-US"/>
        </w:rPr>
        <w:t>0</w:t>
      </w:r>
      <w:r w:rsidR="00246522" w:rsidRPr="00246522">
        <w:rPr>
          <w:rFonts w:ascii="Times New Roman" w:hAnsi="Times New Roman" w:cs="Times New Roman"/>
          <w:sz w:val="24"/>
          <w:szCs w:val="24"/>
          <w:lang w:val="en-US"/>
        </w:rPr>
        <w:t>0 points</w:t>
      </w:r>
    </w:p>
    <w:p w14:paraId="54F45AEC" w14:textId="05183193" w:rsidR="00F0646C" w:rsidRDefault="00F0646C" w:rsidP="00246522">
      <w:pPr>
        <w:rPr>
          <w:rFonts w:ascii="Times New Roman" w:hAnsi="Times New Roman" w:cs="Times New Roman"/>
          <w:sz w:val="24"/>
          <w:szCs w:val="24"/>
          <w:lang w:val="en-US"/>
        </w:rPr>
      </w:pPr>
      <w:r w:rsidRPr="00F0646C">
        <w:rPr>
          <w:rFonts w:ascii="Times New Roman" w:hAnsi="Times New Roman" w:cs="Times New Roman"/>
          <w:sz w:val="24"/>
          <w:szCs w:val="24"/>
        </w:rPr>
        <w:t>Knowledge Check Exam</w:t>
      </w:r>
      <w:r w:rsidR="009E6A51">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5</w:t>
      </w:r>
      <w:r w:rsidRPr="00246522">
        <w:rPr>
          <w:rFonts w:ascii="Times New Roman" w:hAnsi="Times New Roman" w:cs="Times New Roman"/>
          <w:sz w:val="24"/>
          <w:szCs w:val="24"/>
          <w:lang w:val="en-US"/>
        </w:rPr>
        <w:t>0 points</w:t>
      </w:r>
    </w:p>
    <w:p w14:paraId="06A1666E" w14:textId="539CDB2A" w:rsidR="00520F11" w:rsidRDefault="00520F11" w:rsidP="00520F11">
      <w:pPr>
        <w:rPr>
          <w:rFonts w:ascii="Times New Roman" w:hAnsi="Times New Roman" w:cs="Times New Roman"/>
          <w:sz w:val="24"/>
          <w:szCs w:val="24"/>
          <w:lang w:val="en-US"/>
        </w:rPr>
      </w:pPr>
      <w:r>
        <w:rPr>
          <w:rFonts w:ascii="Times New Roman" w:hAnsi="Times New Roman" w:cs="Times New Roman"/>
          <w:sz w:val="24"/>
          <w:szCs w:val="24"/>
          <w:lang w:val="en-US"/>
        </w:rPr>
        <w:t xml:space="preserve">Final Exam     </w:t>
      </w:r>
      <w:r w:rsidRPr="00246522">
        <w:rPr>
          <w:rFonts w:ascii="Times New Roman" w:hAnsi="Times New Roman" w:cs="Times New Roman"/>
          <w:sz w:val="24"/>
          <w:szCs w:val="24"/>
          <w:lang w:val="en-US"/>
        </w:rPr>
        <w:tab/>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10</w:t>
      </w:r>
      <w:r w:rsidRPr="00246522">
        <w:rPr>
          <w:rFonts w:ascii="Times New Roman" w:hAnsi="Times New Roman" w:cs="Times New Roman"/>
          <w:sz w:val="24"/>
          <w:szCs w:val="24"/>
          <w:lang w:val="en-US"/>
        </w:rPr>
        <w:t>0 points</w:t>
      </w:r>
    </w:p>
    <w:p w14:paraId="78E33BA3" w14:textId="47E930D9" w:rsidR="00520F11" w:rsidRDefault="00F0646C" w:rsidP="00520F11">
      <w:pPr>
        <w:rPr>
          <w:rFonts w:ascii="Times New Roman" w:hAnsi="Times New Roman" w:cs="Times New Roman"/>
          <w:sz w:val="24"/>
          <w:szCs w:val="24"/>
          <w:lang w:val="en-US"/>
        </w:rPr>
      </w:pPr>
      <w:r w:rsidRPr="00F0646C">
        <w:rPr>
          <w:rFonts w:ascii="Times New Roman" w:hAnsi="Times New Roman" w:cs="Times New Roman"/>
          <w:sz w:val="24"/>
          <w:szCs w:val="24"/>
        </w:rPr>
        <w:t>Applied Assessment Checkpoints</w:t>
      </w:r>
      <w:r w:rsidR="00520F11">
        <w:rPr>
          <w:rFonts w:ascii="Times New Roman" w:hAnsi="Times New Roman" w:cs="Times New Roman"/>
          <w:sz w:val="24"/>
          <w:szCs w:val="24"/>
          <w:lang w:val="en-US"/>
        </w:rPr>
        <w:t xml:space="preserve"> </w:t>
      </w:r>
      <w:r w:rsidR="00520F11" w:rsidRPr="00246522">
        <w:rPr>
          <w:rFonts w:ascii="Times New Roman" w:hAnsi="Times New Roman" w:cs="Times New Roman"/>
          <w:sz w:val="24"/>
          <w:szCs w:val="24"/>
          <w:lang w:val="en-US"/>
        </w:rPr>
        <w:t xml:space="preserve">  </w:t>
      </w:r>
      <w:r w:rsidR="00520F11">
        <w:rPr>
          <w:rFonts w:ascii="Times New Roman" w:hAnsi="Times New Roman" w:cs="Times New Roman"/>
          <w:sz w:val="24"/>
          <w:szCs w:val="24"/>
          <w:lang w:val="en-US"/>
        </w:rPr>
        <w:t xml:space="preserve">  </w:t>
      </w:r>
      <w:r w:rsidR="00905F8D">
        <w:rPr>
          <w:rFonts w:ascii="Times New Roman" w:hAnsi="Times New Roman" w:cs="Times New Roman"/>
          <w:sz w:val="24"/>
          <w:szCs w:val="24"/>
          <w:lang w:val="en-US"/>
        </w:rPr>
        <w:t>6</w:t>
      </w:r>
      <w:r w:rsidR="00520F11">
        <w:rPr>
          <w:rFonts w:ascii="Times New Roman" w:hAnsi="Times New Roman" w:cs="Times New Roman"/>
          <w:sz w:val="24"/>
          <w:szCs w:val="24"/>
          <w:lang w:val="en-US"/>
        </w:rPr>
        <w:t>0</w:t>
      </w:r>
      <w:r w:rsidR="00520F11" w:rsidRPr="00246522">
        <w:rPr>
          <w:rFonts w:ascii="Times New Roman" w:hAnsi="Times New Roman" w:cs="Times New Roman"/>
          <w:sz w:val="24"/>
          <w:szCs w:val="24"/>
          <w:lang w:val="en-US"/>
        </w:rPr>
        <w:t xml:space="preserve"> points</w:t>
      </w:r>
    </w:p>
    <w:p w14:paraId="093166D3" w14:textId="1705869E" w:rsidR="00520F11" w:rsidRDefault="00520F11" w:rsidP="00520F11">
      <w:pPr>
        <w:rPr>
          <w:rFonts w:ascii="Times New Roman" w:hAnsi="Times New Roman" w:cs="Times New Roman"/>
          <w:sz w:val="24"/>
          <w:szCs w:val="24"/>
          <w:lang w:val="en-US"/>
        </w:rPr>
      </w:pPr>
      <w:r>
        <w:rPr>
          <w:rFonts w:ascii="Times New Roman" w:hAnsi="Times New Roman" w:cs="Times New Roman"/>
          <w:sz w:val="24"/>
          <w:szCs w:val="24"/>
          <w:lang w:val="en-US"/>
        </w:rPr>
        <w:t xml:space="preserve">Homework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50</w:t>
      </w:r>
      <w:r w:rsidRPr="00246522">
        <w:rPr>
          <w:rFonts w:ascii="Times New Roman" w:hAnsi="Times New Roman" w:cs="Times New Roman"/>
          <w:sz w:val="24"/>
          <w:szCs w:val="24"/>
          <w:lang w:val="en-US"/>
        </w:rPr>
        <w:t xml:space="preserve"> points</w:t>
      </w:r>
    </w:p>
    <w:p w14:paraId="7AC5F711" w14:textId="6952848B" w:rsidR="00520F11" w:rsidRDefault="00905F8D" w:rsidP="00246522">
      <w:pPr>
        <w:rPr>
          <w:rFonts w:ascii="Times New Roman" w:hAnsi="Times New Roman" w:cs="Times New Roman"/>
          <w:sz w:val="24"/>
          <w:szCs w:val="24"/>
          <w:lang w:val="en-US"/>
        </w:rPr>
      </w:pPr>
      <w:r w:rsidRPr="00905F8D">
        <w:rPr>
          <w:rFonts w:ascii="Times New Roman" w:hAnsi="Times New Roman" w:cs="Times New Roman"/>
          <w:sz w:val="24"/>
          <w:szCs w:val="24"/>
        </w:rPr>
        <w:t>Professional Case Analysis</w:t>
      </w:r>
      <w:r w:rsidR="00520F11" w:rsidRPr="00905F8D">
        <w:rPr>
          <w:rFonts w:ascii="Times New Roman" w:hAnsi="Times New Roman" w:cs="Times New Roman"/>
          <w:sz w:val="24"/>
          <w:szCs w:val="24"/>
          <w:lang w:val="en-US"/>
        </w:rPr>
        <w:t xml:space="preserve">   </w:t>
      </w:r>
      <w:r w:rsidR="00520F11" w:rsidRPr="00246522">
        <w:rPr>
          <w:rFonts w:ascii="Times New Roman" w:hAnsi="Times New Roman" w:cs="Times New Roman"/>
          <w:sz w:val="24"/>
          <w:szCs w:val="24"/>
          <w:lang w:val="en-US"/>
        </w:rPr>
        <w:t xml:space="preserve"> </w:t>
      </w:r>
      <w:r w:rsidR="00520F11">
        <w:rPr>
          <w:rFonts w:ascii="Times New Roman" w:hAnsi="Times New Roman" w:cs="Times New Roman"/>
          <w:sz w:val="24"/>
          <w:szCs w:val="24"/>
          <w:lang w:val="en-US"/>
        </w:rPr>
        <w:t xml:space="preserve"> </w:t>
      </w:r>
      <w:r w:rsidR="00520F11" w:rsidRPr="00246522">
        <w:rPr>
          <w:rFonts w:ascii="Times New Roman" w:hAnsi="Times New Roman" w:cs="Times New Roman"/>
          <w:sz w:val="24"/>
          <w:szCs w:val="24"/>
          <w:lang w:val="en-US"/>
        </w:rPr>
        <w:t xml:space="preserve">  </w:t>
      </w:r>
      <w:r w:rsidR="00520F11">
        <w:rPr>
          <w:rFonts w:ascii="Times New Roman" w:hAnsi="Times New Roman" w:cs="Times New Roman"/>
          <w:sz w:val="24"/>
          <w:szCs w:val="24"/>
          <w:lang w:val="en-US"/>
        </w:rPr>
        <w:t xml:space="preserve">    </w:t>
      </w:r>
      <w:r w:rsidR="00520F11" w:rsidRPr="00246522">
        <w:rPr>
          <w:rFonts w:ascii="Times New Roman" w:hAnsi="Times New Roman" w:cs="Times New Roman"/>
          <w:sz w:val="24"/>
          <w:szCs w:val="24"/>
          <w:lang w:val="en-US"/>
        </w:rPr>
        <w:t xml:space="preserve"> </w:t>
      </w:r>
      <w:r w:rsidR="00520F11">
        <w:rPr>
          <w:rFonts w:ascii="Times New Roman" w:hAnsi="Times New Roman" w:cs="Times New Roman"/>
          <w:sz w:val="24"/>
          <w:szCs w:val="24"/>
          <w:lang w:val="en-US"/>
        </w:rPr>
        <w:t xml:space="preserve">   </w:t>
      </w:r>
      <w:r>
        <w:rPr>
          <w:rFonts w:ascii="Times New Roman" w:hAnsi="Times New Roman" w:cs="Times New Roman"/>
          <w:sz w:val="24"/>
          <w:szCs w:val="24"/>
          <w:lang w:val="en-US"/>
        </w:rPr>
        <w:t>7</w:t>
      </w:r>
      <w:r w:rsidR="00520F11">
        <w:rPr>
          <w:rFonts w:ascii="Times New Roman" w:hAnsi="Times New Roman" w:cs="Times New Roman"/>
          <w:sz w:val="24"/>
          <w:szCs w:val="24"/>
          <w:lang w:val="en-US"/>
        </w:rPr>
        <w:t>0</w:t>
      </w:r>
      <w:r w:rsidR="00520F11" w:rsidRPr="00246522">
        <w:rPr>
          <w:rFonts w:ascii="Times New Roman" w:hAnsi="Times New Roman" w:cs="Times New Roman"/>
          <w:sz w:val="24"/>
          <w:szCs w:val="24"/>
          <w:lang w:val="en-US"/>
        </w:rPr>
        <w:t xml:space="preserve"> points</w:t>
      </w:r>
    </w:p>
    <w:p w14:paraId="204DA25E" w14:textId="100B678C" w:rsidR="00F47F55" w:rsidRPr="00246522" w:rsidRDefault="00520F11" w:rsidP="00246522">
      <w:pPr>
        <w:rPr>
          <w:rFonts w:ascii="Times New Roman" w:hAnsi="Times New Roman" w:cs="Times New Roman"/>
          <w:sz w:val="24"/>
          <w:szCs w:val="24"/>
          <w:lang w:val="en-US"/>
        </w:rPr>
      </w:pPr>
      <w:r w:rsidRPr="00520F11">
        <w:rPr>
          <w:rFonts w:ascii="Times New Roman" w:hAnsi="Times New Roman" w:cs="Times New Roman"/>
          <w:sz w:val="24"/>
          <w:szCs w:val="24"/>
          <w:lang w:val="en-US"/>
        </w:rPr>
        <w:t>Additional Projects and Cases</w:t>
      </w:r>
      <w:r w:rsidR="00F47F55" w:rsidRPr="00520F11">
        <w:rPr>
          <w:rFonts w:ascii="Times New Roman" w:hAnsi="Times New Roman" w:cs="Times New Roman"/>
          <w:sz w:val="24"/>
          <w:szCs w:val="24"/>
          <w:lang w:val="en-US"/>
        </w:rPr>
        <w:t xml:space="preserve"> </w:t>
      </w:r>
      <w:r w:rsidRPr="00520F1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320CD6">
        <w:rPr>
          <w:rFonts w:ascii="Times New Roman" w:hAnsi="Times New Roman" w:cs="Times New Roman"/>
          <w:sz w:val="24"/>
          <w:szCs w:val="24"/>
          <w:u w:val="single"/>
          <w:lang w:val="en-US"/>
        </w:rPr>
        <w:t xml:space="preserve">  </w:t>
      </w:r>
      <w:r w:rsidR="00905F8D">
        <w:rPr>
          <w:rFonts w:ascii="Times New Roman" w:hAnsi="Times New Roman" w:cs="Times New Roman"/>
          <w:sz w:val="24"/>
          <w:szCs w:val="24"/>
          <w:u w:val="single"/>
          <w:lang w:val="en-US"/>
        </w:rPr>
        <w:t>5</w:t>
      </w:r>
      <w:r w:rsidR="00F47F55" w:rsidRPr="00320CD6">
        <w:rPr>
          <w:rFonts w:ascii="Times New Roman" w:hAnsi="Times New Roman" w:cs="Times New Roman"/>
          <w:sz w:val="24"/>
          <w:szCs w:val="24"/>
          <w:u w:val="single"/>
          <w:lang w:val="en-US"/>
        </w:rPr>
        <w:t>0 points</w:t>
      </w:r>
    </w:p>
    <w:p w14:paraId="1505F50D" w14:textId="77777777" w:rsidR="00320CD6" w:rsidRDefault="00320CD6" w:rsidP="00246522">
      <w:pPr>
        <w:rPr>
          <w:rFonts w:ascii="Times New Roman" w:hAnsi="Times New Roman" w:cs="Times New Roman"/>
          <w:sz w:val="24"/>
          <w:szCs w:val="24"/>
          <w:lang w:val="en-US"/>
        </w:rPr>
      </w:pPr>
    </w:p>
    <w:p w14:paraId="7DA36F71" w14:textId="6A5D070C" w:rsidR="00246522" w:rsidRDefault="00246522" w:rsidP="00246522">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Total</w:t>
      </w:r>
      <w:r w:rsidRPr="00246522">
        <w:rPr>
          <w:rFonts w:ascii="Times New Roman" w:hAnsi="Times New Roman" w:cs="Times New Roman"/>
          <w:sz w:val="24"/>
          <w:szCs w:val="24"/>
          <w:lang w:val="en-US"/>
        </w:rPr>
        <w:tab/>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sidR="00320CD6">
        <w:rPr>
          <w:rFonts w:ascii="Times New Roman" w:hAnsi="Times New Roman" w:cs="Times New Roman"/>
          <w:sz w:val="24"/>
          <w:szCs w:val="24"/>
          <w:lang w:val="en-US"/>
        </w:rPr>
        <w:t xml:space="preserve"> 48</w:t>
      </w:r>
      <w:r w:rsidRPr="00246522">
        <w:rPr>
          <w:rFonts w:ascii="Times New Roman" w:hAnsi="Times New Roman" w:cs="Times New Roman"/>
          <w:sz w:val="24"/>
          <w:szCs w:val="24"/>
          <w:lang w:val="en-US"/>
        </w:rPr>
        <w:t>0 points</w:t>
      </w:r>
    </w:p>
    <w:p w14:paraId="170F34B8" w14:textId="77777777" w:rsidR="00246522" w:rsidRPr="00246522" w:rsidRDefault="00246522" w:rsidP="00246522">
      <w:pPr>
        <w:rPr>
          <w:rFonts w:ascii="Times New Roman" w:hAnsi="Times New Roman" w:cs="Times New Roman"/>
          <w:sz w:val="24"/>
          <w:szCs w:val="24"/>
          <w:lang w:val="en-US"/>
        </w:rPr>
      </w:pPr>
    </w:p>
    <w:p w14:paraId="01F73A9D" w14:textId="0D4693F3"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Grades:</w:t>
      </w:r>
      <w:r w:rsidRPr="00246522">
        <w:rPr>
          <w:rFonts w:ascii="Times New Roman" w:hAnsi="Times New Roman" w:cs="Times New Roman"/>
          <w:sz w:val="24"/>
          <w:szCs w:val="24"/>
          <w:lang w:val="en-US"/>
        </w:rPr>
        <w:tab/>
        <w:t xml:space="preserve"> </w:t>
      </w:r>
      <w:r w:rsidR="00320CD6">
        <w:rPr>
          <w:rFonts w:ascii="Times New Roman" w:hAnsi="Times New Roman" w:cs="Times New Roman"/>
          <w:sz w:val="24"/>
          <w:szCs w:val="24"/>
          <w:lang w:val="en-US"/>
        </w:rPr>
        <w:t>432</w:t>
      </w:r>
      <w:r w:rsidRPr="00246522">
        <w:rPr>
          <w:rFonts w:ascii="Times New Roman" w:hAnsi="Times New Roman" w:cs="Times New Roman"/>
          <w:sz w:val="24"/>
          <w:szCs w:val="24"/>
          <w:lang w:val="en-US"/>
        </w:rPr>
        <w:t xml:space="preserve"> – </w:t>
      </w:r>
      <w:r w:rsidR="00320CD6">
        <w:rPr>
          <w:rFonts w:ascii="Times New Roman" w:hAnsi="Times New Roman" w:cs="Times New Roman"/>
          <w:sz w:val="24"/>
          <w:szCs w:val="24"/>
          <w:lang w:val="en-US"/>
        </w:rPr>
        <w:t>480</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A</w:t>
      </w:r>
      <w:proofErr w:type="gramEnd"/>
      <w:r w:rsidRPr="00246522">
        <w:rPr>
          <w:rFonts w:ascii="Times New Roman" w:hAnsi="Times New Roman" w:cs="Times New Roman"/>
          <w:sz w:val="24"/>
          <w:szCs w:val="24"/>
          <w:lang w:val="en-US"/>
        </w:rPr>
        <w:tab/>
      </w:r>
    </w:p>
    <w:p w14:paraId="0490568E" w14:textId="578FBB51"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 xml:space="preserve">                         </w:t>
      </w:r>
      <w:r w:rsidR="00320CD6">
        <w:rPr>
          <w:rFonts w:ascii="Times New Roman" w:hAnsi="Times New Roman" w:cs="Times New Roman"/>
          <w:sz w:val="24"/>
          <w:szCs w:val="24"/>
          <w:lang w:val="en-US"/>
        </w:rPr>
        <w:t>384</w:t>
      </w:r>
      <w:r w:rsidRPr="00246522">
        <w:rPr>
          <w:rFonts w:ascii="Times New Roman" w:hAnsi="Times New Roman" w:cs="Times New Roman"/>
          <w:sz w:val="24"/>
          <w:szCs w:val="24"/>
          <w:lang w:val="en-US"/>
        </w:rPr>
        <w:t xml:space="preserve"> – </w:t>
      </w:r>
      <w:r w:rsidR="00320CD6">
        <w:rPr>
          <w:rFonts w:ascii="Times New Roman" w:hAnsi="Times New Roman" w:cs="Times New Roman"/>
          <w:sz w:val="24"/>
          <w:szCs w:val="24"/>
          <w:lang w:val="en-US"/>
        </w:rPr>
        <w:t>431</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B</w:t>
      </w:r>
      <w:proofErr w:type="gramEnd"/>
    </w:p>
    <w:p w14:paraId="30553DF0" w14:textId="762363EC"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ab/>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sidR="00320CD6">
        <w:rPr>
          <w:rFonts w:ascii="Times New Roman" w:hAnsi="Times New Roman" w:cs="Times New Roman"/>
          <w:sz w:val="24"/>
          <w:szCs w:val="24"/>
          <w:lang w:val="en-US"/>
        </w:rPr>
        <w:t>336</w:t>
      </w:r>
      <w:r w:rsidRPr="00246522">
        <w:rPr>
          <w:rFonts w:ascii="Times New Roman" w:hAnsi="Times New Roman" w:cs="Times New Roman"/>
          <w:sz w:val="24"/>
          <w:szCs w:val="24"/>
          <w:lang w:val="en-US"/>
        </w:rPr>
        <w:t xml:space="preserve"> – </w:t>
      </w:r>
      <w:r w:rsidR="00320CD6">
        <w:rPr>
          <w:rFonts w:ascii="Times New Roman" w:hAnsi="Times New Roman" w:cs="Times New Roman"/>
          <w:sz w:val="24"/>
          <w:szCs w:val="24"/>
          <w:lang w:val="en-US"/>
        </w:rPr>
        <w:t>383</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C</w:t>
      </w:r>
      <w:proofErr w:type="gramEnd"/>
    </w:p>
    <w:p w14:paraId="5135DB12" w14:textId="0E22EFAD"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 xml:space="preserve">                         2</w:t>
      </w:r>
      <w:r w:rsidR="00320CD6">
        <w:rPr>
          <w:rFonts w:ascii="Times New Roman" w:hAnsi="Times New Roman" w:cs="Times New Roman"/>
          <w:sz w:val="24"/>
          <w:szCs w:val="24"/>
          <w:lang w:val="en-US"/>
        </w:rPr>
        <w:t>88</w:t>
      </w:r>
      <w:r w:rsidRPr="00246522">
        <w:rPr>
          <w:rFonts w:ascii="Times New Roman" w:hAnsi="Times New Roman" w:cs="Times New Roman"/>
          <w:sz w:val="24"/>
          <w:szCs w:val="24"/>
          <w:lang w:val="en-US"/>
        </w:rPr>
        <w:t xml:space="preserve"> – </w:t>
      </w:r>
      <w:r w:rsidR="00320CD6">
        <w:rPr>
          <w:rFonts w:ascii="Times New Roman" w:hAnsi="Times New Roman" w:cs="Times New Roman"/>
          <w:sz w:val="24"/>
          <w:szCs w:val="24"/>
          <w:lang w:val="en-US"/>
        </w:rPr>
        <w:t>335</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D</w:t>
      </w:r>
      <w:proofErr w:type="gramEnd"/>
    </w:p>
    <w:p w14:paraId="1A2229A8" w14:textId="582468C1" w:rsid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 xml:space="preserve">                        Below 2</w:t>
      </w:r>
      <w:r w:rsidR="00320CD6">
        <w:rPr>
          <w:rFonts w:ascii="Times New Roman" w:hAnsi="Times New Roman" w:cs="Times New Roman"/>
          <w:sz w:val="24"/>
          <w:szCs w:val="24"/>
          <w:lang w:val="en-US"/>
        </w:rPr>
        <w:t>87</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F</w:t>
      </w:r>
      <w:proofErr w:type="gramEnd"/>
      <w:r w:rsidRPr="00246522">
        <w:rPr>
          <w:rFonts w:ascii="Times New Roman" w:hAnsi="Times New Roman" w:cs="Times New Roman"/>
          <w:sz w:val="24"/>
          <w:szCs w:val="24"/>
          <w:lang w:val="en-US"/>
        </w:rPr>
        <w:t xml:space="preserve">  </w:t>
      </w:r>
    </w:p>
    <w:p w14:paraId="647D7703" w14:textId="77777777" w:rsidR="00F47F55" w:rsidRDefault="00F47F55" w:rsidP="00246522">
      <w:pPr>
        <w:rPr>
          <w:rFonts w:ascii="Times New Roman" w:hAnsi="Times New Roman" w:cs="Times New Roman"/>
          <w:sz w:val="24"/>
          <w:szCs w:val="24"/>
          <w:lang w:val="en-US"/>
        </w:rPr>
      </w:pPr>
    </w:p>
    <w:p w14:paraId="39D8598E" w14:textId="114FB88B" w:rsidR="00F47F55" w:rsidRPr="00246522" w:rsidRDefault="00F47F55" w:rsidP="00246522">
      <w:pPr>
        <w:rPr>
          <w:rFonts w:ascii="Times New Roman" w:hAnsi="Times New Roman" w:cs="Times New Roman"/>
          <w:sz w:val="24"/>
          <w:szCs w:val="24"/>
          <w:lang w:val="en-US"/>
        </w:rPr>
      </w:pPr>
      <w:r w:rsidRPr="00F47F55">
        <w:rPr>
          <w:rFonts w:ascii="Times New Roman" w:hAnsi="Times New Roman" w:cs="Times New Roman"/>
          <w:sz w:val="24"/>
          <w:szCs w:val="24"/>
          <w:lang w:val="en-US"/>
        </w:rPr>
        <w:t xml:space="preserve">There are no opportunities for extra credit </w:t>
      </w:r>
      <w:proofErr w:type="gramStart"/>
      <w:r w:rsidRPr="00F47F55">
        <w:rPr>
          <w:rFonts w:ascii="Times New Roman" w:hAnsi="Times New Roman" w:cs="Times New Roman"/>
          <w:sz w:val="24"/>
          <w:szCs w:val="24"/>
          <w:lang w:val="en-US"/>
        </w:rPr>
        <w:t>in</w:t>
      </w:r>
      <w:proofErr w:type="gramEnd"/>
      <w:r w:rsidRPr="00F47F55">
        <w:rPr>
          <w:rFonts w:ascii="Times New Roman" w:hAnsi="Times New Roman" w:cs="Times New Roman"/>
          <w:sz w:val="24"/>
          <w:szCs w:val="24"/>
          <w:lang w:val="en-US"/>
        </w:rPr>
        <w:t xml:space="preserve"> this course.</w:t>
      </w:r>
    </w:p>
    <w:p w14:paraId="3204C2CC" w14:textId="77777777" w:rsidR="00C67C06" w:rsidRPr="00D322B8" w:rsidRDefault="00C67C06" w:rsidP="00C67C06">
      <w:pPr>
        <w:rPr>
          <w:rFonts w:ascii="Times New Roman" w:hAnsi="Times New Roman" w:cs="Times New Roman"/>
          <w:sz w:val="24"/>
          <w:szCs w:val="24"/>
        </w:rPr>
      </w:pPr>
    </w:p>
    <w:p w14:paraId="73D5012D" w14:textId="5E27CECB" w:rsidR="00C67C06" w:rsidRPr="00D322B8" w:rsidRDefault="00C67C06" w:rsidP="007339C3">
      <w:pPr>
        <w:pStyle w:val="SyllabusBlueHeading1"/>
        <w:rPr>
          <w:rFonts w:ascii="Times New Roman" w:hAnsi="Times New Roman" w:cs="Times New Roman"/>
        </w:rPr>
      </w:pPr>
      <w:r w:rsidRPr="00D322B8">
        <w:rPr>
          <w:rFonts w:ascii="Times New Roman" w:hAnsi="Times New Roman" w:cs="Times New Roman"/>
        </w:rPr>
        <w:t>Important Information</w:t>
      </w:r>
    </w:p>
    <w:p w14:paraId="38F03302" w14:textId="77777777" w:rsidR="007339C3" w:rsidRPr="00D322B8" w:rsidRDefault="007339C3" w:rsidP="00C67C06">
      <w:pPr>
        <w:rPr>
          <w:rFonts w:ascii="Times New Roman" w:hAnsi="Times New Roman" w:cs="Times New Roman"/>
          <w:sz w:val="24"/>
          <w:szCs w:val="24"/>
        </w:rPr>
      </w:pPr>
    </w:p>
    <w:p w14:paraId="3C3E48A6" w14:textId="77777777" w:rsidR="00F6042E" w:rsidRPr="00375205" w:rsidRDefault="00F6042E" w:rsidP="00F6042E">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Academic Honesty</w:t>
      </w:r>
    </w:p>
    <w:p w14:paraId="3C75DA0D"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103B0515" w14:textId="77777777" w:rsidR="00F6042E" w:rsidRPr="00375205" w:rsidRDefault="00F6042E" w:rsidP="00F6042E">
      <w:pPr>
        <w:rPr>
          <w:rFonts w:ascii="Times New Roman" w:eastAsia="Calibri" w:hAnsi="Times New Roman" w:cs="Times New Roman"/>
          <w:sz w:val="24"/>
          <w:szCs w:val="24"/>
        </w:rPr>
      </w:pPr>
    </w:p>
    <w:p w14:paraId="433EC0BC"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974B86C" w14:textId="77777777" w:rsidR="00F6042E" w:rsidRPr="00375205" w:rsidRDefault="00F6042E" w:rsidP="00F6042E">
      <w:pPr>
        <w:rPr>
          <w:rFonts w:ascii="Times New Roman" w:eastAsia="Calibri" w:hAnsi="Times New Roman" w:cs="Times New Roman"/>
          <w:sz w:val="24"/>
          <w:szCs w:val="24"/>
        </w:rPr>
      </w:pPr>
    </w:p>
    <w:p w14:paraId="6DD3F60D"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93435C" w14:textId="77777777" w:rsidR="00F6042E" w:rsidRPr="00375205" w:rsidRDefault="00F6042E" w:rsidP="00F6042E">
      <w:pPr>
        <w:rPr>
          <w:rFonts w:ascii="Times New Roman" w:eastAsia="Calibri" w:hAnsi="Times New Roman" w:cs="Times New Roman"/>
          <w:sz w:val="24"/>
          <w:szCs w:val="24"/>
        </w:rPr>
      </w:pPr>
    </w:p>
    <w:p w14:paraId="678C1D53"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For the most up to date information, please refer to the </w:t>
      </w:r>
      <w:hyperlink r:id="rId17">
        <w:r w:rsidRPr="00375205">
          <w:rPr>
            <w:rFonts w:ascii="Times New Roman" w:eastAsia="Calibri" w:hAnsi="Times New Roman" w:cs="Times New Roman"/>
            <w:color w:val="1155CC"/>
            <w:sz w:val="24"/>
            <w:szCs w:val="24"/>
            <w:u w:val="single"/>
          </w:rPr>
          <w:t>Academic Honesty Policy</w:t>
        </w:r>
      </w:hyperlink>
      <w:r w:rsidRPr="00375205">
        <w:rPr>
          <w:rFonts w:ascii="Times New Roman" w:eastAsia="Calibri" w:hAnsi="Times New Roman" w:cs="Times New Roman"/>
          <w:sz w:val="24"/>
          <w:szCs w:val="24"/>
        </w:rPr>
        <w:t xml:space="preserve"> on the Chaminade University Catalog website.</w:t>
      </w:r>
    </w:p>
    <w:p w14:paraId="054DF191" w14:textId="77777777" w:rsidR="00F6042E" w:rsidRPr="00375205" w:rsidRDefault="00F6042E" w:rsidP="00F6042E">
      <w:pPr>
        <w:rPr>
          <w:rFonts w:ascii="Times New Roman" w:eastAsia="Calibri" w:hAnsi="Times New Roman" w:cs="Times New Roman"/>
          <w:sz w:val="24"/>
          <w:szCs w:val="24"/>
        </w:rPr>
      </w:pPr>
    </w:p>
    <w:p w14:paraId="1A38F72F" w14:textId="77777777" w:rsidR="00F6042E" w:rsidRPr="00375205" w:rsidRDefault="00F6042E" w:rsidP="00F6042E">
      <w:pPr>
        <w:shd w:val="clear" w:color="auto" w:fill="FFFFFF"/>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TITLE IX AND NONDISCRIMINATION STATEMENT:</w:t>
      </w:r>
    </w:p>
    <w:p w14:paraId="166F7FB2" w14:textId="77777777" w:rsidR="00F6042E" w:rsidRPr="00375205" w:rsidRDefault="00F6042E" w:rsidP="00F6042E">
      <w:pPr>
        <w:shd w:val="clear" w:color="auto" w:fill="FFFFFF"/>
        <w:rPr>
          <w:rFonts w:ascii="Times New Roman" w:eastAsia="Calibri" w:hAnsi="Times New Roman" w:cs="Times New Roman"/>
          <w:color w:val="1D1D1D"/>
          <w:sz w:val="24"/>
          <w:szCs w:val="24"/>
        </w:rPr>
      </w:pPr>
    </w:p>
    <w:p w14:paraId="4E829D4A" w14:textId="77777777" w:rsidR="00F6042E" w:rsidRPr="00375205" w:rsidRDefault="00F6042E" w:rsidP="00F6042E">
      <w:pPr>
        <w:shd w:val="clear" w:color="auto" w:fill="FFFFFF"/>
        <w:rPr>
          <w:rFonts w:ascii="Times New Roman" w:eastAsia="Calibri" w:hAnsi="Times New Roman" w:cs="Times New Roman"/>
          <w:color w:val="1D1D1D"/>
          <w:sz w:val="24"/>
          <w:szCs w:val="24"/>
        </w:rPr>
      </w:pPr>
      <w:r w:rsidRPr="00375205">
        <w:rPr>
          <w:rFonts w:ascii="Times New Roman" w:eastAsia="Calibri" w:hAnsi="Times New Roman" w:cs="Times New Roman"/>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3D9009F" w14:textId="77777777" w:rsidR="00F6042E" w:rsidRPr="00375205" w:rsidRDefault="00F6042E" w:rsidP="00F6042E">
      <w:pPr>
        <w:shd w:val="clear" w:color="auto" w:fill="FFFFFF"/>
        <w:rPr>
          <w:rFonts w:ascii="Times New Roman" w:eastAsia="Calibri" w:hAnsi="Times New Roman" w:cs="Times New Roman"/>
          <w:color w:val="1D1D1D"/>
          <w:sz w:val="24"/>
          <w:szCs w:val="24"/>
        </w:rPr>
      </w:pPr>
    </w:p>
    <w:p w14:paraId="36F973FB" w14:textId="77777777" w:rsidR="00F6042E" w:rsidRPr="00375205" w:rsidRDefault="00F6042E" w:rsidP="00F6042E">
      <w:pPr>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Nondiscrimination Policy &amp; Notice of Nondiscrimination </w:t>
      </w:r>
    </w:p>
    <w:p w14:paraId="1AE34212" w14:textId="77777777" w:rsidR="00F6042E" w:rsidRPr="00375205" w:rsidRDefault="00F6042E" w:rsidP="00F6042E">
      <w:pPr>
        <w:rPr>
          <w:rFonts w:ascii="Times New Roman" w:eastAsia="Calibri" w:hAnsi="Times New Roman" w:cs="Times New Roman"/>
          <w:sz w:val="24"/>
          <w:szCs w:val="24"/>
        </w:rPr>
      </w:pPr>
    </w:p>
    <w:p w14:paraId="1B6A76DF" w14:textId="77777777" w:rsidR="00F6042E" w:rsidRPr="00375205" w:rsidRDefault="00F6042E" w:rsidP="00F6042E">
      <w:pPr>
        <w:rPr>
          <w:rFonts w:ascii="Times New Roman" w:eastAsia="Calibri" w:hAnsi="Times New Roman" w:cs="Times New Roman"/>
          <w:i/>
          <w:color w:val="1D1D1D"/>
          <w:sz w:val="24"/>
          <w:szCs w:val="24"/>
        </w:rPr>
      </w:pPr>
      <w:r w:rsidRPr="00375205">
        <w:rPr>
          <w:rFonts w:ascii="Times New Roman" w:eastAsia="Calibri" w:hAnsi="Times New Roman" w:cs="Times New Roman"/>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375205">
        <w:rPr>
          <w:rFonts w:ascii="Times New Roman" w:eastAsia="Calibri" w:hAnsi="Times New Roman" w:cs="Times New Roman"/>
          <w:color w:val="222222"/>
          <w:sz w:val="24"/>
          <w:szCs w:val="24"/>
          <w:highlight w:val="white"/>
        </w:rPr>
        <w:t>orientation,or</w:t>
      </w:r>
      <w:proofErr w:type="spellEnd"/>
      <w:r w:rsidRPr="00375205">
        <w:rPr>
          <w:rFonts w:ascii="Times New Roman" w:eastAsia="Calibri" w:hAnsi="Times New Roman" w:cs="Times New Roman"/>
          <w:color w:val="222222"/>
          <w:sz w:val="24"/>
          <w:szCs w:val="24"/>
          <w:highlight w:val="white"/>
        </w:rPr>
        <w:t xml:space="preserve"> status as a covered veteran.</w:t>
      </w:r>
      <w:r w:rsidRPr="00375205">
        <w:rPr>
          <w:rFonts w:ascii="Times New Roman" w:eastAsia="Calibri" w:hAnsi="Times New Roman" w:cs="Times New Roman"/>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8">
        <w:r w:rsidRPr="00375205">
          <w:rPr>
            <w:rFonts w:ascii="Times New Roman" w:eastAsia="Calibri" w:hAnsi="Times New Roman" w:cs="Times New Roman"/>
            <w:color w:val="1155CC"/>
            <w:sz w:val="24"/>
            <w:szCs w:val="24"/>
            <w:u w:val="single"/>
          </w:rPr>
          <w:t>HERE</w:t>
        </w:r>
      </w:hyperlink>
      <w:r w:rsidRPr="00375205">
        <w:rPr>
          <w:rFonts w:ascii="Times New Roman" w:eastAsia="Calibri" w:hAnsi="Times New Roman" w:cs="Times New Roman"/>
          <w:sz w:val="24"/>
          <w:szCs w:val="24"/>
        </w:rPr>
        <w:t xml:space="preserve">. </w:t>
      </w:r>
      <w:r w:rsidRPr="00375205">
        <w:rPr>
          <w:rFonts w:ascii="Times New Roman" w:eastAsia="Calibri" w:hAnsi="Times New Roman" w:cs="Times New Roman"/>
          <w:i/>
          <w:color w:val="1D1D1D"/>
          <w:sz w:val="24"/>
          <w:szCs w:val="24"/>
        </w:rPr>
        <w:t xml:space="preserve">On-campus Confidential Resources may also be found here at </w:t>
      </w:r>
      <w:hyperlink r:id="rId19">
        <w:r w:rsidRPr="00375205">
          <w:rPr>
            <w:rFonts w:ascii="Times New Roman" w:eastAsia="Calibri" w:hAnsi="Times New Roman" w:cs="Times New Roman"/>
            <w:i/>
            <w:color w:val="1155CC"/>
            <w:sz w:val="24"/>
            <w:szCs w:val="24"/>
            <w:u w:val="single"/>
          </w:rPr>
          <w:t>CAMPUS CONFIDENTIAL RESOURCES</w:t>
        </w:r>
      </w:hyperlink>
      <w:r w:rsidRPr="00375205">
        <w:rPr>
          <w:rFonts w:ascii="Times New Roman" w:eastAsia="Calibri" w:hAnsi="Times New Roman" w:cs="Times New Roman"/>
          <w:i/>
          <w:color w:val="1D1D1D"/>
          <w:sz w:val="24"/>
          <w:szCs w:val="24"/>
        </w:rPr>
        <w:t>.</w:t>
      </w:r>
    </w:p>
    <w:p w14:paraId="5E5F03AE" w14:textId="77777777" w:rsidR="00F6042E" w:rsidRPr="00375205" w:rsidRDefault="00F6042E" w:rsidP="00F6042E">
      <w:pPr>
        <w:rPr>
          <w:rFonts w:ascii="Times New Roman" w:eastAsia="Calibri" w:hAnsi="Times New Roman" w:cs="Times New Roman"/>
          <w:sz w:val="24"/>
          <w:szCs w:val="24"/>
        </w:rPr>
      </w:pPr>
    </w:p>
    <w:p w14:paraId="7E1D0CAA"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University’s Nondiscrimination Policy and Grievance Procedures can be located on the University webpage at: </w:t>
      </w:r>
      <w:hyperlink r:id="rId20">
        <w:r w:rsidRPr="00375205">
          <w:rPr>
            <w:rFonts w:ascii="Times New Roman" w:eastAsia="Calibri" w:hAnsi="Times New Roman" w:cs="Times New Roman"/>
            <w:color w:val="1155CC"/>
            <w:sz w:val="24"/>
            <w:szCs w:val="24"/>
            <w:u w:val="single"/>
          </w:rPr>
          <w:t>https://chaminade.edu/compliance/title-ix-nondiscrimination-policies-procedures/.</w:t>
        </w:r>
      </w:hyperlink>
      <w:r w:rsidRPr="00375205">
        <w:rPr>
          <w:rFonts w:ascii="Times New Roman" w:eastAsia="Calibri" w:hAnsi="Times New Roman" w:cs="Times New Roman"/>
          <w:sz w:val="24"/>
          <w:szCs w:val="24"/>
        </w:rPr>
        <w:t xml:space="preserve"> </w:t>
      </w:r>
    </w:p>
    <w:p w14:paraId="3B7BC986" w14:textId="77777777" w:rsidR="00F6042E" w:rsidRPr="00375205" w:rsidRDefault="00F6042E" w:rsidP="00F6042E">
      <w:pPr>
        <w:rPr>
          <w:rFonts w:ascii="Times New Roman" w:eastAsia="Calibri" w:hAnsi="Times New Roman" w:cs="Times New Roman"/>
          <w:sz w:val="24"/>
          <w:szCs w:val="24"/>
        </w:rPr>
      </w:pPr>
    </w:p>
    <w:p w14:paraId="16EEE596"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To report information about conduct that may constitute sex discrimination or make a complaint of sex discrimination under Title IX, please refer to the </w:t>
      </w:r>
      <w:hyperlink r:id="rId21">
        <w:r w:rsidRPr="00375205">
          <w:rPr>
            <w:rFonts w:ascii="Times New Roman" w:eastAsia="Calibri" w:hAnsi="Times New Roman" w:cs="Times New Roman"/>
            <w:color w:val="1155CC"/>
            <w:sz w:val="24"/>
            <w:szCs w:val="24"/>
            <w:u w:val="single"/>
          </w:rPr>
          <w:t>Campus Incident Report form</w:t>
        </w:r>
      </w:hyperlink>
      <w:r w:rsidRPr="00375205">
        <w:rPr>
          <w:rFonts w:ascii="Times New Roman" w:eastAsia="Calibri" w:hAnsi="Times New Roman" w:cs="Times New Roman"/>
          <w:sz w:val="24"/>
          <w:szCs w:val="24"/>
        </w:rPr>
        <w:t xml:space="preserve">. Chaminade University of Honolulu prohibits sex discrimination in any education program or activity that it operates. </w:t>
      </w:r>
    </w:p>
    <w:p w14:paraId="65EA5F0A" w14:textId="77777777" w:rsidR="00F6042E" w:rsidRPr="00375205" w:rsidRDefault="00F6042E" w:rsidP="00F6042E">
      <w:pPr>
        <w:rPr>
          <w:rFonts w:ascii="Times New Roman" w:eastAsia="Calibri" w:hAnsi="Times New Roman" w:cs="Times New Roman"/>
          <w:sz w:val="24"/>
          <w:szCs w:val="24"/>
        </w:rPr>
      </w:pPr>
    </w:p>
    <w:p w14:paraId="6B4D01A2"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NOTICE of NONDISCRIMINATION can be found here: </w:t>
      </w:r>
      <w:hyperlink r:id="rId22">
        <w:r w:rsidRPr="00375205">
          <w:rPr>
            <w:rFonts w:ascii="Times New Roman" w:eastAsia="Calibri" w:hAnsi="Times New Roman" w:cs="Times New Roman"/>
            <w:color w:val="1155CC"/>
            <w:sz w:val="24"/>
            <w:szCs w:val="24"/>
            <w:u w:val="single"/>
          </w:rPr>
          <w:t>Notice of Nondiscrimination</w:t>
        </w:r>
      </w:hyperlink>
      <w:r w:rsidRPr="00375205">
        <w:rPr>
          <w:rFonts w:ascii="Times New Roman" w:eastAsia="Calibri" w:hAnsi="Times New Roman" w:cs="Times New Roman"/>
          <w:sz w:val="24"/>
          <w:szCs w:val="24"/>
        </w:rPr>
        <w:t>.</w:t>
      </w:r>
    </w:p>
    <w:p w14:paraId="04449F7D" w14:textId="77777777" w:rsidR="00F6042E" w:rsidRPr="00375205" w:rsidRDefault="00F6042E" w:rsidP="00F6042E">
      <w:pPr>
        <w:rPr>
          <w:rFonts w:ascii="Times New Roman" w:eastAsia="Calibri" w:hAnsi="Times New Roman" w:cs="Times New Roman"/>
          <w:sz w:val="24"/>
          <w:szCs w:val="24"/>
        </w:rPr>
      </w:pPr>
    </w:p>
    <w:p w14:paraId="57A726CC" w14:textId="77777777" w:rsidR="00F6042E" w:rsidRPr="00375205" w:rsidRDefault="00F6042E" w:rsidP="00F6042E">
      <w:pPr>
        <w:rPr>
          <w:rFonts w:ascii="Times New Roman" w:eastAsia="Calibri" w:hAnsi="Times New Roman" w:cs="Times New Roman"/>
          <w:color w:val="0054A6"/>
          <w:sz w:val="24"/>
          <w:szCs w:val="24"/>
        </w:rPr>
      </w:pPr>
      <w:r w:rsidRPr="00375205">
        <w:rPr>
          <w:rFonts w:ascii="Times New Roman" w:eastAsia="Calibri" w:hAnsi="Times New Roman" w:cs="Times New Roman"/>
          <w:b/>
          <w:color w:val="0054A6"/>
          <w:sz w:val="24"/>
          <w:szCs w:val="24"/>
        </w:rPr>
        <w:t>Hazing Prevention Resources and Athlete Helpline</w:t>
      </w:r>
      <w:r w:rsidRPr="00375205">
        <w:rPr>
          <w:rFonts w:ascii="Times New Roman" w:eastAsia="Calibri" w:hAnsi="Times New Roman" w:cs="Times New Roman"/>
          <w:color w:val="0054A6"/>
          <w:sz w:val="24"/>
          <w:szCs w:val="24"/>
        </w:rPr>
        <w:t>:</w:t>
      </w:r>
    </w:p>
    <w:p w14:paraId="42883647" w14:textId="77777777" w:rsidR="00F6042E" w:rsidRPr="00375205" w:rsidRDefault="00F6042E" w:rsidP="00F6042E">
      <w:pPr>
        <w:rPr>
          <w:rFonts w:ascii="Times New Roman" w:eastAsia="Calibri" w:hAnsi="Times New Roman" w:cs="Times New Roman"/>
          <w:sz w:val="24"/>
          <w:szCs w:val="24"/>
          <w:highlight w:val="white"/>
        </w:rPr>
      </w:pPr>
      <w:r w:rsidRPr="00375205">
        <w:rPr>
          <w:rFonts w:ascii="Times New Roman" w:eastAsia="Calibri" w:hAnsi="Times New Roman" w:cs="Times New Roman"/>
          <w:sz w:val="24"/>
          <w:szCs w:val="24"/>
          <w:highlight w:val="white"/>
        </w:rPr>
        <w:t xml:space="preserve">Assists athletes, parents, coaches, and </w:t>
      </w:r>
      <w:proofErr w:type="gramStart"/>
      <w:r w:rsidRPr="00375205">
        <w:rPr>
          <w:rFonts w:ascii="Times New Roman" w:eastAsia="Calibri" w:hAnsi="Times New Roman" w:cs="Times New Roman"/>
          <w:sz w:val="24"/>
          <w:szCs w:val="24"/>
          <w:highlight w:val="white"/>
        </w:rPr>
        <w:t>any allies</w:t>
      </w:r>
      <w:proofErr w:type="gramEnd"/>
      <w:r w:rsidRPr="00375205">
        <w:rPr>
          <w:rFonts w:ascii="Times New Roman" w:eastAsia="Calibri" w:hAnsi="Times New Roman" w:cs="Times New Roman"/>
          <w:sz w:val="24"/>
          <w:szCs w:val="24"/>
          <w:highlight w:val="white"/>
        </w:rPr>
        <w:t xml:space="preserve"> interested in ensuring physical and mental safety for sports communities by offering confidential emotional support, crisis intervention, informational athlete-focused resources, and guidance related to concerns about any type of abuse—</w:t>
      </w:r>
      <w:r w:rsidRPr="00375205">
        <w:rPr>
          <w:rFonts w:ascii="Times New Roman" w:eastAsia="Calibri" w:hAnsi="Times New Roman" w:cs="Times New Roman"/>
          <w:i/>
          <w:sz w:val="24"/>
          <w:szCs w:val="24"/>
          <w:highlight w:val="white"/>
        </w:rPr>
        <w:t>including hazing</w:t>
      </w:r>
      <w:r w:rsidRPr="00375205">
        <w:rPr>
          <w:rFonts w:ascii="Times New Roman" w:eastAsia="Calibri" w:hAnsi="Times New Roman" w:cs="Times New Roman"/>
          <w:sz w:val="24"/>
          <w:szCs w:val="24"/>
          <w:highlight w:val="white"/>
        </w:rPr>
        <w:t>.</w:t>
      </w:r>
    </w:p>
    <w:p w14:paraId="7E971748" w14:textId="77777777" w:rsidR="00F6042E" w:rsidRPr="00375205" w:rsidRDefault="00F6042E" w:rsidP="00F6042E">
      <w:pPr>
        <w:rPr>
          <w:rFonts w:ascii="Times New Roman" w:eastAsia="Calibri" w:hAnsi="Times New Roman" w:cs="Times New Roman"/>
          <w:sz w:val="24"/>
          <w:szCs w:val="24"/>
        </w:rPr>
      </w:pPr>
    </w:p>
    <w:p w14:paraId="05652F07"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u w:val="single"/>
        </w:rPr>
        <w:t>Chaminade University’s Hazing Policy</w:t>
      </w:r>
      <w:r w:rsidRPr="00375205">
        <w:rPr>
          <w:rFonts w:ascii="Times New Roman" w:eastAsia="Calibri" w:hAnsi="Times New Roman" w:cs="Times New Roman"/>
          <w:sz w:val="24"/>
          <w:szCs w:val="24"/>
        </w:rPr>
        <w:t xml:space="preserve">: </w:t>
      </w:r>
      <w:hyperlink r:id="rId23">
        <w:r w:rsidRPr="00375205">
          <w:rPr>
            <w:rFonts w:ascii="Times New Roman" w:eastAsia="Calibri" w:hAnsi="Times New Roman" w:cs="Times New Roman"/>
            <w:color w:val="1155CC"/>
            <w:sz w:val="24"/>
            <w:szCs w:val="24"/>
            <w:u w:val="single"/>
          </w:rPr>
          <w:t>https://catalog.chaminade.edu/studenthandbook/codeofconduct</w:t>
        </w:r>
      </w:hyperlink>
    </w:p>
    <w:p w14:paraId="15C9DB6A" w14:textId="77777777" w:rsidR="00F6042E" w:rsidRPr="00375205" w:rsidRDefault="00F6042E" w:rsidP="00F6042E">
      <w:pPr>
        <w:rPr>
          <w:rFonts w:ascii="Times New Roman" w:eastAsia="Calibri" w:hAnsi="Times New Roman" w:cs="Times New Roman"/>
          <w:sz w:val="24"/>
          <w:szCs w:val="24"/>
        </w:rPr>
      </w:pPr>
      <w:hyperlink r:id="rId24">
        <w:r w:rsidRPr="00375205">
          <w:rPr>
            <w:rFonts w:ascii="Times New Roman" w:eastAsia="Calibri" w:hAnsi="Times New Roman" w:cs="Times New Roman"/>
            <w:color w:val="1155CC"/>
            <w:sz w:val="24"/>
            <w:szCs w:val="24"/>
            <w:u w:val="single"/>
          </w:rPr>
          <w:t>https://hazingpreventionnetwork.org/athlete-helpline/</w:t>
        </w:r>
      </w:hyperlink>
    </w:p>
    <w:p w14:paraId="7BF32A00" w14:textId="77777777" w:rsidR="00F6042E" w:rsidRPr="00375205" w:rsidRDefault="00F6042E" w:rsidP="00F6042E">
      <w:pPr>
        <w:rPr>
          <w:rFonts w:ascii="Times New Roman" w:eastAsia="Calibri" w:hAnsi="Times New Roman" w:cs="Times New Roman"/>
          <w:sz w:val="24"/>
          <w:szCs w:val="24"/>
        </w:rPr>
      </w:pPr>
      <w:hyperlink r:id="rId25">
        <w:r w:rsidRPr="00375205">
          <w:rPr>
            <w:rFonts w:ascii="Times New Roman" w:eastAsia="Calibri" w:hAnsi="Times New Roman" w:cs="Times New Roman"/>
            <w:color w:val="1155CC"/>
            <w:sz w:val="24"/>
            <w:szCs w:val="24"/>
            <w:u w:val="single"/>
          </w:rPr>
          <w:t>https://hazingpreventionnetwork.org/how-to-report-hazing/</w:t>
        </w:r>
      </w:hyperlink>
    </w:p>
    <w:p w14:paraId="3A9F408E" w14:textId="77777777" w:rsidR="00F6042E" w:rsidRPr="00375205" w:rsidRDefault="00F6042E" w:rsidP="00F6042E">
      <w:pPr>
        <w:rPr>
          <w:rFonts w:ascii="Times New Roman" w:eastAsia="Calibri" w:hAnsi="Times New Roman" w:cs="Times New Roman"/>
          <w:sz w:val="24"/>
          <w:szCs w:val="24"/>
        </w:rPr>
      </w:pPr>
    </w:p>
    <w:p w14:paraId="0A7C597C"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Basic Needs Resources</w:t>
      </w:r>
      <w:r w:rsidRPr="00375205">
        <w:rPr>
          <w:rFonts w:ascii="Times New Roman" w:eastAsia="Calibri" w:hAnsi="Times New Roman" w:cs="Times New Roman"/>
          <w:sz w:val="24"/>
          <w:szCs w:val="24"/>
        </w:rPr>
        <w:t xml:space="preserve">: </w:t>
      </w:r>
      <w:hyperlink r:id="rId26">
        <w:r w:rsidRPr="00375205">
          <w:rPr>
            <w:rFonts w:ascii="Times New Roman" w:eastAsia="Calibri" w:hAnsi="Times New Roman" w:cs="Times New Roman"/>
            <w:color w:val="1155CC"/>
            <w:sz w:val="24"/>
            <w:szCs w:val="24"/>
            <w:u w:val="single"/>
          </w:rPr>
          <w:t>https://chaminade.edu/basic-needs/</w:t>
        </w:r>
      </w:hyperlink>
    </w:p>
    <w:p w14:paraId="5F81B1FA" w14:textId="77777777" w:rsidR="00F6042E" w:rsidRPr="00375205" w:rsidRDefault="00F6042E" w:rsidP="00F6042E">
      <w:pPr>
        <w:rPr>
          <w:rFonts w:ascii="Times New Roman" w:eastAsia="Calibri" w:hAnsi="Times New Roman" w:cs="Times New Roman"/>
          <w:sz w:val="24"/>
          <w:szCs w:val="24"/>
          <w:highlight w:val="white"/>
        </w:rPr>
      </w:pPr>
    </w:p>
    <w:p w14:paraId="0D95AC0D" w14:textId="77777777" w:rsidR="00F6042E" w:rsidRPr="00375205" w:rsidRDefault="00F6042E" w:rsidP="00F6042E">
      <w:pPr>
        <w:rPr>
          <w:rFonts w:ascii="Times New Roman" w:eastAsia="Calibri" w:hAnsi="Times New Roman" w:cs="Times New Roman"/>
          <w:b/>
          <w:color w:val="0054A6"/>
          <w:sz w:val="24"/>
          <w:szCs w:val="24"/>
          <w:highlight w:val="white"/>
        </w:rPr>
      </w:pPr>
      <w:r w:rsidRPr="00375205">
        <w:rPr>
          <w:rFonts w:ascii="Times New Roman" w:eastAsia="Calibri" w:hAnsi="Times New Roman" w:cs="Times New Roman"/>
          <w:b/>
          <w:color w:val="0054A6"/>
          <w:sz w:val="24"/>
          <w:szCs w:val="24"/>
          <w:highlight w:val="white"/>
        </w:rPr>
        <w:t xml:space="preserve">Campus Safety/ </w:t>
      </w:r>
      <w:proofErr w:type="spellStart"/>
      <w:r w:rsidRPr="00375205">
        <w:rPr>
          <w:rFonts w:ascii="Times New Roman" w:eastAsia="Calibri" w:hAnsi="Times New Roman" w:cs="Times New Roman"/>
          <w:b/>
          <w:color w:val="0054A6"/>
          <w:sz w:val="24"/>
          <w:szCs w:val="24"/>
          <w:highlight w:val="white"/>
        </w:rPr>
        <w:t>SafeSwords</w:t>
      </w:r>
      <w:proofErr w:type="spellEnd"/>
    </w:p>
    <w:p w14:paraId="41F6153C" w14:textId="77777777" w:rsidR="00F6042E" w:rsidRPr="00375205" w:rsidRDefault="00F6042E" w:rsidP="00F6042E">
      <w:pPr>
        <w:rPr>
          <w:rFonts w:ascii="Times New Roman" w:eastAsia="Calibri" w:hAnsi="Times New Roman" w:cs="Times New Roman"/>
          <w:sz w:val="24"/>
          <w:szCs w:val="24"/>
          <w:highlight w:val="white"/>
        </w:rPr>
      </w:pPr>
      <w:r w:rsidRPr="00375205">
        <w:rPr>
          <w:rFonts w:ascii="Times New Roman" w:eastAsia="Calibri" w:hAnsi="Times New Roman" w:cs="Times New Roman"/>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7">
        <w:proofErr w:type="spellStart"/>
        <w:r w:rsidRPr="00375205">
          <w:rPr>
            <w:rFonts w:ascii="Times New Roman" w:eastAsia="Calibri" w:hAnsi="Times New Roman" w:cs="Times New Roman"/>
            <w:color w:val="1155CC"/>
            <w:sz w:val="23"/>
            <w:szCs w:val="23"/>
            <w:highlight w:val="white"/>
            <w:u w:val="single"/>
          </w:rPr>
          <w:t>SafeSwords</w:t>
        </w:r>
        <w:proofErr w:type="spellEnd"/>
        <w:r w:rsidRPr="00375205">
          <w:rPr>
            <w:rFonts w:ascii="Times New Roman" w:eastAsia="Calibri" w:hAnsi="Times New Roman" w:cs="Times New Roman"/>
            <w:color w:val="1155CC"/>
            <w:sz w:val="23"/>
            <w:szCs w:val="23"/>
            <w:highlight w:val="white"/>
            <w:u w:val="single"/>
          </w:rPr>
          <w:t xml:space="preserve"> Webpage</w:t>
        </w:r>
      </w:hyperlink>
    </w:p>
    <w:p w14:paraId="18998693" w14:textId="77777777" w:rsidR="00F6042E" w:rsidRPr="00375205" w:rsidRDefault="00F6042E" w:rsidP="00F6042E">
      <w:pPr>
        <w:rPr>
          <w:rFonts w:ascii="Times New Roman" w:eastAsia="Calibri" w:hAnsi="Times New Roman" w:cs="Times New Roman"/>
          <w:sz w:val="24"/>
          <w:szCs w:val="24"/>
        </w:rPr>
      </w:pPr>
    </w:p>
    <w:p w14:paraId="54CC7ED5" w14:textId="77777777" w:rsidR="00F6042E" w:rsidRPr="00375205" w:rsidRDefault="00F6042E" w:rsidP="00F6042E">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CUH Alert Emergency Notification </w:t>
      </w:r>
    </w:p>
    <w:p w14:paraId="442A8B85"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F373480" w14:textId="77777777" w:rsidR="00F6042E" w:rsidRPr="00375205" w:rsidRDefault="00F6042E" w:rsidP="00F6042E">
      <w:pPr>
        <w:rPr>
          <w:rFonts w:ascii="Times New Roman" w:eastAsia="Calibri" w:hAnsi="Times New Roman" w:cs="Times New Roman"/>
          <w:sz w:val="24"/>
          <w:szCs w:val="24"/>
        </w:rPr>
      </w:pPr>
    </w:p>
    <w:p w14:paraId="73E5DB67" w14:textId="77777777" w:rsidR="00F6042E" w:rsidRPr="00375205" w:rsidRDefault="00F6042E" w:rsidP="00F6042E">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Assessment for Student Work</w:t>
      </w:r>
    </w:p>
    <w:p w14:paraId="541EF481"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w:t>
      </w:r>
      <w:proofErr w:type="gramStart"/>
      <w:r w:rsidRPr="00375205">
        <w:rPr>
          <w:rFonts w:ascii="Times New Roman" w:eastAsia="Calibri" w:hAnsi="Times New Roman" w:cs="Times New Roman"/>
          <w:sz w:val="24"/>
          <w:szCs w:val="24"/>
        </w:rPr>
        <w:t>in</w:t>
      </w:r>
      <w:proofErr w:type="gramEnd"/>
      <w:r w:rsidRPr="00375205">
        <w:rPr>
          <w:rFonts w:ascii="Times New Roman" w:eastAsia="Calibri" w:hAnsi="Times New Roman" w:cs="Times New Roman"/>
          <w:sz w:val="24"/>
          <w:szCs w:val="24"/>
        </w:rPr>
        <w:t xml:space="preserve"> this course may be used in these assessment efforts.</w:t>
      </w:r>
    </w:p>
    <w:p w14:paraId="4296DCE5" w14:textId="77777777" w:rsidR="00F6042E" w:rsidRPr="00375205" w:rsidRDefault="00F6042E" w:rsidP="00F6042E">
      <w:pPr>
        <w:rPr>
          <w:rFonts w:ascii="Times New Roman" w:eastAsia="Calibri" w:hAnsi="Times New Roman" w:cs="Times New Roman"/>
          <w:sz w:val="24"/>
          <w:szCs w:val="24"/>
        </w:rPr>
      </w:pPr>
    </w:p>
    <w:p w14:paraId="30A5037A" w14:textId="77777777" w:rsidR="00F6042E" w:rsidRPr="00375205" w:rsidRDefault="00F6042E" w:rsidP="00F6042E">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Student with Disabilities Statement</w:t>
      </w:r>
    </w:p>
    <w:p w14:paraId="45832155"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52A294B1" w14:textId="77777777" w:rsidR="00F6042E" w:rsidRPr="00375205" w:rsidRDefault="00F6042E" w:rsidP="00F6042E">
      <w:pPr>
        <w:rPr>
          <w:rFonts w:ascii="Times New Roman" w:eastAsia="Calibri" w:hAnsi="Times New Roman" w:cs="Times New Roman"/>
          <w:sz w:val="24"/>
          <w:szCs w:val="24"/>
        </w:rPr>
      </w:pPr>
    </w:p>
    <w:p w14:paraId="422F29D6"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8">
        <w:r w:rsidRPr="00375205">
          <w:rPr>
            <w:rFonts w:ascii="Times New Roman" w:eastAsia="Calibri" w:hAnsi="Times New Roman" w:cs="Times New Roman"/>
            <w:color w:val="0563C1"/>
            <w:sz w:val="24"/>
            <w:szCs w:val="24"/>
            <w:u w:val="single"/>
          </w:rPr>
          <w:t>ada@chaminade.edu</w:t>
        </w:r>
      </w:hyperlink>
      <w:r w:rsidRPr="00375205">
        <w:rPr>
          <w:rFonts w:ascii="Times New Roman" w:eastAsia="Calibri" w:hAnsi="Times New Roman" w:cs="Times New Roman"/>
          <w:sz w:val="24"/>
          <w:szCs w:val="24"/>
        </w:rPr>
        <w:t xml:space="preserve"> each semester if changes or notifications are needed.</w:t>
      </w:r>
    </w:p>
    <w:p w14:paraId="2664C0EC" w14:textId="77777777" w:rsidR="00F6042E" w:rsidRPr="00375205" w:rsidRDefault="00F6042E" w:rsidP="00F6042E">
      <w:pPr>
        <w:rPr>
          <w:rFonts w:ascii="Times New Roman" w:eastAsia="Calibri" w:hAnsi="Times New Roman" w:cs="Times New Roman"/>
          <w:sz w:val="24"/>
          <w:szCs w:val="24"/>
        </w:rPr>
      </w:pPr>
    </w:p>
    <w:p w14:paraId="0249F0D5" w14:textId="77777777" w:rsidR="00F6042E" w:rsidRPr="00375205" w:rsidRDefault="00F6042E" w:rsidP="00F6042E">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spellStart"/>
      <w:r w:rsidRPr="00375205">
        <w:rPr>
          <w:rFonts w:ascii="Times New Roman" w:eastAsia="Calibri" w:hAnsi="Times New Roman" w:cs="Times New Roman"/>
          <w:b/>
          <w:color w:val="0054A6"/>
          <w:sz w:val="24"/>
          <w:szCs w:val="24"/>
        </w:rPr>
        <w:t>Kōkua</w:t>
      </w:r>
      <w:proofErr w:type="spellEnd"/>
      <w:r w:rsidRPr="00375205">
        <w:rPr>
          <w:rFonts w:ascii="Times New Roman" w:eastAsia="Calibri" w:hAnsi="Times New Roman" w:cs="Times New Roman"/>
          <w:b/>
          <w:color w:val="0054A6"/>
          <w:sz w:val="24"/>
          <w:szCs w:val="24"/>
        </w:rPr>
        <w:t xml:space="preserve"> </w:t>
      </w:r>
      <w:proofErr w:type="spellStart"/>
      <w:r w:rsidRPr="00375205">
        <w:rPr>
          <w:rFonts w:ascii="Times New Roman" w:eastAsia="Calibri" w:hAnsi="Times New Roman" w:cs="Times New Roman"/>
          <w:b/>
          <w:color w:val="0054A6"/>
          <w:sz w:val="24"/>
          <w:szCs w:val="24"/>
        </w:rPr>
        <w:t>ʻIke</w:t>
      </w:r>
      <w:proofErr w:type="spellEnd"/>
      <w:r w:rsidRPr="00375205">
        <w:rPr>
          <w:rFonts w:ascii="Times New Roman" w:eastAsia="Calibri" w:hAnsi="Times New Roman" w:cs="Times New Roman"/>
          <w:b/>
          <w:color w:val="0054A6"/>
          <w:sz w:val="24"/>
          <w:szCs w:val="24"/>
        </w:rPr>
        <w:t>: Tutoring &amp; Learning Services</w:t>
      </w:r>
    </w:p>
    <w:p w14:paraId="69A8DFB6" w14:textId="77777777" w:rsidR="00F6042E" w:rsidRPr="00375205" w:rsidRDefault="00F6042E" w:rsidP="00F6042E">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is proud to offer free, one-on-one tutoring and writing assistance to all students. Tutoring and writing help is available on campus at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Center for Student Learning in a variety of subjects (including, but are not limited to biology, chemistry, math, nursing, English, etc.) from trained Peer and Professional Tutors. Please check </w:t>
      </w:r>
      <w:hyperlink r:id="rId29">
        <w:r w:rsidRPr="00375205">
          <w:rPr>
            <w:rFonts w:ascii="Times New Roman" w:eastAsia="Calibri" w:hAnsi="Times New Roman" w:cs="Times New Roman"/>
            <w:color w:val="0563C1"/>
            <w:sz w:val="24"/>
            <w:szCs w:val="24"/>
            <w:u w:val="single"/>
          </w:rPr>
          <w:t>Kōkua ʻIke’s</w:t>
        </w:r>
      </w:hyperlink>
      <w:r w:rsidRPr="00375205">
        <w:rPr>
          <w:rFonts w:ascii="Times New Roman" w:eastAsia="Calibri" w:hAnsi="Times New Roman" w:cs="Times New Roman"/>
          <w:sz w:val="24"/>
          <w:szCs w:val="24"/>
        </w:rPr>
        <w:t xml:space="preserve"> website for the latest times, list of drop-in hours, and information on scheduling an appointment. Free online tutoring is also available via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Tutor Me can be accessed 24/7 from your Canvas account. Simply click on Account &gt;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For more information, please contact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at </w:t>
      </w:r>
      <w:hyperlink r:id="rId30">
        <w:r w:rsidRPr="00375205">
          <w:rPr>
            <w:rFonts w:ascii="Times New Roman" w:eastAsia="Calibri" w:hAnsi="Times New Roman" w:cs="Times New Roman"/>
            <w:color w:val="0563C1"/>
            <w:sz w:val="24"/>
            <w:szCs w:val="24"/>
            <w:u w:val="single"/>
          </w:rPr>
          <w:t>tutoring@chaminade.edu</w:t>
        </w:r>
      </w:hyperlink>
      <w:r w:rsidRPr="00375205">
        <w:rPr>
          <w:rFonts w:ascii="Times New Roman" w:eastAsia="Calibri" w:hAnsi="Times New Roman" w:cs="Times New Roman"/>
          <w:sz w:val="24"/>
          <w:szCs w:val="24"/>
        </w:rPr>
        <w:t xml:space="preserve"> or 808-739-8305.</w:t>
      </w:r>
    </w:p>
    <w:p w14:paraId="0E9B3C23" w14:textId="77777777" w:rsidR="00F6042E" w:rsidRPr="00D322B8" w:rsidRDefault="00F6042E" w:rsidP="00F6042E">
      <w:pPr>
        <w:rPr>
          <w:rFonts w:ascii="Times New Roman" w:hAnsi="Times New Roman" w:cs="Times New Roman"/>
          <w:sz w:val="24"/>
          <w:szCs w:val="24"/>
        </w:rPr>
      </w:pPr>
      <w:r w:rsidRPr="00D322B8">
        <w:rPr>
          <w:rFonts w:ascii="Times New Roman" w:hAnsi="Times New Roman" w:cs="Times New Roman"/>
          <w:sz w:val="24"/>
          <w:szCs w:val="24"/>
        </w:rPr>
        <w:t xml:space="preserve"> or 808-739-8305.</w:t>
      </w:r>
    </w:p>
    <w:p w14:paraId="6F8AA234" w14:textId="1510B00B" w:rsidR="005C6F48" w:rsidRPr="00D322B8" w:rsidRDefault="005C6F48" w:rsidP="00F6042E">
      <w:pPr>
        <w:pStyle w:val="SyllabusBlueHeading2"/>
        <w:rPr>
          <w:rFonts w:ascii="Times New Roman" w:hAnsi="Times New Roman" w:cs="Times New Roman"/>
          <w:szCs w:val="24"/>
        </w:rPr>
      </w:pPr>
    </w:p>
    <w:sectPr w:rsidR="005C6F48" w:rsidRPr="00D322B8" w:rsidSect="003864FC">
      <w:headerReference w:type="firs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1ECC5" w14:textId="77777777" w:rsidR="00471428" w:rsidRDefault="00471428" w:rsidP="003E29D9">
      <w:pPr>
        <w:spacing w:line="240" w:lineRule="auto"/>
      </w:pPr>
      <w:r>
        <w:separator/>
      </w:r>
    </w:p>
  </w:endnote>
  <w:endnote w:type="continuationSeparator" w:id="0">
    <w:p w14:paraId="5FE9BF23" w14:textId="77777777" w:rsidR="00471428" w:rsidRDefault="00471428"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E92D4" w14:textId="77777777" w:rsidR="00471428" w:rsidRDefault="00471428" w:rsidP="003E29D9">
      <w:pPr>
        <w:spacing w:line="240" w:lineRule="auto"/>
      </w:pPr>
      <w:r>
        <w:separator/>
      </w:r>
    </w:p>
  </w:footnote>
  <w:footnote w:type="continuationSeparator" w:id="0">
    <w:p w14:paraId="19B58843" w14:textId="77777777" w:rsidR="00471428" w:rsidRDefault="00471428"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E79B1"/>
    <w:multiLevelType w:val="multilevel"/>
    <w:tmpl w:val="8844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B2BE9"/>
    <w:multiLevelType w:val="multilevel"/>
    <w:tmpl w:val="7FE84C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6040A0"/>
    <w:multiLevelType w:val="multilevel"/>
    <w:tmpl w:val="035AEA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17018"/>
    <w:multiLevelType w:val="multilevel"/>
    <w:tmpl w:val="1A78B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626596">
    <w:abstractNumId w:val="6"/>
  </w:num>
  <w:num w:numId="2" w16cid:durableId="1830054942">
    <w:abstractNumId w:val="7"/>
  </w:num>
  <w:num w:numId="3" w16cid:durableId="1042678754">
    <w:abstractNumId w:val="2"/>
  </w:num>
  <w:num w:numId="4" w16cid:durableId="2060669153">
    <w:abstractNumId w:val="3"/>
  </w:num>
  <w:num w:numId="5" w16cid:durableId="532810557">
    <w:abstractNumId w:val="0"/>
  </w:num>
  <w:num w:numId="6" w16cid:durableId="762728971">
    <w:abstractNumId w:val="5"/>
  </w:num>
  <w:num w:numId="7" w16cid:durableId="1220049641">
    <w:abstractNumId w:val="4"/>
  </w:num>
  <w:num w:numId="8" w16cid:durableId="439564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95BCE"/>
    <w:rsid w:val="000D55E5"/>
    <w:rsid w:val="00106513"/>
    <w:rsid w:val="00125FF1"/>
    <w:rsid w:val="00147BF6"/>
    <w:rsid w:val="00151033"/>
    <w:rsid w:val="001554F1"/>
    <w:rsid w:val="00181A29"/>
    <w:rsid w:val="001823B6"/>
    <w:rsid w:val="00182B4E"/>
    <w:rsid w:val="00184616"/>
    <w:rsid w:val="001875A4"/>
    <w:rsid w:val="001A293F"/>
    <w:rsid w:val="001A728B"/>
    <w:rsid w:val="001C5B5B"/>
    <w:rsid w:val="001D708E"/>
    <w:rsid w:val="002073BE"/>
    <w:rsid w:val="00237096"/>
    <w:rsid w:val="00246522"/>
    <w:rsid w:val="00251699"/>
    <w:rsid w:val="00265784"/>
    <w:rsid w:val="002B5A17"/>
    <w:rsid w:val="0030520B"/>
    <w:rsid w:val="00310A50"/>
    <w:rsid w:val="00312AAC"/>
    <w:rsid w:val="00320CD6"/>
    <w:rsid w:val="00324F15"/>
    <w:rsid w:val="003441F0"/>
    <w:rsid w:val="003864FC"/>
    <w:rsid w:val="003E29D9"/>
    <w:rsid w:val="003E4323"/>
    <w:rsid w:val="003F575B"/>
    <w:rsid w:val="003F637F"/>
    <w:rsid w:val="004200BF"/>
    <w:rsid w:val="00471428"/>
    <w:rsid w:val="0047605D"/>
    <w:rsid w:val="00484252"/>
    <w:rsid w:val="004B45F4"/>
    <w:rsid w:val="004C060C"/>
    <w:rsid w:val="004C4FD4"/>
    <w:rsid w:val="004E2C87"/>
    <w:rsid w:val="004F5F6E"/>
    <w:rsid w:val="00514917"/>
    <w:rsid w:val="00520F11"/>
    <w:rsid w:val="00577133"/>
    <w:rsid w:val="005C3BF0"/>
    <w:rsid w:val="005C6F48"/>
    <w:rsid w:val="005E4426"/>
    <w:rsid w:val="00632AF3"/>
    <w:rsid w:val="006B0623"/>
    <w:rsid w:val="006D4FE5"/>
    <w:rsid w:val="0071256B"/>
    <w:rsid w:val="0072179E"/>
    <w:rsid w:val="007230DC"/>
    <w:rsid w:val="007279BD"/>
    <w:rsid w:val="007339C3"/>
    <w:rsid w:val="0077124B"/>
    <w:rsid w:val="00785568"/>
    <w:rsid w:val="00787A63"/>
    <w:rsid w:val="00792171"/>
    <w:rsid w:val="007A4A80"/>
    <w:rsid w:val="007B1272"/>
    <w:rsid w:val="00855706"/>
    <w:rsid w:val="00860281"/>
    <w:rsid w:val="00894937"/>
    <w:rsid w:val="00896BA3"/>
    <w:rsid w:val="008A5958"/>
    <w:rsid w:val="008D3DA5"/>
    <w:rsid w:val="008F1C91"/>
    <w:rsid w:val="008F6742"/>
    <w:rsid w:val="00905F8D"/>
    <w:rsid w:val="009822B6"/>
    <w:rsid w:val="009D1910"/>
    <w:rsid w:val="009E0E20"/>
    <w:rsid w:val="009E6A51"/>
    <w:rsid w:val="00A808A9"/>
    <w:rsid w:val="00A81BC8"/>
    <w:rsid w:val="00A83A2A"/>
    <w:rsid w:val="00B02DF1"/>
    <w:rsid w:val="00B663C4"/>
    <w:rsid w:val="00BA2EE9"/>
    <w:rsid w:val="00BA49D9"/>
    <w:rsid w:val="00BC14FF"/>
    <w:rsid w:val="00C13F9B"/>
    <w:rsid w:val="00C57FB0"/>
    <w:rsid w:val="00C61970"/>
    <w:rsid w:val="00C637A4"/>
    <w:rsid w:val="00C67C06"/>
    <w:rsid w:val="00C7081A"/>
    <w:rsid w:val="00C977B9"/>
    <w:rsid w:val="00CE4EEF"/>
    <w:rsid w:val="00CE6207"/>
    <w:rsid w:val="00CF4935"/>
    <w:rsid w:val="00CF76E5"/>
    <w:rsid w:val="00D130A6"/>
    <w:rsid w:val="00D322B8"/>
    <w:rsid w:val="00D35AD3"/>
    <w:rsid w:val="00D54A62"/>
    <w:rsid w:val="00DA5133"/>
    <w:rsid w:val="00DB6FF2"/>
    <w:rsid w:val="00DD063A"/>
    <w:rsid w:val="00E322D3"/>
    <w:rsid w:val="00E365BB"/>
    <w:rsid w:val="00E413B0"/>
    <w:rsid w:val="00E43D8F"/>
    <w:rsid w:val="00E45CAF"/>
    <w:rsid w:val="00E61727"/>
    <w:rsid w:val="00E77213"/>
    <w:rsid w:val="00EB1A2E"/>
    <w:rsid w:val="00F0646C"/>
    <w:rsid w:val="00F209C2"/>
    <w:rsid w:val="00F24670"/>
    <w:rsid w:val="00F26513"/>
    <w:rsid w:val="00F3790C"/>
    <w:rsid w:val="00F403A6"/>
    <w:rsid w:val="00F47790"/>
    <w:rsid w:val="00F47F55"/>
    <w:rsid w:val="00F5646E"/>
    <w:rsid w:val="00F6042E"/>
    <w:rsid w:val="00F84AC9"/>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47F5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8556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character" w:customStyle="1" w:styleId="Heading4Char">
    <w:name w:val="Heading 4 Char"/>
    <w:basedOn w:val="DefaultParagraphFont"/>
    <w:link w:val="Heading4"/>
    <w:uiPriority w:val="9"/>
    <w:semiHidden/>
    <w:rsid w:val="00785568"/>
    <w:rPr>
      <w:rFonts w:asciiTheme="majorHAnsi" w:eastAsiaTheme="majorEastAsia" w:hAnsiTheme="majorHAnsi" w:cstheme="majorBidi"/>
      <w:i/>
      <w:iCs/>
      <w:color w:val="2F5496" w:themeColor="accent1" w:themeShade="BF"/>
      <w:kern w:val="0"/>
      <w:lang w:val="en"/>
      <w14:ligatures w14:val="none"/>
    </w:rPr>
  </w:style>
  <w:style w:type="character" w:customStyle="1" w:styleId="Heading3Char">
    <w:name w:val="Heading 3 Char"/>
    <w:basedOn w:val="DefaultParagraphFont"/>
    <w:link w:val="Heading3"/>
    <w:uiPriority w:val="9"/>
    <w:semiHidden/>
    <w:rsid w:val="00F47F55"/>
    <w:rPr>
      <w:rFonts w:asciiTheme="majorHAnsi" w:eastAsiaTheme="majorEastAsia" w:hAnsiTheme="majorHAnsi" w:cstheme="majorBidi"/>
      <w:color w:val="1F3763" w:themeColor="accent1" w:themeShade="7F"/>
      <w:kern w:val="0"/>
      <w:sz w:val="24"/>
      <w:szCs w:val="24"/>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903390">
      <w:bodyDiv w:val="1"/>
      <w:marLeft w:val="0"/>
      <w:marRight w:val="0"/>
      <w:marTop w:val="0"/>
      <w:marBottom w:val="0"/>
      <w:divBdr>
        <w:top w:val="none" w:sz="0" w:space="0" w:color="auto"/>
        <w:left w:val="none" w:sz="0" w:space="0" w:color="auto"/>
        <w:bottom w:val="none" w:sz="0" w:space="0" w:color="auto"/>
        <w:right w:val="none" w:sz="0" w:space="0" w:color="auto"/>
      </w:divBdr>
    </w:div>
    <w:div w:id="352535110">
      <w:bodyDiv w:val="1"/>
      <w:marLeft w:val="0"/>
      <w:marRight w:val="0"/>
      <w:marTop w:val="0"/>
      <w:marBottom w:val="0"/>
      <w:divBdr>
        <w:top w:val="none" w:sz="0" w:space="0" w:color="auto"/>
        <w:left w:val="none" w:sz="0" w:space="0" w:color="auto"/>
        <w:bottom w:val="none" w:sz="0" w:space="0" w:color="auto"/>
        <w:right w:val="none" w:sz="0" w:space="0" w:color="auto"/>
      </w:divBdr>
    </w:div>
    <w:div w:id="360517838">
      <w:bodyDiv w:val="1"/>
      <w:marLeft w:val="0"/>
      <w:marRight w:val="0"/>
      <w:marTop w:val="0"/>
      <w:marBottom w:val="0"/>
      <w:divBdr>
        <w:top w:val="none" w:sz="0" w:space="0" w:color="auto"/>
        <w:left w:val="none" w:sz="0" w:space="0" w:color="auto"/>
        <w:bottom w:val="none" w:sz="0" w:space="0" w:color="auto"/>
        <w:right w:val="none" w:sz="0" w:space="0" w:color="auto"/>
      </w:divBdr>
    </w:div>
    <w:div w:id="475755704">
      <w:bodyDiv w:val="1"/>
      <w:marLeft w:val="0"/>
      <w:marRight w:val="0"/>
      <w:marTop w:val="0"/>
      <w:marBottom w:val="0"/>
      <w:divBdr>
        <w:top w:val="none" w:sz="0" w:space="0" w:color="auto"/>
        <w:left w:val="none" w:sz="0" w:space="0" w:color="auto"/>
        <w:bottom w:val="none" w:sz="0" w:space="0" w:color="auto"/>
        <w:right w:val="none" w:sz="0" w:space="0" w:color="auto"/>
      </w:divBdr>
    </w:div>
    <w:div w:id="549343888">
      <w:bodyDiv w:val="1"/>
      <w:marLeft w:val="0"/>
      <w:marRight w:val="0"/>
      <w:marTop w:val="0"/>
      <w:marBottom w:val="0"/>
      <w:divBdr>
        <w:top w:val="none" w:sz="0" w:space="0" w:color="auto"/>
        <w:left w:val="none" w:sz="0" w:space="0" w:color="auto"/>
        <w:bottom w:val="none" w:sz="0" w:space="0" w:color="auto"/>
        <w:right w:val="none" w:sz="0" w:space="0" w:color="auto"/>
      </w:divBdr>
    </w:div>
    <w:div w:id="605383951">
      <w:bodyDiv w:val="1"/>
      <w:marLeft w:val="0"/>
      <w:marRight w:val="0"/>
      <w:marTop w:val="0"/>
      <w:marBottom w:val="0"/>
      <w:divBdr>
        <w:top w:val="none" w:sz="0" w:space="0" w:color="auto"/>
        <w:left w:val="none" w:sz="0" w:space="0" w:color="auto"/>
        <w:bottom w:val="none" w:sz="0" w:space="0" w:color="auto"/>
        <w:right w:val="none" w:sz="0" w:space="0" w:color="auto"/>
      </w:divBdr>
    </w:div>
    <w:div w:id="912278738">
      <w:bodyDiv w:val="1"/>
      <w:marLeft w:val="0"/>
      <w:marRight w:val="0"/>
      <w:marTop w:val="0"/>
      <w:marBottom w:val="0"/>
      <w:divBdr>
        <w:top w:val="none" w:sz="0" w:space="0" w:color="auto"/>
        <w:left w:val="none" w:sz="0" w:space="0" w:color="auto"/>
        <w:bottom w:val="none" w:sz="0" w:space="0" w:color="auto"/>
        <w:right w:val="none" w:sz="0" w:space="0" w:color="auto"/>
      </w:divBdr>
    </w:div>
    <w:div w:id="1002246370">
      <w:bodyDiv w:val="1"/>
      <w:marLeft w:val="0"/>
      <w:marRight w:val="0"/>
      <w:marTop w:val="0"/>
      <w:marBottom w:val="0"/>
      <w:divBdr>
        <w:top w:val="none" w:sz="0" w:space="0" w:color="auto"/>
        <w:left w:val="none" w:sz="0" w:space="0" w:color="auto"/>
        <w:bottom w:val="none" w:sz="0" w:space="0" w:color="auto"/>
        <w:right w:val="none" w:sz="0" w:space="0" w:color="auto"/>
      </w:divBdr>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84602543">
      <w:bodyDiv w:val="1"/>
      <w:marLeft w:val="0"/>
      <w:marRight w:val="0"/>
      <w:marTop w:val="0"/>
      <w:marBottom w:val="0"/>
      <w:divBdr>
        <w:top w:val="none" w:sz="0" w:space="0" w:color="auto"/>
        <w:left w:val="none" w:sz="0" w:space="0" w:color="auto"/>
        <w:bottom w:val="none" w:sz="0" w:space="0" w:color="auto"/>
        <w:right w:val="none" w:sz="0" w:space="0" w:color="auto"/>
      </w:divBdr>
    </w:div>
    <w:div w:id="1390766017">
      <w:bodyDiv w:val="1"/>
      <w:marLeft w:val="0"/>
      <w:marRight w:val="0"/>
      <w:marTop w:val="0"/>
      <w:marBottom w:val="0"/>
      <w:divBdr>
        <w:top w:val="none" w:sz="0" w:space="0" w:color="auto"/>
        <w:left w:val="none" w:sz="0" w:space="0" w:color="auto"/>
        <w:bottom w:val="none" w:sz="0" w:space="0" w:color="auto"/>
        <w:right w:val="none" w:sz="0" w:space="0" w:color="auto"/>
      </w:divBdr>
    </w:div>
    <w:div w:id="1569072064">
      <w:bodyDiv w:val="1"/>
      <w:marLeft w:val="0"/>
      <w:marRight w:val="0"/>
      <w:marTop w:val="0"/>
      <w:marBottom w:val="0"/>
      <w:divBdr>
        <w:top w:val="none" w:sz="0" w:space="0" w:color="auto"/>
        <w:left w:val="none" w:sz="0" w:space="0" w:color="auto"/>
        <w:bottom w:val="none" w:sz="0" w:space="0" w:color="auto"/>
        <w:right w:val="none" w:sz="0" w:space="0" w:color="auto"/>
      </w:divBdr>
    </w:div>
    <w:div w:id="1589657513">
      <w:bodyDiv w:val="1"/>
      <w:marLeft w:val="0"/>
      <w:marRight w:val="0"/>
      <w:marTop w:val="0"/>
      <w:marBottom w:val="0"/>
      <w:divBdr>
        <w:top w:val="none" w:sz="0" w:space="0" w:color="auto"/>
        <w:left w:val="none" w:sz="0" w:space="0" w:color="auto"/>
        <w:bottom w:val="none" w:sz="0" w:space="0" w:color="auto"/>
        <w:right w:val="none" w:sz="0" w:space="0" w:color="auto"/>
      </w:divBdr>
    </w:div>
    <w:div w:id="1636252889">
      <w:bodyDiv w:val="1"/>
      <w:marLeft w:val="0"/>
      <w:marRight w:val="0"/>
      <w:marTop w:val="0"/>
      <w:marBottom w:val="0"/>
      <w:divBdr>
        <w:top w:val="none" w:sz="0" w:space="0" w:color="auto"/>
        <w:left w:val="none" w:sz="0" w:space="0" w:color="auto"/>
        <w:bottom w:val="none" w:sz="0" w:space="0" w:color="auto"/>
        <w:right w:val="none" w:sz="0" w:space="0" w:color="auto"/>
      </w:divBdr>
    </w:div>
    <w:div w:id="1653675233">
      <w:bodyDiv w:val="1"/>
      <w:marLeft w:val="0"/>
      <w:marRight w:val="0"/>
      <w:marTop w:val="0"/>
      <w:marBottom w:val="0"/>
      <w:divBdr>
        <w:top w:val="none" w:sz="0" w:space="0" w:color="auto"/>
        <w:left w:val="none" w:sz="0" w:space="0" w:color="auto"/>
        <w:bottom w:val="none" w:sz="0" w:space="0" w:color="auto"/>
        <w:right w:val="none" w:sz="0" w:space="0" w:color="auto"/>
      </w:divBdr>
    </w:div>
    <w:div w:id="1713966357">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t.openai.com/" TargetMode="External"/><Relationship Id="rId18" Type="http://schemas.openxmlformats.org/officeDocument/2006/relationships/hyperlink" Target="https://chaminade.edu/titleix/nondiscrimination/" TargetMode="External"/><Relationship Id="rId26" Type="http://schemas.openxmlformats.org/officeDocument/2006/relationships/hyperlink" Target="https://chaminade.edu/basic-needs/" TargetMode="External"/><Relationship Id="rId3" Type="http://schemas.openxmlformats.org/officeDocument/2006/relationships/styles" Target="styles.xml"/><Relationship Id="rId21" Type="http://schemas.openxmlformats.org/officeDocument/2006/relationships/hyperlink" Target="https://cm.maxient.com/reportingform.php?ChaminadeUniv&amp;layout_id=0" TargetMode="External"/><Relationship Id="rId7" Type="http://schemas.openxmlformats.org/officeDocument/2006/relationships/endnotes" Target="endnotes.xml"/><Relationship Id="rId12" Type="http://schemas.openxmlformats.org/officeDocument/2006/relationships/hyperlink" Target="https://www.ifrs.org" TargetMode="External"/><Relationship Id="rId17" Type="http://schemas.openxmlformats.org/officeDocument/2006/relationships/hyperlink" Target="https://catalog.chaminade.edu/academicaffairs/policies/academichonesty" TargetMode="External"/><Relationship Id="rId25" Type="http://schemas.openxmlformats.org/officeDocument/2006/relationships/hyperlink" Target="https://hazingpreventionnetwork.org/how-to-report-hazin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haminade.instructure.com" TargetMode="External"/><Relationship Id="rId20" Type="http://schemas.openxmlformats.org/officeDocument/2006/relationships/hyperlink" Target="https://chaminade.edu/compliance/title-ix-nondiscrimination-policies-procedures/" TargetMode="External"/><Relationship Id="rId29"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c.gov" TargetMode="External"/><Relationship Id="rId24" Type="http://schemas.openxmlformats.org/officeDocument/2006/relationships/hyperlink" Target="https://hazingpreventionnetwork.org/athlete-helplin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laude.ai" TargetMode="External"/><Relationship Id="rId23" Type="http://schemas.openxmlformats.org/officeDocument/2006/relationships/hyperlink" Target="https://catalog.chaminade.edu/studenthandbook/codeofconduct" TargetMode="External"/><Relationship Id="rId28" Type="http://schemas.openxmlformats.org/officeDocument/2006/relationships/hyperlink" Target="mailto:ada@chaminade.edu" TargetMode="External"/><Relationship Id="rId10" Type="http://schemas.openxmlformats.org/officeDocument/2006/relationships/hyperlink" Target="https://www.fasb.org" TargetMode="External"/><Relationship Id="rId19" Type="http://schemas.openxmlformats.org/officeDocument/2006/relationships/hyperlink" Target="https://chaminade.edu/titleix/resources-and-support/"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aminade.edu/business-and-communication/" TargetMode="External"/><Relationship Id="rId14" Type="http://schemas.openxmlformats.org/officeDocument/2006/relationships/hyperlink" Target="https://claude.ai" TargetMode="External"/><Relationship Id="rId22" Type="http://schemas.openxmlformats.org/officeDocument/2006/relationships/hyperlink" Target="https://chaminade.edu/compliance/title-ix-nondiscrimination-policy/" TargetMode="External"/><Relationship Id="rId27" Type="http://schemas.openxmlformats.org/officeDocument/2006/relationships/hyperlink" Target="https://chaminade.edu/student-life/security/campus-safeswords-program/" TargetMode="External"/><Relationship Id="rId30" Type="http://schemas.openxmlformats.org/officeDocument/2006/relationships/hyperlink" Target="mailto:tutoring@chaminade.edu" TargetMode="Externa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3786</Words>
  <Characters>21586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T-SOA Staff Computer 2023</cp:lastModifiedBy>
  <cp:revision>2</cp:revision>
  <cp:lastPrinted>2024-02-14T21:28:00Z</cp:lastPrinted>
  <dcterms:created xsi:type="dcterms:W3CDTF">2026-01-12T16:47:00Z</dcterms:created>
  <dcterms:modified xsi:type="dcterms:W3CDTF">2026-01-12T16:47:00Z</dcterms:modified>
</cp:coreProperties>
</file>