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2F084" w14:textId="1FAF29F5" w:rsidR="009D29AA" w:rsidRDefault="006D129A">
      <w:pPr>
        <w:jc w:val="center"/>
        <w:rPr>
          <w:b/>
          <w:bCs/>
          <w:sz w:val="24"/>
          <w:szCs w:val="24"/>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b/>
          <w:bCs/>
          <w:sz w:val="24"/>
          <w:szCs w:val="24"/>
        </w:rPr>
        <w:t>Chaminade University of Honolulu</w:t>
      </w:r>
    </w:p>
    <w:p w14:paraId="60B1A97B" w14:textId="77777777" w:rsidR="009D29AA" w:rsidRDefault="006D129A">
      <w:pPr>
        <w:jc w:val="center"/>
        <w:rPr>
          <w:b/>
          <w:bCs/>
          <w:sz w:val="24"/>
          <w:szCs w:val="24"/>
        </w:rPr>
      </w:pPr>
      <w:r>
        <w:rPr>
          <w:b/>
          <w:bCs/>
          <w:sz w:val="24"/>
          <w:szCs w:val="24"/>
        </w:rPr>
        <w:t xml:space="preserve">RE 606/400 Pentateuch and Historical Books </w:t>
      </w:r>
    </w:p>
    <w:p w14:paraId="1ABFAFFF" w14:textId="77777777" w:rsidR="009D29AA" w:rsidRDefault="006D129A">
      <w:pPr>
        <w:jc w:val="center"/>
        <w:rPr>
          <w:b/>
          <w:bCs/>
          <w:sz w:val="24"/>
          <w:szCs w:val="24"/>
        </w:rPr>
      </w:pPr>
      <w:r>
        <w:rPr>
          <w:b/>
          <w:bCs/>
          <w:sz w:val="24"/>
          <w:szCs w:val="24"/>
        </w:rPr>
        <w:t>St. Stephen’s Diocesan Center</w:t>
      </w:r>
    </w:p>
    <w:p w14:paraId="46CF9B15" w14:textId="1A74546E" w:rsidR="009D29AA" w:rsidRDefault="00474C1C">
      <w:pPr>
        <w:jc w:val="center"/>
        <w:rPr>
          <w:sz w:val="24"/>
          <w:szCs w:val="24"/>
        </w:rPr>
      </w:pPr>
      <w:r>
        <w:rPr>
          <w:b/>
          <w:bCs/>
          <w:sz w:val="24"/>
          <w:szCs w:val="24"/>
        </w:rPr>
        <w:t>Winter 2026</w:t>
      </w:r>
    </w:p>
    <w:p w14:paraId="257D5F7B" w14:textId="77777777" w:rsidR="009D29AA" w:rsidRDefault="009D29AA">
      <w:pPr>
        <w:rPr>
          <w:sz w:val="24"/>
          <w:szCs w:val="24"/>
        </w:rPr>
      </w:pPr>
    </w:p>
    <w:p w14:paraId="55C4A5E8" w14:textId="09EABA6D" w:rsidR="009D29AA" w:rsidRDefault="006D129A">
      <w:pPr>
        <w:rPr>
          <w:sz w:val="24"/>
          <w:szCs w:val="24"/>
        </w:rPr>
      </w:pPr>
      <w:r>
        <w:rPr>
          <w:sz w:val="24"/>
          <w:szCs w:val="24"/>
        </w:rPr>
        <w:t xml:space="preserve">Instructor: </w:t>
      </w:r>
      <w:r w:rsidR="00474C1C">
        <w:rPr>
          <w:sz w:val="24"/>
          <w:szCs w:val="24"/>
        </w:rPr>
        <w:t>Regina Pfeiffer, D.Min.</w:t>
      </w:r>
    </w:p>
    <w:p w14:paraId="741DA645" w14:textId="77777777" w:rsidR="009D29AA" w:rsidRDefault="006D129A">
      <w:pPr>
        <w:rPr>
          <w:sz w:val="24"/>
          <w:szCs w:val="24"/>
        </w:rPr>
      </w:pPr>
      <w:r>
        <w:rPr>
          <w:sz w:val="24"/>
          <w:szCs w:val="24"/>
        </w:rPr>
        <w:t>Office: Henry Hall, 208 D</w:t>
      </w:r>
    </w:p>
    <w:p w14:paraId="3080A1F9" w14:textId="190AB4C4" w:rsidR="009D29AA" w:rsidRDefault="006D129A">
      <w:pPr>
        <w:rPr>
          <w:sz w:val="24"/>
          <w:szCs w:val="24"/>
        </w:rPr>
      </w:pPr>
      <w:r>
        <w:rPr>
          <w:sz w:val="24"/>
          <w:szCs w:val="24"/>
        </w:rPr>
        <w:t xml:space="preserve">Phone: </w:t>
      </w:r>
      <w:r w:rsidR="00474C1C">
        <w:rPr>
          <w:sz w:val="24"/>
          <w:szCs w:val="24"/>
        </w:rPr>
        <w:t>Office: (808) 739-8536</w:t>
      </w:r>
      <w:r w:rsidR="00474C1C">
        <w:rPr>
          <w:sz w:val="24"/>
          <w:szCs w:val="24"/>
        </w:rPr>
        <w:tab/>
        <w:t>Mobile (808) 256-8859</w:t>
      </w:r>
    </w:p>
    <w:p w14:paraId="27DAB4A1" w14:textId="32A30652" w:rsidR="00474C1C" w:rsidRDefault="006D129A">
      <w:pPr>
        <w:rPr>
          <w:sz w:val="24"/>
          <w:szCs w:val="24"/>
        </w:rPr>
      </w:pPr>
      <w:r>
        <w:rPr>
          <w:sz w:val="24"/>
          <w:szCs w:val="24"/>
        </w:rPr>
        <w:t>E-mail</w:t>
      </w:r>
      <w:r w:rsidR="00474C1C">
        <w:rPr>
          <w:sz w:val="24"/>
          <w:szCs w:val="24"/>
        </w:rPr>
        <w:t xml:space="preserve">: </w:t>
      </w:r>
      <w:hyperlink r:id="rId7" w:history="1">
        <w:r w:rsidR="00474C1C" w:rsidRPr="00507D9E">
          <w:rPr>
            <w:rStyle w:val="Hyperlink"/>
            <w:sz w:val="24"/>
            <w:szCs w:val="24"/>
          </w:rPr>
          <w:t>rpfeiffe@chaminade.edu</w:t>
        </w:r>
      </w:hyperlink>
    </w:p>
    <w:p w14:paraId="183DEDBC" w14:textId="76ABA3B3" w:rsidR="009D29AA" w:rsidRDefault="006D129A" w:rsidP="00474C1C">
      <w:pPr>
        <w:rPr>
          <w:sz w:val="24"/>
          <w:szCs w:val="24"/>
        </w:rPr>
      </w:pPr>
      <w:r>
        <w:rPr>
          <w:sz w:val="24"/>
          <w:szCs w:val="24"/>
        </w:rPr>
        <w:t>Office Hours: Wednesdays</w:t>
      </w:r>
      <w:r w:rsidR="00610ABE">
        <w:rPr>
          <w:sz w:val="24"/>
          <w:szCs w:val="24"/>
        </w:rPr>
        <w:t xml:space="preserve"> 8:30=11</w:t>
      </w:r>
      <w:r>
        <w:rPr>
          <w:sz w:val="24"/>
          <w:szCs w:val="24"/>
        </w:rPr>
        <w:t>:</w:t>
      </w:r>
      <w:r w:rsidR="00610ABE">
        <w:rPr>
          <w:sz w:val="24"/>
          <w:szCs w:val="24"/>
        </w:rPr>
        <w:t>3</w:t>
      </w:r>
      <w:r>
        <w:rPr>
          <w:sz w:val="24"/>
          <w:szCs w:val="24"/>
        </w:rPr>
        <w:t>0 a.m.</w:t>
      </w:r>
      <w:r w:rsidR="00610ABE">
        <w:rPr>
          <w:sz w:val="24"/>
          <w:szCs w:val="24"/>
        </w:rPr>
        <w:t>; Thursdays noon-3 pm</w:t>
      </w:r>
      <w:r>
        <w:rPr>
          <w:sz w:val="24"/>
          <w:szCs w:val="24"/>
        </w:rPr>
        <w:t xml:space="preserve"> or by appointment.</w:t>
      </w:r>
    </w:p>
    <w:p w14:paraId="1AD5FEEB" w14:textId="77777777" w:rsidR="009D29AA" w:rsidRDefault="009D29AA">
      <w:pPr>
        <w:rPr>
          <w:sz w:val="24"/>
          <w:szCs w:val="24"/>
        </w:rPr>
      </w:pPr>
    </w:p>
    <w:p w14:paraId="21DFE164" w14:textId="675933E7" w:rsidR="00474C1C" w:rsidRDefault="006D129A" w:rsidP="00474C1C">
      <w:pPr>
        <w:rPr>
          <w:rFonts w:ascii="Segoe UI" w:hAnsi="Segoe UI" w:cs="Segoe UI"/>
          <w:color w:val="000000"/>
        </w:rPr>
      </w:pPr>
      <w:r>
        <w:rPr>
          <w:b/>
          <w:bCs/>
          <w:sz w:val="24"/>
          <w:szCs w:val="24"/>
        </w:rPr>
        <w:t>Course Description</w:t>
      </w:r>
    </w:p>
    <w:p w14:paraId="6A6B65C6" w14:textId="58B7458B" w:rsidR="00474C1C" w:rsidRDefault="00474C1C">
      <w:pPr>
        <w:rPr>
          <w:sz w:val="24"/>
          <w:szCs w:val="24"/>
        </w:rPr>
      </w:pPr>
      <w:r>
        <w:rPr>
          <w:sz w:val="24"/>
          <w:szCs w:val="24"/>
        </w:rPr>
        <w:t>This course studies the distinct theological traditions found in the first five books of the Bible and surveys the historical books. Students will examine the four great traditions relative to their historical period, and the other traditions with which each is joined. Emphasis on exegesis of selected passages in the Pentateuch and the Historical Books.</w:t>
      </w:r>
    </w:p>
    <w:p w14:paraId="09F3C1A9" w14:textId="64291802" w:rsidR="00474C1C" w:rsidRDefault="00474C1C">
      <w:pPr>
        <w:rPr>
          <w:sz w:val="24"/>
          <w:szCs w:val="24"/>
        </w:rPr>
      </w:pPr>
    </w:p>
    <w:p w14:paraId="178ADE92" w14:textId="31B409EE" w:rsidR="00474C1C" w:rsidRPr="00610ABE" w:rsidRDefault="00474C1C">
      <w:pPr>
        <w:rPr>
          <w:b/>
          <w:bCs/>
          <w:sz w:val="24"/>
          <w:szCs w:val="24"/>
        </w:rPr>
      </w:pPr>
      <w:r w:rsidRPr="00610ABE">
        <w:rPr>
          <w:b/>
          <w:bCs/>
          <w:sz w:val="24"/>
          <w:szCs w:val="24"/>
        </w:rPr>
        <w:t>Expanded description</w:t>
      </w:r>
    </w:p>
    <w:p w14:paraId="1FAE5B48" w14:textId="4D9F76DA" w:rsidR="00024881" w:rsidRDefault="006D129A">
      <w:pPr>
        <w:rPr>
          <w:sz w:val="24"/>
          <w:szCs w:val="24"/>
        </w:rPr>
      </w:pPr>
      <w:r>
        <w:rPr>
          <w:sz w:val="24"/>
          <w:szCs w:val="24"/>
        </w:rPr>
        <w:t>The course is designed to introduce the student to the study of the Pentateuch and Historical Books a</w:t>
      </w:r>
      <w:r w:rsidR="00720D90">
        <w:rPr>
          <w:sz w:val="24"/>
          <w:szCs w:val="24"/>
        </w:rPr>
        <w:t>nd invite continuing studies a</w:t>
      </w:r>
      <w:r>
        <w:rPr>
          <w:sz w:val="24"/>
          <w:szCs w:val="24"/>
        </w:rPr>
        <w:t xml:space="preserve">fter completion of the program. </w:t>
      </w:r>
      <w:r w:rsidR="00024881">
        <w:rPr>
          <w:sz w:val="24"/>
          <w:szCs w:val="24"/>
        </w:rPr>
        <w:t>During the weekend sessions, students and candidates will explore significant themes within the Pentateuch/Torah and Historical texts. These same themes often resonate among the other writings of the Old Testament, such as the psalms and prophets. Occasionally, other writings might be included within the discussions as a way of illustrating that the themes of the Pentateuch and Historical Writings permeate in other parts of the Old Testament (and New as well).</w:t>
      </w:r>
    </w:p>
    <w:p w14:paraId="703B52E5" w14:textId="77777777" w:rsidR="00024881" w:rsidRDefault="00024881">
      <w:pPr>
        <w:rPr>
          <w:sz w:val="24"/>
          <w:szCs w:val="24"/>
        </w:rPr>
      </w:pPr>
    </w:p>
    <w:p w14:paraId="68597818" w14:textId="273AFB0A" w:rsidR="009D29AA" w:rsidRDefault="00024881">
      <w:pPr>
        <w:rPr>
          <w:sz w:val="24"/>
          <w:szCs w:val="24"/>
        </w:rPr>
      </w:pPr>
      <w:r>
        <w:rPr>
          <w:sz w:val="24"/>
          <w:szCs w:val="24"/>
        </w:rPr>
        <w:t>Reading assignments and discussion boards will offer another means of study, particularly the major historical periods of</w:t>
      </w:r>
      <w:r w:rsidR="00BD742E">
        <w:rPr>
          <w:sz w:val="24"/>
          <w:szCs w:val="24"/>
        </w:rPr>
        <w:t xml:space="preserve"> extending from the Patriarchal Period through the Persian Period.</w:t>
      </w:r>
      <w:r w:rsidR="007C52BC">
        <w:rPr>
          <w:sz w:val="24"/>
          <w:szCs w:val="24"/>
        </w:rPr>
        <w:t xml:space="preserve"> In each of these historical sections, you will study the origins, development, the Israelite story and the theological reflection that these periods express</w:t>
      </w:r>
      <w:r w:rsidR="00610ABE">
        <w:rPr>
          <w:sz w:val="24"/>
          <w:szCs w:val="24"/>
        </w:rPr>
        <w:t xml:space="preserve"> using standard methods of interpretation, including historical-critical, literary analysis and source criticism.</w:t>
      </w:r>
    </w:p>
    <w:p w14:paraId="4B610E9B" w14:textId="271908DE" w:rsidR="009D29AA" w:rsidRDefault="009D29AA">
      <w:pPr>
        <w:rPr>
          <w:sz w:val="24"/>
          <w:szCs w:val="24"/>
        </w:rPr>
      </w:pPr>
    </w:p>
    <w:p w14:paraId="7978005F" w14:textId="274FFC90" w:rsidR="00FE033F" w:rsidRDefault="00FE033F" w:rsidP="00FE033F">
      <w:pPr>
        <w:rPr>
          <w:sz w:val="24"/>
          <w:szCs w:val="24"/>
        </w:rPr>
      </w:pPr>
      <w:r>
        <w:rPr>
          <w:b/>
          <w:bCs/>
          <w:sz w:val="24"/>
          <w:szCs w:val="24"/>
        </w:rPr>
        <w:t>Required Texts</w:t>
      </w:r>
      <w:r>
        <w:rPr>
          <w:sz w:val="24"/>
          <w:szCs w:val="24"/>
        </w:rPr>
        <w:t>:</w:t>
      </w:r>
    </w:p>
    <w:p w14:paraId="29DA2783" w14:textId="4A719B6C" w:rsidR="00FE033F" w:rsidRPr="00FE033F" w:rsidRDefault="00FE033F" w:rsidP="00FE033F">
      <w:pPr>
        <w:rPr>
          <w:b/>
          <w:bCs/>
          <w:sz w:val="24"/>
          <w:szCs w:val="24"/>
        </w:rPr>
      </w:pPr>
      <w:r w:rsidRPr="00FE033F">
        <w:rPr>
          <w:b/>
          <w:bCs/>
          <w:sz w:val="24"/>
          <w:szCs w:val="24"/>
        </w:rPr>
        <w:t>All students and candidates</w:t>
      </w:r>
    </w:p>
    <w:p w14:paraId="6E9B6845" w14:textId="1A5A15D8" w:rsidR="00FE033F" w:rsidRPr="00FE033F" w:rsidRDefault="00FE033F" w:rsidP="00FE033F">
      <w:pPr>
        <w:rPr>
          <w:sz w:val="24"/>
          <w:szCs w:val="24"/>
        </w:rPr>
      </w:pPr>
      <w:r w:rsidRPr="00FE033F">
        <w:rPr>
          <w:sz w:val="24"/>
          <w:szCs w:val="24"/>
        </w:rPr>
        <w:t>1. Boadt, Lawrence, Richard Clifford, and Daniel Harrington. Reading</w:t>
      </w:r>
      <w:r w:rsidR="00720D90">
        <w:rPr>
          <w:sz w:val="24"/>
          <w:szCs w:val="24"/>
        </w:rPr>
        <w:t xml:space="preserve"> </w:t>
      </w:r>
      <w:r w:rsidRPr="00FE033F">
        <w:rPr>
          <w:sz w:val="24"/>
          <w:szCs w:val="24"/>
        </w:rPr>
        <w:t>the Old Testament: An Introduc</w:t>
      </w:r>
      <w:r>
        <w:rPr>
          <w:sz w:val="24"/>
          <w:szCs w:val="24"/>
        </w:rPr>
        <w:t>ti</w:t>
      </w:r>
      <w:r w:rsidRPr="00FE033F">
        <w:rPr>
          <w:sz w:val="24"/>
          <w:szCs w:val="24"/>
        </w:rPr>
        <w:t>on, second edi</w:t>
      </w:r>
      <w:r>
        <w:rPr>
          <w:sz w:val="24"/>
          <w:szCs w:val="24"/>
        </w:rPr>
        <w:t>ti</w:t>
      </w:r>
      <w:r w:rsidRPr="00FE033F">
        <w:rPr>
          <w:sz w:val="24"/>
          <w:szCs w:val="24"/>
        </w:rPr>
        <w:t>on. Mahwah:</w:t>
      </w:r>
      <w:r w:rsidR="00720D90">
        <w:rPr>
          <w:sz w:val="24"/>
          <w:szCs w:val="24"/>
        </w:rPr>
        <w:t xml:space="preserve"> </w:t>
      </w:r>
      <w:r w:rsidRPr="00FE033F">
        <w:rPr>
          <w:sz w:val="24"/>
          <w:szCs w:val="24"/>
        </w:rPr>
        <w:t>Paulist Press, 2012. ISBN: 978-0-8091-4780-9</w:t>
      </w:r>
    </w:p>
    <w:p w14:paraId="5AFC026C" w14:textId="77777777" w:rsidR="00FE033F" w:rsidRPr="00FE033F" w:rsidRDefault="00FE033F" w:rsidP="00FE033F">
      <w:pPr>
        <w:rPr>
          <w:sz w:val="24"/>
          <w:szCs w:val="24"/>
        </w:rPr>
      </w:pPr>
    </w:p>
    <w:p w14:paraId="10F5BDAF" w14:textId="672A4585" w:rsidR="00FE033F" w:rsidRPr="00FE033F" w:rsidRDefault="00FE033F" w:rsidP="00FE033F">
      <w:pPr>
        <w:rPr>
          <w:b/>
          <w:bCs/>
          <w:sz w:val="24"/>
          <w:szCs w:val="24"/>
        </w:rPr>
      </w:pPr>
      <w:r w:rsidRPr="00FE033F">
        <w:rPr>
          <w:b/>
          <w:bCs/>
          <w:sz w:val="24"/>
          <w:szCs w:val="24"/>
        </w:rPr>
        <w:t>MPT students</w:t>
      </w:r>
    </w:p>
    <w:p w14:paraId="6A93545F" w14:textId="6964BE40" w:rsidR="00FE033F" w:rsidRPr="00FE033F" w:rsidRDefault="00FE033F" w:rsidP="00FE033F">
      <w:pPr>
        <w:rPr>
          <w:sz w:val="24"/>
          <w:szCs w:val="24"/>
        </w:rPr>
      </w:pPr>
      <w:r w:rsidRPr="00FE033F">
        <w:rPr>
          <w:sz w:val="24"/>
          <w:szCs w:val="24"/>
        </w:rPr>
        <w:t>1. Toombs, Rachel. Reading the First Five Books: An Invita</w:t>
      </w:r>
      <w:r>
        <w:rPr>
          <w:sz w:val="24"/>
          <w:szCs w:val="24"/>
        </w:rPr>
        <w:t>ti</w:t>
      </w:r>
      <w:r w:rsidRPr="00FE033F">
        <w:rPr>
          <w:sz w:val="24"/>
          <w:szCs w:val="24"/>
        </w:rPr>
        <w:t>on of the</w:t>
      </w:r>
      <w:r w:rsidR="00720D90">
        <w:rPr>
          <w:sz w:val="24"/>
          <w:szCs w:val="24"/>
        </w:rPr>
        <w:t xml:space="preserve"> </w:t>
      </w:r>
      <w:r w:rsidRPr="00FE033F">
        <w:rPr>
          <w:sz w:val="24"/>
          <w:szCs w:val="24"/>
        </w:rPr>
        <w:t>Pentateuch's Stories. Grand Rapids: Baker Academic, 2024.</w:t>
      </w:r>
      <w:r w:rsidR="00720D90">
        <w:rPr>
          <w:sz w:val="24"/>
          <w:szCs w:val="24"/>
        </w:rPr>
        <w:t xml:space="preserve"> </w:t>
      </w:r>
      <w:r w:rsidRPr="00FE033F">
        <w:rPr>
          <w:sz w:val="24"/>
          <w:szCs w:val="24"/>
        </w:rPr>
        <w:t>ISBN: 978-1-5409-6590-5.</w:t>
      </w:r>
    </w:p>
    <w:p w14:paraId="0675FA47" w14:textId="19ABF122" w:rsidR="005B3B8F" w:rsidRDefault="00FE033F">
      <w:pPr>
        <w:rPr>
          <w:sz w:val="24"/>
          <w:szCs w:val="24"/>
        </w:rPr>
      </w:pPr>
      <w:r w:rsidRPr="00FE033F">
        <w:rPr>
          <w:sz w:val="24"/>
          <w:szCs w:val="24"/>
        </w:rPr>
        <w:t>2. McKenzie, Steven, L. Introduc</w:t>
      </w:r>
      <w:r>
        <w:rPr>
          <w:sz w:val="24"/>
          <w:szCs w:val="24"/>
        </w:rPr>
        <w:t>ti</w:t>
      </w:r>
      <w:r w:rsidRPr="00FE033F">
        <w:rPr>
          <w:sz w:val="24"/>
          <w:szCs w:val="24"/>
        </w:rPr>
        <w:t>on to the Historical Books: Strategies</w:t>
      </w:r>
      <w:r w:rsidR="00720D90">
        <w:rPr>
          <w:sz w:val="24"/>
          <w:szCs w:val="24"/>
        </w:rPr>
        <w:t xml:space="preserve"> </w:t>
      </w:r>
      <w:r w:rsidRPr="00FE033F">
        <w:rPr>
          <w:sz w:val="24"/>
          <w:szCs w:val="24"/>
        </w:rPr>
        <w:t>for Reading. Grand Rapids: Wm. B. Eerdmans Publishing Company,</w:t>
      </w:r>
      <w:r w:rsidR="00720D90">
        <w:rPr>
          <w:sz w:val="24"/>
          <w:szCs w:val="24"/>
        </w:rPr>
        <w:t xml:space="preserve"> </w:t>
      </w:r>
      <w:r w:rsidRPr="00FE033F">
        <w:rPr>
          <w:sz w:val="24"/>
          <w:szCs w:val="24"/>
        </w:rPr>
        <w:t>2010. ISBN: 978-0-8028-2877-4</w:t>
      </w:r>
    </w:p>
    <w:p w14:paraId="7E19DE85" w14:textId="77777777" w:rsidR="00E92D78" w:rsidRDefault="00E92D78">
      <w:pPr>
        <w:widowControl/>
        <w:autoSpaceDE/>
        <w:autoSpaceDN/>
        <w:adjustRightInd/>
        <w:spacing w:after="160" w:line="259" w:lineRule="auto"/>
        <w:rPr>
          <w:sz w:val="24"/>
          <w:szCs w:val="24"/>
        </w:rPr>
      </w:pPr>
      <w:r>
        <w:rPr>
          <w:sz w:val="24"/>
          <w:szCs w:val="24"/>
        </w:rPr>
        <w:br w:type="page"/>
      </w:r>
    </w:p>
    <w:p w14:paraId="6AF0E254" w14:textId="6C224B30" w:rsidR="009523AE" w:rsidRPr="000A51CF" w:rsidRDefault="009523AE" w:rsidP="009523AE">
      <w:pPr>
        <w:rPr>
          <w:sz w:val="24"/>
          <w:szCs w:val="24"/>
        </w:rPr>
      </w:pPr>
      <w:r w:rsidRPr="000A51CF">
        <w:rPr>
          <w:sz w:val="24"/>
          <w:szCs w:val="24"/>
        </w:rPr>
        <w:lastRenderedPageBreak/>
        <w:t xml:space="preserve">The student will demonstrate </w:t>
      </w:r>
      <w:r>
        <w:rPr>
          <w:sz w:val="24"/>
          <w:szCs w:val="24"/>
        </w:rPr>
        <w:t xml:space="preserve">master </w:t>
      </w:r>
      <w:r w:rsidRPr="000A51CF">
        <w:rPr>
          <w:sz w:val="24"/>
          <w:szCs w:val="24"/>
        </w:rPr>
        <w:t xml:space="preserve">understanding of PLOs – Undergraduate 1, 2, and 4 and Graduate PLOs 1, </w:t>
      </w:r>
      <w:r>
        <w:rPr>
          <w:sz w:val="24"/>
          <w:szCs w:val="24"/>
        </w:rPr>
        <w:t>2</w:t>
      </w:r>
      <w:r w:rsidRPr="000A51CF">
        <w:rPr>
          <w:sz w:val="24"/>
          <w:szCs w:val="24"/>
        </w:rPr>
        <w:t xml:space="preserve"> and </w:t>
      </w:r>
      <w:r>
        <w:rPr>
          <w:sz w:val="24"/>
          <w:szCs w:val="24"/>
        </w:rPr>
        <w:t>3</w:t>
      </w:r>
      <w:r w:rsidRPr="000A51CF">
        <w:rPr>
          <w:sz w:val="24"/>
          <w:szCs w:val="24"/>
        </w:rPr>
        <w:t xml:space="preserve"> as they apply to the study of </w:t>
      </w:r>
      <w:r>
        <w:rPr>
          <w:sz w:val="24"/>
          <w:szCs w:val="24"/>
        </w:rPr>
        <w:t>Pentateuch and Historical Writings</w:t>
      </w:r>
      <w:r w:rsidRPr="000A51CF">
        <w:rPr>
          <w:sz w:val="24"/>
          <w:szCs w:val="24"/>
        </w:rPr>
        <w:t xml:space="preserve"> at both undergraduate and graduate levels: </w:t>
      </w:r>
    </w:p>
    <w:p w14:paraId="3627A9C0" w14:textId="77777777" w:rsidR="009523AE" w:rsidRPr="000A51CF" w:rsidRDefault="009523AE" w:rsidP="009523AE">
      <w:pPr>
        <w:rPr>
          <w:sz w:val="24"/>
          <w:szCs w:val="24"/>
        </w:rPr>
      </w:pPr>
      <w:r w:rsidRPr="000A51CF">
        <w:rPr>
          <w:sz w:val="24"/>
          <w:szCs w:val="24"/>
        </w:rPr>
        <w:t>PLO – Undergraduate</w:t>
      </w:r>
    </w:p>
    <w:p w14:paraId="2AA800B2" w14:textId="604DB190" w:rsidR="009523AE" w:rsidRPr="009523AE" w:rsidRDefault="009523AE" w:rsidP="009523AE">
      <w:pPr>
        <w:pStyle w:val="ListParagraph"/>
        <w:numPr>
          <w:ilvl w:val="0"/>
          <w:numId w:val="18"/>
        </w:numPr>
        <w:rPr>
          <w:sz w:val="24"/>
          <w:szCs w:val="24"/>
        </w:rPr>
      </w:pPr>
      <w:r w:rsidRPr="009523AE">
        <w:rPr>
          <w:sz w:val="24"/>
          <w:szCs w:val="24"/>
        </w:rPr>
        <w:t>Utilize the key concepts of Catholic theology in a critical reflection on integral human experience.</w:t>
      </w:r>
    </w:p>
    <w:p w14:paraId="7586D08C" w14:textId="7228A19C" w:rsidR="009523AE" w:rsidRPr="009523AE" w:rsidRDefault="009523AE" w:rsidP="009523AE">
      <w:pPr>
        <w:pStyle w:val="ListParagraph"/>
        <w:numPr>
          <w:ilvl w:val="0"/>
          <w:numId w:val="20"/>
        </w:numPr>
        <w:rPr>
          <w:sz w:val="24"/>
          <w:szCs w:val="24"/>
        </w:rPr>
      </w:pPr>
      <w:r w:rsidRPr="009523AE">
        <w:rPr>
          <w:sz w:val="24"/>
          <w:szCs w:val="24"/>
        </w:rPr>
        <w:t>Engage in respectful dialogue on religious meaning in our globalized, multicultural society.</w:t>
      </w:r>
    </w:p>
    <w:p w14:paraId="587F201E" w14:textId="584131FB" w:rsidR="009523AE" w:rsidRPr="009523AE" w:rsidRDefault="009523AE" w:rsidP="009523AE">
      <w:pPr>
        <w:ind w:left="360"/>
        <w:rPr>
          <w:sz w:val="24"/>
          <w:szCs w:val="24"/>
        </w:rPr>
      </w:pPr>
      <w:r w:rsidRPr="009523AE">
        <w:rPr>
          <w:sz w:val="24"/>
          <w:szCs w:val="24"/>
        </w:rPr>
        <w:t>4.</w:t>
      </w:r>
      <w:r>
        <w:rPr>
          <w:sz w:val="24"/>
          <w:szCs w:val="24"/>
        </w:rPr>
        <w:t xml:space="preserve"> </w:t>
      </w:r>
      <w:r w:rsidRPr="009523AE">
        <w:rPr>
          <w:sz w:val="24"/>
          <w:szCs w:val="24"/>
        </w:rPr>
        <w:t>Generate a substantive project that is animated by the Marianist Charism.</w:t>
      </w:r>
    </w:p>
    <w:p w14:paraId="3B0D0FCA" w14:textId="77777777" w:rsidR="009523AE" w:rsidRDefault="009523AE">
      <w:pPr>
        <w:rPr>
          <w:b/>
          <w:bCs/>
          <w:sz w:val="24"/>
          <w:szCs w:val="24"/>
        </w:rPr>
      </w:pPr>
    </w:p>
    <w:p w14:paraId="4A45B64C" w14:textId="20000002" w:rsidR="007C52BC" w:rsidRPr="00610ABE" w:rsidRDefault="00610ABE">
      <w:pPr>
        <w:rPr>
          <w:b/>
          <w:bCs/>
          <w:sz w:val="24"/>
          <w:szCs w:val="24"/>
        </w:rPr>
      </w:pPr>
      <w:r>
        <w:rPr>
          <w:b/>
          <w:bCs/>
          <w:sz w:val="24"/>
          <w:szCs w:val="24"/>
        </w:rPr>
        <w:t xml:space="preserve">MPT </w:t>
      </w:r>
      <w:r w:rsidR="007C52BC" w:rsidRPr="00610ABE">
        <w:rPr>
          <w:b/>
          <w:bCs/>
          <w:sz w:val="24"/>
          <w:szCs w:val="24"/>
        </w:rPr>
        <w:t>Program Learning Outcomes:</w:t>
      </w:r>
    </w:p>
    <w:p w14:paraId="720138D5" w14:textId="360DEC3B" w:rsidR="005B3B8F" w:rsidRPr="005B3B8F" w:rsidRDefault="005B3B8F" w:rsidP="005B3B8F">
      <w:pPr>
        <w:pStyle w:val="stk-block-texttext"/>
        <w:spacing w:before="0" w:beforeAutospacing="0" w:after="0" w:afterAutospacing="0"/>
        <w:rPr>
          <w:color w:val="000000"/>
        </w:rPr>
      </w:pPr>
      <w:r w:rsidRPr="005B3B8F">
        <w:rPr>
          <w:rStyle w:val="Strong"/>
          <w:color w:val="000000"/>
        </w:rPr>
        <w:t>Upon completion of the Master of Pastoral Theology, students will be able to:</w:t>
      </w:r>
    </w:p>
    <w:p w14:paraId="33EE344C" w14:textId="77777777" w:rsidR="005B3B8F" w:rsidRPr="005B3B8F" w:rsidRDefault="005B3B8F" w:rsidP="005B3B8F">
      <w:pPr>
        <w:pStyle w:val="wp-block-stackable-icon-list-item"/>
        <w:numPr>
          <w:ilvl w:val="0"/>
          <w:numId w:val="1"/>
        </w:numPr>
        <w:spacing w:before="0" w:beforeAutospacing="0" w:after="60" w:afterAutospacing="0"/>
        <w:rPr>
          <w:color w:val="000000"/>
        </w:rPr>
      </w:pPr>
      <w:r w:rsidRPr="005B3B8F">
        <w:rPr>
          <w:rStyle w:val="stk-block-icon-list-itemtext"/>
          <w:color w:val="000000"/>
          <w:bdr w:val="none" w:sz="0" w:space="0" w:color="auto" w:frame="1"/>
        </w:rPr>
        <w:t>Identify the constitutive elements of Catholic theology: its historical development, its contemporary expression within a Vatican II framework, and its context within the broader Christian tradition.</w:t>
      </w:r>
    </w:p>
    <w:p w14:paraId="54591742" w14:textId="77777777" w:rsidR="005B3B8F" w:rsidRPr="005B3B8F" w:rsidRDefault="005B3B8F" w:rsidP="005B3B8F">
      <w:pPr>
        <w:pStyle w:val="wp-block-stackable-icon-list-item"/>
        <w:numPr>
          <w:ilvl w:val="0"/>
          <w:numId w:val="1"/>
        </w:numPr>
        <w:spacing w:before="0" w:beforeAutospacing="0" w:after="60" w:afterAutospacing="0"/>
        <w:rPr>
          <w:color w:val="000000"/>
        </w:rPr>
      </w:pPr>
      <w:r w:rsidRPr="005B3B8F">
        <w:rPr>
          <w:rStyle w:val="stk-block-icon-list-itemtext"/>
          <w:color w:val="000000"/>
          <w:bdr w:val="none" w:sz="0" w:space="0" w:color="auto" w:frame="1"/>
        </w:rPr>
        <w:t>Develop methods of critical theological reflection in response to issues, needs, and concerns of various pastoral contexts within and for communities of Hawaii and the Pacific Rim.</w:t>
      </w:r>
    </w:p>
    <w:p w14:paraId="7BE67609" w14:textId="069B649A" w:rsidR="005B3B8F" w:rsidRPr="009523AE" w:rsidRDefault="005B3B8F" w:rsidP="009523AE">
      <w:pPr>
        <w:pStyle w:val="wp-block-stackable-icon-list-item"/>
        <w:numPr>
          <w:ilvl w:val="0"/>
          <w:numId w:val="1"/>
        </w:numPr>
        <w:spacing w:before="0" w:beforeAutospacing="0" w:after="60" w:afterAutospacing="0"/>
        <w:rPr>
          <w:color w:val="000000"/>
        </w:rPr>
      </w:pPr>
      <w:r w:rsidRPr="005B3B8F">
        <w:rPr>
          <w:rStyle w:val="stk-block-icon-list-itemtext"/>
          <w:color w:val="000000"/>
          <w:bdr w:val="none" w:sz="0" w:space="0" w:color="auto" w:frame="1"/>
        </w:rPr>
        <w:t>Compare and contrast theological positions and values within the Christian community</w:t>
      </w:r>
      <w:r w:rsidRPr="009523AE">
        <w:rPr>
          <w:rStyle w:val="stk-block-icon-list-itemtext"/>
          <w:color w:val="000000"/>
          <w:sz w:val="23"/>
          <w:szCs w:val="23"/>
          <w:bdr w:val="none" w:sz="0" w:space="0" w:color="auto" w:frame="1"/>
        </w:rPr>
        <w:t>.</w:t>
      </w:r>
    </w:p>
    <w:p w14:paraId="0CCDFAA6" w14:textId="77777777" w:rsidR="005B3B8F" w:rsidRPr="009238D0" w:rsidRDefault="005B3B8F">
      <w:pPr>
        <w:rPr>
          <w:sz w:val="24"/>
          <w:szCs w:val="24"/>
        </w:rPr>
      </w:pPr>
    </w:p>
    <w:p w14:paraId="657A1AA3" w14:textId="77777777" w:rsidR="009D29AA" w:rsidRDefault="006D129A">
      <w:pPr>
        <w:rPr>
          <w:sz w:val="24"/>
          <w:szCs w:val="24"/>
        </w:rPr>
      </w:pPr>
      <w:r>
        <w:rPr>
          <w:b/>
          <w:bCs/>
          <w:sz w:val="24"/>
          <w:szCs w:val="24"/>
        </w:rPr>
        <w:t>Student Learning Outcomes</w:t>
      </w:r>
    </w:p>
    <w:p w14:paraId="185CC040" w14:textId="5AA3C50F" w:rsidR="009D29AA" w:rsidRDefault="006D129A">
      <w:pPr>
        <w:rPr>
          <w:sz w:val="24"/>
          <w:szCs w:val="24"/>
        </w:rPr>
      </w:pPr>
      <w:r>
        <w:rPr>
          <w:sz w:val="24"/>
          <w:szCs w:val="24"/>
        </w:rPr>
        <w:tab/>
        <w:t>1) Studying the</w:t>
      </w:r>
      <w:r w:rsidR="00610ABE">
        <w:rPr>
          <w:sz w:val="24"/>
          <w:szCs w:val="24"/>
        </w:rPr>
        <w:t xml:space="preserve"> Pentateuch and Historical Writings </w:t>
      </w:r>
      <w:r>
        <w:rPr>
          <w:b/>
          <w:bCs/>
          <w:i/>
          <w:iCs/>
          <w:sz w:val="24"/>
          <w:szCs w:val="24"/>
        </w:rPr>
        <w:t>as work</w:t>
      </w:r>
      <w:r w:rsidR="00610ABE">
        <w:rPr>
          <w:b/>
          <w:bCs/>
          <w:i/>
          <w:iCs/>
          <w:sz w:val="24"/>
          <w:szCs w:val="24"/>
        </w:rPr>
        <w:t>s</w:t>
      </w:r>
      <w:r>
        <w:rPr>
          <w:b/>
          <w:bCs/>
          <w:i/>
          <w:iCs/>
          <w:sz w:val="24"/>
          <w:szCs w:val="24"/>
        </w:rPr>
        <w:t xml:space="preserve"> of iterature</w:t>
      </w:r>
      <w:r>
        <w:rPr>
          <w:sz w:val="24"/>
          <w:szCs w:val="24"/>
        </w:rPr>
        <w:t>, the students will develop a knowledge of and ability to distinguish the different sources of the narrative text and genres employed to convey meaning.</w:t>
      </w:r>
      <w:r w:rsidR="000D7040">
        <w:rPr>
          <w:sz w:val="24"/>
          <w:szCs w:val="24"/>
        </w:rPr>
        <w:t xml:space="preserve"> (Graduate: PLO 1)</w:t>
      </w:r>
    </w:p>
    <w:p w14:paraId="39481358" w14:textId="0B845B73" w:rsidR="009D29AA" w:rsidRDefault="006D129A">
      <w:pPr>
        <w:rPr>
          <w:sz w:val="24"/>
          <w:szCs w:val="24"/>
        </w:rPr>
      </w:pPr>
      <w:r>
        <w:rPr>
          <w:sz w:val="24"/>
          <w:szCs w:val="24"/>
        </w:rPr>
        <w:tab/>
        <w:t xml:space="preserve">2) Studying the </w:t>
      </w:r>
      <w:r w:rsidR="000D7040">
        <w:rPr>
          <w:sz w:val="24"/>
          <w:szCs w:val="24"/>
        </w:rPr>
        <w:t>Pentateuch and Historical Writings</w:t>
      </w:r>
      <w:r>
        <w:rPr>
          <w:sz w:val="24"/>
          <w:szCs w:val="24"/>
        </w:rPr>
        <w:t xml:space="preserve"> texts </w:t>
      </w:r>
      <w:r>
        <w:rPr>
          <w:b/>
          <w:bCs/>
          <w:i/>
          <w:iCs/>
          <w:sz w:val="24"/>
          <w:szCs w:val="24"/>
        </w:rPr>
        <w:t>as written for people in a particular historical contexts</w:t>
      </w:r>
      <w:r>
        <w:rPr>
          <w:sz w:val="24"/>
          <w:szCs w:val="24"/>
        </w:rPr>
        <w:t>, the students will develop an ability to identify the political, sociological and cultural backgrounds that contributed to the formation of the message of the text.</w:t>
      </w:r>
      <w:r w:rsidR="000D7040">
        <w:rPr>
          <w:sz w:val="24"/>
          <w:szCs w:val="24"/>
        </w:rPr>
        <w:t xml:space="preserve"> (Graduate PLO 1)</w:t>
      </w:r>
    </w:p>
    <w:p w14:paraId="1D1AE45F" w14:textId="5998554E" w:rsidR="009D29AA" w:rsidRDefault="006D129A">
      <w:pPr>
        <w:rPr>
          <w:sz w:val="24"/>
          <w:szCs w:val="24"/>
        </w:rPr>
      </w:pPr>
      <w:r>
        <w:rPr>
          <w:sz w:val="24"/>
          <w:szCs w:val="24"/>
        </w:rPr>
        <w:tab/>
        <w:t xml:space="preserve">3) Studying the </w:t>
      </w:r>
      <w:r w:rsidR="000D7040">
        <w:rPr>
          <w:sz w:val="24"/>
          <w:szCs w:val="24"/>
        </w:rPr>
        <w:t>Pentateuch and Historical Writings</w:t>
      </w:r>
      <w:r>
        <w:rPr>
          <w:sz w:val="24"/>
          <w:szCs w:val="24"/>
        </w:rPr>
        <w:t xml:space="preserve"> </w:t>
      </w:r>
      <w:r>
        <w:rPr>
          <w:b/>
          <w:bCs/>
          <w:i/>
          <w:iCs/>
          <w:sz w:val="24"/>
          <w:szCs w:val="24"/>
        </w:rPr>
        <w:t xml:space="preserve">as a theological reflection on the political, sociological and cultural contexts of its time </w:t>
      </w:r>
      <w:r>
        <w:rPr>
          <w:sz w:val="24"/>
          <w:szCs w:val="24"/>
        </w:rPr>
        <w:t>the students will familiarize themselves with the theology of the different authors of the Old Testament narrative.</w:t>
      </w:r>
      <w:r w:rsidR="000D7040">
        <w:rPr>
          <w:sz w:val="24"/>
          <w:szCs w:val="24"/>
        </w:rPr>
        <w:t xml:space="preserve"> (Graduate PLO 1 and PLO 3)</w:t>
      </w:r>
    </w:p>
    <w:p w14:paraId="2BB7DC57" w14:textId="21701C30" w:rsidR="009D29AA" w:rsidRDefault="006D129A">
      <w:pPr>
        <w:rPr>
          <w:sz w:val="24"/>
          <w:szCs w:val="24"/>
        </w:rPr>
      </w:pPr>
      <w:r>
        <w:rPr>
          <w:sz w:val="24"/>
          <w:szCs w:val="24"/>
        </w:rPr>
        <w:tab/>
        <w:t xml:space="preserve">4) Studying the </w:t>
      </w:r>
      <w:r w:rsidR="000D7040">
        <w:rPr>
          <w:sz w:val="24"/>
          <w:szCs w:val="24"/>
        </w:rPr>
        <w:t xml:space="preserve">Pentateuch and Historical Writings </w:t>
      </w:r>
      <w:r>
        <w:rPr>
          <w:b/>
          <w:bCs/>
          <w:i/>
          <w:iCs/>
          <w:sz w:val="24"/>
          <w:szCs w:val="24"/>
        </w:rPr>
        <w:t xml:space="preserve">as a theological reflection for all peoples of faith throughout history, </w:t>
      </w:r>
      <w:r>
        <w:rPr>
          <w:sz w:val="24"/>
          <w:szCs w:val="24"/>
        </w:rPr>
        <w:t>the students will develop the ability to identify, discuss and articulate the interconnectedness of the biblical text with our contemporary world, its meaning and relevance for our contemporary world.</w:t>
      </w:r>
      <w:r w:rsidR="000D7040">
        <w:rPr>
          <w:sz w:val="24"/>
          <w:szCs w:val="24"/>
        </w:rPr>
        <w:t xml:space="preserve"> (Graduate PLO 1 and PLO 2)</w:t>
      </w:r>
    </w:p>
    <w:p w14:paraId="478CC88D" w14:textId="77777777" w:rsidR="009D29AA" w:rsidRDefault="009D29AA">
      <w:pPr>
        <w:rPr>
          <w:b/>
          <w:bCs/>
          <w:sz w:val="24"/>
          <w:szCs w:val="24"/>
        </w:rPr>
      </w:pPr>
    </w:p>
    <w:p w14:paraId="25CEA84A" w14:textId="77777777" w:rsidR="004338AE" w:rsidRPr="000A51CF" w:rsidRDefault="004338AE" w:rsidP="004338AE">
      <w:pPr>
        <w:rPr>
          <w:b/>
          <w:bCs/>
          <w:sz w:val="24"/>
          <w:szCs w:val="24"/>
        </w:rPr>
      </w:pPr>
      <w:r w:rsidRPr="000A51CF">
        <w:rPr>
          <w:b/>
          <w:bCs/>
          <w:sz w:val="24"/>
          <w:szCs w:val="24"/>
        </w:rPr>
        <w:t>Five Characteristics of Marianist Education as applied to this course:</w:t>
      </w:r>
    </w:p>
    <w:p w14:paraId="041ADF1A" w14:textId="46EDD670" w:rsidR="004338AE" w:rsidRPr="000A51CF" w:rsidRDefault="004338AE" w:rsidP="004338AE">
      <w:pPr>
        <w:rPr>
          <w:sz w:val="24"/>
          <w:szCs w:val="24"/>
        </w:rPr>
      </w:pPr>
      <w:r w:rsidRPr="000A51CF">
        <w:rPr>
          <w:sz w:val="24"/>
          <w:szCs w:val="24"/>
        </w:rPr>
        <w:t xml:space="preserve">1. </w:t>
      </w:r>
      <w:r w:rsidRPr="000A51CF">
        <w:rPr>
          <w:i/>
          <w:iCs/>
          <w:sz w:val="24"/>
          <w:szCs w:val="24"/>
        </w:rPr>
        <w:t>Formation in Faith</w:t>
      </w:r>
      <w:r w:rsidRPr="000A51CF">
        <w:rPr>
          <w:sz w:val="24"/>
          <w:szCs w:val="24"/>
        </w:rPr>
        <w:t xml:space="preserve">: At the heart of </w:t>
      </w:r>
      <w:r>
        <w:rPr>
          <w:sz w:val="24"/>
          <w:szCs w:val="24"/>
        </w:rPr>
        <w:t>the study of Pentateuch and Historical writings is to discover the word of God as experienced by the writers of Scripture and as applied to Christian faith today</w:t>
      </w:r>
      <w:r w:rsidRPr="000A51CF">
        <w:rPr>
          <w:sz w:val="24"/>
          <w:szCs w:val="24"/>
        </w:rPr>
        <w:t>.</w:t>
      </w:r>
    </w:p>
    <w:p w14:paraId="15ED8F1C" w14:textId="546B5DFE" w:rsidR="004338AE" w:rsidRPr="000A51CF" w:rsidRDefault="004338AE" w:rsidP="004338AE">
      <w:pPr>
        <w:rPr>
          <w:sz w:val="24"/>
          <w:szCs w:val="24"/>
        </w:rPr>
      </w:pPr>
      <w:r w:rsidRPr="000A51CF">
        <w:rPr>
          <w:sz w:val="24"/>
          <w:szCs w:val="24"/>
        </w:rPr>
        <w:t xml:space="preserve">2. </w:t>
      </w:r>
      <w:r w:rsidRPr="000A51CF">
        <w:rPr>
          <w:i/>
          <w:iCs/>
          <w:sz w:val="24"/>
          <w:szCs w:val="24"/>
        </w:rPr>
        <w:t>Quality, Integral Education</w:t>
      </w:r>
      <w:r w:rsidRPr="000A51CF">
        <w:rPr>
          <w:sz w:val="24"/>
          <w:szCs w:val="24"/>
        </w:rPr>
        <w:t xml:space="preserve">: Candidates and students examine, analyze and apply the concepts that undergird the </w:t>
      </w:r>
      <w:r>
        <w:rPr>
          <w:sz w:val="24"/>
          <w:szCs w:val="24"/>
        </w:rPr>
        <w:t>study of the Pentateuch and Historical Writings of the Old Testament.</w:t>
      </w:r>
    </w:p>
    <w:p w14:paraId="5597F485" w14:textId="7F66575E" w:rsidR="004338AE" w:rsidRPr="000A51CF" w:rsidRDefault="004338AE" w:rsidP="004338AE">
      <w:pPr>
        <w:rPr>
          <w:sz w:val="24"/>
          <w:szCs w:val="24"/>
        </w:rPr>
      </w:pPr>
      <w:r w:rsidRPr="000A51CF">
        <w:rPr>
          <w:sz w:val="24"/>
          <w:szCs w:val="24"/>
        </w:rPr>
        <w:t xml:space="preserve">3. </w:t>
      </w:r>
      <w:r w:rsidRPr="000A51CF">
        <w:rPr>
          <w:i/>
          <w:iCs/>
          <w:sz w:val="24"/>
          <w:szCs w:val="24"/>
        </w:rPr>
        <w:t>Education in the Family Spirit</w:t>
      </w:r>
      <w:r w:rsidRPr="000A51CF">
        <w:rPr>
          <w:sz w:val="24"/>
          <w:szCs w:val="24"/>
        </w:rPr>
        <w:t xml:space="preserve">: </w:t>
      </w:r>
      <w:r>
        <w:rPr>
          <w:sz w:val="24"/>
          <w:szCs w:val="24"/>
        </w:rPr>
        <w:t xml:space="preserve">Central to the story of the Pentateuch and Historical Writings </w:t>
      </w:r>
      <w:r>
        <w:rPr>
          <w:sz w:val="24"/>
          <w:szCs w:val="24"/>
        </w:rPr>
        <w:lastRenderedPageBreak/>
        <w:t xml:space="preserve">are the community of faith, the Israelites, from whom the encounter with God developed into the “story” of God’s encounter with humanity in general and the family of Abraham in particular. </w:t>
      </w:r>
    </w:p>
    <w:p w14:paraId="418C79DE" w14:textId="1048EBFA" w:rsidR="004338AE" w:rsidRPr="000A51CF" w:rsidRDefault="004338AE" w:rsidP="004338AE">
      <w:pPr>
        <w:rPr>
          <w:sz w:val="24"/>
          <w:szCs w:val="24"/>
        </w:rPr>
      </w:pPr>
      <w:r w:rsidRPr="000A51CF">
        <w:rPr>
          <w:sz w:val="24"/>
          <w:szCs w:val="24"/>
        </w:rPr>
        <w:t xml:space="preserve">4. </w:t>
      </w:r>
      <w:r w:rsidRPr="000A51CF">
        <w:rPr>
          <w:i/>
          <w:iCs/>
          <w:sz w:val="24"/>
          <w:szCs w:val="24"/>
        </w:rPr>
        <w:t>Education for service, justice</w:t>
      </w:r>
      <w:r w:rsidR="0079415B">
        <w:rPr>
          <w:i/>
          <w:iCs/>
          <w:sz w:val="24"/>
          <w:szCs w:val="24"/>
        </w:rPr>
        <w:t>, peace and integrity of creation</w:t>
      </w:r>
      <w:r w:rsidR="0079415B">
        <w:rPr>
          <w:sz w:val="24"/>
          <w:szCs w:val="24"/>
        </w:rPr>
        <w:t xml:space="preserve">: One of the key elements of becoming </w:t>
      </w:r>
      <w:r w:rsidR="00B344ED">
        <w:rPr>
          <w:sz w:val="24"/>
          <w:szCs w:val="24"/>
        </w:rPr>
        <w:t xml:space="preserve">and living as </w:t>
      </w:r>
      <w:r w:rsidR="0079415B">
        <w:rPr>
          <w:sz w:val="24"/>
          <w:szCs w:val="24"/>
        </w:rPr>
        <w:t xml:space="preserve">the holy nation of God </w:t>
      </w:r>
      <w:r w:rsidR="00B344ED">
        <w:rPr>
          <w:sz w:val="24"/>
          <w:szCs w:val="24"/>
        </w:rPr>
        <w:t>required service, justice, peace and the integrity of creation through laws, celebrations and interactions among the people.</w:t>
      </w:r>
    </w:p>
    <w:p w14:paraId="452C1489" w14:textId="6FB5F221" w:rsidR="004338AE" w:rsidRPr="000A51CF" w:rsidRDefault="004338AE" w:rsidP="004338AE">
      <w:pPr>
        <w:rPr>
          <w:sz w:val="24"/>
          <w:szCs w:val="24"/>
        </w:rPr>
      </w:pPr>
      <w:r w:rsidRPr="000A51CF">
        <w:rPr>
          <w:i/>
          <w:iCs/>
          <w:sz w:val="24"/>
          <w:szCs w:val="24"/>
        </w:rPr>
        <w:t>5. Education for Adaptation and Change</w:t>
      </w:r>
      <w:r w:rsidRPr="000A51CF">
        <w:rPr>
          <w:sz w:val="24"/>
          <w:szCs w:val="24"/>
        </w:rPr>
        <w:t xml:space="preserve">: </w:t>
      </w:r>
      <w:r w:rsidR="001F51FA">
        <w:rPr>
          <w:sz w:val="24"/>
          <w:szCs w:val="24"/>
        </w:rPr>
        <w:t>Many of the narratives in the Pentateuch and Historical Writings describe major changes to individuals and the subsequent Twelve Tribes of Israel</w:t>
      </w:r>
      <w:r w:rsidR="000279B4">
        <w:rPr>
          <w:sz w:val="24"/>
          <w:szCs w:val="24"/>
        </w:rPr>
        <w:t xml:space="preserve">. These changes will consist of </w:t>
      </w:r>
      <w:r w:rsidR="001F51FA">
        <w:rPr>
          <w:sz w:val="24"/>
          <w:szCs w:val="24"/>
        </w:rPr>
        <w:t>traveling to one region and another, adjusting to a new life and venue, and to seeking to live more fully as the people of God</w:t>
      </w:r>
      <w:r w:rsidRPr="000A51CF">
        <w:rPr>
          <w:sz w:val="24"/>
          <w:szCs w:val="24"/>
        </w:rPr>
        <w:t>.</w:t>
      </w:r>
    </w:p>
    <w:p w14:paraId="559A918D" w14:textId="77777777" w:rsidR="004338AE" w:rsidRDefault="004338AE">
      <w:pPr>
        <w:rPr>
          <w:b/>
          <w:bCs/>
          <w:sz w:val="24"/>
          <w:szCs w:val="24"/>
        </w:rPr>
      </w:pPr>
    </w:p>
    <w:p w14:paraId="7EF6A5FB" w14:textId="77777777" w:rsidR="009D29AA" w:rsidRDefault="006D129A">
      <w:pPr>
        <w:rPr>
          <w:sz w:val="24"/>
          <w:szCs w:val="24"/>
        </w:rPr>
      </w:pPr>
      <w:r>
        <w:rPr>
          <w:b/>
          <w:bCs/>
          <w:sz w:val="24"/>
          <w:szCs w:val="24"/>
        </w:rPr>
        <w:t>Methodology</w:t>
      </w:r>
    </w:p>
    <w:p w14:paraId="574A8971" w14:textId="27A6C63F" w:rsidR="009D29AA" w:rsidRDefault="006D129A">
      <w:pPr>
        <w:rPr>
          <w:sz w:val="24"/>
          <w:szCs w:val="24"/>
        </w:rPr>
      </w:pPr>
      <w:r>
        <w:rPr>
          <w:sz w:val="24"/>
          <w:szCs w:val="24"/>
        </w:rPr>
        <w:tab/>
        <w:t>The course will accomplish its objectives using a hybrid model of classroom and on-line instruction</w:t>
      </w:r>
      <w:r w:rsidR="00610ABE">
        <w:rPr>
          <w:sz w:val="24"/>
          <w:szCs w:val="24"/>
        </w:rPr>
        <w:t>.</w:t>
      </w:r>
      <w:r>
        <w:rPr>
          <w:sz w:val="24"/>
          <w:szCs w:val="24"/>
        </w:rPr>
        <w:t xml:space="preserve"> In these forums</w:t>
      </w:r>
      <w:r w:rsidR="00610ABE">
        <w:rPr>
          <w:sz w:val="24"/>
          <w:szCs w:val="24"/>
        </w:rPr>
        <w:t>, different learning activities will include</w:t>
      </w:r>
      <w:r>
        <w:rPr>
          <w:sz w:val="24"/>
          <w:szCs w:val="24"/>
        </w:rPr>
        <w:t xml:space="preserve"> lectures, reading assignments, large and small group discussion, on-line threaded discussions, essays and exams.</w:t>
      </w:r>
    </w:p>
    <w:p w14:paraId="6187863F" w14:textId="77777777" w:rsidR="009D29AA" w:rsidRDefault="009D29AA">
      <w:pPr>
        <w:rPr>
          <w:sz w:val="24"/>
          <w:szCs w:val="24"/>
        </w:rPr>
      </w:pPr>
    </w:p>
    <w:p w14:paraId="2401C2DF" w14:textId="77777777" w:rsidR="000A51CF" w:rsidRPr="000A51CF" w:rsidRDefault="000A51CF" w:rsidP="000A51CF">
      <w:pPr>
        <w:rPr>
          <w:sz w:val="24"/>
          <w:szCs w:val="24"/>
        </w:rPr>
      </w:pPr>
    </w:p>
    <w:p w14:paraId="729DBBD7" w14:textId="77777777" w:rsidR="000A51CF" w:rsidRPr="000A51CF" w:rsidRDefault="000A51CF" w:rsidP="000A51CF">
      <w:pPr>
        <w:rPr>
          <w:b/>
          <w:sz w:val="24"/>
          <w:szCs w:val="24"/>
          <w:u w:val="single"/>
        </w:rPr>
      </w:pPr>
      <w:r w:rsidRPr="000A51CF">
        <w:rPr>
          <w:b/>
          <w:sz w:val="24"/>
          <w:szCs w:val="24"/>
          <w:u w:val="single"/>
        </w:rPr>
        <w:t>Requirements for all levels</w:t>
      </w:r>
    </w:p>
    <w:p w14:paraId="283C1511" w14:textId="1B839E7C" w:rsidR="000A51CF" w:rsidRPr="000A51CF" w:rsidRDefault="000A51CF" w:rsidP="000A51CF">
      <w:pPr>
        <w:numPr>
          <w:ilvl w:val="0"/>
          <w:numId w:val="13"/>
        </w:numPr>
        <w:rPr>
          <w:sz w:val="24"/>
          <w:szCs w:val="24"/>
        </w:rPr>
      </w:pPr>
      <w:r w:rsidRPr="000A51CF">
        <w:rPr>
          <w:sz w:val="24"/>
          <w:szCs w:val="24"/>
        </w:rPr>
        <w:t>Attendance and participation at scheduled sessions.</w:t>
      </w:r>
      <w:r w:rsidR="00675613">
        <w:rPr>
          <w:sz w:val="24"/>
          <w:szCs w:val="24"/>
        </w:rPr>
        <w:t xml:space="preserve"> If absent, watching the Vimeo recordings, reviewing the PowerPoints shown in class and posted on CANVAS, plus completing any group discussion materials that were handed out during the weekend.</w:t>
      </w:r>
    </w:p>
    <w:p w14:paraId="2400E2E7" w14:textId="77777777" w:rsidR="000A51CF" w:rsidRPr="000A51CF" w:rsidRDefault="000A51CF" w:rsidP="000A51CF">
      <w:pPr>
        <w:numPr>
          <w:ilvl w:val="0"/>
          <w:numId w:val="13"/>
        </w:numPr>
        <w:rPr>
          <w:sz w:val="24"/>
          <w:szCs w:val="24"/>
        </w:rPr>
      </w:pPr>
      <w:r w:rsidRPr="000A51CF">
        <w:rPr>
          <w:sz w:val="24"/>
          <w:szCs w:val="24"/>
        </w:rPr>
        <w:t>CANVAS Assignments – two main types of discussion boards.</w:t>
      </w:r>
    </w:p>
    <w:p w14:paraId="510D7476" w14:textId="7AD38B9D" w:rsidR="000A51CF" w:rsidRPr="000A51CF" w:rsidRDefault="000A51CF" w:rsidP="000A51CF">
      <w:pPr>
        <w:numPr>
          <w:ilvl w:val="1"/>
          <w:numId w:val="13"/>
        </w:numPr>
        <w:rPr>
          <w:sz w:val="24"/>
          <w:szCs w:val="24"/>
        </w:rPr>
      </w:pPr>
      <w:r w:rsidRPr="000A51CF">
        <w:rPr>
          <w:sz w:val="24"/>
          <w:szCs w:val="24"/>
        </w:rPr>
        <w:t xml:space="preserve">Reading of texts as assigned in a timely manner with posting on Reading </w:t>
      </w:r>
      <w:r w:rsidR="00675613">
        <w:rPr>
          <w:sz w:val="24"/>
          <w:szCs w:val="24"/>
        </w:rPr>
        <w:t xml:space="preserve">Activity </w:t>
      </w:r>
      <w:r w:rsidRPr="000A51CF">
        <w:rPr>
          <w:sz w:val="24"/>
          <w:szCs w:val="24"/>
        </w:rPr>
        <w:t>board that includes a response to instructor’s reply.</w:t>
      </w:r>
    </w:p>
    <w:p w14:paraId="0C39A3B8" w14:textId="77777777" w:rsidR="000A51CF" w:rsidRPr="000A51CF" w:rsidRDefault="000A51CF" w:rsidP="000A51CF">
      <w:pPr>
        <w:numPr>
          <w:ilvl w:val="1"/>
          <w:numId w:val="13"/>
        </w:numPr>
        <w:rPr>
          <w:sz w:val="24"/>
          <w:szCs w:val="24"/>
        </w:rPr>
      </w:pPr>
      <w:r w:rsidRPr="000A51CF">
        <w:rPr>
          <w:sz w:val="24"/>
          <w:szCs w:val="24"/>
        </w:rPr>
        <w:t>Participation in threaded discussions as assigned. Participation will be determined by depth as well as consistency of posting, plus a reply to a classmate.</w:t>
      </w:r>
    </w:p>
    <w:p w14:paraId="1A4A7CF3" w14:textId="77777777" w:rsidR="000A51CF" w:rsidRPr="000A51CF" w:rsidRDefault="000A51CF" w:rsidP="000A51CF">
      <w:pPr>
        <w:rPr>
          <w:sz w:val="24"/>
          <w:szCs w:val="24"/>
        </w:rPr>
      </w:pPr>
    </w:p>
    <w:p w14:paraId="36A8251C" w14:textId="77777777" w:rsidR="000A51CF" w:rsidRPr="000A51CF" w:rsidRDefault="000A51CF" w:rsidP="000A51CF">
      <w:pPr>
        <w:rPr>
          <w:b/>
          <w:bCs/>
          <w:sz w:val="24"/>
          <w:szCs w:val="24"/>
        </w:rPr>
      </w:pPr>
      <w:r w:rsidRPr="000A51CF">
        <w:rPr>
          <w:b/>
          <w:sz w:val="24"/>
          <w:szCs w:val="24"/>
          <w:u w:val="single"/>
        </w:rPr>
        <w:t>Additional requirements for Undergraduate or Graduate Levels:</w:t>
      </w:r>
      <w:r w:rsidRPr="000A51CF">
        <w:rPr>
          <w:b/>
          <w:bCs/>
          <w:sz w:val="24"/>
          <w:szCs w:val="24"/>
        </w:rPr>
        <w:t xml:space="preserve"> </w:t>
      </w:r>
    </w:p>
    <w:p w14:paraId="6BA46ACD" w14:textId="77777777" w:rsidR="000A51CF" w:rsidRPr="000A51CF" w:rsidRDefault="000A51CF" w:rsidP="000A51CF">
      <w:pPr>
        <w:numPr>
          <w:ilvl w:val="0"/>
          <w:numId w:val="14"/>
        </w:numPr>
        <w:rPr>
          <w:sz w:val="24"/>
          <w:szCs w:val="24"/>
        </w:rPr>
      </w:pPr>
      <w:r w:rsidRPr="000A51CF">
        <w:rPr>
          <w:b/>
          <w:sz w:val="24"/>
          <w:szCs w:val="24"/>
        </w:rPr>
        <w:t>Further reading assignments as provided for discussion.</w:t>
      </w:r>
    </w:p>
    <w:p w14:paraId="71AC67DF" w14:textId="00D25A6C" w:rsidR="000A51CF" w:rsidRPr="000A51CF" w:rsidRDefault="00675613" w:rsidP="000A51CF">
      <w:pPr>
        <w:numPr>
          <w:ilvl w:val="0"/>
          <w:numId w:val="14"/>
        </w:numPr>
        <w:rPr>
          <w:sz w:val="24"/>
          <w:szCs w:val="24"/>
        </w:rPr>
      </w:pPr>
      <w:r>
        <w:rPr>
          <w:sz w:val="24"/>
          <w:szCs w:val="24"/>
        </w:rPr>
        <w:t>Additional e</w:t>
      </w:r>
      <w:r w:rsidR="000A51CF" w:rsidRPr="000A51CF">
        <w:rPr>
          <w:sz w:val="24"/>
          <w:szCs w:val="24"/>
        </w:rPr>
        <w:t>ssay or activity assignments.</w:t>
      </w:r>
    </w:p>
    <w:p w14:paraId="7E19C341" w14:textId="5AAF7F1E" w:rsidR="000A51CF" w:rsidRPr="000A51CF" w:rsidRDefault="000A51CF" w:rsidP="000A51CF">
      <w:pPr>
        <w:numPr>
          <w:ilvl w:val="0"/>
          <w:numId w:val="14"/>
        </w:numPr>
        <w:rPr>
          <w:sz w:val="24"/>
          <w:szCs w:val="24"/>
        </w:rPr>
      </w:pPr>
      <w:r w:rsidRPr="000A51CF">
        <w:rPr>
          <w:sz w:val="24"/>
          <w:szCs w:val="24"/>
        </w:rPr>
        <w:t xml:space="preserve">Final essay that correlates key themes </w:t>
      </w:r>
      <w:r w:rsidR="00675613">
        <w:rPr>
          <w:sz w:val="24"/>
          <w:szCs w:val="24"/>
        </w:rPr>
        <w:t>of</w:t>
      </w:r>
      <w:r w:rsidRPr="000A51CF">
        <w:rPr>
          <w:sz w:val="24"/>
          <w:szCs w:val="24"/>
        </w:rPr>
        <w:t xml:space="preserve"> the </w:t>
      </w:r>
      <w:r w:rsidR="009523AE">
        <w:rPr>
          <w:sz w:val="24"/>
          <w:szCs w:val="24"/>
        </w:rPr>
        <w:t>Pentateuch and Historical Writings</w:t>
      </w:r>
      <w:r w:rsidRPr="000A51CF">
        <w:rPr>
          <w:sz w:val="24"/>
          <w:szCs w:val="24"/>
        </w:rPr>
        <w:t>.</w:t>
      </w:r>
    </w:p>
    <w:p w14:paraId="3D648E86" w14:textId="77777777" w:rsidR="000A51CF" w:rsidRPr="000A51CF" w:rsidRDefault="000A51CF" w:rsidP="000A51CF">
      <w:pPr>
        <w:rPr>
          <w:sz w:val="24"/>
          <w:szCs w:val="24"/>
        </w:rPr>
      </w:pPr>
    </w:p>
    <w:p w14:paraId="55BC7289" w14:textId="77777777" w:rsidR="000A51CF" w:rsidRPr="000A51CF" w:rsidRDefault="000A51CF" w:rsidP="000A51CF">
      <w:pPr>
        <w:rPr>
          <w:b/>
          <w:bCs/>
          <w:sz w:val="24"/>
          <w:szCs w:val="24"/>
        </w:rPr>
      </w:pPr>
      <w:r w:rsidRPr="000A51CF">
        <w:rPr>
          <w:b/>
          <w:bCs/>
          <w:sz w:val="24"/>
          <w:szCs w:val="24"/>
        </w:rPr>
        <w:t>Student Assessment and grading policy</w:t>
      </w:r>
    </w:p>
    <w:p w14:paraId="3982D307" w14:textId="77777777" w:rsidR="000A51CF" w:rsidRPr="000A51CF" w:rsidRDefault="000A51CF" w:rsidP="000A51CF">
      <w:pPr>
        <w:rPr>
          <w:sz w:val="24"/>
          <w:szCs w:val="24"/>
        </w:rPr>
      </w:pPr>
      <w:r w:rsidRPr="000A51CF">
        <w:rPr>
          <w:sz w:val="24"/>
          <w:szCs w:val="24"/>
        </w:rPr>
        <w:t>Students will be assessed based on the following:</w:t>
      </w:r>
    </w:p>
    <w:p w14:paraId="6AE6848A" w14:textId="77777777" w:rsidR="000A51CF" w:rsidRPr="000A51CF" w:rsidRDefault="000A51CF" w:rsidP="000A51CF">
      <w:pPr>
        <w:numPr>
          <w:ilvl w:val="0"/>
          <w:numId w:val="15"/>
        </w:numPr>
        <w:rPr>
          <w:b/>
          <w:bCs/>
          <w:sz w:val="24"/>
          <w:szCs w:val="24"/>
        </w:rPr>
      </w:pPr>
      <w:r w:rsidRPr="000A51CF">
        <w:rPr>
          <w:sz w:val="24"/>
          <w:szCs w:val="24"/>
        </w:rPr>
        <w:t>Participation in online discussions – quality as well as quantity</w:t>
      </w:r>
    </w:p>
    <w:p w14:paraId="28778989" w14:textId="77777777" w:rsidR="000A51CF" w:rsidRPr="000A51CF" w:rsidRDefault="000A51CF" w:rsidP="000A51CF">
      <w:pPr>
        <w:numPr>
          <w:ilvl w:val="0"/>
          <w:numId w:val="15"/>
        </w:numPr>
        <w:rPr>
          <w:b/>
          <w:bCs/>
          <w:sz w:val="24"/>
          <w:szCs w:val="24"/>
        </w:rPr>
      </w:pPr>
      <w:r w:rsidRPr="000A51CF">
        <w:rPr>
          <w:sz w:val="24"/>
          <w:szCs w:val="24"/>
        </w:rPr>
        <w:t>Essay assignments – demonstration of knowledge and application</w:t>
      </w:r>
    </w:p>
    <w:p w14:paraId="0CE419B9" w14:textId="77777777" w:rsidR="000A51CF" w:rsidRPr="000A51CF" w:rsidRDefault="000A51CF" w:rsidP="000A51CF">
      <w:pPr>
        <w:numPr>
          <w:ilvl w:val="0"/>
          <w:numId w:val="15"/>
        </w:numPr>
        <w:rPr>
          <w:b/>
          <w:bCs/>
          <w:sz w:val="24"/>
          <w:szCs w:val="24"/>
        </w:rPr>
      </w:pPr>
      <w:r w:rsidRPr="000A51CF">
        <w:rPr>
          <w:sz w:val="24"/>
          <w:szCs w:val="24"/>
        </w:rPr>
        <w:t>Graduate and undergraduate – will be assessed based on thoroughness of response, essay development and grammar</w:t>
      </w:r>
    </w:p>
    <w:p w14:paraId="25BB9697" w14:textId="77777777" w:rsidR="000A51CF" w:rsidRPr="000A51CF" w:rsidRDefault="000A51CF" w:rsidP="000A51CF">
      <w:pPr>
        <w:numPr>
          <w:ilvl w:val="0"/>
          <w:numId w:val="15"/>
        </w:numPr>
        <w:rPr>
          <w:b/>
          <w:bCs/>
          <w:sz w:val="24"/>
          <w:szCs w:val="24"/>
        </w:rPr>
      </w:pPr>
      <w:r w:rsidRPr="000A51CF">
        <w:rPr>
          <w:sz w:val="24"/>
          <w:szCs w:val="24"/>
        </w:rPr>
        <w:t xml:space="preserve">Grading will be based on a point system that is converted to percentage at the end of the term. A=90-100% of possible points; B=80-89% of possible points; C = 70-79% of possible points. </w:t>
      </w:r>
    </w:p>
    <w:p w14:paraId="288CE42A" w14:textId="77777777" w:rsidR="000A51CF" w:rsidRPr="000A51CF" w:rsidRDefault="000A51CF" w:rsidP="000A51CF">
      <w:pPr>
        <w:rPr>
          <w:bCs/>
          <w:sz w:val="24"/>
          <w:szCs w:val="24"/>
        </w:rPr>
      </w:pPr>
    </w:p>
    <w:p w14:paraId="4019F9C6" w14:textId="77777777" w:rsidR="000A51CF" w:rsidRPr="000A51CF" w:rsidRDefault="000A51CF" w:rsidP="000A51CF">
      <w:pPr>
        <w:rPr>
          <w:b/>
          <w:bCs/>
          <w:sz w:val="24"/>
          <w:szCs w:val="24"/>
        </w:rPr>
      </w:pPr>
      <w:r w:rsidRPr="000A51CF">
        <w:rPr>
          <w:b/>
          <w:bCs/>
          <w:sz w:val="24"/>
          <w:szCs w:val="24"/>
        </w:rPr>
        <w:t>Online discussions: Two main types of boards or a combination of both</w:t>
      </w:r>
    </w:p>
    <w:p w14:paraId="3F8FE497" w14:textId="77777777" w:rsidR="000A51CF" w:rsidRPr="000A51CF" w:rsidRDefault="000A51CF" w:rsidP="000A51CF">
      <w:pPr>
        <w:numPr>
          <w:ilvl w:val="0"/>
          <w:numId w:val="16"/>
        </w:numPr>
        <w:rPr>
          <w:sz w:val="24"/>
          <w:szCs w:val="24"/>
        </w:rPr>
      </w:pPr>
      <w:r w:rsidRPr="000A51CF">
        <w:rPr>
          <w:sz w:val="24"/>
          <w:szCs w:val="24"/>
        </w:rPr>
        <w:t>Reading Reflection board</w:t>
      </w:r>
    </w:p>
    <w:p w14:paraId="0E414F86" w14:textId="77777777" w:rsidR="000A51CF" w:rsidRPr="000A51CF" w:rsidRDefault="000A51CF" w:rsidP="000A51CF">
      <w:pPr>
        <w:rPr>
          <w:sz w:val="24"/>
          <w:szCs w:val="24"/>
        </w:rPr>
      </w:pPr>
      <w:r w:rsidRPr="000A51CF">
        <w:rPr>
          <w:sz w:val="24"/>
          <w:szCs w:val="24"/>
        </w:rPr>
        <w:t>a. Identify which reading assignment, page number or paragraph.</w:t>
      </w:r>
    </w:p>
    <w:p w14:paraId="7A9472E9" w14:textId="77777777" w:rsidR="000A51CF" w:rsidRPr="000A51CF" w:rsidRDefault="000A51CF" w:rsidP="000A51CF">
      <w:pPr>
        <w:rPr>
          <w:sz w:val="24"/>
          <w:szCs w:val="24"/>
        </w:rPr>
      </w:pPr>
      <w:r w:rsidRPr="000A51CF">
        <w:rPr>
          <w:sz w:val="24"/>
          <w:szCs w:val="24"/>
        </w:rPr>
        <w:lastRenderedPageBreak/>
        <w:t>b. Post a question or comment based on the selected passage.</w:t>
      </w:r>
    </w:p>
    <w:p w14:paraId="2C094D6E" w14:textId="77777777" w:rsidR="000A51CF" w:rsidRPr="000A51CF" w:rsidRDefault="000A51CF" w:rsidP="000A51CF">
      <w:pPr>
        <w:rPr>
          <w:sz w:val="24"/>
          <w:szCs w:val="24"/>
        </w:rPr>
      </w:pPr>
      <w:r w:rsidRPr="000A51CF">
        <w:rPr>
          <w:sz w:val="24"/>
          <w:szCs w:val="24"/>
        </w:rPr>
        <w:t xml:space="preserve">c. Reply to my response indicating </w:t>
      </w:r>
    </w:p>
    <w:p w14:paraId="7BEC474E" w14:textId="77777777" w:rsidR="000A51CF" w:rsidRPr="000A51CF" w:rsidRDefault="000A51CF" w:rsidP="000A51CF">
      <w:pPr>
        <w:numPr>
          <w:ilvl w:val="0"/>
          <w:numId w:val="16"/>
        </w:numPr>
        <w:rPr>
          <w:sz w:val="24"/>
          <w:szCs w:val="24"/>
        </w:rPr>
      </w:pPr>
      <w:r w:rsidRPr="000A51CF">
        <w:rPr>
          <w:sz w:val="24"/>
          <w:szCs w:val="24"/>
        </w:rPr>
        <w:t>Engaged Discussion board</w:t>
      </w:r>
    </w:p>
    <w:p w14:paraId="32786D14" w14:textId="77777777" w:rsidR="000A51CF" w:rsidRPr="000A51CF" w:rsidRDefault="000A51CF" w:rsidP="000A51CF">
      <w:pPr>
        <w:rPr>
          <w:sz w:val="24"/>
          <w:szCs w:val="24"/>
        </w:rPr>
      </w:pPr>
      <w:r w:rsidRPr="000A51CF">
        <w:rPr>
          <w:sz w:val="24"/>
          <w:szCs w:val="24"/>
        </w:rPr>
        <w:t xml:space="preserve">a. An </w:t>
      </w:r>
      <w:r w:rsidRPr="000A51CF">
        <w:rPr>
          <w:sz w:val="24"/>
          <w:szCs w:val="24"/>
          <w:u w:val="single"/>
        </w:rPr>
        <w:t>in-depth response</w:t>
      </w:r>
      <w:r w:rsidRPr="000A51CF">
        <w:rPr>
          <w:sz w:val="24"/>
          <w:szCs w:val="24"/>
        </w:rPr>
        <w:t xml:space="preserve"> to readings question; </w:t>
      </w:r>
    </w:p>
    <w:p w14:paraId="50FD67EA" w14:textId="77777777" w:rsidR="000A51CF" w:rsidRPr="000A51CF" w:rsidRDefault="000A51CF" w:rsidP="000A51CF">
      <w:pPr>
        <w:rPr>
          <w:sz w:val="24"/>
          <w:szCs w:val="24"/>
        </w:rPr>
      </w:pPr>
      <w:r w:rsidRPr="000A51CF">
        <w:rPr>
          <w:sz w:val="24"/>
          <w:szCs w:val="24"/>
        </w:rPr>
        <w:t xml:space="preserve">b. </w:t>
      </w:r>
      <w:r w:rsidRPr="000A51CF">
        <w:rPr>
          <w:sz w:val="24"/>
          <w:szCs w:val="24"/>
          <w:u w:val="single"/>
        </w:rPr>
        <w:t>Reaction</w:t>
      </w:r>
      <w:r w:rsidRPr="000A51CF">
        <w:rPr>
          <w:sz w:val="24"/>
          <w:szCs w:val="24"/>
        </w:rPr>
        <w:t xml:space="preserve"> posting of affirmation, agreement, disagreement or request for clarification to postings by </w:t>
      </w:r>
      <w:r w:rsidRPr="000A51CF">
        <w:rPr>
          <w:sz w:val="24"/>
          <w:szCs w:val="24"/>
          <w:u w:val="single"/>
        </w:rPr>
        <w:t>another</w:t>
      </w:r>
      <w:r w:rsidRPr="000A51CF">
        <w:rPr>
          <w:sz w:val="24"/>
          <w:szCs w:val="24"/>
        </w:rPr>
        <w:t xml:space="preserve"> person with reason you react as you do; </w:t>
      </w:r>
    </w:p>
    <w:p w14:paraId="24885912" w14:textId="77777777" w:rsidR="000A51CF" w:rsidRPr="000A51CF" w:rsidRDefault="000A51CF" w:rsidP="000A51CF">
      <w:pPr>
        <w:rPr>
          <w:b/>
          <w:sz w:val="24"/>
          <w:szCs w:val="24"/>
        </w:rPr>
      </w:pPr>
    </w:p>
    <w:p w14:paraId="1DCDD1F2" w14:textId="77777777" w:rsidR="000A51CF" w:rsidRPr="000A51CF" w:rsidRDefault="000A51CF" w:rsidP="000A51CF">
      <w:pPr>
        <w:rPr>
          <w:b/>
          <w:bCs/>
          <w:sz w:val="24"/>
          <w:szCs w:val="24"/>
        </w:rPr>
      </w:pPr>
      <w:r w:rsidRPr="000A51CF">
        <w:rPr>
          <w:b/>
          <w:bCs/>
          <w:sz w:val="24"/>
          <w:szCs w:val="24"/>
        </w:rPr>
        <w:t>Student Engagement Credit Hour Policy</w:t>
      </w:r>
    </w:p>
    <w:p w14:paraId="7BFBF28C" w14:textId="0763DB6D" w:rsidR="000A51CF" w:rsidRPr="000A51CF" w:rsidRDefault="000A51CF" w:rsidP="000A51CF">
      <w:pPr>
        <w:rPr>
          <w:b/>
          <w:sz w:val="24"/>
          <w:szCs w:val="24"/>
        </w:rPr>
      </w:pPr>
      <w:r w:rsidRPr="000A51CF">
        <w:rPr>
          <w:sz w:val="24"/>
          <w:szCs w:val="24"/>
        </w:rPr>
        <w:t xml:space="preserve">This is a three-credit hour course requiring 135 hours of student engagement per the official CUH Credit hour policy of 45 hours per credit. As a hybrid course, students in this course are expected to spend </w:t>
      </w:r>
      <w:r w:rsidRPr="000A51CF">
        <w:rPr>
          <w:b/>
          <w:bCs/>
          <w:sz w:val="24"/>
          <w:szCs w:val="24"/>
          <w:u w:val="single"/>
        </w:rPr>
        <w:t>18 hours</w:t>
      </w:r>
      <w:r w:rsidRPr="000A51CF">
        <w:rPr>
          <w:sz w:val="24"/>
          <w:szCs w:val="24"/>
        </w:rPr>
        <w:t xml:space="preserve"> in-person class, </w:t>
      </w:r>
      <w:r w:rsidRPr="000A51CF">
        <w:rPr>
          <w:b/>
          <w:bCs/>
          <w:sz w:val="24"/>
          <w:szCs w:val="24"/>
          <w:u w:val="single"/>
        </w:rPr>
        <w:t>60 hours</w:t>
      </w:r>
      <w:r w:rsidRPr="000A51CF">
        <w:rPr>
          <w:sz w:val="24"/>
          <w:szCs w:val="24"/>
        </w:rPr>
        <w:t xml:space="preserve"> online discussion boards, </w:t>
      </w:r>
      <w:r w:rsidRPr="000A51CF">
        <w:rPr>
          <w:b/>
          <w:bCs/>
          <w:sz w:val="24"/>
          <w:szCs w:val="24"/>
          <w:u w:val="single"/>
        </w:rPr>
        <w:t>40 hours</w:t>
      </w:r>
      <w:r w:rsidRPr="000A51CF">
        <w:rPr>
          <w:sz w:val="24"/>
          <w:szCs w:val="24"/>
        </w:rPr>
        <w:t xml:space="preserve"> reading assignments, and </w:t>
      </w:r>
      <w:r w:rsidRPr="000A51CF">
        <w:rPr>
          <w:b/>
          <w:bCs/>
          <w:sz w:val="24"/>
          <w:szCs w:val="24"/>
          <w:u w:val="single"/>
        </w:rPr>
        <w:t>17 hours</w:t>
      </w:r>
      <w:r w:rsidRPr="000A51CF">
        <w:rPr>
          <w:sz w:val="24"/>
          <w:szCs w:val="24"/>
        </w:rPr>
        <w:t xml:space="preserve"> for research and writing assignments. </w:t>
      </w:r>
    </w:p>
    <w:p w14:paraId="0B94E990" w14:textId="77777777" w:rsidR="000A51CF" w:rsidRPr="000A51CF" w:rsidRDefault="000A51CF" w:rsidP="000A51CF">
      <w:pPr>
        <w:rPr>
          <w:b/>
          <w:sz w:val="24"/>
          <w:szCs w:val="24"/>
        </w:rPr>
      </w:pPr>
    </w:p>
    <w:p w14:paraId="6AD0E0CC" w14:textId="77777777" w:rsidR="000A51CF" w:rsidRPr="000A51CF" w:rsidRDefault="000A51CF" w:rsidP="000A51CF">
      <w:pPr>
        <w:rPr>
          <w:sz w:val="24"/>
          <w:szCs w:val="24"/>
        </w:rPr>
      </w:pPr>
      <w:r w:rsidRPr="000A51CF">
        <w:rPr>
          <w:b/>
          <w:bCs/>
          <w:sz w:val="24"/>
          <w:szCs w:val="24"/>
        </w:rPr>
        <w:t>Grading Policy</w:t>
      </w:r>
    </w:p>
    <w:p w14:paraId="6A4CE7BF" w14:textId="77777777" w:rsidR="000A51CF" w:rsidRPr="000A51CF" w:rsidRDefault="000A51CF" w:rsidP="000A51CF">
      <w:pPr>
        <w:rPr>
          <w:bCs/>
          <w:sz w:val="24"/>
          <w:szCs w:val="24"/>
        </w:rPr>
      </w:pPr>
      <w:r w:rsidRPr="000A51CF">
        <w:rPr>
          <w:sz w:val="24"/>
          <w:szCs w:val="24"/>
        </w:rPr>
        <w:t>Points are given for various activities, such as but not limited to, discussion boards, assignments (essays and handouts) and quizzes if applicable. The number of points will depend on the type of activity. Final letter grade will be based on points earned out of the total points possible divided by the number of points you completed.</w:t>
      </w:r>
    </w:p>
    <w:p w14:paraId="23636B1F" w14:textId="77777777" w:rsidR="000A51CF" w:rsidRPr="000A51CF" w:rsidRDefault="000A51CF" w:rsidP="000A51CF">
      <w:pPr>
        <w:rPr>
          <w:b/>
          <w:sz w:val="24"/>
          <w:szCs w:val="24"/>
        </w:rPr>
      </w:pPr>
    </w:p>
    <w:p w14:paraId="38114AD8" w14:textId="77777777" w:rsidR="000A51CF" w:rsidRPr="000A51CF" w:rsidRDefault="000A51CF" w:rsidP="000A51CF">
      <w:pPr>
        <w:rPr>
          <w:b/>
          <w:sz w:val="24"/>
          <w:szCs w:val="24"/>
        </w:rPr>
      </w:pPr>
      <w:r w:rsidRPr="000A51CF">
        <w:rPr>
          <w:b/>
          <w:sz w:val="24"/>
          <w:szCs w:val="24"/>
        </w:rPr>
        <w:t>Your final letter grade is calculated using the following scale based on your earned points divided by the total possible points. Graduate level students must score above a “C” for completion of required courses.</w:t>
      </w:r>
    </w:p>
    <w:p w14:paraId="0A711E5C" w14:textId="77777777" w:rsidR="000A51CF" w:rsidRPr="000A51CF" w:rsidRDefault="000A51CF" w:rsidP="000A51CF">
      <w:pPr>
        <w:rPr>
          <w:b/>
          <w:bCs/>
          <w:sz w:val="24"/>
          <w:szCs w:val="24"/>
        </w:rPr>
      </w:pPr>
      <w:r w:rsidRPr="000A51CF">
        <w:rPr>
          <w:b/>
          <w:bCs/>
          <w:sz w:val="24"/>
          <w:szCs w:val="24"/>
        </w:rPr>
        <w:t>A: 90-100% of total points; B: 80-89%; C: 70-70%; D: 63-69%; F: 0-62%</w:t>
      </w:r>
    </w:p>
    <w:p w14:paraId="30A65364" w14:textId="77777777" w:rsidR="000A51CF" w:rsidRPr="000A51CF" w:rsidRDefault="000A51CF" w:rsidP="000A51CF">
      <w:pPr>
        <w:rPr>
          <w:sz w:val="24"/>
          <w:szCs w:val="24"/>
        </w:rPr>
      </w:pPr>
    </w:p>
    <w:p w14:paraId="77D9DDFE" w14:textId="77777777" w:rsidR="000A51CF" w:rsidRPr="000A51CF" w:rsidRDefault="000A51CF" w:rsidP="000A51CF">
      <w:pPr>
        <w:rPr>
          <w:b/>
          <w:bCs/>
          <w:sz w:val="24"/>
          <w:szCs w:val="24"/>
        </w:rPr>
      </w:pPr>
      <w:r w:rsidRPr="000A51CF">
        <w:rPr>
          <w:b/>
          <w:bCs/>
          <w:sz w:val="24"/>
          <w:szCs w:val="24"/>
        </w:rPr>
        <w:t>CAUTION: DO NOT RELY ON CANVAS’ PERCENTAGE SCORE SINCE IT ONLY REFLECTS GRADED ASSIGNMENTS. ANY MISSING, BUT NOT CONVERTED TO SCORE ASSIGNMENT, IS NOT FACTORED INTO THE PERCENTAGE SCORE.</w:t>
      </w:r>
    </w:p>
    <w:p w14:paraId="7C266217" w14:textId="77777777" w:rsidR="000A51CF" w:rsidRPr="000A51CF" w:rsidRDefault="000A51CF" w:rsidP="000A51CF">
      <w:pPr>
        <w:rPr>
          <w:b/>
          <w:sz w:val="24"/>
          <w:szCs w:val="24"/>
        </w:rPr>
      </w:pPr>
    </w:p>
    <w:p w14:paraId="678E0044" w14:textId="77777777" w:rsidR="000A51CF" w:rsidRPr="000A51CF" w:rsidRDefault="000A51CF" w:rsidP="000A51CF">
      <w:pPr>
        <w:rPr>
          <w:b/>
          <w:sz w:val="24"/>
          <w:szCs w:val="24"/>
        </w:rPr>
      </w:pPr>
      <w:r w:rsidRPr="000A51CF">
        <w:rPr>
          <w:b/>
          <w:sz w:val="24"/>
          <w:szCs w:val="24"/>
        </w:rPr>
        <w:t>Points for discussion boards will depend on the type of discussion board. There are two main types of discussion boards. A third option is a combination of the two.</w:t>
      </w:r>
    </w:p>
    <w:p w14:paraId="4DAD30E8" w14:textId="77777777" w:rsidR="000A51CF" w:rsidRPr="000A51CF" w:rsidRDefault="000A51CF" w:rsidP="000A51CF">
      <w:pPr>
        <w:rPr>
          <w:b/>
          <w:sz w:val="24"/>
          <w:szCs w:val="24"/>
        </w:rPr>
      </w:pPr>
    </w:p>
    <w:p w14:paraId="083A05F5" w14:textId="77777777" w:rsidR="000A51CF" w:rsidRPr="000A51CF" w:rsidRDefault="000A51CF" w:rsidP="000A51CF">
      <w:pPr>
        <w:rPr>
          <w:sz w:val="24"/>
          <w:szCs w:val="24"/>
        </w:rPr>
      </w:pPr>
      <w:r w:rsidRPr="000A51CF">
        <w:rPr>
          <w:b/>
          <w:bCs/>
          <w:sz w:val="24"/>
          <w:szCs w:val="24"/>
        </w:rPr>
        <w:t>Policy regarding late graded activities:</w:t>
      </w:r>
    </w:p>
    <w:p w14:paraId="35033B08" w14:textId="77777777" w:rsidR="000A51CF" w:rsidRPr="000A51CF" w:rsidRDefault="000A51CF" w:rsidP="000A51CF">
      <w:pPr>
        <w:rPr>
          <w:b/>
          <w:bCs/>
          <w:sz w:val="24"/>
          <w:szCs w:val="24"/>
        </w:rPr>
      </w:pPr>
      <w:r w:rsidRPr="000A51CF">
        <w:rPr>
          <w:sz w:val="24"/>
          <w:szCs w:val="24"/>
        </w:rPr>
        <w:t xml:space="preserve">If the activity (discussion board initial post, assignments, etc.) is late, points may be deducted depending on how late the assignment is and whether the student informed the instructor in regards to reason for delay. The instructor reserves the right to determine whether or not to deduct points for graded activities. </w:t>
      </w:r>
      <w:r w:rsidRPr="000A51CF">
        <w:rPr>
          <w:b/>
          <w:bCs/>
          <w:sz w:val="24"/>
          <w:szCs w:val="24"/>
        </w:rPr>
        <w:t>Note that any assignment not completed within a week of the due date is subject to deduction.</w:t>
      </w:r>
    </w:p>
    <w:p w14:paraId="57FC7021" w14:textId="77777777" w:rsidR="000A51CF" w:rsidRPr="000A51CF" w:rsidRDefault="000A51CF" w:rsidP="000A51CF">
      <w:pPr>
        <w:rPr>
          <w:b/>
          <w:bCs/>
          <w:sz w:val="24"/>
          <w:szCs w:val="24"/>
        </w:rPr>
      </w:pPr>
    </w:p>
    <w:p w14:paraId="0A66941C" w14:textId="77777777" w:rsidR="000A51CF" w:rsidRPr="000A51CF" w:rsidRDefault="000A51CF" w:rsidP="000A51CF">
      <w:pPr>
        <w:rPr>
          <w:b/>
          <w:i/>
          <w:iCs/>
          <w:sz w:val="24"/>
          <w:szCs w:val="24"/>
        </w:rPr>
      </w:pPr>
      <w:r w:rsidRPr="000A51CF">
        <w:rPr>
          <w:b/>
          <w:i/>
          <w:iCs/>
          <w:sz w:val="24"/>
          <w:szCs w:val="24"/>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w:t>
      </w:r>
    </w:p>
    <w:p w14:paraId="1C4C9BCA" w14:textId="77777777" w:rsidR="000A51CF" w:rsidRPr="000A51CF" w:rsidRDefault="000A51CF" w:rsidP="000A51CF">
      <w:pPr>
        <w:rPr>
          <w:b/>
          <w:sz w:val="24"/>
          <w:szCs w:val="24"/>
        </w:rPr>
      </w:pPr>
    </w:p>
    <w:p w14:paraId="7F484A1B" w14:textId="77777777" w:rsidR="00D274E9" w:rsidRDefault="00D274E9">
      <w:pPr>
        <w:widowControl/>
        <w:autoSpaceDE/>
        <w:autoSpaceDN/>
        <w:adjustRightInd/>
        <w:spacing w:after="160" w:line="259" w:lineRule="auto"/>
        <w:rPr>
          <w:b/>
          <w:sz w:val="24"/>
          <w:szCs w:val="24"/>
        </w:rPr>
      </w:pPr>
      <w:r>
        <w:rPr>
          <w:b/>
          <w:sz w:val="24"/>
          <w:szCs w:val="24"/>
        </w:rPr>
        <w:br w:type="page"/>
      </w:r>
    </w:p>
    <w:p w14:paraId="42014EE7" w14:textId="70F1975A" w:rsidR="000A51CF" w:rsidRPr="000A51CF" w:rsidRDefault="000A51CF" w:rsidP="000A51CF">
      <w:pPr>
        <w:rPr>
          <w:b/>
          <w:sz w:val="24"/>
          <w:szCs w:val="24"/>
        </w:rPr>
      </w:pPr>
      <w:r w:rsidRPr="000A51CF">
        <w:rPr>
          <w:b/>
          <w:sz w:val="24"/>
          <w:szCs w:val="24"/>
        </w:rPr>
        <w:lastRenderedPageBreak/>
        <w:t>Important notices</w:t>
      </w:r>
    </w:p>
    <w:p w14:paraId="473CC870" w14:textId="77777777" w:rsidR="000A51CF" w:rsidRPr="000A51CF" w:rsidRDefault="000A51CF" w:rsidP="000A51CF">
      <w:pPr>
        <w:rPr>
          <w:b/>
          <w:i/>
          <w:sz w:val="24"/>
          <w:szCs w:val="24"/>
        </w:rPr>
      </w:pPr>
      <w:r w:rsidRPr="000A51CF">
        <w:rPr>
          <w:b/>
          <w:i/>
          <w:sz w:val="24"/>
          <w:szCs w:val="24"/>
        </w:rPr>
        <w:t>ADA Accommodations:</w:t>
      </w:r>
    </w:p>
    <w:p w14:paraId="01E24656" w14:textId="77777777" w:rsidR="000A51CF" w:rsidRPr="000A51CF" w:rsidRDefault="000A51CF" w:rsidP="000A51CF">
      <w:pPr>
        <w:rPr>
          <w:sz w:val="24"/>
          <w:szCs w:val="24"/>
          <w:lang w:val="en"/>
        </w:rPr>
      </w:pPr>
    </w:p>
    <w:p w14:paraId="60B0F5F5" w14:textId="77777777" w:rsidR="000A51CF" w:rsidRPr="000A51CF" w:rsidRDefault="000A51CF" w:rsidP="000A51CF">
      <w:pPr>
        <w:rPr>
          <w:sz w:val="24"/>
          <w:szCs w:val="24"/>
        </w:rPr>
      </w:pPr>
      <w:r w:rsidRPr="000A51CF">
        <w:rPr>
          <w:sz w:val="24"/>
          <w:szCs w:val="24"/>
          <w:lang w:val="en"/>
        </w:rPr>
        <w:t xml:space="preserve">Students with special needs who meet criteria for the Americans with Disabilities Act (ADA) provisions must provide written documentation of the need for accommodations from </w:t>
      </w:r>
      <w:r w:rsidRPr="000A51CF">
        <w:rPr>
          <w:sz w:val="24"/>
          <w:szCs w:val="24"/>
        </w:rPr>
        <w:t>Kōkua ʻIke: Center for Student Learning </w:t>
      </w:r>
      <w:r w:rsidRPr="000A51CF">
        <w:rPr>
          <w:sz w:val="24"/>
          <w:szCs w:val="24"/>
          <w:lang w:val="en"/>
        </w:rPr>
        <w:t>by the end of week three of the class in order for instructors to plan accordingly. If a student would like to determine if they meet the criteria for accommodations, they should contact for further information (</w:t>
      </w:r>
      <w:hyperlink r:id="rId8" w:tgtFrame="_blank" w:history="1">
        <w:r w:rsidRPr="000A51CF">
          <w:rPr>
            <w:rStyle w:val="Hyperlink"/>
            <w:sz w:val="24"/>
            <w:szCs w:val="24"/>
            <w:lang w:val="en"/>
          </w:rPr>
          <w:t>ada@chaminade.edu</w:t>
        </w:r>
      </w:hyperlink>
      <w:r w:rsidRPr="000A51CF">
        <w:rPr>
          <w:sz w:val="24"/>
          <w:szCs w:val="24"/>
          <w:lang w:val="en"/>
        </w:rPr>
        <w:t>).</w:t>
      </w:r>
    </w:p>
    <w:p w14:paraId="7FD891FE" w14:textId="77777777" w:rsidR="000A51CF" w:rsidRPr="000A51CF" w:rsidRDefault="000A51CF" w:rsidP="000A51CF">
      <w:pPr>
        <w:rPr>
          <w:sz w:val="24"/>
          <w:szCs w:val="24"/>
        </w:rPr>
      </w:pPr>
    </w:p>
    <w:p w14:paraId="3265B3E3" w14:textId="77777777" w:rsidR="000A51CF" w:rsidRPr="000A51CF" w:rsidRDefault="000A51CF" w:rsidP="000A51CF">
      <w:pPr>
        <w:rPr>
          <w:sz w:val="24"/>
          <w:szCs w:val="24"/>
          <w:lang w:val="en"/>
        </w:rPr>
      </w:pPr>
      <w:r w:rsidRPr="000A51CF">
        <w:rPr>
          <w:sz w:val="24"/>
          <w:szCs w:val="24"/>
          <w:lang w:val="en"/>
        </w:rPr>
        <w:t>If you need individual accommodations to meet course outcomes and have appropriate documentation approved, please contact me. If you are unsure of what is needed, contact me. I will direct you to the appropriate office before we can make adjustments for your special requirements. Once I have received notification, we will work on adjustments to ensure your full participation in class and fair assessment of your work.</w:t>
      </w:r>
    </w:p>
    <w:p w14:paraId="02B2D3A0" w14:textId="77777777" w:rsidR="000A51CF" w:rsidRPr="000A51CF" w:rsidRDefault="000A51CF" w:rsidP="000A51CF">
      <w:pPr>
        <w:rPr>
          <w:sz w:val="24"/>
          <w:szCs w:val="24"/>
        </w:rPr>
      </w:pPr>
    </w:p>
    <w:p w14:paraId="216D5188" w14:textId="77777777" w:rsidR="000A51CF" w:rsidRPr="000A51CF" w:rsidRDefault="000A51CF" w:rsidP="000A51CF">
      <w:pPr>
        <w:rPr>
          <w:sz w:val="24"/>
          <w:szCs w:val="24"/>
        </w:rPr>
      </w:pPr>
      <w:r w:rsidRPr="000A51CF">
        <w:rPr>
          <w:b/>
          <w:bCs/>
          <w:sz w:val="24"/>
          <w:szCs w:val="24"/>
        </w:rPr>
        <w:t>Title IX and Nondiscrimination Statement</w:t>
      </w:r>
    </w:p>
    <w:p w14:paraId="79DD8EEB" w14:textId="77777777" w:rsidR="000A51CF" w:rsidRPr="000A51CF" w:rsidRDefault="000A51CF" w:rsidP="000A51CF">
      <w:pPr>
        <w:rPr>
          <w:sz w:val="24"/>
          <w:szCs w:val="24"/>
        </w:rPr>
      </w:pPr>
      <w:r w:rsidRPr="000A51CF">
        <w:rPr>
          <w:sz w:val="24"/>
          <w:szCs w:val="24"/>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3C0CD46" w14:textId="77777777" w:rsidR="000A51CF" w:rsidRPr="000A51CF" w:rsidRDefault="000A51CF" w:rsidP="000A51CF">
      <w:pPr>
        <w:rPr>
          <w:sz w:val="24"/>
          <w:szCs w:val="24"/>
        </w:rPr>
      </w:pPr>
    </w:p>
    <w:p w14:paraId="568FD2AA" w14:textId="77777777" w:rsidR="000A51CF" w:rsidRPr="000A51CF" w:rsidRDefault="000A51CF" w:rsidP="000A51CF">
      <w:pPr>
        <w:rPr>
          <w:sz w:val="24"/>
          <w:szCs w:val="24"/>
        </w:rPr>
      </w:pPr>
      <w:r w:rsidRPr="000A51CF">
        <w:rPr>
          <w:b/>
          <w:bCs/>
          <w:sz w:val="24"/>
          <w:szCs w:val="24"/>
        </w:rPr>
        <w:t>Nondiscrimination Policy &amp; Notice of Nondiscrimination</w:t>
      </w:r>
    </w:p>
    <w:p w14:paraId="6691B499" w14:textId="77777777" w:rsidR="000A51CF" w:rsidRPr="000A51CF" w:rsidRDefault="000A51CF" w:rsidP="000A51CF">
      <w:pPr>
        <w:rPr>
          <w:sz w:val="24"/>
          <w:szCs w:val="24"/>
        </w:rPr>
      </w:pPr>
      <w:r w:rsidRPr="000A51CF">
        <w:rPr>
          <w:sz w:val="24"/>
          <w:szCs w:val="24"/>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9" w:history="1">
        <w:r w:rsidRPr="000A51CF">
          <w:rPr>
            <w:rStyle w:val="Hyperlink"/>
            <w:sz w:val="24"/>
            <w:szCs w:val="24"/>
          </w:rPr>
          <w:t>Chaminade University Title IX Office Contact Information and Confidential Resources website</w:t>
        </w:r>
      </w:hyperlink>
      <w:r w:rsidRPr="000A51CF">
        <w:rPr>
          <w:sz w:val="24"/>
          <w:szCs w:val="24"/>
        </w:rPr>
        <w:t xml:space="preserve">. On-campus Confidential Resources may also be found here at </w:t>
      </w:r>
      <w:hyperlink r:id="rId10" w:history="1">
        <w:r w:rsidRPr="000A51CF">
          <w:rPr>
            <w:rStyle w:val="Hyperlink"/>
            <w:sz w:val="24"/>
            <w:szCs w:val="24"/>
          </w:rPr>
          <w:t>CAMPUS CONFIDENTIAL RESOURCES</w:t>
        </w:r>
      </w:hyperlink>
      <w:r w:rsidRPr="000A51CF">
        <w:rPr>
          <w:sz w:val="24"/>
          <w:szCs w:val="24"/>
        </w:rPr>
        <w:t>.</w:t>
      </w:r>
    </w:p>
    <w:p w14:paraId="7ECA408C" w14:textId="77777777" w:rsidR="000A51CF" w:rsidRPr="000A51CF" w:rsidRDefault="000A51CF" w:rsidP="000A51CF">
      <w:pPr>
        <w:rPr>
          <w:sz w:val="24"/>
          <w:szCs w:val="24"/>
        </w:rPr>
      </w:pPr>
    </w:p>
    <w:p w14:paraId="301B3B70" w14:textId="77777777" w:rsidR="000A51CF" w:rsidRPr="000A51CF" w:rsidRDefault="000A51CF" w:rsidP="000A51CF">
      <w:pPr>
        <w:rPr>
          <w:sz w:val="24"/>
          <w:szCs w:val="24"/>
        </w:rPr>
      </w:pPr>
      <w:r w:rsidRPr="000A51CF">
        <w:rPr>
          <w:sz w:val="24"/>
          <w:szCs w:val="24"/>
        </w:rPr>
        <w:t>For further information, see Student Handbook:</w:t>
      </w:r>
    </w:p>
    <w:p w14:paraId="1FC405D7" w14:textId="77777777" w:rsidR="000A51CF" w:rsidRPr="000A51CF" w:rsidRDefault="000A51CF" w:rsidP="000A51CF">
      <w:pPr>
        <w:rPr>
          <w:sz w:val="24"/>
          <w:szCs w:val="24"/>
        </w:rPr>
      </w:pPr>
      <w:r w:rsidRPr="000A51CF">
        <w:rPr>
          <w:sz w:val="24"/>
          <w:szCs w:val="24"/>
        </w:rPr>
        <w:t xml:space="preserve">TITLE IX, SEXUAL HARASSMENT, SEXUAL DISCRIMINATION &amp; RETALIATION POLICY; POLICY ON EXPECTATIONS WITH RESPECT TO CONSENSUAL RELATIONSHIPS </w:t>
      </w:r>
    </w:p>
    <w:p w14:paraId="3E20CDE4" w14:textId="77777777" w:rsidR="000A51CF" w:rsidRPr="000A51CF" w:rsidRDefault="000A51CF" w:rsidP="000A51CF">
      <w:pPr>
        <w:rPr>
          <w:sz w:val="24"/>
          <w:szCs w:val="24"/>
        </w:rPr>
      </w:pPr>
      <w:hyperlink r:id="rId11" w:history="1">
        <w:r w:rsidRPr="000A51CF">
          <w:rPr>
            <w:rStyle w:val="Hyperlink"/>
            <w:sz w:val="24"/>
            <w:szCs w:val="24"/>
          </w:rPr>
          <w:t>https://chaminade.edu/compliance/title-ix-nondiscrimination-policy/</w:t>
        </w:r>
      </w:hyperlink>
    </w:p>
    <w:p w14:paraId="0B8773EE" w14:textId="77777777" w:rsidR="000A51CF" w:rsidRPr="000A51CF" w:rsidRDefault="000A51CF" w:rsidP="000A51CF">
      <w:pPr>
        <w:rPr>
          <w:b/>
          <w:sz w:val="24"/>
          <w:szCs w:val="24"/>
        </w:rPr>
      </w:pPr>
    </w:p>
    <w:p w14:paraId="66772B9A" w14:textId="77777777" w:rsidR="000A51CF" w:rsidRPr="000A51CF" w:rsidRDefault="000A51CF" w:rsidP="000A51CF">
      <w:pPr>
        <w:rPr>
          <w:bCs/>
          <w:sz w:val="24"/>
          <w:szCs w:val="24"/>
        </w:rPr>
      </w:pPr>
      <w:r w:rsidRPr="000A51CF">
        <w:rPr>
          <w:b/>
          <w:sz w:val="24"/>
          <w:szCs w:val="24"/>
        </w:rPr>
        <w:t xml:space="preserve">Student Responsibilities, Conduct and Academic Integrity -- </w:t>
      </w:r>
      <w:r w:rsidRPr="000A51CF">
        <w:rPr>
          <w:bCs/>
          <w:sz w:val="24"/>
          <w:szCs w:val="24"/>
        </w:rPr>
        <w:t>From Student Handbook</w:t>
      </w:r>
    </w:p>
    <w:p w14:paraId="04D0B15A" w14:textId="77777777" w:rsidR="000A51CF" w:rsidRPr="000A51CF" w:rsidRDefault="000A51CF" w:rsidP="000A51CF">
      <w:pPr>
        <w:rPr>
          <w:sz w:val="24"/>
          <w:szCs w:val="24"/>
        </w:rPr>
      </w:pPr>
    </w:p>
    <w:p w14:paraId="55308D94" w14:textId="77777777" w:rsidR="000A51CF" w:rsidRPr="000A51CF" w:rsidRDefault="000A51CF" w:rsidP="000A51CF">
      <w:pPr>
        <w:rPr>
          <w:sz w:val="24"/>
          <w:szCs w:val="24"/>
        </w:rPr>
      </w:pPr>
      <w:r w:rsidRPr="000A51CF">
        <w:rPr>
          <w:sz w:val="24"/>
          <w:szCs w:val="24"/>
        </w:rPr>
        <w:t xml:space="preserve">Student Responsibilities </w:t>
      </w:r>
    </w:p>
    <w:p w14:paraId="42B45656" w14:textId="77777777" w:rsidR="000A51CF" w:rsidRPr="000A51CF" w:rsidRDefault="000A51CF" w:rsidP="000A51CF">
      <w:pPr>
        <w:rPr>
          <w:sz w:val="24"/>
          <w:szCs w:val="24"/>
        </w:rPr>
      </w:pPr>
      <w:r w:rsidRPr="000A51CF">
        <w:rPr>
          <w:sz w:val="24"/>
          <w:szCs w:val="24"/>
        </w:rPr>
        <w:t xml:space="preserve">These responsibilities can be summarized as: </w:t>
      </w:r>
    </w:p>
    <w:p w14:paraId="1B60E67A" w14:textId="77777777" w:rsidR="000A51CF" w:rsidRPr="000A51CF" w:rsidRDefault="000A51CF" w:rsidP="000A51CF">
      <w:pPr>
        <w:rPr>
          <w:sz w:val="24"/>
          <w:szCs w:val="24"/>
        </w:rPr>
      </w:pPr>
      <w:r w:rsidRPr="000A51CF">
        <w:rPr>
          <w:sz w:val="24"/>
          <w:szCs w:val="24"/>
        </w:rPr>
        <w:t xml:space="preserve">1. Students are responsible for conduct that helps to create and maintain a learning atmosphere in which the rights, dignity, and worth of every individual is respected. </w:t>
      </w:r>
    </w:p>
    <w:p w14:paraId="6F76A9DD" w14:textId="77777777" w:rsidR="000A51CF" w:rsidRPr="000A51CF" w:rsidRDefault="000A51CF" w:rsidP="000A51CF">
      <w:pPr>
        <w:rPr>
          <w:sz w:val="24"/>
          <w:szCs w:val="24"/>
        </w:rPr>
      </w:pPr>
      <w:r w:rsidRPr="000A51CF">
        <w:rPr>
          <w:sz w:val="24"/>
          <w:szCs w:val="24"/>
        </w:rPr>
        <w:t xml:space="preserve">2. Students are responsible for treating others in the Chaminade community with respect and </w:t>
      </w:r>
      <w:r w:rsidRPr="000A51CF">
        <w:rPr>
          <w:sz w:val="24"/>
          <w:szCs w:val="24"/>
        </w:rPr>
        <w:lastRenderedPageBreak/>
        <w:t xml:space="preserve">consideration for individual rights. </w:t>
      </w:r>
    </w:p>
    <w:p w14:paraId="365F716E" w14:textId="77777777" w:rsidR="000A51CF" w:rsidRPr="000A51CF" w:rsidRDefault="000A51CF" w:rsidP="000A51CF">
      <w:pPr>
        <w:rPr>
          <w:sz w:val="24"/>
          <w:szCs w:val="24"/>
        </w:rPr>
      </w:pPr>
      <w:r w:rsidRPr="000A51CF">
        <w:rPr>
          <w:sz w:val="24"/>
          <w:szCs w:val="24"/>
        </w:rPr>
        <w:t xml:space="preserve">3. Students are responsible for maintaining standards of academic performance as established by the university. </w:t>
      </w:r>
    </w:p>
    <w:p w14:paraId="068F6367" w14:textId="77777777" w:rsidR="000A51CF" w:rsidRPr="000A51CF" w:rsidRDefault="000A51CF" w:rsidP="000A51CF">
      <w:pPr>
        <w:rPr>
          <w:sz w:val="24"/>
          <w:szCs w:val="24"/>
        </w:rPr>
      </w:pPr>
      <w:r w:rsidRPr="000A51CF">
        <w:rPr>
          <w:sz w:val="24"/>
          <w:szCs w:val="24"/>
        </w:rPr>
        <w:t xml:space="preserve">4. Students are responsible for complying with any university rule, regulation, and/or policy, including information in the Catalog and Student and Residence Life Handbooks, as well as municipal, state, and federal laws. </w:t>
      </w:r>
    </w:p>
    <w:p w14:paraId="45E5231C" w14:textId="77777777" w:rsidR="000A51CF" w:rsidRPr="000A51CF" w:rsidRDefault="000A51CF" w:rsidP="000A51CF">
      <w:pPr>
        <w:rPr>
          <w:sz w:val="24"/>
          <w:szCs w:val="24"/>
        </w:rPr>
      </w:pPr>
      <w:r w:rsidRPr="000A51CF">
        <w:rPr>
          <w:sz w:val="24"/>
          <w:szCs w:val="24"/>
        </w:rPr>
        <w:t xml:space="preserve">5. Students are responsible for their guest(s) on university-owned or controlled property and/or at university-sponsored activities. </w:t>
      </w:r>
    </w:p>
    <w:p w14:paraId="0280C7F6" w14:textId="77777777" w:rsidR="000A51CF" w:rsidRPr="000A51CF" w:rsidRDefault="000A51CF" w:rsidP="000A51CF">
      <w:pPr>
        <w:rPr>
          <w:sz w:val="24"/>
          <w:szCs w:val="24"/>
        </w:rPr>
      </w:pPr>
      <w:r w:rsidRPr="000A51CF">
        <w:rPr>
          <w:sz w:val="24"/>
          <w:szCs w:val="24"/>
        </w:rPr>
        <w:t xml:space="preserve">6. Students are responsible for expressing their views to the appropriate personnel when they believe their rights have been violated. </w:t>
      </w:r>
    </w:p>
    <w:p w14:paraId="2183D33A" w14:textId="77777777" w:rsidR="000A51CF" w:rsidRPr="000A51CF" w:rsidRDefault="000A51CF" w:rsidP="000A51CF">
      <w:pPr>
        <w:rPr>
          <w:sz w:val="24"/>
          <w:szCs w:val="24"/>
        </w:rPr>
      </w:pPr>
    </w:p>
    <w:p w14:paraId="594B2E04" w14:textId="77777777" w:rsidR="000A51CF" w:rsidRPr="000A51CF" w:rsidRDefault="000A51CF" w:rsidP="000A51CF">
      <w:pPr>
        <w:rPr>
          <w:bCs/>
          <w:sz w:val="24"/>
          <w:szCs w:val="24"/>
        </w:rPr>
      </w:pPr>
      <w:r w:rsidRPr="000A51CF">
        <w:rPr>
          <w:sz w:val="24"/>
          <w:szCs w:val="24"/>
        </w:rPr>
        <w:t>All who work, live, and study in the Chaminade community are here by choice and should therefore be committed to the mission of Chaminade University and the larger society. Students are therefore expected to discipline themselves. In the event a student does not demonstrate appropriate self-discipline and responsibility, the university will take appropriate student conduct measures as a part of its educational mission and to assure a safe and comfortable environment for all.</w:t>
      </w:r>
    </w:p>
    <w:p w14:paraId="3431270C" w14:textId="77777777" w:rsidR="000A51CF" w:rsidRPr="000A51CF" w:rsidRDefault="000A51CF" w:rsidP="000A51CF">
      <w:pPr>
        <w:rPr>
          <w:bCs/>
          <w:sz w:val="24"/>
          <w:szCs w:val="24"/>
        </w:rPr>
      </w:pPr>
    </w:p>
    <w:p w14:paraId="5CB3B7CC" w14:textId="77777777" w:rsidR="000A51CF" w:rsidRPr="000A51CF" w:rsidRDefault="000A51CF" w:rsidP="000A51CF">
      <w:pPr>
        <w:rPr>
          <w:b/>
          <w:sz w:val="24"/>
          <w:szCs w:val="24"/>
        </w:rPr>
      </w:pPr>
      <w:r w:rsidRPr="000A51CF">
        <w:rPr>
          <w:b/>
          <w:sz w:val="24"/>
          <w:szCs w:val="24"/>
        </w:rPr>
        <w:t>See Netiquette Page for information about interaction among students in the online environment. See Handbook for additional directives on conduct and academic integrity.</w:t>
      </w:r>
    </w:p>
    <w:p w14:paraId="759EEF0A" w14:textId="77777777" w:rsidR="000A51CF" w:rsidRPr="000A51CF" w:rsidRDefault="000A51CF" w:rsidP="000A51CF">
      <w:pPr>
        <w:rPr>
          <w:b/>
          <w:sz w:val="24"/>
          <w:szCs w:val="24"/>
        </w:rPr>
      </w:pPr>
    </w:p>
    <w:p w14:paraId="6D453BFB" w14:textId="77777777" w:rsidR="000A51CF" w:rsidRPr="000A51CF" w:rsidRDefault="000A51CF" w:rsidP="000A51CF">
      <w:pPr>
        <w:rPr>
          <w:b/>
          <w:sz w:val="24"/>
          <w:szCs w:val="24"/>
          <w:u w:val="single"/>
        </w:rPr>
      </w:pPr>
      <w:bookmarkStart w:id="0" w:name="_Hlk123042936"/>
      <w:r w:rsidRPr="000A51CF">
        <w:rPr>
          <w:b/>
          <w:sz w:val="24"/>
          <w:szCs w:val="24"/>
          <w:u w:val="single"/>
        </w:rPr>
        <w:t>Plagiarism policy for this course: Don’t do it!</w:t>
      </w:r>
    </w:p>
    <w:bookmarkEnd w:id="0"/>
    <w:p w14:paraId="141AF503" w14:textId="77777777" w:rsidR="000A51CF" w:rsidRPr="000A51CF" w:rsidRDefault="000A51CF" w:rsidP="000A51CF">
      <w:pPr>
        <w:rPr>
          <w:sz w:val="24"/>
          <w:szCs w:val="24"/>
        </w:rPr>
      </w:pPr>
      <w:r w:rsidRPr="000A51CF">
        <w:rPr>
          <w:sz w:val="24"/>
          <w:szCs w:val="24"/>
        </w:rPr>
        <w:t xml:space="preserve">If you can “google” it or use AI, so can I. Avoid plagiarism by citing your resources properly. If you use AI to assist in writing your posts or other assignments, you must provide the prompt you used for such work. </w:t>
      </w:r>
    </w:p>
    <w:p w14:paraId="69362C0F" w14:textId="77777777" w:rsidR="000A51CF" w:rsidRPr="000A51CF" w:rsidRDefault="000A51CF" w:rsidP="000A51CF">
      <w:pPr>
        <w:rPr>
          <w:sz w:val="24"/>
          <w:szCs w:val="24"/>
        </w:rPr>
      </w:pPr>
      <w:r w:rsidRPr="000A51CF">
        <w:rPr>
          <w:sz w:val="24"/>
          <w:szCs w:val="24"/>
        </w:rPr>
        <w:t>In the case of plagiarism, it is up to the instructor how to handle the incident. I can:</w:t>
      </w:r>
    </w:p>
    <w:p w14:paraId="5E452F96" w14:textId="77777777" w:rsidR="000A51CF" w:rsidRPr="000A51CF" w:rsidRDefault="000A51CF" w:rsidP="000A51CF">
      <w:pPr>
        <w:numPr>
          <w:ilvl w:val="0"/>
          <w:numId w:val="17"/>
        </w:numPr>
        <w:rPr>
          <w:sz w:val="24"/>
          <w:szCs w:val="24"/>
          <w:lang w:val="haw-US"/>
        </w:rPr>
      </w:pPr>
      <w:r w:rsidRPr="000A51CF">
        <w:rPr>
          <w:sz w:val="24"/>
          <w:szCs w:val="24"/>
          <w:lang w:val="haw-US"/>
        </w:rPr>
        <w:t>Report you to the administration which may lead to expulsion;</w:t>
      </w:r>
    </w:p>
    <w:p w14:paraId="1F3F7C2A" w14:textId="77777777" w:rsidR="000A51CF" w:rsidRPr="000A51CF" w:rsidRDefault="000A51CF" w:rsidP="000A51CF">
      <w:pPr>
        <w:numPr>
          <w:ilvl w:val="0"/>
          <w:numId w:val="17"/>
        </w:numPr>
        <w:rPr>
          <w:sz w:val="24"/>
          <w:szCs w:val="24"/>
          <w:lang w:val="haw-US"/>
        </w:rPr>
      </w:pPr>
      <w:r w:rsidRPr="000A51CF">
        <w:rPr>
          <w:sz w:val="24"/>
          <w:szCs w:val="24"/>
          <w:lang w:val="haw-US"/>
        </w:rPr>
        <w:t xml:space="preserve">Give you a failing grade for the course; </w:t>
      </w:r>
    </w:p>
    <w:p w14:paraId="618B1599" w14:textId="77777777" w:rsidR="000A51CF" w:rsidRPr="000A51CF" w:rsidRDefault="000A51CF" w:rsidP="000A51CF">
      <w:pPr>
        <w:numPr>
          <w:ilvl w:val="0"/>
          <w:numId w:val="17"/>
        </w:numPr>
        <w:rPr>
          <w:sz w:val="24"/>
          <w:szCs w:val="24"/>
          <w:lang w:val="haw-US"/>
        </w:rPr>
      </w:pPr>
      <w:r w:rsidRPr="000A51CF">
        <w:rPr>
          <w:sz w:val="24"/>
          <w:szCs w:val="24"/>
          <w:lang w:val="haw-US"/>
        </w:rPr>
        <w:t>Give you a failing grade for the assignment;</w:t>
      </w:r>
    </w:p>
    <w:p w14:paraId="2FC86D38" w14:textId="77777777" w:rsidR="000A51CF" w:rsidRPr="000A51CF" w:rsidRDefault="000A51CF" w:rsidP="000A51CF">
      <w:pPr>
        <w:numPr>
          <w:ilvl w:val="0"/>
          <w:numId w:val="17"/>
        </w:numPr>
        <w:rPr>
          <w:sz w:val="24"/>
          <w:szCs w:val="24"/>
          <w:lang w:val="haw-US"/>
        </w:rPr>
      </w:pPr>
      <w:r w:rsidRPr="000A51CF">
        <w:rPr>
          <w:sz w:val="24"/>
          <w:szCs w:val="24"/>
          <w:lang w:val="haw-US"/>
        </w:rPr>
        <w:t>Work with you on redoing the assignment (my usual choice).</w:t>
      </w:r>
    </w:p>
    <w:p w14:paraId="3712C0A1" w14:textId="77777777" w:rsidR="000A51CF" w:rsidRPr="000A51CF" w:rsidRDefault="000A51CF" w:rsidP="000A51CF">
      <w:pPr>
        <w:rPr>
          <w:sz w:val="24"/>
          <w:szCs w:val="24"/>
        </w:rPr>
      </w:pPr>
    </w:p>
    <w:p w14:paraId="0BFD6103" w14:textId="77777777" w:rsidR="00D274E9" w:rsidRDefault="00D274E9">
      <w:pPr>
        <w:widowControl/>
        <w:autoSpaceDE/>
        <w:autoSpaceDN/>
        <w:adjustRightInd/>
        <w:spacing w:after="160" w:line="259" w:lineRule="auto"/>
        <w:rPr>
          <w:b/>
          <w:bCs/>
          <w:sz w:val="24"/>
          <w:szCs w:val="24"/>
        </w:rPr>
      </w:pPr>
      <w:r>
        <w:rPr>
          <w:b/>
          <w:bCs/>
          <w:sz w:val="24"/>
          <w:szCs w:val="24"/>
        </w:rPr>
        <w:br w:type="page"/>
      </w:r>
    </w:p>
    <w:p w14:paraId="127F733B" w14:textId="77777777" w:rsidR="00D274E9" w:rsidRPr="00F813D1" w:rsidRDefault="00D274E9" w:rsidP="00D274E9">
      <w:pPr>
        <w:rPr>
          <w:rFonts w:ascii="Arial" w:hAnsi="Arial" w:cs="Arial"/>
          <w:sz w:val="24"/>
          <w:szCs w:val="24"/>
        </w:rPr>
      </w:pPr>
      <w:r w:rsidRPr="00F813D1">
        <w:rPr>
          <w:rFonts w:ascii="Arial" w:hAnsi="Arial" w:cs="Arial"/>
          <w:sz w:val="24"/>
          <w:szCs w:val="24"/>
        </w:rPr>
        <w:lastRenderedPageBreak/>
        <w:t>Course Schedule: subject to revision</w:t>
      </w:r>
    </w:p>
    <w:p w14:paraId="3E744852" w14:textId="77777777" w:rsidR="00D274E9" w:rsidRDefault="00D274E9" w:rsidP="00D274E9">
      <w:pPr>
        <w:rPr>
          <w:sz w:val="24"/>
          <w:szCs w:val="24"/>
        </w:rPr>
      </w:pPr>
      <w:r>
        <w:rPr>
          <w:sz w:val="24"/>
          <w:szCs w:val="24"/>
        </w:rPr>
        <w:t>Weekend one: Patriarchy to Exodus</w:t>
      </w:r>
    </w:p>
    <w:p w14:paraId="0E0739E0" w14:textId="77777777" w:rsidR="00D274E9" w:rsidRDefault="00D274E9" w:rsidP="00D274E9">
      <w:pPr>
        <w:rPr>
          <w:sz w:val="24"/>
          <w:szCs w:val="24"/>
        </w:rPr>
      </w:pPr>
    </w:p>
    <w:tbl>
      <w:tblPr>
        <w:tblStyle w:val="TableGrid"/>
        <w:tblW w:w="0" w:type="auto"/>
        <w:tblLook w:val="04A0" w:firstRow="1" w:lastRow="0" w:firstColumn="1" w:lastColumn="0" w:noHBand="0" w:noVBand="1"/>
      </w:tblPr>
      <w:tblGrid>
        <w:gridCol w:w="1255"/>
        <w:gridCol w:w="3690"/>
        <w:gridCol w:w="4405"/>
      </w:tblGrid>
      <w:tr w:rsidR="00D274E9" w14:paraId="1C6B565D" w14:textId="77777777" w:rsidTr="004F7E86">
        <w:tc>
          <w:tcPr>
            <w:tcW w:w="1255" w:type="dxa"/>
          </w:tcPr>
          <w:p w14:paraId="4643EFCF" w14:textId="77777777" w:rsidR="00D274E9" w:rsidRPr="00D022C6" w:rsidRDefault="00D274E9" w:rsidP="004F7E86">
            <w:pPr>
              <w:rPr>
                <w:rFonts w:ascii="Arial" w:hAnsi="Arial" w:cs="Arial"/>
                <w:sz w:val="24"/>
                <w:szCs w:val="24"/>
              </w:rPr>
            </w:pPr>
            <w:r w:rsidRPr="00D022C6">
              <w:rPr>
                <w:rFonts w:ascii="Arial" w:hAnsi="Arial" w:cs="Arial"/>
                <w:sz w:val="24"/>
                <w:szCs w:val="24"/>
              </w:rPr>
              <w:t xml:space="preserve">Week of: </w:t>
            </w:r>
          </w:p>
        </w:tc>
        <w:tc>
          <w:tcPr>
            <w:tcW w:w="3690" w:type="dxa"/>
          </w:tcPr>
          <w:p w14:paraId="3753C333" w14:textId="77777777" w:rsidR="00D274E9" w:rsidRPr="00D022C6" w:rsidRDefault="00D274E9" w:rsidP="004F7E86">
            <w:pPr>
              <w:rPr>
                <w:rFonts w:ascii="Arial" w:hAnsi="Arial" w:cs="Arial"/>
                <w:sz w:val="24"/>
                <w:szCs w:val="24"/>
              </w:rPr>
            </w:pPr>
            <w:r w:rsidRPr="00D022C6">
              <w:rPr>
                <w:rFonts w:ascii="Arial" w:hAnsi="Arial" w:cs="Arial"/>
                <w:sz w:val="24"/>
                <w:szCs w:val="24"/>
              </w:rPr>
              <w:t>Reading assignments all candidates and students</w:t>
            </w:r>
          </w:p>
          <w:p w14:paraId="23743DB1" w14:textId="77777777" w:rsidR="00D274E9" w:rsidRPr="00D022C6" w:rsidRDefault="00D274E9" w:rsidP="004F7E86">
            <w:pPr>
              <w:rPr>
                <w:rFonts w:ascii="Arial" w:hAnsi="Arial" w:cs="Arial"/>
                <w:i/>
                <w:iCs/>
                <w:sz w:val="24"/>
                <w:szCs w:val="24"/>
              </w:rPr>
            </w:pPr>
            <w:r w:rsidRPr="005A57AB">
              <w:rPr>
                <w:rFonts w:ascii="Arial" w:hAnsi="Arial" w:cs="Arial"/>
                <w:sz w:val="22"/>
                <w:szCs w:val="22"/>
              </w:rPr>
              <w:t xml:space="preserve">Lawrence Boadt: </w:t>
            </w:r>
            <w:r w:rsidRPr="005A57AB">
              <w:rPr>
                <w:rFonts w:ascii="Arial" w:hAnsi="Arial" w:cs="Arial"/>
                <w:i/>
                <w:iCs/>
                <w:sz w:val="22"/>
                <w:szCs w:val="22"/>
              </w:rPr>
              <w:t>Introduction to the Old Testament Second Edition</w:t>
            </w:r>
          </w:p>
        </w:tc>
        <w:tc>
          <w:tcPr>
            <w:tcW w:w="4405" w:type="dxa"/>
          </w:tcPr>
          <w:p w14:paraId="3D6F71B0" w14:textId="77777777" w:rsidR="00D274E9" w:rsidRDefault="00D274E9" w:rsidP="004F7E86">
            <w:pPr>
              <w:rPr>
                <w:rFonts w:ascii="Arial" w:hAnsi="Arial" w:cs="Arial"/>
                <w:sz w:val="24"/>
                <w:szCs w:val="24"/>
              </w:rPr>
            </w:pPr>
            <w:r w:rsidRPr="00D022C6">
              <w:rPr>
                <w:rFonts w:ascii="Arial" w:hAnsi="Arial" w:cs="Arial"/>
                <w:sz w:val="24"/>
                <w:szCs w:val="24"/>
              </w:rPr>
              <w:t>Graduate only reading assignments</w:t>
            </w:r>
          </w:p>
          <w:p w14:paraId="7769443A" w14:textId="77777777" w:rsidR="00D274E9" w:rsidRPr="005A57AB" w:rsidRDefault="00D274E9" w:rsidP="004F7E86">
            <w:pPr>
              <w:rPr>
                <w:rFonts w:ascii="Arial" w:hAnsi="Arial" w:cs="Arial"/>
                <w:i/>
                <w:iCs/>
                <w:sz w:val="24"/>
                <w:szCs w:val="24"/>
              </w:rPr>
            </w:pPr>
            <w:r w:rsidRPr="004B5E1A">
              <w:rPr>
                <w:rFonts w:ascii="Arial" w:hAnsi="Arial" w:cs="Arial"/>
                <w:sz w:val="22"/>
                <w:szCs w:val="22"/>
              </w:rPr>
              <w:t xml:space="preserve">Rachel Toombs: </w:t>
            </w:r>
            <w:r w:rsidRPr="004B5E1A">
              <w:rPr>
                <w:rFonts w:ascii="Arial" w:hAnsi="Arial" w:cs="Arial"/>
                <w:i/>
                <w:iCs/>
                <w:sz w:val="22"/>
                <w:szCs w:val="22"/>
              </w:rPr>
              <w:t>Reading the First Five Books</w:t>
            </w:r>
          </w:p>
        </w:tc>
      </w:tr>
      <w:tr w:rsidR="00D274E9" w14:paraId="6CD56D58" w14:textId="77777777" w:rsidTr="004F7E86">
        <w:tc>
          <w:tcPr>
            <w:tcW w:w="1255" w:type="dxa"/>
          </w:tcPr>
          <w:p w14:paraId="5CDCF9D6" w14:textId="77777777" w:rsidR="00D274E9" w:rsidRDefault="00D274E9" w:rsidP="004F7E86">
            <w:pPr>
              <w:rPr>
                <w:sz w:val="24"/>
                <w:szCs w:val="24"/>
              </w:rPr>
            </w:pPr>
            <w:r w:rsidRPr="00BB39A4">
              <w:rPr>
                <w:sz w:val="24"/>
                <w:szCs w:val="24"/>
              </w:rPr>
              <w:t>Jan. 12</w:t>
            </w:r>
          </w:p>
        </w:tc>
        <w:tc>
          <w:tcPr>
            <w:tcW w:w="3690" w:type="dxa"/>
          </w:tcPr>
          <w:p w14:paraId="24696E98" w14:textId="77777777" w:rsidR="00D274E9" w:rsidRDefault="00D274E9" w:rsidP="004F7E86">
            <w:pPr>
              <w:rPr>
                <w:sz w:val="24"/>
                <w:szCs w:val="24"/>
              </w:rPr>
            </w:pPr>
            <w:r w:rsidRPr="00BB39A4">
              <w:rPr>
                <w:sz w:val="24"/>
                <w:szCs w:val="24"/>
              </w:rPr>
              <w:t>Chapter 4 Literary Tools</w:t>
            </w:r>
          </w:p>
          <w:p w14:paraId="7BC48D9D" w14:textId="77777777" w:rsidR="00D274E9" w:rsidRDefault="00D274E9" w:rsidP="004F7E86">
            <w:pPr>
              <w:rPr>
                <w:sz w:val="24"/>
                <w:szCs w:val="24"/>
              </w:rPr>
            </w:pPr>
            <w:r w:rsidRPr="00BB39A4">
              <w:rPr>
                <w:sz w:val="24"/>
                <w:szCs w:val="24"/>
              </w:rPr>
              <w:t>Chapter 5 Pentateuch</w:t>
            </w:r>
          </w:p>
        </w:tc>
        <w:tc>
          <w:tcPr>
            <w:tcW w:w="4405" w:type="dxa"/>
          </w:tcPr>
          <w:p w14:paraId="3E79BC6B" w14:textId="77777777" w:rsidR="00D274E9" w:rsidRDefault="00D274E9" w:rsidP="004F7E86">
            <w:pPr>
              <w:rPr>
                <w:sz w:val="24"/>
                <w:szCs w:val="24"/>
              </w:rPr>
            </w:pPr>
            <w:r>
              <w:rPr>
                <w:sz w:val="24"/>
                <w:szCs w:val="24"/>
              </w:rPr>
              <w:t>Chapter 1 Invitation of Reading</w:t>
            </w:r>
          </w:p>
          <w:p w14:paraId="5F3E1C6D" w14:textId="77777777" w:rsidR="00D274E9" w:rsidRDefault="00D274E9" w:rsidP="004F7E86">
            <w:pPr>
              <w:rPr>
                <w:sz w:val="24"/>
                <w:szCs w:val="24"/>
              </w:rPr>
            </w:pPr>
            <w:r>
              <w:rPr>
                <w:sz w:val="24"/>
                <w:szCs w:val="24"/>
              </w:rPr>
              <w:t>Chapter 2 Brevity</w:t>
            </w:r>
          </w:p>
        </w:tc>
      </w:tr>
      <w:tr w:rsidR="00D274E9" w14:paraId="16BD8038" w14:textId="77777777" w:rsidTr="004F7E86">
        <w:tc>
          <w:tcPr>
            <w:tcW w:w="1255" w:type="dxa"/>
          </w:tcPr>
          <w:p w14:paraId="52D0AA73" w14:textId="77777777" w:rsidR="00D274E9" w:rsidRDefault="00D274E9" w:rsidP="004F7E86">
            <w:pPr>
              <w:rPr>
                <w:sz w:val="24"/>
                <w:szCs w:val="24"/>
              </w:rPr>
            </w:pPr>
            <w:r>
              <w:rPr>
                <w:sz w:val="24"/>
                <w:szCs w:val="24"/>
              </w:rPr>
              <w:t>Jan. 19</w:t>
            </w:r>
          </w:p>
        </w:tc>
        <w:tc>
          <w:tcPr>
            <w:tcW w:w="3690" w:type="dxa"/>
          </w:tcPr>
          <w:p w14:paraId="2A27E3C2" w14:textId="77777777" w:rsidR="00D274E9" w:rsidRDefault="00D274E9" w:rsidP="004F7E86">
            <w:pPr>
              <w:rPr>
                <w:sz w:val="24"/>
                <w:szCs w:val="24"/>
              </w:rPr>
            </w:pPr>
            <w:r>
              <w:rPr>
                <w:sz w:val="24"/>
                <w:szCs w:val="24"/>
              </w:rPr>
              <w:t>Chapter 6 Genesis 1-11 Preface to Israel’s story</w:t>
            </w:r>
          </w:p>
        </w:tc>
        <w:tc>
          <w:tcPr>
            <w:tcW w:w="4405" w:type="dxa"/>
          </w:tcPr>
          <w:p w14:paraId="5759451E" w14:textId="77777777" w:rsidR="00D274E9" w:rsidRDefault="00D274E9" w:rsidP="004F7E86">
            <w:pPr>
              <w:rPr>
                <w:sz w:val="24"/>
                <w:szCs w:val="24"/>
              </w:rPr>
            </w:pPr>
            <w:r>
              <w:rPr>
                <w:sz w:val="24"/>
                <w:szCs w:val="24"/>
              </w:rPr>
              <w:t>Chapter 3 Pacing</w:t>
            </w:r>
          </w:p>
        </w:tc>
      </w:tr>
      <w:tr w:rsidR="00D274E9" w14:paraId="7921EF91" w14:textId="77777777" w:rsidTr="004F7E86">
        <w:tc>
          <w:tcPr>
            <w:tcW w:w="1255" w:type="dxa"/>
          </w:tcPr>
          <w:p w14:paraId="7EECA288" w14:textId="77777777" w:rsidR="00D274E9" w:rsidRDefault="00D274E9" w:rsidP="004F7E86">
            <w:pPr>
              <w:rPr>
                <w:sz w:val="24"/>
                <w:szCs w:val="24"/>
              </w:rPr>
            </w:pPr>
            <w:r>
              <w:rPr>
                <w:sz w:val="24"/>
                <w:szCs w:val="24"/>
              </w:rPr>
              <w:t>Jan. 26</w:t>
            </w:r>
          </w:p>
        </w:tc>
        <w:tc>
          <w:tcPr>
            <w:tcW w:w="3690" w:type="dxa"/>
          </w:tcPr>
          <w:p w14:paraId="57243277" w14:textId="77777777" w:rsidR="00D274E9" w:rsidRDefault="00D274E9" w:rsidP="004F7E86">
            <w:pPr>
              <w:rPr>
                <w:sz w:val="24"/>
                <w:szCs w:val="24"/>
              </w:rPr>
            </w:pPr>
            <w:r>
              <w:rPr>
                <w:sz w:val="24"/>
                <w:szCs w:val="24"/>
              </w:rPr>
              <w:t>Chapter 7 Genesis 12-50 Patriarch</w:t>
            </w:r>
          </w:p>
        </w:tc>
        <w:tc>
          <w:tcPr>
            <w:tcW w:w="4405" w:type="dxa"/>
          </w:tcPr>
          <w:p w14:paraId="22B0F133" w14:textId="77777777" w:rsidR="00D274E9" w:rsidRDefault="00D274E9" w:rsidP="004F7E86">
            <w:pPr>
              <w:tabs>
                <w:tab w:val="center" w:pos="1869"/>
              </w:tabs>
              <w:rPr>
                <w:sz w:val="24"/>
                <w:szCs w:val="24"/>
              </w:rPr>
            </w:pPr>
            <w:r>
              <w:rPr>
                <w:sz w:val="24"/>
                <w:szCs w:val="24"/>
              </w:rPr>
              <w:t>Chapter 4 Characterization</w:t>
            </w:r>
          </w:p>
        </w:tc>
      </w:tr>
      <w:tr w:rsidR="00D274E9" w14:paraId="3136DCF1" w14:textId="77777777" w:rsidTr="004F7E86">
        <w:tc>
          <w:tcPr>
            <w:tcW w:w="1255" w:type="dxa"/>
          </w:tcPr>
          <w:p w14:paraId="25F076CD" w14:textId="77777777" w:rsidR="00D274E9" w:rsidRDefault="00D274E9" w:rsidP="004F7E86">
            <w:pPr>
              <w:rPr>
                <w:sz w:val="24"/>
                <w:szCs w:val="24"/>
              </w:rPr>
            </w:pPr>
            <w:r>
              <w:rPr>
                <w:sz w:val="24"/>
                <w:szCs w:val="24"/>
              </w:rPr>
              <w:t>Feb. 2</w:t>
            </w:r>
          </w:p>
        </w:tc>
        <w:tc>
          <w:tcPr>
            <w:tcW w:w="3690" w:type="dxa"/>
          </w:tcPr>
          <w:p w14:paraId="150A6A52" w14:textId="77777777" w:rsidR="00D274E9" w:rsidRDefault="00D274E9" w:rsidP="004F7E86">
            <w:pPr>
              <w:rPr>
                <w:sz w:val="24"/>
                <w:szCs w:val="24"/>
              </w:rPr>
            </w:pPr>
            <w:r>
              <w:rPr>
                <w:sz w:val="24"/>
                <w:szCs w:val="24"/>
              </w:rPr>
              <w:t>Chapter 8 Exodus from Egypt</w:t>
            </w:r>
          </w:p>
        </w:tc>
        <w:tc>
          <w:tcPr>
            <w:tcW w:w="4405" w:type="dxa"/>
          </w:tcPr>
          <w:p w14:paraId="4B9D8914" w14:textId="77777777" w:rsidR="00D274E9" w:rsidRDefault="00D274E9" w:rsidP="004F7E86">
            <w:pPr>
              <w:rPr>
                <w:sz w:val="24"/>
                <w:szCs w:val="24"/>
              </w:rPr>
            </w:pPr>
            <w:r>
              <w:rPr>
                <w:sz w:val="24"/>
                <w:szCs w:val="24"/>
              </w:rPr>
              <w:t>Chapter 5 Complexity</w:t>
            </w:r>
          </w:p>
          <w:p w14:paraId="75A0B46E" w14:textId="77777777" w:rsidR="00D274E9" w:rsidRDefault="00D274E9" w:rsidP="004F7E86">
            <w:pPr>
              <w:rPr>
                <w:sz w:val="24"/>
                <w:szCs w:val="24"/>
              </w:rPr>
            </w:pPr>
            <w:r>
              <w:rPr>
                <w:sz w:val="24"/>
                <w:szCs w:val="24"/>
              </w:rPr>
              <w:t>Chapter 6 Grotesque</w:t>
            </w:r>
          </w:p>
        </w:tc>
      </w:tr>
      <w:tr w:rsidR="00D274E9" w14:paraId="172716EA" w14:textId="77777777" w:rsidTr="004F7E86">
        <w:tc>
          <w:tcPr>
            <w:tcW w:w="1255" w:type="dxa"/>
          </w:tcPr>
          <w:p w14:paraId="20C6E27E" w14:textId="77777777" w:rsidR="00D274E9" w:rsidRDefault="00D274E9" w:rsidP="004F7E86">
            <w:pPr>
              <w:rPr>
                <w:sz w:val="24"/>
                <w:szCs w:val="24"/>
              </w:rPr>
            </w:pPr>
            <w:r w:rsidRPr="00BB39A4">
              <w:rPr>
                <w:sz w:val="24"/>
                <w:szCs w:val="24"/>
              </w:rPr>
              <w:t>Feb. 9</w:t>
            </w:r>
          </w:p>
        </w:tc>
        <w:tc>
          <w:tcPr>
            <w:tcW w:w="3690" w:type="dxa"/>
          </w:tcPr>
          <w:p w14:paraId="08EBC68E" w14:textId="77777777" w:rsidR="00D274E9" w:rsidRDefault="00D274E9" w:rsidP="004F7E86">
            <w:pPr>
              <w:rPr>
                <w:sz w:val="24"/>
                <w:szCs w:val="24"/>
              </w:rPr>
            </w:pPr>
            <w:r>
              <w:rPr>
                <w:sz w:val="24"/>
                <w:szCs w:val="24"/>
              </w:rPr>
              <w:t>Chapter 9: Covenant and Journey</w:t>
            </w:r>
          </w:p>
        </w:tc>
        <w:tc>
          <w:tcPr>
            <w:tcW w:w="4405" w:type="dxa"/>
          </w:tcPr>
          <w:p w14:paraId="582CF3B3" w14:textId="77777777" w:rsidR="00D274E9" w:rsidRDefault="00D274E9" w:rsidP="004F7E86">
            <w:pPr>
              <w:rPr>
                <w:sz w:val="24"/>
                <w:szCs w:val="24"/>
              </w:rPr>
            </w:pPr>
            <w:r>
              <w:rPr>
                <w:sz w:val="24"/>
                <w:szCs w:val="24"/>
              </w:rPr>
              <w:t>Chapter 7 Deuteronomy, Eat…</w:t>
            </w:r>
          </w:p>
          <w:p w14:paraId="4F8E0A1F" w14:textId="77777777" w:rsidR="00D274E9" w:rsidRDefault="00D274E9" w:rsidP="004F7E86">
            <w:pPr>
              <w:rPr>
                <w:sz w:val="24"/>
                <w:szCs w:val="24"/>
              </w:rPr>
            </w:pPr>
            <w:r>
              <w:rPr>
                <w:sz w:val="24"/>
                <w:szCs w:val="24"/>
              </w:rPr>
              <w:t>Epilogue</w:t>
            </w:r>
          </w:p>
        </w:tc>
      </w:tr>
    </w:tbl>
    <w:p w14:paraId="51A6C5B4" w14:textId="77777777" w:rsidR="00D274E9" w:rsidRDefault="00D274E9" w:rsidP="00D274E9">
      <w:pPr>
        <w:rPr>
          <w:sz w:val="24"/>
          <w:szCs w:val="24"/>
        </w:rPr>
      </w:pPr>
    </w:p>
    <w:p w14:paraId="05FB7B29" w14:textId="77777777" w:rsidR="00D274E9" w:rsidRDefault="00D274E9" w:rsidP="00D274E9">
      <w:pPr>
        <w:rPr>
          <w:sz w:val="24"/>
          <w:szCs w:val="24"/>
        </w:rPr>
      </w:pPr>
      <w:r>
        <w:rPr>
          <w:sz w:val="24"/>
          <w:szCs w:val="24"/>
        </w:rPr>
        <w:t xml:space="preserve">Weekend two </w:t>
      </w:r>
    </w:p>
    <w:tbl>
      <w:tblPr>
        <w:tblStyle w:val="TableGrid"/>
        <w:tblW w:w="0" w:type="auto"/>
        <w:tblLook w:val="04A0" w:firstRow="1" w:lastRow="0" w:firstColumn="1" w:lastColumn="0" w:noHBand="0" w:noVBand="1"/>
      </w:tblPr>
      <w:tblGrid>
        <w:gridCol w:w="1255"/>
        <w:gridCol w:w="3690"/>
        <w:gridCol w:w="4405"/>
      </w:tblGrid>
      <w:tr w:rsidR="00D274E9" w14:paraId="38447146" w14:textId="77777777" w:rsidTr="004F7E86">
        <w:tc>
          <w:tcPr>
            <w:tcW w:w="1255" w:type="dxa"/>
          </w:tcPr>
          <w:p w14:paraId="1BB09589" w14:textId="77777777" w:rsidR="00D274E9" w:rsidRDefault="00D274E9" w:rsidP="004F7E86">
            <w:pPr>
              <w:rPr>
                <w:sz w:val="24"/>
                <w:szCs w:val="24"/>
              </w:rPr>
            </w:pPr>
            <w:r w:rsidRPr="00D022C6">
              <w:rPr>
                <w:rFonts w:ascii="Arial" w:hAnsi="Arial" w:cs="Arial"/>
                <w:sz w:val="24"/>
                <w:szCs w:val="24"/>
              </w:rPr>
              <w:t xml:space="preserve">Week of: </w:t>
            </w:r>
          </w:p>
        </w:tc>
        <w:tc>
          <w:tcPr>
            <w:tcW w:w="3690" w:type="dxa"/>
          </w:tcPr>
          <w:p w14:paraId="606560BD" w14:textId="77777777" w:rsidR="00D274E9" w:rsidRPr="00D022C6" w:rsidRDefault="00D274E9" w:rsidP="004F7E86">
            <w:pPr>
              <w:rPr>
                <w:rFonts w:ascii="Arial" w:hAnsi="Arial" w:cs="Arial"/>
                <w:sz w:val="24"/>
                <w:szCs w:val="24"/>
              </w:rPr>
            </w:pPr>
            <w:r w:rsidRPr="00D022C6">
              <w:rPr>
                <w:rFonts w:ascii="Arial" w:hAnsi="Arial" w:cs="Arial"/>
                <w:sz w:val="24"/>
                <w:szCs w:val="24"/>
              </w:rPr>
              <w:t>Reading assignments all candidates and students</w:t>
            </w:r>
          </w:p>
          <w:p w14:paraId="2C3D26CD" w14:textId="77777777" w:rsidR="00D274E9" w:rsidRDefault="00D274E9" w:rsidP="004F7E86">
            <w:pPr>
              <w:rPr>
                <w:sz w:val="24"/>
                <w:szCs w:val="24"/>
              </w:rPr>
            </w:pPr>
            <w:r w:rsidRPr="005A57AB">
              <w:rPr>
                <w:rFonts w:ascii="Arial" w:hAnsi="Arial" w:cs="Arial"/>
                <w:sz w:val="22"/>
                <w:szCs w:val="22"/>
              </w:rPr>
              <w:t xml:space="preserve">Lawrence Boadt: </w:t>
            </w:r>
            <w:r w:rsidRPr="005A57AB">
              <w:rPr>
                <w:rFonts w:ascii="Arial" w:hAnsi="Arial" w:cs="Arial"/>
                <w:i/>
                <w:iCs/>
                <w:sz w:val="22"/>
                <w:szCs w:val="22"/>
              </w:rPr>
              <w:t>Introduction to the Old Testament Second Edition</w:t>
            </w:r>
          </w:p>
        </w:tc>
        <w:tc>
          <w:tcPr>
            <w:tcW w:w="4405" w:type="dxa"/>
          </w:tcPr>
          <w:p w14:paraId="41064EC7" w14:textId="77777777" w:rsidR="00D274E9" w:rsidRDefault="00D274E9" w:rsidP="004F7E86">
            <w:pPr>
              <w:rPr>
                <w:rFonts w:ascii="Arial" w:hAnsi="Arial" w:cs="Arial"/>
                <w:sz w:val="24"/>
                <w:szCs w:val="24"/>
              </w:rPr>
            </w:pPr>
            <w:r w:rsidRPr="00D022C6">
              <w:rPr>
                <w:rFonts w:ascii="Arial" w:hAnsi="Arial" w:cs="Arial"/>
                <w:sz w:val="24"/>
                <w:szCs w:val="24"/>
              </w:rPr>
              <w:t>Graduate only reading assignments</w:t>
            </w:r>
          </w:p>
          <w:p w14:paraId="2A090D00" w14:textId="77777777" w:rsidR="00D274E9" w:rsidRPr="00D022C6" w:rsidRDefault="00D274E9" w:rsidP="004F7E86">
            <w:pPr>
              <w:rPr>
                <w:i/>
                <w:iCs/>
                <w:sz w:val="24"/>
                <w:szCs w:val="24"/>
              </w:rPr>
            </w:pPr>
            <w:r w:rsidRPr="004B5E1A">
              <w:rPr>
                <w:rFonts w:ascii="Arial" w:hAnsi="Arial" w:cs="Arial"/>
                <w:sz w:val="22"/>
                <w:szCs w:val="22"/>
              </w:rPr>
              <w:t xml:space="preserve">Steven McKenzie: </w:t>
            </w:r>
            <w:r w:rsidRPr="004B5E1A">
              <w:rPr>
                <w:rFonts w:ascii="Arial" w:hAnsi="Arial" w:cs="Arial"/>
                <w:i/>
                <w:iCs/>
                <w:sz w:val="22"/>
                <w:szCs w:val="22"/>
              </w:rPr>
              <w:t>Introduction to the Historical Books</w:t>
            </w:r>
          </w:p>
        </w:tc>
      </w:tr>
      <w:tr w:rsidR="00D274E9" w14:paraId="02DAB3F7" w14:textId="77777777" w:rsidTr="004F7E86">
        <w:tc>
          <w:tcPr>
            <w:tcW w:w="1255" w:type="dxa"/>
          </w:tcPr>
          <w:p w14:paraId="34BA4DB7" w14:textId="77777777" w:rsidR="00D274E9" w:rsidRDefault="00D274E9" w:rsidP="004F7E86">
            <w:pPr>
              <w:rPr>
                <w:sz w:val="24"/>
                <w:szCs w:val="24"/>
              </w:rPr>
            </w:pPr>
            <w:r>
              <w:rPr>
                <w:sz w:val="24"/>
                <w:szCs w:val="24"/>
              </w:rPr>
              <w:t>Feb. 16</w:t>
            </w:r>
          </w:p>
        </w:tc>
        <w:tc>
          <w:tcPr>
            <w:tcW w:w="3690" w:type="dxa"/>
          </w:tcPr>
          <w:p w14:paraId="6A4443AA" w14:textId="77777777" w:rsidR="00D274E9" w:rsidRDefault="00D274E9" w:rsidP="004F7E86">
            <w:pPr>
              <w:rPr>
                <w:sz w:val="24"/>
                <w:szCs w:val="24"/>
              </w:rPr>
            </w:pPr>
            <w:r>
              <w:rPr>
                <w:sz w:val="24"/>
                <w:szCs w:val="24"/>
              </w:rPr>
              <w:t>Chapter 10 Israelite Possession of Canaan</w:t>
            </w:r>
          </w:p>
          <w:p w14:paraId="57E4B6F5" w14:textId="77777777" w:rsidR="00D274E9" w:rsidRPr="004B5E1A" w:rsidRDefault="00D274E9" w:rsidP="004F7E86">
            <w:pPr>
              <w:rPr>
                <w:i/>
                <w:iCs/>
                <w:sz w:val="24"/>
                <w:szCs w:val="24"/>
              </w:rPr>
            </w:pPr>
            <w:r w:rsidRPr="004B5E1A">
              <w:rPr>
                <w:i/>
                <w:iCs/>
                <w:sz w:val="24"/>
                <w:szCs w:val="24"/>
              </w:rPr>
              <w:t>Chapter 11 optional Canaanite</w:t>
            </w:r>
          </w:p>
        </w:tc>
        <w:tc>
          <w:tcPr>
            <w:tcW w:w="4405" w:type="dxa"/>
          </w:tcPr>
          <w:p w14:paraId="7C4BCBE9" w14:textId="77777777" w:rsidR="00D274E9" w:rsidRDefault="00D274E9" w:rsidP="004F7E86">
            <w:pPr>
              <w:rPr>
                <w:sz w:val="24"/>
                <w:szCs w:val="24"/>
              </w:rPr>
            </w:pPr>
            <w:r>
              <w:rPr>
                <w:sz w:val="24"/>
                <w:szCs w:val="24"/>
              </w:rPr>
              <w:t>Chapters 1-3 Search for, Works behind, Methods and Approaches</w:t>
            </w:r>
          </w:p>
        </w:tc>
      </w:tr>
      <w:tr w:rsidR="00D274E9" w14:paraId="1AA48285" w14:textId="77777777" w:rsidTr="004F7E86">
        <w:tc>
          <w:tcPr>
            <w:tcW w:w="1255" w:type="dxa"/>
          </w:tcPr>
          <w:p w14:paraId="1B36CA33" w14:textId="77777777" w:rsidR="00D274E9" w:rsidRDefault="00D274E9" w:rsidP="004F7E86">
            <w:pPr>
              <w:rPr>
                <w:sz w:val="24"/>
                <w:szCs w:val="24"/>
              </w:rPr>
            </w:pPr>
            <w:r>
              <w:rPr>
                <w:sz w:val="24"/>
                <w:szCs w:val="24"/>
              </w:rPr>
              <w:t>Feb. 23</w:t>
            </w:r>
          </w:p>
        </w:tc>
        <w:tc>
          <w:tcPr>
            <w:tcW w:w="3690" w:type="dxa"/>
          </w:tcPr>
          <w:p w14:paraId="1FF7B43D" w14:textId="77777777" w:rsidR="00D274E9" w:rsidRDefault="00D274E9" w:rsidP="004F7E86">
            <w:pPr>
              <w:rPr>
                <w:sz w:val="24"/>
                <w:szCs w:val="24"/>
              </w:rPr>
            </w:pPr>
            <w:r>
              <w:rPr>
                <w:sz w:val="24"/>
                <w:szCs w:val="24"/>
              </w:rPr>
              <w:t>Chapter 12 A King like Those Other Nations</w:t>
            </w:r>
          </w:p>
          <w:p w14:paraId="7CCA4AFE" w14:textId="77777777" w:rsidR="00D274E9" w:rsidRPr="004B5E1A" w:rsidRDefault="00D274E9" w:rsidP="004F7E86">
            <w:pPr>
              <w:rPr>
                <w:i/>
                <w:iCs/>
                <w:sz w:val="24"/>
                <w:szCs w:val="24"/>
              </w:rPr>
            </w:pPr>
            <w:r>
              <w:rPr>
                <w:i/>
                <w:iCs/>
                <w:sz w:val="24"/>
                <w:szCs w:val="24"/>
              </w:rPr>
              <w:t>Chapter 13 optional Daily Life</w:t>
            </w:r>
          </w:p>
        </w:tc>
        <w:tc>
          <w:tcPr>
            <w:tcW w:w="4405" w:type="dxa"/>
          </w:tcPr>
          <w:p w14:paraId="77ABF35F" w14:textId="77777777" w:rsidR="00D274E9" w:rsidRDefault="00D274E9" w:rsidP="004F7E86">
            <w:pPr>
              <w:rPr>
                <w:sz w:val="24"/>
                <w:szCs w:val="24"/>
              </w:rPr>
            </w:pPr>
            <w:r>
              <w:rPr>
                <w:sz w:val="24"/>
                <w:szCs w:val="24"/>
              </w:rPr>
              <w:t>Chapters 4 and 5 (Joshua and Judges)</w:t>
            </w:r>
          </w:p>
        </w:tc>
      </w:tr>
      <w:tr w:rsidR="00D274E9" w14:paraId="25415267" w14:textId="77777777" w:rsidTr="004F7E86">
        <w:tc>
          <w:tcPr>
            <w:tcW w:w="1255" w:type="dxa"/>
          </w:tcPr>
          <w:p w14:paraId="342FD74C" w14:textId="77777777" w:rsidR="00D274E9" w:rsidRDefault="00D274E9" w:rsidP="004F7E86">
            <w:pPr>
              <w:rPr>
                <w:sz w:val="24"/>
                <w:szCs w:val="24"/>
              </w:rPr>
            </w:pPr>
            <w:r>
              <w:rPr>
                <w:sz w:val="24"/>
                <w:szCs w:val="24"/>
              </w:rPr>
              <w:t>March 2</w:t>
            </w:r>
          </w:p>
        </w:tc>
        <w:tc>
          <w:tcPr>
            <w:tcW w:w="3690" w:type="dxa"/>
          </w:tcPr>
          <w:p w14:paraId="2A63542E" w14:textId="77777777" w:rsidR="00D274E9" w:rsidRDefault="00D274E9" w:rsidP="004F7E86">
            <w:pPr>
              <w:rPr>
                <w:sz w:val="24"/>
                <w:szCs w:val="24"/>
              </w:rPr>
            </w:pPr>
            <w:r>
              <w:rPr>
                <w:sz w:val="24"/>
                <w:szCs w:val="24"/>
              </w:rPr>
              <w:t>Chapter 14 Israelite Worship</w:t>
            </w:r>
          </w:p>
        </w:tc>
        <w:tc>
          <w:tcPr>
            <w:tcW w:w="4405" w:type="dxa"/>
          </w:tcPr>
          <w:p w14:paraId="3FA12CD2" w14:textId="77777777" w:rsidR="00D274E9" w:rsidRDefault="00D274E9" w:rsidP="004F7E86">
            <w:pPr>
              <w:rPr>
                <w:sz w:val="24"/>
                <w:szCs w:val="24"/>
              </w:rPr>
            </w:pPr>
            <w:r>
              <w:rPr>
                <w:sz w:val="24"/>
                <w:szCs w:val="24"/>
              </w:rPr>
              <w:t>Chapters 6 and 7 (Samuel and Kings)</w:t>
            </w:r>
          </w:p>
        </w:tc>
      </w:tr>
      <w:tr w:rsidR="00D274E9" w14:paraId="378452AC" w14:textId="77777777" w:rsidTr="004F7E86">
        <w:tc>
          <w:tcPr>
            <w:tcW w:w="1255" w:type="dxa"/>
          </w:tcPr>
          <w:p w14:paraId="5602F24A" w14:textId="77777777" w:rsidR="00D274E9" w:rsidRDefault="00D274E9" w:rsidP="004F7E86">
            <w:pPr>
              <w:rPr>
                <w:sz w:val="24"/>
                <w:szCs w:val="24"/>
              </w:rPr>
            </w:pPr>
            <w:r>
              <w:rPr>
                <w:sz w:val="24"/>
                <w:szCs w:val="24"/>
              </w:rPr>
              <w:t>March 9</w:t>
            </w:r>
          </w:p>
        </w:tc>
        <w:tc>
          <w:tcPr>
            <w:tcW w:w="3690" w:type="dxa"/>
          </w:tcPr>
          <w:p w14:paraId="4A15D58D" w14:textId="77777777" w:rsidR="00D274E9" w:rsidRDefault="00D274E9" w:rsidP="004F7E86">
            <w:pPr>
              <w:rPr>
                <w:sz w:val="24"/>
                <w:szCs w:val="24"/>
              </w:rPr>
            </w:pPr>
            <w:r>
              <w:rPr>
                <w:sz w:val="24"/>
                <w:szCs w:val="24"/>
              </w:rPr>
              <w:t>Chapter 15 The Kingdom Split in Two</w:t>
            </w:r>
          </w:p>
        </w:tc>
        <w:tc>
          <w:tcPr>
            <w:tcW w:w="4405" w:type="dxa"/>
          </w:tcPr>
          <w:p w14:paraId="42AE65CD" w14:textId="77777777" w:rsidR="00D274E9" w:rsidRDefault="00D274E9" w:rsidP="004F7E86">
            <w:pPr>
              <w:rPr>
                <w:sz w:val="24"/>
                <w:szCs w:val="24"/>
              </w:rPr>
            </w:pPr>
            <w:r>
              <w:rPr>
                <w:sz w:val="24"/>
                <w:szCs w:val="24"/>
              </w:rPr>
              <w:t>Chapters 8 and 9 (Chronicles; Ezra-Nehemiah)</w:t>
            </w:r>
          </w:p>
        </w:tc>
      </w:tr>
    </w:tbl>
    <w:p w14:paraId="6A646B38" w14:textId="77777777" w:rsidR="00D274E9" w:rsidRDefault="00D274E9" w:rsidP="00D274E9">
      <w:pPr>
        <w:rPr>
          <w:sz w:val="24"/>
          <w:szCs w:val="24"/>
        </w:rPr>
      </w:pPr>
    </w:p>
    <w:p w14:paraId="29724246" w14:textId="77777777" w:rsidR="00D274E9" w:rsidRDefault="00D274E9" w:rsidP="00D274E9">
      <w:pPr>
        <w:rPr>
          <w:sz w:val="24"/>
          <w:szCs w:val="24"/>
        </w:rPr>
      </w:pPr>
      <w:r>
        <w:rPr>
          <w:sz w:val="24"/>
          <w:szCs w:val="24"/>
        </w:rPr>
        <w:t xml:space="preserve">Weekend three: March </w:t>
      </w:r>
    </w:p>
    <w:p w14:paraId="1F6545BB" w14:textId="77777777" w:rsidR="00D274E9" w:rsidRDefault="00D274E9" w:rsidP="00D274E9">
      <w:pPr>
        <w:rPr>
          <w:sz w:val="24"/>
          <w:szCs w:val="24"/>
        </w:rPr>
      </w:pPr>
    </w:p>
    <w:tbl>
      <w:tblPr>
        <w:tblStyle w:val="TableGrid"/>
        <w:tblW w:w="0" w:type="auto"/>
        <w:tblLook w:val="04A0" w:firstRow="1" w:lastRow="0" w:firstColumn="1" w:lastColumn="0" w:noHBand="0" w:noVBand="1"/>
      </w:tblPr>
      <w:tblGrid>
        <w:gridCol w:w="1255"/>
        <w:gridCol w:w="3690"/>
        <w:gridCol w:w="4405"/>
      </w:tblGrid>
      <w:tr w:rsidR="00D274E9" w14:paraId="4C1CDC5B" w14:textId="77777777" w:rsidTr="004F7E86">
        <w:tc>
          <w:tcPr>
            <w:tcW w:w="1255" w:type="dxa"/>
          </w:tcPr>
          <w:p w14:paraId="0B30E9A8" w14:textId="77777777" w:rsidR="00D274E9" w:rsidRDefault="00D274E9" w:rsidP="004F7E86">
            <w:pPr>
              <w:rPr>
                <w:sz w:val="24"/>
                <w:szCs w:val="24"/>
              </w:rPr>
            </w:pPr>
            <w:r>
              <w:rPr>
                <w:sz w:val="24"/>
                <w:szCs w:val="24"/>
              </w:rPr>
              <w:t>March 16</w:t>
            </w:r>
          </w:p>
        </w:tc>
        <w:tc>
          <w:tcPr>
            <w:tcW w:w="3690" w:type="dxa"/>
          </w:tcPr>
          <w:p w14:paraId="6E8099E3" w14:textId="77777777" w:rsidR="00D274E9" w:rsidRDefault="00D274E9" w:rsidP="004F7E86">
            <w:pPr>
              <w:rPr>
                <w:sz w:val="24"/>
                <w:szCs w:val="24"/>
              </w:rPr>
            </w:pPr>
            <w:r>
              <w:rPr>
                <w:sz w:val="24"/>
                <w:szCs w:val="24"/>
              </w:rPr>
              <w:t>No reading assignments</w:t>
            </w:r>
          </w:p>
        </w:tc>
        <w:tc>
          <w:tcPr>
            <w:tcW w:w="4405" w:type="dxa"/>
          </w:tcPr>
          <w:p w14:paraId="569C7AB9" w14:textId="29165A24" w:rsidR="00D274E9" w:rsidRDefault="00D274E9" w:rsidP="004F7E86">
            <w:pPr>
              <w:rPr>
                <w:sz w:val="24"/>
                <w:szCs w:val="24"/>
              </w:rPr>
            </w:pPr>
            <w:r>
              <w:rPr>
                <w:sz w:val="24"/>
                <w:szCs w:val="24"/>
              </w:rPr>
              <w:t>Final board discussions and essay assignments as provided</w:t>
            </w:r>
            <w:r>
              <w:rPr>
                <w:sz w:val="24"/>
                <w:szCs w:val="24"/>
              </w:rPr>
              <w:t xml:space="preserve"> or indicated online.</w:t>
            </w:r>
          </w:p>
        </w:tc>
      </w:tr>
    </w:tbl>
    <w:p w14:paraId="0A3E5E09" w14:textId="77777777" w:rsidR="00D274E9" w:rsidRPr="0077622F" w:rsidRDefault="00D274E9" w:rsidP="00D274E9">
      <w:pPr>
        <w:rPr>
          <w:sz w:val="24"/>
          <w:szCs w:val="24"/>
        </w:rPr>
      </w:pPr>
    </w:p>
    <w:p w14:paraId="2F0AC272" w14:textId="26C5C403" w:rsidR="00675613" w:rsidRDefault="00675613">
      <w:pPr>
        <w:widowControl/>
        <w:autoSpaceDE/>
        <w:autoSpaceDN/>
        <w:adjustRightInd/>
        <w:spacing w:after="160" w:line="259" w:lineRule="auto"/>
        <w:rPr>
          <w:b/>
          <w:bCs/>
          <w:sz w:val="24"/>
          <w:szCs w:val="24"/>
        </w:rPr>
      </w:pPr>
      <w:r>
        <w:rPr>
          <w:b/>
          <w:bCs/>
          <w:sz w:val="24"/>
          <w:szCs w:val="24"/>
        </w:rPr>
        <w:br w:type="page"/>
      </w:r>
    </w:p>
    <w:p w14:paraId="475BA983" w14:textId="1CE59827" w:rsidR="00E92D78" w:rsidRPr="00D274E9" w:rsidRDefault="00E92D78" w:rsidP="00E92D78">
      <w:pPr>
        <w:rPr>
          <w:sz w:val="22"/>
          <w:szCs w:val="22"/>
        </w:rPr>
      </w:pPr>
      <w:r w:rsidRPr="00D274E9">
        <w:rPr>
          <w:b/>
          <w:bCs/>
          <w:sz w:val="22"/>
          <w:szCs w:val="22"/>
        </w:rPr>
        <w:lastRenderedPageBreak/>
        <w:t>Supplementary Bibliography of Helpful Resources for Use of Scripture in Ministry:</w:t>
      </w:r>
    </w:p>
    <w:p w14:paraId="2282E680" w14:textId="77777777" w:rsidR="00E92D78" w:rsidRPr="00D274E9" w:rsidRDefault="00E92D78" w:rsidP="00E92D78">
      <w:pPr>
        <w:rPr>
          <w:sz w:val="22"/>
          <w:szCs w:val="22"/>
        </w:rPr>
      </w:pPr>
      <w:r w:rsidRPr="00D274E9">
        <w:rPr>
          <w:b/>
          <w:bCs/>
          <w:sz w:val="22"/>
          <w:szCs w:val="22"/>
        </w:rPr>
        <w:t xml:space="preserve">1) Bibles: </w:t>
      </w:r>
    </w:p>
    <w:p w14:paraId="12D18329" w14:textId="77777777" w:rsidR="00E92D78" w:rsidRPr="00D274E9" w:rsidRDefault="00E92D78" w:rsidP="00E92D78">
      <w:pPr>
        <w:ind w:left="720" w:hanging="720"/>
        <w:rPr>
          <w:sz w:val="22"/>
          <w:szCs w:val="22"/>
        </w:rPr>
      </w:pPr>
      <w:r w:rsidRPr="00D274E9">
        <w:rPr>
          <w:sz w:val="22"/>
          <w:szCs w:val="22"/>
        </w:rPr>
        <w:t>The Catholic Study Bible. Second Edition NAB, Revised Edition. Ed. Donald Senior and John J. Collins. New York: Oxford University Press, 2011.</w:t>
      </w:r>
    </w:p>
    <w:p w14:paraId="0AA17A63" w14:textId="77777777" w:rsidR="00E92D78" w:rsidRPr="00D274E9" w:rsidRDefault="00E92D78" w:rsidP="00E92D78">
      <w:pPr>
        <w:rPr>
          <w:sz w:val="22"/>
          <w:szCs w:val="22"/>
        </w:rPr>
      </w:pPr>
      <w:r w:rsidRPr="00D274E9">
        <w:rPr>
          <w:sz w:val="22"/>
          <w:szCs w:val="22"/>
        </w:rPr>
        <w:t>The Dead Sea Scrolls Bible. Trans. Martin Abegg Jr., Peter Flint, Eugene Ulrich. New</w:t>
      </w:r>
    </w:p>
    <w:p w14:paraId="6FE0EE2C" w14:textId="77777777" w:rsidR="00E92D78" w:rsidRPr="00D274E9" w:rsidRDefault="00E92D78" w:rsidP="00E92D78">
      <w:pPr>
        <w:rPr>
          <w:sz w:val="22"/>
          <w:szCs w:val="22"/>
        </w:rPr>
      </w:pPr>
      <w:r w:rsidRPr="00D274E9">
        <w:rPr>
          <w:sz w:val="22"/>
          <w:szCs w:val="22"/>
        </w:rPr>
        <w:t xml:space="preserve">            York: Harper Collins Publishers, 1999.</w:t>
      </w:r>
    </w:p>
    <w:p w14:paraId="231DEF65" w14:textId="77777777" w:rsidR="00E92D78" w:rsidRPr="00D274E9" w:rsidRDefault="00E92D78" w:rsidP="00E92D78">
      <w:pPr>
        <w:rPr>
          <w:sz w:val="22"/>
          <w:szCs w:val="22"/>
        </w:rPr>
      </w:pPr>
      <w:r w:rsidRPr="00D274E9">
        <w:rPr>
          <w:sz w:val="22"/>
          <w:szCs w:val="22"/>
        </w:rPr>
        <w:t>The Harper Collins Study Bible, Revised Edition. NRSV. Ed. Harold W. Attridge. New</w:t>
      </w:r>
    </w:p>
    <w:p w14:paraId="4E75AE43" w14:textId="77777777" w:rsidR="00E92D78" w:rsidRPr="00D274E9" w:rsidRDefault="00E92D78" w:rsidP="00E92D78">
      <w:pPr>
        <w:rPr>
          <w:sz w:val="22"/>
          <w:szCs w:val="22"/>
        </w:rPr>
      </w:pPr>
      <w:r w:rsidRPr="00D274E9">
        <w:rPr>
          <w:sz w:val="22"/>
          <w:szCs w:val="22"/>
        </w:rPr>
        <w:t xml:space="preserve">            York: Harper Collins Publishers, 2006.</w:t>
      </w:r>
    </w:p>
    <w:p w14:paraId="13AB1F80" w14:textId="77777777" w:rsidR="00E92D78" w:rsidRPr="00D274E9" w:rsidRDefault="00E92D78" w:rsidP="00E92D78">
      <w:pPr>
        <w:rPr>
          <w:sz w:val="22"/>
          <w:szCs w:val="22"/>
        </w:rPr>
      </w:pPr>
      <w:r w:rsidRPr="00D274E9">
        <w:rPr>
          <w:sz w:val="22"/>
          <w:szCs w:val="22"/>
        </w:rPr>
        <w:t>The Jewish Study Bible. Tanakh. Ed. Adele Berlin &amp; Marc Zvi Brettler. New York: Oxford</w:t>
      </w:r>
    </w:p>
    <w:p w14:paraId="26E43F34" w14:textId="77777777" w:rsidR="00E92D78" w:rsidRPr="00D274E9" w:rsidRDefault="00E92D78" w:rsidP="00E92D78">
      <w:pPr>
        <w:rPr>
          <w:sz w:val="22"/>
          <w:szCs w:val="22"/>
        </w:rPr>
      </w:pPr>
      <w:r w:rsidRPr="00D274E9">
        <w:rPr>
          <w:sz w:val="22"/>
          <w:szCs w:val="22"/>
        </w:rPr>
        <w:t xml:space="preserve">            University Press, 2004.</w:t>
      </w:r>
    </w:p>
    <w:p w14:paraId="1D596F3B" w14:textId="77777777" w:rsidR="00E92D78" w:rsidRPr="00D274E9" w:rsidRDefault="00E92D78" w:rsidP="00E92D78">
      <w:pPr>
        <w:rPr>
          <w:sz w:val="22"/>
          <w:szCs w:val="22"/>
        </w:rPr>
      </w:pPr>
      <w:r w:rsidRPr="00D274E9">
        <w:rPr>
          <w:sz w:val="22"/>
          <w:szCs w:val="22"/>
        </w:rPr>
        <w:t xml:space="preserve"> </w:t>
      </w:r>
    </w:p>
    <w:p w14:paraId="0B0CECE6" w14:textId="77777777" w:rsidR="00E92D78" w:rsidRPr="00D274E9" w:rsidRDefault="00E92D78" w:rsidP="00E92D78">
      <w:pPr>
        <w:rPr>
          <w:sz w:val="22"/>
          <w:szCs w:val="22"/>
        </w:rPr>
      </w:pPr>
      <w:r w:rsidRPr="00D274E9">
        <w:rPr>
          <w:b/>
          <w:bCs/>
          <w:sz w:val="22"/>
          <w:szCs w:val="22"/>
        </w:rPr>
        <w:t>2) Old Testament History and Theology:</w:t>
      </w:r>
    </w:p>
    <w:p w14:paraId="09E8EB74" w14:textId="77777777" w:rsidR="00E92D78" w:rsidRPr="00D274E9" w:rsidRDefault="00E92D78" w:rsidP="00E92D78">
      <w:pPr>
        <w:ind w:left="720" w:hanging="720"/>
        <w:rPr>
          <w:sz w:val="22"/>
          <w:szCs w:val="22"/>
        </w:rPr>
      </w:pPr>
      <w:r w:rsidRPr="00D274E9">
        <w:rPr>
          <w:sz w:val="22"/>
          <w:szCs w:val="22"/>
        </w:rPr>
        <w:t xml:space="preserve">Brueggemann. Walter and Tod Linafelt, </w:t>
      </w:r>
      <w:r w:rsidRPr="00D274E9">
        <w:rPr>
          <w:i/>
          <w:iCs/>
          <w:sz w:val="22"/>
          <w:szCs w:val="22"/>
        </w:rPr>
        <w:t xml:space="preserve">An Introduction to the Old Testament, the Canon and Christian Imagination. </w:t>
      </w:r>
      <w:r w:rsidRPr="00D274E9">
        <w:rPr>
          <w:sz w:val="22"/>
          <w:szCs w:val="22"/>
        </w:rPr>
        <w:t xml:space="preserve"> Second Edition. Louisville: Westminster John Knox Press, 2012.</w:t>
      </w:r>
    </w:p>
    <w:p w14:paraId="479D87F3" w14:textId="77777777" w:rsidR="00E92D78" w:rsidRPr="00D274E9" w:rsidRDefault="00E92D78" w:rsidP="00E92D78">
      <w:pPr>
        <w:ind w:left="720" w:hanging="720"/>
        <w:rPr>
          <w:sz w:val="22"/>
          <w:szCs w:val="22"/>
        </w:rPr>
      </w:pPr>
      <w:r w:rsidRPr="00D274E9">
        <w:rPr>
          <w:sz w:val="22"/>
          <w:szCs w:val="22"/>
        </w:rPr>
        <w:t xml:space="preserve">Ceresko, Anthony R. </w:t>
      </w:r>
      <w:r w:rsidRPr="00D274E9">
        <w:rPr>
          <w:i/>
          <w:iCs/>
          <w:sz w:val="22"/>
          <w:szCs w:val="22"/>
        </w:rPr>
        <w:t>Introduction to the Old Testament: A Liberation Perspective</w:t>
      </w:r>
      <w:r w:rsidRPr="00D274E9">
        <w:rPr>
          <w:sz w:val="22"/>
          <w:szCs w:val="22"/>
        </w:rPr>
        <w:t>. Maryknoll, NY: Orbis Books, 1992.</w:t>
      </w:r>
    </w:p>
    <w:p w14:paraId="017541B5" w14:textId="77777777" w:rsidR="00E92D78" w:rsidRPr="00D274E9" w:rsidRDefault="00E92D78" w:rsidP="00E92D78">
      <w:pPr>
        <w:ind w:left="720" w:hanging="720"/>
        <w:rPr>
          <w:sz w:val="22"/>
          <w:szCs w:val="22"/>
        </w:rPr>
      </w:pPr>
      <w:r w:rsidRPr="00D274E9">
        <w:rPr>
          <w:sz w:val="22"/>
          <w:szCs w:val="22"/>
        </w:rPr>
        <w:t xml:space="preserve">Flanders, Jr., Henry Jackson, Robert Wilson Crapps and David Anthony Smith. </w:t>
      </w:r>
      <w:r w:rsidRPr="00D274E9">
        <w:rPr>
          <w:i/>
          <w:iCs/>
          <w:sz w:val="22"/>
          <w:szCs w:val="22"/>
        </w:rPr>
        <w:t>People of the Covenant, An Introduction to the Hebrew Bible</w:t>
      </w:r>
      <w:r w:rsidRPr="00D274E9">
        <w:rPr>
          <w:sz w:val="22"/>
          <w:szCs w:val="22"/>
        </w:rPr>
        <w:t>. 4th ed. New York: Oxford University Press, 1996.</w:t>
      </w:r>
    </w:p>
    <w:p w14:paraId="0A667AB9" w14:textId="77777777" w:rsidR="00E92D78" w:rsidRPr="00D274E9" w:rsidRDefault="00E92D78" w:rsidP="00E92D78">
      <w:pPr>
        <w:ind w:left="720" w:hanging="720"/>
        <w:rPr>
          <w:sz w:val="22"/>
          <w:szCs w:val="22"/>
        </w:rPr>
      </w:pPr>
      <w:r w:rsidRPr="00D274E9">
        <w:rPr>
          <w:sz w:val="22"/>
          <w:szCs w:val="22"/>
        </w:rPr>
        <w:t xml:space="preserve">Shanks, Hershel, ed. </w:t>
      </w:r>
      <w:r w:rsidRPr="00D274E9">
        <w:rPr>
          <w:i/>
          <w:iCs/>
          <w:sz w:val="22"/>
          <w:szCs w:val="22"/>
        </w:rPr>
        <w:t xml:space="preserve">Ancient Israel, A Short History from Abraham to the Roman Destruction of the Temple. </w:t>
      </w:r>
      <w:r w:rsidRPr="00D274E9">
        <w:rPr>
          <w:sz w:val="22"/>
          <w:szCs w:val="22"/>
        </w:rPr>
        <w:t>Washington, D.C.: Biblical Archaeology Society, 1988.</w:t>
      </w:r>
    </w:p>
    <w:p w14:paraId="187EC701" w14:textId="77777777" w:rsidR="00E92D78" w:rsidRPr="00D274E9" w:rsidRDefault="00E92D78" w:rsidP="00E92D78">
      <w:pPr>
        <w:rPr>
          <w:sz w:val="22"/>
          <w:szCs w:val="22"/>
        </w:rPr>
      </w:pPr>
      <w:r w:rsidRPr="00D274E9">
        <w:rPr>
          <w:sz w:val="22"/>
          <w:szCs w:val="22"/>
        </w:rPr>
        <w:t xml:space="preserve"> </w:t>
      </w:r>
    </w:p>
    <w:p w14:paraId="52A52E64" w14:textId="77777777" w:rsidR="00E92D78" w:rsidRPr="00D274E9" w:rsidRDefault="00E92D78" w:rsidP="00E92D78">
      <w:pPr>
        <w:rPr>
          <w:sz w:val="22"/>
          <w:szCs w:val="22"/>
        </w:rPr>
      </w:pPr>
      <w:r w:rsidRPr="00D274E9">
        <w:rPr>
          <w:b/>
          <w:bCs/>
          <w:sz w:val="22"/>
          <w:szCs w:val="22"/>
        </w:rPr>
        <w:t>3) Archaeology of Biblical Lands</w:t>
      </w:r>
      <w:r w:rsidRPr="00D274E9">
        <w:rPr>
          <w:sz w:val="22"/>
          <w:szCs w:val="22"/>
        </w:rPr>
        <w:t>:</w:t>
      </w:r>
    </w:p>
    <w:p w14:paraId="25F19D4A" w14:textId="77777777" w:rsidR="00E92D78" w:rsidRPr="00D274E9" w:rsidRDefault="00E92D78" w:rsidP="00E92D78">
      <w:pPr>
        <w:ind w:left="720" w:hanging="720"/>
        <w:rPr>
          <w:sz w:val="22"/>
          <w:szCs w:val="22"/>
        </w:rPr>
      </w:pPr>
      <w:r w:rsidRPr="00D274E9">
        <w:rPr>
          <w:sz w:val="22"/>
          <w:szCs w:val="22"/>
        </w:rPr>
        <w:t>Mazar, Amihai.</w:t>
      </w:r>
      <w:r w:rsidRPr="00D274E9">
        <w:rPr>
          <w:i/>
          <w:iCs/>
          <w:sz w:val="22"/>
          <w:szCs w:val="22"/>
        </w:rPr>
        <w:t xml:space="preserve"> Archaeology of the Land of the Bible, ca. 10,000-586 B.C.E. </w:t>
      </w:r>
      <w:r w:rsidRPr="00D274E9">
        <w:rPr>
          <w:sz w:val="22"/>
          <w:szCs w:val="22"/>
        </w:rPr>
        <w:t>ABRL. New York: Doubleday &amp; Co., 1990.</w:t>
      </w:r>
    </w:p>
    <w:p w14:paraId="412BF1B4" w14:textId="77777777" w:rsidR="00E92D78" w:rsidRPr="00D274E9" w:rsidRDefault="00E92D78" w:rsidP="00E92D78">
      <w:pPr>
        <w:ind w:left="720" w:hanging="720"/>
        <w:rPr>
          <w:sz w:val="22"/>
          <w:szCs w:val="22"/>
        </w:rPr>
      </w:pPr>
      <w:r w:rsidRPr="00D274E9">
        <w:rPr>
          <w:sz w:val="22"/>
          <w:szCs w:val="22"/>
        </w:rPr>
        <w:t xml:space="preserve">Stem, Ephraim. </w:t>
      </w:r>
      <w:r w:rsidRPr="00D274E9">
        <w:rPr>
          <w:i/>
          <w:iCs/>
          <w:sz w:val="22"/>
          <w:szCs w:val="22"/>
        </w:rPr>
        <w:t xml:space="preserve">Archaeology of the Land of the Bible 2: The Assyrian, Babylonian, and Persian Periods, 732-332. </w:t>
      </w:r>
      <w:r w:rsidRPr="00D274E9">
        <w:rPr>
          <w:sz w:val="22"/>
          <w:szCs w:val="22"/>
        </w:rPr>
        <w:t>ABRL. New York: Doubleday &amp; Co., 2001.</w:t>
      </w:r>
    </w:p>
    <w:p w14:paraId="4DE46DB7" w14:textId="77777777" w:rsidR="00E92D78" w:rsidRPr="00D274E9" w:rsidRDefault="00E92D78" w:rsidP="00E92D78">
      <w:pPr>
        <w:rPr>
          <w:sz w:val="22"/>
          <w:szCs w:val="22"/>
        </w:rPr>
      </w:pPr>
      <w:r w:rsidRPr="00D274E9">
        <w:rPr>
          <w:sz w:val="22"/>
          <w:szCs w:val="22"/>
        </w:rPr>
        <w:t xml:space="preserve"> </w:t>
      </w:r>
    </w:p>
    <w:p w14:paraId="4F51F1D3" w14:textId="77777777" w:rsidR="00E92D78" w:rsidRPr="00D274E9" w:rsidRDefault="00E92D78" w:rsidP="00E92D78">
      <w:pPr>
        <w:rPr>
          <w:sz w:val="22"/>
          <w:szCs w:val="22"/>
        </w:rPr>
      </w:pPr>
      <w:r w:rsidRPr="00D274E9">
        <w:rPr>
          <w:b/>
          <w:bCs/>
          <w:sz w:val="22"/>
          <w:szCs w:val="22"/>
        </w:rPr>
        <w:t>4) Ancient Near Eastern Literature and History:</w:t>
      </w:r>
    </w:p>
    <w:p w14:paraId="15B71E85" w14:textId="77777777" w:rsidR="00E92D78" w:rsidRPr="00D274E9" w:rsidRDefault="00E92D78" w:rsidP="00E92D78">
      <w:pPr>
        <w:ind w:left="720" w:hanging="720"/>
        <w:rPr>
          <w:sz w:val="22"/>
          <w:szCs w:val="22"/>
        </w:rPr>
      </w:pPr>
      <w:r w:rsidRPr="00D274E9">
        <w:rPr>
          <w:sz w:val="22"/>
          <w:szCs w:val="22"/>
        </w:rPr>
        <w:t xml:space="preserve">Hallo, William W., ed. </w:t>
      </w:r>
      <w:r w:rsidRPr="00D274E9">
        <w:rPr>
          <w:i/>
          <w:iCs/>
          <w:sz w:val="22"/>
          <w:szCs w:val="22"/>
        </w:rPr>
        <w:t xml:space="preserve">The Context of Scripture, 1: Canonical Compositions from the Biblical World. </w:t>
      </w:r>
      <w:r w:rsidRPr="00D274E9">
        <w:rPr>
          <w:sz w:val="22"/>
          <w:szCs w:val="22"/>
        </w:rPr>
        <w:t>New York: Brill, 1997.</w:t>
      </w:r>
    </w:p>
    <w:p w14:paraId="2D1A9940" w14:textId="77777777" w:rsidR="00E92D78" w:rsidRPr="00D274E9" w:rsidRDefault="00E92D78" w:rsidP="00E92D78">
      <w:pPr>
        <w:ind w:left="720" w:hanging="720"/>
        <w:rPr>
          <w:sz w:val="22"/>
          <w:szCs w:val="22"/>
        </w:rPr>
      </w:pPr>
      <w:r w:rsidRPr="00D274E9">
        <w:rPr>
          <w:sz w:val="22"/>
          <w:szCs w:val="22"/>
        </w:rPr>
        <w:t xml:space="preserve">Matthews, Victor H. and Don C. Benjamin. </w:t>
      </w:r>
      <w:r w:rsidRPr="00D274E9">
        <w:rPr>
          <w:i/>
          <w:iCs/>
          <w:sz w:val="22"/>
          <w:szCs w:val="22"/>
        </w:rPr>
        <w:t xml:space="preserve">Old Testament Parallels, Laws and Stories from the    Ancient Near East. </w:t>
      </w:r>
      <w:r w:rsidRPr="00D274E9">
        <w:rPr>
          <w:sz w:val="22"/>
          <w:szCs w:val="22"/>
        </w:rPr>
        <w:t>Rev. and exp. 2nd ed. Mahwah, NJ: Paulist Press, 1997.</w:t>
      </w:r>
    </w:p>
    <w:p w14:paraId="70760A48" w14:textId="77777777" w:rsidR="00E92D78" w:rsidRPr="00D274E9" w:rsidRDefault="00E92D78" w:rsidP="00E92D78">
      <w:pPr>
        <w:ind w:left="720" w:hanging="720"/>
        <w:rPr>
          <w:sz w:val="22"/>
          <w:szCs w:val="22"/>
        </w:rPr>
      </w:pPr>
      <w:r w:rsidRPr="00D274E9">
        <w:rPr>
          <w:sz w:val="22"/>
          <w:szCs w:val="22"/>
        </w:rPr>
        <w:t xml:space="preserve">Pritchard, James B., ed. </w:t>
      </w:r>
      <w:r w:rsidRPr="00D274E9">
        <w:rPr>
          <w:i/>
          <w:iCs/>
          <w:sz w:val="22"/>
          <w:szCs w:val="22"/>
        </w:rPr>
        <w:t>Ancient Near Eastern Texts</w:t>
      </w:r>
      <w:r w:rsidRPr="00D274E9">
        <w:rPr>
          <w:sz w:val="22"/>
          <w:szCs w:val="22"/>
        </w:rPr>
        <w:t>, 3rd ed. with suppl.  Princeton: Princeton University Press, 1969.</w:t>
      </w:r>
    </w:p>
    <w:p w14:paraId="7B756AC8" w14:textId="77777777" w:rsidR="00E92D78" w:rsidRPr="00D274E9" w:rsidRDefault="00E92D78" w:rsidP="00E92D78">
      <w:pPr>
        <w:rPr>
          <w:sz w:val="22"/>
          <w:szCs w:val="22"/>
        </w:rPr>
      </w:pPr>
    </w:p>
    <w:p w14:paraId="628E79F5" w14:textId="77777777" w:rsidR="00E92D78" w:rsidRPr="00D274E9" w:rsidRDefault="00E92D78" w:rsidP="00E92D78">
      <w:pPr>
        <w:rPr>
          <w:sz w:val="22"/>
          <w:szCs w:val="22"/>
        </w:rPr>
      </w:pPr>
      <w:r w:rsidRPr="00D274E9">
        <w:rPr>
          <w:b/>
          <w:bCs/>
          <w:sz w:val="22"/>
          <w:szCs w:val="22"/>
        </w:rPr>
        <w:t>5) Other Helpful Reference Works and Software</w:t>
      </w:r>
      <w:r w:rsidRPr="00D274E9">
        <w:rPr>
          <w:sz w:val="22"/>
          <w:szCs w:val="22"/>
        </w:rPr>
        <w:t>:</w:t>
      </w:r>
    </w:p>
    <w:p w14:paraId="0EE99D39" w14:textId="77777777" w:rsidR="00E92D78" w:rsidRPr="00D274E9" w:rsidRDefault="00E92D78" w:rsidP="00E92D78">
      <w:pPr>
        <w:ind w:left="720" w:hanging="720"/>
        <w:rPr>
          <w:sz w:val="22"/>
          <w:szCs w:val="22"/>
        </w:rPr>
      </w:pPr>
      <w:r w:rsidRPr="00D274E9">
        <w:rPr>
          <w:i/>
          <w:iCs/>
          <w:sz w:val="22"/>
          <w:szCs w:val="22"/>
        </w:rPr>
        <w:t xml:space="preserve">The Anchor Bible Dictionary </w:t>
      </w:r>
      <w:r w:rsidRPr="00D274E9">
        <w:rPr>
          <w:sz w:val="22"/>
          <w:szCs w:val="22"/>
        </w:rPr>
        <w:t>Vols. 1-6. Ed. D. N. Freedman. New York: Doubleday &amp; Co., 1992.</w:t>
      </w:r>
    </w:p>
    <w:p w14:paraId="334158CB" w14:textId="77777777" w:rsidR="00E92D78" w:rsidRPr="00D274E9" w:rsidRDefault="00E92D78" w:rsidP="00E92D78">
      <w:pPr>
        <w:ind w:left="720" w:hanging="720"/>
        <w:rPr>
          <w:sz w:val="22"/>
          <w:szCs w:val="22"/>
        </w:rPr>
      </w:pPr>
      <w:r w:rsidRPr="00D274E9">
        <w:rPr>
          <w:sz w:val="22"/>
          <w:szCs w:val="22"/>
        </w:rPr>
        <w:t>“The Bible’s Buried Secrets, Beyond Fact or Fiction.” Nova Series, Public Television. WGBH Boston Video, 2009.</w:t>
      </w:r>
    </w:p>
    <w:p w14:paraId="6CF8295A" w14:textId="77777777" w:rsidR="00E92D78" w:rsidRPr="00D274E9" w:rsidRDefault="00E92D78" w:rsidP="00E92D78">
      <w:pPr>
        <w:rPr>
          <w:sz w:val="22"/>
          <w:szCs w:val="22"/>
        </w:rPr>
      </w:pPr>
      <w:r w:rsidRPr="00D274E9">
        <w:rPr>
          <w:i/>
          <w:iCs/>
          <w:sz w:val="22"/>
          <w:szCs w:val="22"/>
        </w:rPr>
        <w:t xml:space="preserve">Bible Works </w:t>
      </w:r>
      <w:r w:rsidRPr="00D274E9">
        <w:rPr>
          <w:sz w:val="22"/>
          <w:szCs w:val="22"/>
        </w:rPr>
        <w:t>5.0, 6.0, 7.0, 8.0, 9.0</w:t>
      </w:r>
    </w:p>
    <w:p w14:paraId="07575816" w14:textId="77777777" w:rsidR="00E92D78" w:rsidRPr="00D274E9" w:rsidRDefault="00E92D78" w:rsidP="00E92D78">
      <w:pPr>
        <w:ind w:left="720" w:hanging="720"/>
        <w:rPr>
          <w:sz w:val="22"/>
          <w:szCs w:val="22"/>
        </w:rPr>
      </w:pPr>
      <w:r w:rsidRPr="00D274E9">
        <w:rPr>
          <w:sz w:val="22"/>
          <w:szCs w:val="22"/>
        </w:rPr>
        <w:t xml:space="preserve">Brueggemann, Walter. </w:t>
      </w:r>
      <w:r w:rsidRPr="00D274E9">
        <w:rPr>
          <w:i/>
          <w:iCs/>
          <w:sz w:val="22"/>
          <w:szCs w:val="22"/>
        </w:rPr>
        <w:t xml:space="preserve">Reverberations of Faith, A Theological Handbook of Old Testament Themes. </w:t>
      </w:r>
      <w:r w:rsidRPr="00D274E9">
        <w:rPr>
          <w:sz w:val="22"/>
          <w:szCs w:val="22"/>
        </w:rPr>
        <w:t>Louisville: Westminster John Knox Press, 2002.</w:t>
      </w:r>
    </w:p>
    <w:p w14:paraId="3CDAF72B" w14:textId="77777777" w:rsidR="00E92D78" w:rsidRPr="00D274E9" w:rsidRDefault="00E92D78" w:rsidP="00E92D78">
      <w:pPr>
        <w:ind w:left="720" w:hanging="720"/>
        <w:rPr>
          <w:sz w:val="22"/>
          <w:szCs w:val="22"/>
        </w:rPr>
      </w:pPr>
      <w:r w:rsidRPr="00D274E9">
        <w:rPr>
          <w:i/>
          <w:iCs/>
          <w:sz w:val="22"/>
          <w:szCs w:val="22"/>
        </w:rPr>
        <w:t>The Oxford History of the Biblical World</w:t>
      </w:r>
      <w:r w:rsidRPr="00D274E9">
        <w:rPr>
          <w:sz w:val="22"/>
          <w:szCs w:val="22"/>
        </w:rPr>
        <w:t>. Ed. Michael D. Coogan.  New York: Oxford University Press, 1998.</w:t>
      </w:r>
    </w:p>
    <w:p w14:paraId="374908C9" w14:textId="77777777" w:rsidR="00E92D78" w:rsidRPr="00D274E9" w:rsidRDefault="00E92D78" w:rsidP="00E92D78">
      <w:pPr>
        <w:ind w:left="720" w:hanging="720"/>
        <w:rPr>
          <w:sz w:val="22"/>
          <w:szCs w:val="22"/>
        </w:rPr>
      </w:pPr>
      <w:r w:rsidRPr="00D274E9">
        <w:rPr>
          <w:i/>
          <w:iCs/>
          <w:sz w:val="22"/>
          <w:szCs w:val="22"/>
        </w:rPr>
        <w:t>The Dictionary of Deities and Demons</w:t>
      </w:r>
      <w:r w:rsidRPr="00D274E9">
        <w:rPr>
          <w:sz w:val="22"/>
          <w:szCs w:val="22"/>
        </w:rPr>
        <w:t>, 2nd ed. Eds. Karel van der Toorn, Bob Becking and Pieter W. van der Horst: 274-80. Leiden: Brill, 1999.</w:t>
      </w:r>
    </w:p>
    <w:p w14:paraId="07E2CA89" w14:textId="77777777" w:rsidR="00E92D78" w:rsidRPr="00D274E9" w:rsidRDefault="00E92D78" w:rsidP="00E92D78">
      <w:pPr>
        <w:ind w:left="720" w:hanging="720"/>
        <w:rPr>
          <w:sz w:val="22"/>
          <w:szCs w:val="22"/>
        </w:rPr>
      </w:pPr>
      <w:r w:rsidRPr="00D274E9">
        <w:rPr>
          <w:i/>
          <w:iCs/>
          <w:sz w:val="22"/>
          <w:szCs w:val="22"/>
        </w:rPr>
        <w:t>Harper Collins Bible Dictionary</w:t>
      </w:r>
      <w:r w:rsidRPr="00D274E9">
        <w:rPr>
          <w:sz w:val="22"/>
          <w:szCs w:val="22"/>
        </w:rPr>
        <w:t>. Rev. ed. Ed. Mark Allan Powell. San Francisco: Harper San Francisco, 2011.</w:t>
      </w:r>
    </w:p>
    <w:p w14:paraId="588FFEAB" w14:textId="394767A1" w:rsidR="00667F16" w:rsidRPr="00D274E9" w:rsidRDefault="00E92D78" w:rsidP="00D274E9">
      <w:pPr>
        <w:ind w:left="720" w:hanging="720"/>
        <w:rPr>
          <w:sz w:val="22"/>
          <w:szCs w:val="22"/>
        </w:rPr>
      </w:pPr>
      <w:r w:rsidRPr="00D274E9">
        <w:rPr>
          <w:i/>
          <w:iCs/>
          <w:sz w:val="22"/>
          <w:szCs w:val="22"/>
        </w:rPr>
        <w:t>Women in Scripture</w:t>
      </w:r>
      <w:r w:rsidRPr="00D274E9">
        <w:rPr>
          <w:sz w:val="22"/>
          <w:szCs w:val="22"/>
        </w:rPr>
        <w:t>. Ed. Carol Meyers. Grand Rapids, MI: William B.Eerdmans Publishing Co., 2000.</w:t>
      </w:r>
    </w:p>
    <w:sectPr w:rsidR="00667F16" w:rsidRPr="00D274E9">
      <w:footerReference w:type="default" r:id="rId12"/>
      <w:type w:val="continuous"/>
      <w:pgSz w:w="12240" w:h="15840"/>
      <w:pgMar w:top="1440" w:right="1440" w:bottom="1440" w:left="1440" w:header="1440"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789CE" w14:textId="77777777" w:rsidR="009D29AA" w:rsidRDefault="006D129A">
      <w:r>
        <w:separator/>
      </w:r>
    </w:p>
  </w:endnote>
  <w:endnote w:type="continuationSeparator" w:id="0">
    <w:p w14:paraId="074650F7" w14:textId="77777777" w:rsidR="009D29AA" w:rsidRDefault="006D1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5478770"/>
      <w:docPartObj>
        <w:docPartGallery w:val="Page Numbers (Bottom of Page)"/>
        <w:docPartUnique/>
      </w:docPartObj>
    </w:sdtPr>
    <w:sdtEndPr>
      <w:rPr>
        <w:noProof/>
      </w:rPr>
    </w:sdtEndPr>
    <w:sdtContent>
      <w:p w14:paraId="5256308D" w14:textId="170CCDD5" w:rsidR="007C52BC" w:rsidRDefault="007C52BC">
        <w:pPr>
          <w:pStyle w:val="Footer"/>
          <w:jc w:val="right"/>
        </w:pPr>
        <w:r>
          <w:fldChar w:fldCharType="begin"/>
        </w:r>
        <w:r>
          <w:instrText xml:space="preserve"> PAGE   \* MERGEFORMAT </w:instrText>
        </w:r>
        <w:r>
          <w:fldChar w:fldCharType="separate"/>
        </w:r>
        <w:r>
          <w:rPr>
            <w:noProof/>
          </w:rPr>
          <w:t>2</w:t>
        </w:r>
        <w:r>
          <w:rPr>
            <w:noProof/>
          </w:rPr>
          <w:fldChar w:fldCharType="end"/>
        </w:r>
        <w:r>
          <w:rPr>
            <w:noProof/>
          </w:rPr>
          <w:t xml:space="preserve"> RE 606/400 Winter 2026</w:t>
        </w:r>
      </w:p>
    </w:sdtContent>
  </w:sdt>
  <w:p w14:paraId="14E283E5" w14:textId="77777777" w:rsidR="009D29AA" w:rsidRDefault="009D29AA">
    <w:pP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D740B" w14:textId="77777777" w:rsidR="009D29AA" w:rsidRDefault="006D129A">
      <w:r>
        <w:separator/>
      </w:r>
    </w:p>
  </w:footnote>
  <w:footnote w:type="continuationSeparator" w:id="0">
    <w:p w14:paraId="76DA536D" w14:textId="77777777" w:rsidR="009D29AA" w:rsidRDefault="006D12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A3EB0"/>
    <w:multiLevelType w:val="hybridMultilevel"/>
    <w:tmpl w:val="340886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2C1C41"/>
    <w:multiLevelType w:val="hybridMultilevel"/>
    <w:tmpl w:val="2EBC572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300A1E"/>
    <w:multiLevelType w:val="hybridMultilevel"/>
    <w:tmpl w:val="D584DDF6"/>
    <w:lvl w:ilvl="0" w:tplc="3FB099D2">
      <w:numFmt w:val="decimal"/>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F502188"/>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23810F8"/>
    <w:multiLevelType w:val="hybridMultilevel"/>
    <w:tmpl w:val="C6B8F8D8"/>
    <w:lvl w:ilvl="0" w:tplc="1A92B37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022004"/>
    <w:multiLevelType w:val="hybridMultilevel"/>
    <w:tmpl w:val="4498D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EA77FF"/>
    <w:multiLevelType w:val="hybridMultilevel"/>
    <w:tmpl w:val="4498D7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680846"/>
    <w:multiLevelType w:val="hybridMultilevel"/>
    <w:tmpl w:val="145425F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574524"/>
    <w:multiLevelType w:val="hybridMultilevel"/>
    <w:tmpl w:val="7AD6E33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C2E0EC2"/>
    <w:multiLevelType w:val="multilevel"/>
    <w:tmpl w:val="AC70EE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C4C5DE4"/>
    <w:multiLevelType w:val="hybridMultilevel"/>
    <w:tmpl w:val="C1043E00"/>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1B86A3B"/>
    <w:multiLevelType w:val="singleLevel"/>
    <w:tmpl w:val="F8903F08"/>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5093934"/>
    <w:multiLevelType w:val="hybridMultilevel"/>
    <w:tmpl w:val="3B1033A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F34862"/>
    <w:multiLevelType w:val="multilevel"/>
    <w:tmpl w:val="E74AA352"/>
    <w:lvl w:ilvl="0">
      <w:start w:val="1"/>
      <w:numFmt w:val="decimal"/>
      <w:lvlText w:val="%1."/>
      <w:lvlJc w:val="left"/>
      <w:pPr>
        <w:tabs>
          <w:tab w:val="num" w:pos="720"/>
        </w:tabs>
        <w:ind w:left="720" w:hanging="360"/>
      </w:pPr>
      <w:rPr>
        <w:rFonts w:ascii="Times New Roman" w:eastAsiaTheme="minorEastAsia"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4AB72261"/>
    <w:multiLevelType w:val="hybridMultilevel"/>
    <w:tmpl w:val="2CD075F6"/>
    <w:lvl w:ilvl="0" w:tplc="F72017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0576DF9"/>
    <w:multiLevelType w:val="hybridMultilevel"/>
    <w:tmpl w:val="378EA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F07F07"/>
    <w:multiLevelType w:val="hybridMultilevel"/>
    <w:tmpl w:val="378EA0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93C40EC"/>
    <w:multiLevelType w:val="multilevel"/>
    <w:tmpl w:val="33001572"/>
    <w:lvl w:ilvl="0">
      <w:start w:val="1"/>
      <w:numFmt w:val="decimal"/>
      <w:lvlText w:val="%1-"/>
      <w:lvlJc w:val="left"/>
      <w:pPr>
        <w:tabs>
          <w:tab w:val="num" w:pos="720"/>
        </w:tabs>
        <w:ind w:left="720" w:hanging="360"/>
      </w:pPr>
      <w:rPr>
        <w:rFonts w:ascii="Times New Roman" w:eastAsiaTheme="minorEastAsia"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7BDC75A9"/>
    <w:multiLevelType w:val="multilevel"/>
    <w:tmpl w:val="371ED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5420251">
    <w:abstractNumId w:val="19"/>
  </w:num>
  <w:num w:numId="2" w16cid:durableId="576944753">
    <w:abstractNumId w:val="15"/>
  </w:num>
  <w:num w:numId="3" w16cid:durableId="662201638">
    <w:abstractNumId w:val="4"/>
  </w:num>
  <w:num w:numId="4" w16cid:durableId="1478261059">
    <w:abstractNumId w:val="16"/>
  </w:num>
  <w:num w:numId="5" w16cid:durableId="968827777">
    <w:abstractNumId w:val="5"/>
  </w:num>
  <w:num w:numId="6" w16cid:durableId="1997537382">
    <w:abstractNumId w:val="11"/>
  </w:num>
  <w:num w:numId="7" w16cid:durableId="1047290940">
    <w:abstractNumId w:val="6"/>
  </w:num>
  <w:num w:numId="8" w16cid:durableId="343212502">
    <w:abstractNumId w:val="17"/>
  </w:num>
  <w:num w:numId="9" w16cid:durableId="640698336">
    <w:abstractNumId w:val="12"/>
  </w:num>
  <w:num w:numId="10" w16cid:durableId="850533933">
    <w:abstractNumId w:val="3"/>
  </w:num>
  <w:num w:numId="11" w16cid:durableId="19070633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19372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17302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93126999">
    <w:abstractNumId w:val="7"/>
  </w:num>
  <w:num w:numId="15" w16cid:durableId="1828129432">
    <w:abstractNumId w:val="2"/>
  </w:num>
  <w:num w:numId="16" w16cid:durableId="17098368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3529031">
    <w:abstractNumId w:val="9"/>
  </w:num>
  <w:num w:numId="18" w16cid:durableId="1748572050">
    <w:abstractNumId w:val="18"/>
  </w:num>
  <w:num w:numId="19" w16cid:durableId="1111894605">
    <w:abstractNumId w:val="1"/>
  </w:num>
  <w:num w:numId="20" w16cid:durableId="201591417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29A"/>
    <w:rsid w:val="00024881"/>
    <w:rsid w:val="000279B4"/>
    <w:rsid w:val="000A51CF"/>
    <w:rsid w:val="000D7040"/>
    <w:rsid w:val="001F35C7"/>
    <w:rsid w:val="001F51FA"/>
    <w:rsid w:val="00306393"/>
    <w:rsid w:val="003E753D"/>
    <w:rsid w:val="004338AE"/>
    <w:rsid w:val="00474C1C"/>
    <w:rsid w:val="004B5E1A"/>
    <w:rsid w:val="004C2DA3"/>
    <w:rsid w:val="005A57AB"/>
    <w:rsid w:val="005B3B8F"/>
    <w:rsid w:val="00610ABE"/>
    <w:rsid w:val="00617957"/>
    <w:rsid w:val="00667F16"/>
    <w:rsid w:val="00675613"/>
    <w:rsid w:val="006D129A"/>
    <w:rsid w:val="00720D90"/>
    <w:rsid w:val="00734B96"/>
    <w:rsid w:val="0077622F"/>
    <w:rsid w:val="00777032"/>
    <w:rsid w:val="0079415B"/>
    <w:rsid w:val="007C52BC"/>
    <w:rsid w:val="008379C5"/>
    <w:rsid w:val="008442FE"/>
    <w:rsid w:val="00881809"/>
    <w:rsid w:val="008E62FC"/>
    <w:rsid w:val="009238D0"/>
    <w:rsid w:val="009523AE"/>
    <w:rsid w:val="009D29AA"/>
    <w:rsid w:val="00A90AB0"/>
    <w:rsid w:val="00B344ED"/>
    <w:rsid w:val="00BB39A4"/>
    <w:rsid w:val="00BD742E"/>
    <w:rsid w:val="00CE2151"/>
    <w:rsid w:val="00CF029D"/>
    <w:rsid w:val="00D022C6"/>
    <w:rsid w:val="00D274E9"/>
    <w:rsid w:val="00D536DE"/>
    <w:rsid w:val="00DE2E03"/>
    <w:rsid w:val="00E92D78"/>
    <w:rsid w:val="00F813D1"/>
    <w:rsid w:val="00FE033F"/>
    <w:rsid w:val="00FE5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8DFF24"/>
  <w14:defaultImageDpi w14:val="0"/>
  <w15:docId w15:val="{8E701D81-BD97-40C1-8C95-3665C8999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YSHYPERTEXT">
    <w:name w:val="SYS_HYPERTEXT"/>
    <w:uiPriority w:val="99"/>
    <w:rPr>
      <w:color w:val="0000FF"/>
      <w:u w:val="single"/>
    </w:rPr>
  </w:style>
  <w:style w:type="character" w:styleId="Hyperlink">
    <w:name w:val="Hyperlink"/>
    <w:basedOn w:val="DefaultParagraphFont"/>
    <w:uiPriority w:val="99"/>
    <w:unhideWhenUsed/>
    <w:rsid w:val="00474C1C"/>
    <w:rPr>
      <w:color w:val="0563C1" w:themeColor="hyperlink"/>
      <w:u w:val="single"/>
    </w:rPr>
  </w:style>
  <w:style w:type="character" w:styleId="UnresolvedMention">
    <w:name w:val="Unresolved Mention"/>
    <w:basedOn w:val="DefaultParagraphFont"/>
    <w:uiPriority w:val="99"/>
    <w:semiHidden/>
    <w:unhideWhenUsed/>
    <w:rsid w:val="00474C1C"/>
    <w:rPr>
      <w:color w:val="605E5C"/>
      <w:shd w:val="clear" w:color="auto" w:fill="E1DFDD"/>
    </w:rPr>
  </w:style>
  <w:style w:type="paragraph" w:styleId="NormalWeb">
    <w:name w:val="Normal (Web)"/>
    <w:basedOn w:val="Normal"/>
    <w:uiPriority w:val="99"/>
    <w:semiHidden/>
    <w:unhideWhenUsed/>
    <w:rsid w:val="00474C1C"/>
    <w:pPr>
      <w:widowControl/>
      <w:autoSpaceDE/>
      <w:autoSpaceDN/>
      <w:adjustRightInd/>
      <w:spacing w:before="100" w:beforeAutospacing="1" w:after="100" w:afterAutospacing="1"/>
    </w:pPr>
    <w:rPr>
      <w:rFonts w:eastAsia="Times New Roman"/>
      <w:sz w:val="24"/>
      <w:szCs w:val="24"/>
    </w:rPr>
  </w:style>
  <w:style w:type="character" w:styleId="Strong">
    <w:name w:val="Strong"/>
    <w:basedOn w:val="DefaultParagraphFont"/>
    <w:uiPriority w:val="22"/>
    <w:qFormat/>
    <w:rsid w:val="00474C1C"/>
    <w:rPr>
      <w:b/>
      <w:bCs/>
    </w:rPr>
  </w:style>
  <w:style w:type="paragraph" w:customStyle="1" w:styleId="stk-block-texttext">
    <w:name w:val="stk-block-text__text"/>
    <w:basedOn w:val="Normal"/>
    <w:rsid w:val="005B3B8F"/>
    <w:pPr>
      <w:widowControl/>
      <w:autoSpaceDE/>
      <w:autoSpaceDN/>
      <w:adjustRightInd/>
      <w:spacing w:before="100" w:beforeAutospacing="1" w:after="100" w:afterAutospacing="1"/>
    </w:pPr>
    <w:rPr>
      <w:rFonts w:eastAsia="Times New Roman"/>
      <w:sz w:val="24"/>
      <w:szCs w:val="24"/>
    </w:rPr>
  </w:style>
  <w:style w:type="paragraph" w:customStyle="1" w:styleId="wp-block-stackable-icon-list-item">
    <w:name w:val="wp-block-stackable-icon-list-item"/>
    <w:basedOn w:val="Normal"/>
    <w:rsid w:val="005B3B8F"/>
    <w:pPr>
      <w:widowControl/>
      <w:autoSpaceDE/>
      <w:autoSpaceDN/>
      <w:adjustRightInd/>
      <w:spacing w:before="100" w:beforeAutospacing="1" w:after="100" w:afterAutospacing="1"/>
    </w:pPr>
    <w:rPr>
      <w:rFonts w:eastAsia="Times New Roman"/>
      <w:sz w:val="24"/>
      <w:szCs w:val="24"/>
    </w:rPr>
  </w:style>
  <w:style w:type="character" w:customStyle="1" w:styleId="stk-block-icon-list-itemtext">
    <w:name w:val="stk-block-icon-list-item__text"/>
    <w:basedOn w:val="DefaultParagraphFont"/>
    <w:rsid w:val="005B3B8F"/>
  </w:style>
  <w:style w:type="paragraph" w:styleId="ListParagraph">
    <w:name w:val="List Paragraph"/>
    <w:basedOn w:val="Normal"/>
    <w:uiPriority w:val="34"/>
    <w:qFormat/>
    <w:rsid w:val="0077622F"/>
    <w:pPr>
      <w:ind w:left="720"/>
      <w:contextualSpacing/>
    </w:pPr>
  </w:style>
  <w:style w:type="table" w:styleId="TableGrid">
    <w:name w:val="Table Grid"/>
    <w:basedOn w:val="TableNormal"/>
    <w:uiPriority w:val="39"/>
    <w:rsid w:val="00BB3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52BC"/>
    <w:pPr>
      <w:tabs>
        <w:tab w:val="center" w:pos="4680"/>
        <w:tab w:val="right" w:pos="9360"/>
      </w:tabs>
    </w:pPr>
  </w:style>
  <w:style w:type="character" w:customStyle="1" w:styleId="HeaderChar">
    <w:name w:val="Header Char"/>
    <w:basedOn w:val="DefaultParagraphFont"/>
    <w:link w:val="Header"/>
    <w:uiPriority w:val="99"/>
    <w:rsid w:val="007C52BC"/>
    <w:rPr>
      <w:rFonts w:ascii="Times New Roman" w:hAnsi="Times New Roman" w:cs="Times New Roman"/>
      <w:sz w:val="20"/>
      <w:szCs w:val="20"/>
    </w:rPr>
  </w:style>
  <w:style w:type="paragraph" w:styleId="Footer">
    <w:name w:val="footer"/>
    <w:basedOn w:val="Normal"/>
    <w:link w:val="FooterChar"/>
    <w:uiPriority w:val="99"/>
    <w:unhideWhenUsed/>
    <w:rsid w:val="007C52BC"/>
    <w:pPr>
      <w:tabs>
        <w:tab w:val="center" w:pos="4680"/>
        <w:tab w:val="right" w:pos="9360"/>
      </w:tabs>
    </w:pPr>
  </w:style>
  <w:style w:type="character" w:customStyle="1" w:styleId="FooterChar">
    <w:name w:val="Footer Char"/>
    <w:basedOn w:val="DefaultParagraphFont"/>
    <w:link w:val="Footer"/>
    <w:uiPriority w:val="99"/>
    <w:rsid w:val="007C52B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434786">
      <w:bodyDiv w:val="1"/>
      <w:marLeft w:val="0"/>
      <w:marRight w:val="0"/>
      <w:marTop w:val="0"/>
      <w:marBottom w:val="0"/>
      <w:divBdr>
        <w:top w:val="none" w:sz="0" w:space="0" w:color="auto"/>
        <w:left w:val="none" w:sz="0" w:space="0" w:color="auto"/>
        <w:bottom w:val="none" w:sz="0" w:space="0" w:color="auto"/>
        <w:right w:val="none" w:sz="0" w:space="0" w:color="auto"/>
      </w:divBdr>
    </w:div>
    <w:div w:id="1167818648">
      <w:bodyDiv w:val="1"/>
      <w:marLeft w:val="0"/>
      <w:marRight w:val="0"/>
      <w:marTop w:val="0"/>
      <w:marBottom w:val="0"/>
      <w:divBdr>
        <w:top w:val="none" w:sz="0" w:space="0" w:color="auto"/>
        <w:left w:val="none" w:sz="0" w:space="0" w:color="auto"/>
        <w:bottom w:val="none" w:sz="0" w:space="0" w:color="auto"/>
        <w:right w:val="none" w:sz="0" w:space="0" w:color="auto"/>
      </w:divBdr>
      <w:divsChild>
        <w:div w:id="1377973267">
          <w:marLeft w:val="0"/>
          <w:marRight w:val="0"/>
          <w:marTop w:val="0"/>
          <w:marBottom w:val="360"/>
          <w:divBdr>
            <w:top w:val="none" w:sz="0" w:space="0" w:color="auto"/>
            <w:left w:val="none" w:sz="0" w:space="0" w:color="auto"/>
            <w:bottom w:val="none" w:sz="0" w:space="0" w:color="auto"/>
            <w:right w:val="none" w:sz="0" w:space="0" w:color="auto"/>
          </w:divBdr>
          <w:divsChild>
            <w:div w:id="573392866">
              <w:marLeft w:val="0"/>
              <w:marRight w:val="0"/>
              <w:marTop w:val="0"/>
              <w:marBottom w:val="0"/>
              <w:divBdr>
                <w:top w:val="none" w:sz="0" w:space="0" w:color="auto"/>
                <w:left w:val="none" w:sz="0" w:space="0" w:color="auto"/>
                <w:bottom w:val="none" w:sz="0" w:space="0" w:color="auto"/>
                <w:right w:val="none" w:sz="0" w:space="0" w:color="auto"/>
              </w:divBdr>
            </w:div>
            <w:div w:id="1010832711">
              <w:marLeft w:val="0"/>
              <w:marRight w:val="0"/>
              <w:marTop w:val="0"/>
              <w:marBottom w:val="0"/>
              <w:divBdr>
                <w:top w:val="none" w:sz="0" w:space="0" w:color="auto"/>
                <w:left w:val="none" w:sz="0" w:space="0" w:color="auto"/>
                <w:bottom w:val="none" w:sz="0" w:space="0" w:color="auto"/>
                <w:right w:val="none" w:sz="0" w:space="0" w:color="auto"/>
              </w:divBdr>
            </w:div>
            <w:div w:id="1208418463">
              <w:marLeft w:val="0"/>
              <w:marRight w:val="0"/>
              <w:marTop w:val="0"/>
              <w:marBottom w:val="0"/>
              <w:divBdr>
                <w:top w:val="none" w:sz="0" w:space="0" w:color="auto"/>
                <w:left w:val="none" w:sz="0" w:space="0" w:color="auto"/>
                <w:bottom w:val="none" w:sz="0" w:space="0" w:color="auto"/>
                <w:right w:val="none" w:sz="0" w:space="0" w:color="auto"/>
              </w:divBdr>
            </w:div>
            <w:div w:id="1351909222">
              <w:marLeft w:val="0"/>
              <w:marRight w:val="0"/>
              <w:marTop w:val="0"/>
              <w:marBottom w:val="0"/>
              <w:divBdr>
                <w:top w:val="none" w:sz="0" w:space="0" w:color="auto"/>
                <w:left w:val="none" w:sz="0" w:space="0" w:color="auto"/>
                <w:bottom w:val="none" w:sz="0" w:space="0" w:color="auto"/>
                <w:right w:val="none" w:sz="0" w:space="0" w:color="auto"/>
              </w:divBdr>
            </w:div>
          </w:divsChild>
        </w:div>
        <w:div w:id="2099867919">
          <w:marLeft w:val="0"/>
          <w:marRight w:val="0"/>
          <w:marTop w:val="0"/>
          <w:marBottom w:val="3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chaminade.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pfeiffe@chaminade.ed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compliance/title-ix-nondiscrimination-policy/" TargetMode="External"/><Relationship Id="rId5" Type="http://schemas.openxmlformats.org/officeDocument/2006/relationships/footnotes" Target="footnotes.xml"/><Relationship Id="rId10" Type="http://schemas.openxmlformats.org/officeDocument/2006/relationships/hyperlink" Target="https://chaminade.edu/compliance/contact-information/" TargetMode="External"/><Relationship Id="rId4" Type="http://schemas.openxmlformats.org/officeDocument/2006/relationships/webSettings" Target="webSettings.xml"/><Relationship Id="rId9" Type="http://schemas.openxmlformats.org/officeDocument/2006/relationships/hyperlink" Target="https://chaminade.edu/compliance/contact-inform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328</TotalTime>
  <Pages>8</Pages>
  <Words>2929</Words>
  <Characters>16880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 Pfeiffer</dc:creator>
  <cp:keywords/>
  <dc:description/>
  <cp:lastModifiedBy>Regina Pfeiffer</cp:lastModifiedBy>
  <cp:revision>3</cp:revision>
  <dcterms:created xsi:type="dcterms:W3CDTF">2025-12-15T01:39:00Z</dcterms:created>
  <dcterms:modified xsi:type="dcterms:W3CDTF">2025-12-29T17:55:00Z</dcterms:modified>
</cp:coreProperties>
</file>