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1DDE9" w14:textId="63EAB707" w:rsidR="00B95409" w:rsidRPr="00B95409" w:rsidRDefault="00B95409" w:rsidP="0043349A">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tbl>
      <w:tblPr>
        <w:tblW w:w="9570" w:type="dxa"/>
        <w:shd w:val="clear" w:color="auto" w:fill="FFFFFF"/>
        <w:tblCellMar>
          <w:top w:w="15" w:type="dxa"/>
          <w:left w:w="15" w:type="dxa"/>
          <w:bottom w:w="15" w:type="dxa"/>
          <w:right w:w="15" w:type="dxa"/>
        </w:tblCellMar>
        <w:tblLook w:val="04A0" w:firstRow="1" w:lastRow="0" w:firstColumn="1" w:lastColumn="0" w:noHBand="0" w:noVBand="1"/>
      </w:tblPr>
      <w:tblGrid>
        <w:gridCol w:w="9570"/>
      </w:tblGrid>
      <w:tr w:rsidR="0043349A" w14:paraId="7D017190" w14:textId="77777777" w:rsidTr="0043349A">
        <w:tc>
          <w:tcPr>
            <w:tcW w:w="9405" w:type="dxa"/>
            <w:shd w:val="clear" w:color="auto" w:fill="FFFFFF"/>
            <w:tcMar>
              <w:top w:w="30" w:type="dxa"/>
              <w:left w:w="30" w:type="dxa"/>
              <w:bottom w:w="30" w:type="dxa"/>
              <w:right w:w="30" w:type="dxa"/>
            </w:tcMar>
            <w:vAlign w:val="center"/>
            <w:hideMark/>
          </w:tcPr>
          <w:p w14:paraId="3F89B63D" w14:textId="77777777" w:rsidR="0043349A" w:rsidRDefault="0043349A">
            <w:pPr>
              <w:pStyle w:val="NormalWeb"/>
              <w:spacing w:before="180" w:beforeAutospacing="0" w:after="180" w:afterAutospacing="0"/>
              <w:rPr>
                <w:rFonts w:ascii="Lato" w:hAnsi="Lato"/>
                <w:color w:val="273540"/>
              </w:rPr>
            </w:pPr>
            <w:r>
              <w:rPr>
                <w:rFonts w:ascii="Lato" w:hAnsi="Lato"/>
                <w:b/>
                <w:bCs/>
                <w:color w:val="273540"/>
              </w:rPr>
              <w:br/>
            </w:r>
            <w:r>
              <w:rPr>
                <w:rStyle w:val="Strong"/>
                <w:rFonts w:ascii="Lato" w:hAnsi="Lato"/>
                <w:color w:val="273540"/>
              </w:rPr>
              <w:t>Course Syllabus</w:t>
            </w:r>
          </w:p>
          <w:p w14:paraId="2121267E" w14:textId="77777777" w:rsidR="0043349A" w:rsidRDefault="0043349A">
            <w:pPr>
              <w:pStyle w:val="NormalWeb"/>
              <w:spacing w:before="0" w:beforeAutospacing="0" w:after="0" w:afterAutospacing="0"/>
              <w:rPr>
                <w:rFonts w:ascii="Lato" w:hAnsi="Lato"/>
                <w:color w:val="273540"/>
              </w:rPr>
            </w:pPr>
            <w:hyperlink r:id="rId5" w:tgtFrame="_blank" w:history="1">
              <w:r>
                <w:rPr>
                  <w:rStyle w:val="Hyperlink"/>
                  <w:rFonts w:ascii="Lato" w:hAnsi="Lato"/>
                  <w:color w:val="005A7C"/>
                </w:rPr>
                <w:t xml:space="preserve">Chaminade University </w:t>
              </w:r>
              <w:proofErr w:type="spellStart"/>
              <w:r>
                <w:rPr>
                  <w:rStyle w:val="Hyperlink"/>
                  <w:rFonts w:ascii="Lato" w:hAnsi="Lato"/>
                  <w:color w:val="005A7C"/>
                </w:rPr>
                <w:t>Honolulu</w:t>
              </w:r>
              <w:r>
                <w:rPr>
                  <w:rStyle w:val="screenreader-only"/>
                  <w:rFonts w:ascii="Lato" w:hAnsi="Lato"/>
                  <w:color w:val="005A7C"/>
                  <w:u w:val="single"/>
                  <w:bdr w:val="none" w:sz="0" w:space="0" w:color="auto" w:frame="1"/>
                </w:rPr>
                <w:t>Links</w:t>
              </w:r>
              <w:proofErr w:type="spellEnd"/>
              <w:r>
                <w:rPr>
                  <w:rStyle w:val="screenreader-only"/>
                  <w:rFonts w:ascii="Lato" w:hAnsi="Lato"/>
                  <w:color w:val="005A7C"/>
                  <w:u w:val="single"/>
                  <w:bdr w:val="none" w:sz="0" w:space="0" w:color="auto" w:frame="1"/>
                </w:rPr>
                <w:t xml:space="preserve"> to an external site.</w:t>
              </w:r>
            </w:hyperlink>
          </w:p>
          <w:p w14:paraId="0FCE6B92" w14:textId="77777777" w:rsidR="0043349A" w:rsidRDefault="0043349A">
            <w:pPr>
              <w:pStyle w:val="NormalWeb"/>
              <w:spacing w:before="180" w:beforeAutospacing="0" w:after="180" w:afterAutospacing="0"/>
              <w:rPr>
                <w:rFonts w:ascii="Lato" w:hAnsi="Lato"/>
                <w:color w:val="273540"/>
              </w:rPr>
            </w:pPr>
            <w:r>
              <w:rPr>
                <w:rFonts w:ascii="Lato" w:hAnsi="Lato"/>
                <w:color w:val="273540"/>
              </w:rPr>
              <w:t>3140 Waialae Avenue - Honolulu, HI 96816</w:t>
            </w:r>
          </w:p>
        </w:tc>
      </w:tr>
    </w:tbl>
    <w:p w14:paraId="3B6EA3FD"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b/>
          <w:bCs/>
          <w:color w:val="273540"/>
        </w:rPr>
        <w:br/>
      </w:r>
      <w:r>
        <w:rPr>
          <w:rStyle w:val="Strong"/>
          <w:rFonts w:ascii="Lato" w:hAnsi="Lato"/>
          <w:color w:val="273540"/>
        </w:rPr>
        <w:t>Course Number</w:t>
      </w:r>
      <w:r>
        <w:rPr>
          <w:rFonts w:ascii="Lato" w:hAnsi="Lato"/>
          <w:color w:val="273540"/>
        </w:rPr>
        <w:t>: BI152L</w:t>
      </w:r>
    </w:p>
    <w:p w14:paraId="1E95F25C"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Course Title</w:t>
      </w:r>
      <w:r>
        <w:rPr>
          <w:rFonts w:ascii="Lato" w:hAnsi="Lato"/>
          <w:color w:val="273540"/>
        </w:rPr>
        <w:t>: Anatomy and Physiology Lab II </w:t>
      </w:r>
    </w:p>
    <w:p w14:paraId="797F77E7"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Department Name</w:t>
      </w:r>
      <w:r>
        <w:rPr>
          <w:rFonts w:ascii="Lato" w:hAnsi="Lato"/>
          <w:color w:val="273540"/>
        </w:rPr>
        <w:t>: Biology</w:t>
      </w:r>
    </w:p>
    <w:p w14:paraId="2A27D9DF"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College/School/Division Name</w:t>
      </w:r>
      <w:r>
        <w:rPr>
          <w:rFonts w:ascii="Lato" w:hAnsi="Lato"/>
          <w:color w:val="273540"/>
        </w:rPr>
        <w:t>: School of Natural Sciences and Mathematics</w:t>
      </w:r>
    </w:p>
    <w:p w14:paraId="55DE0AB7"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Term</w:t>
      </w:r>
      <w:r>
        <w:rPr>
          <w:rFonts w:ascii="Lato" w:hAnsi="Lato"/>
          <w:color w:val="273540"/>
        </w:rPr>
        <w:t>: Spring 2026</w:t>
      </w:r>
    </w:p>
    <w:p w14:paraId="424DEBFE"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Course Credits</w:t>
      </w:r>
      <w:r>
        <w:rPr>
          <w:rFonts w:ascii="Lato" w:hAnsi="Lato"/>
          <w:color w:val="273540"/>
        </w:rPr>
        <w:t>: 1</w:t>
      </w:r>
    </w:p>
    <w:p w14:paraId="42633D20"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Class Meeting Days</w:t>
      </w:r>
      <w:r>
        <w:rPr>
          <w:rFonts w:ascii="Lato" w:hAnsi="Lato"/>
          <w:color w:val="273540"/>
        </w:rPr>
        <w:t>: Section 2=Tuesdays; Section 3=Wednesdays</w:t>
      </w:r>
    </w:p>
    <w:p w14:paraId="742CC3E5"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Class Meeting Hours</w:t>
      </w:r>
      <w:r>
        <w:rPr>
          <w:rFonts w:ascii="Lato" w:hAnsi="Lato"/>
          <w:color w:val="273540"/>
        </w:rPr>
        <w:t>: 2:30PM-5:20PM</w:t>
      </w:r>
    </w:p>
    <w:p w14:paraId="74642F22"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Class Location</w:t>
      </w:r>
      <w:r>
        <w:rPr>
          <w:rFonts w:ascii="Lato" w:hAnsi="Lato"/>
          <w:color w:val="273540"/>
        </w:rPr>
        <w:t>: Lab 4</w:t>
      </w:r>
    </w:p>
    <w:p w14:paraId="427130CD"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 </w:t>
      </w:r>
    </w:p>
    <w:p w14:paraId="0B69EF49"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Instructor Name</w:t>
      </w:r>
      <w:r>
        <w:rPr>
          <w:rFonts w:ascii="Lato" w:hAnsi="Lato"/>
          <w:color w:val="273540"/>
        </w:rPr>
        <w:t>: Dr. Ezra Mell</w:t>
      </w:r>
    </w:p>
    <w:p w14:paraId="7A0D6994"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Email</w:t>
      </w:r>
      <w:r>
        <w:rPr>
          <w:rFonts w:ascii="Lato" w:hAnsi="Lato"/>
          <w:color w:val="273540"/>
        </w:rPr>
        <w:t>: </w:t>
      </w:r>
      <w:hyperlink r:id="rId6" w:history="1">
        <w:r>
          <w:rPr>
            <w:rStyle w:val="Hyperlink"/>
            <w:rFonts w:ascii="Lato" w:hAnsi="Lato"/>
            <w:color w:val="005A7C"/>
          </w:rPr>
          <w:t>ezra.mell@chaminade.edu</w:t>
        </w:r>
      </w:hyperlink>
    </w:p>
    <w:p w14:paraId="6F985D75"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Phone</w:t>
      </w:r>
      <w:r>
        <w:rPr>
          <w:rFonts w:ascii="Lato" w:hAnsi="Lato"/>
          <w:color w:val="273540"/>
        </w:rPr>
        <w:t>: n/a</w:t>
      </w:r>
    </w:p>
    <w:p w14:paraId="434633BC"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Office Location</w:t>
      </w:r>
      <w:r>
        <w:rPr>
          <w:rFonts w:ascii="Lato" w:hAnsi="Lato"/>
          <w:color w:val="273540"/>
        </w:rPr>
        <w:t>: n/a</w:t>
      </w:r>
    </w:p>
    <w:p w14:paraId="773B923A"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Office Hours</w:t>
      </w:r>
      <w:r>
        <w:rPr>
          <w:rFonts w:ascii="Lato" w:hAnsi="Lato"/>
          <w:color w:val="273540"/>
        </w:rPr>
        <w:t>: by appointment</w:t>
      </w:r>
    </w:p>
    <w:p w14:paraId="4365C098"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Instructor Website</w:t>
      </w:r>
      <w:r>
        <w:rPr>
          <w:rFonts w:ascii="Lato" w:hAnsi="Lato"/>
          <w:color w:val="273540"/>
        </w:rPr>
        <w:t>: n/a</w:t>
      </w:r>
    </w:p>
    <w:p w14:paraId="319A5512"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Other Professional Contact Information</w:t>
      </w:r>
      <w:r>
        <w:rPr>
          <w:rFonts w:ascii="Lato" w:hAnsi="Lato"/>
          <w:color w:val="273540"/>
        </w:rPr>
        <w:t> (Skype, Twitter, Blog, etc.): n/a</w:t>
      </w:r>
    </w:p>
    <w:p w14:paraId="08BE62D1" w14:textId="77777777" w:rsidR="0043349A" w:rsidRDefault="0043349A" w:rsidP="0043349A">
      <w:pPr>
        <w:pStyle w:val="Heading3"/>
        <w:shd w:val="clear" w:color="auto" w:fill="FFFFFF"/>
        <w:spacing w:before="90" w:beforeAutospacing="0" w:after="90" w:afterAutospacing="0"/>
        <w:rPr>
          <w:rFonts w:ascii="Lato" w:hAnsi="Lato"/>
          <w:b w:val="0"/>
          <w:bCs w:val="0"/>
          <w:color w:val="273540"/>
          <w:sz w:val="36"/>
          <w:szCs w:val="36"/>
        </w:rPr>
      </w:pPr>
      <w:r>
        <w:rPr>
          <w:rFonts w:ascii="Lato" w:hAnsi="Lato"/>
          <w:b w:val="0"/>
          <w:bCs w:val="0"/>
          <w:color w:val="273540"/>
          <w:sz w:val="36"/>
          <w:szCs w:val="36"/>
        </w:rPr>
        <w:t>University Course Catalog Description</w:t>
      </w:r>
    </w:p>
    <w:p w14:paraId="0AE1A626" w14:textId="77777777" w:rsidR="0043349A" w:rsidRDefault="0043349A" w:rsidP="0043349A">
      <w:pPr>
        <w:pStyle w:val="Heading3"/>
        <w:shd w:val="clear" w:color="auto" w:fill="FFFFFF"/>
        <w:spacing w:before="90" w:beforeAutospacing="0" w:after="90" w:afterAutospacing="0"/>
        <w:rPr>
          <w:rFonts w:ascii="Lato" w:hAnsi="Lato"/>
          <w:b w:val="0"/>
          <w:bCs w:val="0"/>
          <w:color w:val="273540"/>
          <w:sz w:val="36"/>
          <w:szCs w:val="36"/>
        </w:rPr>
      </w:pPr>
      <w:r>
        <w:rPr>
          <w:rFonts w:ascii="Lato" w:hAnsi="Lato"/>
          <w:b w:val="0"/>
          <w:bCs w:val="0"/>
          <w:color w:val="273540"/>
          <w:sz w:val="36"/>
          <w:szCs w:val="36"/>
        </w:rPr>
        <w:t xml:space="preserve">One three-hour laboratory per week will include examination of models and slides, dissection, and physiological exercises. Required course for nursing </w:t>
      </w:r>
      <w:r>
        <w:rPr>
          <w:rFonts w:ascii="Lato" w:hAnsi="Lato"/>
          <w:b w:val="0"/>
          <w:bCs w:val="0"/>
          <w:color w:val="273540"/>
          <w:sz w:val="36"/>
          <w:szCs w:val="36"/>
        </w:rPr>
        <w:lastRenderedPageBreak/>
        <w:t>majors. Non-nursing students (</w:t>
      </w:r>
      <w:proofErr w:type="gramStart"/>
      <w:r>
        <w:rPr>
          <w:rFonts w:ascii="Lato" w:hAnsi="Lato"/>
          <w:b w:val="0"/>
          <w:bCs w:val="0"/>
          <w:color w:val="273540"/>
          <w:sz w:val="36"/>
          <w:szCs w:val="36"/>
        </w:rPr>
        <w:t>e.g.</w:t>
      </w:r>
      <w:proofErr w:type="gramEnd"/>
      <w:r>
        <w:rPr>
          <w:rFonts w:ascii="Lato" w:hAnsi="Lato"/>
          <w:b w:val="0"/>
          <w:bCs w:val="0"/>
          <w:color w:val="273540"/>
          <w:sz w:val="36"/>
          <w:szCs w:val="36"/>
        </w:rPr>
        <w:t xml:space="preserve"> pre-health professions students) may take this course subject to availability of seats in a separate course section than nursing majors.</w:t>
      </w:r>
    </w:p>
    <w:p w14:paraId="0DAFB874" w14:textId="77777777" w:rsidR="0043349A" w:rsidRDefault="0043349A" w:rsidP="0043349A">
      <w:pPr>
        <w:pStyle w:val="Heading3"/>
        <w:shd w:val="clear" w:color="auto" w:fill="FFFFFF"/>
        <w:spacing w:before="90" w:beforeAutospacing="0" w:after="90" w:afterAutospacing="0"/>
        <w:rPr>
          <w:rFonts w:ascii="Lato" w:hAnsi="Lato"/>
          <w:b w:val="0"/>
          <w:bCs w:val="0"/>
          <w:color w:val="273540"/>
          <w:sz w:val="36"/>
          <w:szCs w:val="36"/>
        </w:rPr>
      </w:pPr>
      <w:r>
        <w:rPr>
          <w:rFonts w:ascii="Lato" w:hAnsi="Lato"/>
          <w:b w:val="0"/>
          <w:bCs w:val="0"/>
          <w:color w:val="273540"/>
          <w:sz w:val="36"/>
          <w:szCs w:val="36"/>
        </w:rPr>
        <w:t>Co-requisites: BI 152, NUR majors</w:t>
      </w:r>
    </w:p>
    <w:p w14:paraId="2943F9E8" w14:textId="77777777" w:rsidR="0043349A" w:rsidRDefault="0043349A" w:rsidP="0043349A">
      <w:pPr>
        <w:pStyle w:val="Heading3"/>
        <w:shd w:val="clear" w:color="auto" w:fill="FFFFFF"/>
        <w:spacing w:before="90" w:beforeAutospacing="0" w:after="90" w:afterAutospacing="0"/>
        <w:rPr>
          <w:rFonts w:ascii="Lato" w:hAnsi="Lato"/>
          <w:b w:val="0"/>
          <w:bCs w:val="0"/>
          <w:color w:val="273540"/>
          <w:sz w:val="36"/>
          <w:szCs w:val="36"/>
        </w:rPr>
      </w:pPr>
      <w:r>
        <w:rPr>
          <w:rFonts w:ascii="Lato" w:hAnsi="Lato"/>
          <w:b w:val="0"/>
          <w:bCs w:val="0"/>
          <w:color w:val="273540"/>
          <w:sz w:val="36"/>
          <w:szCs w:val="36"/>
        </w:rPr>
        <w:t>Course Overview</w:t>
      </w:r>
    </w:p>
    <w:p w14:paraId="2FD702DD"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Human Anatomy and Physiology Laboratory (BI 152L) will study the human body, its component systems, their gross anatomy and histology, and their workings and interactions for the nursing program. Topics covered will include the autonomic nervous system, the senses, the eye and ear, the endocrine, cardiovascular, lymphatic, respiratory, digestive, urinary, and reproductive systems, fetal development, and surface anatomy. The course consists of one three-hour lab per week; the lab is intended to supplement the lecture and offer the opportunity to observe the structures and functions discussed in lecture.</w:t>
      </w:r>
    </w:p>
    <w:p w14:paraId="669599FF" w14:textId="77777777" w:rsidR="0043349A" w:rsidRDefault="0043349A" w:rsidP="0043349A">
      <w:pPr>
        <w:pStyle w:val="Heading3"/>
        <w:shd w:val="clear" w:color="auto" w:fill="FFFFFF"/>
        <w:spacing w:before="90" w:beforeAutospacing="0" w:after="90" w:afterAutospacing="0"/>
        <w:rPr>
          <w:rFonts w:ascii="Lato" w:hAnsi="Lato"/>
          <w:b w:val="0"/>
          <w:bCs w:val="0"/>
          <w:color w:val="273540"/>
          <w:sz w:val="36"/>
          <w:szCs w:val="36"/>
        </w:rPr>
      </w:pPr>
      <w:r>
        <w:rPr>
          <w:rFonts w:ascii="Lato" w:hAnsi="Lato"/>
          <w:b w:val="0"/>
          <w:bCs w:val="0"/>
          <w:color w:val="273540"/>
          <w:sz w:val="36"/>
          <w:szCs w:val="36"/>
        </w:rPr>
        <w:t>Marianist Values</w:t>
      </w:r>
      <w:r>
        <w:rPr>
          <w:rFonts w:ascii="Lato" w:hAnsi="Lato"/>
          <w:b w:val="0"/>
          <w:bCs w:val="0"/>
          <w:color w:val="273540"/>
          <w:sz w:val="36"/>
          <w:szCs w:val="36"/>
        </w:rPr>
        <w:b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1441B0F1" w14:textId="77777777" w:rsidR="0043349A" w:rsidRDefault="0043349A" w:rsidP="0043349A">
      <w:pPr>
        <w:numPr>
          <w:ilvl w:val="0"/>
          <w:numId w:val="6"/>
        </w:numPr>
        <w:shd w:val="clear" w:color="auto" w:fill="FFFFFF"/>
        <w:spacing w:before="100" w:beforeAutospacing="1" w:after="100" w:afterAutospacing="1" w:line="240" w:lineRule="auto"/>
        <w:ind w:left="1095"/>
        <w:rPr>
          <w:rFonts w:ascii="Lato" w:hAnsi="Lato"/>
          <w:color w:val="273540"/>
          <w:sz w:val="24"/>
          <w:szCs w:val="24"/>
        </w:rPr>
      </w:pPr>
      <w:r>
        <w:rPr>
          <w:rFonts w:ascii="Lato" w:hAnsi="Lato"/>
          <w:color w:val="273540"/>
        </w:rPr>
        <w:t>Education for formation in faith</w:t>
      </w:r>
    </w:p>
    <w:p w14:paraId="372DD735" w14:textId="77777777" w:rsidR="0043349A" w:rsidRDefault="0043349A" w:rsidP="0043349A">
      <w:pPr>
        <w:numPr>
          <w:ilvl w:val="0"/>
          <w:numId w:val="6"/>
        </w:numPr>
        <w:shd w:val="clear" w:color="auto" w:fill="FFFFFF"/>
        <w:spacing w:before="100" w:beforeAutospacing="1" w:after="100" w:afterAutospacing="1" w:line="240" w:lineRule="auto"/>
        <w:ind w:left="1095"/>
        <w:rPr>
          <w:rFonts w:ascii="Lato" w:hAnsi="Lato"/>
          <w:color w:val="273540"/>
        </w:rPr>
      </w:pPr>
      <w:r>
        <w:rPr>
          <w:rFonts w:ascii="Lato" w:hAnsi="Lato"/>
          <w:color w:val="273540"/>
        </w:rPr>
        <w:t>Provide an integral, quality education</w:t>
      </w:r>
    </w:p>
    <w:p w14:paraId="74A5D4EE" w14:textId="77777777" w:rsidR="0043349A" w:rsidRDefault="0043349A" w:rsidP="0043349A">
      <w:pPr>
        <w:numPr>
          <w:ilvl w:val="0"/>
          <w:numId w:val="6"/>
        </w:numPr>
        <w:shd w:val="clear" w:color="auto" w:fill="FFFFFF"/>
        <w:spacing w:before="100" w:beforeAutospacing="1" w:after="100" w:afterAutospacing="1" w:line="240" w:lineRule="auto"/>
        <w:ind w:left="1095"/>
        <w:rPr>
          <w:rFonts w:ascii="Lato" w:hAnsi="Lato"/>
          <w:color w:val="273540"/>
        </w:rPr>
      </w:pPr>
      <w:r>
        <w:rPr>
          <w:rFonts w:ascii="Lato" w:hAnsi="Lato"/>
          <w:color w:val="273540"/>
        </w:rPr>
        <w:t>Educate in family spirit</w:t>
      </w:r>
    </w:p>
    <w:p w14:paraId="18E6B602" w14:textId="77777777" w:rsidR="0043349A" w:rsidRDefault="0043349A" w:rsidP="0043349A">
      <w:pPr>
        <w:numPr>
          <w:ilvl w:val="0"/>
          <w:numId w:val="6"/>
        </w:numPr>
        <w:shd w:val="clear" w:color="auto" w:fill="FFFFFF"/>
        <w:spacing w:before="100" w:beforeAutospacing="1" w:after="100" w:afterAutospacing="1" w:line="240" w:lineRule="auto"/>
        <w:ind w:left="1095"/>
        <w:rPr>
          <w:rFonts w:ascii="Lato" w:hAnsi="Lato"/>
          <w:color w:val="273540"/>
        </w:rPr>
      </w:pPr>
      <w:r>
        <w:rPr>
          <w:rFonts w:ascii="Lato" w:hAnsi="Lato"/>
          <w:color w:val="273540"/>
        </w:rPr>
        <w:t>Educate for service, justice and peace</w:t>
      </w:r>
    </w:p>
    <w:p w14:paraId="65E134D4" w14:textId="77777777" w:rsidR="0043349A" w:rsidRDefault="0043349A" w:rsidP="0043349A">
      <w:pPr>
        <w:numPr>
          <w:ilvl w:val="0"/>
          <w:numId w:val="6"/>
        </w:numPr>
        <w:shd w:val="clear" w:color="auto" w:fill="FFFFFF"/>
        <w:spacing w:before="100" w:beforeAutospacing="1" w:after="100" w:afterAutospacing="1" w:line="240" w:lineRule="auto"/>
        <w:ind w:left="1095"/>
        <w:rPr>
          <w:rFonts w:ascii="Lato" w:hAnsi="Lato"/>
          <w:color w:val="273540"/>
        </w:rPr>
      </w:pPr>
      <w:r>
        <w:rPr>
          <w:rFonts w:ascii="Lato" w:hAnsi="Lato"/>
          <w:color w:val="273540"/>
        </w:rPr>
        <w:t>Educate for adaptation and change</w:t>
      </w:r>
    </w:p>
    <w:p w14:paraId="0BB49B82" w14:textId="77777777" w:rsidR="0043349A" w:rsidRDefault="0043349A" w:rsidP="0043349A">
      <w:pPr>
        <w:pStyle w:val="Heading3"/>
        <w:shd w:val="clear" w:color="auto" w:fill="FFFFFF"/>
        <w:spacing w:before="90" w:beforeAutospacing="0" w:after="90" w:afterAutospacing="0"/>
        <w:rPr>
          <w:rFonts w:ascii="Lato" w:hAnsi="Lato"/>
          <w:b w:val="0"/>
          <w:bCs w:val="0"/>
          <w:color w:val="273540"/>
          <w:sz w:val="36"/>
          <w:szCs w:val="36"/>
        </w:rPr>
      </w:pPr>
      <w:r>
        <w:rPr>
          <w:rFonts w:ascii="Lato" w:hAnsi="Lato"/>
          <w:b w:val="0"/>
          <w:bCs w:val="0"/>
          <w:color w:val="273540"/>
          <w:sz w:val="36"/>
          <w:szCs w:val="36"/>
        </w:rPr>
        <w:t>Native Hawaiian Values</w:t>
      </w:r>
    </w:p>
    <w:p w14:paraId="2ABE92AF"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Pr>
          <w:rFonts w:ascii="Lato" w:hAnsi="Lato"/>
          <w:color w:val="273540"/>
        </w:rPr>
        <w:t>Ke</w:t>
      </w:r>
      <w:proofErr w:type="spellEnd"/>
      <w:r>
        <w:rPr>
          <w:rFonts w:ascii="Lato" w:hAnsi="Lato"/>
          <w:color w:val="273540"/>
        </w:rPr>
        <w:t xml:space="preserve"> Akua). This is reflected in the ‘</w:t>
      </w:r>
      <w:proofErr w:type="spellStart"/>
      <w:r>
        <w:rPr>
          <w:rFonts w:ascii="Lato" w:hAnsi="Lato"/>
          <w:color w:val="273540"/>
        </w:rPr>
        <w:t>Olelo</w:t>
      </w:r>
      <w:proofErr w:type="spellEnd"/>
      <w:r>
        <w:rPr>
          <w:rFonts w:ascii="Lato" w:hAnsi="Lato"/>
          <w:color w:val="273540"/>
        </w:rPr>
        <w:t xml:space="preserve"> </w:t>
      </w:r>
      <w:proofErr w:type="spellStart"/>
      <w:r>
        <w:rPr>
          <w:rFonts w:ascii="Lato" w:hAnsi="Lato"/>
          <w:color w:val="273540"/>
        </w:rPr>
        <w:t>No’eau</w:t>
      </w:r>
      <w:proofErr w:type="spellEnd"/>
      <w:r>
        <w:rPr>
          <w:rFonts w:ascii="Lato" w:hAnsi="Lato"/>
          <w:color w:val="273540"/>
        </w:rPr>
        <w:t xml:space="preserve"> (Hawaiian proverbs) and Marianist core beliefs:</w:t>
      </w:r>
    </w:p>
    <w:p w14:paraId="6C0E0FD9" w14:textId="77777777" w:rsidR="0043349A" w:rsidRDefault="0043349A" w:rsidP="0043349A">
      <w:pPr>
        <w:numPr>
          <w:ilvl w:val="0"/>
          <w:numId w:val="7"/>
        </w:numPr>
        <w:shd w:val="clear" w:color="auto" w:fill="FFFFFF"/>
        <w:spacing w:before="100" w:beforeAutospacing="1" w:after="100" w:afterAutospacing="1" w:line="240" w:lineRule="auto"/>
        <w:ind w:left="1095"/>
        <w:rPr>
          <w:rFonts w:ascii="Lato" w:hAnsi="Lato"/>
          <w:color w:val="273540"/>
        </w:rPr>
      </w:pPr>
      <w:r>
        <w:rPr>
          <w:rFonts w:ascii="Lato" w:hAnsi="Lato"/>
          <w:color w:val="273540"/>
        </w:rPr>
        <w:t xml:space="preserve">Educate for Formation in Faith (Mana) E ola au </w:t>
      </w:r>
      <w:proofErr w:type="spellStart"/>
      <w:r>
        <w:rPr>
          <w:rFonts w:ascii="Lato" w:hAnsi="Lato"/>
          <w:color w:val="273540"/>
        </w:rPr>
        <w:t>i</w:t>
      </w:r>
      <w:proofErr w:type="spellEnd"/>
      <w:r>
        <w:rPr>
          <w:rFonts w:ascii="Lato" w:hAnsi="Lato"/>
          <w:color w:val="273540"/>
        </w:rPr>
        <w:t xml:space="preserve"> </w:t>
      </w:r>
      <w:proofErr w:type="spellStart"/>
      <w:r>
        <w:rPr>
          <w:rFonts w:ascii="Lato" w:hAnsi="Lato"/>
          <w:color w:val="273540"/>
        </w:rPr>
        <w:t>ke</w:t>
      </w:r>
      <w:proofErr w:type="spellEnd"/>
      <w:r>
        <w:rPr>
          <w:rFonts w:ascii="Lato" w:hAnsi="Lato"/>
          <w:color w:val="273540"/>
        </w:rPr>
        <w:t xml:space="preserve"> akua (</w:t>
      </w:r>
      <w:proofErr w:type="spellStart"/>
      <w:r>
        <w:rPr>
          <w:rFonts w:ascii="Lato" w:hAnsi="Lato"/>
          <w:color w:val="273540"/>
        </w:rPr>
        <w:t>ʻŌlelo</w:t>
      </w:r>
      <w:proofErr w:type="spellEnd"/>
      <w:r>
        <w:rPr>
          <w:rFonts w:ascii="Lato" w:hAnsi="Lato"/>
          <w:color w:val="273540"/>
        </w:rPr>
        <w:t xml:space="preserve"> </w:t>
      </w:r>
      <w:proofErr w:type="spellStart"/>
      <w:r>
        <w:rPr>
          <w:rFonts w:ascii="Lato" w:hAnsi="Lato"/>
          <w:color w:val="273540"/>
        </w:rPr>
        <w:t>Noʻeau</w:t>
      </w:r>
      <w:proofErr w:type="spellEnd"/>
      <w:r>
        <w:rPr>
          <w:rFonts w:ascii="Lato" w:hAnsi="Lato"/>
          <w:color w:val="273540"/>
        </w:rPr>
        <w:t xml:space="preserve"> 364) May I live by God</w:t>
      </w:r>
    </w:p>
    <w:p w14:paraId="7282F496" w14:textId="77777777" w:rsidR="0043349A" w:rsidRDefault="0043349A" w:rsidP="0043349A">
      <w:pPr>
        <w:numPr>
          <w:ilvl w:val="0"/>
          <w:numId w:val="7"/>
        </w:numPr>
        <w:shd w:val="clear" w:color="auto" w:fill="FFFFFF"/>
        <w:spacing w:before="100" w:beforeAutospacing="1" w:after="100" w:afterAutospacing="1" w:line="240" w:lineRule="auto"/>
        <w:ind w:left="1095"/>
        <w:rPr>
          <w:rFonts w:ascii="Lato" w:hAnsi="Lato"/>
          <w:color w:val="273540"/>
        </w:rPr>
      </w:pPr>
      <w:r>
        <w:rPr>
          <w:rFonts w:ascii="Lato" w:hAnsi="Lato"/>
          <w:color w:val="273540"/>
        </w:rPr>
        <w:lastRenderedPageBreak/>
        <w:t>Provide an Integral, Quality Education (</w:t>
      </w:r>
      <w:proofErr w:type="spellStart"/>
      <w:r>
        <w:rPr>
          <w:rFonts w:ascii="Lato" w:hAnsi="Lato"/>
          <w:color w:val="273540"/>
        </w:rPr>
        <w:t>Na’auao</w:t>
      </w:r>
      <w:proofErr w:type="spellEnd"/>
      <w:r>
        <w:rPr>
          <w:rFonts w:ascii="Lato" w:hAnsi="Lato"/>
          <w:color w:val="273540"/>
        </w:rPr>
        <w:t xml:space="preserve">) </w:t>
      </w:r>
      <w:proofErr w:type="spellStart"/>
      <w:r>
        <w:rPr>
          <w:rFonts w:ascii="Lato" w:hAnsi="Lato"/>
          <w:color w:val="273540"/>
        </w:rPr>
        <w:t>Lawe</w:t>
      </w:r>
      <w:proofErr w:type="spellEnd"/>
      <w:r>
        <w:rPr>
          <w:rFonts w:ascii="Lato" w:hAnsi="Lato"/>
          <w:color w:val="273540"/>
        </w:rPr>
        <w:t xml:space="preserve"> </w:t>
      </w:r>
      <w:proofErr w:type="spellStart"/>
      <w:r>
        <w:rPr>
          <w:rFonts w:ascii="Lato" w:hAnsi="Lato"/>
          <w:color w:val="273540"/>
        </w:rPr>
        <w:t>i</w:t>
      </w:r>
      <w:proofErr w:type="spellEnd"/>
      <w:r>
        <w:rPr>
          <w:rFonts w:ascii="Lato" w:hAnsi="Lato"/>
          <w:color w:val="273540"/>
        </w:rPr>
        <w:t xml:space="preserve"> ka </w:t>
      </w:r>
      <w:proofErr w:type="spellStart"/>
      <w:r>
        <w:rPr>
          <w:rFonts w:ascii="Lato" w:hAnsi="Lato"/>
          <w:color w:val="273540"/>
        </w:rPr>
        <w:t>maʻalea</w:t>
      </w:r>
      <w:proofErr w:type="spellEnd"/>
      <w:r>
        <w:rPr>
          <w:rFonts w:ascii="Lato" w:hAnsi="Lato"/>
          <w:color w:val="273540"/>
        </w:rPr>
        <w:t xml:space="preserve"> a </w:t>
      </w:r>
      <w:proofErr w:type="spellStart"/>
      <w:r>
        <w:rPr>
          <w:rFonts w:ascii="Lato" w:hAnsi="Lato"/>
          <w:color w:val="273540"/>
        </w:rPr>
        <w:t>kūʻonoʻono</w:t>
      </w:r>
      <w:proofErr w:type="spellEnd"/>
      <w:r>
        <w:rPr>
          <w:rFonts w:ascii="Lato" w:hAnsi="Lato"/>
          <w:color w:val="273540"/>
        </w:rPr>
        <w:t xml:space="preserve"> (</w:t>
      </w:r>
      <w:proofErr w:type="spellStart"/>
      <w:proofErr w:type="gramStart"/>
      <w:r>
        <w:rPr>
          <w:rFonts w:ascii="Lato" w:hAnsi="Lato"/>
          <w:color w:val="273540"/>
        </w:rPr>
        <w:t>ʻŌlelo</w:t>
      </w:r>
      <w:proofErr w:type="spellEnd"/>
      <w:r>
        <w:rPr>
          <w:rFonts w:ascii="Lato" w:hAnsi="Lato"/>
          <w:color w:val="273540"/>
        </w:rPr>
        <w:t xml:space="preserve">  </w:t>
      </w:r>
      <w:proofErr w:type="spellStart"/>
      <w:r>
        <w:rPr>
          <w:rFonts w:ascii="Lato" w:hAnsi="Lato"/>
          <w:color w:val="273540"/>
        </w:rPr>
        <w:t>Noʻeau</w:t>
      </w:r>
      <w:proofErr w:type="spellEnd"/>
      <w:proofErr w:type="gramEnd"/>
      <w:r>
        <w:rPr>
          <w:rFonts w:ascii="Lato" w:hAnsi="Lato"/>
          <w:color w:val="273540"/>
        </w:rPr>
        <w:t xml:space="preserve"> 1957) Acquire skill and make it deep</w:t>
      </w:r>
    </w:p>
    <w:p w14:paraId="24EE08F8" w14:textId="77777777" w:rsidR="0043349A" w:rsidRDefault="0043349A" w:rsidP="0043349A">
      <w:pPr>
        <w:numPr>
          <w:ilvl w:val="0"/>
          <w:numId w:val="7"/>
        </w:numPr>
        <w:shd w:val="clear" w:color="auto" w:fill="FFFFFF"/>
        <w:spacing w:before="100" w:beforeAutospacing="1" w:after="100" w:afterAutospacing="1" w:line="240" w:lineRule="auto"/>
        <w:ind w:left="1095"/>
        <w:rPr>
          <w:rFonts w:ascii="Lato" w:hAnsi="Lato"/>
          <w:color w:val="273540"/>
        </w:rPr>
      </w:pPr>
      <w:r>
        <w:rPr>
          <w:rFonts w:ascii="Lato" w:hAnsi="Lato"/>
          <w:color w:val="273540"/>
        </w:rPr>
        <w:t>Educate in Family Spirit (‘</w:t>
      </w:r>
      <w:proofErr w:type="spellStart"/>
      <w:r>
        <w:rPr>
          <w:rFonts w:ascii="Lato" w:hAnsi="Lato"/>
          <w:color w:val="273540"/>
        </w:rPr>
        <w:t>Ohana</w:t>
      </w:r>
      <w:proofErr w:type="spellEnd"/>
      <w:r>
        <w:rPr>
          <w:rFonts w:ascii="Lato" w:hAnsi="Lato"/>
          <w:color w:val="273540"/>
        </w:rPr>
        <w:t xml:space="preserve">) </w:t>
      </w:r>
      <w:proofErr w:type="spellStart"/>
      <w:r>
        <w:rPr>
          <w:rFonts w:ascii="Lato" w:hAnsi="Lato"/>
          <w:color w:val="273540"/>
        </w:rPr>
        <w:t>ʻIke</w:t>
      </w:r>
      <w:proofErr w:type="spellEnd"/>
      <w:r>
        <w:rPr>
          <w:rFonts w:ascii="Lato" w:hAnsi="Lato"/>
          <w:color w:val="273540"/>
        </w:rPr>
        <w:t xml:space="preserve"> </w:t>
      </w:r>
      <w:proofErr w:type="spellStart"/>
      <w:r>
        <w:rPr>
          <w:rFonts w:ascii="Lato" w:hAnsi="Lato"/>
          <w:color w:val="273540"/>
        </w:rPr>
        <w:t>aku</w:t>
      </w:r>
      <w:proofErr w:type="spellEnd"/>
      <w:r>
        <w:rPr>
          <w:rFonts w:ascii="Lato" w:hAnsi="Lato"/>
          <w:color w:val="273540"/>
        </w:rPr>
        <w:t xml:space="preserve">, </w:t>
      </w:r>
      <w:proofErr w:type="spellStart"/>
      <w:r>
        <w:rPr>
          <w:rFonts w:ascii="Lato" w:hAnsi="Lato"/>
          <w:color w:val="273540"/>
        </w:rPr>
        <w:t>ʻike</w:t>
      </w:r>
      <w:proofErr w:type="spellEnd"/>
      <w:r>
        <w:rPr>
          <w:rFonts w:ascii="Lato" w:hAnsi="Lato"/>
          <w:color w:val="273540"/>
        </w:rPr>
        <w:t xml:space="preserve"> </w:t>
      </w:r>
      <w:proofErr w:type="spellStart"/>
      <w:r>
        <w:rPr>
          <w:rFonts w:ascii="Lato" w:hAnsi="Lato"/>
          <w:color w:val="273540"/>
        </w:rPr>
        <w:t>mai</w:t>
      </w:r>
      <w:proofErr w:type="spellEnd"/>
      <w:r>
        <w:rPr>
          <w:rFonts w:ascii="Lato" w:hAnsi="Lato"/>
          <w:color w:val="273540"/>
        </w:rPr>
        <w:t xml:space="preserve">, </w:t>
      </w:r>
      <w:proofErr w:type="spellStart"/>
      <w:r>
        <w:rPr>
          <w:rFonts w:ascii="Lato" w:hAnsi="Lato"/>
          <w:color w:val="273540"/>
        </w:rPr>
        <w:t>kōkua</w:t>
      </w:r>
      <w:proofErr w:type="spellEnd"/>
      <w:r>
        <w:rPr>
          <w:rFonts w:ascii="Lato" w:hAnsi="Lato"/>
          <w:color w:val="273540"/>
        </w:rPr>
        <w:t xml:space="preserve"> </w:t>
      </w:r>
      <w:proofErr w:type="spellStart"/>
      <w:r>
        <w:rPr>
          <w:rFonts w:ascii="Lato" w:hAnsi="Lato"/>
          <w:color w:val="273540"/>
        </w:rPr>
        <w:t>aku</w:t>
      </w:r>
      <w:proofErr w:type="spellEnd"/>
      <w:r>
        <w:rPr>
          <w:rFonts w:ascii="Lato" w:hAnsi="Lato"/>
          <w:color w:val="273540"/>
        </w:rPr>
        <w:t xml:space="preserve"> </w:t>
      </w:r>
      <w:proofErr w:type="spellStart"/>
      <w:r>
        <w:rPr>
          <w:rFonts w:ascii="Lato" w:hAnsi="Lato"/>
          <w:color w:val="273540"/>
        </w:rPr>
        <w:t>kōkua</w:t>
      </w:r>
      <w:proofErr w:type="spellEnd"/>
      <w:r>
        <w:rPr>
          <w:rFonts w:ascii="Lato" w:hAnsi="Lato"/>
          <w:color w:val="273540"/>
        </w:rPr>
        <w:t xml:space="preserve"> </w:t>
      </w:r>
      <w:proofErr w:type="spellStart"/>
      <w:r>
        <w:rPr>
          <w:rFonts w:ascii="Lato" w:hAnsi="Lato"/>
          <w:color w:val="273540"/>
        </w:rPr>
        <w:t>mai</w:t>
      </w:r>
      <w:proofErr w:type="spellEnd"/>
      <w:r>
        <w:rPr>
          <w:rFonts w:ascii="Lato" w:hAnsi="Lato"/>
          <w:color w:val="273540"/>
        </w:rPr>
        <w:t xml:space="preserve">; pela </w:t>
      </w:r>
      <w:proofErr w:type="spellStart"/>
      <w:r>
        <w:rPr>
          <w:rFonts w:ascii="Lato" w:hAnsi="Lato"/>
          <w:color w:val="273540"/>
        </w:rPr>
        <w:t>iho</w:t>
      </w:r>
      <w:proofErr w:type="spellEnd"/>
      <w:r>
        <w:rPr>
          <w:rFonts w:ascii="Lato" w:hAnsi="Lato"/>
          <w:color w:val="273540"/>
        </w:rPr>
        <w:t xml:space="preserve"> la ka </w:t>
      </w:r>
      <w:proofErr w:type="spellStart"/>
      <w:r>
        <w:rPr>
          <w:rFonts w:ascii="Lato" w:hAnsi="Lato"/>
          <w:color w:val="273540"/>
        </w:rPr>
        <w:t>nohana</w:t>
      </w:r>
      <w:proofErr w:type="spellEnd"/>
      <w:r>
        <w:rPr>
          <w:rFonts w:ascii="Lato" w:hAnsi="Lato"/>
          <w:color w:val="273540"/>
        </w:rPr>
        <w:t xml:space="preserve"> </w:t>
      </w:r>
      <w:proofErr w:type="spellStart"/>
      <w:r>
        <w:rPr>
          <w:rFonts w:ascii="Lato" w:hAnsi="Lato"/>
          <w:color w:val="273540"/>
        </w:rPr>
        <w:t>ʻohana</w:t>
      </w:r>
      <w:proofErr w:type="spellEnd"/>
      <w:r>
        <w:rPr>
          <w:rFonts w:ascii="Lato" w:hAnsi="Lato"/>
          <w:color w:val="273540"/>
        </w:rPr>
        <w:t xml:space="preserve"> (‘</w:t>
      </w:r>
      <w:proofErr w:type="spellStart"/>
      <w:r>
        <w:rPr>
          <w:rFonts w:ascii="Lato" w:hAnsi="Lato"/>
          <w:color w:val="273540"/>
        </w:rPr>
        <w:t>Ōlelo</w:t>
      </w:r>
      <w:proofErr w:type="spellEnd"/>
      <w:r>
        <w:rPr>
          <w:rFonts w:ascii="Lato" w:hAnsi="Lato"/>
          <w:color w:val="273540"/>
        </w:rPr>
        <w:t xml:space="preserve"> </w:t>
      </w:r>
      <w:proofErr w:type="spellStart"/>
      <w:r>
        <w:rPr>
          <w:rFonts w:ascii="Lato" w:hAnsi="Lato"/>
          <w:color w:val="273540"/>
        </w:rPr>
        <w:t>Noʻeau</w:t>
      </w:r>
      <w:proofErr w:type="spellEnd"/>
      <w:r>
        <w:rPr>
          <w:rFonts w:ascii="Lato" w:hAnsi="Lato"/>
          <w:color w:val="273540"/>
        </w:rPr>
        <w:t xml:space="preserve"> 1200) Recognize others, be recognized, help others, be helped; such is a family relationship</w:t>
      </w:r>
    </w:p>
    <w:p w14:paraId="5ADAC9EA" w14:textId="77777777" w:rsidR="0043349A" w:rsidRDefault="0043349A" w:rsidP="0043349A">
      <w:pPr>
        <w:numPr>
          <w:ilvl w:val="0"/>
          <w:numId w:val="7"/>
        </w:numPr>
        <w:shd w:val="clear" w:color="auto" w:fill="FFFFFF"/>
        <w:spacing w:before="100" w:beforeAutospacing="1" w:after="100" w:afterAutospacing="1" w:line="240" w:lineRule="auto"/>
        <w:ind w:left="1095"/>
        <w:rPr>
          <w:rFonts w:ascii="Lato" w:hAnsi="Lato"/>
          <w:color w:val="273540"/>
        </w:rPr>
      </w:pPr>
      <w:r>
        <w:rPr>
          <w:rFonts w:ascii="Lato" w:hAnsi="Lato"/>
          <w:color w:val="273540"/>
        </w:rPr>
        <w:t xml:space="preserve">Educate for Service, Justice and Peace (Aloha) Ka lama </w:t>
      </w:r>
      <w:proofErr w:type="spellStart"/>
      <w:r>
        <w:rPr>
          <w:rFonts w:ascii="Lato" w:hAnsi="Lato"/>
          <w:color w:val="273540"/>
        </w:rPr>
        <w:t>kū</w:t>
      </w:r>
      <w:proofErr w:type="spellEnd"/>
      <w:r>
        <w:rPr>
          <w:rFonts w:ascii="Lato" w:hAnsi="Lato"/>
          <w:color w:val="273540"/>
        </w:rPr>
        <w:t xml:space="preserve"> o ka </w:t>
      </w:r>
      <w:proofErr w:type="spellStart"/>
      <w:r>
        <w:rPr>
          <w:rFonts w:ascii="Lato" w:hAnsi="Lato"/>
          <w:color w:val="273540"/>
        </w:rPr>
        <w:t>noʻeau</w:t>
      </w:r>
      <w:proofErr w:type="spellEnd"/>
      <w:r>
        <w:rPr>
          <w:rFonts w:ascii="Lato" w:hAnsi="Lato"/>
          <w:color w:val="273540"/>
        </w:rPr>
        <w:t xml:space="preserve"> (</w:t>
      </w:r>
      <w:proofErr w:type="spellStart"/>
      <w:r>
        <w:rPr>
          <w:rFonts w:ascii="Lato" w:hAnsi="Lato"/>
          <w:color w:val="273540"/>
        </w:rPr>
        <w:t>ʻŌlelo</w:t>
      </w:r>
      <w:proofErr w:type="spellEnd"/>
      <w:r>
        <w:rPr>
          <w:rFonts w:ascii="Lato" w:hAnsi="Lato"/>
          <w:color w:val="273540"/>
        </w:rPr>
        <w:t xml:space="preserve"> </w:t>
      </w:r>
      <w:proofErr w:type="spellStart"/>
      <w:r>
        <w:rPr>
          <w:rFonts w:ascii="Lato" w:hAnsi="Lato"/>
          <w:color w:val="273540"/>
        </w:rPr>
        <w:t>Noʻeau</w:t>
      </w:r>
      <w:proofErr w:type="spellEnd"/>
      <w:r>
        <w:rPr>
          <w:rFonts w:ascii="Lato" w:hAnsi="Lato"/>
          <w:color w:val="273540"/>
        </w:rPr>
        <w:t xml:space="preserve"> 1430) Education is the standing torch of wisdom</w:t>
      </w:r>
    </w:p>
    <w:p w14:paraId="1680FC36" w14:textId="77777777" w:rsidR="0043349A" w:rsidRDefault="0043349A" w:rsidP="0043349A">
      <w:pPr>
        <w:numPr>
          <w:ilvl w:val="0"/>
          <w:numId w:val="7"/>
        </w:numPr>
        <w:shd w:val="clear" w:color="auto" w:fill="FFFFFF"/>
        <w:spacing w:before="100" w:beforeAutospacing="1" w:after="100" w:afterAutospacing="1" w:line="240" w:lineRule="auto"/>
        <w:ind w:left="1095"/>
        <w:rPr>
          <w:rFonts w:ascii="Lato" w:hAnsi="Lato"/>
          <w:color w:val="273540"/>
        </w:rPr>
      </w:pPr>
      <w:r>
        <w:rPr>
          <w:rFonts w:ascii="Lato" w:hAnsi="Lato"/>
          <w:color w:val="273540"/>
        </w:rPr>
        <w:t>Educate for Adaptation and Change (</w:t>
      </w:r>
      <w:proofErr w:type="spellStart"/>
      <w:r>
        <w:rPr>
          <w:rFonts w:ascii="Lato" w:hAnsi="Lato"/>
          <w:color w:val="273540"/>
        </w:rPr>
        <w:t>Aina</w:t>
      </w:r>
      <w:proofErr w:type="spellEnd"/>
      <w:r>
        <w:rPr>
          <w:rFonts w:ascii="Lato" w:hAnsi="Lato"/>
          <w:color w:val="273540"/>
        </w:rPr>
        <w:t xml:space="preserve">) </w:t>
      </w:r>
      <w:proofErr w:type="spellStart"/>
      <w:r>
        <w:rPr>
          <w:rFonts w:ascii="Lato" w:hAnsi="Lato"/>
          <w:color w:val="273540"/>
        </w:rPr>
        <w:t>ʻAʻohe</w:t>
      </w:r>
      <w:proofErr w:type="spellEnd"/>
      <w:r>
        <w:rPr>
          <w:rFonts w:ascii="Lato" w:hAnsi="Lato"/>
          <w:color w:val="273540"/>
        </w:rPr>
        <w:t xml:space="preserve"> pau ka ‘</w:t>
      </w:r>
      <w:proofErr w:type="spellStart"/>
      <w:r>
        <w:rPr>
          <w:rFonts w:ascii="Lato" w:hAnsi="Lato"/>
          <w:color w:val="273540"/>
        </w:rPr>
        <w:t>ike</w:t>
      </w:r>
      <w:proofErr w:type="spellEnd"/>
      <w:r>
        <w:rPr>
          <w:rFonts w:ascii="Lato" w:hAnsi="Lato"/>
          <w:color w:val="273540"/>
        </w:rPr>
        <w:t xml:space="preserve"> </w:t>
      </w:r>
      <w:proofErr w:type="spellStart"/>
      <w:r>
        <w:rPr>
          <w:rFonts w:ascii="Lato" w:hAnsi="Lato"/>
          <w:color w:val="273540"/>
        </w:rPr>
        <w:t>i</w:t>
      </w:r>
      <w:proofErr w:type="spellEnd"/>
      <w:r>
        <w:rPr>
          <w:rFonts w:ascii="Lato" w:hAnsi="Lato"/>
          <w:color w:val="273540"/>
        </w:rPr>
        <w:t xml:space="preserve"> ka </w:t>
      </w:r>
      <w:proofErr w:type="spellStart"/>
      <w:r>
        <w:rPr>
          <w:rFonts w:ascii="Lato" w:hAnsi="Lato"/>
          <w:color w:val="273540"/>
        </w:rPr>
        <w:t>hālau</w:t>
      </w:r>
      <w:proofErr w:type="spellEnd"/>
      <w:r>
        <w:rPr>
          <w:rFonts w:ascii="Lato" w:hAnsi="Lato"/>
          <w:color w:val="273540"/>
        </w:rPr>
        <w:t xml:space="preserve"> </w:t>
      </w:r>
      <w:proofErr w:type="spellStart"/>
      <w:r>
        <w:rPr>
          <w:rFonts w:ascii="Lato" w:hAnsi="Lato"/>
          <w:color w:val="273540"/>
        </w:rPr>
        <w:t>hoʻokahi</w:t>
      </w:r>
      <w:proofErr w:type="spellEnd"/>
      <w:r>
        <w:rPr>
          <w:rFonts w:ascii="Lato" w:hAnsi="Lato"/>
          <w:color w:val="273540"/>
        </w:rPr>
        <w:t xml:space="preserve"> (</w:t>
      </w:r>
      <w:proofErr w:type="spellStart"/>
      <w:r>
        <w:rPr>
          <w:rFonts w:ascii="Lato" w:hAnsi="Lato"/>
          <w:color w:val="273540"/>
        </w:rPr>
        <w:t>ʻŌlelo</w:t>
      </w:r>
      <w:proofErr w:type="spellEnd"/>
      <w:r>
        <w:rPr>
          <w:rFonts w:ascii="Lato" w:hAnsi="Lato"/>
          <w:color w:val="273540"/>
        </w:rPr>
        <w:t xml:space="preserve"> </w:t>
      </w:r>
      <w:proofErr w:type="spellStart"/>
      <w:r>
        <w:rPr>
          <w:rFonts w:ascii="Lato" w:hAnsi="Lato"/>
          <w:color w:val="273540"/>
        </w:rPr>
        <w:t>Noʻeau</w:t>
      </w:r>
      <w:proofErr w:type="spellEnd"/>
      <w:r>
        <w:rPr>
          <w:rFonts w:ascii="Lato" w:hAnsi="Lato"/>
          <w:color w:val="273540"/>
        </w:rPr>
        <w:t xml:space="preserve"> 203) All knowledge is not taught in the same school</w:t>
      </w:r>
    </w:p>
    <w:p w14:paraId="6D58742A" w14:textId="77777777" w:rsidR="0043349A" w:rsidRDefault="0043349A" w:rsidP="0043349A">
      <w:pPr>
        <w:pStyle w:val="Heading3"/>
        <w:shd w:val="clear" w:color="auto" w:fill="FFFFFF"/>
        <w:spacing w:before="90" w:beforeAutospacing="0" w:after="90" w:afterAutospacing="0"/>
        <w:rPr>
          <w:rFonts w:ascii="Lato" w:hAnsi="Lato"/>
          <w:b w:val="0"/>
          <w:bCs w:val="0"/>
          <w:color w:val="273540"/>
          <w:sz w:val="36"/>
          <w:szCs w:val="36"/>
        </w:rPr>
      </w:pPr>
      <w:r>
        <w:rPr>
          <w:rFonts w:ascii="Lato" w:hAnsi="Lato"/>
          <w:b w:val="0"/>
          <w:bCs w:val="0"/>
          <w:color w:val="273540"/>
          <w:sz w:val="36"/>
          <w:szCs w:val="36"/>
        </w:rPr>
        <w:t>Course Learning Outcomes</w:t>
      </w:r>
    </w:p>
    <w:p w14:paraId="756D5336"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By the end of our course, students will be able to:</w:t>
      </w:r>
    </w:p>
    <w:p w14:paraId="7E1E2471" w14:textId="77777777" w:rsidR="0043349A" w:rsidRDefault="0043349A" w:rsidP="0043349A">
      <w:pPr>
        <w:numPr>
          <w:ilvl w:val="0"/>
          <w:numId w:val="8"/>
        </w:numPr>
        <w:shd w:val="clear" w:color="auto" w:fill="FFFFFF"/>
        <w:spacing w:before="100" w:beforeAutospacing="1" w:after="100" w:afterAutospacing="1" w:line="240" w:lineRule="auto"/>
        <w:ind w:left="1095"/>
        <w:rPr>
          <w:rFonts w:ascii="Lato" w:hAnsi="Lato"/>
          <w:color w:val="273540"/>
        </w:rPr>
      </w:pPr>
      <w:r>
        <w:rPr>
          <w:rFonts w:ascii="Lato" w:hAnsi="Lato"/>
          <w:color w:val="273540"/>
        </w:rPr>
        <w:t>Demonstrate safe procedures within a laboratory.</w:t>
      </w:r>
    </w:p>
    <w:p w14:paraId="6568FD8E" w14:textId="77777777" w:rsidR="0043349A" w:rsidRDefault="0043349A" w:rsidP="0043349A">
      <w:pPr>
        <w:numPr>
          <w:ilvl w:val="0"/>
          <w:numId w:val="8"/>
        </w:numPr>
        <w:shd w:val="clear" w:color="auto" w:fill="FFFFFF"/>
        <w:spacing w:before="100" w:beforeAutospacing="1" w:after="100" w:afterAutospacing="1" w:line="240" w:lineRule="auto"/>
        <w:ind w:left="1095"/>
        <w:rPr>
          <w:rFonts w:ascii="Lato" w:hAnsi="Lato"/>
          <w:color w:val="273540"/>
        </w:rPr>
      </w:pPr>
      <w:r>
        <w:rPr>
          <w:rFonts w:ascii="Lato" w:hAnsi="Lato"/>
          <w:color w:val="273540"/>
        </w:rPr>
        <w:t>Identify basic components of a light microscope and perform basic microscopy.</w:t>
      </w:r>
    </w:p>
    <w:p w14:paraId="07D43031" w14:textId="77777777" w:rsidR="0043349A" w:rsidRDefault="0043349A" w:rsidP="0043349A">
      <w:pPr>
        <w:numPr>
          <w:ilvl w:val="0"/>
          <w:numId w:val="8"/>
        </w:numPr>
        <w:shd w:val="clear" w:color="auto" w:fill="FFFFFF"/>
        <w:spacing w:before="100" w:beforeAutospacing="1" w:after="100" w:afterAutospacing="1" w:line="240" w:lineRule="auto"/>
        <w:ind w:left="1095"/>
        <w:rPr>
          <w:rFonts w:ascii="Lato" w:hAnsi="Lato"/>
          <w:color w:val="273540"/>
        </w:rPr>
      </w:pPr>
      <w:r>
        <w:rPr>
          <w:rFonts w:ascii="Lato" w:hAnsi="Lato"/>
          <w:color w:val="273540"/>
        </w:rPr>
        <w:t>Understand the scientific method and how to apply it to the study of human anatomy and physiology.</w:t>
      </w:r>
    </w:p>
    <w:p w14:paraId="72498816" w14:textId="77777777" w:rsidR="0043349A" w:rsidRDefault="0043349A" w:rsidP="0043349A">
      <w:pPr>
        <w:numPr>
          <w:ilvl w:val="0"/>
          <w:numId w:val="8"/>
        </w:numPr>
        <w:shd w:val="clear" w:color="auto" w:fill="FFFFFF"/>
        <w:spacing w:before="100" w:beforeAutospacing="1" w:after="100" w:afterAutospacing="1" w:line="240" w:lineRule="auto"/>
        <w:ind w:left="1095"/>
        <w:rPr>
          <w:rFonts w:ascii="Lato" w:hAnsi="Lato"/>
          <w:color w:val="273540"/>
        </w:rPr>
      </w:pPr>
      <w:r>
        <w:rPr>
          <w:rFonts w:ascii="Lato" w:hAnsi="Lato"/>
          <w:color w:val="273540"/>
        </w:rPr>
        <w:t>Describe all types of cellular transport including diffusion, facilitated diffusion, active transport, exocytosis, endocytosis, phagocytosis, and pinocytosis.</w:t>
      </w:r>
    </w:p>
    <w:p w14:paraId="09F6AE5B" w14:textId="77777777" w:rsidR="0043349A" w:rsidRDefault="0043349A" w:rsidP="0043349A">
      <w:pPr>
        <w:numPr>
          <w:ilvl w:val="0"/>
          <w:numId w:val="8"/>
        </w:numPr>
        <w:shd w:val="clear" w:color="auto" w:fill="FFFFFF"/>
        <w:spacing w:before="100" w:beforeAutospacing="1" w:after="100" w:afterAutospacing="1" w:line="240" w:lineRule="auto"/>
        <w:ind w:left="1095"/>
        <w:rPr>
          <w:rFonts w:ascii="Lato" w:hAnsi="Lato"/>
          <w:color w:val="273540"/>
        </w:rPr>
      </w:pPr>
      <w:r>
        <w:rPr>
          <w:rFonts w:ascii="Lato" w:hAnsi="Lato"/>
          <w:color w:val="273540"/>
        </w:rPr>
        <w:t>Define and correctly use anatomical terminology to explain the physiology of the major organ systems.</w:t>
      </w:r>
    </w:p>
    <w:p w14:paraId="578B7DFF" w14:textId="77777777" w:rsidR="0043349A" w:rsidRDefault="0043349A" w:rsidP="0043349A">
      <w:pPr>
        <w:numPr>
          <w:ilvl w:val="0"/>
          <w:numId w:val="8"/>
        </w:numPr>
        <w:shd w:val="clear" w:color="auto" w:fill="FFFFFF"/>
        <w:spacing w:before="100" w:beforeAutospacing="1" w:after="100" w:afterAutospacing="1" w:line="240" w:lineRule="auto"/>
        <w:ind w:left="1095"/>
        <w:rPr>
          <w:rFonts w:ascii="Lato" w:hAnsi="Lato"/>
          <w:color w:val="273540"/>
        </w:rPr>
      </w:pPr>
      <w:r>
        <w:rPr>
          <w:rFonts w:ascii="Lato" w:hAnsi="Lato"/>
          <w:color w:val="273540"/>
        </w:rPr>
        <w:t>Differentiate between types of epithelial tissue, types of connective tissue, and describe their function.</w:t>
      </w:r>
    </w:p>
    <w:p w14:paraId="1D6D8E88" w14:textId="77777777" w:rsidR="0043349A" w:rsidRDefault="0043349A" w:rsidP="0043349A">
      <w:pPr>
        <w:numPr>
          <w:ilvl w:val="0"/>
          <w:numId w:val="8"/>
        </w:numPr>
        <w:shd w:val="clear" w:color="auto" w:fill="FFFFFF"/>
        <w:spacing w:before="100" w:beforeAutospacing="1" w:after="100" w:afterAutospacing="1" w:line="240" w:lineRule="auto"/>
        <w:ind w:left="1095"/>
        <w:rPr>
          <w:rFonts w:ascii="Lato" w:hAnsi="Lato"/>
          <w:color w:val="273540"/>
        </w:rPr>
      </w:pPr>
      <w:r>
        <w:rPr>
          <w:rFonts w:ascii="Lato" w:hAnsi="Lato"/>
          <w:color w:val="273540"/>
        </w:rPr>
        <w:t>Identify all major bones within the axial and appendicular skeleton and understand the components of bone tissue and function of bone.</w:t>
      </w:r>
    </w:p>
    <w:p w14:paraId="0F01CAA8" w14:textId="77777777" w:rsidR="0043349A" w:rsidRDefault="0043349A" w:rsidP="0043349A">
      <w:pPr>
        <w:numPr>
          <w:ilvl w:val="0"/>
          <w:numId w:val="8"/>
        </w:numPr>
        <w:shd w:val="clear" w:color="auto" w:fill="FFFFFF"/>
        <w:spacing w:before="100" w:beforeAutospacing="1" w:after="100" w:afterAutospacing="1" w:line="240" w:lineRule="auto"/>
        <w:ind w:left="1095"/>
        <w:rPr>
          <w:rFonts w:ascii="Lato" w:hAnsi="Lato"/>
          <w:color w:val="273540"/>
        </w:rPr>
      </w:pPr>
      <w:r>
        <w:rPr>
          <w:rFonts w:ascii="Lato" w:hAnsi="Lato"/>
          <w:color w:val="273540"/>
        </w:rPr>
        <w:t>Identify all major muscles/muscle groups within the axial and appendicular divisions and understand their function as well as nervous innervation.</w:t>
      </w:r>
    </w:p>
    <w:p w14:paraId="52C83AF0" w14:textId="77777777" w:rsidR="0043349A" w:rsidRDefault="0043349A" w:rsidP="0043349A">
      <w:pPr>
        <w:numPr>
          <w:ilvl w:val="0"/>
          <w:numId w:val="8"/>
        </w:numPr>
        <w:shd w:val="clear" w:color="auto" w:fill="FFFFFF"/>
        <w:spacing w:before="100" w:beforeAutospacing="1" w:after="100" w:afterAutospacing="1" w:line="240" w:lineRule="auto"/>
        <w:ind w:left="1095"/>
        <w:rPr>
          <w:rFonts w:ascii="Lato" w:hAnsi="Lato"/>
          <w:color w:val="273540"/>
        </w:rPr>
      </w:pPr>
      <w:r>
        <w:rPr>
          <w:rFonts w:ascii="Lato" w:hAnsi="Lato"/>
          <w:color w:val="273540"/>
        </w:rPr>
        <w:t>Describe disease states, both genetic and acquired etiologies, and their current medical treatments.</w:t>
      </w:r>
    </w:p>
    <w:p w14:paraId="6689F3F5" w14:textId="77777777" w:rsidR="0043349A" w:rsidRDefault="0043349A" w:rsidP="0043349A">
      <w:pPr>
        <w:pStyle w:val="Heading3"/>
        <w:shd w:val="clear" w:color="auto" w:fill="FFFFFF"/>
        <w:spacing w:before="90" w:beforeAutospacing="0" w:after="90" w:afterAutospacing="0"/>
        <w:rPr>
          <w:rFonts w:ascii="Lato" w:hAnsi="Lato"/>
          <w:b w:val="0"/>
          <w:bCs w:val="0"/>
          <w:color w:val="273540"/>
          <w:sz w:val="36"/>
          <w:szCs w:val="36"/>
        </w:rPr>
      </w:pPr>
      <w:r>
        <w:rPr>
          <w:rStyle w:val="Strong"/>
          <w:rFonts w:ascii="Lato" w:hAnsi="Lato"/>
          <w:b/>
          <w:bCs/>
          <w:color w:val="273540"/>
          <w:sz w:val="36"/>
          <w:szCs w:val="36"/>
        </w:rPr>
        <w:t>Biology Program Learning Outcomes (PLO)</w:t>
      </w:r>
    </w:p>
    <w:p w14:paraId="5560F7FC"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Upon completion of a B.S. degree program in Biology the student will be able to:</w:t>
      </w:r>
    </w:p>
    <w:p w14:paraId="041673AA" w14:textId="77777777" w:rsidR="0043349A" w:rsidRDefault="0043349A" w:rsidP="0043349A">
      <w:pPr>
        <w:numPr>
          <w:ilvl w:val="0"/>
          <w:numId w:val="9"/>
        </w:numPr>
        <w:shd w:val="clear" w:color="auto" w:fill="FFFFFF"/>
        <w:spacing w:before="100" w:beforeAutospacing="1" w:after="100" w:afterAutospacing="1" w:line="240" w:lineRule="auto"/>
        <w:ind w:left="1095"/>
        <w:rPr>
          <w:rFonts w:ascii="Lato" w:hAnsi="Lato"/>
          <w:color w:val="273540"/>
        </w:rPr>
      </w:pPr>
      <w:r>
        <w:rPr>
          <w:rFonts w:ascii="Lato" w:hAnsi="Lato"/>
          <w:color w:val="273540"/>
        </w:rPr>
        <w:t>Utilize the scientific method in the design and testing of hypotheses.</w:t>
      </w:r>
    </w:p>
    <w:p w14:paraId="6C5FF08F" w14:textId="77777777" w:rsidR="0043349A" w:rsidRDefault="0043349A" w:rsidP="0043349A">
      <w:pPr>
        <w:numPr>
          <w:ilvl w:val="0"/>
          <w:numId w:val="9"/>
        </w:numPr>
        <w:shd w:val="clear" w:color="auto" w:fill="FFFFFF"/>
        <w:spacing w:before="100" w:beforeAutospacing="1" w:after="100" w:afterAutospacing="1" w:line="240" w:lineRule="auto"/>
        <w:ind w:left="1095"/>
        <w:rPr>
          <w:rFonts w:ascii="Lato" w:hAnsi="Lato"/>
          <w:color w:val="273540"/>
        </w:rPr>
      </w:pPr>
      <w:r>
        <w:rPr>
          <w:rFonts w:ascii="Lato" w:hAnsi="Lato"/>
          <w:color w:val="273540"/>
        </w:rPr>
        <w:t>Statistically evaluate, validate and interpret scientific data and communicate the results of such analyses effectively both orally and in writing.</w:t>
      </w:r>
    </w:p>
    <w:p w14:paraId="379C99CE" w14:textId="77777777" w:rsidR="0043349A" w:rsidRDefault="0043349A" w:rsidP="0043349A">
      <w:pPr>
        <w:numPr>
          <w:ilvl w:val="0"/>
          <w:numId w:val="9"/>
        </w:numPr>
        <w:shd w:val="clear" w:color="auto" w:fill="FFFFFF"/>
        <w:spacing w:before="100" w:beforeAutospacing="1" w:after="100" w:afterAutospacing="1" w:line="240" w:lineRule="auto"/>
        <w:ind w:left="1095"/>
        <w:rPr>
          <w:rFonts w:ascii="Lato" w:hAnsi="Lato"/>
          <w:color w:val="273540"/>
        </w:rPr>
      </w:pPr>
      <w:r>
        <w:rPr>
          <w:rFonts w:ascii="Lato" w:hAnsi="Lato"/>
          <w:color w:val="273540"/>
        </w:rPr>
        <w:t>Acquire and comprehend information from published scientific literature and employ computational resources in the resolution of biological problems.</w:t>
      </w:r>
    </w:p>
    <w:p w14:paraId="0DC5576B" w14:textId="77777777" w:rsidR="0043349A" w:rsidRDefault="0043349A" w:rsidP="0043349A">
      <w:pPr>
        <w:numPr>
          <w:ilvl w:val="0"/>
          <w:numId w:val="9"/>
        </w:numPr>
        <w:shd w:val="clear" w:color="auto" w:fill="FFFFFF"/>
        <w:spacing w:before="100" w:beforeAutospacing="1" w:after="100" w:afterAutospacing="1" w:line="240" w:lineRule="auto"/>
        <w:ind w:left="1095"/>
        <w:rPr>
          <w:rFonts w:ascii="Lato" w:hAnsi="Lato"/>
          <w:color w:val="273540"/>
        </w:rPr>
      </w:pPr>
      <w:r>
        <w:rPr>
          <w:rFonts w:ascii="Lato" w:hAnsi="Lato"/>
          <w:color w:val="273540"/>
        </w:rPr>
        <w:t>Recognize the chemical and physical principles that underlie all life forms, as well as the biological organization at the molecular, cellular, tissue, organ, organism, and system levels that emerge from these principles.</w:t>
      </w:r>
    </w:p>
    <w:p w14:paraId="66B766B5" w14:textId="77777777" w:rsidR="0043349A" w:rsidRDefault="0043349A" w:rsidP="0043349A">
      <w:pPr>
        <w:numPr>
          <w:ilvl w:val="0"/>
          <w:numId w:val="9"/>
        </w:numPr>
        <w:shd w:val="clear" w:color="auto" w:fill="FFFFFF"/>
        <w:spacing w:before="100" w:beforeAutospacing="1" w:after="100" w:afterAutospacing="1" w:line="240" w:lineRule="auto"/>
        <w:ind w:left="1095"/>
        <w:rPr>
          <w:rFonts w:ascii="Lato" w:hAnsi="Lato"/>
          <w:color w:val="273540"/>
        </w:rPr>
      </w:pPr>
      <w:r>
        <w:rPr>
          <w:rFonts w:ascii="Lato" w:hAnsi="Lato"/>
          <w:color w:val="273540"/>
        </w:rPr>
        <w:t>Define the components and processes of genetic and epigenetic information. transmission, and their determinant effects on the adaptive and evolutionary processes that they drive.</w:t>
      </w:r>
    </w:p>
    <w:p w14:paraId="24EC087E" w14:textId="77777777" w:rsidR="0043349A" w:rsidRDefault="0043349A" w:rsidP="0043349A">
      <w:pPr>
        <w:numPr>
          <w:ilvl w:val="0"/>
          <w:numId w:val="9"/>
        </w:numPr>
        <w:shd w:val="clear" w:color="auto" w:fill="FFFFFF"/>
        <w:spacing w:before="100" w:beforeAutospacing="1" w:after="100" w:afterAutospacing="1" w:line="240" w:lineRule="auto"/>
        <w:ind w:left="1095"/>
        <w:rPr>
          <w:rFonts w:ascii="Lato" w:hAnsi="Lato"/>
          <w:color w:val="273540"/>
        </w:rPr>
      </w:pPr>
      <w:r>
        <w:rPr>
          <w:rFonts w:ascii="Lato" w:hAnsi="Lato"/>
          <w:color w:val="273540"/>
        </w:rPr>
        <w:t>Evaluate the etiology of major human disease burden in terms of, pathophysiological mechanisms, epidemiology within populations and possible therapeutic approaches.</w:t>
      </w:r>
    </w:p>
    <w:p w14:paraId="0E0EA258" w14:textId="77777777" w:rsidR="0043349A" w:rsidRDefault="0043349A" w:rsidP="0043349A">
      <w:pPr>
        <w:numPr>
          <w:ilvl w:val="0"/>
          <w:numId w:val="9"/>
        </w:numPr>
        <w:shd w:val="clear" w:color="auto" w:fill="FFFFFF"/>
        <w:spacing w:before="100" w:beforeAutospacing="1" w:after="100" w:afterAutospacing="1" w:line="240" w:lineRule="auto"/>
        <w:ind w:left="1095"/>
        <w:rPr>
          <w:rFonts w:ascii="Lato" w:hAnsi="Lato"/>
          <w:color w:val="273540"/>
        </w:rPr>
      </w:pPr>
      <w:r>
        <w:rPr>
          <w:rFonts w:ascii="Lato" w:hAnsi="Lato"/>
          <w:color w:val="273540"/>
        </w:rPr>
        <w:lastRenderedPageBreak/>
        <w:t>Embark upon career pathways towards the major post-graduate fields of research, education, and the health professions of their choice.</w:t>
      </w:r>
    </w:p>
    <w:p w14:paraId="6276B1E7"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 </w:t>
      </w:r>
    </w:p>
    <w:p w14:paraId="7E93E400" w14:textId="77777777" w:rsidR="0043349A" w:rsidRDefault="0043349A" w:rsidP="0043349A">
      <w:pPr>
        <w:pStyle w:val="Heading3"/>
        <w:shd w:val="clear" w:color="auto" w:fill="FFFFFF"/>
        <w:spacing w:before="90" w:beforeAutospacing="0" w:after="90" w:afterAutospacing="0"/>
        <w:rPr>
          <w:rFonts w:ascii="Lato" w:hAnsi="Lato"/>
          <w:b w:val="0"/>
          <w:bCs w:val="0"/>
          <w:color w:val="273540"/>
          <w:sz w:val="36"/>
          <w:szCs w:val="36"/>
        </w:rPr>
      </w:pPr>
      <w:r>
        <w:rPr>
          <w:rFonts w:ascii="Lato" w:hAnsi="Lato"/>
          <w:b w:val="0"/>
          <w:bCs w:val="0"/>
          <w:color w:val="273540"/>
          <w:sz w:val="36"/>
          <w:szCs w:val="36"/>
        </w:rPr>
        <w:t>Alignment of Course Learning Outcomes</w:t>
      </w:r>
    </w:p>
    <w:p w14:paraId="0A9EC239"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 </w:t>
      </w:r>
    </w:p>
    <w:tbl>
      <w:tblPr>
        <w:tblW w:w="5355" w:type="dxa"/>
        <w:shd w:val="clear" w:color="auto" w:fill="FFFFFF"/>
        <w:tblCellMar>
          <w:top w:w="15" w:type="dxa"/>
          <w:left w:w="15" w:type="dxa"/>
          <w:bottom w:w="15" w:type="dxa"/>
          <w:right w:w="15" w:type="dxa"/>
        </w:tblCellMar>
        <w:tblLook w:val="04A0" w:firstRow="1" w:lastRow="0" w:firstColumn="1" w:lastColumn="0" w:noHBand="0" w:noVBand="1"/>
      </w:tblPr>
      <w:tblGrid>
        <w:gridCol w:w="1957"/>
        <w:gridCol w:w="1661"/>
        <w:gridCol w:w="1737"/>
      </w:tblGrid>
      <w:tr w:rsidR="0043349A" w14:paraId="0062E0CD" w14:textId="77777777" w:rsidTr="0043349A">
        <w:tc>
          <w:tcPr>
            <w:tcW w:w="1965" w:type="dxa"/>
            <w:shd w:val="clear" w:color="auto" w:fill="FFFFFF"/>
            <w:tcMar>
              <w:top w:w="30" w:type="dxa"/>
              <w:left w:w="30" w:type="dxa"/>
              <w:bottom w:w="30" w:type="dxa"/>
              <w:right w:w="30" w:type="dxa"/>
            </w:tcMar>
            <w:vAlign w:val="center"/>
            <w:hideMark/>
          </w:tcPr>
          <w:p w14:paraId="078DBFAE" w14:textId="77777777" w:rsidR="0043349A" w:rsidRDefault="0043349A">
            <w:pPr>
              <w:pStyle w:val="NormalWeb"/>
              <w:spacing w:before="180" w:beforeAutospacing="0" w:after="180" w:afterAutospacing="0"/>
              <w:rPr>
                <w:rFonts w:ascii="Lato" w:hAnsi="Lato"/>
                <w:color w:val="273540"/>
              </w:rPr>
            </w:pPr>
            <w:r>
              <w:rPr>
                <w:rFonts w:ascii="Lato" w:hAnsi="Lato"/>
                <w:color w:val="273540"/>
              </w:rPr>
              <w:t> </w:t>
            </w:r>
          </w:p>
        </w:tc>
        <w:tc>
          <w:tcPr>
            <w:tcW w:w="1665" w:type="dxa"/>
            <w:shd w:val="clear" w:color="auto" w:fill="FFFFFF"/>
            <w:tcMar>
              <w:top w:w="30" w:type="dxa"/>
              <w:left w:w="30" w:type="dxa"/>
              <w:bottom w:w="30" w:type="dxa"/>
              <w:right w:w="30" w:type="dxa"/>
            </w:tcMar>
            <w:vAlign w:val="center"/>
            <w:hideMark/>
          </w:tcPr>
          <w:p w14:paraId="63FF27D0" w14:textId="77777777" w:rsidR="0043349A" w:rsidRDefault="0043349A">
            <w:pPr>
              <w:pStyle w:val="NormalWeb"/>
              <w:spacing w:before="180" w:beforeAutospacing="0" w:after="180" w:afterAutospacing="0"/>
              <w:rPr>
                <w:rFonts w:ascii="Lato" w:hAnsi="Lato"/>
                <w:color w:val="273540"/>
              </w:rPr>
            </w:pPr>
            <w:r>
              <w:rPr>
                <w:rFonts w:ascii="Lato" w:hAnsi="Lato"/>
                <w:color w:val="273540"/>
              </w:rPr>
              <w:t>Marianist Values</w:t>
            </w:r>
          </w:p>
        </w:tc>
        <w:tc>
          <w:tcPr>
            <w:tcW w:w="1740" w:type="dxa"/>
            <w:shd w:val="clear" w:color="auto" w:fill="FFFFFF"/>
            <w:tcMar>
              <w:top w:w="30" w:type="dxa"/>
              <w:left w:w="30" w:type="dxa"/>
              <w:bottom w:w="30" w:type="dxa"/>
              <w:right w:w="30" w:type="dxa"/>
            </w:tcMar>
            <w:vAlign w:val="center"/>
            <w:hideMark/>
          </w:tcPr>
          <w:p w14:paraId="4EA739D8" w14:textId="77777777" w:rsidR="0043349A" w:rsidRDefault="0043349A">
            <w:pPr>
              <w:pStyle w:val="NormalWeb"/>
              <w:spacing w:before="180" w:beforeAutospacing="0" w:after="180" w:afterAutospacing="0"/>
              <w:rPr>
                <w:rFonts w:ascii="Lato" w:hAnsi="Lato"/>
                <w:color w:val="273540"/>
              </w:rPr>
            </w:pPr>
            <w:r>
              <w:rPr>
                <w:rFonts w:ascii="Lato" w:hAnsi="Lato"/>
                <w:color w:val="273540"/>
              </w:rPr>
              <w:t>PLO</w:t>
            </w:r>
          </w:p>
        </w:tc>
      </w:tr>
      <w:tr w:rsidR="0043349A" w14:paraId="272E3DBE" w14:textId="77777777" w:rsidTr="0043349A">
        <w:tc>
          <w:tcPr>
            <w:tcW w:w="1965" w:type="dxa"/>
            <w:shd w:val="clear" w:color="auto" w:fill="FFFFFF"/>
            <w:tcMar>
              <w:top w:w="30" w:type="dxa"/>
              <w:left w:w="30" w:type="dxa"/>
              <w:bottom w:w="30" w:type="dxa"/>
              <w:right w:w="30" w:type="dxa"/>
            </w:tcMar>
            <w:vAlign w:val="center"/>
            <w:hideMark/>
          </w:tcPr>
          <w:p w14:paraId="6C56B6F7" w14:textId="77777777" w:rsidR="0043349A" w:rsidRDefault="0043349A">
            <w:pPr>
              <w:pStyle w:val="NormalWeb"/>
              <w:spacing w:before="180" w:beforeAutospacing="0" w:after="180" w:afterAutospacing="0"/>
              <w:rPr>
                <w:rFonts w:ascii="Lato" w:hAnsi="Lato"/>
                <w:color w:val="273540"/>
              </w:rPr>
            </w:pPr>
            <w:r>
              <w:rPr>
                <w:rFonts w:ascii="Lato" w:hAnsi="Lato"/>
                <w:color w:val="273540"/>
              </w:rPr>
              <w:t>CLO 1</w:t>
            </w:r>
          </w:p>
        </w:tc>
        <w:tc>
          <w:tcPr>
            <w:tcW w:w="1665" w:type="dxa"/>
            <w:shd w:val="clear" w:color="auto" w:fill="FFFFFF"/>
            <w:tcMar>
              <w:top w:w="30" w:type="dxa"/>
              <w:left w:w="30" w:type="dxa"/>
              <w:bottom w:w="30" w:type="dxa"/>
              <w:right w:w="30" w:type="dxa"/>
            </w:tcMar>
            <w:vAlign w:val="center"/>
            <w:hideMark/>
          </w:tcPr>
          <w:p w14:paraId="55B61F29" w14:textId="77777777" w:rsidR="0043349A" w:rsidRDefault="0043349A">
            <w:pPr>
              <w:pStyle w:val="NormalWeb"/>
              <w:spacing w:before="180" w:beforeAutospacing="0" w:after="180" w:afterAutospacing="0"/>
              <w:rPr>
                <w:rFonts w:ascii="Lato" w:hAnsi="Lato"/>
                <w:color w:val="273540"/>
              </w:rPr>
            </w:pPr>
            <w:r>
              <w:rPr>
                <w:rFonts w:ascii="Lato" w:hAnsi="Lato"/>
                <w:color w:val="273540"/>
              </w:rPr>
              <w:t>2,5</w:t>
            </w:r>
          </w:p>
        </w:tc>
        <w:tc>
          <w:tcPr>
            <w:tcW w:w="1740" w:type="dxa"/>
            <w:shd w:val="clear" w:color="auto" w:fill="FFFFFF"/>
            <w:tcMar>
              <w:top w:w="30" w:type="dxa"/>
              <w:left w:w="30" w:type="dxa"/>
              <w:bottom w:w="30" w:type="dxa"/>
              <w:right w:w="30" w:type="dxa"/>
            </w:tcMar>
            <w:vAlign w:val="center"/>
            <w:hideMark/>
          </w:tcPr>
          <w:p w14:paraId="46D652AB" w14:textId="77777777" w:rsidR="0043349A" w:rsidRDefault="0043349A">
            <w:pPr>
              <w:pStyle w:val="NormalWeb"/>
              <w:spacing w:before="180" w:beforeAutospacing="0" w:after="180" w:afterAutospacing="0"/>
              <w:rPr>
                <w:rFonts w:ascii="Lato" w:hAnsi="Lato"/>
                <w:color w:val="273540"/>
              </w:rPr>
            </w:pPr>
            <w:r>
              <w:rPr>
                <w:rFonts w:ascii="Lato" w:hAnsi="Lato"/>
                <w:color w:val="273540"/>
              </w:rPr>
              <w:t>1,7</w:t>
            </w:r>
          </w:p>
        </w:tc>
      </w:tr>
      <w:tr w:rsidR="0043349A" w14:paraId="1E0BF0E9" w14:textId="77777777" w:rsidTr="0043349A">
        <w:tc>
          <w:tcPr>
            <w:tcW w:w="1965" w:type="dxa"/>
            <w:shd w:val="clear" w:color="auto" w:fill="FFFFFF"/>
            <w:tcMar>
              <w:top w:w="30" w:type="dxa"/>
              <w:left w:w="30" w:type="dxa"/>
              <w:bottom w:w="30" w:type="dxa"/>
              <w:right w:w="30" w:type="dxa"/>
            </w:tcMar>
            <w:vAlign w:val="center"/>
            <w:hideMark/>
          </w:tcPr>
          <w:p w14:paraId="340370C6" w14:textId="77777777" w:rsidR="0043349A" w:rsidRDefault="0043349A">
            <w:pPr>
              <w:pStyle w:val="NormalWeb"/>
              <w:spacing w:before="180" w:beforeAutospacing="0" w:after="180" w:afterAutospacing="0"/>
              <w:rPr>
                <w:rFonts w:ascii="Lato" w:hAnsi="Lato"/>
                <w:color w:val="273540"/>
              </w:rPr>
            </w:pPr>
            <w:r>
              <w:rPr>
                <w:rFonts w:ascii="Lato" w:hAnsi="Lato"/>
                <w:color w:val="273540"/>
              </w:rPr>
              <w:t>CLO 2</w:t>
            </w:r>
          </w:p>
        </w:tc>
        <w:tc>
          <w:tcPr>
            <w:tcW w:w="1665" w:type="dxa"/>
            <w:shd w:val="clear" w:color="auto" w:fill="FFFFFF"/>
            <w:tcMar>
              <w:top w:w="30" w:type="dxa"/>
              <w:left w:w="30" w:type="dxa"/>
              <w:bottom w:w="30" w:type="dxa"/>
              <w:right w:w="30" w:type="dxa"/>
            </w:tcMar>
            <w:vAlign w:val="center"/>
            <w:hideMark/>
          </w:tcPr>
          <w:p w14:paraId="030A321A" w14:textId="77777777" w:rsidR="0043349A" w:rsidRDefault="0043349A">
            <w:pPr>
              <w:pStyle w:val="NormalWeb"/>
              <w:spacing w:before="180" w:beforeAutospacing="0" w:after="180" w:afterAutospacing="0"/>
              <w:rPr>
                <w:rFonts w:ascii="Lato" w:hAnsi="Lato"/>
                <w:color w:val="273540"/>
              </w:rPr>
            </w:pPr>
            <w:r>
              <w:rPr>
                <w:rFonts w:ascii="Lato" w:hAnsi="Lato"/>
                <w:color w:val="273540"/>
              </w:rPr>
              <w:t>2,5</w:t>
            </w:r>
          </w:p>
        </w:tc>
        <w:tc>
          <w:tcPr>
            <w:tcW w:w="1740" w:type="dxa"/>
            <w:shd w:val="clear" w:color="auto" w:fill="FFFFFF"/>
            <w:tcMar>
              <w:top w:w="30" w:type="dxa"/>
              <w:left w:w="30" w:type="dxa"/>
              <w:bottom w:w="30" w:type="dxa"/>
              <w:right w:w="30" w:type="dxa"/>
            </w:tcMar>
            <w:vAlign w:val="center"/>
            <w:hideMark/>
          </w:tcPr>
          <w:p w14:paraId="3930BE93" w14:textId="77777777" w:rsidR="0043349A" w:rsidRDefault="0043349A">
            <w:pPr>
              <w:pStyle w:val="NormalWeb"/>
              <w:spacing w:before="180" w:beforeAutospacing="0" w:after="180" w:afterAutospacing="0"/>
              <w:rPr>
                <w:rFonts w:ascii="Lato" w:hAnsi="Lato"/>
                <w:color w:val="273540"/>
              </w:rPr>
            </w:pPr>
            <w:r>
              <w:rPr>
                <w:rFonts w:ascii="Lato" w:hAnsi="Lato"/>
                <w:color w:val="273540"/>
              </w:rPr>
              <w:t>1,4,6,7</w:t>
            </w:r>
          </w:p>
        </w:tc>
      </w:tr>
      <w:tr w:rsidR="0043349A" w14:paraId="1466BF2B" w14:textId="77777777" w:rsidTr="0043349A">
        <w:tc>
          <w:tcPr>
            <w:tcW w:w="1965" w:type="dxa"/>
            <w:shd w:val="clear" w:color="auto" w:fill="FFFFFF"/>
            <w:tcMar>
              <w:top w:w="30" w:type="dxa"/>
              <w:left w:w="30" w:type="dxa"/>
              <w:bottom w:w="30" w:type="dxa"/>
              <w:right w:w="30" w:type="dxa"/>
            </w:tcMar>
            <w:vAlign w:val="center"/>
            <w:hideMark/>
          </w:tcPr>
          <w:p w14:paraId="4B25ED84" w14:textId="77777777" w:rsidR="0043349A" w:rsidRDefault="0043349A">
            <w:pPr>
              <w:pStyle w:val="NormalWeb"/>
              <w:spacing w:before="180" w:beforeAutospacing="0" w:after="180" w:afterAutospacing="0"/>
              <w:rPr>
                <w:rFonts w:ascii="Lato" w:hAnsi="Lato"/>
                <w:color w:val="273540"/>
              </w:rPr>
            </w:pPr>
            <w:r>
              <w:rPr>
                <w:rFonts w:ascii="Lato" w:hAnsi="Lato"/>
                <w:color w:val="273540"/>
              </w:rPr>
              <w:t>CLO 3</w:t>
            </w:r>
          </w:p>
        </w:tc>
        <w:tc>
          <w:tcPr>
            <w:tcW w:w="1665" w:type="dxa"/>
            <w:shd w:val="clear" w:color="auto" w:fill="FFFFFF"/>
            <w:tcMar>
              <w:top w:w="30" w:type="dxa"/>
              <w:left w:w="30" w:type="dxa"/>
              <w:bottom w:w="30" w:type="dxa"/>
              <w:right w:w="30" w:type="dxa"/>
            </w:tcMar>
            <w:vAlign w:val="center"/>
            <w:hideMark/>
          </w:tcPr>
          <w:p w14:paraId="0915B6C0" w14:textId="77777777" w:rsidR="0043349A" w:rsidRDefault="0043349A">
            <w:pPr>
              <w:pStyle w:val="NormalWeb"/>
              <w:spacing w:before="180" w:beforeAutospacing="0" w:after="180" w:afterAutospacing="0"/>
              <w:rPr>
                <w:rFonts w:ascii="Lato" w:hAnsi="Lato"/>
                <w:color w:val="273540"/>
              </w:rPr>
            </w:pPr>
            <w:r>
              <w:rPr>
                <w:rFonts w:ascii="Lato" w:hAnsi="Lato"/>
                <w:color w:val="273540"/>
              </w:rPr>
              <w:t>1,2,5</w:t>
            </w:r>
          </w:p>
        </w:tc>
        <w:tc>
          <w:tcPr>
            <w:tcW w:w="1740" w:type="dxa"/>
            <w:shd w:val="clear" w:color="auto" w:fill="FFFFFF"/>
            <w:tcMar>
              <w:top w:w="30" w:type="dxa"/>
              <w:left w:w="30" w:type="dxa"/>
              <w:bottom w:w="30" w:type="dxa"/>
              <w:right w:w="30" w:type="dxa"/>
            </w:tcMar>
            <w:vAlign w:val="center"/>
            <w:hideMark/>
          </w:tcPr>
          <w:p w14:paraId="21109667" w14:textId="77777777" w:rsidR="0043349A" w:rsidRDefault="0043349A">
            <w:pPr>
              <w:pStyle w:val="NormalWeb"/>
              <w:spacing w:before="180" w:beforeAutospacing="0" w:after="180" w:afterAutospacing="0"/>
              <w:rPr>
                <w:rFonts w:ascii="Lato" w:hAnsi="Lato"/>
                <w:color w:val="273540"/>
              </w:rPr>
            </w:pPr>
            <w:r>
              <w:rPr>
                <w:rFonts w:ascii="Lato" w:hAnsi="Lato"/>
                <w:color w:val="273540"/>
              </w:rPr>
              <w:t>1,2,3,4,6,7</w:t>
            </w:r>
          </w:p>
        </w:tc>
      </w:tr>
      <w:tr w:rsidR="0043349A" w14:paraId="0FCDADBB" w14:textId="77777777" w:rsidTr="0043349A">
        <w:tc>
          <w:tcPr>
            <w:tcW w:w="1965" w:type="dxa"/>
            <w:shd w:val="clear" w:color="auto" w:fill="FFFFFF"/>
            <w:tcMar>
              <w:top w:w="30" w:type="dxa"/>
              <w:left w:w="30" w:type="dxa"/>
              <w:bottom w:w="30" w:type="dxa"/>
              <w:right w:w="30" w:type="dxa"/>
            </w:tcMar>
            <w:vAlign w:val="center"/>
            <w:hideMark/>
          </w:tcPr>
          <w:p w14:paraId="44C08E9E" w14:textId="77777777" w:rsidR="0043349A" w:rsidRDefault="0043349A">
            <w:pPr>
              <w:pStyle w:val="NormalWeb"/>
              <w:spacing w:before="180" w:beforeAutospacing="0" w:after="180" w:afterAutospacing="0"/>
              <w:rPr>
                <w:rFonts w:ascii="Lato" w:hAnsi="Lato"/>
                <w:color w:val="273540"/>
              </w:rPr>
            </w:pPr>
            <w:r>
              <w:rPr>
                <w:rFonts w:ascii="Lato" w:hAnsi="Lato"/>
                <w:color w:val="273540"/>
              </w:rPr>
              <w:t>CLO 4</w:t>
            </w:r>
          </w:p>
        </w:tc>
        <w:tc>
          <w:tcPr>
            <w:tcW w:w="1665" w:type="dxa"/>
            <w:shd w:val="clear" w:color="auto" w:fill="FFFFFF"/>
            <w:tcMar>
              <w:top w:w="30" w:type="dxa"/>
              <w:left w:w="30" w:type="dxa"/>
              <w:bottom w:w="30" w:type="dxa"/>
              <w:right w:w="30" w:type="dxa"/>
            </w:tcMar>
            <w:vAlign w:val="center"/>
            <w:hideMark/>
          </w:tcPr>
          <w:p w14:paraId="2A2C0D81" w14:textId="77777777" w:rsidR="0043349A" w:rsidRDefault="0043349A">
            <w:pPr>
              <w:pStyle w:val="NormalWeb"/>
              <w:spacing w:before="180" w:beforeAutospacing="0" w:after="180" w:afterAutospacing="0"/>
              <w:rPr>
                <w:rFonts w:ascii="Lato" w:hAnsi="Lato"/>
                <w:color w:val="273540"/>
              </w:rPr>
            </w:pPr>
            <w:r>
              <w:rPr>
                <w:rFonts w:ascii="Lato" w:hAnsi="Lato"/>
                <w:color w:val="273540"/>
              </w:rPr>
              <w:t>2,5</w:t>
            </w:r>
          </w:p>
        </w:tc>
        <w:tc>
          <w:tcPr>
            <w:tcW w:w="1740" w:type="dxa"/>
            <w:shd w:val="clear" w:color="auto" w:fill="FFFFFF"/>
            <w:tcMar>
              <w:top w:w="30" w:type="dxa"/>
              <w:left w:w="30" w:type="dxa"/>
              <w:bottom w:w="30" w:type="dxa"/>
              <w:right w:w="30" w:type="dxa"/>
            </w:tcMar>
            <w:vAlign w:val="center"/>
            <w:hideMark/>
          </w:tcPr>
          <w:p w14:paraId="770ED9FD" w14:textId="77777777" w:rsidR="0043349A" w:rsidRDefault="0043349A">
            <w:pPr>
              <w:pStyle w:val="NormalWeb"/>
              <w:spacing w:before="180" w:beforeAutospacing="0" w:after="180" w:afterAutospacing="0"/>
              <w:rPr>
                <w:rFonts w:ascii="Lato" w:hAnsi="Lato"/>
                <w:color w:val="273540"/>
              </w:rPr>
            </w:pPr>
            <w:r>
              <w:rPr>
                <w:rFonts w:ascii="Lato" w:hAnsi="Lato"/>
                <w:color w:val="273540"/>
              </w:rPr>
              <w:t>1,2,3,4,6,7</w:t>
            </w:r>
          </w:p>
        </w:tc>
      </w:tr>
      <w:tr w:rsidR="0043349A" w14:paraId="7ADB22F7" w14:textId="77777777" w:rsidTr="0043349A">
        <w:tc>
          <w:tcPr>
            <w:tcW w:w="1965" w:type="dxa"/>
            <w:shd w:val="clear" w:color="auto" w:fill="FFFFFF"/>
            <w:tcMar>
              <w:top w:w="30" w:type="dxa"/>
              <w:left w:w="30" w:type="dxa"/>
              <w:bottom w:w="30" w:type="dxa"/>
              <w:right w:w="30" w:type="dxa"/>
            </w:tcMar>
            <w:vAlign w:val="center"/>
            <w:hideMark/>
          </w:tcPr>
          <w:p w14:paraId="608EAB49" w14:textId="77777777" w:rsidR="0043349A" w:rsidRDefault="0043349A">
            <w:pPr>
              <w:pStyle w:val="NormalWeb"/>
              <w:spacing w:before="180" w:beforeAutospacing="0" w:after="180" w:afterAutospacing="0"/>
              <w:rPr>
                <w:rFonts w:ascii="Lato" w:hAnsi="Lato"/>
                <w:color w:val="273540"/>
              </w:rPr>
            </w:pPr>
            <w:r>
              <w:rPr>
                <w:rFonts w:ascii="Lato" w:hAnsi="Lato"/>
                <w:color w:val="273540"/>
              </w:rPr>
              <w:t>CLO 5</w:t>
            </w:r>
          </w:p>
        </w:tc>
        <w:tc>
          <w:tcPr>
            <w:tcW w:w="1665" w:type="dxa"/>
            <w:shd w:val="clear" w:color="auto" w:fill="FFFFFF"/>
            <w:tcMar>
              <w:top w:w="30" w:type="dxa"/>
              <w:left w:w="30" w:type="dxa"/>
              <w:bottom w:w="30" w:type="dxa"/>
              <w:right w:w="30" w:type="dxa"/>
            </w:tcMar>
            <w:vAlign w:val="center"/>
            <w:hideMark/>
          </w:tcPr>
          <w:p w14:paraId="5C4DECE1" w14:textId="77777777" w:rsidR="0043349A" w:rsidRDefault="0043349A">
            <w:pPr>
              <w:pStyle w:val="NormalWeb"/>
              <w:spacing w:before="180" w:beforeAutospacing="0" w:after="180" w:afterAutospacing="0"/>
              <w:rPr>
                <w:rFonts w:ascii="Lato" w:hAnsi="Lato"/>
                <w:color w:val="273540"/>
              </w:rPr>
            </w:pPr>
            <w:r>
              <w:rPr>
                <w:rFonts w:ascii="Lato" w:hAnsi="Lato"/>
                <w:color w:val="273540"/>
              </w:rPr>
              <w:t>2,3,5</w:t>
            </w:r>
          </w:p>
        </w:tc>
        <w:tc>
          <w:tcPr>
            <w:tcW w:w="1740" w:type="dxa"/>
            <w:shd w:val="clear" w:color="auto" w:fill="FFFFFF"/>
            <w:tcMar>
              <w:top w:w="30" w:type="dxa"/>
              <w:left w:w="30" w:type="dxa"/>
              <w:bottom w:w="30" w:type="dxa"/>
              <w:right w:w="30" w:type="dxa"/>
            </w:tcMar>
            <w:vAlign w:val="center"/>
            <w:hideMark/>
          </w:tcPr>
          <w:p w14:paraId="34855A04" w14:textId="77777777" w:rsidR="0043349A" w:rsidRDefault="0043349A">
            <w:pPr>
              <w:pStyle w:val="NormalWeb"/>
              <w:spacing w:before="180" w:beforeAutospacing="0" w:after="180" w:afterAutospacing="0"/>
              <w:rPr>
                <w:rFonts w:ascii="Lato" w:hAnsi="Lato"/>
                <w:color w:val="273540"/>
              </w:rPr>
            </w:pPr>
            <w:r>
              <w:rPr>
                <w:rFonts w:ascii="Lato" w:hAnsi="Lato"/>
                <w:color w:val="273540"/>
              </w:rPr>
              <w:t>4,6,7</w:t>
            </w:r>
          </w:p>
        </w:tc>
      </w:tr>
      <w:tr w:rsidR="0043349A" w14:paraId="10EB4362" w14:textId="77777777" w:rsidTr="0043349A">
        <w:tc>
          <w:tcPr>
            <w:tcW w:w="1965" w:type="dxa"/>
            <w:shd w:val="clear" w:color="auto" w:fill="FFFFFF"/>
            <w:tcMar>
              <w:top w:w="30" w:type="dxa"/>
              <w:left w:w="30" w:type="dxa"/>
              <w:bottom w:w="30" w:type="dxa"/>
              <w:right w:w="30" w:type="dxa"/>
            </w:tcMar>
            <w:vAlign w:val="center"/>
            <w:hideMark/>
          </w:tcPr>
          <w:p w14:paraId="43D963ED" w14:textId="77777777" w:rsidR="0043349A" w:rsidRDefault="0043349A">
            <w:pPr>
              <w:pStyle w:val="NormalWeb"/>
              <w:spacing w:before="180" w:beforeAutospacing="0" w:after="180" w:afterAutospacing="0"/>
              <w:rPr>
                <w:rFonts w:ascii="Lato" w:hAnsi="Lato"/>
                <w:color w:val="273540"/>
              </w:rPr>
            </w:pPr>
            <w:r>
              <w:rPr>
                <w:rFonts w:ascii="Lato" w:hAnsi="Lato"/>
                <w:color w:val="273540"/>
              </w:rPr>
              <w:t>CLO 6</w:t>
            </w:r>
          </w:p>
        </w:tc>
        <w:tc>
          <w:tcPr>
            <w:tcW w:w="1665" w:type="dxa"/>
            <w:shd w:val="clear" w:color="auto" w:fill="FFFFFF"/>
            <w:tcMar>
              <w:top w:w="30" w:type="dxa"/>
              <w:left w:w="30" w:type="dxa"/>
              <w:bottom w:w="30" w:type="dxa"/>
              <w:right w:w="30" w:type="dxa"/>
            </w:tcMar>
            <w:vAlign w:val="center"/>
            <w:hideMark/>
          </w:tcPr>
          <w:p w14:paraId="05DB613B" w14:textId="77777777" w:rsidR="0043349A" w:rsidRDefault="0043349A">
            <w:pPr>
              <w:pStyle w:val="NormalWeb"/>
              <w:spacing w:before="180" w:beforeAutospacing="0" w:after="180" w:afterAutospacing="0"/>
              <w:rPr>
                <w:rFonts w:ascii="Lato" w:hAnsi="Lato"/>
                <w:color w:val="273540"/>
              </w:rPr>
            </w:pPr>
            <w:r>
              <w:rPr>
                <w:rFonts w:ascii="Lato" w:hAnsi="Lato"/>
                <w:color w:val="273540"/>
              </w:rPr>
              <w:t>2,5</w:t>
            </w:r>
          </w:p>
        </w:tc>
        <w:tc>
          <w:tcPr>
            <w:tcW w:w="1740" w:type="dxa"/>
            <w:shd w:val="clear" w:color="auto" w:fill="FFFFFF"/>
            <w:tcMar>
              <w:top w:w="30" w:type="dxa"/>
              <w:left w:w="30" w:type="dxa"/>
              <w:bottom w:w="30" w:type="dxa"/>
              <w:right w:w="30" w:type="dxa"/>
            </w:tcMar>
            <w:vAlign w:val="center"/>
            <w:hideMark/>
          </w:tcPr>
          <w:p w14:paraId="4C2DB7A6" w14:textId="77777777" w:rsidR="0043349A" w:rsidRDefault="0043349A">
            <w:pPr>
              <w:pStyle w:val="NormalWeb"/>
              <w:spacing w:before="180" w:beforeAutospacing="0" w:after="180" w:afterAutospacing="0"/>
              <w:rPr>
                <w:rFonts w:ascii="Lato" w:hAnsi="Lato"/>
                <w:color w:val="273540"/>
              </w:rPr>
            </w:pPr>
            <w:r>
              <w:rPr>
                <w:rFonts w:ascii="Lato" w:hAnsi="Lato"/>
                <w:color w:val="273540"/>
              </w:rPr>
              <w:t>3,4,6,7</w:t>
            </w:r>
          </w:p>
        </w:tc>
      </w:tr>
      <w:tr w:rsidR="0043349A" w14:paraId="2D3C6D2A" w14:textId="77777777" w:rsidTr="0043349A">
        <w:tc>
          <w:tcPr>
            <w:tcW w:w="1965" w:type="dxa"/>
            <w:shd w:val="clear" w:color="auto" w:fill="FFFFFF"/>
            <w:tcMar>
              <w:top w:w="30" w:type="dxa"/>
              <w:left w:w="30" w:type="dxa"/>
              <w:bottom w:w="30" w:type="dxa"/>
              <w:right w:w="30" w:type="dxa"/>
            </w:tcMar>
            <w:vAlign w:val="center"/>
            <w:hideMark/>
          </w:tcPr>
          <w:p w14:paraId="2C84C58B" w14:textId="77777777" w:rsidR="0043349A" w:rsidRDefault="0043349A">
            <w:pPr>
              <w:pStyle w:val="NormalWeb"/>
              <w:spacing w:before="180" w:beforeAutospacing="0" w:after="180" w:afterAutospacing="0"/>
              <w:rPr>
                <w:rFonts w:ascii="Lato" w:hAnsi="Lato"/>
                <w:color w:val="273540"/>
              </w:rPr>
            </w:pPr>
            <w:r>
              <w:rPr>
                <w:rFonts w:ascii="Lato" w:hAnsi="Lato"/>
                <w:color w:val="273540"/>
              </w:rPr>
              <w:t>CLO 7</w:t>
            </w:r>
          </w:p>
        </w:tc>
        <w:tc>
          <w:tcPr>
            <w:tcW w:w="1665" w:type="dxa"/>
            <w:shd w:val="clear" w:color="auto" w:fill="FFFFFF"/>
            <w:tcMar>
              <w:top w:w="30" w:type="dxa"/>
              <w:left w:w="30" w:type="dxa"/>
              <w:bottom w:w="30" w:type="dxa"/>
              <w:right w:w="30" w:type="dxa"/>
            </w:tcMar>
            <w:vAlign w:val="center"/>
            <w:hideMark/>
          </w:tcPr>
          <w:p w14:paraId="7C9B2F26" w14:textId="77777777" w:rsidR="0043349A" w:rsidRDefault="0043349A">
            <w:pPr>
              <w:pStyle w:val="NormalWeb"/>
              <w:spacing w:before="180" w:beforeAutospacing="0" w:after="180" w:afterAutospacing="0"/>
              <w:rPr>
                <w:rFonts w:ascii="Lato" w:hAnsi="Lato"/>
                <w:color w:val="273540"/>
              </w:rPr>
            </w:pPr>
            <w:r>
              <w:rPr>
                <w:rFonts w:ascii="Lato" w:hAnsi="Lato"/>
                <w:color w:val="273540"/>
              </w:rPr>
              <w:t>2,5</w:t>
            </w:r>
          </w:p>
        </w:tc>
        <w:tc>
          <w:tcPr>
            <w:tcW w:w="1740" w:type="dxa"/>
            <w:shd w:val="clear" w:color="auto" w:fill="FFFFFF"/>
            <w:tcMar>
              <w:top w:w="30" w:type="dxa"/>
              <w:left w:w="30" w:type="dxa"/>
              <w:bottom w:w="30" w:type="dxa"/>
              <w:right w:w="30" w:type="dxa"/>
            </w:tcMar>
            <w:vAlign w:val="center"/>
            <w:hideMark/>
          </w:tcPr>
          <w:p w14:paraId="686CB3D9" w14:textId="77777777" w:rsidR="0043349A" w:rsidRDefault="0043349A">
            <w:pPr>
              <w:pStyle w:val="NormalWeb"/>
              <w:spacing w:before="180" w:beforeAutospacing="0" w:after="180" w:afterAutospacing="0"/>
              <w:rPr>
                <w:rFonts w:ascii="Lato" w:hAnsi="Lato"/>
                <w:color w:val="273540"/>
              </w:rPr>
            </w:pPr>
            <w:r>
              <w:rPr>
                <w:rFonts w:ascii="Lato" w:hAnsi="Lato"/>
                <w:color w:val="273540"/>
              </w:rPr>
              <w:t>4,6,7</w:t>
            </w:r>
          </w:p>
        </w:tc>
      </w:tr>
      <w:tr w:rsidR="0043349A" w14:paraId="1DDFBC06" w14:textId="77777777" w:rsidTr="0043349A">
        <w:tc>
          <w:tcPr>
            <w:tcW w:w="1965" w:type="dxa"/>
            <w:shd w:val="clear" w:color="auto" w:fill="FFFFFF"/>
            <w:tcMar>
              <w:top w:w="30" w:type="dxa"/>
              <w:left w:w="30" w:type="dxa"/>
              <w:bottom w:w="30" w:type="dxa"/>
              <w:right w:w="30" w:type="dxa"/>
            </w:tcMar>
            <w:vAlign w:val="center"/>
            <w:hideMark/>
          </w:tcPr>
          <w:p w14:paraId="0234BC3A" w14:textId="77777777" w:rsidR="0043349A" w:rsidRDefault="0043349A">
            <w:pPr>
              <w:pStyle w:val="NormalWeb"/>
              <w:spacing w:before="180" w:beforeAutospacing="0" w:after="180" w:afterAutospacing="0"/>
              <w:rPr>
                <w:rFonts w:ascii="Lato" w:hAnsi="Lato"/>
                <w:color w:val="273540"/>
              </w:rPr>
            </w:pPr>
            <w:r>
              <w:rPr>
                <w:rFonts w:ascii="Lato" w:hAnsi="Lato"/>
                <w:color w:val="273540"/>
              </w:rPr>
              <w:t>CLO 8</w:t>
            </w:r>
          </w:p>
        </w:tc>
        <w:tc>
          <w:tcPr>
            <w:tcW w:w="1665" w:type="dxa"/>
            <w:shd w:val="clear" w:color="auto" w:fill="FFFFFF"/>
            <w:tcMar>
              <w:top w:w="30" w:type="dxa"/>
              <w:left w:w="30" w:type="dxa"/>
              <w:bottom w:w="30" w:type="dxa"/>
              <w:right w:w="30" w:type="dxa"/>
            </w:tcMar>
            <w:vAlign w:val="center"/>
            <w:hideMark/>
          </w:tcPr>
          <w:p w14:paraId="3C25B9FD" w14:textId="77777777" w:rsidR="0043349A" w:rsidRDefault="0043349A">
            <w:pPr>
              <w:pStyle w:val="NormalWeb"/>
              <w:spacing w:before="180" w:beforeAutospacing="0" w:after="180" w:afterAutospacing="0"/>
              <w:rPr>
                <w:rFonts w:ascii="Lato" w:hAnsi="Lato"/>
                <w:color w:val="273540"/>
              </w:rPr>
            </w:pPr>
            <w:r>
              <w:rPr>
                <w:rFonts w:ascii="Lato" w:hAnsi="Lato"/>
                <w:color w:val="273540"/>
              </w:rPr>
              <w:t>2,5</w:t>
            </w:r>
          </w:p>
        </w:tc>
        <w:tc>
          <w:tcPr>
            <w:tcW w:w="1740" w:type="dxa"/>
            <w:shd w:val="clear" w:color="auto" w:fill="FFFFFF"/>
            <w:tcMar>
              <w:top w:w="30" w:type="dxa"/>
              <w:left w:w="30" w:type="dxa"/>
              <w:bottom w:w="30" w:type="dxa"/>
              <w:right w:w="30" w:type="dxa"/>
            </w:tcMar>
            <w:vAlign w:val="center"/>
            <w:hideMark/>
          </w:tcPr>
          <w:p w14:paraId="0E5CEC3E" w14:textId="77777777" w:rsidR="0043349A" w:rsidRDefault="0043349A">
            <w:pPr>
              <w:pStyle w:val="NormalWeb"/>
              <w:spacing w:before="180" w:beforeAutospacing="0" w:after="180" w:afterAutospacing="0"/>
              <w:rPr>
                <w:rFonts w:ascii="Lato" w:hAnsi="Lato"/>
                <w:color w:val="273540"/>
              </w:rPr>
            </w:pPr>
            <w:r>
              <w:rPr>
                <w:rFonts w:ascii="Lato" w:hAnsi="Lato"/>
                <w:color w:val="273540"/>
              </w:rPr>
              <w:t>4,6,7</w:t>
            </w:r>
          </w:p>
        </w:tc>
      </w:tr>
      <w:tr w:rsidR="0043349A" w14:paraId="7AC7DFA8" w14:textId="77777777" w:rsidTr="0043349A">
        <w:tc>
          <w:tcPr>
            <w:tcW w:w="1965" w:type="dxa"/>
            <w:shd w:val="clear" w:color="auto" w:fill="FFFFFF"/>
            <w:tcMar>
              <w:top w:w="30" w:type="dxa"/>
              <w:left w:w="30" w:type="dxa"/>
              <w:bottom w:w="30" w:type="dxa"/>
              <w:right w:w="30" w:type="dxa"/>
            </w:tcMar>
            <w:vAlign w:val="center"/>
            <w:hideMark/>
          </w:tcPr>
          <w:p w14:paraId="2B3D002E" w14:textId="77777777" w:rsidR="0043349A" w:rsidRDefault="0043349A">
            <w:pPr>
              <w:pStyle w:val="NormalWeb"/>
              <w:spacing w:before="180" w:beforeAutospacing="0" w:after="180" w:afterAutospacing="0"/>
              <w:rPr>
                <w:rFonts w:ascii="Lato" w:hAnsi="Lato"/>
                <w:color w:val="273540"/>
              </w:rPr>
            </w:pPr>
            <w:r>
              <w:rPr>
                <w:rFonts w:ascii="Lato" w:hAnsi="Lato"/>
                <w:color w:val="273540"/>
              </w:rPr>
              <w:t>CLO 9</w:t>
            </w:r>
          </w:p>
        </w:tc>
        <w:tc>
          <w:tcPr>
            <w:tcW w:w="1665" w:type="dxa"/>
            <w:shd w:val="clear" w:color="auto" w:fill="FFFFFF"/>
            <w:tcMar>
              <w:top w:w="30" w:type="dxa"/>
              <w:left w:w="30" w:type="dxa"/>
              <w:bottom w:w="30" w:type="dxa"/>
              <w:right w:w="30" w:type="dxa"/>
            </w:tcMar>
            <w:vAlign w:val="center"/>
            <w:hideMark/>
          </w:tcPr>
          <w:p w14:paraId="5E3CC1EC" w14:textId="77777777" w:rsidR="0043349A" w:rsidRDefault="0043349A">
            <w:pPr>
              <w:pStyle w:val="NormalWeb"/>
              <w:spacing w:before="180" w:beforeAutospacing="0" w:after="180" w:afterAutospacing="0"/>
              <w:rPr>
                <w:rFonts w:ascii="Lato" w:hAnsi="Lato"/>
                <w:color w:val="273540"/>
              </w:rPr>
            </w:pPr>
            <w:r>
              <w:rPr>
                <w:rFonts w:ascii="Lato" w:hAnsi="Lato"/>
                <w:color w:val="273540"/>
              </w:rPr>
              <w:t>2,4,5</w:t>
            </w:r>
          </w:p>
        </w:tc>
        <w:tc>
          <w:tcPr>
            <w:tcW w:w="1740" w:type="dxa"/>
            <w:shd w:val="clear" w:color="auto" w:fill="FFFFFF"/>
            <w:tcMar>
              <w:top w:w="30" w:type="dxa"/>
              <w:left w:w="30" w:type="dxa"/>
              <w:bottom w:w="30" w:type="dxa"/>
              <w:right w:w="30" w:type="dxa"/>
            </w:tcMar>
            <w:vAlign w:val="center"/>
            <w:hideMark/>
          </w:tcPr>
          <w:p w14:paraId="5BE85313" w14:textId="77777777" w:rsidR="0043349A" w:rsidRDefault="0043349A">
            <w:pPr>
              <w:pStyle w:val="NormalWeb"/>
              <w:spacing w:before="180" w:beforeAutospacing="0" w:after="180" w:afterAutospacing="0"/>
              <w:rPr>
                <w:rFonts w:ascii="Lato" w:hAnsi="Lato"/>
                <w:color w:val="273540"/>
              </w:rPr>
            </w:pPr>
            <w:r>
              <w:rPr>
                <w:rFonts w:ascii="Lato" w:hAnsi="Lato"/>
                <w:color w:val="273540"/>
              </w:rPr>
              <w:t>2,3,4,5,6</w:t>
            </w:r>
          </w:p>
        </w:tc>
      </w:tr>
    </w:tbl>
    <w:p w14:paraId="60DC357A"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 </w:t>
      </w:r>
    </w:p>
    <w:p w14:paraId="7AFC767D" w14:textId="77777777" w:rsidR="0043349A" w:rsidRDefault="0043349A" w:rsidP="0043349A">
      <w:pPr>
        <w:pStyle w:val="Heading3"/>
        <w:shd w:val="clear" w:color="auto" w:fill="FFFFFF"/>
        <w:spacing w:before="90" w:beforeAutospacing="0" w:after="90" w:afterAutospacing="0"/>
        <w:rPr>
          <w:rFonts w:ascii="Lato" w:hAnsi="Lato"/>
          <w:b w:val="0"/>
          <w:bCs w:val="0"/>
          <w:color w:val="273540"/>
          <w:sz w:val="36"/>
          <w:szCs w:val="36"/>
        </w:rPr>
      </w:pPr>
      <w:r>
        <w:rPr>
          <w:rFonts w:ascii="Lato" w:hAnsi="Lato"/>
          <w:b w:val="0"/>
          <w:bCs w:val="0"/>
          <w:color w:val="273540"/>
          <w:sz w:val="36"/>
          <w:szCs w:val="36"/>
        </w:rPr>
        <w:t>Course Prerequisites</w:t>
      </w:r>
    </w:p>
    <w:p w14:paraId="425A8C33"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Successful completion of BIO151L.</w:t>
      </w:r>
    </w:p>
    <w:p w14:paraId="26C164DC"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Obtain required learning materials.</w:t>
      </w:r>
    </w:p>
    <w:p w14:paraId="644707B6" w14:textId="77777777" w:rsidR="0043349A" w:rsidRDefault="0043349A" w:rsidP="0043349A">
      <w:pPr>
        <w:pStyle w:val="Heading3"/>
        <w:shd w:val="clear" w:color="auto" w:fill="FFFFFF"/>
        <w:spacing w:before="90" w:beforeAutospacing="0" w:after="90" w:afterAutospacing="0"/>
        <w:rPr>
          <w:rFonts w:ascii="Lato" w:hAnsi="Lato"/>
          <w:b w:val="0"/>
          <w:bCs w:val="0"/>
          <w:color w:val="273540"/>
          <w:sz w:val="36"/>
          <w:szCs w:val="36"/>
        </w:rPr>
      </w:pPr>
      <w:r>
        <w:rPr>
          <w:rFonts w:ascii="Lato" w:hAnsi="Lato"/>
          <w:b w:val="0"/>
          <w:bCs w:val="0"/>
          <w:color w:val="273540"/>
          <w:sz w:val="36"/>
          <w:szCs w:val="36"/>
        </w:rPr>
        <w:t>Required Learning Materials</w:t>
      </w:r>
    </w:p>
    <w:p w14:paraId="13FFCF60"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Michael G Wood, </w:t>
      </w:r>
      <w:r>
        <w:rPr>
          <w:rStyle w:val="Emphasis"/>
          <w:rFonts w:ascii="Lato" w:hAnsi="Lato"/>
          <w:color w:val="273540"/>
        </w:rPr>
        <w:t>Laboratory Manual for Anatomy &amp; Physiology</w:t>
      </w:r>
    </w:p>
    <w:p w14:paraId="57C34BD2"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lastRenderedPageBreak/>
        <w:t>IBN: 9780134161792</w:t>
      </w:r>
    </w:p>
    <w:p w14:paraId="7A40AF19"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Computer/device with internet access</w:t>
      </w:r>
    </w:p>
    <w:p w14:paraId="1E8A3CEF"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Access to Canvas</w:t>
      </w:r>
    </w:p>
    <w:p w14:paraId="38505133"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Covered shoes</w:t>
      </w:r>
    </w:p>
    <w:p w14:paraId="7C47EA17"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Lab coat (can be purchased in the Campus Bookstore)</w:t>
      </w:r>
    </w:p>
    <w:p w14:paraId="6DEC6904" w14:textId="77777777" w:rsidR="0043349A" w:rsidRDefault="0043349A" w:rsidP="0043349A">
      <w:pPr>
        <w:pStyle w:val="Heading3"/>
        <w:shd w:val="clear" w:color="auto" w:fill="FFFFFF"/>
        <w:spacing w:before="90" w:beforeAutospacing="0" w:after="90" w:afterAutospacing="0"/>
        <w:rPr>
          <w:rFonts w:ascii="Lato" w:hAnsi="Lato"/>
          <w:b w:val="0"/>
          <w:bCs w:val="0"/>
          <w:color w:val="273540"/>
          <w:sz w:val="36"/>
          <w:szCs w:val="36"/>
        </w:rPr>
      </w:pPr>
      <w:r>
        <w:rPr>
          <w:rFonts w:ascii="Lato" w:hAnsi="Lato"/>
          <w:b w:val="0"/>
          <w:bCs w:val="0"/>
          <w:color w:val="273540"/>
          <w:sz w:val="36"/>
          <w:szCs w:val="36"/>
        </w:rPr>
        <w:t>Course Website:</w:t>
      </w:r>
    </w:p>
    <w:p w14:paraId="2185B79D"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https://chaminade.instructure.com/courses/37664 (section 1)</w:t>
      </w:r>
    </w:p>
    <w:p w14:paraId="21E1D0F0"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https://chaminade.instructure.com/courses/37665 (section 2)</w:t>
      </w:r>
    </w:p>
    <w:p w14:paraId="6F1944ED"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u w:val="single"/>
        </w:rPr>
        <w:t> </w:t>
      </w:r>
    </w:p>
    <w:p w14:paraId="37762BB6"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u w:val="single"/>
        </w:rPr>
        <w:t> </w:t>
      </w:r>
    </w:p>
    <w:p w14:paraId="4B77C972"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Technical Assistance for Canvas Users:</w:t>
      </w:r>
    </w:p>
    <w:p w14:paraId="4D77FC92" w14:textId="77777777" w:rsidR="0043349A" w:rsidRDefault="0043349A" w:rsidP="0043349A">
      <w:pPr>
        <w:numPr>
          <w:ilvl w:val="0"/>
          <w:numId w:val="10"/>
        </w:numPr>
        <w:shd w:val="clear" w:color="auto" w:fill="FFFFFF"/>
        <w:spacing w:beforeAutospacing="1" w:after="0" w:afterAutospacing="1" w:line="240" w:lineRule="auto"/>
        <w:ind w:left="1095"/>
        <w:rPr>
          <w:rFonts w:ascii="Lato" w:hAnsi="Lato"/>
          <w:color w:val="273540"/>
        </w:rPr>
      </w:pPr>
      <w:r>
        <w:rPr>
          <w:rFonts w:ascii="Lato" w:hAnsi="Lato"/>
          <w:color w:val="273540"/>
        </w:rPr>
        <w:t>Search for help on specific topics or get tips in </w:t>
      </w:r>
      <w:hyperlink r:id="rId7" w:tgtFrame="_blank" w:history="1">
        <w:r>
          <w:rPr>
            <w:rStyle w:val="Hyperlink"/>
            <w:rFonts w:ascii="Lato" w:hAnsi="Lato"/>
            <w:color w:val="005A7C"/>
          </w:rPr>
          <w:t xml:space="preserve">Canvas </w:t>
        </w:r>
        <w:proofErr w:type="spellStart"/>
        <w:r>
          <w:rPr>
            <w:rStyle w:val="Hyperlink"/>
            <w:rFonts w:ascii="Lato" w:hAnsi="Lato"/>
            <w:color w:val="005A7C"/>
          </w:rPr>
          <w:t>Students</w:t>
        </w:r>
        <w:r>
          <w:rPr>
            <w:rStyle w:val="screenreader-only"/>
            <w:rFonts w:ascii="Lato" w:hAnsi="Lato"/>
            <w:color w:val="005A7C"/>
            <w:u w:val="single"/>
            <w:bdr w:val="none" w:sz="0" w:space="0" w:color="auto" w:frame="1"/>
          </w:rPr>
          <w:t>Links</w:t>
        </w:r>
        <w:proofErr w:type="spellEnd"/>
        <w:r>
          <w:rPr>
            <w:rStyle w:val="screenreader-only"/>
            <w:rFonts w:ascii="Lato" w:hAnsi="Lato"/>
            <w:color w:val="005A7C"/>
            <w:u w:val="single"/>
            <w:bdr w:val="none" w:sz="0" w:space="0" w:color="auto" w:frame="1"/>
          </w:rPr>
          <w:t xml:space="preserve"> to an external site.</w:t>
        </w:r>
      </w:hyperlink>
    </w:p>
    <w:p w14:paraId="0F2144EF" w14:textId="77777777" w:rsidR="0043349A" w:rsidRDefault="0043349A" w:rsidP="0043349A">
      <w:pPr>
        <w:numPr>
          <w:ilvl w:val="0"/>
          <w:numId w:val="10"/>
        </w:numPr>
        <w:shd w:val="clear" w:color="auto" w:fill="FFFFFF"/>
        <w:spacing w:beforeAutospacing="1" w:after="0" w:afterAutospacing="1" w:line="240" w:lineRule="auto"/>
        <w:ind w:left="1095"/>
        <w:rPr>
          <w:rFonts w:ascii="Lato" w:hAnsi="Lato"/>
          <w:color w:val="273540"/>
        </w:rPr>
      </w:pPr>
      <w:hyperlink r:id="rId8" w:tgtFrame="_blank" w:history="1">
        <w:r>
          <w:rPr>
            <w:rStyle w:val="Hyperlink"/>
            <w:rFonts w:ascii="Lato" w:hAnsi="Lato"/>
            <w:color w:val="005A7C"/>
          </w:rPr>
          <w:t xml:space="preserve">Live chat with Canvas Support for </w:t>
        </w:r>
        <w:proofErr w:type="spellStart"/>
        <w:r>
          <w:rPr>
            <w:rStyle w:val="Hyperlink"/>
            <w:rFonts w:ascii="Lato" w:hAnsi="Lato"/>
            <w:color w:val="005A7C"/>
          </w:rPr>
          <w:t>students</w:t>
        </w:r>
        <w:r>
          <w:rPr>
            <w:rStyle w:val="screenreader-only"/>
            <w:rFonts w:ascii="Lato" w:hAnsi="Lato"/>
            <w:color w:val="005A7C"/>
            <w:u w:val="single"/>
            <w:bdr w:val="none" w:sz="0" w:space="0" w:color="auto" w:frame="1"/>
          </w:rPr>
          <w:t>Links</w:t>
        </w:r>
        <w:proofErr w:type="spellEnd"/>
        <w:r>
          <w:rPr>
            <w:rStyle w:val="screenreader-only"/>
            <w:rFonts w:ascii="Lato" w:hAnsi="Lato"/>
            <w:color w:val="005A7C"/>
            <w:u w:val="single"/>
            <w:bdr w:val="none" w:sz="0" w:space="0" w:color="auto" w:frame="1"/>
          </w:rPr>
          <w:t xml:space="preserve"> to an external site.</w:t>
        </w:r>
      </w:hyperlink>
    </w:p>
    <w:p w14:paraId="0A5E3AC7" w14:textId="77777777" w:rsidR="0043349A" w:rsidRDefault="0043349A" w:rsidP="0043349A">
      <w:pPr>
        <w:numPr>
          <w:ilvl w:val="0"/>
          <w:numId w:val="10"/>
        </w:numPr>
        <w:shd w:val="clear" w:color="auto" w:fill="FFFFFF"/>
        <w:spacing w:before="100" w:beforeAutospacing="1" w:after="100" w:afterAutospacing="1" w:line="240" w:lineRule="auto"/>
        <w:ind w:left="1095"/>
        <w:rPr>
          <w:rFonts w:ascii="Lato" w:hAnsi="Lato"/>
          <w:color w:val="273540"/>
        </w:rPr>
      </w:pPr>
      <w:r>
        <w:rPr>
          <w:rFonts w:ascii="Lato" w:hAnsi="Lato"/>
          <w:color w:val="273540"/>
        </w:rPr>
        <w:t>Canvas Support Hotline for students: +1-833-209-6111</w:t>
      </w:r>
    </w:p>
    <w:p w14:paraId="5C018F60" w14:textId="77777777" w:rsidR="0043349A" w:rsidRDefault="0043349A" w:rsidP="0043349A">
      <w:pPr>
        <w:numPr>
          <w:ilvl w:val="0"/>
          <w:numId w:val="10"/>
        </w:numPr>
        <w:shd w:val="clear" w:color="auto" w:fill="FFFFFF"/>
        <w:spacing w:beforeAutospacing="1" w:after="0" w:afterAutospacing="1" w:line="240" w:lineRule="auto"/>
        <w:ind w:left="1095"/>
        <w:rPr>
          <w:rFonts w:ascii="Lato" w:hAnsi="Lato"/>
          <w:color w:val="273540"/>
        </w:rPr>
      </w:pPr>
      <w:r>
        <w:rPr>
          <w:rFonts w:ascii="Lato" w:hAnsi="Lato"/>
          <w:color w:val="273540"/>
        </w:rPr>
        <w:t>Watch this </w:t>
      </w:r>
      <w:hyperlink r:id="rId9" w:tgtFrame="_blank" w:history="1">
        <w:r>
          <w:rPr>
            <w:rStyle w:val="Hyperlink"/>
            <w:rFonts w:ascii="Lato" w:hAnsi="Lato"/>
            <w:color w:val="005A7C"/>
          </w:rPr>
          <w:t xml:space="preserve">video to get you </w:t>
        </w:r>
        <w:proofErr w:type="spellStart"/>
        <w:r>
          <w:rPr>
            <w:rStyle w:val="Hyperlink"/>
            <w:rFonts w:ascii="Lato" w:hAnsi="Lato"/>
            <w:color w:val="005A7C"/>
          </w:rPr>
          <w:t>started</w:t>
        </w:r>
        <w:r>
          <w:rPr>
            <w:rStyle w:val="screenreader-only"/>
            <w:rFonts w:ascii="Lato" w:hAnsi="Lato"/>
            <w:color w:val="005A7C"/>
            <w:u w:val="single"/>
            <w:bdr w:val="none" w:sz="0" w:space="0" w:color="auto" w:frame="1"/>
          </w:rPr>
          <w:t>Links</w:t>
        </w:r>
        <w:proofErr w:type="spellEnd"/>
        <w:r>
          <w:rPr>
            <w:rStyle w:val="screenreader-only"/>
            <w:rFonts w:ascii="Lato" w:hAnsi="Lato"/>
            <w:color w:val="005A7C"/>
            <w:u w:val="single"/>
            <w:bdr w:val="none" w:sz="0" w:space="0" w:color="auto" w:frame="1"/>
          </w:rPr>
          <w:t xml:space="preserve"> to an external site.</w:t>
        </w:r>
      </w:hyperlink>
    </w:p>
    <w:p w14:paraId="42E640B9" w14:textId="77777777" w:rsidR="0043349A" w:rsidRDefault="0043349A" w:rsidP="0043349A">
      <w:pPr>
        <w:numPr>
          <w:ilvl w:val="0"/>
          <w:numId w:val="10"/>
        </w:numPr>
        <w:shd w:val="clear" w:color="auto" w:fill="FFFFFF"/>
        <w:spacing w:beforeAutospacing="1" w:after="0" w:afterAutospacing="1" w:line="240" w:lineRule="auto"/>
        <w:ind w:left="1095"/>
        <w:rPr>
          <w:rFonts w:ascii="Lato" w:hAnsi="Lato"/>
          <w:color w:val="273540"/>
        </w:rPr>
      </w:pPr>
      <w:hyperlink r:id="rId10" w:anchor="jive_content_id_Students" w:tgtFrame="_blank" w:history="1">
        <w:r>
          <w:rPr>
            <w:rStyle w:val="Hyperlink"/>
            <w:rFonts w:ascii="Lato" w:hAnsi="Lato"/>
            <w:color w:val="005A7C"/>
          </w:rPr>
          <w:t xml:space="preserve">Online </w:t>
        </w:r>
        <w:proofErr w:type="spellStart"/>
        <w:r>
          <w:rPr>
            <w:rStyle w:val="Hyperlink"/>
            <w:rFonts w:ascii="Lato" w:hAnsi="Lato"/>
            <w:color w:val="005A7C"/>
          </w:rPr>
          <w:t>tutorials</w:t>
        </w:r>
        <w:r>
          <w:rPr>
            <w:rStyle w:val="screenreader-only"/>
            <w:rFonts w:ascii="Lato" w:hAnsi="Lato"/>
            <w:color w:val="005A7C"/>
            <w:u w:val="single"/>
            <w:bdr w:val="none" w:sz="0" w:space="0" w:color="auto" w:frame="1"/>
          </w:rPr>
          <w:t>Links</w:t>
        </w:r>
        <w:proofErr w:type="spellEnd"/>
        <w:r>
          <w:rPr>
            <w:rStyle w:val="screenreader-only"/>
            <w:rFonts w:ascii="Lato" w:hAnsi="Lato"/>
            <w:color w:val="005A7C"/>
            <w:u w:val="single"/>
            <w:bdr w:val="none" w:sz="0" w:space="0" w:color="auto" w:frame="1"/>
          </w:rPr>
          <w:t xml:space="preserve"> to an external site.</w:t>
        </w:r>
      </w:hyperlink>
      <w:r>
        <w:rPr>
          <w:rFonts w:ascii="Lato" w:hAnsi="Lato"/>
          <w:color w:val="273540"/>
        </w:rPr>
        <w:t>: click on “Students” role to access tutorials</w:t>
      </w:r>
    </w:p>
    <w:p w14:paraId="164DD3CC" w14:textId="77777777" w:rsidR="0043349A" w:rsidRDefault="0043349A" w:rsidP="0043349A">
      <w:pPr>
        <w:numPr>
          <w:ilvl w:val="0"/>
          <w:numId w:val="10"/>
        </w:numPr>
        <w:shd w:val="clear" w:color="auto" w:fill="FFFFFF"/>
        <w:spacing w:before="100" w:beforeAutospacing="1" w:after="100" w:afterAutospacing="1" w:line="240" w:lineRule="auto"/>
        <w:ind w:left="1095"/>
        <w:rPr>
          <w:rFonts w:ascii="Lato" w:hAnsi="Lato"/>
          <w:color w:val="273540"/>
        </w:rPr>
      </w:pPr>
      <w:r>
        <w:rPr>
          <w:rFonts w:ascii="Lato" w:hAnsi="Lato"/>
          <w:color w:val="273540"/>
        </w:rPr>
        <w:t>Contact the Chaminade IT Helpdesk for technical issues: </w:t>
      </w:r>
      <w:hyperlink r:id="rId11" w:history="1">
        <w:r>
          <w:rPr>
            <w:rStyle w:val="Hyperlink"/>
            <w:rFonts w:ascii="Lato" w:hAnsi="Lato"/>
            <w:color w:val="005A7C"/>
          </w:rPr>
          <w:t>helpdesk@chaminade.edu</w:t>
        </w:r>
      </w:hyperlink>
      <w:r>
        <w:rPr>
          <w:rFonts w:ascii="Lato" w:hAnsi="Lato"/>
          <w:color w:val="273540"/>
        </w:rPr>
        <w:t> or call (808) 735-4855</w:t>
      </w:r>
    </w:p>
    <w:p w14:paraId="42C303BD" w14:textId="77777777" w:rsidR="0043349A" w:rsidRDefault="0043349A" w:rsidP="0043349A">
      <w:pPr>
        <w:pStyle w:val="Heading3"/>
        <w:shd w:val="clear" w:color="auto" w:fill="FFFFFF"/>
        <w:spacing w:before="90" w:beforeAutospacing="0" w:after="90" w:afterAutospacing="0"/>
        <w:rPr>
          <w:rFonts w:ascii="Lato" w:hAnsi="Lato"/>
          <w:b w:val="0"/>
          <w:bCs w:val="0"/>
          <w:color w:val="273540"/>
          <w:sz w:val="36"/>
          <w:szCs w:val="36"/>
        </w:rPr>
      </w:pPr>
      <w:r>
        <w:rPr>
          <w:rFonts w:ascii="Lato" w:hAnsi="Lato"/>
          <w:b w:val="0"/>
          <w:bCs w:val="0"/>
          <w:color w:val="273540"/>
          <w:sz w:val="36"/>
          <w:szCs w:val="36"/>
        </w:rPr>
        <w:t>Tutoring and Writing Services</w:t>
      </w:r>
    </w:p>
    <w:p w14:paraId="4E734034" w14:textId="77777777" w:rsidR="0043349A" w:rsidRDefault="0043349A" w:rsidP="0043349A">
      <w:pPr>
        <w:pStyle w:val="NormalWeb"/>
        <w:shd w:val="clear" w:color="auto" w:fill="FFFFFF"/>
        <w:spacing w:before="0" w:beforeAutospacing="0" w:after="0" w:afterAutospacing="0"/>
        <w:rPr>
          <w:rFonts w:ascii="Lato" w:hAnsi="Lato"/>
          <w:color w:val="273540"/>
        </w:rPr>
      </w:pPr>
      <w:r>
        <w:rPr>
          <w:rFonts w:ascii="Lato" w:hAnsi="Lato"/>
          <w:color w:val="273540"/>
        </w:rPr>
        <w:t xml:space="preserve">Chaminade is proud to offer free, one-on-one tutoring and writing assistance to all students. Tutoring and writing help is available on campus at </w:t>
      </w:r>
      <w:proofErr w:type="spellStart"/>
      <w:r>
        <w:rPr>
          <w:rFonts w:ascii="Lato" w:hAnsi="Lato"/>
          <w:color w:val="273540"/>
        </w:rPr>
        <w:t>Kōkua</w:t>
      </w:r>
      <w:proofErr w:type="spellEnd"/>
      <w:r>
        <w:rPr>
          <w:rFonts w:ascii="Lato" w:hAnsi="Lato"/>
          <w:color w:val="273540"/>
        </w:rPr>
        <w:t xml:space="preserve"> </w:t>
      </w:r>
      <w:proofErr w:type="spellStart"/>
      <w:r>
        <w:rPr>
          <w:rFonts w:ascii="Lato" w:hAnsi="Lato"/>
          <w:color w:val="273540"/>
        </w:rPr>
        <w:t>ʻIke</w:t>
      </w:r>
      <w:proofErr w:type="spellEnd"/>
      <w:r>
        <w:rPr>
          <w:rFonts w:ascii="Lato" w:hAnsi="Lato"/>
          <w:color w:val="273540"/>
        </w:rPr>
        <w:t>: Center for Student Learning in a variety of subjects (including, but are not limited to: biology, chemistry, math, nursing, English, etc.) from trained Peer and Professional Tutors. Please check </w:t>
      </w:r>
      <w:hyperlink r:id="rId12" w:tgtFrame="_blank" w:history="1">
        <w:r>
          <w:rPr>
            <w:rStyle w:val="Hyperlink"/>
            <w:rFonts w:ascii="Lato" w:hAnsi="Lato"/>
            <w:color w:val="005A7C"/>
          </w:rPr>
          <w:t>Kōkua ʻIke’s website</w:t>
        </w:r>
        <w:r>
          <w:rPr>
            <w:rStyle w:val="screenreader-only"/>
            <w:rFonts w:ascii="Lato" w:hAnsi="Lato"/>
            <w:color w:val="005A7C"/>
            <w:u w:val="single"/>
            <w:bdr w:val="none" w:sz="0" w:space="0" w:color="auto" w:frame="1"/>
          </w:rPr>
          <w:t>Links to an external site.</w:t>
        </w:r>
      </w:hyperlink>
      <w:r>
        <w:rPr>
          <w:rFonts w:ascii="Lato" w:hAnsi="Lato"/>
          <w:color w:val="273540"/>
        </w:rPr>
        <w:t xml:space="preserve"> for the latest times, list of drop-in hours, and information on scheduling an appointment. Free online tutoring is also available via </w:t>
      </w:r>
      <w:proofErr w:type="spellStart"/>
      <w:r>
        <w:rPr>
          <w:rFonts w:ascii="Lato" w:hAnsi="Lato"/>
          <w:color w:val="273540"/>
        </w:rPr>
        <w:t>TutorMe</w:t>
      </w:r>
      <w:proofErr w:type="spellEnd"/>
      <w:r>
        <w:rPr>
          <w:rFonts w:ascii="Lato" w:hAnsi="Lato"/>
          <w:color w:val="273540"/>
        </w:rPr>
        <w:t xml:space="preserve">. Tutor Me can be accessed 24/7 from your Canvas account. Simply click Account – Notifications – </w:t>
      </w:r>
      <w:proofErr w:type="spellStart"/>
      <w:r>
        <w:rPr>
          <w:rFonts w:ascii="Lato" w:hAnsi="Lato"/>
          <w:color w:val="273540"/>
        </w:rPr>
        <w:t>TutorMe</w:t>
      </w:r>
      <w:proofErr w:type="spellEnd"/>
      <w:r>
        <w:rPr>
          <w:rFonts w:ascii="Lato" w:hAnsi="Lato"/>
          <w:color w:val="273540"/>
        </w:rPr>
        <w:t xml:space="preserve">. For more information, please contact </w:t>
      </w:r>
      <w:proofErr w:type="spellStart"/>
      <w:r>
        <w:rPr>
          <w:rFonts w:ascii="Lato" w:hAnsi="Lato"/>
          <w:color w:val="273540"/>
        </w:rPr>
        <w:t>Kōkua</w:t>
      </w:r>
      <w:proofErr w:type="spellEnd"/>
      <w:r>
        <w:rPr>
          <w:rFonts w:ascii="Lato" w:hAnsi="Lato"/>
          <w:color w:val="273540"/>
        </w:rPr>
        <w:t xml:space="preserve"> </w:t>
      </w:r>
      <w:proofErr w:type="spellStart"/>
      <w:r>
        <w:rPr>
          <w:rFonts w:ascii="Lato" w:hAnsi="Lato"/>
          <w:color w:val="273540"/>
        </w:rPr>
        <w:t>ʻIke</w:t>
      </w:r>
      <w:proofErr w:type="spellEnd"/>
      <w:r>
        <w:rPr>
          <w:rFonts w:ascii="Lato" w:hAnsi="Lato"/>
          <w:color w:val="273540"/>
        </w:rPr>
        <w:t xml:space="preserve"> at </w:t>
      </w:r>
      <w:hyperlink r:id="rId13" w:history="1">
        <w:r>
          <w:rPr>
            <w:rStyle w:val="Hyperlink"/>
            <w:rFonts w:ascii="Lato" w:hAnsi="Lato"/>
            <w:color w:val="005A7C"/>
          </w:rPr>
          <w:t>tutoring@chaminade.edu</w:t>
        </w:r>
      </w:hyperlink>
      <w:r>
        <w:rPr>
          <w:rFonts w:ascii="Lato" w:hAnsi="Lato"/>
          <w:color w:val="273540"/>
        </w:rPr>
        <w:t> or 808-739-8305.</w:t>
      </w:r>
    </w:p>
    <w:p w14:paraId="3672DCDD"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 </w:t>
      </w:r>
    </w:p>
    <w:p w14:paraId="6F8FD92F" w14:textId="77777777" w:rsidR="0043349A" w:rsidRDefault="0043349A" w:rsidP="0043349A">
      <w:pPr>
        <w:pStyle w:val="Heading3"/>
        <w:shd w:val="clear" w:color="auto" w:fill="FFFFFF"/>
        <w:spacing w:before="90" w:beforeAutospacing="0" w:after="90" w:afterAutospacing="0"/>
        <w:rPr>
          <w:rFonts w:ascii="Lato" w:hAnsi="Lato"/>
          <w:b w:val="0"/>
          <w:bCs w:val="0"/>
          <w:color w:val="273540"/>
          <w:sz w:val="36"/>
          <w:szCs w:val="36"/>
        </w:rPr>
      </w:pPr>
      <w:r>
        <w:rPr>
          <w:rFonts w:ascii="Lato" w:hAnsi="Lato"/>
          <w:b w:val="0"/>
          <w:bCs w:val="0"/>
          <w:color w:val="273540"/>
          <w:sz w:val="36"/>
          <w:szCs w:val="36"/>
        </w:rPr>
        <w:t>Assessment</w:t>
      </w:r>
    </w:p>
    <w:p w14:paraId="7C8BC42D"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lastRenderedPageBreak/>
        <w:t>Assessment will be based upon lab participation (including quizzes and other assignments) and overall understanding of topics covered as determined by three practical exams.</w:t>
      </w:r>
    </w:p>
    <w:p w14:paraId="18F1E5F7"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 </w:t>
      </w:r>
    </w:p>
    <w:p w14:paraId="130FF2B3"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 xml:space="preserve">Laboratory Participation (including </w:t>
      </w:r>
      <w:proofErr w:type="gramStart"/>
      <w:r>
        <w:rPr>
          <w:rStyle w:val="Strong"/>
          <w:rFonts w:ascii="Lato" w:hAnsi="Lato"/>
          <w:color w:val="273540"/>
        </w:rPr>
        <w:t>assignments)   </w:t>
      </w:r>
      <w:proofErr w:type="gramEnd"/>
      <w:r>
        <w:rPr>
          <w:rStyle w:val="Strong"/>
          <w:rFonts w:ascii="Lato" w:hAnsi="Lato"/>
          <w:color w:val="273540"/>
        </w:rPr>
        <w:t>                          50%</w:t>
      </w:r>
    </w:p>
    <w:p w14:paraId="65DE78D1"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Practical Exams                                                                                                 </w:t>
      </w:r>
      <w:r>
        <w:rPr>
          <w:rStyle w:val="Strong"/>
          <w:rFonts w:ascii="Lato" w:hAnsi="Lato"/>
          <w:color w:val="273540"/>
          <w:u w:val="single"/>
        </w:rPr>
        <w:t>50%</w:t>
      </w:r>
    </w:p>
    <w:p w14:paraId="22CDE82F"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100%</w:t>
      </w:r>
    </w:p>
    <w:p w14:paraId="50510906" w14:textId="77777777" w:rsidR="0043349A" w:rsidRDefault="0043349A" w:rsidP="0043349A">
      <w:pPr>
        <w:pStyle w:val="Heading3"/>
        <w:shd w:val="clear" w:color="auto" w:fill="FFFFFF"/>
        <w:spacing w:before="90" w:beforeAutospacing="0" w:after="90" w:afterAutospacing="0"/>
        <w:rPr>
          <w:rFonts w:ascii="Lato" w:hAnsi="Lato"/>
          <w:b w:val="0"/>
          <w:bCs w:val="0"/>
          <w:color w:val="273540"/>
          <w:sz w:val="36"/>
          <w:szCs w:val="36"/>
        </w:rPr>
      </w:pPr>
      <w:r>
        <w:rPr>
          <w:rFonts w:ascii="Lato" w:hAnsi="Lato"/>
          <w:b w:val="0"/>
          <w:bCs w:val="0"/>
          <w:color w:val="273540"/>
          <w:sz w:val="36"/>
          <w:szCs w:val="36"/>
        </w:rPr>
        <w:t>Grading Scale</w:t>
      </w:r>
    </w:p>
    <w:p w14:paraId="4FD3FCA0"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Letter grades are given in all courses except those conducted on a credit/no credit basis. Grades are calculated from the student’s daily work, class participation, assignments, and tests as described above. They are interpreted as follows:</w:t>
      </w:r>
    </w:p>
    <w:p w14:paraId="128F70FA"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A (90% and above) Outstanding scholarship and an unusual degree of intellectual initiative</w:t>
      </w:r>
    </w:p>
    <w:p w14:paraId="23EDDB0C"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B (80-89%) Superior work done in a consistent and intellectual manner</w:t>
      </w:r>
    </w:p>
    <w:p w14:paraId="76F925FC"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C (70-79%) Average grade indicating a competent grasp of subject matter</w:t>
      </w:r>
    </w:p>
    <w:p w14:paraId="4F333174"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D (60-69%) Inferior work of the lowest passing grade, not satisfactory for fulfillment of prerequisite course work</w:t>
      </w:r>
    </w:p>
    <w:p w14:paraId="79FD012F"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F (59% and below) Failed to grasp the minimum subject matter; no credit given</w:t>
      </w:r>
    </w:p>
    <w:p w14:paraId="7A23644D" w14:textId="77777777" w:rsidR="0043349A" w:rsidRDefault="0043349A" w:rsidP="0043349A">
      <w:pPr>
        <w:pStyle w:val="Heading3"/>
        <w:shd w:val="clear" w:color="auto" w:fill="FFFFFF"/>
        <w:spacing w:before="90" w:beforeAutospacing="0" w:after="90" w:afterAutospacing="0"/>
        <w:rPr>
          <w:rFonts w:ascii="Lato" w:hAnsi="Lato"/>
          <w:b w:val="0"/>
          <w:bCs w:val="0"/>
          <w:color w:val="273540"/>
          <w:sz w:val="36"/>
          <w:szCs w:val="36"/>
        </w:rPr>
      </w:pPr>
      <w:r>
        <w:rPr>
          <w:rFonts w:ascii="Lato" w:hAnsi="Lato"/>
          <w:b w:val="0"/>
          <w:bCs w:val="0"/>
          <w:color w:val="273540"/>
          <w:sz w:val="36"/>
          <w:szCs w:val="36"/>
        </w:rPr>
        <w:t> </w:t>
      </w:r>
    </w:p>
    <w:p w14:paraId="3ACBE478"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Course Policies</w:t>
      </w:r>
    </w:p>
    <w:p w14:paraId="3B08AB3B"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Late Work Policy</w:t>
      </w:r>
    </w:p>
    <w:p w14:paraId="569DD5E4"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All assignments are typically completed during lab. Any other assignments must be completed prior to the due date/time. Unexcused late work will receive no credit or a reduced grade at the sole discretion of the instructor.</w:t>
      </w:r>
    </w:p>
    <w:p w14:paraId="00237568"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Lab practical exams require extensive set up, and therefore it is critical students report for Lab practical exams at the times and dates assigned. Failure to report for a scheduled lab practical will result in a grade of ZERO. If you think you may not be able to attend a particular lab practical (</w:t>
      </w:r>
      <w:proofErr w:type="gramStart"/>
      <w:r>
        <w:rPr>
          <w:rFonts w:ascii="Lato" w:hAnsi="Lato"/>
          <w:color w:val="273540"/>
        </w:rPr>
        <w:t>e.g.</w:t>
      </w:r>
      <w:proofErr w:type="gramEnd"/>
      <w:r>
        <w:rPr>
          <w:rFonts w:ascii="Lato" w:hAnsi="Lato"/>
          <w:color w:val="273540"/>
        </w:rPr>
        <w:t xml:space="preserve"> official travel with Chaminade Athletics team), inform me of your situation as soon as possible to request to take it during a different scheduled lab time. In rare cases (</w:t>
      </w:r>
      <w:proofErr w:type="gramStart"/>
      <w:r>
        <w:rPr>
          <w:rFonts w:ascii="Lato" w:hAnsi="Lato"/>
          <w:color w:val="273540"/>
        </w:rPr>
        <w:t>e.g.</w:t>
      </w:r>
      <w:proofErr w:type="gramEnd"/>
      <w:r>
        <w:rPr>
          <w:rFonts w:ascii="Lato" w:hAnsi="Lato"/>
          <w:color w:val="273540"/>
        </w:rPr>
        <w:t xml:space="preserve"> hospitalization, death of immediate family member), a makeup exam may be permitted at the sole discretion of the instructor.</w:t>
      </w:r>
    </w:p>
    <w:p w14:paraId="6B5BC7A2"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Grades of "Incomplete"</w:t>
      </w:r>
    </w:p>
    <w:p w14:paraId="3B067C2D"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lastRenderedPageBreak/>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02D6A8FC"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Writing Policy</w:t>
      </w:r>
    </w:p>
    <w:p w14:paraId="001D8ED6"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Students are required to complete their assignments and lab practical exams legibly. If the instructor is unable to discern the handwriting for a particular question response, no credit will be awarded for that question.</w:t>
      </w:r>
      <w:r>
        <w:rPr>
          <w:rFonts w:ascii="Lato" w:hAnsi="Lato"/>
          <w:color w:val="273540"/>
        </w:rPr>
        <w:br/>
      </w:r>
      <w:r>
        <w:rPr>
          <w:rFonts w:ascii="Lato" w:hAnsi="Lato"/>
          <w:color w:val="273540"/>
        </w:rPr>
        <w:br/>
      </w:r>
      <w:r>
        <w:rPr>
          <w:rStyle w:val="Strong"/>
          <w:rFonts w:ascii="Lato" w:hAnsi="Lato"/>
          <w:color w:val="273540"/>
        </w:rPr>
        <w:t>Instructor and Student Communication</w:t>
      </w:r>
      <w:r>
        <w:rPr>
          <w:rFonts w:ascii="Lato" w:hAnsi="Lato"/>
          <w:color w:val="273540"/>
        </w:rPr>
        <w:br/>
        <w:t>Questions for this course can be submitted using the Canvas messaging app or emailed to the instructor at ezra.mell@chaminade.edu. Online, in-person and phone conferences can be arranged. Response will take place as soon as possible, usually within one business day.</w:t>
      </w:r>
      <w:r>
        <w:rPr>
          <w:rFonts w:ascii="Lato" w:hAnsi="Lato"/>
          <w:color w:val="273540"/>
        </w:rPr>
        <w:br/>
      </w:r>
      <w:r>
        <w:rPr>
          <w:rFonts w:ascii="Lato" w:hAnsi="Lato"/>
          <w:color w:val="273540"/>
        </w:rPr>
        <w:br/>
      </w:r>
      <w:r>
        <w:rPr>
          <w:rStyle w:val="Strong"/>
          <w:rFonts w:ascii="Lato" w:hAnsi="Lato"/>
          <w:color w:val="273540"/>
        </w:rPr>
        <w:t>Use of Electronic Devices</w:t>
      </w:r>
      <w:r>
        <w:rPr>
          <w:rFonts w:ascii="Lato" w:hAnsi="Lato"/>
          <w:color w:val="273540"/>
        </w:rPr>
        <w:br/>
        <w:t>Cell phones, laptops, tablets and other electronic devices may be used only to directly engage in lab activities (</w:t>
      </w:r>
      <w:proofErr w:type="gramStart"/>
      <w:r>
        <w:rPr>
          <w:rFonts w:ascii="Lato" w:hAnsi="Lato"/>
          <w:color w:val="273540"/>
        </w:rPr>
        <w:t>e.g.</w:t>
      </w:r>
      <w:proofErr w:type="gramEnd"/>
      <w:r>
        <w:rPr>
          <w:rFonts w:ascii="Lato" w:hAnsi="Lato"/>
          <w:color w:val="273540"/>
        </w:rPr>
        <w:t xml:space="preserve"> open electronic copies of lab manual, photograph microscope fields of view, etc.). Personal use of devices is not permitted in the lab. Students may keep their phone on vibrate and exit the lab if needed to take any urgent phone calls. Students observed using devices in a non-authorized manner in the lab will lose participation points at the discretion of the instructor. Use your best judgment and respect your classmates and instructor.</w:t>
      </w:r>
    </w:p>
    <w:p w14:paraId="08FD5F92"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Disability Access</w:t>
      </w:r>
    </w:p>
    <w:p w14:paraId="7B481482"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Pr>
          <w:rFonts w:ascii="Lato" w:hAnsi="Lato"/>
          <w:color w:val="273540"/>
        </w:rPr>
        <w:t>Kōkua</w:t>
      </w:r>
      <w:proofErr w:type="spellEnd"/>
      <w:r>
        <w:rPr>
          <w:rFonts w:ascii="Lato" w:hAnsi="Lato"/>
          <w:color w:val="273540"/>
        </w:rPr>
        <w:t xml:space="preserve"> </w:t>
      </w:r>
      <w:proofErr w:type="spellStart"/>
      <w:r>
        <w:rPr>
          <w:rFonts w:ascii="Lato" w:hAnsi="Lato"/>
          <w:color w:val="273540"/>
        </w:rPr>
        <w:t>ʻIke</w:t>
      </w:r>
      <w:proofErr w:type="spellEnd"/>
      <w:r>
        <w:rPr>
          <w:rFonts w:ascii="Lato" w:hAnsi="Lato"/>
          <w:color w:val="273540"/>
        </w:rPr>
        <w:t xml:space="preserve">: Center for Student Learning by the end of the third week of class. If a student would like to determine if they meet the criteria for accommodations, they should contact the </w:t>
      </w:r>
      <w:proofErr w:type="spellStart"/>
      <w:r>
        <w:rPr>
          <w:rFonts w:ascii="Lato" w:hAnsi="Lato"/>
          <w:color w:val="273540"/>
        </w:rPr>
        <w:t>Kōkua</w:t>
      </w:r>
      <w:proofErr w:type="spellEnd"/>
      <w:r>
        <w:rPr>
          <w:rFonts w:ascii="Lato" w:hAnsi="Lato"/>
          <w:color w:val="273540"/>
        </w:rPr>
        <w:t xml:space="preserve"> </w:t>
      </w:r>
      <w:proofErr w:type="spellStart"/>
      <w:r>
        <w:rPr>
          <w:rFonts w:ascii="Lato" w:hAnsi="Lato"/>
          <w:color w:val="273540"/>
        </w:rPr>
        <w:t>ʻIke</w:t>
      </w:r>
      <w:proofErr w:type="spellEnd"/>
      <w:r>
        <w:rPr>
          <w:rFonts w:ascii="Lato" w:hAnsi="Lato"/>
          <w:color w:val="273540"/>
        </w:rPr>
        <w:t xml:space="preserve"> Coordinator at (808) 739-8305 for further information (</w:t>
      </w:r>
      <w:hyperlink r:id="rId14" w:history="1">
        <w:r>
          <w:rPr>
            <w:rStyle w:val="Hyperlink"/>
            <w:rFonts w:ascii="Lato" w:hAnsi="Lato"/>
            <w:color w:val="005A7C"/>
          </w:rPr>
          <w:t>ada@chaminade.edu</w:t>
        </w:r>
      </w:hyperlink>
      <w:r>
        <w:rPr>
          <w:rFonts w:ascii="Lato" w:hAnsi="Lato"/>
          <w:color w:val="273540"/>
        </w:rPr>
        <w:t>).</w:t>
      </w:r>
    </w:p>
    <w:p w14:paraId="1747C330"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Title IX Compliance</w:t>
      </w:r>
    </w:p>
    <w:p w14:paraId="3717C641"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w:t>
      </w:r>
      <w:r>
        <w:rPr>
          <w:rFonts w:ascii="Lato" w:hAnsi="Lato"/>
          <w:color w:val="273540"/>
        </w:rPr>
        <w:lastRenderedPageBreak/>
        <w:t>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261D7FD6"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 </w:t>
      </w:r>
    </w:p>
    <w:p w14:paraId="54BDEE83"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Attendance Policy</w:t>
      </w:r>
    </w:p>
    <w:p w14:paraId="1573F328"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The following attendance policy is from the 2019-2020 Academic Catalog (p. 54-55).</w:t>
      </w:r>
    </w:p>
    <w:p w14:paraId="1C43F7A9"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 </w:t>
      </w:r>
    </w:p>
    <w:p w14:paraId="7680D5B9"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Students are expected to regularly attend all courses for which they are registered. Students should notify their instructors when illness or other extenuating circumstances prevent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47941769"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 </w:t>
      </w:r>
    </w:p>
    <w:p w14:paraId="17530511"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the course.</w:t>
      </w:r>
    </w:p>
    <w:p w14:paraId="66F6228F"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 </w:t>
      </w:r>
    </w:p>
    <w:p w14:paraId="0B98A96F"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Students with disabilities who have obtained accommodations from the Chaminade University of Honolulu Tutor Coordinator may be considered for an exception when the accommodation does not materially alter the attainment of the learning outcomes.</w:t>
      </w:r>
    </w:p>
    <w:p w14:paraId="7AA8C6DC"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7E1E753"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 </w:t>
      </w:r>
    </w:p>
    <w:p w14:paraId="7074294D"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In addition to the above excerpt from the Academic Catalog… Physical and mental attendance is of utmost importance in any profession where the stakes are as high as life and death (</w:t>
      </w:r>
      <w:proofErr w:type="gramStart"/>
      <w:r>
        <w:rPr>
          <w:rFonts w:ascii="Lato" w:hAnsi="Lato"/>
          <w:color w:val="273540"/>
        </w:rPr>
        <w:t>e.g.</w:t>
      </w:r>
      <w:proofErr w:type="gramEnd"/>
      <w:r>
        <w:rPr>
          <w:rFonts w:ascii="Lato" w:hAnsi="Lato"/>
          <w:color w:val="273540"/>
        </w:rPr>
        <w:t xml:space="preserve"> nursing). Showing up to lab on time, engaging in all lab activities and exercises, staying in lab until dismissed, and having a good attitude will go a long way for </w:t>
      </w:r>
      <w:r>
        <w:rPr>
          <w:rFonts w:ascii="Lato" w:hAnsi="Lato"/>
          <w:color w:val="273540"/>
        </w:rPr>
        <w:lastRenderedPageBreak/>
        <w:t>“participation” points (which is half of the final grade). It will almost certainly also result in higher practical exam scores (the other half of the final grade). So don’t miss class if you don’t have to, and don’t habitually miss class if you desire to pass.</w:t>
      </w:r>
    </w:p>
    <w:p w14:paraId="33615A1F"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 </w:t>
      </w:r>
    </w:p>
    <w:p w14:paraId="38CB2783"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Student Conduct Policy</w:t>
      </w:r>
    </w:p>
    <w:p w14:paraId="64B794AB"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Campus life is a unique situation requiring the full cooperation of everyone.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71CF5A48"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 </w:t>
      </w:r>
    </w:p>
    <w:p w14:paraId="3AC76728"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w:t>
      </w:r>
    </w:p>
    <w:p w14:paraId="0ECD2BB2"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 </w:t>
      </w:r>
    </w:p>
    <w:p w14:paraId="70120E0C" w14:textId="77777777" w:rsidR="0043349A" w:rsidRDefault="0043349A" w:rsidP="0043349A">
      <w:pPr>
        <w:pStyle w:val="NormalWeb"/>
        <w:shd w:val="clear" w:color="auto" w:fill="FFFFFF"/>
        <w:spacing w:before="0" w:beforeAutospacing="0" w:after="0" w:afterAutospacing="0"/>
        <w:rPr>
          <w:rFonts w:ascii="Lato" w:hAnsi="Lato"/>
          <w:color w:val="273540"/>
        </w:rPr>
      </w:pPr>
      <w:r>
        <w:rPr>
          <w:rFonts w:ascii="Lato" w:hAnsi="Lato"/>
          <w:color w:val="273540"/>
        </w:rPr>
        <w:t>For further information, </w:t>
      </w:r>
      <w:hyperlink r:id="rId15" w:tgtFrame="_blank" w:history="1">
        <w:r>
          <w:rPr>
            <w:rStyle w:val="Hyperlink"/>
            <w:rFonts w:ascii="Lato" w:hAnsi="Lato"/>
            <w:color w:val="005A7C"/>
          </w:rPr>
          <w:t xml:space="preserve">please refer to the Chaminade </w:t>
        </w:r>
        <w:proofErr w:type="spellStart"/>
        <w:r>
          <w:rPr>
            <w:rStyle w:val="Hyperlink"/>
            <w:rFonts w:ascii="Lato" w:hAnsi="Lato"/>
            <w:color w:val="005A7C"/>
          </w:rPr>
          <w:t>CatalogueLinks</w:t>
        </w:r>
        <w:proofErr w:type="spellEnd"/>
        <w:r>
          <w:rPr>
            <w:rStyle w:val="Hyperlink"/>
            <w:rFonts w:ascii="Lato" w:hAnsi="Lato"/>
            <w:color w:val="005A7C"/>
          </w:rPr>
          <w:t xml:space="preserve"> to an external </w:t>
        </w:r>
        <w:proofErr w:type="spellStart"/>
        <w:proofErr w:type="gramStart"/>
        <w:r>
          <w:rPr>
            <w:rStyle w:val="Hyperlink"/>
            <w:rFonts w:ascii="Lato" w:hAnsi="Lato"/>
            <w:color w:val="005A7C"/>
          </w:rPr>
          <w:t>site.</w:t>
        </w:r>
        <w:r>
          <w:rPr>
            <w:rStyle w:val="screenreader-only"/>
            <w:rFonts w:ascii="Lato" w:hAnsi="Lato"/>
            <w:color w:val="005A7C"/>
            <w:u w:val="single"/>
            <w:bdr w:val="none" w:sz="0" w:space="0" w:color="auto" w:frame="1"/>
          </w:rPr>
          <w:t>Links</w:t>
        </w:r>
        <w:proofErr w:type="spellEnd"/>
        <w:proofErr w:type="gramEnd"/>
        <w:r>
          <w:rPr>
            <w:rStyle w:val="screenreader-only"/>
            <w:rFonts w:ascii="Lato" w:hAnsi="Lato"/>
            <w:color w:val="005A7C"/>
            <w:u w:val="single"/>
            <w:bdr w:val="none" w:sz="0" w:space="0" w:color="auto" w:frame="1"/>
          </w:rPr>
          <w:t xml:space="preserve"> to an external site.</w:t>
        </w:r>
      </w:hyperlink>
      <w:r>
        <w:rPr>
          <w:rFonts w:ascii="Lato" w:hAnsi="Lato"/>
          <w:color w:val="273540"/>
        </w:rPr>
        <w:t>.</w:t>
      </w:r>
    </w:p>
    <w:p w14:paraId="7FB1E003"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Schedule</w:t>
      </w:r>
    </w:p>
    <w:tbl>
      <w:tblPr>
        <w:tblW w:w="10170" w:type="dxa"/>
        <w:shd w:val="clear" w:color="auto" w:fill="FFFFFF"/>
        <w:tblCellMar>
          <w:top w:w="15" w:type="dxa"/>
          <w:left w:w="15" w:type="dxa"/>
          <w:bottom w:w="15" w:type="dxa"/>
          <w:right w:w="15" w:type="dxa"/>
        </w:tblCellMar>
        <w:tblLook w:val="04A0" w:firstRow="1" w:lastRow="0" w:firstColumn="1" w:lastColumn="0" w:noHBand="0" w:noVBand="1"/>
      </w:tblPr>
      <w:tblGrid>
        <w:gridCol w:w="1365"/>
        <w:gridCol w:w="1246"/>
        <w:gridCol w:w="4318"/>
        <w:gridCol w:w="3241"/>
      </w:tblGrid>
      <w:tr w:rsidR="0043349A" w14:paraId="31A4B912" w14:textId="77777777" w:rsidTr="0043349A">
        <w:tc>
          <w:tcPr>
            <w:tcW w:w="1363" w:type="dxa"/>
            <w:shd w:val="clear" w:color="auto" w:fill="FFFFFF"/>
            <w:tcMar>
              <w:top w:w="30" w:type="dxa"/>
              <w:left w:w="30" w:type="dxa"/>
              <w:bottom w:w="30" w:type="dxa"/>
              <w:right w:w="30" w:type="dxa"/>
            </w:tcMar>
            <w:vAlign w:val="center"/>
            <w:hideMark/>
          </w:tcPr>
          <w:p w14:paraId="65EBC474" w14:textId="77777777" w:rsidR="0043349A" w:rsidRDefault="0043349A">
            <w:pPr>
              <w:pStyle w:val="NormalWeb"/>
              <w:spacing w:before="180" w:beforeAutospacing="0" w:after="180" w:afterAutospacing="0"/>
              <w:rPr>
                <w:rFonts w:ascii="Lato" w:hAnsi="Lato"/>
                <w:color w:val="273540"/>
              </w:rPr>
            </w:pPr>
            <w:r>
              <w:rPr>
                <w:rStyle w:val="Strong"/>
                <w:rFonts w:ascii="Lato" w:hAnsi="Lato"/>
                <w:color w:val="273540"/>
              </w:rPr>
              <w:t>Week</w:t>
            </w:r>
          </w:p>
        </w:tc>
        <w:tc>
          <w:tcPr>
            <w:tcW w:w="1244" w:type="dxa"/>
            <w:shd w:val="clear" w:color="auto" w:fill="FFFFFF"/>
            <w:tcMar>
              <w:top w:w="30" w:type="dxa"/>
              <w:left w:w="30" w:type="dxa"/>
              <w:bottom w:w="30" w:type="dxa"/>
              <w:right w:w="30" w:type="dxa"/>
            </w:tcMar>
            <w:vAlign w:val="center"/>
            <w:hideMark/>
          </w:tcPr>
          <w:p w14:paraId="20DC8F9A" w14:textId="77777777" w:rsidR="0043349A" w:rsidRDefault="0043349A">
            <w:pPr>
              <w:pStyle w:val="NormalWeb"/>
              <w:spacing w:before="180" w:beforeAutospacing="0" w:after="180" w:afterAutospacing="0"/>
              <w:rPr>
                <w:rFonts w:ascii="Lato" w:hAnsi="Lato"/>
                <w:color w:val="273540"/>
              </w:rPr>
            </w:pPr>
            <w:r>
              <w:rPr>
                <w:rStyle w:val="Strong"/>
                <w:rFonts w:ascii="Lato" w:hAnsi="Lato"/>
                <w:color w:val="273540"/>
              </w:rPr>
              <w:t>Week of</w:t>
            </w:r>
          </w:p>
        </w:tc>
        <w:tc>
          <w:tcPr>
            <w:tcW w:w="4312" w:type="dxa"/>
            <w:shd w:val="clear" w:color="auto" w:fill="FFFFFF"/>
            <w:tcMar>
              <w:top w:w="30" w:type="dxa"/>
              <w:left w:w="30" w:type="dxa"/>
              <w:bottom w:w="30" w:type="dxa"/>
              <w:right w:w="30" w:type="dxa"/>
            </w:tcMar>
            <w:vAlign w:val="center"/>
            <w:hideMark/>
          </w:tcPr>
          <w:p w14:paraId="487DCB48" w14:textId="77777777" w:rsidR="0043349A" w:rsidRDefault="0043349A">
            <w:pPr>
              <w:pStyle w:val="NormalWeb"/>
              <w:spacing w:before="180" w:beforeAutospacing="0" w:after="180" w:afterAutospacing="0"/>
              <w:rPr>
                <w:rFonts w:ascii="Lato" w:hAnsi="Lato"/>
                <w:color w:val="273540"/>
              </w:rPr>
            </w:pPr>
            <w:r>
              <w:rPr>
                <w:rStyle w:val="Strong"/>
                <w:rFonts w:ascii="Lato" w:hAnsi="Lato"/>
                <w:color w:val="273540"/>
              </w:rPr>
              <w:t>Assignments</w:t>
            </w:r>
          </w:p>
        </w:tc>
        <w:tc>
          <w:tcPr>
            <w:tcW w:w="3236" w:type="dxa"/>
            <w:shd w:val="clear" w:color="auto" w:fill="FFFFFF"/>
            <w:tcMar>
              <w:top w:w="30" w:type="dxa"/>
              <w:left w:w="30" w:type="dxa"/>
              <w:bottom w:w="30" w:type="dxa"/>
              <w:right w:w="30" w:type="dxa"/>
            </w:tcMar>
            <w:vAlign w:val="center"/>
            <w:hideMark/>
          </w:tcPr>
          <w:p w14:paraId="1CEC55CF" w14:textId="77777777" w:rsidR="0043349A" w:rsidRDefault="0043349A">
            <w:pPr>
              <w:pStyle w:val="NormalWeb"/>
              <w:spacing w:before="180" w:beforeAutospacing="0" w:after="180" w:afterAutospacing="0"/>
              <w:rPr>
                <w:rFonts w:ascii="Lato" w:hAnsi="Lato"/>
                <w:color w:val="273540"/>
              </w:rPr>
            </w:pPr>
            <w:r>
              <w:rPr>
                <w:rStyle w:val="Strong"/>
                <w:rFonts w:ascii="Lato" w:hAnsi="Lato"/>
                <w:color w:val="273540"/>
              </w:rPr>
              <w:t>Important this week</w:t>
            </w:r>
          </w:p>
        </w:tc>
      </w:tr>
      <w:tr w:rsidR="0043349A" w14:paraId="1E081240" w14:textId="77777777" w:rsidTr="0043349A">
        <w:tc>
          <w:tcPr>
            <w:tcW w:w="1363" w:type="dxa"/>
            <w:shd w:val="clear" w:color="auto" w:fill="FFFFFF"/>
            <w:tcMar>
              <w:top w:w="30" w:type="dxa"/>
              <w:left w:w="30" w:type="dxa"/>
              <w:bottom w:w="30" w:type="dxa"/>
              <w:right w:w="30" w:type="dxa"/>
            </w:tcMar>
            <w:vAlign w:val="center"/>
            <w:hideMark/>
          </w:tcPr>
          <w:p w14:paraId="175CBD56" w14:textId="77777777" w:rsidR="0043349A" w:rsidRDefault="0043349A">
            <w:pPr>
              <w:pStyle w:val="NormalWeb"/>
              <w:spacing w:before="180" w:beforeAutospacing="0" w:after="180" w:afterAutospacing="0"/>
              <w:rPr>
                <w:rFonts w:ascii="Lato" w:hAnsi="Lato"/>
                <w:color w:val="273540"/>
              </w:rPr>
            </w:pPr>
            <w:r>
              <w:rPr>
                <w:rFonts w:ascii="Lato" w:hAnsi="Lato"/>
                <w:color w:val="273540"/>
              </w:rPr>
              <w:t>1</w:t>
            </w:r>
          </w:p>
        </w:tc>
        <w:tc>
          <w:tcPr>
            <w:tcW w:w="1244" w:type="dxa"/>
            <w:shd w:val="clear" w:color="auto" w:fill="FFFFFF"/>
            <w:tcMar>
              <w:top w:w="30" w:type="dxa"/>
              <w:left w:w="30" w:type="dxa"/>
              <w:bottom w:w="30" w:type="dxa"/>
              <w:right w:w="30" w:type="dxa"/>
            </w:tcMar>
            <w:vAlign w:val="center"/>
            <w:hideMark/>
          </w:tcPr>
          <w:p w14:paraId="5BD83EE4" w14:textId="77777777" w:rsidR="0043349A" w:rsidRDefault="0043349A">
            <w:pPr>
              <w:pStyle w:val="NormalWeb"/>
              <w:spacing w:before="180" w:beforeAutospacing="0" w:after="180" w:afterAutospacing="0"/>
              <w:rPr>
                <w:rFonts w:ascii="Lato" w:hAnsi="Lato"/>
                <w:color w:val="273540"/>
              </w:rPr>
            </w:pPr>
            <w:r>
              <w:rPr>
                <w:rFonts w:ascii="Lato" w:hAnsi="Lato"/>
                <w:color w:val="273540"/>
              </w:rPr>
              <w:t>1/12/26</w:t>
            </w:r>
          </w:p>
        </w:tc>
        <w:tc>
          <w:tcPr>
            <w:tcW w:w="4312" w:type="dxa"/>
            <w:shd w:val="clear" w:color="auto" w:fill="FFFFFF"/>
            <w:tcMar>
              <w:top w:w="30" w:type="dxa"/>
              <w:left w:w="30" w:type="dxa"/>
              <w:bottom w:w="30" w:type="dxa"/>
              <w:right w:w="30" w:type="dxa"/>
            </w:tcMar>
            <w:vAlign w:val="center"/>
            <w:hideMark/>
          </w:tcPr>
          <w:p w14:paraId="11F1A8F1" w14:textId="77777777" w:rsidR="0043349A" w:rsidRDefault="0043349A">
            <w:pPr>
              <w:pStyle w:val="NormalWeb"/>
              <w:spacing w:before="180" w:beforeAutospacing="0" w:after="180" w:afterAutospacing="0"/>
              <w:rPr>
                <w:rFonts w:ascii="Lato" w:hAnsi="Lato"/>
                <w:color w:val="273540"/>
              </w:rPr>
            </w:pPr>
            <w:r>
              <w:rPr>
                <w:rFonts w:ascii="Lato" w:hAnsi="Lato"/>
                <w:color w:val="273540"/>
              </w:rPr>
              <w:t>Lab Safety</w:t>
            </w:r>
          </w:p>
          <w:p w14:paraId="7EEADF8B" w14:textId="77777777" w:rsidR="0043349A" w:rsidRDefault="0043349A">
            <w:pPr>
              <w:pStyle w:val="NormalWeb"/>
              <w:spacing w:before="180" w:beforeAutospacing="0" w:after="180" w:afterAutospacing="0"/>
              <w:rPr>
                <w:rFonts w:ascii="Lato" w:hAnsi="Lato"/>
                <w:color w:val="273540"/>
              </w:rPr>
            </w:pPr>
            <w:r>
              <w:rPr>
                <w:rFonts w:ascii="Lato" w:hAnsi="Lato"/>
                <w:color w:val="273540"/>
              </w:rPr>
              <w:t>Exercise 26 – Autonomic nervous system</w:t>
            </w:r>
          </w:p>
          <w:p w14:paraId="138EC7F7" w14:textId="77777777" w:rsidR="0043349A" w:rsidRDefault="0043349A">
            <w:pPr>
              <w:pStyle w:val="NormalWeb"/>
              <w:spacing w:before="180" w:beforeAutospacing="0" w:after="180" w:afterAutospacing="0"/>
              <w:rPr>
                <w:rFonts w:ascii="Lato" w:hAnsi="Lato"/>
                <w:color w:val="273540"/>
              </w:rPr>
            </w:pPr>
            <w:r>
              <w:rPr>
                <w:rFonts w:ascii="Lato" w:hAnsi="Lato"/>
                <w:color w:val="273540"/>
              </w:rPr>
              <w:t>Exercise 27 – General senses</w:t>
            </w:r>
          </w:p>
        </w:tc>
        <w:tc>
          <w:tcPr>
            <w:tcW w:w="3236" w:type="dxa"/>
            <w:shd w:val="clear" w:color="auto" w:fill="FFFFFF"/>
            <w:tcMar>
              <w:top w:w="30" w:type="dxa"/>
              <w:left w:w="30" w:type="dxa"/>
              <w:bottom w:w="30" w:type="dxa"/>
              <w:right w:w="30" w:type="dxa"/>
            </w:tcMar>
            <w:vAlign w:val="center"/>
            <w:hideMark/>
          </w:tcPr>
          <w:p w14:paraId="679A1AEE" w14:textId="77777777" w:rsidR="0043349A" w:rsidRDefault="0043349A">
            <w:pPr>
              <w:pStyle w:val="NormalWeb"/>
              <w:spacing w:before="180" w:beforeAutospacing="0" w:after="180" w:afterAutospacing="0"/>
              <w:rPr>
                <w:rFonts w:ascii="Lato" w:hAnsi="Lato"/>
                <w:color w:val="273540"/>
              </w:rPr>
            </w:pPr>
            <w:r>
              <w:rPr>
                <w:rFonts w:ascii="Lato" w:hAnsi="Lato"/>
                <w:color w:val="273540"/>
              </w:rPr>
              <w:t> Mon, Jan 12 Spring Semester 2026 begins (2026SP)</w:t>
            </w:r>
          </w:p>
        </w:tc>
      </w:tr>
      <w:tr w:rsidR="0043349A" w14:paraId="1EF01931" w14:textId="77777777" w:rsidTr="0043349A">
        <w:tc>
          <w:tcPr>
            <w:tcW w:w="1363" w:type="dxa"/>
            <w:shd w:val="clear" w:color="auto" w:fill="FFFFFF"/>
            <w:tcMar>
              <w:top w:w="30" w:type="dxa"/>
              <w:left w:w="30" w:type="dxa"/>
              <w:bottom w:w="30" w:type="dxa"/>
              <w:right w:w="30" w:type="dxa"/>
            </w:tcMar>
            <w:vAlign w:val="center"/>
            <w:hideMark/>
          </w:tcPr>
          <w:p w14:paraId="36B0E968" w14:textId="77777777" w:rsidR="0043349A" w:rsidRDefault="0043349A">
            <w:pPr>
              <w:pStyle w:val="NormalWeb"/>
              <w:spacing w:before="180" w:beforeAutospacing="0" w:after="180" w:afterAutospacing="0"/>
              <w:rPr>
                <w:rFonts w:ascii="Lato" w:hAnsi="Lato"/>
                <w:color w:val="273540"/>
              </w:rPr>
            </w:pPr>
            <w:r>
              <w:rPr>
                <w:rFonts w:ascii="Lato" w:hAnsi="Lato"/>
                <w:color w:val="273540"/>
              </w:rPr>
              <w:t>2</w:t>
            </w:r>
          </w:p>
        </w:tc>
        <w:tc>
          <w:tcPr>
            <w:tcW w:w="1244" w:type="dxa"/>
            <w:shd w:val="clear" w:color="auto" w:fill="FFFFFF"/>
            <w:tcMar>
              <w:top w:w="30" w:type="dxa"/>
              <w:left w:w="30" w:type="dxa"/>
              <w:bottom w:w="30" w:type="dxa"/>
              <w:right w:w="30" w:type="dxa"/>
            </w:tcMar>
            <w:vAlign w:val="center"/>
            <w:hideMark/>
          </w:tcPr>
          <w:p w14:paraId="3BF7118C" w14:textId="77777777" w:rsidR="0043349A" w:rsidRDefault="0043349A">
            <w:pPr>
              <w:pStyle w:val="NormalWeb"/>
              <w:spacing w:before="180" w:beforeAutospacing="0" w:after="180" w:afterAutospacing="0"/>
              <w:rPr>
                <w:rFonts w:ascii="Lato" w:hAnsi="Lato"/>
                <w:color w:val="273540"/>
              </w:rPr>
            </w:pPr>
            <w:r>
              <w:rPr>
                <w:rFonts w:ascii="Lato" w:hAnsi="Lato"/>
                <w:color w:val="273540"/>
              </w:rPr>
              <w:t>1/19/26</w:t>
            </w:r>
          </w:p>
        </w:tc>
        <w:tc>
          <w:tcPr>
            <w:tcW w:w="4312" w:type="dxa"/>
            <w:shd w:val="clear" w:color="auto" w:fill="FFFFFF"/>
            <w:tcMar>
              <w:top w:w="30" w:type="dxa"/>
              <w:left w:w="30" w:type="dxa"/>
              <w:bottom w:w="30" w:type="dxa"/>
              <w:right w:w="30" w:type="dxa"/>
            </w:tcMar>
            <w:vAlign w:val="center"/>
            <w:hideMark/>
          </w:tcPr>
          <w:p w14:paraId="10690EBD" w14:textId="77777777" w:rsidR="0043349A" w:rsidRDefault="0043349A">
            <w:pPr>
              <w:pStyle w:val="NormalWeb"/>
              <w:spacing w:before="180" w:beforeAutospacing="0" w:after="180" w:afterAutospacing="0"/>
              <w:rPr>
                <w:rFonts w:ascii="Lato" w:hAnsi="Lato"/>
                <w:color w:val="273540"/>
              </w:rPr>
            </w:pPr>
            <w:r>
              <w:rPr>
                <w:rFonts w:ascii="Lato" w:hAnsi="Lato"/>
                <w:color w:val="273540"/>
              </w:rPr>
              <w:t>Exercise 28 – Special senses: olfaction and gustation</w:t>
            </w:r>
          </w:p>
          <w:p w14:paraId="29672B33" w14:textId="77777777" w:rsidR="0043349A" w:rsidRDefault="0043349A">
            <w:pPr>
              <w:pStyle w:val="NormalWeb"/>
              <w:spacing w:before="180" w:beforeAutospacing="0" w:after="180" w:afterAutospacing="0"/>
              <w:rPr>
                <w:rFonts w:ascii="Lato" w:hAnsi="Lato"/>
                <w:color w:val="273540"/>
              </w:rPr>
            </w:pPr>
            <w:r>
              <w:rPr>
                <w:rFonts w:ascii="Lato" w:hAnsi="Lato"/>
                <w:color w:val="273540"/>
              </w:rPr>
              <w:lastRenderedPageBreak/>
              <w:t>Exercise 29 – Anatomy of the eye</w:t>
            </w:r>
          </w:p>
          <w:p w14:paraId="75F10264" w14:textId="77777777" w:rsidR="0043349A" w:rsidRDefault="0043349A">
            <w:pPr>
              <w:pStyle w:val="NormalWeb"/>
              <w:spacing w:before="180" w:beforeAutospacing="0" w:after="180" w:afterAutospacing="0"/>
              <w:rPr>
                <w:rFonts w:ascii="Lato" w:hAnsi="Lato"/>
                <w:color w:val="273540"/>
              </w:rPr>
            </w:pPr>
            <w:r>
              <w:rPr>
                <w:rFonts w:ascii="Lato" w:hAnsi="Lato"/>
                <w:color w:val="273540"/>
              </w:rPr>
              <w:t>Exercise 30 – Physiology of the Eye</w:t>
            </w:r>
          </w:p>
        </w:tc>
        <w:tc>
          <w:tcPr>
            <w:tcW w:w="3236" w:type="dxa"/>
            <w:shd w:val="clear" w:color="auto" w:fill="FFFFFF"/>
            <w:tcMar>
              <w:top w:w="30" w:type="dxa"/>
              <w:left w:w="30" w:type="dxa"/>
              <w:bottom w:w="30" w:type="dxa"/>
              <w:right w:w="30" w:type="dxa"/>
            </w:tcMar>
            <w:vAlign w:val="center"/>
            <w:hideMark/>
          </w:tcPr>
          <w:p w14:paraId="39F59F61" w14:textId="77777777" w:rsidR="0043349A" w:rsidRDefault="0043349A">
            <w:pPr>
              <w:pStyle w:val="NormalWeb"/>
              <w:spacing w:before="180" w:beforeAutospacing="0" w:after="180" w:afterAutospacing="0"/>
              <w:rPr>
                <w:rFonts w:ascii="Lato" w:hAnsi="Lato"/>
                <w:color w:val="273540"/>
              </w:rPr>
            </w:pPr>
            <w:r>
              <w:rPr>
                <w:rFonts w:ascii="Lato" w:hAnsi="Lato"/>
                <w:color w:val="273540"/>
              </w:rPr>
              <w:lastRenderedPageBreak/>
              <w:t xml:space="preserve">Mon, Jan 19 Fr. Chaminade/Dr. Martin Luther King Jr. Day for Day </w:t>
            </w:r>
            <w:r>
              <w:rPr>
                <w:rFonts w:ascii="Lato" w:hAnsi="Lato"/>
                <w:color w:val="273540"/>
              </w:rPr>
              <w:lastRenderedPageBreak/>
              <w:t>Undergraduate students (no classes; offices closed)</w:t>
            </w:r>
          </w:p>
        </w:tc>
      </w:tr>
      <w:tr w:rsidR="0043349A" w14:paraId="59F635D5" w14:textId="77777777" w:rsidTr="0043349A">
        <w:tc>
          <w:tcPr>
            <w:tcW w:w="1363" w:type="dxa"/>
            <w:shd w:val="clear" w:color="auto" w:fill="FFFFFF"/>
            <w:tcMar>
              <w:top w:w="30" w:type="dxa"/>
              <w:left w:w="30" w:type="dxa"/>
              <w:bottom w:w="30" w:type="dxa"/>
              <w:right w:w="30" w:type="dxa"/>
            </w:tcMar>
            <w:vAlign w:val="center"/>
            <w:hideMark/>
          </w:tcPr>
          <w:p w14:paraId="7C03352E" w14:textId="77777777" w:rsidR="0043349A" w:rsidRDefault="0043349A">
            <w:pPr>
              <w:pStyle w:val="NormalWeb"/>
              <w:spacing w:before="180" w:beforeAutospacing="0" w:after="180" w:afterAutospacing="0"/>
              <w:rPr>
                <w:rFonts w:ascii="Lato" w:hAnsi="Lato"/>
                <w:color w:val="273540"/>
              </w:rPr>
            </w:pPr>
            <w:r>
              <w:rPr>
                <w:rFonts w:ascii="Lato" w:hAnsi="Lato"/>
                <w:color w:val="273540"/>
              </w:rPr>
              <w:lastRenderedPageBreak/>
              <w:t>3</w:t>
            </w:r>
          </w:p>
        </w:tc>
        <w:tc>
          <w:tcPr>
            <w:tcW w:w="1244" w:type="dxa"/>
            <w:shd w:val="clear" w:color="auto" w:fill="FFFFFF"/>
            <w:tcMar>
              <w:top w:w="30" w:type="dxa"/>
              <w:left w:w="30" w:type="dxa"/>
              <w:bottom w:w="30" w:type="dxa"/>
              <w:right w:w="30" w:type="dxa"/>
            </w:tcMar>
            <w:vAlign w:val="center"/>
            <w:hideMark/>
          </w:tcPr>
          <w:p w14:paraId="221C1163" w14:textId="77777777" w:rsidR="0043349A" w:rsidRDefault="0043349A">
            <w:pPr>
              <w:pStyle w:val="NormalWeb"/>
              <w:spacing w:before="180" w:beforeAutospacing="0" w:after="180" w:afterAutospacing="0"/>
              <w:rPr>
                <w:rFonts w:ascii="Lato" w:hAnsi="Lato"/>
                <w:color w:val="273540"/>
              </w:rPr>
            </w:pPr>
            <w:r>
              <w:rPr>
                <w:rFonts w:ascii="Lato" w:hAnsi="Lato"/>
                <w:color w:val="273540"/>
              </w:rPr>
              <w:t>1/26/26</w:t>
            </w:r>
          </w:p>
        </w:tc>
        <w:tc>
          <w:tcPr>
            <w:tcW w:w="4312" w:type="dxa"/>
            <w:shd w:val="clear" w:color="auto" w:fill="FFFFFF"/>
            <w:tcMar>
              <w:top w:w="30" w:type="dxa"/>
              <w:left w:w="30" w:type="dxa"/>
              <w:bottom w:w="30" w:type="dxa"/>
              <w:right w:w="30" w:type="dxa"/>
            </w:tcMar>
            <w:vAlign w:val="center"/>
            <w:hideMark/>
          </w:tcPr>
          <w:p w14:paraId="29D3B731" w14:textId="77777777" w:rsidR="0043349A" w:rsidRDefault="0043349A">
            <w:pPr>
              <w:pStyle w:val="NormalWeb"/>
              <w:spacing w:before="180" w:beforeAutospacing="0" w:after="180" w:afterAutospacing="0"/>
              <w:rPr>
                <w:rFonts w:ascii="Lato" w:hAnsi="Lato"/>
                <w:color w:val="273540"/>
              </w:rPr>
            </w:pPr>
            <w:r>
              <w:rPr>
                <w:rFonts w:ascii="Lato" w:hAnsi="Lato"/>
                <w:color w:val="273540"/>
              </w:rPr>
              <w:t>Exercise 31 – Anatomy of the Ear</w:t>
            </w:r>
          </w:p>
          <w:p w14:paraId="3A279D6E" w14:textId="77777777" w:rsidR="0043349A" w:rsidRDefault="0043349A">
            <w:pPr>
              <w:pStyle w:val="NormalWeb"/>
              <w:spacing w:before="180" w:beforeAutospacing="0" w:after="180" w:afterAutospacing="0"/>
              <w:rPr>
                <w:rFonts w:ascii="Lato" w:hAnsi="Lato"/>
                <w:color w:val="273540"/>
              </w:rPr>
            </w:pPr>
            <w:r>
              <w:rPr>
                <w:rFonts w:ascii="Lato" w:hAnsi="Lato"/>
                <w:color w:val="273540"/>
              </w:rPr>
              <w:t>Exercise 32 – Physiology of the Ear</w:t>
            </w:r>
          </w:p>
        </w:tc>
        <w:tc>
          <w:tcPr>
            <w:tcW w:w="3236" w:type="dxa"/>
            <w:shd w:val="clear" w:color="auto" w:fill="FFFFFF"/>
            <w:tcMar>
              <w:top w:w="30" w:type="dxa"/>
              <w:left w:w="30" w:type="dxa"/>
              <w:bottom w:w="30" w:type="dxa"/>
              <w:right w:w="30" w:type="dxa"/>
            </w:tcMar>
            <w:vAlign w:val="center"/>
            <w:hideMark/>
          </w:tcPr>
          <w:p w14:paraId="1CCF5B81" w14:textId="77777777" w:rsidR="0043349A" w:rsidRDefault="0043349A">
            <w:pPr>
              <w:pStyle w:val="NormalWeb"/>
              <w:spacing w:before="180" w:beforeAutospacing="0" w:after="180" w:afterAutospacing="0"/>
              <w:rPr>
                <w:rFonts w:ascii="Lato" w:hAnsi="Lato"/>
                <w:color w:val="273540"/>
              </w:rPr>
            </w:pPr>
            <w:r>
              <w:rPr>
                <w:rFonts w:ascii="Lato" w:hAnsi="Lato"/>
                <w:color w:val="273540"/>
              </w:rPr>
              <w:t> </w:t>
            </w:r>
          </w:p>
        </w:tc>
      </w:tr>
      <w:tr w:rsidR="0043349A" w14:paraId="0A027E9C" w14:textId="77777777" w:rsidTr="0043349A">
        <w:tc>
          <w:tcPr>
            <w:tcW w:w="1363" w:type="dxa"/>
            <w:shd w:val="clear" w:color="auto" w:fill="FFFFFF"/>
            <w:tcMar>
              <w:top w:w="30" w:type="dxa"/>
              <w:left w:w="30" w:type="dxa"/>
              <w:bottom w:w="30" w:type="dxa"/>
              <w:right w:w="30" w:type="dxa"/>
            </w:tcMar>
            <w:vAlign w:val="center"/>
            <w:hideMark/>
          </w:tcPr>
          <w:p w14:paraId="557C21A4" w14:textId="77777777" w:rsidR="0043349A" w:rsidRDefault="0043349A">
            <w:pPr>
              <w:pStyle w:val="NormalWeb"/>
              <w:spacing w:before="180" w:beforeAutospacing="0" w:after="180" w:afterAutospacing="0"/>
              <w:rPr>
                <w:rFonts w:ascii="Lato" w:hAnsi="Lato"/>
                <w:color w:val="273540"/>
              </w:rPr>
            </w:pPr>
            <w:r>
              <w:rPr>
                <w:rFonts w:ascii="Lato" w:hAnsi="Lato"/>
                <w:color w:val="273540"/>
              </w:rPr>
              <w:t>4</w:t>
            </w:r>
          </w:p>
        </w:tc>
        <w:tc>
          <w:tcPr>
            <w:tcW w:w="1244" w:type="dxa"/>
            <w:shd w:val="clear" w:color="auto" w:fill="FFFFFF"/>
            <w:tcMar>
              <w:top w:w="30" w:type="dxa"/>
              <w:left w:w="30" w:type="dxa"/>
              <w:bottom w:w="30" w:type="dxa"/>
              <w:right w:w="30" w:type="dxa"/>
            </w:tcMar>
            <w:vAlign w:val="center"/>
            <w:hideMark/>
          </w:tcPr>
          <w:p w14:paraId="162374AF" w14:textId="77777777" w:rsidR="0043349A" w:rsidRDefault="0043349A">
            <w:pPr>
              <w:pStyle w:val="NormalWeb"/>
              <w:spacing w:before="180" w:beforeAutospacing="0" w:after="180" w:afterAutospacing="0"/>
              <w:rPr>
                <w:rFonts w:ascii="Lato" w:hAnsi="Lato"/>
                <w:color w:val="273540"/>
              </w:rPr>
            </w:pPr>
            <w:r>
              <w:rPr>
                <w:rFonts w:ascii="Lato" w:hAnsi="Lato"/>
                <w:color w:val="273540"/>
              </w:rPr>
              <w:t>2/2/26</w:t>
            </w:r>
          </w:p>
        </w:tc>
        <w:tc>
          <w:tcPr>
            <w:tcW w:w="4312" w:type="dxa"/>
            <w:shd w:val="clear" w:color="auto" w:fill="FFFFFF"/>
            <w:tcMar>
              <w:top w:w="30" w:type="dxa"/>
              <w:left w:w="30" w:type="dxa"/>
              <w:bottom w:w="30" w:type="dxa"/>
              <w:right w:w="30" w:type="dxa"/>
            </w:tcMar>
            <w:vAlign w:val="center"/>
            <w:hideMark/>
          </w:tcPr>
          <w:p w14:paraId="69402AD3" w14:textId="77777777" w:rsidR="0043349A" w:rsidRDefault="0043349A">
            <w:pPr>
              <w:pStyle w:val="NormalWeb"/>
              <w:spacing w:before="180" w:beforeAutospacing="0" w:after="180" w:afterAutospacing="0"/>
              <w:rPr>
                <w:rFonts w:ascii="Lato" w:hAnsi="Lato"/>
                <w:color w:val="273540"/>
              </w:rPr>
            </w:pPr>
            <w:r>
              <w:rPr>
                <w:rFonts w:ascii="Lato" w:hAnsi="Lato"/>
                <w:color w:val="273540"/>
              </w:rPr>
              <w:t>Exercise 33 – Endocrine system</w:t>
            </w:r>
          </w:p>
          <w:p w14:paraId="5DB7C4E8" w14:textId="77777777" w:rsidR="0043349A" w:rsidRDefault="0043349A">
            <w:pPr>
              <w:pStyle w:val="NormalWeb"/>
              <w:spacing w:before="180" w:beforeAutospacing="0" w:after="180" w:afterAutospacing="0"/>
              <w:rPr>
                <w:rFonts w:ascii="Lato" w:hAnsi="Lato"/>
                <w:color w:val="273540"/>
              </w:rPr>
            </w:pPr>
            <w:r>
              <w:rPr>
                <w:rStyle w:val="Strong"/>
                <w:rFonts w:ascii="Lato" w:hAnsi="Lato"/>
                <w:color w:val="273540"/>
              </w:rPr>
              <w:t>Review for Lab Practical</w:t>
            </w:r>
          </w:p>
        </w:tc>
        <w:tc>
          <w:tcPr>
            <w:tcW w:w="3236" w:type="dxa"/>
            <w:shd w:val="clear" w:color="auto" w:fill="FFFFFF"/>
            <w:tcMar>
              <w:top w:w="30" w:type="dxa"/>
              <w:left w:w="30" w:type="dxa"/>
              <w:bottom w:w="30" w:type="dxa"/>
              <w:right w:w="30" w:type="dxa"/>
            </w:tcMar>
            <w:vAlign w:val="center"/>
            <w:hideMark/>
          </w:tcPr>
          <w:p w14:paraId="6E09D377" w14:textId="77777777" w:rsidR="0043349A" w:rsidRDefault="0043349A">
            <w:pPr>
              <w:pStyle w:val="NormalWeb"/>
              <w:spacing w:before="180" w:beforeAutospacing="0" w:after="180" w:afterAutospacing="0"/>
              <w:rPr>
                <w:rFonts w:ascii="Lato" w:hAnsi="Lato"/>
                <w:color w:val="273540"/>
              </w:rPr>
            </w:pPr>
            <w:r>
              <w:rPr>
                <w:rFonts w:ascii="Lato" w:hAnsi="Lato"/>
                <w:color w:val="273540"/>
              </w:rPr>
              <w:t> Review for Lab Practical</w:t>
            </w:r>
          </w:p>
        </w:tc>
      </w:tr>
      <w:tr w:rsidR="0043349A" w14:paraId="36302391" w14:textId="77777777" w:rsidTr="0043349A">
        <w:tc>
          <w:tcPr>
            <w:tcW w:w="1363" w:type="dxa"/>
            <w:shd w:val="clear" w:color="auto" w:fill="FFFFFF"/>
            <w:tcMar>
              <w:top w:w="30" w:type="dxa"/>
              <w:left w:w="30" w:type="dxa"/>
              <w:bottom w:w="30" w:type="dxa"/>
              <w:right w:w="30" w:type="dxa"/>
            </w:tcMar>
            <w:vAlign w:val="center"/>
            <w:hideMark/>
          </w:tcPr>
          <w:p w14:paraId="1CBFDC40" w14:textId="77777777" w:rsidR="0043349A" w:rsidRDefault="0043349A">
            <w:pPr>
              <w:pStyle w:val="NormalWeb"/>
              <w:spacing w:before="180" w:beforeAutospacing="0" w:after="180" w:afterAutospacing="0"/>
              <w:rPr>
                <w:rFonts w:ascii="Lato" w:hAnsi="Lato"/>
                <w:color w:val="273540"/>
              </w:rPr>
            </w:pPr>
            <w:r>
              <w:rPr>
                <w:rFonts w:ascii="Lato" w:hAnsi="Lato"/>
                <w:color w:val="273540"/>
              </w:rPr>
              <w:t>5</w:t>
            </w:r>
          </w:p>
        </w:tc>
        <w:tc>
          <w:tcPr>
            <w:tcW w:w="1244" w:type="dxa"/>
            <w:shd w:val="clear" w:color="auto" w:fill="FFFFFF"/>
            <w:tcMar>
              <w:top w:w="30" w:type="dxa"/>
              <w:left w:w="30" w:type="dxa"/>
              <w:bottom w:w="30" w:type="dxa"/>
              <w:right w:w="30" w:type="dxa"/>
            </w:tcMar>
            <w:vAlign w:val="center"/>
            <w:hideMark/>
          </w:tcPr>
          <w:p w14:paraId="077131DC" w14:textId="77777777" w:rsidR="0043349A" w:rsidRDefault="0043349A">
            <w:pPr>
              <w:pStyle w:val="NormalWeb"/>
              <w:spacing w:before="180" w:beforeAutospacing="0" w:after="180" w:afterAutospacing="0"/>
              <w:rPr>
                <w:rFonts w:ascii="Lato" w:hAnsi="Lato"/>
                <w:color w:val="273540"/>
              </w:rPr>
            </w:pPr>
            <w:r>
              <w:rPr>
                <w:rFonts w:ascii="Lato" w:hAnsi="Lato"/>
                <w:color w:val="273540"/>
              </w:rPr>
              <w:t>2/9/26</w:t>
            </w:r>
          </w:p>
        </w:tc>
        <w:tc>
          <w:tcPr>
            <w:tcW w:w="4312" w:type="dxa"/>
            <w:shd w:val="clear" w:color="auto" w:fill="FFFFFF"/>
            <w:tcMar>
              <w:top w:w="30" w:type="dxa"/>
              <w:left w:w="30" w:type="dxa"/>
              <w:bottom w:w="30" w:type="dxa"/>
              <w:right w:w="30" w:type="dxa"/>
            </w:tcMar>
            <w:vAlign w:val="center"/>
            <w:hideMark/>
          </w:tcPr>
          <w:p w14:paraId="1C9277A7" w14:textId="77777777" w:rsidR="0043349A" w:rsidRDefault="0043349A">
            <w:pPr>
              <w:pStyle w:val="NormalWeb"/>
              <w:spacing w:before="180" w:beforeAutospacing="0" w:after="180" w:afterAutospacing="0"/>
              <w:rPr>
                <w:rFonts w:ascii="Lato" w:hAnsi="Lato"/>
                <w:color w:val="273540"/>
              </w:rPr>
            </w:pPr>
            <w:r>
              <w:rPr>
                <w:rStyle w:val="Strong"/>
                <w:rFonts w:ascii="Lato" w:hAnsi="Lato"/>
                <w:color w:val="273540"/>
              </w:rPr>
              <w:t>Lab Practical Exam 1</w:t>
            </w:r>
          </w:p>
        </w:tc>
        <w:tc>
          <w:tcPr>
            <w:tcW w:w="3236" w:type="dxa"/>
            <w:shd w:val="clear" w:color="auto" w:fill="FFFFFF"/>
            <w:tcMar>
              <w:top w:w="30" w:type="dxa"/>
              <w:left w:w="30" w:type="dxa"/>
              <w:bottom w:w="30" w:type="dxa"/>
              <w:right w:w="30" w:type="dxa"/>
            </w:tcMar>
            <w:vAlign w:val="center"/>
            <w:hideMark/>
          </w:tcPr>
          <w:p w14:paraId="3A04F405" w14:textId="77777777" w:rsidR="0043349A" w:rsidRDefault="0043349A">
            <w:pPr>
              <w:pStyle w:val="NormalWeb"/>
              <w:spacing w:before="180" w:beforeAutospacing="0" w:after="180" w:afterAutospacing="0"/>
              <w:rPr>
                <w:rFonts w:ascii="Lato" w:hAnsi="Lato"/>
                <w:color w:val="273540"/>
              </w:rPr>
            </w:pPr>
            <w:r>
              <w:rPr>
                <w:rStyle w:val="Strong"/>
                <w:rFonts w:ascii="Lato" w:hAnsi="Lato"/>
                <w:color w:val="273540"/>
              </w:rPr>
              <w:t>Lab Practical Exam 1 (Exercises 26-33)</w:t>
            </w:r>
          </w:p>
          <w:p w14:paraId="6B12400D" w14:textId="77777777" w:rsidR="0043349A" w:rsidRDefault="0043349A">
            <w:pPr>
              <w:pStyle w:val="NormalWeb"/>
              <w:spacing w:before="180" w:beforeAutospacing="0" w:after="180" w:afterAutospacing="0"/>
              <w:rPr>
                <w:rFonts w:ascii="Lato" w:hAnsi="Lato"/>
                <w:color w:val="273540"/>
              </w:rPr>
            </w:pPr>
            <w:r>
              <w:rPr>
                <w:rFonts w:ascii="Lato" w:hAnsi="Lato"/>
                <w:color w:val="273540"/>
              </w:rPr>
              <w:t>Fri. Feb13 Spring Semester (2026SP) deadline to Withdraw without Record (WNR)</w:t>
            </w:r>
          </w:p>
        </w:tc>
      </w:tr>
      <w:tr w:rsidR="0043349A" w14:paraId="2762151E" w14:textId="77777777" w:rsidTr="0043349A">
        <w:tc>
          <w:tcPr>
            <w:tcW w:w="1363" w:type="dxa"/>
            <w:shd w:val="clear" w:color="auto" w:fill="FFFFFF"/>
            <w:tcMar>
              <w:top w:w="30" w:type="dxa"/>
              <w:left w:w="30" w:type="dxa"/>
              <w:bottom w:w="30" w:type="dxa"/>
              <w:right w:w="30" w:type="dxa"/>
            </w:tcMar>
            <w:vAlign w:val="center"/>
            <w:hideMark/>
          </w:tcPr>
          <w:p w14:paraId="6FD13A6E" w14:textId="77777777" w:rsidR="0043349A" w:rsidRDefault="0043349A">
            <w:pPr>
              <w:pStyle w:val="NormalWeb"/>
              <w:spacing w:before="180" w:beforeAutospacing="0" w:after="180" w:afterAutospacing="0"/>
              <w:rPr>
                <w:rFonts w:ascii="Lato" w:hAnsi="Lato"/>
                <w:color w:val="273540"/>
              </w:rPr>
            </w:pPr>
            <w:r>
              <w:rPr>
                <w:rFonts w:ascii="Lato" w:hAnsi="Lato"/>
                <w:color w:val="273540"/>
              </w:rPr>
              <w:t>6</w:t>
            </w:r>
          </w:p>
        </w:tc>
        <w:tc>
          <w:tcPr>
            <w:tcW w:w="1244" w:type="dxa"/>
            <w:shd w:val="clear" w:color="auto" w:fill="FFFFFF"/>
            <w:tcMar>
              <w:top w:w="30" w:type="dxa"/>
              <w:left w:w="30" w:type="dxa"/>
              <w:bottom w:w="30" w:type="dxa"/>
              <w:right w:w="30" w:type="dxa"/>
            </w:tcMar>
            <w:vAlign w:val="center"/>
            <w:hideMark/>
          </w:tcPr>
          <w:p w14:paraId="48BB761C" w14:textId="77777777" w:rsidR="0043349A" w:rsidRDefault="0043349A">
            <w:pPr>
              <w:pStyle w:val="NormalWeb"/>
              <w:spacing w:before="180" w:beforeAutospacing="0" w:after="180" w:afterAutospacing="0"/>
              <w:rPr>
                <w:rFonts w:ascii="Lato" w:hAnsi="Lato"/>
                <w:color w:val="273540"/>
              </w:rPr>
            </w:pPr>
            <w:r>
              <w:rPr>
                <w:rFonts w:ascii="Lato" w:hAnsi="Lato"/>
                <w:color w:val="273540"/>
              </w:rPr>
              <w:t>2/16/26</w:t>
            </w:r>
          </w:p>
        </w:tc>
        <w:tc>
          <w:tcPr>
            <w:tcW w:w="4312" w:type="dxa"/>
            <w:shd w:val="clear" w:color="auto" w:fill="FFFFFF"/>
            <w:tcMar>
              <w:top w:w="30" w:type="dxa"/>
              <w:left w:w="30" w:type="dxa"/>
              <w:bottom w:w="30" w:type="dxa"/>
              <w:right w:w="30" w:type="dxa"/>
            </w:tcMar>
            <w:vAlign w:val="center"/>
            <w:hideMark/>
          </w:tcPr>
          <w:p w14:paraId="5AAEFC98" w14:textId="77777777" w:rsidR="0043349A" w:rsidRDefault="0043349A">
            <w:pPr>
              <w:pStyle w:val="NormalWeb"/>
              <w:spacing w:before="180" w:beforeAutospacing="0" w:after="180" w:afterAutospacing="0"/>
              <w:rPr>
                <w:rFonts w:ascii="Lato" w:hAnsi="Lato"/>
                <w:color w:val="273540"/>
              </w:rPr>
            </w:pPr>
            <w:r>
              <w:rPr>
                <w:rFonts w:ascii="Lato" w:hAnsi="Lato"/>
                <w:color w:val="273540"/>
              </w:rPr>
              <w:t>Exercise 34 – Blood</w:t>
            </w:r>
          </w:p>
        </w:tc>
        <w:tc>
          <w:tcPr>
            <w:tcW w:w="3236" w:type="dxa"/>
            <w:shd w:val="clear" w:color="auto" w:fill="FFFFFF"/>
            <w:tcMar>
              <w:top w:w="30" w:type="dxa"/>
              <w:left w:w="30" w:type="dxa"/>
              <w:bottom w:w="30" w:type="dxa"/>
              <w:right w:w="30" w:type="dxa"/>
            </w:tcMar>
            <w:vAlign w:val="center"/>
            <w:hideMark/>
          </w:tcPr>
          <w:p w14:paraId="061D26B1" w14:textId="77777777" w:rsidR="0043349A" w:rsidRDefault="0043349A">
            <w:pPr>
              <w:rPr>
                <w:rFonts w:ascii="Lato" w:hAnsi="Lato"/>
                <w:color w:val="273540"/>
              </w:rPr>
            </w:pPr>
            <w:r>
              <w:rPr>
                <w:rFonts w:ascii="Lato" w:hAnsi="Lato"/>
                <w:color w:val="273540"/>
              </w:rPr>
              <w:t>Mon. Feb. 16 President's Day (no classes; offices closed)</w:t>
            </w:r>
          </w:p>
        </w:tc>
      </w:tr>
      <w:tr w:rsidR="0043349A" w14:paraId="52B49D9D" w14:textId="77777777" w:rsidTr="0043349A">
        <w:tc>
          <w:tcPr>
            <w:tcW w:w="1363" w:type="dxa"/>
            <w:shd w:val="clear" w:color="auto" w:fill="FFFFFF"/>
            <w:tcMar>
              <w:top w:w="30" w:type="dxa"/>
              <w:left w:w="30" w:type="dxa"/>
              <w:bottom w:w="30" w:type="dxa"/>
              <w:right w:w="30" w:type="dxa"/>
            </w:tcMar>
            <w:vAlign w:val="center"/>
            <w:hideMark/>
          </w:tcPr>
          <w:p w14:paraId="78D0D7F1" w14:textId="77777777" w:rsidR="0043349A" w:rsidRDefault="0043349A">
            <w:pPr>
              <w:pStyle w:val="NormalWeb"/>
              <w:spacing w:before="180" w:beforeAutospacing="0" w:after="180" w:afterAutospacing="0"/>
              <w:rPr>
                <w:rFonts w:ascii="Lato" w:hAnsi="Lato"/>
                <w:color w:val="273540"/>
              </w:rPr>
            </w:pPr>
            <w:r>
              <w:rPr>
                <w:rFonts w:ascii="Lato" w:hAnsi="Lato"/>
                <w:color w:val="273540"/>
              </w:rPr>
              <w:t>7</w:t>
            </w:r>
          </w:p>
        </w:tc>
        <w:tc>
          <w:tcPr>
            <w:tcW w:w="1244" w:type="dxa"/>
            <w:shd w:val="clear" w:color="auto" w:fill="FFFFFF"/>
            <w:tcMar>
              <w:top w:w="30" w:type="dxa"/>
              <w:left w:w="30" w:type="dxa"/>
              <w:bottom w:w="30" w:type="dxa"/>
              <w:right w:w="30" w:type="dxa"/>
            </w:tcMar>
            <w:vAlign w:val="center"/>
            <w:hideMark/>
          </w:tcPr>
          <w:p w14:paraId="7EF933A8" w14:textId="77777777" w:rsidR="0043349A" w:rsidRDefault="0043349A">
            <w:pPr>
              <w:pStyle w:val="NormalWeb"/>
              <w:spacing w:before="180" w:beforeAutospacing="0" w:after="180" w:afterAutospacing="0"/>
              <w:rPr>
                <w:rFonts w:ascii="Lato" w:hAnsi="Lato"/>
                <w:color w:val="273540"/>
              </w:rPr>
            </w:pPr>
            <w:r>
              <w:rPr>
                <w:rFonts w:ascii="Lato" w:hAnsi="Lato"/>
                <w:color w:val="273540"/>
              </w:rPr>
              <w:t>2/23/26</w:t>
            </w:r>
          </w:p>
        </w:tc>
        <w:tc>
          <w:tcPr>
            <w:tcW w:w="4312" w:type="dxa"/>
            <w:shd w:val="clear" w:color="auto" w:fill="FFFFFF"/>
            <w:tcMar>
              <w:top w:w="30" w:type="dxa"/>
              <w:left w:w="30" w:type="dxa"/>
              <w:bottom w:w="30" w:type="dxa"/>
              <w:right w:w="30" w:type="dxa"/>
            </w:tcMar>
            <w:vAlign w:val="center"/>
            <w:hideMark/>
          </w:tcPr>
          <w:p w14:paraId="393F9EA8" w14:textId="77777777" w:rsidR="0043349A" w:rsidRDefault="0043349A">
            <w:pPr>
              <w:pStyle w:val="NormalWeb"/>
              <w:spacing w:before="180" w:beforeAutospacing="0" w:after="180" w:afterAutospacing="0"/>
              <w:rPr>
                <w:rFonts w:ascii="Lato" w:hAnsi="Lato"/>
                <w:color w:val="273540"/>
              </w:rPr>
            </w:pPr>
            <w:r>
              <w:rPr>
                <w:rFonts w:ascii="Lato" w:hAnsi="Lato"/>
                <w:color w:val="273540"/>
              </w:rPr>
              <w:t>Exercise 35 – Anatomy of the heart</w:t>
            </w:r>
          </w:p>
          <w:p w14:paraId="58B658CA" w14:textId="77777777" w:rsidR="0043349A" w:rsidRDefault="0043349A">
            <w:pPr>
              <w:pStyle w:val="NormalWeb"/>
              <w:spacing w:before="180" w:beforeAutospacing="0" w:after="180" w:afterAutospacing="0"/>
              <w:rPr>
                <w:rFonts w:ascii="Lato" w:hAnsi="Lato"/>
                <w:color w:val="273540"/>
              </w:rPr>
            </w:pPr>
            <w:r>
              <w:rPr>
                <w:rFonts w:ascii="Lato" w:hAnsi="Lato"/>
                <w:color w:val="273540"/>
              </w:rPr>
              <w:t>Exercise 36 – Anatomy of the systemic circulation</w:t>
            </w:r>
          </w:p>
          <w:p w14:paraId="66791B57" w14:textId="77777777" w:rsidR="0043349A" w:rsidRDefault="0043349A">
            <w:pPr>
              <w:pStyle w:val="NormalWeb"/>
              <w:spacing w:before="180" w:beforeAutospacing="0" w:after="180" w:afterAutospacing="0"/>
              <w:rPr>
                <w:rFonts w:ascii="Lato" w:hAnsi="Lato"/>
                <w:color w:val="273540"/>
              </w:rPr>
            </w:pPr>
            <w:r>
              <w:rPr>
                <w:rFonts w:ascii="Lato" w:hAnsi="Lato"/>
                <w:color w:val="273540"/>
              </w:rPr>
              <w:t> </w:t>
            </w:r>
          </w:p>
        </w:tc>
        <w:tc>
          <w:tcPr>
            <w:tcW w:w="3236" w:type="dxa"/>
            <w:shd w:val="clear" w:color="auto" w:fill="FFFFFF"/>
            <w:tcMar>
              <w:top w:w="30" w:type="dxa"/>
              <w:left w:w="30" w:type="dxa"/>
              <w:bottom w:w="30" w:type="dxa"/>
              <w:right w:w="30" w:type="dxa"/>
            </w:tcMar>
            <w:vAlign w:val="center"/>
            <w:hideMark/>
          </w:tcPr>
          <w:p w14:paraId="4F1AD044" w14:textId="77777777" w:rsidR="0043349A" w:rsidRDefault="0043349A">
            <w:pPr>
              <w:rPr>
                <w:rFonts w:ascii="Lato" w:hAnsi="Lato"/>
                <w:color w:val="273540"/>
              </w:rPr>
            </w:pPr>
          </w:p>
        </w:tc>
      </w:tr>
      <w:tr w:rsidR="0043349A" w14:paraId="482F3660" w14:textId="77777777" w:rsidTr="0043349A">
        <w:tc>
          <w:tcPr>
            <w:tcW w:w="1363" w:type="dxa"/>
            <w:shd w:val="clear" w:color="auto" w:fill="FFFFFF"/>
            <w:tcMar>
              <w:top w:w="30" w:type="dxa"/>
              <w:left w:w="30" w:type="dxa"/>
              <w:bottom w:w="30" w:type="dxa"/>
              <w:right w:w="30" w:type="dxa"/>
            </w:tcMar>
            <w:vAlign w:val="center"/>
            <w:hideMark/>
          </w:tcPr>
          <w:p w14:paraId="760F72DD" w14:textId="77777777" w:rsidR="0043349A" w:rsidRDefault="0043349A">
            <w:pPr>
              <w:pStyle w:val="NormalWeb"/>
              <w:spacing w:before="180" w:beforeAutospacing="0" w:after="180" w:afterAutospacing="0"/>
              <w:rPr>
                <w:rFonts w:ascii="Lato" w:hAnsi="Lato"/>
                <w:color w:val="273540"/>
              </w:rPr>
            </w:pPr>
            <w:r>
              <w:rPr>
                <w:rFonts w:ascii="Lato" w:hAnsi="Lato"/>
                <w:color w:val="273540"/>
              </w:rPr>
              <w:t>8</w:t>
            </w:r>
          </w:p>
        </w:tc>
        <w:tc>
          <w:tcPr>
            <w:tcW w:w="1244" w:type="dxa"/>
            <w:shd w:val="clear" w:color="auto" w:fill="FFFFFF"/>
            <w:tcMar>
              <w:top w:w="30" w:type="dxa"/>
              <w:left w:w="30" w:type="dxa"/>
              <w:bottom w:w="30" w:type="dxa"/>
              <w:right w:w="30" w:type="dxa"/>
            </w:tcMar>
            <w:vAlign w:val="center"/>
            <w:hideMark/>
          </w:tcPr>
          <w:p w14:paraId="49B67887" w14:textId="77777777" w:rsidR="0043349A" w:rsidRDefault="0043349A">
            <w:pPr>
              <w:pStyle w:val="NormalWeb"/>
              <w:spacing w:before="180" w:beforeAutospacing="0" w:after="180" w:afterAutospacing="0"/>
              <w:rPr>
                <w:rFonts w:ascii="Lato" w:hAnsi="Lato"/>
                <w:color w:val="273540"/>
              </w:rPr>
            </w:pPr>
            <w:r>
              <w:rPr>
                <w:rFonts w:ascii="Lato" w:hAnsi="Lato"/>
                <w:color w:val="273540"/>
              </w:rPr>
              <w:t>3/2/26</w:t>
            </w:r>
          </w:p>
        </w:tc>
        <w:tc>
          <w:tcPr>
            <w:tcW w:w="4312" w:type="dxa"/>
            <w:shd w:val="clear" w:color="auto" w:fill="FFFFFF"/>
            <w:tcMar>
              <w:top w:w="30" w:type="dxa"/>
              <w:left w:w="30" w:type="dxa"/>
              <w:bottom w:w="30" w:type="dxa"/>
              <w:right w:w="30" w:type="dxa"/>
            </w:tcMar>
            <w:vAlign w:val="center"/>
            <w:hideMark/>
          </w:tcPr>
          <w:p w14:paraId="783AB0C6" w14:textId="77777777" w:rsidR="0043349A" w:rsidRDefault="0043349A">
            <w:pPr>
              <w:pStyle w:val="NormalWeb"/>
              <w:spacing w:before="180" w:beforeAutospacing="0" w:after="180" w:afterAutospacing="0"/>
              <w:rPr>
                <w:rFonts w:ascii="Lato" w:hAnsi="Lato"/>
                <w:color w:val="273540"/>
              </w:rPr>
            </w:pPr>
            <w:r>
              <w:rPr>
                <w:rFonts w:ascii="Lato" w:hAnsi="Lato"/>
                <w:color w:val="273540"/>
              </w:rPr>
              <w:t>Exercise 37 –Cardiovascular physiology</w:t>
            </w:r>
          </w:p>
          <w:p w14:paraId="7E9CA50C" w14:textId="77777777" w:rsidR="0043349A" w:rsidRDefault="0043349A">
            <w:pPr>
              <w:pStyle w:val="NormalWeb"/>
              <w:spacing w:before="180" w:beforeAutospacing="0" w:after="180" w:afterAutospacing="0"/>
              <w:rPr>
                <w:rFonts w:ascii="Lato" w:hAnsi="Lato"/>
                <w:color w:val="273540"/>
              </w:rPr>
            </w:pPr>
            <w:r>
              <w:rPr>
                <w:rFonts w:ascii="Lato" w:hAnsi="Lato"/>
                <w:color w:val="273540"/>
              </w:rPr>
              <w:t>Exercise 38 –Lymphatic system</w:t>
            </w:r>
          </w:p>
        </w:tc>
        <w:tc>
          <w:tcPr>
            <w:tcW w:w="3236" w:type="dxa"/>
            <w:shd w:val="clear" w:color="auto" w:fill="FFFFFF"/>
            <w:tcMar>
              <w:top w:w="30" w:type="dxa"/>
              <w:left w:w="30" w:type="dxa"/>
              <w:bottom w:w="30" w:type="dxa"/>
              <w:right w:w="30" w:type="dxa"/>
            </w:tcMar>
            <w:vAlign w:val="center"/>
            <w:hideMark/>
          </w:tcPr>
          <w:p w14:paraId="5A74A6C8" w14:textId="77777777" w:rsidR="0043349A" w:rsidRDefault="0043349A">
            <w:pPr>
              <w:rPr>
                <w:rFonts w:ascii="Lato" w:hAnsi="Lato"/>
                <w:color w:val="273540"/>
              </w:rPr>
            </w:pPr>
          </w:p>
        </w:tc>
      </w:tr>
      <w:tr w:rsidR="0043349A" w14:paraId="05364660" w14:textId="77777777" w:rsidTr="0043349A">
        <w:tc>
          <w:tcPr>
            <w:tcW w:w="1363" w:type="dxa"/>
            <w:shd w:val="clear" w:color="auto" w:fill="FFFFFF"/>
            <w:tcMar>
              <w:top w:w="30" w:type="dxa"/>
              <w:left w:w="30" w:type="dxa"/>
              <w:bottom w:w="30" w:type="dxa"/>
              <w:right w:w="30" w:type="dxa"/>
            </w:tcMar>
            <w:vAlign w:val="center"/>
            <w:hideMark/>
          </w:tcPr>
          <w:p w14:paraId="5645D40B" w14:textId="77777777" w:rsidR="0043349A" w:rsidRDefault="0043349A">
            <w:pPr>
              <w:pStyle w:val="NormalWeb"/>
              <w:spacing w:before="180" w:beforeAutospacing="0" w:after="180" w:afterAutospacing="0"/>
              <w:rPr>
                <w:rFonts w:ascii="Lato" w:hAnsi="Lato"/>
                <w:color w:val="273540"/>
              </w:rPr>
            </w:pPr>
            <w:r>
              <w:rPr>
                <w:rFonts w:ascii="Lato" w:hAnsi="Lato"/>
                <w:color w:val="273540"/>
              </w:rPr>
              <w:t>9</w:t>
            </w:r>
          </w:p>
        </w:tc>
        <w:tc>
          <w:tcPr>
            <w:tcW w:w="1244" w:type="dxa"/>
            <w:shd w:val="clear" w:color="auto" w:fill="FFFFFF"/>
            <w:tcMar>
              <w:top w:w="30" w:type="dxa"/>
              <w:left w:w="30" w:type="dxa"/>
              <w:bottom w:w="30" w:type="dxa"/>
              <w:right w:w="30" w:type="dxa"/>
            </w:tcMar>
            <w:vAlign w:val="center"/>
            <w:hideMark/>
          </w:tcPr>
          <w:p w14:paraId="4FE49BA9" w14:textId="77777777" w:rsidR="0043349A" w:rsidRDefault="0043349A">
            <w:pPr>
              <w:pStyle w:val="NormalWeb"/>
              <w:spacing w:before="180" w:beforeAutospacing="0" w:after="180" w:afterAutospacing="0"/>
              <w:rPr>
                <w:rFonts w:ascii="Lato" w:hAnsi="Lato"/>
                <w:color w:val="273540"/>
              </w:rPr>
            </w:pPr>
            <w:r>
              <w:rPr>
                <w:rFonts w:ascii="Lato" w:hAnsi="Lato"/>
                <w:color w:val="273540"/>
              </w:rPr>
              <w:t>3/9/26</w:t>
            </w:r>
          </w:p>
        </w:tc>
        <w:tc>
          <w:tcPr>
            <w:tcW w:w="4312" w:type="dxa"/>
            <w:shd w:val="clear" w:color="auto" w:fill="FFFFFF"/>
            <w:tcMar>
              <w:top w:w="30" w:type="dxa"/>
              <w:left w:w="30" w:type="dxa"/>
              <w:bottom w:w="30" w:type="dxa"/>
              <w:right w:w="30" w:type="dxa"/>
            </w:tcMar>
            <w:vAlign w:val="center"/>
            <w:hideMark/>
          </w:tcPr>
          <w:p w14:paraId="1034914B" w14:textId="77777777" w:rsidR="0043349A" w:rsidRDefault="0043349A">
            <w:pPr>
              <w:pStyle w:val="NormalWeb"/>
              <w:spacing w:before="180" w:beforeAutospacing="0" w:after="180" w:afterAutospacing="0"/>
              <w:rPr>
                <w:rFonts w:ascii="Lato" w:hAnsi="Lato"/>
                <w:color w:val="273540"/>
              </w:rPr>
            </w:pPr>
            <w:r>
              <w:rPr>
                <w:rFonts w:ascii="Lato" w:hAnsi="Lato"/>
                <w:color w:val="273540"/>
              </w:rPr>
              <w:t>Exercise 39 – Anatomy of the respiratory system</w:t>
            </w:r>
          </w:p>
          <w:p w14:paraId="4BB69721" w14:textId="77777777" w:rsidR="0043349A" w:rsidRDefault="0043349A">
            <w:pPr>
              <w:pStyle w:val="NormalWeb"/>
              <w:spacing w:before="180" w:beforeAutospacing="0" w:after="180" w:afterAutospacing="0"/>
              <w:rPr>
                <w:rFonts w:ascii="Lato" w:hAnsi="Lato"/>
                <w:color w:val="273540"/>
              </w:rPr>
            </w:pPr>
            <w:r>
              <w:rPr>
                <w:rFonts w:ascii="Lato" w:hAnsi="Lato"/>
                <w:color w:val="273540"/>
              </w:rPr>
              <w:t>Exercise 40 –Physiology of the respiratory system</w:t>
            </w:r>
          </w:p>
          <w:p w14:paraId="36D09F43" w14:textId="77777777" w:rsidR="0043349A" w:rsidRDefault="0043349A">
            <w:pPr>
              <w:pStyle w:val="NormalWeb"/>
              <w:spacing w:before="180" w:beforeAutospacing="0" w:after="180" w:afterAutospacing="0"/>
              <w:rPr>
                <w:rFonts w:ascii="Lato" w:hAnsi="Lato"/>
                <w:color w:val="273540"/>
              </w:rPr>
            </w:pPr>
            <w:r>
              <w:rPr>
                <w:rStyle w:val="Strong"/>
                <w:rFonts w:ascii="Lato" w:hAnsi="Lato"/>
                <w:color w:val="273540"/>
              </w:rPr>
              <w:t>Review for Lab Practical 2</w:t>
            </w:r>
          </w:p>
        </w:tc>
        <w:tc>
          <w:tcPr>
            <w:tcW w:w="3236" w:type="dxa"/>
            <w:shd w:val="clear" w:color="auto" w:fill="FFFFFF"/>
            <w:tcMar>
              <w:top w:w="30" w:type="dxa"/>
              <w:left w:w="30" w:type="dxa"/>
              <w:bottom w:w="30" w:type="dxa"/>
              <w:right w:w="30" w:type="dxa"/>
            </w:tcMar>
            <w:vAlign w:val="center"/>
            <w:hideMark/>
          </w:tcPr>
          <w:p w14:paraId="7C7A91BF" w14:textId="77777777" w:rsidR="0043349A" w:rsidRDefault="0043349A">
            <w:pPr>
              <w:pStyle w:val="NormalWeb"/>
              <w:spacing w:before="180" w:beforeAutospacing="0" w:after="180" w:afterAutospacing="0"/>
              <w:rPr>
                <w:rFonts w:ascii="Lato" w:hAnsi="Lato"/>
                <w:color w:val="273540"/>
              </w:rPr>
            </w:pPr>
            <w:r>
              <w:rPr>
                <w:rFonts w:ascii="Lato" w:hAnsi="Lato"/>
                <w:color w:val="273540"/>
              </w:rPr>
              <w:t> Review for Lab Practical 2</w:t>
            </w:r>
          </w:p>
        </w:tc>
      </w:tr>
      <w:tr w:rsidR="0043349A" w14:paraId="2D71FE54" w14:textId="77777777" w:rsidTr="0043349A">
        <w:tc>
          <w:tcPr>
            <w:tcW w:w="1363" w:type="dxa"/>
            <w:shd w:val="clear" w:color="auto" w:fill="FFFFFF"/>
            <w:tcMar>
              <w:top w:w="30" w:type="dxa"/>
              <w:left w:w="30" w:type="dxa"/>
              <w:bottom w:w="30" w:type="dxa"/>
              <w:right w:w="30" w:type="dxa"/>
            </w:tcMar>
            <w:vAlign w:val="center"/>
            <w:hideMark/>
          </w:tcPr>
          <w:p w14:paraId="0E367944" w14:textId="77777777" w:rsidR="0043349A" w:rsidRDefault="0043349A">
            <w:pPr>
              <w:pStyle w:val="NormalWeb"/>
              <w:spacing w:before="180" w:beforeAutospacing="0" w:after="180" w:afterAutospacing="0"/>
              <w:rPr>
                <w:rFonts w:ascii="Lato" w:hAnsi="Lato"/>
                <w:color w:val="273540"/>
              </w:rPr>
            </w:pPr>
            <w:r>
              <w:rPr>
                <w:rFonts w:ascii="Lato" w:hAnsi="Lato"/>
                <w:color w:val="273540"/>
              </w:rPr>
              <w:t>10</w:t>
            </w:r>
          </w:p>
        </w:tc>
        <w:tc>
          <w:tcPr>
            <w:tcW w:w="1244" w:type="dxa"/>
            <w:shd w:val="clear" w:color="auto" w:fill="FFFFFF"/>
            <w:tcMar>
              <w:top w:w="30" w:type="dxa"/>
              <w:left w:w="30" w:type="dxa"/>
              <w:bottom w:w="30" w:type="dxa"/>
              <w:right w:w="30" w:type="dxa"/>
            </w:tcMar>
            <w:vAlign w:val="center"/>
            <w:hideMark/>
          </w:tcPr>
          <w:p w14:paraId="5AD6D582" w14:textId="77777777" w:rsidR="0043349A" w:rsidRDefault="0043349A">
            <w:pPr>
              <w:pStyle w:val="NormalWeb"/>
              <w:spacing w:before="180" w:beforeAutospacing="0" w:after="180" w:afterAutospacing="0"/>
              <w:rPr>
                <w:rFonts w:ascii="Lato" w:hAnsi="Lato"/>
                <w:color w:val="273540"/>
              </w:rPr>
            </w:pPr>
            <w:r>
              <w:rPr>
                <w:rFonts w:ascii="Lato" w:hAnsi="Lato"/>
                <w:color w:val="273540"/>
              </w:rPr>
              <w:t>3/16/26</w:t>
            </w:r>
          </w:p>
          <w:p w14:paraId="7EC9B1B7" w14:textId="77777777" w:rsidR="0043349A" w:rsidRDefault="0043349A">
            <w:pPr>
              <w:pStyle w:val="NormalWeb"/>
              <w:spacing w:before="180" w:beforeAutospacing="0" w:after="180" w:afterAutospacing="0"/>
              <w:rPr>
                <w:rFonts w:ascii="Lato" w:hAnsi="Lato"/>
                <w:color w:val="273540"/>
              </w:rPr>
            </w:pPr>
            <w:r>
              <w:rPr>
                <w:rFonts w:ascii="Lato" w:hAnsi="Lato"/>
                <w:color w:val="273540"/>
              </w:rPr>
              <w:lastRenderedPageBreak/>
              <w:t> </w:t>
            </w:r>
          </w:p>
        </w:tc>
        <w:tc>
          <w:tcPr>
            <w:tcW w:w="4312" w:type="dxa"/>
            <w:shd w:val="clear" w:color="auto" w:fill="FFFFFF"/>
            <w:tcMar>
              <w:top w:w="30" w:type="dxa"/>
              <w:left w:w="30" w:type="dxa"/>
              <w:bottom w:w="30" w:type="dxa"/>
              <w:right w:w="30" w:type="dxa"/>
            </w:tcMar>
            <w:vAlign w:val="center"/>
            <w:hideMark/>
          </w:tcPr>
          <w:p w14:paraId="1AB3C35A" w14:textId="77777777" w:rsidR="0043349A" w:rsidRDefault="0043349A">
            <w:pPr>
              <w:pStyle w:val="NormalWeb"/>
              <w:spacing w:before="180" w:beforeAutospacing="0" w:after="180" w:afterAutospacing="0"/>
              <w:rPr>
                <w:rFonts w:ascii="Lato" w:hAnsi="Lato"/>
                <w:color w:val="273540"/>
              </w:rPr>
            </w:pPr>
            <w:r>
              <w:rPr>
                <w:rStyle w:val="Strong"/>
                <w:rFonts w:ascii="Lato" w:hAnsi="Lato"/>
                <w:color w:val="273540"/>
              </w:rPr>
              <w:lastRenderedPageBreak/>
              <w:t>Spring Break</w:t>
            </w:r>
          </w:p>
        </w:tc>
        <w:tc>
          <w:tcPr>
            <w:tcW w:w="3236" w:type="dxa"/>
            <w:shd w:val="clear" w:color="auto" w:fill="FFFFFF"/>
            <w:tcMar>
              <w:top w:w="30" w:type="dxa"/>
              <w:left w:w="30" w:type="dxa"/>
              <w:bottom w:w="30" w:type="dxa"/>
              <w:right w:w="30" w:type="dxa"/>
            </w:tcMar>
            <w:vAlign w:val="center"/>
            <w:hideMark/>
          </w:tcPr>
          <w:p w14:paraId="7D5A0F8F" w14:textId="77777777" w:rsidR="0043349A" w:rsidRDefault="0043349A">
            <w:pPr>
              <w:pStyle w:val="NormalWeb"/>
              <w:spacing w:before="180" w:beforeAutospacing="0" w:after="180" w:afterAutospacing="0"/>
              <w:rPr>
                <w:rFonts w:ascii="Lato" w:hAnsi="Lato"/>
                <w:color w:val="273540"/>
              </w:rPr>
            </w:pPr>
            <w:r>
              <w:rPr>
                <w:rFonts w:ascii="Lato" w:hAnsi="Lato"/>
                <w:color w:val="273540"/>
              </w:rPr>
              <w:t xml:space="preserve">Mon, Mar 16- Fri, Mar 20 Spring Recess (no Day </w:t>
            </w:r>
            <w:r>
              <w:rPr>
                <w:rFonts w:ascii="Lato" w:hAnsi="Lato"/>
                <w:color w:val="273540"/>
              </w:rPr>
              <w:lastRenderedPageBreak/>
              <w:t>Undergraduate classes on campus)</w:t>
            </w:r>
          </w:p>
          <w:p w14:paraId="0313E62D" w14:textId="77777777" w:rsidR="0043349A" w:rsidRDefault="0043349A">
            <w:pPr>
              <w:pStyle w:val="NormalWeb"/>
              <w:spacing w:before="180" w:beforeAutospacing="0" w:after="180" w:afterAutospacing="0"/>
              <w:rPr>
                <w:rFonts w:ascii="Lato" w:hAnsi="Lato"/>
                <w:color w:val="273540"/>
              </w:rPr>
            </w:pPr>
            <w:r>
              <w:rPr>
                <w:rFonts w:ascii="Lato" w:hAnsi="Lato"/>
                <w:color w:val="273540"/>
              </w:rPr>
              <w:t>Wed, Mar 25 Spring Semester deadline to Withdraw (W) from classes. (2026SP)</w:t>
            </w:r>
          </w:p>
        </w:tc>
      </w:tr>
      <w:tr w:rsidR="0043349A" w14:paraId="1DB2B71F" w14:textId="77777777" w:rsidTr="0043349A">
        <w:tc>
          <w:tcPr>
            <w:tcW w:w="1363" w:type="dxa"/>
            <w:shd w:val="clear" w:color="auto" w:fill="FFFFFF"/>
            <w:tcMar>
              <w:top w:w="30" w:type="dxa"/>
              <w:left w:w="30" w:type="dxa"/>
              <w:bottom w:w="30" w:type="dxa"/>
              <w:right w:w="30" w:type="dxa"/>
            </w:tcMar>
            <w:vAlign w:val="center"/>
            <w:hideMark/>
          </w:tcPr>
          <w:p w14:paraId="093695EB" w14:textId="77777777" w:rsidR="0043349A" w:rsidRDefault="0043349A">
            <w:pPr>
              <w:pStyle w:val="NormalWeb"/>
              <w:spacing w:before="180" w:beforeAutospacing="0" w:after="180" w:afterAutospacing="0"/>
              <w:rPr>
                <w:rFonts w:ascii="Lato" w:hAnsi="Lato"/>
                <w:color w:val="273540"/>
              </w:rPr>
            </w:pPr>
            <w:r>
              <w:rPr>
                <w:rFonts w:ascii="Lato" w:hAnsi="Lato"/>
                <w:color w:val="273540"/>
              </w:rPr>
              <w:lastRenderedPageBreak/>
              <w:t>11</w:t>
            </w:r>
          </w:p>
        </w:tc>
        <w:tc>
          <w:tcPr>
            <w:tcW w:w="1244" w:type="dxa"/>
            <w:shd w:val="clear" w:color="auto" w:fill="FFFFFF"/>
            <w:tcMar>
              <w:top w:w="30" w:type="dxa"/>
              <w:left w:w="30" w:type="dxa"/>
              <w:bottom w:w="30" w:type="dxa"/>
              <w:right w:w="30" w:type="dxa"/>
            </w:tcMar>
            <w:vAlign w:val="center"/>
            <w:hideMark/>
          </w:tcPr>
          <w:p w14:paraId="0E2201BC" w14:textId="77777777" w:rsidR="0043349A" w:rsidRDefault="0043349A">
            <w:pPr>
              <w:pStyle w:val="NormalWeb"/>
              <w:spacing w:before="180" w:beforeAutospacing="0" w:after="180" w:afterAutospacing="0"/>
              <w:rPr>
                <w:rFonts w:ascii="Lato" w:hAnsi="Lato"/>
                <w:color w:val="273540"/>
              </w:rPr>
            </w:pPr>
            <w:r>
              <w:rPr>
                <w:rFonts w:ascii="Lato" w:hAnsi="Lato"/>
                <w:color w:val="273540"/>
              </w:rPr>
              <w:t>3/23/26</w:t>
            </w:r>
          </w:p>
        </w:tc>
        <w:tc>
          <w:tcPr>
            <w:tcW w:w="4312" w:type="dxa"/>
            <w:shd w:val="clear" w:color="auto" w:fill="FFFFFF"/>
            <w:tcMar>
              <w:top w:w="30" w:type="dxa"/>
              <w:left w:w="30" w:type="dxa"/>
              <w:bottom w:w="30" w:type="dxa"/>
              <w:right w:w="30" w:type="dxa"/>
            </w:tcMar>
            <w:vAlign w:val="center"/>
            <w:hideMark/>
          </w:tcPr>
          <w:p w14:paraId="49A946F6" w14:textId="77777777" w:rsidR="0043349A" w:rsidRDefault="0043349A">
            <w:pPr>
              <w:pStyle w:val="NormalWeb"/>
              <w:spacing w:before="180" w:beforeAutospacing="0" w:after="180" w:afterAutospacing="0"/>
              <w:rPr>
                <w:rFonts w:ascii="Lato" w:hAnsi="Lato"/>
                <w:color w:val="273540"/>
              </w:rPr>
            </w:pPr>
            <w:r>
              <w:rPr>
                <w:rStyle w:val="Strong"/>
                <w:rFonts w:ascii="Lato" w:hAnsi="Lato"/>
                <w:color w:val="273540"/>
              </w:rPr>
              <w:t>Lab Practical Exam 2</w:t>
            </w:r>
          </w:p>
        </w:tc>
        <w:tc>
          <w:tcPr>
            <w:tcW w:w="3236" w:type="dxa"/>
            <w:shd w:val="clear" w:color="auto" w:fill="FFFFFF"/>
            <w:tcMar>
              <w:top w:w="30" w:type="dxa"/>
              <w:left w:w="30" w:type="dxa"/>
              <w:bottom w:w="30" w:type="dxa"/>
              <w:right w:w="30" w:type="dxa"/>
            </w:tcMar>
            <w:vAlign w:val="center"/>
            <w:hideMark/>
          </w:tcPr>
          <w:p w14:paraId="7E143802" w14:textId="77777777" w:rsidR="0043349A" w:rsidRDefault="0043349A">
            <w:pPr>
              <w:pStyle w:val="NormalWeb"/>
              <w:spacing w:before="180" w:beforeAutospacing="0" w:after="180" w:afterAutospacing="0"/>
              <w:rPr>
                <w:rFonts w:ascii="Lato" w:hAnsi="Lato"/>
                <w:color w:val="273540"/>
              </w:rPr>
            </w:pPr>
            <w:r>
              <w:rPr>
                <w:rFonts w:ascii="Lato" w:hAnsi="Lato"/>
                <w:color w:val="273540"/>
              </w:rPr>
              <w:t> </w:t>
            </w:r>
            <w:r>
              <w:rPr>
                <w:rStyle w:val="Strong"/>
                <w:rFonts w:ascii="Lato" w:hAnsi="Lato"/>
                <w:color w:val="273540"/>
              </w:rPr>
              <w:t xml:space="preserve">Lab Exam </w:t>
            </w:r>
            <w:proofErr w:type="gramStart"/>
            <w:r>
              <w:rPr>
                <w:rStyle w:val="Strong"/>
                <w:rFonts w:ascii="Lato" w:hAnsi="Lato"/>
                <w:color w:val="273540"/>
              </w:rPr>
              <w:t>2  (</w:t>
            </w:r>
            <w:proofErr w:type="gramEnd"/>
            <w:r>
              <w:rPr>
                <w:rStyle w:val="Strong"/>
                <w:rFonts w:ascii="Lato" w:hAnsi="Lato"/>
                <w:color w:val="273540"/>
              </w:rPr>
              <w:t>Chapters 34 – 40)</w:t>
            </w:r>
          </w:p>
          <w:p w14:paraId="68B5B376" w14:textId="77777777" w:rsidR="0043349A" w:rsidRDefault="0043349A">
            <w:pPr>
              <w:pStyle w:val="NormalWeb"/>
              <w:spacing w:before="180" w:beforeAutospacing="0" w:after="180" w:afterAutospacing="0"/>
              <w:rPr>
                <w:rFonts w:ascii="Lato" w:hAnsi="Lato"/>
                <w:color w:val="273540"/>
              </w:rPr>
            </w:pPr>
            <w:r>
              <w:rPr>
                <w:rFonts w:ascii="Lato" w:hAnsi="Lato"/>
                <w:color w:val="273540"/>
              </w:rPr>
              <w:t xml:space="preserve">Thurs, Mar 26 Prince </w:t>
            </w:r>
            <w:proofErr w:type="spellStart"/>
            <w:r>
              <w:rPr>
                <w:rFonts w:ascii="Lato" w:hAnsi="Lato"/>
                <w:color w:val="273540"/>
              </w:rPr>
              <w:t>Kuhio</w:t>
            </w:r>
            <w:proofErr w:type="spellEnd"/>
            <w:r>
              <w:rPr>
                <w:rFonts w:ascii="Lato" w:hAnsi="Lato"/>
                <w:color w:val="273540"/>
              </w:rPr>
              <w:t xml:space="preserve"> holiday for Day Undergraduate students (no classes; offices closed)</w:t>
            </w:r>
          </w:p>
        </w:tc>
      </w:tr>
      <w:tr w:rsidR="0043349A" w14:paraId="7C44F72C" w14:textId="77777777" w:rsidTr="0043349A">
        <w:tc>
          <w:tcPr>
            <w:tcW w:w="1363" w:type="dxa"/>
            <w:shd w:val="clear" w:color="auto" w:fill="FFFFFF"/>
            <w:tcMar>
              <w:top w:w="30" w:type="dxa"/>
              <w:left w:w="30" w:type="dxa"/>
              <w:bottom w:w="30" w:type="dxa"/>
              <w:right w:w="30" w:type="dxa"/>
            </w:tcMar>
            <w:vAlign w:val="center"/>
            <w:hideMark/>
          </w:tcPr>
          <w:p w14:paraId="6C27E066" w14:textId="77777777" w:rsidR="0043349A" w:rsidRDefault="0043349A">
            <w:pPr>
              <w:pStyle w:val="NormalWeb"/>
              <w:spacing w:before="180" w:beforeAutospacing="0" w:after="180" w:afterAutospacing="0"/>
              <w:rPr>
                <w:rFonts w:ascii="Lato" w:hAnsi="Lato"/>
                <w:color w:val="273540"/>
              </w:rPr>
            </w:pPr>
            <w:r>
              <w:rPr>
                <w:rFonts w:ascii="Lato" w:hAnsi="Lato"/>
                <w:color w:val="273540"/>
              </w:rPr>
              <w:t>12</w:t>
            </w:r>
          </w:p>
        </w:tc>
        <w:tc>
          <w:tcPr>
            <w:tcW w:w="1244" w:type="dxa"/>
            <w:shd w:val="clear" w:color="auto" w:fill="FFFFFF"/>
            <w:tcMar>
              <w:top w:w="30" w:type="dxa"/>
              <w:left w:w="30" w:type="dxa"/>
              <w:bottom w:w="30" w:type="dxa"/>
              <w:right w:w="30" w:type="dxa"/>
            </w:tcMar>
            <w:vAlign w:val="center"/>
            <w:hideMark/>
          </w:tcPr>
          <w:p w14:paraId="50D8957A" w14:textId="77777777" w:rsidR="0043349A" w:rsidRDefault="0043349A">
            <w:pPr>
              <w:pStyle w:val="NormalWeb"/>
              <w:spacing w:before="180" w:beforeAutospacing="0" w:after="180" w:afterAutospacing="0"/>
              <w:rPr>
                <w:rFonts w:ascii="Lato" w:hAnsi="Lato"/>
                <w:color w:val="273540"/>
              </w:rPr>
            </w:pPr>
            <w:r>
              <w:rPr>
                <w:rFonts w:ascii="Lato" w:hAnsi="Lato"/>
                <w:color w:val="273540"/>
              </w:rPr>
              <w:t>3/30/26</w:t>
            </w:r>
          </w:p>
          <w:p w14:paraId="1FEB3CDE" w14:textId="77777777" w:rsidR="0043349A" w:rsidRDefault="0043349A">
            <w:pPr>
              <w:pStyle w:val="NormalWeb"/>
              <w:spacing w:before="180" w:beforeAutospacing="0" w:after="180" w:afterAutospacing="0"/>
              <w:rPr>
                <w:rFonts w:ascii="Lato" w:hAnsi="Lato"/>
                <w:color w:val="273540"/>
              </w:rPr>
            </w:pPr>
            <w:r>
              <w:rPr>
                <w:rFonts w:ascii="Lato" w:hAnsi="Lato"/>
                <w:color w:val="273540"/>
              </w:rPr>
              <w:t> </w:t>
            </w:r>
          </w:p>
        </w:tc>
        <w:tc>
          <w:tcPr>
            <w:tcW w:w="4312" w:type="dxa"/>
            <w:shd w:val="clear" w:color="auto" w:fill="FFFFFF"/>
            <w:tcMar>
              <w:top w:w="30" w:type="dxa"/>
              <w:left w:w="30" w:type="dxa"/>
              <w:bottom w:w="30" w:type="dxa"/>
              <w:right w:w="30" w:type="dxa"/>
            </w:tcMar>
            <w:vAlign w:val="center"/>
            <w:hideMark/>
          </w:tcPr>
          <w:p w14:paraId="1E8AD86F" w14:textId="77777777" w:rsidR="0043349A" w:rsidRDefault="0043349A">
            <w:pPr>
              <w:pStyle w:val="NormalWeb"/>
              <w:spacing w:before="180" w:beforeAutospacing="0" w:after="180" w:afterAutospacing="0"/>
              <w:rPr>
                <w:rFonts w:ascii="Lato" w:hAnsi="Lato"/>
                <w:color w:val="273540"/>
              </w:rPr>
            </w:pPr>
            <w:r>
              <w:rPr>
                <w:rFonts w:ascii="Lato" w:hAnsi="Lato"/>
                <w:color w:val="273540"/>
              </w:rPr>
              <w:t>Exercise 41 – Anatomy of the digestive system</w:t>
            </w:r>
          </w:p>
          <w:p w14:paraId="4F9DCE40" w14:textId="77777777" w:rsidR="0043349A" w:rsidRDefault="0043349A">
            <w:pPr>
              <w:pStyle w:val="NormalWeb"/>
              <w:spacing w:before="180" w:beforeAutospacing="0" w:after="180" w:afterAutospacing="0"/>
              <w:rPr>
                <w:rFonts w:ascii="Lato" w:hAnsi="Lato"/>
                <w:color w:val="273540"/>
              </w:rPr>
            </w:pPr>
            <w:r>
              <w:rPr>
                <w:rFonts w:ascii="Lato" w:hAnsi="Lato"/>
                <w:color w:val="273540"/>
              </w:rPr>
              <w:t>Exercise 42 – Digestive physiology</w:t>
            </w:r>
          </w:p>
        </w:tc>
        <w:tc>
          <w:tcPr>
            <w:tcW w:w="3236" w:type="dxa"/>
            <w:shd w:val="clear" w:color="auto" w:fill="FFFFFF"/>
            <w:tcMar>
              <w:top w:w="30" w:type="dxa"/>
              <w:left w:w="30" w:type="dxa"/>
              <w:bottom w:w="30" w:type="dxa"/>
              <w:right w:w="30" w:type="dxa"/>
            </w:tcMar>
            <w:vAlign w:val="center"/>
            <w:hideMark/>
          </w:tcPr>
          <w:p w14:paraId="73FE425E" w14:textId="77777777" w:rsidR="0043349A" w:rsidRDefault="0043349A">
            <w:pPr>
              <w:rPr>
                <w:rFonts w:ascii="Lato" w:hAnsi="Lato"/>
                <w:color w:val="273540"/>
              </w:rPr>
            </w:pPr>
            <w:r>
              <w:rPr>
                <w:rFonts w:ascii="Lato" w:hAnsi="Lato"/>
                <w:color w:val="273540"/>
              </w:rPr>
              <w:t>Fri, Apr 3 Good Friday (no classes)</w:t>
            </w:r>
          </w:p>
        </w:tc>
      </w:tr>
      <w:tr w:rsidR="0043349A" w14:paraId="69B3F79D" w14:textId="77777777" w:rsidTr="0043349A">
        <w:tc>
          <w:tcPr>
            <w:tcW w:w="1363" w:type="dxa"/>
            <w:shd w:val="clear" w:color="auto" w:fill="FFFFFF"/>
            <w:tcMar>
              <w:top w:w="30" w:type="dxa"/>
              <w:left w:w="30" w:type="dxa"/>
              <w:bottom w:w="30" w:type="dxa"/>
              <w:right w:w="30" w:type="dxa"/>
            </w:tcMar>
            <w:vAlign w:val="center"/>
            <w:hideMark/>
          </w:tcPr>
          <w:p w14:paraId="7CCB49E4" w14:textId="77777777" w:rsidR="0043349A" w:rsidRDefault="0043349A">
            <w:pPr>
              <w:pStyle w:val="NormalWeb"/>
              <w:spacing w:before="180" w:beforeAutospacing="0" w:after="180" w:afterAutospacing="0"/>
              <w:rPr>
                <w:rFonts w:ascii="Lato" w:hAnsi="Lato"/>
                <w:color w:val="273540"/>
              </w:rPr>
            </w:pPr>
            <w:r>
              <w:rPr>
                <w:rFonts w:ascii="Lato" w:hAnsi="Lato"/>
                <w:color w:val="273540"/>
              </w:rPr>
              <w:t>13</w:t>
            </w:r>
          </w:p>
        </w:tc>
        <w:tc>
          <w:tcPr>
            <w:tcW w:w="1244" w:type="dxa"/>
            <w:shd w:val="clear" w:color="auto" w:fill="FFFFFF"/>
            <w:tcMar>
              <w:top w:w="30" w:type="dxa"/>
              <w:left w:w="30" w:type="dxa"/>
              <w:bottom w:w="30" w:type="dxa"/>
              <w:right w:w="30" w:type="dxa"/>
            </w:tcMar>
            <w:vAlign w:val="center"/>
            <w:hideMark/>
          </w:tcPr>
          <w:p w14:paraId="1DDEBA39" w14:textId="77777777" w:rsidR="0043349A" w:rsidRDefault="0043349A">
            <w:pPr>
              <w:pStyle w:val="NormalWeb"/>
              <w:spacing w:before="180" w:beforeAutospacing="0" w:after="180" w:afterAutospacing="0"/>
              <w:rPr>
                <w:rFonts w:ascii="Lato" w:hAnsi="Lato"/>
                <w:color w:val="273540"/>
              </w:rPr>
            </w:pPr>
            <w:r>
              <w:rPr>
                <w:rFonts w:ascii="Lato" w:hAnsi="Lato"/>
                <w:color w:val="273540"/>
              </w:rPr>
              <w:t>4/6/26</w:t>
            </w:r>
          </w:p>
        </w:tc>
        <w:tc>
          <w:tcPr>
            <w:tcW w:w="4312" w:type="dxa"/>
            <w:shd w:val="clear" w:color="auto" w:fill="FFFFFF"/>
            <w:tcMar>
              <w:top w:w="30" w:type="dxa"/>
              <w:left w:w="30" w:type="dxa"/>
              <w:bottom w:w="30" w:type="dxa"/>
              <w:right w:w="30" w:type="dxa"/>
            </w:tcMar>
            <w:vAlign w:val="center"/>
            <w:hideMark/>
          </w:tcPr>
          <w:p w14:paraId="049AE312" w14:textId="77777777" w:rsidR="0043349A" w:rsidRDefault="0043349A">
            <w:pPr>
              <w:pStyle w:val="NormalWeb"/>
              <w:spacing w:before="180" w:beforeAutospacing="0" w:after="180" w:afterAutospacing="0"/>
              <w:rPr>
                <w:rFonts w:ascii="Lato" w:hAnsi="Lato"/>
                <w:color w:val="273540"/>
              </w:rPr>
            </w:pPr>
            <w:r>
              <w:rPr>
                <w:rFonts w:ascii="Lato" w:hAnsi="Lato"/>
                <w:color w:val="273540"/>
              </w:rPr>
              <w:t>Exercise 43 – Anatomy of the urinary system</w:t>
            </w:r>
          </w:p>
          <w:p w14:paraId="4505CC28" w14:textId="77777777" w:rsidR="0043349A" w:rsidRDefault="0043349A">
            <w:pPr>
              <w:pStyle w:val="NormalWeb"/>
              <w:spacing w:before="180" w:beforeAutospacing="0" w:after="180" w:afterAutospacing="0"/>
              <w:rPr>
                <w:rFonts w:ascii="Lato" w:hAnsi="Lato"/>
                <w:color w:val="273540"/>
              </w:rPr>
            </w:pPr>
            <w:r>
              <w:rPr>
                <w:rFonts w:ascii="Lato" w:hAnsi="Lato"/>
                <w:color w:val="273540"/>
              </w:rPr>
              <w:t>Exercise 44 – Physiology of the urinary system</w:t>
            </w:r>
          </w:p>
        </w:tc>
        <w:tc>
          <w:tcPr>
            <w:tcW w:w="3236" w:type="dxa"/>
            <w:shd w:val="clear" w:color="auto" w:fill="FFFFFF"/>
            <w:tcMar>
              <w:top w:w="30" w:type="dxa"/>
              <w:left w:w="30" w:type="dxa"/>
              <w:bottom w:w="30" w:type="dxa"/>
              <w:right w:w="30" w:type="dxa"/>
            </w:tcMar>
            <w:vAlign w:val="center"/>
            <w:hideMark/>
          </w:tcPr>
          <w:p w14:paraId="0A75F13A" w14:textId="77777777" w:rsidR="0043349A" w:rsidRDefault="0043349A">
            <w:pPr>
              <w:pStyle w:val="NormalWeb"/>
              <w:spacing w:before="180" w:beforeAutospacing="0" w:after="180" w:afterAutospacing="0"/>
              <w:rPr>
                <w:rFonts w:ascii="Lato" w:hAnsi="Lato"/>
                <w:color w:val="273540"/>
              </w:rPr>
            </w:pPr>
            <w:r>
              <w:rPr>
                <w:rFonts w:ascii="Lato" w:hAnsi="Lato"/>
                <w:color w:val="273540"/>
              </w:rPr>
              <w:t> </w:t>
            </w:r>
          </w:p>
        </w:tc>
      </w:tr>
      <w:tr w:rsidR="0043349A" w14:paraId="31F42B6F" w14:textId="77777777" w:rsidTr="0043349A">
        <w:tc>
          <w:tcPr>
            <w:tcW w:w="1363" w:type="dxa"/>
            <w:shd w:val="clear" w:color="auto" w:fill="FFFFFF"/>
            <w:tcMar>
              <w:top w:w="30" w:type="dxa"/>
              <w:left w:w="30" w:type="dxa"/>
              <w:bottom w:w="30" w:type="dxa"/>
              <w:right w:w="30" w:type="dxa"/>
            </w:tcMar>
            <w:vAlign w:val="center"/>
            <w:hideMark/>
          </w:tcPr>
          <w:p w14:paraId="382F2F0E" w14:textId="77777777" w:rsidR="0043349A" w:rsidRDefault="0043349A">
            <w:pPr>
              <w:pStyle w:val="NormalWeb"/>
              <w:spacing w:before="180" w:beforeAutospacing="0" w:after="180" w:afterAutospacing="0"/>
              <w:rPr>
                <w:rFonts w:ascii="Lato" w:hAnsi="Lato"/>
                <w:color w:val="273540"/>
              </w:rPr>
            </w:pPr>
            <w:r>
              <w:rPr>
                <w:rFonts w:ascii="Lato" w:hAnsi="Lato"/>
                <w:color w:val="273540"/>
              </w:rPr>
              <w:t>14</w:t>
            </w:r>
          </w:p>
        </w:tc>
        <w:tc>
          <w:tcPr>
            <w:tcW w:w="1244" w:type="dxa"/>
            <w:shd w:val="clear" w:color="auto" w:fill="FFFFFF"/>
            <w:tcMar>
              <w:top w:w="30" w:type="dxa"/>
              <w:left w:w="30" w:type="dxa"/>
              <w:bottom w:w="30" w:type="dxa"/>
              <w:right w:w="30" w:type="dxa"/>
            </w:tcMar>
            <w:vAlign w:val="center"/>
            <w:hideMark/>
          </w:tcPr>
          <w:p w14:paraId="052D10F1" w14:textId="77777777" w:rsidR="0043349A" w:rsidRDefault="0043349A">
            <w:pPr>
              <w:pStyle w:val="NormalWeb"/>
              <w:spacing w:before="180" w:beforeAutospacing="0" w:after="180" w:afterAutospacing="0"/>
              <w:rPr>
                <w:rFonts w:ascii="Lato" w:hAnsi="Lato"/>
                <w:color w:val="273540"/>
              </w:rPr>
            </w:pPr>
            <w:r>
              <w:rPr>
                <w:rFonts w:ascii="Lato" w:hAnsi="Lato"/>
                <w:color w:val="273540"/>
              </w:rPr>
              <w:t>4/13/26</w:t>
            </w:r>
          </w:p>
        </w:tc>
        <w:tc>
          <w:tcPr>
            <w:tcW w:w="4312" w:type="dxa"/>
            <w:shd w:val="clear" w:color="auto" w:fill="FFFFFF"/>
            <w:tcMar>
              <w:top w:w="30" w:type="dxa"/>
              <w:left w:w="30" w:type="dxa"/>
              <w:bottom w:w="30" w:type="dxa"/>
              <w:right w:w="30" w:type="dxa"/>
            </w:tcMar>
            <w:vAlign w:val="center"/>
            <w:hideMark/>
          </w:tcPr>
          <w:p w14:paraId="2CEFB3C3" w14:textId="77777777" w:rsidR="0043349A" w:rsidRDefault="0043349A">
            <w:pPr>
              <w:pStyle w:val="NormalWeb"/>
              <w:spacing w:before="180" w:beforeAutospacing="0" w:after="180" w:afterAutospacing="0"/>
              <w:rPr>
                <w:rFonts w:ascii="Lato" w:hAnsi="Lato"/>
                <w:color w:val="273540"/>
              </w:rPr>
            </w:pPr>
            <w:r>
              <w:rPr>
                <w:rFonts w:ascii="Lato" w:hAnsi="Lato"/>
                <w:color w:val="273540"/>
              </w:rPr>
              <w:t>Exercise 45 – Anatomy of the reproductive system</w:t>
            </w:r>
          </w:p>
          <w:p w14:paraId="02CFFAE3" w14:textId="77777777" w:rsidR="0043349A" w:rsidRDefault="0043349A">
            <w:pPr>
              <w:pStyle w:val="NormalWeb"/>
              <w:spacing w:before="180" w:beforeAutospacing="0" w:after="180" w:afterAutospacing="0"/>
              <w:rPr>
                <w:rFonts w:ascii="Lato" w:hAnsi="Lato"/>
                <w:color w:val="273540"/>
              </w:rPr>
            </w:pPr>
            <w:r>
              <w:rPr>
                <w:rFonts w:ascii="Lato" w:hAnsi="Lato"/>
                <w:color w:val="273540"/>
              </w:rPr>
              <w:t>Exercise 46 – Development</w:t>
            </w:r>
          </w:p>
        </w:tc>
        <w:tc>
          <w:tcPr>
            <w:tcW w:w="3236" w:type="dxa"/>
            <w:shd w:val="clear" w:color="auto" w:fill="FFFFFF"/>
            <w:tcMar>
              <w:top w:w="30" w:type="dxa"/>
              <w:left w:w="30" w:type="dxa"/>
              <w:bottom w:w="30" w:type="dxa"/>
              <w:right w:w="30" w:type="dxa"/>
            </w:tcMar>
            <w:vAlign w:val="center"/>
            <w:hideMark/>
          </w:tcPr>
          <w:p w14:paraId="7FD88F08" w14:textId="77777777" w:rsidR="0043349A" w:rsidRDefault="0043349A">
            <w:pPr>
              <w:pStyle w:val="NormalWeb"/>
              <w:spacing w:before="180" w:beforeAutospacing="0" w:after="180" w:afterAutospacing="0"/>
              <w:rPr>
                <w:rFonts w:ascii="Lato" w:hAnsi="Lato"/>
                <w:color w:val="273540"/>
              </w:rPr>
            </w:pPr>
            <w:r>
              <w:rPr>
                <w:rFonts w:ascii="Lato" w:hAnsi="Lato"/>
                <w:color w:val="273540"/>
              </w:rPr>
              <w:t> </w:t>
            </w:r>
          </w:p>
        </w:tc>
      </w:tr>
      <w:tr w:rsidR="0043349A" w14:paraId="3B0A16D1" w14:textId="77777777" w:rsidTr="0043349A">
        <w:tc>
          <w:tcPr>
            <w:tcW w:w="1363" w:type="dxa"/>
            <w:shd w:val="clear" w:color="auto" w:fill="FFFFFF"/>
            <w:tcMar>
              <w:top w:w="30" w:type="dxa"/>
              <w:left w:w="30" w:type="dxa"/>
              <w:bottom w:w="30" w:type="dxa"/>
              <w:right w:w="30" w:type="dxa"/>
            </w:tcMar>
            <w:vAlign w:val="center"/>
            <w:hideMark/>
          </w:tcPr>
          <w:p w14:paraId="7F32FFBC" w14:textId="77777777" w:rsidR="0043349A" w:rsidRDefault="0043349A">
            <w:pPr>
              <w:pStyle w:val="NormalWeb"/>
              <w:spacing w:before="180" w:beforeAutospacing="0" w:after="180" w:afterAutospacing="0"/>
              <w:rPr>
                <w:rFonts w:ascii="Lato" w:hAnsi="Lato"/>
                <w:color w:val="273540"/>
              </w:rPr>
            </w:pPr>
            <w:r>
              <w:rPr>
                <w:rFonts w:ascii="Lato" w:hAnsi="Lato"/>
                <w:color w:val="273540"/>
              </w:rPr>
              <w:t>15</w:t>
            </w:r>
          </w:p>
        </w:tc>
        <w:tc>
          <w:tcPr>
            <w:tcW w:w="1244" w:type="dxa"/>
            <w:shd w:val="clear" w:color="auto" w:fill="FFFFFF"/>
            <w:tcMar>
              <w:top w:w="30" w:type="dxa"/>
              <w:left w:w="30" w:type="dxa"/>
              <w:bottom w:w="30" w:type="dxa"/>
              <w:right w:w="30" w:type="dxa"/>
            </w:tcMar>
            <w:vAlign w:val="center"/>
            <w:hideMark/>
          </w:tcPr>
          <w:p w14:paraId="6289DB43" w14:textId="77777777" w:rsidR="0043349A" w:rsidRDefault="0043349A">
            <w:pPr>
              <w:pStyle w:val="NormalWeb"/>
              <w:spacing w:before="180" w:beforeAutospacing="0" w:after="180" w:afterAutospacing="0"/>
              <w:rPr>
                <w:rFonts w:ascii="Lato" w:hAnsi="Lato"/>
                <w:color w:val="273540"/>
              </w:rPr>
            </w:pPr>
            <w:r>
              <w:rPr>
                <w:rFonts w:ascii="Lato" w:hAnsi="Lato"/>
                <w:color w:val="273540"/>
              </w:rPr>
              <w:t>4/20/26</w:t>
            </w:r>
          </w:p>
        </w:tc>
        <w:tc>
          <w:tcPr>
            <w:tcW w:w="4312" w:type="dxa"/>
            <w:shd w:val="clear" w:color="auto" w:fill="FFFFFF"/>
            <w:tcMar>
              <w:top w:w="30" w:type="dxa"/>
              <w:left w:w="30" w:type="dxa"/>
              <w:bottom w:w="30" w:type="dxa"/>
              <w:right w:w="30" w:type="dxa"/>
            </w:tcMar>
            <w:vAlign w:val="center"/>
            <w:hideMark/>
          </w:tcPr>
          <w:p w14:paraId="5DAD7EDE" w14:textId="77777777" w:rsidR="0043349A" w:rsidRDefault="0043349A">
            <w:pPr>
              <w:pStyle w:val="NormalWeb"/>
              <w:spacing w:before="180" w:beforeAutospacing="0" w:after="180" w:afterAutospacing="0"/>
              <w:rPr>
                <w:rFonts w:ascii="Lato" w:hAnsi="Lato"/>
                <w:color w:val="273540"/>
              </w:rPr>
            </w:pPr>
            <w:r>
              <w:rPr>
                <w:rFonts w:ascii="Lato" w:hAnsi="Lato"/>
                <w:color w:val="273540"/>
              </w:rPr>
              <w:t>Exercise 47 – Surface Anatomy</w:t>
            </w:r>
          </w:p>
          <w:p w14:paraId="63E8E935" w14:textId="77777777" w:rsidR="0043349A" w:rsidRDefault="0043349A">
            <w:pPr>
              <w:pStyle w:val="NormalWeb"/>
              <w:spacing w:before="180" w:beforeAutospacing="0" w:after="180" w:afterAutospacing="0"/>
              <w:rPr>
                <w:rFonts w:ascii="Lato" w:hAnsi="Lato"/>
                <w:color w:val="273540"/>
              </w:rPr>
            </w:pPr>
            <w:r>
              <w:rPr>
                <w:rFonts w:ascii="Lato" w:hAnsi="Lato"/>
                <w:color w:val="273540"/>
              </w:rPr>
              <w:t>Fetal pig dissection</w:t>
            </w:r>
          </w:p>
          <w:p w14:paraId="794778EE" w14:textId="77777777" w:rsidR="0043349A" w:rsidRDefault="0043349A">
            <w:pPr>
              <w:pStyle w:val="NormalWeb"/>
              <w:spacing w:before="180" w:beforeAutospacing="0" w:after="180" w:afterAutospacing="0"/>
              <w:rPr>
                <w:rFonts w:ascii="Lato" w:hAnsi="Lato"/>
                <w:color w:val="273540"/>
              </w:rPr>
            </w:pPr>
            <w:r>
              <w:rPr>
                <w:rStyle w:val="Strong"/>
                <w:rFonts w:ascii="Lato" w:hAnsi="Lato"/>
                <w:color w:val="273540"/>
              </w:rPr>
              <w:t>Review for Lab Practical Exam 3</w:t>
            </w:r>
          </w:p>
        </w:tc>
        <w:tc>
          <w:tcPr>
            <w:tcW w:w="3236" w:type="dxa"/>
            <w:shd w:val="clear" w:color="auto" w:fill="FFFFFF"/>
            <w:tcMar>
              <w:top w:w="30" w:type="dxa"/>
              <w:left w:w="30" w:type="dxa"/>
              <w:bottom w:w="30" w:type="dxa"/>
              <w:right w:w="30" w:type="dxa"/>
            </w:tcMar>
            <w:vAlign w:val="center"/>
            <w:hideMark/>
          </w:tcPr>
          <w:p w14:paraId="45F74B21" w14:textId="77777777" w:rsidR="0043349A" w:rsidRDefault="0043349A">
            <w:pPr>
              <w:pStyle w:val="NormalWeb"/>
              <w:spacing w:before="180" w:beforeAutospacing="0" w:after="180" w:afterAutospacing="0"/>
              <w:rPr>
                <w:rFonts w:ascii="Lato" w:hAnsi="Lato"/>
                <w:color w:val="273540"/>
              </w:rPr>
            </w:pPr>
            <w:r>
              <w:rPr>
                <w:rFonts w:ascii="Lato" w:hAnsi="Lato"/>
                <w:color w:val="273540"/>
              </w:rPr>
              <w:t>Review for Lab Exam 3</w:t>
            </w:r>
          </w:p>
        </w:tc>
      </w:tr>
      <w:tr w:rsidR="0043349A" w14:paraId="15B66FAA" w14:textId="77777777" w:rsidTr="0043349A">
        <w:tc>
          <w:tcPr>
            <w:tcW w:w="1363" w:type="dxa"/>
            <w:shd w:val="clear" w:color="auto" w:fill="FFFFFF"/>
            <w:tcMar>
              <w:top w:w="30" w:type="dxa"/>
              <w:left w:w="30" w:type="dxa"/>
              <w:bottom w:w="30" w:type="dxa"/>
              <w:right w:w="30" w:type="dxa"/>
            </w:tcMar>
            <w:vAlign w:val="center"/>
            <w:hideMark/>
          </w:tcPr>
          <w:p w14:paraId="0D1A2400" w14:textId="77777777" w:rsidR="0043349A" w:rsidRDefault="0043349A">
            <w:pPr>
              <w:pStyle w:val="NormalWeb"/>
              <w:spacing w:before="180" w:beforeAutospacing="0" w:after="180" w:afterAutospacing="0"/>
              <w:rPr>
                <w:rFonts w:ascii="Lato" w:hAnsi="Lato"/>
                <w:color w:val="273540"/>
              </w:rPr>
            </w:pPr>
            <w:r>
              <w:rPr>
                <w:rFonts w:ascii="Lato" w:hAnsi="Lato"/>
                <w:color w:val="273540"/>
              </w:rPr>
              <w:t>16</w:t>
            </w:r>
          </w:p>
        </w:tc>
        <w:tc>
          <w:tcPr>
            <w:tcW w:w="1244" w:type="dxa"/>
            <w:shd w:val="clear" w:color="auto" w:fill="FFFFFF"/>
            <w:tcMar>
              <w:top w:w="30" w:type="dxa"/>
              <w:left w:w="30" w:type="dxa"/>
              <w:bottom w:w="30" w:type="dxa"/>
              <w:right w:w="30" w:type="dxa"/>
            </w:tcMar>
            <w:vAlign w:val="center"/>
            <w:hideMark/>
          </w:tcPr>
          <w:p w14:paraId="3EE3BFD5" w14:textId="77777777" w:rsidR="0043349A" w:rsidRDefault="0043349A">
            <w:pPr>
              <w:pStyle w:val="NormalWeb"/>
              <w:spacing w:before="180" w:beforeAutospacing="0" w:after="180" w:afterAutospacing="0"/>
              <w:rPr>
                <w:rFonts w:ascii="Lato" w:hAnsi="Lato"/>
                <w:color w:val="273540"/>
              </w:rPr>
            </w:pPr>
            <w:r>
              <w:rPr>
                <w:rFonts w:ascii="Lato" w:hAnsi="Lato"/>
                <w:color w:val="273540"/>
              </w:rPr>
              <w:t>4/27/26</w:t>
            </w:r>
          </w:p>
        </w:tc>
        <w:tc>
          <w:tcPr>
            <w:tcW w:w="4312" w:type="dxa"/>
            <w:shd w:val="clear" w:color="auto" w:fill="FFFFFF"/>
            <w:tcMar>
              <w:top w:w="30" w:type="dxa"/>
              <w:left w:w="30" w:type="dxa"/>
              <w:bottom w:w="30" w:type="dxa"/>
              <w:right w:w="30" w:type="dxa"/>
            </w:tcMar>
            <w:vAlign w:val="center"/>
            <w:hideMark/>
          </w:tcPr>
          <w:p w14:paraId="4243322F" w14:textId="77777777" w:rsidR="0043349A" w:rsidRDefault="0043349A">
            <w:pPr>
              <w:pStyle w:val="NormalWeb"/>
              <w:spacing w:before="180" w:beforeAutospacing="0" w:after="180" w:afterAutospacing="0"/>
              <w:rPr>
                <w:rFonts w:ascii="Lato" w:hAnsi="Lato"/>
                <w:color w:val="273540"/>
              </w:rPr>
            </w:pPr>
            <w:r>
              <w:rPr>
                <w:rStyle w:val="Strong"/>
                <w:rFonts w:ascii="Lato" w:hAnsi="Lato"/>
                <w:color w:val="273540"/>
              </w:rPr>
              <w:t>Lab Practical Exam 3</w:t>
            </w:r>
          </w:p>
        </w:tc>
        <w:tc>
          <w:tcPr>
            <w:tcW w:w="3236" w:type="dxa"/>
            <w:shd w:val="clear" w:color="auto" w:fill="FFFFFF"/>
            <w:tcMar>
              <w:top w:w="30" w:type="dxa"/>
              <w:left w:w="30" w:type="dxa"/>
              <w:bottom w:w="30" w:type="dxa"/>
              <w:right w:w="30" w:type="dxa"/>
            </w:tcMar>
            <w:vAlign w:val="center"/>
            <w:hideMark/>
          </w:tcPr>
          <w:p w14:paraId="26E90CD1" w14:textId="77777777" w:rsidR="0043349A" w:rsidRDefault="0043349A">
            <w:pPr>
              <w:pStyle w:val="NormalWeb"/>
              <w:spacing w:before="180" w:beforeAutospacing="0" w:after="180" w:afterAutospacing="0"/>
              <w:rPr>
                <w:rFonts w:ascii="Lato" w:hAnsi="Lato"/>
                <w:color w:val="273540"/>
              </w:rPr>
            </w:pPr>
            <w:r>
              <w:rPr>
                <w:rStyle w:val="Strong"/>
                <w:rFonts w:ascii="Lato" w:hAnsi="Lato"/>
                <w:color w:val="273540"/>
              </w:rPr>
              <w:t>Lab Exam 3 (Chapters 41 – 47)</w:t>
            </w:r>
          </w:p>
          <w:p w14:paraId="559D7C4D" w14:textId="77777777" w:rsidR="0043349A" w:rsidRDefault="0043349A">
            <w:pPr>
              <w:pStyle w:val="NormalWeb"/>
              <w:spacing w:before="180" w:beforeAutospacing="0" w:after="180" w:afterAutospacing="0"/>
              <w:rPr>
                <w:rFonts w:ascii="Lato" w:hAnsi="Lato"/>
                <w:color w:val="273540"/>
              </w:rPr>
            </w:pPr>
            <w:r>
              <w:rPr>
                <w:rFonts w:ascii="Lato" w:hAnsi="Lato"/>
                <w:color w:val="273540"/>
              </w:rPr>
              <w:t>Fri, May 1st Last Day of instruction for Day Undergraduate classes on campus (2026SP)</w:t>
            </w:r>
          </w:p>
        </w:tc>
      </w:tr>
    </w:tbl>
    <w:p w14:paraId="12E6907F"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lastRenderedPageBreak/>
        <w:t> </w:t>
      </w:r>
    </w:p>
    <w:p w14:paraId="32421368"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Strong"/>
          <w:rFonts w:ascii="Lato" w:hAnsi="Lato"/>
          <w:color w:val="273540"/>
        </w:rPr>
        <w:t>Credit Hour Policy</w:t>
      </w:r>
    </w:p>
    <w:p w14:paraId="2BEF4A42" w14:textId="77777777" w:rsidR="0043349A" w:rsidRDefault="0043349A" w:rsidP="0043349A">
      <w:pPr>
        <w:pStyle w:val="NormalWeb"/>
        <w:shd w:val="clear" w:color="auto" w:fill="FFFFFF"/>
        <w:spacing w:before="180" w:beforeAutospacing="0" w:after="180" w:afterAutospacing="0"/>
        <w:rPr>
          <w:rFonts w:ascii="Lato" w:hAnsi="Lato"/>
          <w:color w:val="273540"/>
        </w:rPr>
      </w:pPr>
      <w:r>
        <w:rPr>
          <w:rFonts w:ascii="Lato" w:hAnsi="Lato"/>
          <w:color w:val="273540"/>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Direct instructor engagement and out-of-class work result in total student engagement time of 45 hours for one credit. The number of engagement hours may be higher, as needed to meet specific learning outcomes.</w:t>
      </w:r>
    </w:p>
    <w:p w14:paraId="160098C6" w14:textId="77777777" w:rsidR="0043349A" w:rsidRDefault="0043349A" w:rsidP="0043349A">
      <w:pPr>
        <w:pStyle w:val="NormalWeb"/>
        <w:shd w:val="clear" w:color="auto" w:fill="FFFFFF"/>
        <w:spacing w:before="180" w:beforeAutospacing="0" w:after="180" w:afterAutospacing="0"/>
        <w:rPr>
          <w:rFonts w:ascii="Lato" w:hAnsi="Lato"/>
          <w:color w:val="273540"/>
        </w:rPr>
      </w:pPr>
      <w:r>
        <w:rPr>
          <w:rStyle w:val="Emphasis"/>
          <w:rFonts w:ascii="Lato" w:hAnsi="Lato"/>
          <w:color w:val="273540"/>
        </w:rPr>
        <w:t>How This Course Meets the Credit Hour Policy: This course results in a total of at least 3 hours per week of engagement inside and outside the classroom as above described for 15 weeks for a total of no less than 45 hours over the course of the semester.</w:t>
      </w:r>
    </w:p>
    <w:p w14:paraId="64EE5F46" w14:textId="77777777" w:rsidR="00B95409" w:rsidRDefault="00B95409"/>
    <w:sectPr w:rsidR="00B954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09E5"/>
    <w:multiLevelType w:val="multilevel"/>
    <w:tmpl w:val="8EA86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066516"/>
    <w:multiLevelType w:val="multilevel"/>
    <w:tmpl w:val="B4EC4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7E1F7E"/>
    <w:multiLevelType w:val="multilevel"/>
    <w:tmpl w:val="94726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6A0174"/>
    <w:multiLevelType w:val="multilevel"/>
    <w:tmpl w:val="FE9C6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FC362C"/>
    <w:multiLevelType w:val="multilevel"/>
    <w:tmpl w:val="C34CC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552E12"/>
    <w:multiLevelType w:val="multilevel"/>
    <w:tmpl w:val="32065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AB638C"/>
    <w:multiLevelType w:val="multilevel"/>
    <w:tmpl w:val="93103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6464E0"/>
    <w:multiLevelType w:val="multilevel"/>
    <w:tmpl w:val="5066D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A812D7"/>
    <w:multiLevelType w:val="multilevel"/>
    <w:tmpl w:val="F33CF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5C01E3"/>
    <w:multiLevelType w:val="multilevel"/>
    <w:tmpl w:val="170C8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6"/>
  </w:num>
  <w:num w:numId="3">
    <w:abstractNumId w:val="7"/>
  </w:num>
  <w:num w:numId="4">
    <w:abstractNumId w:val="9"/>
  </w:num>
  <w:num w:numId="5">
    <w:abstractNumId w:val="4"/>
  </w:num>
  <w:num w:numId="6">
    <w:abstractNumId w:val="2"/>
  </w:num>
  <w:num w:numId="7">
    <w:abstractNumId w:val="1"/>
  </w:num>
  <w:num w:numId="8">
    <w:abstractNumId w:val="8"/>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409"/>
    <w:rsid w:val="0043349A"/>
    <w:rsid w:val="00B954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8BF53"/>
  <w15:chartTrackingRefBased/>
  <w15:docId w15:val="{F8C51A13-94EA-4F2C-B1BF-025DB9EBC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9540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B9540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5409"/>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B95409"/>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B9540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95409"/>
    <w:rPr>
      <w:b/>
      <w:bCs/>
    </w:rPr>
  </w:style>
  <w:style w:type="character" w:styleId="Hyperlink">
    <w:name w:val="Hyperlink"/>
    <w:basedOn w:val="DefaultParagraphFont"/>
    <w:uiPriority w:val="99"/>
    <w:semiHidden/>
    <w:unhideWhenUsed/>
    <w:rsid w:val="00B95409"/>
    <w:rPr>
      <w:color w:val="0000FF"/>
      <w:u w:val="single"/>
    </w:rPr>
  </w:style>
  <w:style w:type="character" w:styleId="Emphasis">
    <w:name w:val="Emphasis"/>
    <w:basedOn w:val="DefaultParagraphFont"/>
    <w:uiPriority w:val="20"/>
    <w:qFormat/>
    <w:rsid w:val="00B95409"/>
    <w:rPr>
      <w:i/>
      <w:iCs/>
    </w:rPr>
  </w:style>
  <w:style w:type="character" w:customStyle="1" w:styleId="screenreader-only">
    <w:name w:val="screenreader-only"/>
    <w:basedOn w:val="DefaultParagraphFont"/>
    <w:rsid w:val="00B954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80897">
      <w:bodyDiv w:val="1"/>
      <w:marLeft w:val="0"/>
      <w:marRight w:val="0"/>
      <w:marTop w:val="0"/>
      <w:marBottom w:val="0"/>
      <w:divBdr>
        <w:top w:val="none" w:sz="0" w:space="0" w:color="auto"/>
        <w:left w:val="none" w:sz="0" w:space="0" w:color="auto"/>
        <w:bottom w:val="none" w:sz="0" w:space="0" w:color="auto"/>
        <w:right w:val="none" w:sz="0" w:space="0" w:color="auto"/>
      </w:divBdr>
    </w:div>
    <w:div w:id="1597786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ses.canvaslms.com/liveagentchat?chattype=student" TargetMode="External"/><Relationship Id="rId13" Type="http://schemas.openxmlformats.org/officeDocument/2006/relationships/hyperlink" Target="mailto:tutoring@chaminade.edu" TargetMode="External"/><Relationship Id="rId3" Type="http://schemas.openxmlformats.org/officeDocument/2006/relationships/settings" Target="settings.xml"/><Relationship Id="rId7" Type="http://schemas.openxmlformats.org/officeDocument/2006/relationships/hyperlink" Target="https://community.canvaslms.com/t5/Student-Guide/tkb-p/student" TargetMode="External"/><Relationship Id="rId12" Type="http://schemas.openxmlformats.org/officeDocument/2006/relationships/hyperlink" Target="https://chaminade.edu/student-success/kokua-ik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ezra.mell@chaminade.edu" TargetMode="External"/><Relationship Id="rId11" Type="http://schemas.openxmlformats.org/officeDocument/2006/relationships/hyperlink" Target="mailto:helpdesk@chaminade.edu" TargetMode="External"/><Relationship Id="rId5" Type="http://schemas.openxmlformats.org/officeDocument/2006/relationships/hyperlink" Target="http://www.chaminade.edu/" TargetMode="External"/><Relationship Id="rId15" Type="http://schemas.openxmlformats.org/officeDocument/2006/relationships/hyperlink" Target="https://catalog.chaminade.edu/" TargetMode="External"/><Relationship Id="rId10" Type="http://schemas.openxmlformats.org/officeDocument/2006/relationships/hyperlink" Target="https://community.canvaslms.com/community/answers/guides/video-guide" TargetMode="External"/><Relationship Id="rId4" Type="http://schemas.openxmlformats.org/officeDocument/2006/relationships/webSettings" Target="webSettings.xml"/><Relationship Id="rId9" Type="http://schemas.openxmlformats.org/officeDocument/2006/relationships/hyperlink" Target="https://community.canvaslms.com/docs/DOC-18585-getting-started-with-canvas-as-a-student" TargetMode="External"/><Relationship Id="rId14" Type="http://schemas.openxmlformats.org/officeDocument/2006/relationships/hyperlink" Target="mailto:ada@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3061</Words>
  <Characters>17451</Characters>
  <Application>Microsoft Office Word</Application>
  <DocSecurity>0</DocSecurity>
  <Lines>145</Lines>
  <Paragraphs>40</Paragraphs>
  <ScaleCrop>false</ScaleCrop>
  <Company/>
  <LinksUpToDate>false</LinksUpToDate>
  <CharactersWithSpaces>20472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Ezra Mell</dc:creator>
  <cp:keywords/>
  <dc:description/>
  <cp:lastModifiedBy>Ezra Mell</cp:lastModifiedBy>
  <cp:revision>2</cp:revision>
  <dcterms:created xsi:type="dcterms:W3CDTF">2026-01-21T01:41:00Z</dcterms:created>
  <dcterms:modified xsi:type="dcterms:W3CDTF">2026-01-21T01:49:00Z</dcterms:modified>
</cp:coreProperties>
</file>