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445</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Early Childhood Math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[01/12/2026 - 05/03/2026].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 </w:t>
      </w:r>
      <w:r w:rsidDel="00000000" w:rsidR="00000000" w:rsidRPr="00000000">
        <w:rPr>
          <w:rFonts w:ascii="PT Sans Narrow" w:cs="PT Sans Narrow" w:eastAsia="PT Sans Narrow" w:hAnsi="PT Sans Narrow"/>
          <w:sz w:val="22"/>
          <w:szCs w:val="22"/>
          <w:rtl w:val="0"/>
        </w:rPr>
        <w:t xml:space="preserve">Asynchronous, at your own pace &amp; Synchronous Meetings on 02/08/26, 03/08/26, 04/12/26 at 4-5 pm HST</w:t>
      </w:r>
    </w:p>
    <w:p w:rsidR="00000000" w:rsidDel="00000000" w:rsidP="00000000" w:rsidRDefault="00000000" w:rsidRPr="00000000" w14:paraId="0000000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 &amp; Synchronous Meetings on 02/08/26, 03/08/26, 04/12/26 at 4-5 pm HST</w:t>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introduces the philosophy and rationale for teaching math to young children. General math theory concepts are demonstrated with Montessori early childhood education materials and other manipulatives. Montessori math methods are presented and practiced. Cosmic lessons are included in this course. Required course for Montessori Credential. Prerequisite: ED 466.</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Math</w:t>
      </w:r>
    </w:p>
    <w:p w:rsidR="00000000" w:rsidDel="00000000" w:rsidP="00000000" w:rsidRDefault="00000000" w:rsidRPr="00000000" w14:paraId="00000022">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the Integrity of Creation</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Native Hawaiian Values</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F">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1">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3">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5">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F">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3">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B">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539968340"/>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227812661"/>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405590207"/>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1075108629"/>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A">
            <w:pPr>
              <w:widowControl w:val="0"/>
              <w:spacing w:line="276" w:lineRule="auto"/>
              <w:rPr>
                <w:rFonts w:ascii="PT Sans Narrow" w:cs="PT Sans Narrow" w:eastAsia="PT Sans Narrow" w:hAnsi="PT Sans Narrow"/>
                <w:sz w:val="22"/>
                <w:szCs w:val="22"/>
              </w:rPr>
            </w:pPr>
            <w:sdt>
              <w:sdtPr>
                <w:id w:val="-612856359"/>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1">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10080.0" w:type="dxa"/>
        <w:jc w:val="left"/>
        <w:tblInd w:w="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0.0" w:type="dxa"/>
              <w:bottom w:w="0.0" w:type="dxa"/>
              <w:right w:w="0.0" w:type="dxa"/>
            </w:tcMar>
            <w:vAlign w:val="center"/>
          </w:tcPr>
          <w:p w:rsidR="00000000" w:rsidDel="00000000" w:rsidP="00000000" w:rsidRDefault="00000000" w:rsidRPr="00000000" w14:paraId="00000093">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Mar>
              <w:left w:w="115.0" w:type="dxa"/>
              <w:right w:w="115.0" w:type="dxa"/>
            </w:tcMar>
          </w:tcPr>
          <w:p w:rsidR="00000000" w:rsidDel="00000000" w:rsidP="00000000" w:rsidRDefault="00000000" w:rsidRPr="00000000" w14:paraId="0000009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Mar>
              <w:left w:w="115.0" w:type="dxa"/>
              <w:right w:w="115.0" w:type="dxa"/>
            </w:tcMar>
          </w:tcPr>
          <w:p w:rsidR="00000000" w:rsidDel="00000000" w:rsidP="00000000" w:rsidRDefault="00000000" w:rsidRPr="00000000" w14:paraId="00000096">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Identify the developmental period of human growth across developmental domains with each child as an individual with unique developmental variations.</w:t>
            </w:r>
          </w:p>
        </w:tc>
      </w:tr>
      <w:tr>
        <w:trPr>
          <w:cantSplit w:val="0"/>
          <w:trHeight w:val="330" w:hRule="atLeast"/>
          <w:tblHeader w:val="0"/>
        </w:trPr>
        <w:tc>
          <w:tcPr>
            <w:tcMar>
              <w:left w:w="115.0" w:type="dxa"/>
              <w:right w:w="115.0" w:type="dxa"/>
            </w:tcMar>
          </w:tcPr>
          <w:p w:rsidR="00000000" w:rsidDel="00000000" w:rsidP="00000000" w:rsidRDefault="00000000" w:rsidRPr="00000000" w14:paraId="0000009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Mar>
              <w:left w:w="115.0" w:type="dxa"/>
              <w:right w:w="115.0" w:type="dxa"/>
            </w:tcMar>
          </w:tcPr>
          <w:p w:rsidR="00000000" w:rsidDel="00000000" w:rsidP="00000000" w:rsidRDefault="00000000" w:rsidRPr="00000000" w14:paraId="00000098">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child development theories, including Montessori's child development theory, to describe how children learn and develop within relationships and within multiple contexts, including families, cultures, languages, communities, and society.</w:t>
            </w:r>
          </w:p>
        </w:tc>
      </w:tr>
      <w:tr>
        <w:trPr>
          <w:cantSplit w:val="0"/>
          <w:trHeight w:val="285" w:hRule="atLeast"/>
          <w:tblHeader w:val="0"/>
        </w:trPr>
        <w:tc>
          <w:tcPr>
            <w:tcMar>
              <w:left w:w="115.0" w:type="dxa"/>
              <w:right w:w="115.0" w:type="dxa"/>
            </w:tcMar>
          </w:tcPr>
          <w:p w:rsidR="00000000" w:rsidDel="00000000" w:rsidP="00000000" w:rsidRDefault="00000000" w:rsidRPr="00000000" w14:paraId="0000009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Mar>
              <w:left w:w="115.0" w:type="dxa"/>
              <w:right w:w="115.0" w:type="dxa"/>
            </w:tcMar>
          </w:tcPr>
          <w:p w:rsidR="00000000" w:rsidDel="00000000" w:rsidP="00000000" w:rsidRDefault="00000000" w:rsidRPr="00000000" w14:paraId="0000009A">
            <w:pPr>
              <w:spacing w:after="0" w:before="0" w:lineRule="auto"/>
              <w:ind w:left="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observation, documentation, and other appropriate assessment approaches and tools.</w:t>
            </w:r>
          </w:p>
        </w:tc>
      </w:tr>
      <w:tr>
        <w:trPr>
          <w:cantSplit w:val="0"/>
          <w:trHeight w:val="454.9063380281724" w:hRule="atLeast"/>
          <w:tblHeader w:val="0"/>
        </w:trPr>
        <w:tc>
          <w:tcPr>
            <w:tcMar>
              <w:left w:w="115.0" w:type="dxa"/>
              <w:right w:w="115.0" w:type="dxa"/>
            </w:tcMar>
          </w:tcPr>
          <w:p w:rsidR="00000000" w:rsidDel="00000000" w:rsidP="00000000" w:rsidRDefault="00000000" w:rsidRPr="00000000" w14:paraId="0000009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9C">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Build assessment partnerships with families and professional colleagues and describe the developmental impact of trauma, inequities, and children at risk.</w:t>
            </w:r>
          </w:p>
          <w:p w:rsidR="00000000" w:rsidDel="00000000" w:rsidP="00000000" w:rsidRDefault="00000000" w:rsidRPr="00000000" w14:paraId="0000009D">
            <w:pPr>
              <w:widowControl w:val="0"/>
              <w:spacing w:line="240" w:lineRule="auto"/>
              <w:ind w:left="90.00000000000006" w:firstLine="0"/>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9E">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F">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1008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90"/>
        <w:gridCol w:w="1260"/>
        <w:gridCol w:w="1275"/>
        <w:gridCol w:w="1275"/>
        <w:gridCol w:w="1380"/>
        <w:tblGridChange w:id="0">
          <w:tblGrid>
            <w:gridCol w:w="4890"/>
            <w:gridCol w:w="1260"/>
            <w:gridCol w:w="1275"/>
            <w:gridCol w:w="1275"/>
            <w:gridCol w:w="13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4-5</w:t>
            </w:r>
          </w:p>
        </w:tc>
      </w:tr>
    </w:tbl>
    <w:p w:rsidR="00000000" w:rsidDel="00000000" w:rsidP="00000000" w:rsidRDefault="00000000" w:rsidRPr="00000000" w14:paraId="000000BE">
      <w:pPr>
        <w:widowControl w:val="0"/>
        <w:spacing w:line="240" w:lineRule="auto"/>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F">
      <w:pPr>
        <w:pStyle w:val="Heading3"/>
        <w:spacing w:after="0" w:before="0" w:lineRule="auto"/>
        <w:rPr>
          <w:rFonts w:ascii="PT Sans Narrow" w:cs="PT Sans Narrow" w:eastAsia="PT Sans Narrow" w:hAnsi="PT Sans Narrow"/>
          <w:color w:val="000000"/>
        </w:rPr>
      </w:pPr>
      <w:bookmarkStart w:colFirst="0" w:colLast="0" w:name="_heading=h.ighn6ub2je8n" w:id="4"/>
      <w:bookmarkEnd w:id="4"/>
      <w:r w:rsidDel="00000000" w:rsidR="00000000" w:rsidRPr="00000000">
        <w:rPr>
          <w:rFonts w:ascii="PT Sans Narrow" w:cs="PT Sans Narrow" w:eastAsia="PT Sans Narrow" w:hAnsi="PT Sans Narrow"/>
          <w:color w:val="000000"/>
          <w:rtl w:val="0"/>
        </w:rPr>
        <w:t xml:space="preserve">Course Prerequisites</w:t>
      </w:r>
    </w:p>
    <w:p w:rsidR="00000000" w:rsidDel="00000000" w:rsidP="00000000" w:rsidRDefault="00000000" w:rsidRPr="00000000" w14:paraId="000000C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Montessori Philosophy course prior to taking this course unless a special arrangement has been made with your advisor.</w:t>
      </w:r>
    </w:p>
    <w:p w:rsidR="00000000" w:rsidDel="00000000" w:rsidP="00000000" w:rsidRDefault="00000000" w:rsidRPr="00000000" w14:paraId="000000C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2">
      <w:pPr>
        <w:pStyle w:val="Heading3"/>
        <w:spacing w:after="0" w:before="0" w:lineRule="auto"/>
        <w:rPr/>
      </w:pPr>
      <w:bookmarkStart w:colFirst="0" w:colLast="0" w:name="_heading=h.bbuyuq76slua" w:id="5"/>
      <w:bookmarkEnd w:id="5"/>
      <w:r w:rsidDel="00000000" w:rsidR="00000000" w:rsidRPr="00000000">
        <w:rPr>
          <w:rFonts w:ascii="PT Sans Narrow" w:cs="PT Sans Narrow" w:eastAsia="PT Sans Narrow" w:hAnsi="PT Sans Narrow"/>
          <w:color w:val="000000"/>
          <w:rtl w:val="0"/>
        </w:rPr>
        <w:t xml:space="preserve">Required Textbooks</w:t>
      </w:r>
      <w:r w:rsidDel="00000000" w:rsidR="00000000" w:rsidRPr="00000000">
        <w:rPr>
          <w:rtl w:val="0"/>
        </w:rPr>
      </w:r>
    </w:p>
    <w:p w:rsidR="00000000" w:rsidDel="00000000" w:rsidP="00000000" w:rsidRDefault="00000000" w:rsidRPr="00000000" w14:paraId="000000C3">
      <w:pPr>
        <w:shd w:fill="ffffff" w:val="clear"/>
        <w:spacing w:line="331.2" w:lineRule="auto"/>
        <w:ind w:left="720" w:firstLine="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(2014a). </w:t>
      </w:r>
      <w:r w:rsidDel="00000000" w:rsidR="00000000" w:rsidRPr="00000000">
        <w:rPr>
          <w:rFonts w:ascii="PT Sans Narrow" w:cs="PT Sans Narrow" w:eastAsia="PT Sans Narrow" w:hAnsi="PT Sans Narrow"/>
          <w:i w:val="1"/>
          <w:iCs w:val="1"/>
          <w:color w:val="222222"/>
          <w:sz w:val="22"/>
          <w:szCs w:val="22"/>
          <w:rtl w:val="0"/>
        </w:rPr>
        <w:t xml:space="preserve">Dr. Montessori’s own handbook.</w:t>
      </w:r>
      <w:r w:rsidDel="00000000" w:rsidR="00000000" w:rsidRPr="00000000">
        <w:rPr>
          <w:rFonts w:ascii="PT Sans Narrow" w:cs="PT Sans Narrow" w:eastAsia="PT Sans Narrow" w:hAnsi="PT Sans Narrow"/>
          <w:color w:val="222222"/>
          <w:sz w:val="22"/>
          <w:szCs w:val="22"/>
          <w:rtl w:val="0"/>
        </w:rPr>
        <w:t xml:space="preserve"> Wilder Publications. </w:t>
      </w:r>
      <w:r w:rsidDel="00000000" w:rsidR="00000000" w:rsidRPr="00000000">
        <w:rPr>
          <w:rFonts w:ascii="PT Sans Narrow" w:cs="PT Sans Narrow" w:eastAsia="PT Sans Narrow" w:hAnsi="PT Sans Narrow"/>
          <w:sz w:val="22"/>
          <w:szCs w:val="22"/>
          <w:highlight w:val="white"/>
          <w:rtl w:val="0"/>
        </w:rPr>
        <w:t xml:space="preserve">(Original work published in 1914)</w:t>
      </w:r>
      <w:r w:rsidDel="00000000" w:rsidR="00000000" w:rsidRPr="00000000">
        <w:rPr>
          <w:rFonts w:ascii="PT Sans Narrow" w:cs="PT Sans Narrow" w:eastAsia="PT Sans Narrow" w:hAnsi="PT Sans Narrow"/>
          <w:color w:val="222222"/>
          <w:sz w:val="22"/>
          <w:szCs w:val="22"/>
          <w:rtl w:val="0"/>
        </w:rPr>
        <w:t xml:space="preserve"> [ebook].</w:t>
      </w:r>
    </w:p>
    <w:p w:rsidR="00000000" w:rsidDel="00000000" w:rsidP="00000000" w:rsidRDefault="00000000" w:rsidRPr="00000000" w14:paraId="000000C4">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4">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5">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6">
      <w:pPr>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(2014b).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(Original work published in 1912) [ebook].</w:t>
      </w:r>
    </w:p>
    <w:p w:rsidR="00000000" w:rsidDel="00000000" w:rsidP="00000000" w:rsidRDefault="00000000" w:rsidRPr="00000000" w14:paraId="000000C7">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8">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9">
      <w:pPr>
        <w:ind w:left="720.0000000000001"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Early Math Collaborative at Erikson Institute (2014). </w:t>
      </w:r>
      <w:r w:rsidDel="00000000" w:rsidR="00000000" w:rsidRPr="00000000">
        <w:rPr>
          <w:rFonts w:ascii="PT Sans Narrow" w:cs="PT Sans Narrow" w:eastAsia="PT Sans Narrow" w:hAnsi="PT Sans Narrow"/>
          <w:i w:val="1"/>
          <w:iCs w:val="1"/>
          <w:sz w:val="22"/>
          <w:szCs w:val="22"/>
          <w:rtl w:val="0"/>
        </w:rPr>
        <w:t xml:space="preserve">Big ideas of early mathematics: What teachers of young children need to know.</w:t>
      </w:r>
      <w:r w:rsidDel="00000000" w:rsidR="00000000" w:rsidRPr="00000000">
        <w:rPr>
          <w:rFonts w:ascii="PT Sans Narrow" w:cs="PT Sans Narrow" w:eastAsia="PT Sans Narrow" w:hAnsi="PT Sans Narrow"/>
          <w:sz w:val="22"/>
          <w:szCs w:val="22"/>
          <w:rtl w:val="0"/>
        </w:rPr>
        <w:t xml:space="preserve"> Pearson Education [ebook].  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w:t>
      </w:r>
    </w:p>
    <w:p w:rsidR="00000000" w:rsidDel="00000000" w:rsidP="00000000" w:rsidRDefault="00000000" w:rsidRPr="00000000" w14:paraId="000000CA">
      <w:pPr>
        <w:widowControl w:val="0"/>
        <w:ind w:left="72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B">
      <w:pPr>
        <w:pStyle w:val="Heading3"/>
        <w:spacing w:after="0" w:before="0" w:lineRule="auto"/>
        <w:rPr>
          <w:rFonts w:ascii="PT Sans Narrow" w:cs="PT Sans Narrow" w:eastAsia="PT Sans Narrow" w:hAnsi="PT Sans Narrow"/>
          <w:color w:val="000000"/>
          <w:sz w:val="22"/>
          <w:szCs w:val="22"/>
        </w:rPr>
      </w:pPr>
      <w:bookmarkStart w:colFirst="0" w:colLast="0" w:name="_heading=h.3dy6vkm" w:id="6"/>
      <w:bookmarkEnd w:id="6"/>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C">
      <w:pPr>
        <w:widowControl w:val="0"/>
        <w:spacing w:line="276" w:lineRule="auto"/>
        <w:rPr>
          <w:rFonts w:ascii="PT Sans Narrow" w:cs="PT Sans Narrow" w:eastAsia="PT Sans Narrow" w:hAnsi="PT Sans Narrow"/>
          <w:sz w:val="22"/>
          <w:szCs w:val="22"/>
        </w:rPr>
      </w:pPr>
      <w:hyperlink r:id="rId17">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D">
      <w:pPr>
        <w:widowControl w:val="0"/>
        <w:spacing w:line="276" w:lineRule="auto"/>
        <w:rPr>
          <w:rFonts w:ascii="PT Sans Narrow" w:cs="PT Sans Narrow" w:eastAsia="PT Sans Narrow" w:hAnsi="PT Sans Narrow"/>
          <w:sz w:val="22"/>
          <w:szCs w:val="22"/>
        </w:rPr>
      </w:pPr>
      <w:hyperlink r:id="rId18">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E">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F">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0">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D1">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D2">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D3">
      <w:pPr>
        <w:pStyle w:val="Heading3"/>
        <w:spacing w:after="0" w:before="0" w:lineRule="auto"/>
        <w:rPr>
          <w:rFonts w:ascii="PT Sans Narrow" w:cs="PT Sans Narrow" w:eastAsia="PT Sans Narrow" w:hAnsi="PT Sans Narrow"/>
          <w:color w:val="000000"/>
          <w:sz w:val="22"/>
          <w:szCs w:val="22"/>
        </w:rPr>
      </w:pPr>
      <w:bookmarkStart w:colFirst="0" w:colLast="0" w:name="_heading=h.2s8eyo1" w:id="7"/>
      <w:bookmarkEnd w:id="7"/>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5">
      <w:pPr>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E2">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8"/>
      <w:bookmarkEnd w:id="8"/>
      <w:r w:rsidDel="00000000" w:rsidR="00000000" w:rsidRPr="00000000">
        <w:rPr>
          <w:rtl w:val="0"/>
        </w:rPr>
      </w:r>
    </w:p>
    <w:p w:rsidR="00000000" w:rsidDel="00000000" w:rsidP="00000000" w:rsidRDefault="00000000" w:rsidRPr="00000000" w14:paraId="000000E3">
      <w:pPr>
        <w:pStyle w:val="Heading2"/>
        <w:keepNext w:val="0"/>
        <w:keepLines w:val="0"/>
        <w:spacing w:after="0" w:before="0" w:lineRule="auto"/>
        <w:rPr>
          <w:rFonts w:ascii="PT Sans Narrow" w:cs="PT Sans Narrow" w:eastAsia="PT Sans Narrow" w:hAnsi="PT Sans Narrow"/>
        </w:rPr>
      </w:pPr>
      <w:bookmarkStart w:colFirst="0" w:colLast="0" w:name="_heading=h.3rdcrjn" w:id="9"/>
      <w:bookmarkEnd w:id="9"/>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4">
      <w:pPr>
        <w:pStyle w:val="Heading3"/>
        <w:spacing w:after="0" w:before="0" w:lineRule="auto"/>
        <w:rPr>
          <w:rFonts w:ascii="PT Sans Narrow" w:cs="PT Sans Narrow" w:eastAsia="PT Sans Narrow" w:hAnsi="PT Sans Narrow"/>
          <w:color w:val="000000"/>
        </w:rPr>
      </w:pPr>
      <w:bookmarkStart w:colFirst="0" w:colLast="0" w:name="_heading=h.28ctrnzdjky6" w:id="10"/>
      <w:bookmarkEnd w:id="10"/>
      <w:r w:rsidDel="00000000" w:rsidR="00000000" w:rsidRPr="00000000">
        <w:rPr>
          <w:rtl w:val="0"/>
        </w:rPr>
      </w:r>
    </w:p>
    <w:p w:rsidR="00000000" w:rsidDel="00000000" w:rsidP="00000000" w:rsidRDefault="00000000" w:rsidRPr="00000000" w14:paraId="000000E5">
      <w:pPr>
        <w:pStyle w:val="Heading3"/>
        <w:spacing w:after="0" w:before="0" w:lineRule="auto"/>
        <w:rPr>
          <w:rFonts w:ascii="PT Sans Narrow" w:cs="PT Sans Narrow" w:eastAsia="PT Sans Narrow" w:hAnsi="PT Sans Narrow"/>
          <w:color w:val="000000"/>
        </w:rPr>
      </w:pPr>
      <w:bookmarkStart w:colFirst="0" w:colLast="0" w:name="_heading=h.26in1rg" w:id="11"/>
      <w:bookmarkEnd w:id="11"/>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6">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sz w:val="22"/>
          <w:szCs w:val="22"/>
        </w:rPr>
      </w:pPr>
      <w:bookmarkStart w:colFirst="0" w:colLast="0" w:name="_heading=h.lnxbz9" w:id="12"/>
      <w:bookmarkEnd w:id="12"/>
      <w:r w:rsidDel="00000000" w:rsidR="00000000" w:rsidRPr="00000000">
        <w:rPr>
          <w:rtl w:val="0"/>
        </w:rPr>
      </w:r>
    </w:p>
    <w:p w:rsidR="00000000" w:rsidDel="00000000" w:rsidP="00000000" w:rsidRDefault="00000000" w:rsidRPr="00000000" w14:paraId="000000E8">
      <w:pPr>
        <w:pStyle w:val="Heading3"/>
        <w:spacing w:after="0" w:before="0" w:lineRule="auto"/>
        <w:rPr>
          <w:rFonts w:ascii="PT Sans Narrow" w:cs="PT Sans Narrow" w:eastAsia="PT Sans Narrow" w:hAnsi="PT Sans Narrow"/>
          <w:color w:val="000000"/>
          <w:sz w:val="22"/>
          <w:szCs w:val="22"/>
        </w:rPr>
      </w:pPr>
      <w:bookmarkStart w:colFirst="0" w:colLast="0" w:name="_heading=h.35nkun2" w:id="13"/>
      <w:bookmarkEnd w:id="13"/>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A">
      <w:pPr>
        <w:pStyle w:val="Heading3"/>
        <w:spacing w:after="0" w:before="0" w:lineRule="auto"/>
        <w:rPr>
          <w:rFonts w:ascii="PT Sans Narrow" w:cs="PT Sans Narrow" w:eastAsia="PT Sans Narrow" w:hAnsi="PT Sans Narrow"/>
          <w:color w:val="000000"/>
          <w:sz w:val="22"/>
          <w:szCs w:val="22"/>
        </w:rPr>
      </w:pPr>
      <w:bookmarkStart w:colFirst="0" w:colLast="0" w:name="_heading=h.1ksv4uv" w:id="14"/>
      <w:bookmarkEnd w:id="14"/>
      <w:r w:rsidDel="00000000" w:rsidR="00000000" w:rsidRPr="00000000">
        <w:rPr>
          <w:rtl w:val="0"/>
        </w:rPr>
      </w:r>
    </w:p>
    <w:p w:rsidR="00000000" w:rsidDel="00000000" w:rsidP="00000000" w:rsidRDefault="00000000" w:rsidRPr="00000000" w14:paraId="000000EB">
      <w:pPr>
        <w:pStyle w:val="Heading3"/>
        <w:spacing w:after="0" w:before="0" w:lineRule="auto"/>
        <w:rPr>
          <w:rFonts w:ascii="PT Sans Narrow" w:cs="PT Sans Narrow" w:eastAsia="PT Sans Narrow" w:hAnsi="PT Sans Narrow"/>
          <w:color w:val="000000"/>
          <w:sz w:val="22"/>
          <w:szCs w:val="22"/>
        </w:rPr>
      </w:pPr>
      <w:bookmarkStart w:colFirst="0" w:colLast="0" w:name="_heading=h.44sinio" w:id="15"/>
      <w:bookmarkEnd w:id="15"/>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C">
      <w:pPr>
        <w:rPr>
          <w:rFonts w:ascii="PT Sans Narrow" w:cs="PT Sans Narrow" w:eastAsia="PT Sans Narrow" w:hAnsi="PT Sans Narrow"/>
          <w:sz w:val="22"/>
          <w:szCs w:val="22"/>
        </w:rPr>
      </w:pPr>
      <w:bookmarkStart w:colFirst="0" w:colLast="0" w:name="_heading=h.2jxsxqh" w:id="16"/>
      <w:bookmarkEnd w:id="16"/>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3">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E">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F">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F0">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F1">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F2">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F3">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F4">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5">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6">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7">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8">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9">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A">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B">
      <w:pPr>
        <w:pStyle w:val="Heading2"/>
        <w:spacing w:after="0" w:before="0" w:lineRule="auto"/>
        <w:rPr>
          <w:rFonts w:ascii="PT Sans Narrow" w:cs="PT Sans Narrow" w:eastAsia="PT Sans Narrow" w:hAnsi="PT Sans Narrow"/>
        </w:rPr>
      </w:pPr>
      <w:bookmarkStart w:colFirst="0" w:colLast="0" w:name="_heading=h.qr8xgwrqnvya" w:id="17"/>
      <w:bookmarkEnd w:id="17"/>
      <w:r w:rsidDel="00000000" w:rsidR="00000000" w:rsidRPr="00000000">
        <w:rPr>
          <w:rtl w:val="0"/>
        </w:rPr>
      </w:r>
    </w:p>
    <w:p w:rsidR="00000000" w:rsidDel="00000000" w:rsidP="00000000" w:rsidRDefault="00000000" w:rsidRPr="00000000" w14:paraId="000000FC">
      <w:pPr>
        <w:pStyle w:val="Heading2"/>
        <w:spacing w:after="0" w:before="0" w:lineRule="auto"/>
        <w:rPr>
          <w:rFonts w:ascii="PT Sans Narrow" w:cs="PT Sans Narrow" w:eastAsia="PT Sans Narrow" w:hAnsi="PT Sans Narrow"/>
        </w:rPr>
      </w:pPr>
      <w:bookmarkStart w:colFirst="0" w:colLast="0" w:name="_heading=h.59wnqke7ni1s" w:id="18"/>
      <w:bookmarkEnd w:id="18"/>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D">
      <w:pPr>
        <w:rPr>
          <w:rFonts w:ascii="PT Sans Narrow" w:cs="PT Sans Narrow" w:eastAsia="PT Sans Narrow" w:hAnsi="PT Sans Narrow"/>
          <w:b w:val="1"/>
          <w:bCs w:val="1"/>
          <w:sz w:val="23"/>
          <w:szCs w:val="23"/>
        </w:rPr>
      </w:pPr>
      <w:bookmarkStart w:colFirst="0" w:colLast="0" w:name="_heading=h.5tufr3jo9qco" w:id="19"/>
      <w:bookmarkEnd w:id="19"/>
      <w:r w:rsidDel="00000000" w:rsidR="00000000" w:rsidRPr="00000000">
        <w:rPr>
          <w:rtl w:val="0"/>
        </w:rPr>
      </w:r>
    </w:p>
    <w:p w:rsidR="00000000" w:rsidDel="00000000" w:rsidP="00000000" w:rsidRDefault="00000000" w:rsidRPr="00000000" w14:paraId="000000FE">
      <w:pPr>
        <w:rPr>
          <w:rFonts w:ascii="PT Sans Narrow" w:cs="PT Sans Narrow" w:eastAsia="PT Sans Narrow" w:hAnsi="PT Sans Narrow"/>
          <w:b w:val="1"/>
          <w:bCs w:val="1"/>
          <w:sz w:val="23"/>
          <w:szCs w:val="23"/>
        </w:rPr>
      </w:pPr>
      <w:bookmarkStart w:colFirst="0" w:colLast="0" w:name="_heading=h.kvgpzvgy06nz" w:id="20"/>
      <w:bookmarkEnd w:id="20"/>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0FF">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21"/>
      <w:bookmarkEnd w:id="21"/>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4">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00">
      <w:pPr>
        <w:pStyle w:val="Heading3"/>
        <w:spacing w:after="0" w:before="0" w:lineRule="auto"/>
        <w:rPr>
          <w:rFonts w:ascii="PT Sans Narrow" w:cs="PT Sans Narrow" w:eastAsia="PT Sans Narrow" w:hAnsi="PT Sans Narrow"/>
          <w:color w:val="000000"/>
        </w:rPr>
      </w:pPr>
      <w:bookmarkStart w:colFirst="0" w:colLast="0" w:name="_heading=h.vjsn9qp5kzoq" w:id="22"/>
      <w:bookmarkEnd w:id="22"/>
      <w:r w:rsidDel="00000000" w:rsidR="00000000" w:rsidRPr="00000000">
        <w:rPr>
          <w:rtl w:val="0"/>
        </w:rPr>
      </w:r>
    </w:p>
    <w:p w:rsidR="00000000" w:rsidDel="00000000" w:rsidP="00000000" w:rsidRDefault="00000000" w:rsidRPr="00000000" w14:paraId="00000101">
      <w:pPr>
        <w:pStyle w:val="Heading3"/>
        <w:spacing w:after="0" w:before="0" w:lineRule="auto"/>
        <w:rPr>
          <w:rFonts w:ascii="PT Sans Narrow" w:cs="PT Sans Narrow" w:eastAsia="PT Sans Narrow" w:hAnsi="PT Sans Narrow"/>
          <w:color w:val="000000"/>
        </w:rPr>
      </w:pPr>
      <w:bookmarkStart w:colFirst="0" w:colLast="0" w:name="_heading=h.r1u5zzlgeqm0" w:id="23"/>
      <w:bookmarkEnd w:id="23"/>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02">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5">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03">
      <w:pPr>
        <w:numPr>
          <w:ilvl w:val="0"/>
          <w:numId w:val="1"/>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6">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04">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5">
      <w:pPr>
        <w:numPr>
          <w:ilvl w:val="0"/>
          <w:numId w:val="1"/>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6">
      <w:pPr>
        <w:numPr>
          <w:ilvl w:val="0"/>
          <w:numId w:val="1"/>
        </w:numPr>
        <w:ind w:left="720" w:hanging="360"/>
        <w:rPr>
          <w:rFonts w:ascii="PT Sans Narrow" w:cs="PT Sans Narrow" w:eastAsia="PT Sans Narrow" w:hAnsi="PT Sans Narrow"/>
          <w:sz w:val="22"/>
          <w:szCs w:val="22"/>
          <w:highlight w:val="white"/>
        </w:rPr>
      </w:pP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7">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29">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8">
      <w:pPr>
        <w:pStyle w:val="Heading3"/>
        <w:spacing w:after="0" w:before="0" w:lineRule="auto"/>
        <w:rPr>
          <w:rFonts w:ascii="PT Sans Narrow" w:cs="PT Sans Narrow" w:eastAsia="PT Sans Narrow" w:hAnsi="PT Sans Narrow"/>
          <w:color w:val="000000"/>
        </w:rPr>
      </w:pPr>
      <w:bookmarkStart w:colFirst="0" w:colLast="0" w:name="_heading=h.omwqn2iep03g" w:id="24"/>
      <w:bookmarkEnd w:id="24"/>
      <w:r w:rsidDel="00000000" w:rsidR="00000000" w:rsidRPr="00000000">
        <w:rPr>
          <w:rtl w:val="0"/>
        </w:rPr>
      </w:r>
    </w:p>
    <w:p w:rsidR="00000000" w:rsidDel="00000000" w:rsidP="00000000" w:rsidRDefault="00000000" w:rsidRPr="00000000" w14:paraId="00000109">
      <w:pPr>
        <w:pStyle w:val="Heading3"/>
        <w:spacing w:after="0" w:before="0" w:lineRule="auto"/>
        <w:rPr>
          <w:rFonts w:ascii="PT Sans Narrow" w:cs="PT Sans Narrow" w:eastAsia="PT Sans Narrow" w:hAnsi="PT Sans Narrow"/>
          <w:color w:val="000000"/>
        </w:rPr>
      </w:pPr>
      <w:bookmarkStart w:colFirst="0" w:colLast="0" w:name="_heading=h.sy0qd39nckdu" w:id="25"/>
      <w:bookmarkEnd w:id="25"/>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A">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0">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1">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B">
      <w:pPr>
        <w:pStyle w:val="Heading2"/>
        <w:spacing w:after="0" w:before="0" w:lineRule="auto"/>
        <w:rPr>
          <w:rFonts w:ascii="PT Sans Narrow" w:cs="PT Sans Narrow" w:eastAsia="PT Sans Narrow" w:hAnsi="PT Sans Narrow"/>
        </w:rPr>
      </w:pPr>
      <w:bookmarkStart w:colFirst="0" w:colLast="0" w:name="_heading=h.l5puokqule01" w:id="26"/>
      <w:bookmarkEnd w:id="26"/>
      <w:r w:rsidDel="00000000" w:rsidR="00000000" w:rsidRPr="00000000">
        <w:rPr>
          <w:rtl w:val="0"/>
        </w:rPr>
      </w:r>
    </w:p>
    <w:p w:rsidR="00000000" w:rsidDel="00000000" w:rsidP="00000000" w:rsidRDefault="00000000" w:rsidRPr="00000000" w14:paraId="0000010C">
      <w:pPr>
        <w:pStyle w:val="Heading2"/>
        <w:spacing w:after="0" w:before="0" w:lineRule="auto"/>
        <w:rPr>
          <w:rFonts w:ascii="PT Sans Narrow" w:cs="PT Sans Narrow" w:eastAsia="PT Sans Narrow" w:hAnsi="PT Sans Narrow"/>
        </w:rPr>
      </w:pPr>
      <w:bookmarkStart w:colFirst="0" w:colLast="0" w:name="_heading=h.j8rcki7ccz3n" w:id="27"/>
      <w:bookmarkEnd w:id="27"/>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D">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0E">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0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1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12">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3">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For further information, </w:t>
      </w:r>
      <w:hyperlink r:id="rId32">
        <w:r w:rsidDel="00000000" w:rsidR="00000000" w:rsidRPr="00000000">
          <w:rPr>
            <w:rFonts w:ascii="PT Sans Narrow" w:cs="PT Sans Narrow" w:eastAsia="PT Sans Narrow" w:hAnsi="PT Sans Narrow"/>
            <w:color w:val="0070c0"/>
            <w:sz w:val="22"/>
            <w:szCs w:val="22"/>
            <w:u w:val="single"/>
            <w:rtl w:val="0"/>
          </w:rPr>
          <w:t xml:space="preserve">please refer to the Chaminade Catalog</w:t>
        </w:r>
      </w:hyperlink>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p w:rsidR="00000000" w:rsidDel="00000000" w:rsidP="00000000" w:rsidRDefault="00000000" w:rsidRPr="00000000" w14:paraId="00000114">
      <w:pPr>
        <w:pStyle w:val="Heading2"/>
        <w:keepLines w:val="0"/>
        <w:spacing w:after="0" w:before="0" w:lineRule="auto"/>
        <w:rPr>
          <w:rFonts w:ascii="PT Sans Narrow" w:cs="PT Sans Narrow" w:eastAsia="PT Sans Narrow" w:hAnsi="PT Sans Narrow"/>
          <w:b w:val="1"/>
          <w:bCs w:val="1"/>
          <w:sz w:val="23"/>
          <w:szCs w:val="23"/>
        </w:rPr>
      </w:pPr>
      <w:bookmarkStart w:colFirst="0" w:colLast="0" w:name="_heading=h.a7iluxutfywr" w:id="28"/>
      <w:bookmarkEnd w:id="28"/>
      <w:r w:rsidDel="00000000" w:rsidR="00000000" w:rsidRPr="00000000">
        <w:rPr>
          <w:rtl w:val="0"/>
        </w:rPr>
      </w:r>
    </w:p>
    <w:p w:rsidR="00000000" w:rsidDel="00000000" w:rsidP="00000000" w:rsidRDefault="00000000" w:rsidRPr="00000000" w14:paraId="00000115">
      <w:pPr>
        <w:pStyle w:val="Heading2"/>
        <w:keepLines w:val="0"/>
        <w:spacing w:after="0" w:before="0" w:lineRule="auto"/>
        <w:rPr>
          <w:rFonts w:ascii="PT Sans Narrow" w:cs="PT Sans Narrow" w:eastAsia="PT Sans Narrow" w:hAnsi="PT Sans Narrow"/>
        </w:rPr>
      </w:pPr>
      <w:bookmarkStart w:colFirst="0" w:colLast="0" w:name="_heading=h.vjq3cpencjnp" w:id="29"/>
      <w:bookmarkEnd w:id="29"/>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16">
      <w:pPr>
        <w:widowControl w:val="0"/>
        <w:ind w:right="34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17">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11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1A">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1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1D">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1E">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1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22">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2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25">
      <w:pPr>
        <w:rPr>
          <w:rFonts w:ascii="PT Sans Narrow" w:cs="PT Sans Narrow" w:eastAsia="PT Sans Narrow" w:hAnsi="PT Sans Narrow"/>
          <w:sz w:val="22"/>
          <w:szCs w:val="22"/>
        </w:rPr>
      </w:pPr>
      <w:r w:rsidDel="00000000" w:rsidR="00000000" w:rsidRPr="00000000">
        <w:rPr>
          <w:rtl w:val="0"/>
        </w:rPr>
      </w:r>
    </w:p>
    <w:sectPr>
      <w:headerReference r:id="rId33" w:type="default"/>
      <w:headerReference r:id="rId34" w:type="first"/>
      <w:headerReference r:id="rId35" w:type="even"/>
      <w:footerReference r:id="rId36" w:type="default"/>
      <w:footerReference r:id="rId37" w:type="first"/>
      <w:footerReference r:id="rId38"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earlylearning.hawaii.gov/" TargetMode="External"/><Relationship Id="rId22" Type="http://schemas.openxmlformats.org/officeDocument/2006/relationships/hyperlink" Target="https://hawaiiteacherstandardsboard.org/" TargetMode="External"/><Relationship Id="rId21" Type="http://schemas.openxmlformats.org/officeDocument/2006/relationships/hyperlink" Target="https://amshq.org/" TargetMode="External"/><Relationship Id="rId24" Type="http://schemas.openxmlformats.org/officeDocument/2006/relationships/hyperlink" Target="mailto:ada@chaminade.edu" TargetMode="External"/><Relationship Id="rId23" Type="http://schemas.openxmlformats.org/officeDocument/2006/relationships/hyperlink" Target="https://apastyle.apa.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ases.canvaslms.com/liveagentchat?chattype=student" TargetMode="External"/><Relationship Id="rId25" Type="http://schemas.openxmlformats.org/officeDocument/2006/relationships/hyperlink" Target="https://community.canvaslms.com/t5/Student-Guide/tkb-p/student" TargetMode="External"/><Relationship Id="rId28" Type="http://schemas.openxmlformats.org/officeDocument/2006/relationships/hyperlink" Target="https://community.canvaslms.com/community/answers/guides/video-guide#jive_content_id_Students" TargetMode="External"/><Relationship Id="rId27" Type="http://schemas.openxmlformats.org/officeDocument/2006/relationships/hyperlink" Target="https://community.canvaslms.com/docs/DOC-18585-getting-started-with-canvas-as-a-student"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helpdesk@chaminade.edu"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tutoring@chaminade.edu" TargetMode="External"/><Relationship Id="rId30" Type="http://schemas.openxmlformats.org/officeDocument/2006/relationships/hyperlink" Target="https://chaminade.edu/student-success/kokua-ike/" TargetMode="External"/><Relationship Id="rId11" Type="http://schemas.openxmlformats.org/officeDocument/2006/relationships/hyperlink" Target="mailto:epark@chaminade.edu" TargetMode="External"/><Relationship Id="rId33" Type="http://schemas.openxmlformats.org/officeDocument/2006/relationships/header" Target="header1.xml"/><Relationship Id="rId10" Type="http://schemas.openxmlformats.org/officeDocument/2006/relationships/hyperlink" Target="https://chaminade.instructure.com/" TargetMode="External"/><Relationship Id="rId32" Type="http://schemas.openxmlformats.org/officeDocument/2006/relationships/hyperlink" Target="https://catalog.chaminade.edu/" TargetMode="External"/><Relationship Id="rId13" Type="http://schemas.openxmlformats.org/officeDocument/2006/relationships/hyperlink" Target="https://www.nasdtec.net/page/MCEE_Doc" TargetMode="External"/><Relationship Id="rId35" Type="http://schemas.openxmlformats.org/officeDocument/2006/relationships/header" Target="header3.xml"/><Relationship Id="rId12" Type="http://schemas.openxmlformats.org/officeDocument/2006/relationships/hyperlink" Target="https://chaminade.zoom.us/j/4044973222" TargetMode="External"/><Relationship Id="rId34" Type="http://schemas.openxmlformats.org/officeDocument/2006/relationships/header" Target="header2.xml"/><Relationship Id="rId15"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7" Type="http://schemas.openxmlformats.org/officeDocument/2006/relationships/footer" Target="footer2.xml"/><Relationship Id="rId14"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6" Type="http://schemas.openxmlformats.org/officeDocument/2006/relationships/footer" Target="footer1.xml"/><Relationship Id="rId17" Type="http://schemas.openxmlformats.org/officeDocument/2006/relationships/hyperlink" Target="https://www.naeyc.org/resources/developmentally-appropriate-practice/" TargetMode="External"/><Relationship Id="rId16" Type="http://schemas.openxmlformats.org/officeDocument/2006/relationships/hyperlink" Target="https://www.amazon.com/Big-Ideas-Early-Mathematics-Practical-ebook-dp-B00CJ0JV04/dp/B00CJ0JV04/ref=mt_other?_encoding=UTF8&amp;me=&amp;qid=1622515516" TargetMode="External"/><Relationship Id="rId38" Type="http://schemas.openxmlformats.org/officeDocument/2006/relationships/footer" Target="footer3.xml"/><Relationship Id="rId19" Type="http://schemas.openxmlformats.org/officeDocument/2006/relationships/hyperlink" Target="https://www.naeyc.org/" TargetMode="External"/><Relationship Id="rId18" Type="http://schemas.openxmlformats.org/officeDocument/2006/relationships/hyperlink" Target="http://powertotheprofession.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PaMEmKZlpkOkH1HlU5X5ypr7nw==">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DmguaWdobjZ1YjJqZThuMg5oLmJidXl1cTc2c2x1YTIJaC4zZHk2dmttMgloLjJzOGV5bzEyCWguMTdkcDh2dTIJaC4zcmRjcmpuMg5oLjI4Y3Rybnpkamt5NjIJaC4yNmluMXJnMghoLmxueGJ6OTIJaC4zNW5rdW4yMgloLjFrc3Y0dXYyCWguNDRzaW5pbzIJaC4yanhzeHFoMg5oLnFyOHhnd3JxbnZ5YTIOaC41OXducWtlN25pMXMyDmguNXR1ZnIzam85cWNvMg5oLmt2Z3B6dmd5MDZuejIOaC55emxweGFtMnFraGIyDmgudmpzbjlxcDVrem9xMg5oLnIxdTV6emxnZXFtMDIOaC5vbXdxbjJpZXAwM2cyDmguc3kwcWQzOW5ja2R1Mg5oLmw1cHVva3F1bGUwMTIOaC5qOHJja2k3Y2N6M24yDmguYTdpbHV4dXRmeXdyMg5oLnZqcTNjcGVuY2pucDgAciExcVljX2NVbkVOTnFDRlBJMGltbDhkZHlsU1kyR0ZHTF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