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FF25C" w14:textId="41B04E6C" w:rsidR="00E87B2E" w:rsidRPr="001F34BC" w:rsidRDefault="00F6797E">
      <w:pPr>
        <w:spacing w:line="240" w:lineRule="auto"/>
        <w:jc w:val="center"/>
        <w:rPr>
          <w:rFonts w:ascii="Times New Roman" w:eastAsia="Calibri" w:hAnsi="Times New Roman" w:cs="Times New Roman"/>
          <w:sz w:val="24"/>
          <w:szCs w:val="24"/>
        </w:rPr>
      </w:pPr>
      <w:r w:rsidRPr="001F34BC">
        <w:rPr>
          <w:rFonts w:ascii="Times New Roman" w:eastAsia="Calibri" w:hAnsi="Times New Roman" w:cs="Times New Roman"/>
          <w:sz w:val="24"/>
          <w:szCs w:val="24"/>
        </w:rPr>
        <w:t xml:space="preserve">School of Education and Behavioral Sciences </w:t>
      </w:r>
    </w:p>
    <w:p w14:paraId="02F16D7F" w14:textId="77777777" w:rsidR="00E87B2E" w:rsidRPr="001F34BC" w:rsidRDefault="00F6797E">
      <w:pPr>
        <w:spacing w:line="240" w:lineRule="auto"/>
        <w:jc w:val="center"/>
        <w:rPr>
          <w:rFonts w:ascii="Times New Roman" w:eastAsia="Calibri" w:hAnsi="Times New Roman" w:cs="Times New Roman"/>
          <w:sz w:val="24"/>
          <w:szCs w:val="24"/>
        </w:rPr>
      </w:pPr>
      <w:r w:rsidRPr="001F34BC">
        <w:rPr>
          <w:rFonts w:ascii="Times New Roman" w:eastAsia="Calibri" w:hAnsi="Times New Roman" w:cs="Times New Roman"/>
          <w:sz w:val="24"/>
          <w:szCs w:val="24"/>
        </w:rPr>
        <w:t>Educational Psychology</w:t>
      </w:r>
    </w:p>
    <w:p w14:paraId="03024BDA" w14:textId="593ABF0C" w:rsidR="00E87B2E" w:rsidRPr="00070EEC" w:rsidRDefault="00F6797E" w:rsidP="00B8738A">
      <w:pPr>
        <w:pBdr>
          <w:top w:val="nil"/>
          <w:left w:val="nil"/>
          <w:bottom w:val="nil"/>
          <w:right w:val="nil"/>
          <w:between w:val="nil"/>
        </w:pBdr>
        <w:spacing w:line="240" w:lineRule="auto"/>
        <w:jc w:val="center"/>
        <w:rPr>
          <w:rFonts w:ascii="Times New Roman" w:eastAsia="Calibri" w:hAnsi="Times New Roman" w:cs="Times New Roman"/>
          <w:b/>
          <w:color w:val="0054A6"/>
          <w:sz w:val="28"/>
          <w:szCs w:val="28"/>
        </w:rPr>
      </w:pPr>
      <w:r w:rsidRPr="00070EEC">
        <w:rPr>
          <w:rFonts w:ascii="Times New Roman" w:eastAsia="Calibri" w:hAnsi="Times New Roman" w:cs="Times New Roman"/>
          <w:b/>
          <w:color w:val="0054A6"/>
          <w:sz w:val="28"/>
          <w:szCs w:val="28"/>
        </w:rPr>
        <w:t>EPSY 730</w:t>
      </w:r>
      <w:r w:rsidR="00166537">
        <w:rPr>
          <w:rFonts w:ascii="Times New Roman" w:eastAsia="Calibri" w:hAnsi="Times New Roman" w:cs="Times New Roman"/>
          <w:b/>
          <w:color w:val="0054A6"/>
          <w:sz w:val="28"/>
          <w:szCs w:val="28"/>
        </w:rPr>
        <w:t>-91-7</w:t>
      </w:r>
      <w:r w:rsidRPr="00070EEC">
        <w:rPr>
          <w:rFonts w:ascii="Times New Roman" w:eastAsia="Calibri" w:hAnsi="Times New Roman" w:cs="Times New Roman"/>
          <w:b/>
          <w:color w:val="0054A6"/>
          <w:sz w:val="28"/>
          <w:szCs w:val="28"/>
        </w:rPr>
        <w:t xml:space="preserve"> Clinical Interventions in Diverse Systems: Consultation, Supervision, and Practice </w:t>
      </w:r>
    </w:p>
    <w:p w14:paraId="0A248BD8" w14:textId="786702B3" w:rsidR="00E87B2E" w:rsidRPr="001F34BC" w:rsidRDefault="00BF26CB">
      <w:pPr>
        <w:spacing w:line="240" w:lineRule="auto"/>
        <w:jc w:val="center"/>
        <w:rPr>
          <w:rFonts w:ascii="Times New Roman" w:eastAsia="Calibri" w:hAnsi="Times New Roman" w:cs="Times New Roman"/>
          <w:sz w:val="24"/>
          <w:szCs w:val="24"/>
        </w:rPr>
      </w:pPr>
      <w:r w:rsidRPr="001F34BC">
        <w:rPr>
          <w:rFonts w:ascii="Times New Roman" w:eastAsia="Calibri" w:hAnsi="Times New Roman" w:cs="Times New Roman"/>
          <w:sz w:val="24"/>
          <w:szCs w:val="24"/>
        </w:rPr>
        <w:t xml:space="preserve">Online </w:t>
      </w:r>
      <w:r w:rsidR="00B55757">
        <w:rPr>
          <w:rFonts w:ascii="Times New Roman" w:eastAsia="Calibri" w:hAnsi="Times New Roman" w:cs="Times New Roman"/>
          <w:sz w:val="24"/>
          <w:szCs w:val="24"/>
        </w:rPr>
        <w:t>Thursday</w:t>
      </w:r>
      <w:r w:rsidR="008C1454" w:rsidRPr="001F34BC">
        <w:rPr>
          <w:rFonts w:ascii="Times New Roman" w:eastAsia="Calibri" w:hAnsi="Times New Roman" w:cs="Times New Roman"/>
          <w:sz w:val="24"/>
          <w:szCs w:val="24"/>
        </w:rPr>
        <w:t xml:space="preserve"> 5:30</w:t>
      </w:r>
      <w:r w:rsidRPr="001F34BC">
        <w:rPr>
          <w:rFonts w:ascii="Times New Roman" w:eastAsia="Calibri" w:hAnsi="Times New Roman" w:cs="Times New Roman"/>
          <w:sz w:val="24"/>
          <w:szCs w:val="24"/>
        </w:rPr>
        <w:t xml:space="preserve"> pm-9:20 pm</w:t>
      </w:r>
      <w:r w:rsidR="00F6797E" w:rsidRPr="001F34BC">
        <w:rPr>
          <w:rFonts w:ascii="Times New Roman" w:eastAsia="Calibri" w:hAnsi="Times New Roman" w:cs="Times New Roman"/>
          <w:sz w:val="24"/>
          <w:szCs w:val="24"/>
        </w:rPr>
        <w:t xml:space="preserve"> </w:t>
      </w:r>
    </w:p>
    <w:p w14:paraId="371596EF" w14:textId="77EEB8F7" w:rsidR="00E87B2E" w:rsidRPr="001F34BC" w:rsidRDefault="00F6797E">
      <w:pPr>
        <w:spacing w:line="240" w:lineRule="auto"/>
        <w:jc w:val="center"/>
        <w:rPr>
          <w:rFonts w:ascii="Times New Roman" w:eastAsia="Calibri" w:hAnsi="Times New Roman" w:cs="Times New Roman"/>
          <w:sz w:val="24"/>
          <w:szCs w:val="24"/>
        </w:rPr>
      </w:pPr>
      <w:r w:rsidRPr="001F34BC">
        <w:rPr>
          <w:rFonts w:ascii="Times New Roman" w:eastAsia="Calibri" w:hAnsi="Times New Roman" w:cs="Times New Roman"/>
          <w:sz w:val="24"/>
          <w:szCs w:val="24"/>
        </w:rPr>
        <w:t xml:space="preserve">Credits: </w:t>
      </w:r>
      <w:r w:rsidR="008C1454" w:rsidRPr="001F34BC">
        <w:rPr>
          <w:rFonts w:ascii="Times New Roman" w:eastAsia="Calibri" w:hAnsi="Times New Roman" w:cs="Times New Roman"/>
          <w:sz w:val="24"/>
          <w:szCs w:val="24"/>
        </w:rPr>
        <w:t>3 Section</w:t>
      </w:r>
      <w:r w:rsidRPr="001F34BC">
        <w:rPr>
          <w:rFonts w:ascii="Times New Roman" w:eastAsia="Calibri" w:hAnsi="Times New Roman" w:cs="Times New Roman"/>
          <w:sz w:val="24"/>
          <w:szCs w:val="24"/>
        </w:rPr>
        <w:t xml:space="preserve">: </w:t>
      </w:r>
      <w:r w:rsidR="0035001E" w:rsidRPr="001F34BC">
        <w:rPr>
          <w:rFonts w:ascii="Times New Roman" w:eastAsia="Calibri" w:hAnsi="Times New Roman" w:cs="Times New Roman"/>
          <w:sz w:val="24"/>
          <w:szCs w:val="24"/>
        </w:rPr>
        <w:t>7 Term</w:t>
      </w:r>
      <w:r w:rsidRPr="001F34BC">
        <w:rPr>
          <w:rFonts w:ascii="Times New Roman" w:eastAsia="Calibri" w:hAnsi="Times New Roman" w:cs="Times New Roman"/>
          <w:sz w:val="24"/>
          <w:szCs w:val="24"/>
        </w:rPr>
        <w:t xml:space="preserve">: </w:t>
      </w:r>
      <w:r w:rsidR="005F0494" w:rsidRPr="001F34BC">
        <w:rPr>
          <w:rFonts w:ascii="Times New Roman" w:eastAsia="Calibri" w:hAnsi="Times New Roman" w:cs="Times New Roman"/>
          <w:sz w:val="24"/>
          <w:szCs w:val="24"/>
        </w:rPr>
        <w:t xml:space="preserve">Accelerated Winter 2026; </w:t>
      </w:r>
      <w:r w:rsidR="002F1D80" w:rsidRPr="001F34BC">
        <w:rPr>
          <w:rFonts w:ascii="Times New Roman" w:eastAsia="Calibri" w:hAnsi="Times New Roman" w:cs="Times New Roman"/>
          <w:sz w:val="24"/>
          <w:szCs w:val="24"/>
        </w:rPr>
        <w:t>1/12-3/23</w:t>
      </w:r>
    </w:p>
    <w:p w14:paraId="524C2D40" w14:textId="77777777" w:rsidR="00E87B2E" w:rsidRPr="001F34BC" w:rsidRDefault="00E87B2E">
      <w:pPr>
        <w:rPr>
          <w:rFonts w:ascii="Times New Roman" w:eastAsia="Calibri" w:hAnsi="Times New Roman" w:cs="Times New Roman"/>
          <w:sz w:val="24"/>
          <w:szCs w:val="24"/>
        </w:rPr>
      </w:pPr>
    </w:p>
    <w:p w14:paraId="4F70E37D" w14:textId="66CA51B6" w:rsidR="00E87B2E" w:rsidRPr="001F34BC" w:rsidRDefault="00F6797E">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4"/>
          <w:szCs w:val="24"/>
        </w:rPr>
      </w:pPr>
      <w:r w:rsidRPr="001F34BC">
        <w:rPr>
          <w:rFonts w:ascii="Times New Roman" w:eastAsia="Calibri" w:hAnsi="Times New Roman" w:cs="Times New Roman"/>
          <w:b/>
          <w:color w:val="FFFFFF"/>
          <w:sz w:val="24"/>
          <w:szCs w:val="24"/>
        </w:rPr>
        <w:t>Instructor Information</w:t>
      </w:r>
    </w:p>
    <w:p w14:paraId="38D41A30" w14:textId="536CC7D8" w:rsidR="00E87B2E" w:rsidRPr="001F34BC" w:rsidRDefault="00F07FCC">
      <w:pPr>
        <w:spacing w:line="240" w:lineRule="auto"/>
        <w:rPr>
          <w:rFonts w:ascii="Times New Roman" w:eastAsia="Calibri" w:hAnsi="Times New Roman" w:cs="Times New Roman"/>
          <w:b/>
          <w:sz w:val="24"/>
          <w:szCs w:val="24"/>
        </w:rPr>
      </w:pPr>
      <w:r w:rsidRPr="001F34BC">
        <w:rPr>
          <w:rFonts w:ascii="Times New Roman" w:hAnsi="Times New Roman" w:cs="Times New Roman"/>
          <w:noProof/>
          <w:sz w:val="24"/>
          <w:szCs w:val="24"/>
        </w:rPr>
        <w:drawing>
          <wp:anchor distT="0" distB="0" distL="114300" distR="114300" simplePos="0" relativeHeight="251659264" behindDoc="1" locked="0" layoutInCell="1" allowOverlap="1" wp14:anchorId="5B6F95D0" wp14:editId="4C7B748B">
            <wp:simplePos x="0" y="0"/>
            <wp:positionH relativeFrom="column">
              <wp:posOffset>-350520</wp:posOffset>
            </wp:positionH>
            <wp:positionV relativeFrom="page">
              <wp:posOffset>3009900</wp:posOffset>
            </wp:positionV>
            <wp:extent cx="1546860" cy="1943100"/>
            <wp:effectExtent l="0" t="0" r="0" b="0"/>
            <wp:wrapThrough wrapText="bothSides">
              <wp:wrapPolygon edited="0">
                <wp:start x="0" y="0"/>
                <wp:lineTo x="0" y="21388"/>
                <wp:lineTo x="21281" y="21388"/>
                <wp:lineTo x="21281" y="0"/>
                <wp:lineTo x="0" y="0"/>
              </wp:wrapPolygon>
            </wp:wrapThrough>
            <wp:docPr id="17824838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6860"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D6CDE" w14:textId="1A94A438" w:rsidR="00E87B2E" w:rsidRPr="001F34BC" w:rsidRDefault="00F6797E">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Instructor</w:t>
      </w:r>
      <w:r w:rsidRPr="001F34BC">
        <w:rPr>
          <w:rFonts w:ascii="Times New Roman" w:eastAsia="Calibri" w:hAnsi="Times New Roman" w:cs="Times New Roman"/>
          <w:sz w:val="24"/>
          <w:szCs w:val="24"/>
        </w:rPr>
        <w:t xml:space="preserve">: </w:t>
      </w:r>
      <w:r w:rsidRPr="001F34BC">
        <w:rPr>
          <w:rFonts w:ascii="Times New Roman" w:hAnsi="Times New Roman" w:cs="Times New Roman"/>
          <w:noProof/>
          <w:sz w:val="24"/>
          <w:szCs w:val="24"/>
        </w:rPr>
        <w:drawing>
          <wp:anchor distT="0" distB="0" distL="114300" distR="114300" simplePos="0" relativeHeight="251658240" behindDoc="0" locked="0" layoutInCell="1" hidden="0" allowOverlap="1" wp14:anchorId="07250EC5" wp14:editId="1993E05C">
            <wp:simplePos x="0" y="0"/>
            <wp:positionH relativeFrom="column">
              <wp:posOffset>1</wp:posOffset>
            </wp:positionH>
            <wp:positionV relativeFrom="paragraph">
              <wp:posOffset>9525</wp:posOffset>
            </wp:positionV>
            <wp:extent cx="1212749" cy="1299810"/>
            <wp:effectExtent l="0" t="0" r="0" b="0"/>
            <wp:wrapSquare wrapText="bothSides" distT="0" distB="0" distL="114300" distR="114300"/>
            <wp:docPr id="5311629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212749" cy="1299810"/>
                    </a:xfrm>
                    <a:prstGeom prst="rect">
                      <a:avLst/>
                    </a:prstGeom>
                    <a:ln/>
                  </pic:spPr>
                </pic:pic>
              </a:graphicData>
            </a:graphic>
          </wp:anchor>
        </w:drawing>
      </w:r>
      <w:r w:rsidR="008C1454" w:rsidRPr="001F34BC">
        <w:rPr>
          <w:rFonts w:ascii="Times New Roman" w:eastAsia="Calibri" w:hAnsi="Times New Roman" w:cs="Times New Roman"/>
          <w:sz w:val="24"/>
          <w:szCs w:val="24"/>
        </w:rPr>
        <w:t>Dr. Silvia Koch</w:t>
      </w:r>
    </w:p>
    <w:p w14:paraId="04465ACB" w14:textId="020EEF6B" w:rsidR="00E87B2E" w:rsidRPr="001F34BC" w:rsidRDefault="00F6797E">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Email</w:t>
      </w:r>
      <w:r w:rsidRPr="001F34BC">
        <w:rPr>
          <w:rFonts w:ascii="Times New Roman" w:eastAsia="Calibri" w:hAnsi="Times New Roman" w:cs="Times New Roman"/>
          <w:sz w:val="24"/>
          <w:szCs w:val="24"/>
        </w:rPr>
        <w:t xml:space="preserve">: </w:t>
      </w:r>
      <w:r w:rsidR="008C1454" w:rsidRPr="001F34BC">
        <w:rPr>
          <w:rFonts w:ascii="Times New Roman" w:eastAsia="Calibri" w:hAnsi="Times New Roman" w:cs="Times New Roman"/>
          <w:sz w:val="24"/>
          <w:szCs w:val="24"/>
        </w:rPr>
        <w:t>silvia.koch@chaminade.edu</w:t>
      </w:r>
    </w:p>
    <w:p w14:paraId="1A15BE91" w14:textId="6B02A73C" w:rsidR="00E87B2E" w:rsidRPr="001F34BC" w:rsidRDefault="00F6797E">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Phone</w:t>
      </w:r>
      <w:r w:rsidRPr="001F34BC">
        <w:rPr>
          <w:rFonts w:ascii="Times New Roman" w:eastAsia="Calibri" w:hAnsi="Times New Roman" w:cs="Times New Roman"/>
          <w:sz w:val="24"/>
          <w:szCs w:val="24"/>
        </w:rPr>
        <w:t xml:space="preserve">: </w:t>
      </w:r>
      <w:r w:rsidR="00CF2C79" w:rsidRPr="001F34BC">
        <w:rPr>
          <w:rFonts w:ascii="Times New Roman" w:eastAsia="Calibri" w:hAnsi="Times New Roman" w:cs="Times New Roman"/>
          <w:sz w:val="24"/>
          <w:szCs w:val="24"/>
        </w:rPr>
        <w:t>(808) 286-1258</w:t>
      </w:r>
      <w:r w:rsidR="002F6662" w:rsidRPr="001F34BC">
        <w:rPr>
          <w:rFonts w:ascii="Times New Roman" w:eastAsia="Calibri" w:hAnsi="Times New Roman" w:cs="Times New Roman"/>
          <w:sz w:val="24"/>
          <w:szCs w:val="24"/>
        </w:rPr>
        <w:t xml:space="preserve"> cell; (808) 739-4644 office</w:t>
      </w:r>
    </w:p>
    <w:p w14:paraId="4F3C8995" w14:textId="534422FA" w:rsidR="00E87B2E" w:rsidRPr="001F34BC" w:rsidRDefault="00F6797E">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Office Location</w:t>
      </w:r>
      <w:r w:rsidRPr="001F34BC">
        <w:rPr>
          <w:rFonts w:ascii="Times New Roman" w:eastAsia="Calibri" w:hAnsi="Times New Roman" w:cs="Times New Roman"/>
          <w:sz w:val="24"/>
          <w:szCs w:val="24"/>
        </w:rPr>
        <w:t xml:space="preserve">: </w:t>
      </w:r>
      <w:r w:rsidR="002F6662" w:rsidRPr="001F34BC">
        <w:rPr>
          <w:rFonts w:ascii="Times New Roman" w:eastAsia="Calibri" w:hAnsi="Times New Roman" w:cs="Times New Roman"/>
          <w:sz w:val="24"/>
          <w:szCs w:val="24"/>
        </w:rPr>
        <w:t xml:space="preserve">Behavioral Sciences Bldg. </w:t>
      </w:r>
      <w:r w:rsidR="005D4B80" w:rsidRPr="001F34BC">
        <w:rPr>
          <w:rFonts w:ascii="Times New Roman" w:eastAsia="Calibri" w:hAnsi="Times New Roman" w:cs="Times New Roman"/>
          <w:sz w:val="24"/>
          <w:szCs w:val="24"/>
        </w:rPr>
        <w:t>Room 108</w:t>
      </w:r>
    </w:p>
    <w:p w14:paraId="4CCFD739" w14:textId="4FC3B191" w:rsidR="00E87B2E" w:rsidRPr="001F34BC" w:rsidRDefault="00F6797E">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Office Hours</w:t>
      </w:r>
      <w:r w:rsidRPr="001F34BC">
        <w:rPr>
          <w:rFonts w:ascii="Times New Roman" w:eastAsia="Calibri" w:hAnsi="Times New Roman" w:cs="Times New Roman"/>
          <w:sz w:val="24"/>
          <w:szCs w:val="24"/>
        </w:rPr>
        <w:t xml:space="preserve">: </w:t>
      </w:r>
      <w:r w:rsidR="005D4B80" w:rsidRPr="001F34BC">
        <w:rPr>
          <w:rFonts w:ascii="Times New Roman" w:eastAsia="Calibri" w:hAnsi="Times New Roman" w:cs="Times New Roman"/>
          <w:sz w:val="24"/>
          <w:szCs w:val="24"/>
        </w:rPr>
        <w:t>Available anytime by appointment or request</w:t>
      </w:r>
    </w:p>
    <w:p w14:paraId="5C80925A" w14:textId="50647D7D" w:rsidR="00E87B2E" w:rsidRPr="001F34BC" w:rsidRDefault="00E87B2E">
      <w:pPr>
        <w:spacing w:line="240" w:lineRule="auto"/>
        <w:rPr>
          <w:rFonts w:ascii="Times New Roman" w:eastAsia="Calibri" w:hAnsi="Times New Roman" w:cs="Times New Roman"/>
          <w:sz w:val="24"/>
          <w:szCs w:val="24"/>
        </w:rPr>
      </w:pPr>
    </w:p>
    <w:p w14:paraId="2FC0ED9D" w14:textId="56A9AC78" w:rsidR="00E87B2E" w:rsidRPr="001F34BC" w:rsidRDefault="00F6797E" w:rsidP="000C379E">
      <w:pPr>
        <w:spacing w:line="240" w:lineRule="auto"/>
        <w:rPr>
          <w:rFonts w:ascii="Times New Roman" w:eastAsia="Calibri" w:hAnsi="Times New Roman" w:cs="Times New Roman"/>
          <w:b/>
          <w:color w:val="0054A6"/>
          <w:sz w:val="24"/>
          <w:szCs w:val="24"/>
        </w:rPr>
      </w:pPr>
      <w:r w:rsidRPr="001F34BC">
        <w:rPr>
          <w:rFonts w:ascii="Times New Roman" w:eastAsia="Calibri" w:hAnsi="Times New Roman" w:cs="Times New Roman"/>
          <w:b/>
          <w:color w:val="0054A6"/>
          <w:sz w:val="24"/>
          <w:szCs w:val="24"/>
        </w:rPr>
        <w:t>Communication</w:t>
      </w:r>
      <w:r w:rsidR="000C379E" w:rsidRPr="001F34BC">
        <w:rPr>
          <w:rFonts w:ascii="Times New Roman" w:eastAsia="Calibri" w:hAnsi="Times New Roman" w:cs="Times New Roman"/>
          <w:b/>
          <w:color w:val="0054A6"/>
          <w:sz w:val="24"/>
          <w:szCs w:val="24"/>
        </w:rPr>
        <w:t xml:space="preserve">: </w:t>
      </w:r>
      <w:r w:rsidR="004C25A5" w:rsidRPr="001F34BC">
        <w:rPr>
          <w:rFonts w:ascii="Times New Roman" w:eastAsia="Calibri" w:hAnsi="Times New Roman" w:cs="Times New Roman"/>
          <w:sz w:val="24"/>
          <w:szCs w:val="24"/>
        </w:rPr>
        <w:t xml:space="preserve">Questions for this course can be emailed to the instructor at silvia.koch@chaminade.edu.  Online, in-person and/or phone </w:t>
      </w:r>
      <w:r w:rsidR="00082F91">
        <w:rPr>
          <w:rFonts w:ascii="Times New Roman" w:eastAsia="Calibri" w:hAnsi="Times New Roman" w:cs="Times New Roman"/>
          <w:sz w:val="24"/>
          <w:szCs w:val="24"/>
        </w:rPr>
        <w:t xml:space="preserve">  </w:t>
      </w:r>
      <w:r w:rsidR="004C25A5" w:rsidRPr="001F34BC">
        <w:rPr>
          <w:rFonts w:ascii="Times New Roman" w:eastAsia="Calibri" w:hAnsi="Times New Roman" w:cs="Times New Roman"/>
          <w:sz w:val="24"/>
          <w:szCs w:val="24"/>
        </w:rPr>
        <w:t>conferences can be arranged. Every effort will be made to respond in a timely manner.  Response time may take up to 1 day in some circumstances.</w:t>
      </w:r>
      <w:r w:rsidR="004C25A5" w:rsidRPr="001F34BC">
        <w:rPr>
          <w:rFonts w:ascii="Times New Roman" w:eastAsia="Calibri" w:hAnsi="Times New Roman" w:cs="Times New Roman"/>
          <w:sz w:val="24"/>
          <w:szCs w:val="24"/>
        </w:rPr>
        <w:br/>
      </w:r>
    </w:p>
    <w:p w14:paraId="17687349" w14:textId="77777777" w:rsidR="00E87B2E" w:rsidRPr="001F34BC" w:rsidRDefault="00F6797E">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4"/>
          <w:szCs w:val="24"/>
        </w:rPr>
      </w:pPr>
      <w:r w:rsidRPr="001F34BC">
        <w:rPr>
          <w:rFonts w:ascii="Times New Roman" w:eastAsia="Calibri" w:hAnsi="Times New Roman" w:cs="Times New Roman"/>
          <w:b/>
          <w:color w:val="FFFFFF"/>
          <w:sz w:val="24"/>
          <w:szCs w:val="24"/>
        </w:rPr>
        <w:t>School &amp; Department Information</w:t>
      </w:r>
    </w:p>
    <w:p w14:paraId="42D71CDD" w14:textId="2208F443" w:rsidR="004A28B7" w:rsidRPr="001F34BC"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1F34BC">
        <w:rPr>
          <w:rFonts w:ascii="Times New Roman" w:eastAsia="Calibri" w:hAnsi="Times New Roman" w:cs="Times New Roman"/>
          <w:b/>
          <w:color w:val="0054A6"/>
          <w:sz w:val="24"/>
          <w:szCs w:val="24"/>
        </w:rPr>
        <w:t>School of Education and Behavioral Sciences</w:t>
      </w:r>
    </w:p>
    <w:p w14:paraId="517B2971" w14:textId="77777777" w:rsidR="004A28B7" w:rsidRPr="001F34BC" w:rsidRDefault="004A28B7" w:rsidP="006A5034">
      <w:pPr>
        <w:spacing w:line="240" w:lineRule="auto"/>
        <w:rPr>
          <w:rFonts w:ascii="Times New Roman" w:eastAsia="Calibri" w:hAnsi="Times New Roman" w:cs="Times New Roman"/>
          <w:sz w:val="24"/>
          <w:szCs w:val="24"/>
        </w:rPr>
      </w:pPr>
      <w:r w:rsidRPr="001F34BC">
        <w:rPr>
          <w:rFonts w:ascii="Times New Roman" w:eastAsia="Calibri" w:hAnsi="Times New Roman" w:cs="Times New Roman"/>
          <w:sz w:val="24"/>
          <w:szCs w:val="24"/>
        </w:rPr>
        <w:t>Office Location: Behavioral Science Building 108</w:t>
      </w:r>
    </w:p>
    <w:p w14:paraId="7CF1C81C" w14:textId="77777777" w:rsidR="004A28B7" w:rsidRPr="001F34BC" w:rsidRDefault="004A28B7" w:rsidP="006A5034">
      <w:pPr>
        <w:spacing w:line="240" w:lineRule="auto"/>
        <w:rPr>
          <w:rFonts w:ascii="Times New Roman" w:eastAsia="Calibri" w:hAnsi="Times New Roman" w:cs="Times New Roman"/>
          <w:sz w:val="24"/>
          <w:szCs w:val="24"/>
        </w:rPr>
      </w:pPr>
      <w:r w:rsidRPr="001F34BC">
        <w:rPr>
          <w:rFonts w:ascii="Times New Roman" w:eastAsia="Calibri" w:hAnsi="Times New Roman" w:cs="Times New Roman"/>
          <w:sz w:val="24"/>
          <w:szCs w:val="24"/>
        </w:rPr>
        <w:t>Phone: (808) 739-4644</w:t>
      </w:r>
    </w:p>
    <w:p w14:paraId="6296E83C" w14:textId="77777777" w:rsidR="004A28B7" w:rsidRPr="001F34BC" w:rsidRDefault="004A28B7" w:rsidP="006A5034">
      <w:pPr>
        <w:spacing w:line="240" w:lineRule="auto"/>
        <w:rPr>
          <w:rFonts w:ascii="Times New Roman" w:eastAsia="Calibri" w:hAnsi="Times New Roman" w:cs="Times New Roman"/>
          <w:sz w:val="24"/>
          <w:szCs w:val="24"/>
        </w:rPr>
      </w:pPr>
    </w:p>
    <w:p w14:paraId="52582E9F" w14:textId="45E5BDC9" w:rsidR="004A28B7" w:rsidRPr="001F34BC" w:rsidRDefault="004A28B7" w:rsidP="006A5034">
      <w:pPr>
        <w:spacing w:line="240" w:lineRule="auto"/>
        <w:rPr>
          <w:rFonts w:ascii="Times New Roman" w:eastAsia="Calibri" w:hAnsi="Times New Roman" w:cs="Times New Roman"/>
          <w:i/>
          <w:sz w:val="24"/>
          <w:szCs w:val="24"/>
        </w:rPr>
      </w:pPr>
      <w:r w:rsidRPr="001F34BC">
        <w:rPr>
          <w:rFonts w:ascii="Times New Roman" w:eastAsia="Calibri" w:hAnsi="Times New Roman" w:cs="Times New Roman"/>
          <w:sz w:val="24"/>
          <w:szCs w:val="24"/>
        </w:rPr>
        <w:t xml:space="preserve">If you have questions regarding the School of Education and Behavioral Sciences, reach out to your </w:t>
      </w:r>
      <w:r w:rsidR="00196152" w:rsidRPr="001F34BC">
        <w:rPr>
          <w:rFonts w:ascii="Times New Roman" w:eastAsia="Calibri" w:hAnsi="Times New Roman" w:cs="Times New Roman"/>
          <w:sz w:val="24"/>
          <w:szCs w:val="24"/>
        </w:rPr>
        <w:t>instructor</w:t>
      </w:r>
      <w:r w:rsidRPr="001F34BC">
        <w:rPr>
          <w:rFonts w:ascii="Times New Roman" w:eastAsia="Calibri" w:hAnsi="Times New Roman" w:cs="Times New Roman"/>
          <w:sz w:val="24"/>
          <w:szCs w:val="24"/>
        </w:rPr>
        <w:t xml:space="preserve"> or the School of Education and Behavioral Sciences.</w:t>
      </w:r>
    </w:p>
    <w:p w14:paraId="11A7D8C9" w14:textId="77777777" w:rsidR="004A28B7" w:rsidRPr="001F34BC" w:rsidRDefault="004A28B7" w:rsidP="006A5034">
      <w:pPr>
        <w:spacing w:line="240" w:lineRule="auto"/>
        <w:rPr>
          <w:rFonts w:ascii="Times New Roman" w:eastAsia="Calibri" w:hAnsi="Times New Roman" w:cs="Times New Roman"/>
          <w:sz w:val="24"/>
          <w:szCs w:val="24"/>
        </w:rPr>
      </w:pPr>
    </w:p>
    <w:p w14:paraId="6C856C17" w14:textId="77777777" w:rsidR="00E87B2E" w:rsidRPr="001F34BC" w:rsidRDefault="00F6797E" w:rsidP="006A5034">
      <w:pPr>
        <w:keepNext/>
        <w:keepLines/>
        <w:pBdr>
          <w:top w:val="single" w:sz="24" w:space="1" w:color="0054A6"/>
          <w:left w:val="nil"/>
          <w:bottom w:val="single" w:sz="24" w:space="1" w:color="0054A6"/>
          <w:right w:val="nil"/>
          <w:between w:val="nil"/>
        </w:pBdr>
        <w:shd w:val="clear" w:color="auto" w:fill="0054A6"/>
        <w:spacing w:before="240" w:line="240" w:lineRule="auto"/>
        <w:rPr>
          <w:rFonts w:ascii="Times New Roman" w:eastAsia="Calibri" w:hAnsi="Times New Roman" w:cs="Times New Roman"/>
          <w:b/>
          <w:color w:val="FFFFFF"/>
          <w:sz w:val="24"/>
          <w:szCs w:val="24"/>
        </w:rPr>
      </w:pPr>
      <w:r w:rsidRPr="001F34BC">
        <w:rPr>
          <w:rFonts w:ascii="Times New Roman" w:eastAsia="Calibri" w:hAnsi="Times New Roman" w:cs="Times New Roman"/>
          <w:b/>
          <w:color w:val="FFFFFF"/>
          <w:sz w:val="24"/>
          <w:szCs w:val="24"/>
        </w:rPr>
        <w:t>Course Description &amp; Materials</w:t>
      </w:r>
    </w:p>
    <w:p w14:paraId="25864F53" w14:textId="77777777" w:rsidR="00E87B2E" w:rsidRPr="001F34BC"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1F34BC">
        <w:rPr>
          <w:rFonts w:ascii="Times New Roman" w:eastAsia="Calibri" w:hAnsi="Times New Roman" w:cs="Times New Roman"/>
          <w:b/>
          <w:color w:val="0054A6"/>
          <w:sz w:val="24"/>
          <w:szCs w:val="24"/>
        </w:rPr>
        <w:t>Catalog Course Description</w:t>
      </w:r>
    </w:p>
    <w:p w14:paraId="2C9DDC8D" w14:textId="77777777" w:rsidR="00E87B2E" w:rsidRPr="001F34BC"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1F34BC">
        <w:rPr>
          <w:rFonts w:ascii="Times New Roman" w:eastAsia="Calibri" w:hAnsi="Times New Roman" w:cs="Times New Roman"/>
          <w:color w:val="000000"/>
          <w:sz w:val="24"/>
          <w:szCs w:val="24"/>
        </w:rPr>
        <w:t>This course delves into the theories, methods, and practices of clinical interventions within diverse educational and organizational systems. Students will explore advanced techniques in consultation, supervision, and clinical practice, focusing on the application of evidence-based interventions to support the mental health and well-being of PK-12 students. Emphasis is placed on developing leadership and supervisory skills to effectively manage and consult within complex and culturally diverse environments. The course integrates the Marianist values of service, justice, and peace, preparing students to become transformational leaders and mental health practitioners in educational settings.</w:t>
      </w:r>
    </w:p>
    <w:p w14:paraId="3F22C5F2" w14:textId="77777777" w:rsidR="00E87B2E" w:rsidRPr="001F34BC" w:rsidRDefault="00E87B2E" w:rsidP="006A5034">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34109BA6" w14:textId="09D6C468" w:rsidR="00E87B2E" w:rsidRPr="007F24A1" w:rsidRDefault="00F6797E" w:rsidP="007F24A1">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7F24A1">
        <w:rPr>
          <w:rFonts w:ascii="Times New Roman" w:eastAsia="Calibri" w:hAnsi="Times New Roman" w:cs="Times New Roman"/>
          <w:b/>
          <w:color w:val="0054A6"/>
          <w:sz w:val="24"/>
          <w:szCs w:val="24"/>
        </w:rPr>
        <w:lastRenderedPageBreak/>
        <w:t>Time Allocation</w:t>
      </w:r>
      <w:r w:rsidR="007F24A1" w:rsidRPr="007F24A1">
        <w:rPr>
          <w:rFonts w:ascii="Times New Roman" w:eastAsia="Calibri" w:hAnsi="Times New Roman" w:cs="Times New Roman"/>
          <w:b/>
          <w:color w:val="0054A6"/>
          <w:sz w:val="24"/>
          <w:szCs w:val="24"/>
        </w:rPr>
        <w:t xml:space="preserve"> (Credit Hour Policy)</w:t>
      </w:r>
    </w:p>
    <w:p w14:paraId="37640F2D" w14:textId="77777777" w:rsidR="007F24A1" w:rsidRPr="007F24A1" w:rsidRDefault="00F6797E" w:rsidP="007F24A1">
      <w:pPr>
        <w:spacing w:line="240" w:lineRule="auto"/>
        <w:rPr>
          <w:rFonts w:ascii="Times New Roman" w:eastAsia="Calibri" w:hAnsi="Times New Roman" w:cs="Times New Roman"/>
          <w:sz w:val="24"/>
          <w:szCs w:val="24"/>
        </w:rPr>
      </w:pPr>
      <w:r w:rsidRPr="007F24A1">
        <w:rPr>
          <w:rFonts w:ascii="Times New Roman" w:eastAsia="Calibri" w:hAnsi="Times New Roman" w:cs="Times New Roman"/>
          <w:sz w:val="24"/>
          <w:szCs w:val="24"/>
        </w:rPr>
        <w:t xml:space="preserve"> </w:t>
      </w:r>
      <w:r w:rsidR="007F24A1" w:rsidRPr="007F24A1">
        <w:rPr>
          <w:rFonts w:ascii="Times New Roman" w:eastAsia="Calibri" w:hAnsi="Times New Roman" w:cs="Times New Roman"/>
          <w:sz w:val="24"/>
          <w:szCs w:val="24"/>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w:t>
      </w:r>
    </w:p>
    <w:p w14:paraId="14A6F6E2" w14:textId="77777777" w:rsidR="007F24A1" w:rsidRPr="007F24A1" w:rsidRDefault="007F24A1" w:rsidP="007F24A1">
      <w:pPr>
        <w:spacing w:line="240" w:lineRule="auto"/>
        <w:rPr>
          <w:rFonts w:ascii="Times New Roman" w:eastAsia="Calibri" w:hAnsi="Times New Roman" w:cs="Times New Roman"/>
          <w:sz w:val="24"/>
          <w:szCs w:val="24"/>
        </w:rPr>
      </w:pPr>
    </w:p>
    <w:p w14:paraId="645A0528" w14:textId="77777777" w:rsidR="007F24A1" w:rsidRPr="007F24A1" w:rsidRDefault="007F24A1" w:rsidP="007F24A1">
      <w:pPr>
        <w:spacing w:line="240" w:lineRule="auto"/>
        <w:rPr>
          <w:rFonts w:ascii="Times New Roman" w:eastAsia="Calibri" w:hAnsi="Times New Roman" w:cs="Times New Roman"/>
          <w:sz w:val="24"/>
          <w:szCs w:val="24"/>
        </w:rPr>
      </w:pPr>
      <w:r w:rsidRPr="007F24A1">
        <w:rPr>
          <w:rFonts w:ascii="Times New Roman" w:eastAsia="Calibri" w:hAnsi="Times New Roman" w:cs="Times New Roman"/>
          <w:sz w:val="24"/>
          <w:szCs w:val="24"/>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practice, studio work, and preparation of papers, presentations, or other forms of assessment. This policy is in accordance with federal regulations and regional accrediting agencies.</w:t>
      </w:r>
    </w:p>
    <w:p w14:paraId="6C84AD30" w14:textId="77777777" w:rsidR="007F24A1" w:rsidRPr="007F24A1" w:rsidRDefault="007F24A1" w:rsidP="007F24A1">
      <w:pPr>
        <w:spacing w:line="240" w:lineRule="auto"/>
        <w:rPr>
          <w:rFonts w:ascii="Times New Roman" w:eastAsia="Calibri" w:hAnsi="Times New Roman" w:cs="Times New Roman"/>
          <w:sz w:val="24"/>
          <w:szCs w:val="24"/>
        </w:rPr>
      </w:pPr>
    </w:p>
    <w:p w14:paraId="38F50C97" w14:textId="7891E191" w:rsidR="007F24A1" w:rsidRPr="007F24A1" w:rsidRDefault="007F24A1" w:rsidP="007F24A1">
      <w:pPr>
        <w:spacing w:line="240" w:lineRule="auto"/>
        <w:rPr>
          <w:rFonts w:ascii="Times New Roman" w:hAnsi="Times New Roman" w:cs="Times New Roman"/>
          <w:sz w:val="24"/>
          <w:szCs w:val="24"/>
        </w:rPr>
      </w:pPr>
      <w:r w:rsidRPr="007F24A1">
        <w:rPr>
          <w:rFonts w:ascii="Times New Roman" w:hAnsi="Times New Roman" w:cs="Times New Roman"/>
          <w:sz w:val="24"/>
          <w:szCs w:val="24"/>
        </w:rPr>
        <w:t xml:space="preserve">This is a three-credit hour course requiring 135 clock hours of student engagement, per the official CUH Credit Hour Policy.  Students enrolled in this course are expected to spend about 35 hours in class; </w:t>
      </w:r>
      <w:r w:rsidR="00277BDD">
        <w:rPr>
          <w:rFonts w:ascii="Times New Roman" w:hAnsi="Times New Roman" w:cs="Times New Roman"/>
          <w:sz w:val="24"/>
          <w:szCs w:val="24"/>
        </w:rPr>
        <w:t>20</w:t>
      </w:r>
      <w:r w:rsidRPr="007F24A1">
        <w:rPr>
          <w:rFonts w:ascii="Times New Roman" w:hAnsi="Times New Roman" w:cs="Times New Roman"/>
          <w:sz w:val="24"/>
          <w:szCs w:val="24"/>
        </w:rPr>
        <w:t xml:space="preserve"> hours preparing a</w:t>
      </w:r>
      <w:r w:rsidR="005648ED">
        <w:rPr>
          <w:rFonts w:ascii="Times New Roman" w:hAnsi="Times New Roman" w:cs="Times New Roman"/>
          <w:sz w:val="24"/>
          <w:szCs w:val="24"/>
        </w:rPr>
        <w:t>n advanced consultation case analysis</w:t>
      </w:r>
      <w:r w:rsidRPr="007F24A1">
        <w:rPr>
          <w:rFonts w:ascii="Times New Roman" w:hAnsi="Times New Roman" w:cs="Times New Roman"/>
          <w:sz w:val="24"/>
          <w:szCs w:val="24"/>
        </w:rPr>
        <w:t xml:space="preserve">; 20 hours analyzing, discussing and writing </w:t>
      </w:r>
      <w:r w:rsidR="005648ED">
        <w:rPr>
          <w:rFonts w:ascii="Times New Roman" w:hAnsi="Times New Roman" w:cs="Times New Roman"/>
          <w:sz w:val="24"/>
          <w:szCs w:val="24"/>
        </w:rPr>
        <w:t xml:space="preserve">a supervision and </w:t>
      </w:r>
      <w:r w:rsidR="00E7152C">
        <w:rPr>
          <w:rFonts w:ascii="Times New Roman" w:hAnsi="Times New Roman" w:cs="Times New Roman"/>
          <w:sz w:val="24"/>
          <w:szCs w:val="24"/>
        </w:rPr>
        <w:t>professional</w:t>
      </w:r>
      <w:r w:rsidR="005648ED">
        <w:rPr>
          <w:rFonts w:ascii="Times New Roman" w:hAnsi="Times New Roman" w:cs="Times New Roman"/>
          <w:sz w:val="24"/>
          <w:szCs w:val="24"/>
        </w:rPr>
        <w:t xml:space="preserve"> growth plan</w:t>
      </w:r>
      <w:r w:rsidRPr="007F24A1">
        <w:rPr>
          <w:rFonts w:ascii="Times New Roman" w:hAnsi="Times New Roman" w:cs="Times New Roman"/>
          <w:sz w:val="24"/>
          <w:szCs w:val="24"/>
        </w:rPr>
        <w:t>; 2</w:t>
      </w:r>
      <w:r w:rsidR="00AC3D05">
        <w:rPr>
          <w:rFonts w:ascii="Times New Roman" w:hAnsi="Times New Roman" w:cs="Times New Roman"/>
          <w:sz w:val="24"/>
          <w:szCs w:val="24"/>
        </w:rPr>
        <w:t>5</w:t>
      </w:r>
      <w:r w:rsidRPr="007F24A1">
        <w:rPr>
          <w:rFonts w:ascii="Times New Roman" w:hAnsi="Times New Roman" w:cs="Times New Roman"/>
          <w:sz w:val="24"/>
          <w:szCs w:val="24"/>
        </w:rPr>
        <w:t xml:space="preserve"> hours </w:t>
      </w:r>
      <w:r w:rsidR="00AC3D05">
        <w:rPr>
          <w:rFonts w:ascii="Times New Roman" w:hAnsi="Times New Roman" w:cs="Times New Roman"/>
          <w:sz w:val="24"/>
          <w:szCs w:val="24"/>
        </w:rPr>
        <w:t>researching an evidence-</w:t>
      </w:r>
      <w:r w:rsidR="00E7152C">
        <w:rPr>
          <w:rFonts w:ascii="Times New Roman" w:hAnsi="Times New Roman" w:cs="Times New Roman"/>
          <w:sz w:val="24"/>
          <w:szCs w:val="24"/>
        </w:rPr>
        <w:t>based</w:t>
      </w:r>
      <w:r w:rsidR="00AC3D05">
        <w:rPr>
          <w:rFonts w:ascii="Times New Roman" w:hAnsi="Times New Roman" w:cs="Times New Roman"/>
          <w:sz w:val="24"/>
          <w:szCs w:val="24"/>
        </w:rPr>
        <w:t xml:space="preserve"> intervention </w:t>
      </w:r>
      <w:r w:rsidR="006C7FDB">
        <w:rPr>
          <w:rFonts w:ascii="Times New Roman" w:hAnsi="Times New Roman" w:cs="Times New Roman"/>
          <w:sz w:val="24"/>
          <w:szCs w:val="24"/>
        </w:rPr>
        <w:t xml:space="preserve">plan; </w:t>
      </w:r>
      <w:r w:rsidR="00AC49E9">
        <w:rPr>
          <w:rFonts w:ascii="Times New Roman" w:hAnsi="Times New Roman" w:cs="Times New Roman"/>
          <w:sz w:val="24"/>
          <w:szCs w:val="24"/>
        </w:rPr>
        <w:t xml:space="preserve">and </w:t>
      </w:r>
      <w:r w:rsidR="00E7152C">
        <w:rPr>
          <w:rFonts w:ascii="Times New Roman" w:hAnsi="Times New Roman" w:cs="Times New Roman"/>
          <w:sz w:val="24"/>
          <w:szCs w:val="24"/>
        </w:rPr>
        <w:t xml:space="preserve">30 hours researching and writing a transformational leadership and </w:t>
      </w:r>
      <w:r w:rsidR="00CA66E2">
        <w:rPr>
          <w:rFonts w:ascii="Times New Roman" w:hAnsi="Times New Roman" w:cs="Times New Roman"/>
          <w:sz w:val="24"/>
          <w:szCs w:val="24"/>
        </w:rPr>
        <w:t>system</w:t>
      </w:r>
      <w:r w:rsidR="00E7152C">
        <w:rPr>
          <w:rFonts w:ascii="Times New Roman" w:hAnsi="Times New Roman" w:cs="Times New Roman"/>
          <w:sz w:val="24"/>
          <w:szCs w:val="24"/>
        </w:rPr>
        <w:t xml:space="preserve"> change project manual.</w:t>
      </w:r>
      <w:r w:rsidRPr="007F24A1">
        <w:rPr>
          <w:rFonts w:ascii="Times New Roman" w:hAnsi="Times New Roman" w:cs="Times New Roman"/>
          <w:sz w:val="24"/>
          <w:szCs w:val="24"/>
        </w:rPr>
        <w:t xml:space="preserve">  There will be an additional 5 hours of work required beyond what is listed here.  This will go towards course readings</w:t>
      </w:r>
      <w:r w:rsidR="00301EC8">
        <w:rPr>
          <w:rFonts w:ascii="Times New Roman" w:hAnsi="Times New Roman" w:cs="Times New Roman"/>
          <w:sz w:val="24"/>
          <w:szCs w:val="24"/>
        </w:rPr>
        <w:t>, discussions,</w:t>
      </w:r>
      <w:r w:rsidRPr="007F24A1">
        <w:rPr>
          <w:rFonts w:ascii="Times New Roman" w:hAnsi="Times New Roman" w:cs="Times New Roman"/>
          <w:sz w:val="24"/>
          <w:szCs w:val="24"/>
        </w:rPr>
        <w:t xml:space="preserve"> and homework assignments. </w:t>
      </w:r>
    </w:p>
    <w:p w14:paraId="7C2FF4C3" w14:textId="2BF0C3F7" w:rsidR="00E87B2E" w:rsidRPr="007F24A1" w:rsidRDefault="00E87B2E" w:rsidP="007F24A1">
      <w:pPr>
        <w:spacing w:line="240" w:lineRule="auto"/>
        <w:rPr>
          <w:rFonts w:ascii="Times New Roman" w:eastAsia="Calibri" w:hAnsi="Times New Roman" w:cs="Times New Roman"/>
          <w:sz w:val="24"/>
          <w:szCs w:val="24"/>
        </w:rPr>
      </w:pPr>
    </w:p>
    <w:p w14:paraId="2F1689D1" w14:textId="3A2EFBA1" w:rsidR="00E87B2E" w:rsidRPr="001F34BC" w:rsidRDefault="00F6797E" w:rsidP="00274F33">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1F34BC">
        <w:rPr>
          <w:rFonts w:ascii="Times New Roman" w:eastAsia="Calibri" w:hAnsi="Times New Roman" w:cs="Times New Roman"/>
          <w:b/>
          <w:color w:val="0054A6"/>
          <w:sz w:val="24"/>
          <w:szCs w:val="24"/>
        </w:rPr>
        <w:t xml:space="preserve">Required </w:t>
      </w:r>
      <w:r w:rsidR="002C4FE5" w:rsidRPr="001F34BC">
        <w:rPr>
          <w:rFonts w:ascii="Times New Roman" w:eastAsia="Calibri" w:hAnsi="Times New Roman" w:cs="Times New Roman"/>
          <w:b/>
          <w:color w:val="0054A6"/>
          <w:sz w:val="24"/>
          <w:szCs w:val="24"/>
        </w:rPr>
        <w:t>Text</w:t>
      </w:r>
      <w:r w:rsidR="00710F4A">
        <w:rPr>
          <w:rFonts w:ascii="Times New Roman" w:eastAsia="Calibri" w:hAnsi="Times New Roman" w:cs="Times New Roman"/>
          <w:b/>
          <w:color w:val="0054A6"/>
          <w:sz w:val="24"/>
          <w:szCs w:val="24"/>
        </w:rPr>
        <w:t>s</w:t>
      </w:r>
    </w:p>
    <w:p w14:paraId="712F5D36" w14:textId="3C2D73BD" w:rsidR="00E2747D" w:rsidRPr="001F34BC" w:rsidRDefault="00E2747D" w:rsidP="00274F33">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Crothers, L. M., Hughes, T. L., Kolbert, J. B., &amp; Schmitt, A. J. (2020). </w:t>
      </w:r>
      <w:r w:rsidRPr="001F34BC">
        <w:rPr>
          <w:rStyle w:val="Emphasis"/>
          <w:rFonts w:ascii="Times New Roman" w:hAnsi="Times New Roman" w:cs="Times New Roman"/>
          <w:sz w:val="24"/>
          <w:szCs w:val="24"/>
        </w:rPr>
        <w:t>Theory and cases in school-based consultation: A resource for school psychologists, school counselors, special educators, and other mental health professionals</w:t>
      </w:r>
      <w:r w:rsidRPr="001F34BC">
        <w:rPr>
          <w:rFonts w:ascii="Times New Roman" w:hAnsi="Times New Roman" w:cs="Times New Roman"/>
          <w:sz w:val="24"/>
          <w:szCs w:val="24"/>
        </w:rPr>
        <w:t>. Taylor &amp; Francis Group.</w:t>
      </w:r>
    </w:p>
    <w:p w14:paraId="4CFBBFE5" w14:textId="77777777" w:rsidR="00E2747D" w:rsidRPr="001F34BC" w:rsidRDefault="00E2747D" w:rsidP="00274F33">
      <w:pPr>
        <w:spacing w:line="240" w:lineRule="auto"/>
        <w:rPr>
          <w:rFonts w:ascii="Times New Roman" w:hAnsi="Times New Roman" w:cs="Times New Roman"/>
          <w:sz w:val="24"/>
          <w:szCs w:val="24"/>
        </w:rPr>
      </w:pPr>
    </w:p>
    <w:p w14:paraId="0EB1D9EA" w14:textId="4117E6BD" w:rsidR="00E87B2E" w:rsidRPr="001F34BC" w:rsidRDefault="002C4FE5" w:rsidP="00274F33">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Simon, D., &amp; Swerdlik, M. (2023). </w:t>
      </w:r>
      <w:r w:rsidRPr="001F34BC">
        <w:rPr>
          <w:rStyle w:val="Emphasis"/>
          <w:rFonts w:ascii="Times New Roman" w:hAnsi="Times New Roman" w:cs="Times New Roman"/>
          <w:sz w:val="24"/>
          <w:szCs w:val="24"/>
        </w:rPr>
        <w:t>Supervision in school psychology: The developmental, ecological, problem-solving model</w:t>
      </w:r>
      <w:r w:rsidRPr="001F34BC">
        <w:rPr>
          <w:rFonts w:ascii="Times New Roman" w:hAnsi="Times New Roman" w:cs="Times New Roman"/>
          <w:sz w:val="24"/>
          <w:szCs w:val="24"/>
        </w:rPr>
        <w:t xml:space="preserve"> (2nd ed.). Taylor &amp; Francis Group.</w:t>
      </w:r>
    </w:p>
    <w:p w14:paraId="19F8A2D9" w14:textId="77777777" w:rsidR="002C4FE5" w:rsidRPr="001F34BC" w:rsidRDefault="002C4FE5" w:rsidP="00274F33">
      <w:pPr>
        <w:spacing w:line="240" w:lineRule="auto"/>
        <w:rPr>
          <w:rFonts w:ascii="Times New Roman" w:eastAsia="Calibri" w:hAnsi="Times New Roman" w:cs="Times New Roman"/>
          <w:sz w:val="24"/>
          <w:szCs w:val="24"/>
        </w:rPr>
      </w:pPr>
    </w:p>
    <w:p w14:paraId="4C4A13FE" w14:textId="0F36EE01" w:rsidR="00E87B2E" w:rsidRPr="001F34BC" w:rsidRDefault="00F6797E" w:rsidP="001F34BC">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1F34BC">
        <w:rPr>
          <w:rFonts w:ascii="Times New Roman" w:eastAsia="Calibri" w:hAnsi="Times New Roman" w:cs="Times New Roman"/>
          <w:b/>
          <w:color w:val="0054A6"/>
          <w:sz w:val="24"/>
          <w:szCs w:val="24"/>
        </w:rPr>
        <w:t>Recommended Items</w:t>
      </w:r>
    </w:p>
    <w:p w14:paraId="79BAA576" w14:textId="77777777" w:rsidR="00C449C5" w:rsidRPr="001F34BC" w:rsidRDefault="00C449C5" w:rsidP="00C449C5">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Canvas</w:t>
      </w:r>
      <w:r w:rsidRPr="001F34BC">
        <w:rPr>
          <w:rFonts w:ascii="Times New Roman" w:eastAsia="Calibri" w:hAnsi="Times New Roman" w:cs="Times New Roman"/>
          <w:color w:val="0054A6"/>
          <w:sz w:val="24"/>
          <w:szCs w:val="24"/>
        </w:rPr>
        <w:t xml:space="preserve"> (</w:t>
      </w:r>
      <w:hyperlink r:id="rId10">
        <w:r w:rsidRPr="001F34BC">
          <w:rPr>
            <w:rFonts w:ascii="Times New Roman" w:eastAsia="Calibri" w:hAnsi="Times New Roman" w:cs="Times New Roman"/>
            <w:color w:val="0563C1"/>
            <w:sz w:val="24"/>
            <w:szCs w:val="24"/>
            <w:u w:val="single"/>
          </w:rPr>
          <w:t>https://chaminade.instructure.com</w:t>
        </w:r>
      </w:hyperlink>
      <w:r w:rsidRPr="001F34BC">
        <w:rPr>
          <w:rFonts w:ascii="Times New Roman" w:eastAsia="Calibri" w:hAnsi="Times New Roman" w:cs="Times New Roman"/>
          <w:color w:val="0054A6"/>
          <w:sz w:val="24"/>
          <w:szCs w:val="24"/>
        </w:rPr>
        <w:t>)</w:t>
      </w:r>
    </w:p>
    <w:p w14:paraId="086AA2B2"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b/>
          <w:bCs/>
          <w:sz w:val="24"/>
          <w:szCs w:val="24"/>
        </w:rPr>
        <w:t>Hardware Requirements:</w:t>
      </w:r>
      <w:r w:rsidRPr="001F34BC">
        <w:rPr>
          <w:rFonts w:ascii="Times New Roman" w:hAnsi="Times New Roman" w:cs="Times New Roman"/>
          <w:sz w:val="24"/>
          <w:szCs w:val="24"/>
        </w:rPr>
        <w:t xml:space="preserve"> Canvas is accessible from both PC and Mac computers with a reliable internet connection. You will also need to be able to access audio and video files. Subsequently, you should have access to speakers or headphones that allow you to hear the audio. </w:t>
      </w:r>
    </w:p>
    <w:p w14:paraId="7DF03FD5"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b/>
          <w:bCs/>
          <w:sz w:val="24"/>
          <w:szCs w:val="24"/>
        </w:rPr>
        <w:t>Software Requirements:</w:t>
      </w:r>
      <w:r w:rsidRPr="001F34BC">
        <w:rPr>
          <w:rFonts w:ascii="Times New Roman" w:hAnsi="Times New Roman" w:cs="Times New Roman"/>
          <w:sz w:val="24"/>
          <w:szCs w:val="24"/>
        </w:rPr>
        <w:t xml:space="preserve"> You will need to have some ability to listen to audio in an mp3 format, watch videos in mp4 format, stream online videos, and read .pdf files. There are a number of free software online that can be downloaded for free. If you need assistance with </w:t>
      </w:r>
      <w:r w:rsidRPr="001F34BC">
        <w:rPr>
          <w:rFonts w:ascii="Times New Roman" w:hAnsi="Times New Roman" w:cs="Times New Roman"/>
          <w:sz w:val="24"/>
          <w:szCs w:val="24"/>
        </w:rPr>
        <w:lastRenderedPageBreak/>
        <w:t xml:space="preserve">locating software, please feel free to contact the Chaminade Help Desk at helpdesk@chaminade.edu or (808) 735-4855. </w:t>
      </w:r>
    </w:p>
    <w:p w14:paraId="04CDBEED" w14:textId="77777777" w:rsidR="00C449C5" w:rsidRPr="001F34BC" w:rsidRDefault="00C449C5" w:rsidP="00C449C5">
      <w:pPr>
        <w:spacing w:line="240" w:lineRule="auto"/>
        <w:rPr>
          <w:rFonts w:ascii="Times New Roman" w:hAnsi="Times New Roman" w:cs="Times New Roman"/>
          <w:sz w:val="24"/>
          <w:szCs w:val="24"/>
        </w:rPr>
      </w:pPr>
    </w:p>
    <w:p w14:paraId="642236FA"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b/>
          <w:bCs/>
          <w:sz w:val="24"/>
          <w:szCs w:val="24"/>
        </w:rPr>
        <w:t>Technical Assistance for Canvas Users:</w:t>
      </w:r>
      <w:r w:rsidRPr="001F34BC">
        <w:rPr>
          <w:rFonts w:ascii="Times New Roman" w:hAnsi="Times New Roman" w:cs="Times New Roman"/>
          <w:sz w:val="24"/>
          <w:szCs w:val="24"/>
        </w:rPr>
        <w:t xml:space="preserve"> </w:t>
      </w:r>
    </w:p>
    <w:p w14:paraId="0FA40D75"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 Search for help on specific topics or get tips in </w:t>
      </w:r>
      <w:r w:rsidRPr="001F34BC">
        <w:rPr>
          <w:rFonts w:ascii="Times New Roman" w:hAnsi="Times New Roman" w:cs="Times New Roman"/>
          <w:sz w:val="24"/>
          <w:szCs w:val="24"/>
          <w:u w:val="single"/>
        </w:rPr>
        <w:t>Canvas Students</w:t>
      </w:r>
      <w:r w:rsidRPr="001F34BC">
        <w:rPr>
          <w:rFonts w:ascii="Times New Roman" w:hAnsi="Times New Roman" w:cs="Times New Roman"/>
          <w:sz w:val="24"/>
          <w:szCs w:val="24"/>
        </w:rPr>
        <w:t xml:space="preserve"> </w:t>
      </w:r>
    </w:p>
    <w:p w14:paraId="23A505EA"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 </w:t>
      </w:r>
      <w:r w:rsidRPr="001F34BC">
        <w:rPr>
          <w:rFonts w:ascii="Times New Roman" w:hAnsi="Times New Roman" w:cs="Times New Roman"/>
          <w:sz w:val="24"/>
          <w:szCs w:val="24"/>
          <w:u w:val="single"/>
        </w:rPr>
        <w:t>Live chat with Canvas Support for students</w:t>
      </w:r>
      <w:r w:rsidRPr="001F34BC">
        <w:rPr>
          <w:rFonts w:ascii="Times New Roman" w:hAnsi="Times New Roman" w:cs="Times New Roman"/>
          <w:sz w:val="24"/>
          <w:szCs w:val="24"/>
        </w:rPr>
        <w:t xml:space="preserve"> </w:t>
      </w:r>
    </w:p>
    <w:p w14:paraId="0CE0B5A2"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 Canvas Support Hotline for students: +1-833-209-6111 </w:t>
      </w:r>
    </w:p>
    <w:p w14:paraId="23A4B03D"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 Watch this </w:t>
      </w:r>
      <w:r w:rsidRPr="001F34BC">
        <w:rPr>
          <w:rFonts w:ascii="Times New Roman" w:hAnsi="Times New Roman" w:cs="Times New Roman"/>
          <w:sz w:val="24"/>
          <w:szCs w:val="24"/>
          <w:u w:val="single"/>
        </w:rPr>
        <w:t>video to get you started</w:t>
      </w:r>
      <w:r w:rsidRPr="001F34BC">
        <w:rPr>
          <w:rFonts w:ascii="Times New Roman" w:hAnsi="Times New Roman" w:cs="Times New Roman"/>
          <w:sz w:val="24"/>
          <w:szCs w:val="24"/>
        </w:rPr>
        <w:t xml:space="preserve"> </w:t>
      </w:r>
    </w:p>
    <w:p w14:paraId="0009EA55"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 </w:t>
      </w:r>
      <w:r w:rsidRPr="001F34BC">
        <w:rPr>
          <w:rFonts w:ascii="Times New Roman" w:hAnsi="Times New Roman" w:cs="Times New Roman"/>
          <w:sz w:val="24"/>
          <w:szCs w:val="24"/>
          <w:u w:val="single"/>
        </w:rPr>
        <w:t>Online tutorials:</w:t>
      </w:r>
      <w:r w:rsidRPr="001F34BC">
        <w:rPr>
          <w:rFonts w:ascii="Times New Roman" w:hAnsi="Times New Roman" w:cs="Times New Roman"/>
          <w:sz w:val="24"/>
          <w:szCs w:val="24"/>
        </w:rPr>
        <w:t xml:space="preserve"> click on “Students” role to access tutorials </w:t>
      </w:r>
    </w:p>
    <w:p w14:paraId="176F6E03" w14:textId="77777777" w:rsidR="00C449C5" w:rsidRPr="001F34BC" w:rsidRDefault="00C449C5" w:rsidP="00C449C5">
      <w:pPr>
        <w:spacing w:line="240" w:lineRule="auto"/>
        <w:rPr>
          <w:rFonts w:ascii="Times New Roman" w:eastAsia="Calibri" w:hAnsi="Times New Roman" w:cs="Times New Roman"/>
          <w:sz w:val="24"/>
          <w:szCs w:val="24"/>
        </w:rPr>
      </w:pPr>
      <w:r w:rsidRPr="001F34BC">
        <w:rPr>
          <w:rFonts w:ascii="Times New Roman" w:hAnsi="Times New Roman" w:cs="Times New Roman"/>
          <w:sz w:val="24"/>
          <w:szCs w:val="24"/>
        </w:rPr>
        <w:t xml:space="preserve">● Contact the Chaminade IT Helpdesk for technical issues: </w:t>
      </w:r>
      <w:r w:rsidRPr="001F34BC">
        <w:rPr>
          <w:rFonts w:ascii="Times New Roman" w:hAnsi="Times New Roman" w:cs="Times New Roman"/>
          <w:sz w:val="24"/>
          <w:szCs w:val="24"/>
          <w:u w:val="single"/>
        </w:rPr>
        <w:t>helpdesk@chaminade.edu</w:t>
      </w:r>
      <w:r w:rsidRPr="001F34BC">
        <w:rPr>
          <w:rFonts w:ascii="Times New Roman" w:hAnsi="Times New Roman" w:cs="Times New Roman"/>
          <w:sz w:val="24"/>
          <w:szCs w:val="24"/>
        </w:rPr>
        <w:t xml:space="preserve"> or call (808) 735-4855 </w:t>
      </w:r>
    </w:p>
    <w:p w14:paraId="388EC75A" w14:textId="77777777" w:rsidR="00E87B2E" w:rsidRPr="001F34BC" w:rsidRDefault="00E87B2E">
      <w:pPr>
        <w:rPr>
          <w:rFonts w:ascii="Times New Roman" w:eastAsia="Calibri" w:hAnsi="Times New Roman" w:cs="Times New Roman"/>
          <w:sz w:val="24"/>
          <w:szCs w:val="24"/>
        </w:rPr>
      </w:pPr>
    </w:p>
    <w:p w14:paraId="5882A761" w14:textId="77777777" w:rsidR="00E87B2E" w:rsidRPr="001F34BC" w:rsidRDefault="00F6797E">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4"/>
          <w:szCs w:val="24"/>
        </w:rPr>
      </w:pPr>
      <w:r w:rsidRPr="001F34BC">
        <w:rPr>
          <w:rFonts w:ascii="Times New Roman" w:eastAsia="Calibri" w:hAnsi="Times New Roman" w:cs="Times New Roman"/>
          <w:b/>
          <w:color w:val="FFFFFF"/>
          <w:sz w:val="24"/>
          <w:szCs w:val="24"/>
        </w:rPr>
        <w:t>Learning Outcomes</w:t>
      </w:r>
    </w:p>
    <w:p w14:paraId="1152C9EA" w14:textId="106B866A" w:rsidR="00E87B2E" w:rsidRPr="006A5034"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EdD in Educational Psychology Program Learning Outcomes (PLOs)</w:t>
      </w:r>
    </w:p>
    <w:p w14:paraId="3018DB18" w14:textId="77777777" w:rsidR="00E87B2E" w:rsidRPr="006A5034" w:rsidRDefault="00E87B2E" w:rsidP="006A5034">
      <w:pPr>
        <w:spacing w:line="240" w:lineRule="auto"/>
        <w:rPr>
          <w:rFonts w:ascii="Times New Roman" w:eastAsia="Calibri" w:hAnsi="Times New Roman" w:cs="Times New Roman"/>
          <w:sz w:val="24"/>
          <w:szCs w:val="24"/>
        </w:rPr>
      </w:pPr>
    </w:p>
    <w:p w14:paraId="4499ED54"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1. Develop and apply advanced clinical skills to effectively assess, diagnose, and treat a</w:t>
      </w:r>
    </w:p>
    <w:p w14:paraId="60327F8A"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wide range of mental health concerns in PK-12 students, utilizing evidence-based</w:t>
      </w:r>
    </w:p>
    <w:p w14:paraId="0C53AAAD"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practices and culturally responsive approaches.</w:t>
      </w:r>
    </w:p>
    <w:p w14:paraId="00C764A6"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2. Engage with an innovative, research-based, and real-world curriculum that</w:t>
      </w:r>
    </w:p>
    <w:p w14:paraId="7C6CF7D0"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emphasizes the development of strong clinical competencies, equipping them to meet</w:t>
      </w:r>
    </w:p>
    <w:p w14:paraId="7B6BD9A6"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the holistic and mental health needs of PK-12 students and deliver effective mental</w:t>
      </w:r>
    </w:p>
    <w:p w14:paraId="7389C10B"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health services in educational settings.</w:t>
      </w:r>
    </w:p>
    <w:p w14:paraId="06BFBA10"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3. Critically evaluate and apply scientific knowledge and research to inform the selection</w:t>
      </w:r>
    </w:p>
    <w:p w14:paraId="04519D0E"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and implementation of effective mental health interventions, prevention strategies, and</w:t>
      </w:r>
    </w:p>
    <w:p w14:paraId="4A02E020"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wellness approaches that promote the well-being of PK-12 students.</w:t>
      </w:r>
    </w:p>
    <w:p w14:paraId="6B5D14BF"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4. Synthesize the value of adaptation and change with applied 21st century leadership,</w:t>
      </w:r>
    </w:p>
    <w:p w14:paraId="6CF1DD84"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supervision, and consultation skills, adapting to the evolving needs of diverse and complex organizational systems in the provision of comprehensive mental health</w:t>
      </w:r>
    </w:p>
    <w:p w14:paraId="15CC1428"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services within educational settings.</w:t>
      </w:r>
    </w:p>
    <w:p w14:paraId="512DF81B" w14:textId="77777777" w:rsidR="00E87B2E" w:rsidRPr="006A5034" w:rsidRDefault="00E87B2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p>
    <w:p w14:paraId="6B93F8C6" w14:textId="77777777" w:rsidR="00E87B2E" w:rsidRPr="006A5034"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Course Learning Outcomes (CLOs)</w:t>
      </w:r>
    </w:p>
    <w:p w14:paraId="26BBC362" w14:textId="77777777" w:rsidR="00E87B2E" w:rsidRPr="006A5034"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1. Develop and apply advanced consultation techniques to support the mental health needs of PK-12 students within diverse educational settings, ensuring culturally responsive and evidence-based practices (PLO 1).</w:t>
      </w:r>
    </w:p>
    <w:p w14:paraId="0C435F65" w14:textId="77777777" w:rsidR="00E87B2E" w:rsidRPr="006A5034"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2. Implement effective supervision strategies to guide and support mental health practitioners and educators, fostering professional growth and ensuring high-quality mental health services in schools (PLO 4).</w:t>
      </w:r>
    </w:p>
    <w:p w14:paraId="0FAF6289" w14:textId="77777777" w:rsidR="00E87B2E" w:rsidRPr="006A5034"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3. Critically evaluate and integrate evidence-based clinical interventions to address the mental health and developmental needs of PK-12 students, promoting their well-being and academic success (PLO 3).</w:t>
      </w:r>
    </w:p>
    <w:p w14:paraId="5663E820" w14:textId="77777777" w:rsidR="00E87B2E" w:rsidRPr="006A5034"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4. Develop leadership skills to effectively manage and consult within diverse educational and</w:t>
      </w:r>
    </w:p>
    <w:p w14:paraId="51CD02F8" w14:textId="77777777" w:rsidR="00E87B2E" w:rsidRPr="006A5034"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organizational systems, promoting adaptation and change to meet the evolving needs of students and communities (PLO 2).</w:t>
      </w:r>
    </w:p>
    <w:p w14:paraId="40F7BAC9" w14:textId="77777777" w:rsidR="00E87B2E" w:rsidRPr="006A5034" w:rsidRDefault="00E87B2E" w:rsidP="006A5034">
      <w:pPr>
        <w:pBdr>
          <w:top w:val="nil"/>
          <w:left w:val="nil"/>
          <w:bottom w:val="nil"/>
          <w:right w:val="nil"/>
          <w:between w:val="nil"/>
        </w:pBdr>
        <w:spacing w:line="240" w:lineRule="auto"/>
        <w:rPr>
          <w:rFonts w:ascii="Times New Roman" w:eastAsia="Times New Roman" w:hAnsi="Times New Roman" w:cs="Times New Roman"/>
          <w:color w:val="000000"/>
          <w:sz w:val="24"/>
          <w:szCs w:val="24"/>
        </w:rPr>
      </w:pPr>
      <w:bookmarkStart w:id="0" w:name="_heading=h.gjdgxs" w:colFirst="0" w:colLast="0"/>
      <w:bookmarkEnd w:id="0"/>
    </w:p>
    <w:p w14:paraId="7AC590ED" w14:textId="77777777" w:rsidR="00E87B2E" w:rsidRPr="006A5034"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lastRenderedPageBreak/>
        <w:t>Marianist Values</w:t>
      </w:r>
    </w:p>
    <w:p w14:paraId="0855C11F"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6A5034">
        <w:rPr>
          <w:rFonts w:ascii="Times New Roman" w:eastAsia="Calibri" w:hAnsi="Times New Roman" w:cs="Times New Roman"/>
          <w:sz w:val="24"/>
          <w:szCs w:val="24"/>
        </w:rPr>
        <w:br/>
      </w:r>
    </w:p>
    <w:p w14:paraId="5CDE80D3" w14:textId="77777777" w:rsidR="00E87B2E" w:rsidRPr="006A5034" w:rsidRDefault="00F6797E" w:rsidP="006A5034">
      <w:pPr>
        <w:numPr>
          <w:ilvl w:val="0"/>
          <w:numId w:val="1"/>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Education for formation in faith.</w:t>
      </w:r>
    </w:p>
    <w:p w14:paraId="5F011231" w14:textId="77777777" w:rsidR="00E87B2E" w:rsidRPr="006A5034" w:rsidRDefault="00F6797E" w:rsidP="006A5034">
      <w:pPr>
        <w:numPr>
          <w:ilvl w:val="0"/>
          <w:numId w:val="1"/>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Provide an integral, quality education.</w:t>
      </w:r>
    </w:p>
    <w:p w14:paraId="4723BF16" w14:textId="77777777" w:rsidR="00E87B2E" w:rsidRPr="006A5034" w:rsidRDefault="00F6797E" w:rsidP="006A5034">
      <w:pPr>
        <w:numPr>
          <w:ilvl w:val="0"/>
          <w:numId w:val="1"/>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Educate in family spirit.</w:t>
      </w:r>
    </w:p>
    <w:p w14:paraId="41668E4D" w14:textId="77777777" w:rsidR="00E87B2E" w:rsidRPr="006A5034" w:rsidRDefault="00F6797E" w:rsidP="006A5034">
      <w:pPr>
        <w:numPr>
          <w:ilvl w:val="0"/>
          <w:numId w:val="1"/>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Educate for service, justice and peace, and integrity of creation.</w:t>
      </w:r>
    </w:p>
    <w:p w14:paraId="6C662E8F" w14:textId="281451F1" w:rsidR="00E87B2E" w:rsidRPr="00C1302E" w:rsidRDefault="00F6797E" w:rsidP="006A5034">
      <w:pPr>
        <w:numPr>
          <w:ilvl w:val="0"/>
          <w:numId w:val="1"/>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Educate for adaptation and change.</w:t>
      </w:r>
    </w:p>
    <w:p w14:paraId="27152188" w14:textId="77777777" w:rsidR="00E87B2E" w:rsidRPr="006A5034" w:rsidRDefault="00E87B2E" w:rsidP="006A5034">
      <w:pPr>
        <w:spacing w:line="240" w:lineRule="auto"/>
        <w:rPr>
          <w:rFonts w:ascii="Times New Roman" w:eastAsia="Calibri" w:hAnsi="Times New Roman" w:cs="Times New Roman"/>
          <w:sz w:val="24"/>
          <w:szCs w:val="24"/>
        </w:rPr>
      </w:pPr>
    </w:p>
    <w:p w14:paraId="70B4225D" w14:textId="77777777" w:rsidR="00E87B2E" w:rsidRPr="006A5034"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Native Hawaiian Values</w:t>
      </w:r>
    </w:p>
    <w:p w14:paraId="49974052"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r w:rsidRPr="006A5034">
        <w:rPr>
          <w:rFonts w:ascii="Times New Roman" w:eastAsia="Calibri" w:hAnsi="Times New Roman" w:cs="Times New Roman"/>
          <w:sz w:val="24"/>
          <w:szCs w:val="24"/>
        </w:rPr>
        <w:br/>
      </w:r>
    </w:p>
    <w:p w14:paraId="4A8B716A" w14:textId="77777777" w:rsidR="00E87B2E" w:rsidRPr="006A5034" w:rsidRDefault="00F6797E" w:rsidP="006A5034">
      <w:pPr>
        <w:numPr>
          <w:ilvl w:val="0"/>
          <w:numId w:val="2"/>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Educate for Formation in Faith (Mana) E ola au i ke akua (ʻŌlelo Noʻeau 364) May I live by God.</w:t>
      </w:r>
    </w:p>
    <w:p w14:paraId="628AD15D" w14:textId="77777777" w:rsidR="00E87B2E" w:rsidRPr="006A5034" w:rsidRDefault="00F6797E" w:rsidP="006A5034">
      <w:pPr>
        <w:numPr>
          <w:ilvl w:val="0"/>
          <w:numId w:val="2"/>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Provide an Integral, Quality Education (Na’auao) Lawe i ka maʻalea a kūʻonoʻono (ʻŌlelo  Noʻeau 1957) Acquire skill and make it deep.</w:t>
      </w:r>
    </w:p>
    <w:p w14:paraId="028EBF2C" w14:textId="77777777" w:rsidR="00E87B2E" w:rsidRPr="006A5034" w:rsidRDefault="00F6797E" w:rsidP="006A5034">
      <w:pPr>
        <w:numPr>
          <w:ilvl w:val="0"/>
          <w:numId w:val="2"/>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Educate in Family Spirit (‘Ohana) ʻIke aku, ʻike mai, kōkua aku kōkua mai; pela iho la ka nohana ʻohana (‘Ōlelo Noʻeau 1200) Recognize others, be recognized, help others, be helped; such is a family relationship.</w:t>
      </w:r>
    </w:p>
    <w:p w14:paraId="39489B0E" w14:textId="77777777" w:rsidR="00E87B2E" w:rsidRPr="006A5034" w:rsidRDefault="00F6797E" w:rsidP="006A5034">
      <w:pPr>
        <w:numPr>
          <w:ilvl w:val="0"/>
          <w:numId w:val="2"/>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Educate for Service, Justice and Peace (Aloha) Ka lama kū o ka noʻeau (ʻŌlelo Noʻeau 1430) Education is the standing torch of wisdom.</w:t>
      </w:r>
    </w:p>
    <w:p w14:paraId="3171380A" w14:textId="77777777" w:rsidR="00E87B2E" w:rsidRPr="006A5034" w:rsidRDefault="00F6797E" w:rsidP="006A5034">
      <w:pPr>
        <w:numPr>
          <w:ilvl w:val="0"/>
          <w:numId w:val="2"/>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Educate for Adaptation and Change (Aina) ʻAʻohe pau ka ‘ike i ka hālau hoʻokahi (ʻŌlelo Noʻeau 203) All knowledge is not taught in the same school</w:t>
      </w:r>
    </w:p>
    <w:p w14:paraId="5F7F9AD8" w14:textId="77777777" w:rsidR="00E87B2E" w:rsidRPr="006A5034" w:rsidRDefault="00E87B2E" w:rsidP="006A5034">
      <w:pPr>
        <w:spacing w:line="240" w:lineRule="auto"/>
        <w:rPr>
          <w:rFonts w:ascii="Times New Roman" w:eastAsia="Calibri" w:hAnsi="Times New Roman" w:cs="Times New Roman"/>
          <w:sz w:val="24"/>
          <w:szCs w:val="24"/>
        </w:rPr>
      </w:pPr>
    </w:p>
    <w:p w14:paraId="3D6427B0" w14:textId="77777777" w:rsidR="00E87B2E" w:rsidRPr="006A5034"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Alignment of Course Learning Outcomes</w:t>
      </w:r>
    </w:p>
    <w:tbl>
      <w:tblPr>
        <w:tblStyle w:val="a"/>
        <w:tblW w:w="9350" w:type="dxa"/>
        <w:tblBorders>
          <w:top w:val="single" w:sz="4" w:space="0" w:color="9CC3E5"/>
          <w:left w:val="single" w:sz="4" w:space="0" w:color="5B9BD5"/>
          <w:bottom w:val="single" w:sz="4" w:space="0" w:color="9CC3E5"/>
          <w:right w:val="single" w:sz="4" w:space="0" w:color="5B9BD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854"/>
        <w:gridCol w:w="1747"/>
      </w:tblGrid>
      <w:tr w:rsidR="00E87B2E" w:rsidRPr="006A5034" w14:paraId="283014A2" w14:textId="77777777" w:rsidTr="00E87B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46534EE6" w14:textId="77777777" w:rsidR="00E87B2E" w:rsidRPr="006A5034" w:rsidRDefault="00E87B2E" w:rsidP="006A5034">
            <w:pPr>
              <w:rPr>
                <w:rFonts w:ascii="Times New Roman" w:eastAsia="Calibri" w:hAnsi="Times New Roman" w:cs="Times New Roman"/>
                <w:sz w:val="24"/>
                <w:szCs w:val="24"/>
              </w:rPr>
            </w:pPr>
          </w:p>
        </w:tc>
        <w:tc>
          <w:tcPr>
            <w:tcW w:w="1853" w:type="dxa"/>
          </w:tcPr>
          <w:p w14:paraId="05069DBB" w14:textId="77777777" w:rsidR="00E87B2E" w:rsidRPr="006A5034" w:rsidRDefault="00F6797E" w:rsidP="006A503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6A5034">
              <w:rPr>
                <w:rFonts w:ascii="Times New Roman" w:eastAsia="Calibri" w:hAnsi="Times New Roman" w:cs="Times New Roman"/>
                <w:sz w:val="24"/>
                <w:szCs w:val="24"/>
              </w:rPr>
              <w:t>CLO 1</w:t>
            </w:r>
          </w:p>
        </w:tc>
        <w:tc>
          <w:tcPr>
            <w:tcW w:w="1854" w:type="dxa"/>
          </w:tcPr>
          <w:p w14:paraId="69DDD00B" w14:textId="77777777" w:rsidR="00E87B2E" w:rsidRPr="006A5034" w:rsidRDefault="00F6797E" w:rsidP="006A503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6A5034">
              <w:rPr>
                <w:rFonts w:ascii="Times New Roman" w:eastAsia="Calibri" w:hAnsi="Times New Roman" w:cs="Times New Roman"/>
                <w:sz w:val="24"/>
                <w:szCs w:val="24"/>
              </w:rPr>
              <w:t>CLO 2</w:t>
            </w:r>
          </w:p>
        </w:tc>
        <w:tc>
          <w:tcPr>
            <w:tcW w:w="1854" w:type="dxa"/>
          </w:tcPr>
          <w:p w14:paraId="7D833047" w14:textId="77777777" w:rsidR="00E87B2E" w:rsidRPr="006A5034" w:rsidRDefault="00F6797E" w:rsidP="006A503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6A5034">
              <w:rPr>
                <w:rFonts w:ascii="Times New Roman" w:eastAsia="Calibri" w:hAnsi="Times New Roman" w:cs="Times New Roman"/>
                <w:sz w:val="24"/>
                <w:szCs w:val="24"/>
              </w:rPr>
              <w:t>CLO 3</w:t>
            </w:r>
          </w:p>
        </w:tc>
        <w:tc>
          <w:tcPr>
            <w:tcW w:w="1747" w:type="dxa"/>
          </w:tcPr>
          <w:p w14:paraId="2CDFFE6B" w14:textId="77777777" w:rsidR="00E87B2E" w:rsidRPr="006A5034" w:rsidRDefault="00F6797E" w:rsidP="006A503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6A5034">
              <w:rPr>
                <w:rFonts w:ascii="Times New Roman" w:eastAsia="Calibri" w:hAnsi="Times New Roman" w:cs="Times New Roman"/>
                <w:sz w:val="24"/>
                <w:szCs w:val="24"/>
              </w:rPr>
              <w:t>CLO 4</w:t>
            </w:r>
          </w:p>
        </w:tc>
      </w:tr>
      <w:tr w:rsidR="00E87B2E" w:rsidRPr="006A5034" w14:paraId="0E6FB8A1" w14:textId="77777777" w:rsidTr="00E87B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7944272" w14:textId="6E7073BB" w:rsidR="00E87B2E" w:rsidRPr="006A5034" w:rsidRDefault="00F6797E" w:rsidP="006A5034">
            <w:pPr>
              <w:rPr>
                <w:rFonts w:ascii="Times New Roman" w:eastAsia="Calibri" w:hAnsi="Times New Roman" w:cs="Times New Roman"/>
                <w:sz w:val="24"/>
                <w:szCs w:val="24"/>
              </w:rPr>
            </w:pPr>
            <w:r w:rsidRPr="006A5034">
              <w:rPr>
                <w:rFonts w:ascii="Times New Roman" w:eastAsia="Calibri" w:hAnsi="Times New Roman" w:cs="Times New Roman"/>
                <w:sz w:val="24"/>
                <w:szCs w:val="24"/>
              </w:rPr>
              <w:t>Marianist Va</w:t>
            </w:r>
            <w:r w:rsidR="003E557A">
              <w:rPr>
                <w:rFonts w:ascii="Times New Roman" w:eastAsia="Calibri" w:hAnsi="Times New Roman" w:cs="Times New Roman"/>
                <w:sz w:val="24"/>
                <w:szCs w:val="24"/>
              </w:rPr>
              <w:t>l</w:t>
            </w:r>
            <w:r w:rsidRPr="006A5034">
              <w:rPr>
                <w:rFonts w:ascii="Times New Roman" w:eastAsia="Calibri" w:hAnsi="Times New Roman" w:cs="Times New Roman"/>
                <w:sz w:val="24"/>
                <w:szCs w:val="24"/>
              </w:rPr>
              <w:t>ues</w:t>
            </w:r>
          </w:p>
        </w:tc>
        <w:tc>
          <w:tcPr>
            <w:tcW w:w="1853" w:type="dxa"/>
          </w:tcPr>
          <w:p w14:paraId="6DC60712" w14:textId="16B6E4C0" w:rsidR="00E87B2E" w:rsidRPr="006A5034" w:rsidRDefault="004905F0"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w:t>
            </w:r>
            <w:r w:rsidR="009C4D6D">
              <w:rPr>
                <w:rFonts w:ascii="Times New Roman" w:eastAsia="Calibri" w:hAnsi="Times New Roman" w:cs="Times New Roman"/>
                <w:sz w:val="24"/>
                <w:szCs w:val="24"/>
              </w:rPr>
              <w:t>3</w:t>
            </w:r>
          </w:p>
        </w:tc>
        <w:tc>
          <w:tcPr>
            <w:tcW w:w="1854" w:type="dxa"/>
          </w:tcPr>
          <w:p w14:paraId="610A40D0" w14:textId="7F36A317" w:rsidR="00E87B2E" w:rsidRPr="006A5034" w:rsidRDefault="00157BB7"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854" w:type="dxa"/>
          </w:tcPr>
          <w:p w14:paraId="61654E64" w14:textId="3C2E24E8" w:rsidR="00E87B2E" w:rsidRPr="006A5034" w:rsidRDefault="003D745D"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747" w:type="dxa"/>
          </w:tcPr>
          <w:p w14:paraId="067D4293" w14:textId="0D7EBDE3" w:rsidR="00E87B2E" w:rsidRPr="006A5034" w:rsidRDefault="00D12347"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5</w:t>
            </w:r>
          </w:p>
        </w:tc>
      </w:tr>
      <w:tr w:rsidR="00E87B2E" w:rsidRPr="006A5034" w14:paraId="29F15A25" w14:textId="77777777" w:rsidTr="00E87B2E">
        <w:tc>
          <w:tcPr>
            <w:cnfStyle w:val="001000000000" w:firstRow="0" w:lastRow="0" w:firstColumn="1" w:lastColumn="0" w:oddVBand="0" w:evenVBand="0" w:oddHBand="0" w:evenHBand="0" w:firstRowFirstColumn="0" w:firstRowLastColumn="0" w:lastRowFirstColumn="0" w:lastRowLastColumn="0"/>
            <w:tcW w:w="2042" w:type="dxa"/>
          </w:tcPr>
          <w:p w14:paraId="6F0AA6F1" w14:textId="77777777" w:rsidR="00E87B2E" w:rsidRPr="006A5034" w:rsidRDefault="00F6797E" w:rsidP="006A5034">
            <w:pPr>
              <w:rPr>
                <w:rFonts w:ascii="Times New Roman" w:eastAsia="Calibri" w:hAnsi="Times New Roman" w:cs="Times New Roman"/>
                <w:sz w:val="24"/>
                <w:szCs w:val="24"/>
              </w:rPr>
            </w:pPr>
            <w:r w:rsidRPr="006A5034">
              <w:rPr>
                <w:rFonts w:ascii="Times New Roman" w:eastAsia="Calibri" w:hAnsi="Times New Roman" w:cs="Times New Roman"/>
                <w:sz w:val="24"/>
                <w:szCs w:val="24"/>
              </w:rPr>
              <w:t>PLOs</w:t>
            </w:r>
          </w:p>
        </w:tc>
        <w:tc>
          <w:tcPr>
            <w:tcW w:w="1853" w:type="dxa"/>
          </w:tcPr>
          <w:p w14:paraId="06B35D12" w14:textId="7A07D2DA" w:rsidR="00E87B2E" w:rsidRPr="006A5034" w:rsidRDefault="003E59EA" w:rsidP="006A503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854" w:type="dxa"/>
          </w:tcPr>
          <w:p w14:paraId="2A063636" w14:textId="16DBA182" w:rsidR="00E87B2E" w:rsidRPr="006A5034" w:rsidRDefault="007B33FD" w:rsidP="006A503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854" w:type="dxa"/>
          </w:tcPr>
          <w:p w14:paraId="4B5A71B6" w14:textId="35C9B96F" w:rsidR="00E87B2E" w:rsidRPr="006A5034" w:rsidRDefault="007B33FD" w:rsidP="006A503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747" w:type="dxa"/>
          </w:tcPr>
          <w:p w14:paraId="67C92084" w14:textId="02CFA4F6" w:rsidR="00E87B2E" w:rsidRPr="006A5034" w:rsidRDefault="007B33FD" w:rsidP="006A503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w:t>
            </w:r>
          </w:p>
        </w:tc>
      </w:tr>
      <w:tr w:rsidR="00E87B2E" w:rsidRPr="006A5034" w14:paraId="6BECC128" w14:textId="77777777" w:rsidTr="00E87B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2B1C1063" w14:textId="77777777" w:rsidR="00E87B2E" w:rsidRPr="006A5034" w:rsidRDefault="00F6797E" w:rsidP="006A5034">
            <w:pPr>
              <w:rPr>
                <w:rFonts w:ascii="Times New Roman" w:eastAsia="Calibri" w:hAnsi="Times New Roman" w:cs="Times New Roman"/>
                <w:sz w:val="24"/>
                <w:szCs w:val="24"/>
              </w:rPr>
            </w:pPr>
            <w:r w:rsidRPr="006A5034">
              <w:rPr>
                <w:rFonts w:ascii="Times New Roman" w:eastAsia="Calibri" w:hAnsi="Times New Roman" w:cs="Times New Roman"/>
                <w:sz w:val="24"/>
                <w:szCs w:val="24"/>
              </w:rPr>
              <w:t>Native Hawaiian Values</w:t>
            </w:r>
          </w:p>
        </w:tc>
        <w:tc>
          <w:tcPr>
            <w:tcW w:w="1853" w:type="dxa"/>
          </w:tcPr>
          <w:p w14:paraId="6EAD82B9" w14:textId="1749B9B9" w:rsidR="00E87B2E" w:rsidRPr="006A5034" w:rsidRDefault="004D35AB"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1854" w:type="dxa"/>
          </w:tcPr>
          <w:p w14:paraId="117CEE78" w14:textId="0266AFD9" w:rsidR="00E87B2E" w:rsidRPr="006A5034" w:rsidRDefault="004D35AB"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854" w:type="dxa"/>
          </w:tcPr>
          <w:p w14:paraId="00D51D6E" w14:textId="77136957" w:rsidR="00E87B2E" w:rsidRPr="006A5034" w:rsidRDefault="004D35AB"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747" w:type="dxa"/>
          </w:tcPr>
          <w:p w14:paraId="0AD6C268" w14:textId="3EBD309B" w:rsidR="00E87B2E" w:rsidRPr="006A5034" w:rsidRDefault="004D35AB"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5</w:t>
            </w:r>
          </w:p>
        </w:tc>
      </w:tr>
    </w:tbl>
    <w:p w14:paraId="36B83DF5" w14:textId="77777777" w:rsidR="004B7542" w:rsidRPr="006A5034" w:rsidRDefault="004B7542" w:rsidP="006A5034">
      <w:pPr>
        <w:keepNext/>
        <w:keepLines/>
        <w:pBdr>
          <w:top w:val="single" w:sz="24" w:space="1" w:color="0054A6"/>
          <w:left w:val="nil"/>
          <w:bottom w:val="single" w:sz="24" w:space="1" w:color="0054A6"/>
          <w:right w:val="nil"/>
          <w:between w:val="nil"/>
        </w:pBdr>
        <w:shd w:val="clear" w:color="auto" w:fill="0054A6"/>
        <w:spacing w:before="240" w:line="240" w:lineRule="auto"/>
        <w:rPr>
          <w:rFonts w:ascii="Times New Roman" w:eastAsia="Calibri" w:hAnsi="Times New Roman" w:cs="Times New Roman"/>
          <w:b/>
          <w:color w:val="FFFFFF"/>
          <w:sz w:val="24"/>
          <w:szCs w:val="24"/>
        </w:rPr>
      </w:pPr>
    </w:p>
    <w:p w14:paraId="0374BDF1" w14:textId="77777777" w:rsidR="008170DD" w:rsidRPr="006A5034" w:rsidRDefault="008170DD"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p>
    <w:p w14:paraId="4FBACD95" w14:textId="7FDEEFC8" w:rsidR="000153F1" w:rsidRPr="006A5034" w:rsidRDefault="00871534" w:rsidP="006A5034">
      <w:pPr>
        <w:pStyle w:val="SyllabusBlueHeading1"/>
        <w:spacing w:line="240" w:lineRule="auto"/>
        <w:rPr>
          <w:rFonts w:ascii="Times New Roman" w:hAnsi="Times New Roman" w:cs="Times New Roman"/>
          <w:sz w:val="24"/>
          <w:szCs w:val="24"/>
        </w:rPr>
      </w:pPr>
      <w:r>
        <w:rPr>
          <w:rFonts w:ascii="Times New Roman" w:hAnsi="Times New Roman" w:cs="Times New Roman"/>
          <w:sz w:val="24"/>
          <w:szCs w:val="24"/>
        </w:rPr>
        <w:t xml:space="preserve">Course </w:t>
      </w:r>
      <w:r w:rsidR="006707AA" w:rsidRPr="006A5034">
        <w:rPr>
          <w:rFonts w:ascii="Times New Roman" w:hAnsi="Times New Roman" w:cs="Times New Roman"/>
          <w:sz w:val="24"/>
          <w:szCs w:val="24"/>
        </w:rPr>
        <w:t>Assignments</w:t>
      </w:r>
    </w:p>
    <w:p w14:paraId="7CAD435F" w14:textId="14B51232" w:rsidR="0044531D" w:rsidRPr="0026772D" w:rsidRDefault="0044531D" w:rsidP="00F56D3E">
      <w:pPr>
        <w:spacing w:before="360" w:after="80" w:line="240" w:lineRule="auto"/>
        <w:outlineLvl w:val="1"/>
        <w:rPr>
          <w:rFonts w:ascii="Times New Roman" w:eastAsia="Times New Roman" w:hAnsi="Times New Roman" w:cs="Times New Roman"/>
          <w:b/>
          <w:bCs/>
          <w:sz w:val="28"/>
          <w:szCs w:val="28"/>
          <w:u w:val="single"/>
          <w:lang w:val="en-US"/>
        </w:rPr>
      </w:pPr>
      <w:r w:rsidRPr="0026772D">
        <w:rPr>
          <w:rFonts w:ascii="Times New Roman" w:eastAsia="Times New Roman" w:hAnsi="Times New Roman" w:cs="Times New Roman"/>
          <w:b/>
          <w:bCs/>
          <w:color w:val="000000"/>
          <w:sz w:val="28"/>
          <w:szCs w:val="28"/>
          <w:u w:val="single"/>
          <w:lang w:val="en-US"/>
        </w:rPr>
        <w:t>Assignment 1: Advanced Consultation Case Analysis</w:t>
      </w:r>
      <w:r w:rsidR="00D479CE" w:rsidRPr="0026772D">
        <w:rPr>
          <w:rFonts w:ascii="Times New Roman" w:eastAsia="Times New Roman" w:hAnsi="Times New Roman" w:cs="Times New Roman"/>
          <w:b/>
          <w:bCs/>
          <w:color w:val="000000"/>
          <w:sz w:val="28"/>
          <w:szCs w:val="28"/>
          <w:u w:val="single"/>
          <w:lang w:val="en-US"/>
        </w:rPr>
        <w:t xml:space="preserve"> (2</w:t>
      </w:r>
      <w:r w:rsidR="001425E6" w:rsidRPr="0026772D">
        <w:rPr>
          <w:rFonts w:ascii="Times New Roman" w:eastAsia="Times New Roman" w:hAnsi="Times New Roman" w:cs="Times New Roman"/>
          <w:b/>
          <w:bCs/>
          <w:color w:val="000000"/>
          <w:sz w:val="28"/>
          <w:szCs w:val="28"/>
          <w:u w:val="single"/>
          <w:lang w:val="en-US"/>
        </w:rPr>
        <w:t>0 points)</w:t>
      </w:r>
    </w:p>
    <w:p w14:paraId="1DFEA087" w14:textId="77777777" w:rsidR="0044531D" w:rsidRPr="006A5034" w:rsidRDefault="0044531D" w:rsidP="006A5034">
      <w:pPr>
        <w:spacing w:before="240" w:after="240" w:line="240" w:lineRule="auto"/>
        <w:rPr>
          <w:rFonts w:ascii="Times New Roman" w:eastAsia="Times New Roman" w:hAnsi="Times New Roman" w:cs="Times New Roman"/>
          <w:sz w:val="24"/>
          <w:szCs w:val="24"/>
          <w:lang w:val="en-US"/>
        </w:rPr>
      </w:pPr>
      <w:r w:rsidRPr="0026772D">
        <w:rPr>
          <w:rFonts w:ascii="Times New Roman" w:eastAsia="Times New Roman" w:hAnsi="Times New Roman" w:cs="Times New Roman"/>
          <w:b/>
          <w:bCs/>
          <w:color w:val="000000"/>
          <w:sz w:val="24"/>
          <w:szCs w:val="24"/>
          <w:u w:val="single"/>
          <w:lang w:val="en-US"/>
        </w:rPr>
        <w:lastRenderedPageBreak/>
        <w:t>Purpose:</w:t>
      </w:r>
      <w:r w:rsidRPr="0026772D">
        <w:rPr>
          <w:rFonts w:ascii="Times New Roman" w:eastAsia="Times New Roman" w:hAnsi="Times New Roman" w:cs="Times New Roman"/>
          <w:b/>
          <w:bCs/>
          <w:color w:val="000000"/>
          <w:sz w:val="24"/>
          <w:szCs w:val="24"/>
          <w:u w:val="single"/>
          <w:lang w:val="en-US"/>
        </w:rPr>
        <w:br/>
      </w:r>
      <w:r w:rsidRPr="006A5034">
        <w:rPr>
          <w:rFonts w:ascii="Times New Roman" w:eastAsia="Times New Roman" w:hAnsi="Times New Roman" w:cs="Times New Roman"/>
          <w:color w:val="000000"/>
          <w:sz w:val="24"/>
          <w:szCs w:val="24"/>
          <w:lang w:val="en-US"/>
        </w:rPr>
        <w:t>Students will apply advanced school-based consultation models to a real or simulated PK–12 case, demonstrating culturally responsive and evidence-based consultation practices.</w:t>
      </w:r>
    </w:p>
    <w:p w14:paraId="4C612F30" w14:textId="77777777" w:rsidR="0044531D" w:rsidRPr="006A5034" w:rsidRDefault="0044531D" w:rsidP="006A5034">
      <w:pPr>
        <w:spacing w:before="240" w:after="240" w:line="240" w:lineRule="auto"/>
        <w:rPr>
          <w:rFonts w:ascii="Times New Roman" w:eastAsia="Times New Roman" w:hAnsi="Times New Roman" w:cs="Times New Roman"/>
          <w:sz w:val="24"/>
          <w:szCs w:val="24"/>
          <w:lang w:val="en-US"/>
        </w:rPr>
      </w:pPr>
      <w:r w:rsidRPr="0026772D">
        <w:rPr>
          <w:rFonts w:ascii="Times New Roman" w:eastAsia="Times New Roman" w:hAnsi="Times New Roman" w:cs="Times New Roman"/>
          <w:b/>
          <w:bCs/>
          <w:color w:val="000000"/>
          <w:sz w:val="24"/>
          <w:szCs w:val="24"/>
          <w:u w:val="single"/>
          <w:lang w:val="en-US"/>
        </w:rPr>
        <w:t>Description:</w:t>
      </w:r>
      <w:r w:rsidRPr="006A5034">
        <w:rPr>
          <w:rFonts w:ascii="Times New Roman" w:eastAsia="Times New Roman" w:hAnsi="Times New Roman" w:cs="Times New Roman"/>
          <w:b/>
          <w:bCs/>
          <w:color w:val="000000"/>
          <w:sz w:val="24"/>
          <w:szCs w:val="24"/>
          <w:lang w:val="en-US"/>
        </w:rPr>
        <w:br/>
      </w:r>
      <w:r w:rsidRPr="006A5034">
        <w:rPr>
          <w:rFonts w:ascii="Times New Roman" w:eastAsia="Times New Roman" w:hAnsi="Times New Roman" w:cs="Times New Roman"/>
          <w:color w:val="000000"/>
          <w:sz w:val="24"/>
          <w:szCs w:val="24"/>
          <w:lang w:val="en-US"/>
        </w:rPr>
        <w:t xml:space="preserve">Using one of the consultation cases from </w:t>
      </w:r>
      <w:r w:rsidRPr="006A5034">
        <w:rPr>
          <w:rFonts w:ascii="Times New Roman" w:eastAsia="Times New Roman" w:hAnsi="Times New Roman" w:cs="Times New Roman"/>
          <w:i/>
          <w:iCs/>
          <w:color w:val="000000"/>
          <w:sz w:val="24"/>
          <w:szCs w:val="24"/>
          <w:lang w:val="en-US"/>
        </w:rPr>
        <w:t>Theory and Cases in School-Based Consultation</w:t>
      </w:r>
      <w:r w:rsidRPr="006A5034">
        <w:rPr>
          <w:rFonts w:ascii="Times New Roman" w:eastAsia="Times New Roman" w:hAnsi="Times New Roman" w:cs="Times New Roman"/>
          <w:color w:val="000000"/>
          <w:sz w:val="24"/>
          <w:szCs w:val="24"/>
          <w:lang w:val="en-US"/>
        </w:rPr>
        <w:t xml:space="preserve"> or an approved field-based case, students will analyze the case through a structured consultation framework (e.g., behavioral, mental health, or systems-level consultation).</w:t>
      </w:r>
    </w:p>
    <w:p w14:paraId="475C1D9A" w14:textId="77777777" w:rsidR="0044531D" w:rsidRPr="0026772D" w:rsidRDefault="0044531D" w:rsidP="006A5034">
      <w:pPr>
        <w:spacing w:before="240" w:after="240" w:line="240" w:lineRule="auto"/>
        <w:rPr>
          <w:rFonts w:ascii="Times New Roman" w:eastAsia="Times New Roman" w:hAnsi="Times New Roman" w:cs="Times New Roman"/>
          <w:sz w:val="24"/>
          <w:szCs w:val="24"/>
          <w:u w:val="single"/>
          <w:lang w:val="en-US"/>
        </w:rPr>
      </w:pPr>
      <w:r w:rsidRPr="0026772D">
        <w:rPr>
          <w:rFonts w:ascii="Times New Roman" w:eastAsia="Times New Roman" w:hAnsi="Times New Roman" w:cs="Times New Roman"/>
          <w:b/>
          <w:bCs/>
          <w:color w:val="000000"/>
          <w:sz w:val="24"/>
          <w:szCs w:val="24"/>
          <w:u w:val="single"/>
          <w:lang w:val="en-US"/>
        </w:rPr>
        <w:t>Key Tasks:</w:t>
      </w:r>
    </w:p>
    <w:p w14:paraId="33E87CA1" w14:textId="77777777" w:rsidR="0044531D" w:rsidRPr="006A5034" w:rsidRDefault="0044531D" w:rsidP="006A5034">
      <w:pPr>
        <w:numPr>
          <w:ilvl w:val="0"/>
          <w:numId w:val="5"/>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Identify the presenting problem and contextual variables (student, family, school, community).</w:t>
      </w:r>
    </w:p>
    <w:p w14:paraId="7902049A" w14:textId="77777777" w:rsidR="0044531D" w:rsidRPr="006A5034" w:rsidRDefault="0044531D" w:rsidP="006A5034">
      <w:pPr>
        <w:numPr>
          <w:ilvl w:val="0"/>
          <w:numId w:val="5"/>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Select and justify a consultation model from the text.</w:t>
      </w:r>
    </w:p>
    <w:p w14:paraId="5D777929" w14:textId="77777777" w:rsidR="0044531D" w:rsidRPr="006A5034" w:rsidRDefault="0044531D" w:rsidP="006A5034">
      <w:pPr>
        <w:numPr>
          <w:ilvl w:val="0"/>
          <w:numId w:val="5"/>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Apply culturally responsive and ethical decision-making strategies.</w:t>
      </w:r>
    </w:p>
    <w:p w14:paraId="2E2BAC60" w14:textId="738DE50F" w:rsidR="00C95C9B" w:rsidRDefault="0044531D" w:rsidP="00A405C7">
      <w:pPr>
        <w:numPr>
          <w:ilvl w:val="0"/>
          <w:numId w:val="5"/>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Recommend evidence-based interventions and consultation outcomes.</w:t>
      </w:r>
    </w:p>
    <w:p w14:paraId="4F9147E7" w14:textId="5D38347A" w:rsidR="0071412E" w:rsidRPr="00476A2B" w:rsidRDefault="00AF64E5" w:rsidP="00476A2B">
      <w:pPr>
        <w:numPr>
          <w:ilvl w:val="0"/>
          <w:numId w:val="5"/>
        </w:numPr>
        <w:spacing w:after="240" w:line="240" w:lineRule="auto"/>
        <w:textAlignment w:val="baseline"/>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Integrate at least 5 research articles to support chosen consultation strategies</w:t>
      </w:r>
      <w:r w:rsidR="0071412E">
        <w:rPr>
          <w:rFonts w:ascii="Times New Roman" w:eastAsia="Times New Roman" w:hAnsi="Times New Roman" w:cs="Times New Roman"/>
          <w:color w:val="000000"/>
          <w:sz w:val="24"/>
          <w:szCs w:val="24"/>
          <w:lang w:val="en-US"/>
        </w:rPr>
        <w:t>.</w:t>
      </w:r>
    </w:p>
    <w:p w14:paraId="238CA673" w14:textId="562247F6" w:rsidR="0044531D" w:rsidRPr="006A5034" w:rsidRDefault="0044531D" w:rsidP="006A5034">
      <w:pPr>
        <w:spacing w:before="240" w:after="240" w:line="240" w:lineRule="auto"/>
        <w:rPr>
          <w:rFonts w:ascii="Times New Roman" w:eastAsia="Times New Roman" w:hAnsi="Times New Roman" w:cs="Times New Roman"/>
          <w:sz w:val="24"/>
          <w:szCs w:val="24"/>
          <w:lang w:val="en-US"/>
        </w:rPr>
      </w:pPr>
      <w:r w:rsidRPr="0026772D">
        <w:rPr>
          <w:rFonts w:ascii="Times New Roman" w:eastAsia="Times New Roman" w:hAnsi="Times New Roman" w:cs="Times New Roman"/>
          <w:b/>
          <w:bCs/>
          <w:color w:val="000000"/>
          <w:sz w:val="24"/>
          <w:szCs w:val="24"/>
          <w:u w:val="single"/>
          <w:lang w:val="en-US"/>
        </w:rPr>
        <w:t>Deliverable:</w:t>
      </w:r>
      <w:r w:rsidRPr="006A5034">
        <w:rPr>
          <w:rFonts w:ascii="Times New Roman" w:eastAsia="Times New Roman" w:hAnsi="Times New Roman" w:cs="Times New Roman"/>
          <w:b/>
          <w:bCs/>
          <w:color w:val="000000"/>
          <w:sz w:val="24"/>
          <w:szCs w:val="24"/>
          <w:lang w:val="en-US"/>
        </w:rPr>
        <w:br/>
      </w:r>
      <w:r w:rsidRPr="006A5034">
        <w:rPr>
          <w:rFonts w:ascii="Times New Roman" w:eastAsia="Times New Roman" w:hAnsi="Times New Roman" w:cs="Times New Roman"/>
          <w:color w:val="000000"/>
          <w:sz w:val="24"/>
          <w:szCs w:val="24"/>
          <w:lang w:val="en-US"/>
        </w:rPr>
        <w:t>6–</w:t>
      </w:r>
      <w:r w:rsidR="00930C52" w:rsidRPr="006A5034">
        <w:rPr>
          <w:rFonts w:ascii="Times New Roman" w:eastAsia="Times New Roman" w:hAnsi="Times New Roman" w:cs="Times New Roman"/>
          <w:color w:val="000000"/>
          <w:sz w:val="24"/>
          <w:szCs w:val="24"/>
          <w:lang w:val="en-US"/>
        </w:rPr>
        <w:t>8-page</w:t>
      </w:r>
      <w:r w:rsidRPr="006A5034">
        <w:rPr>
          <w:rFonts w:ascii="Times New Roman" w:eastAsia="Times New Roman" w:hAnsi="Times New Roman" w:cs="Times New Roman"/>
          <w:color w:val="000000"/>
          <w:sz w:val="24"/>
          <w:szCs w:val="24"/>
          <w:lang w:val="en-US"/>
        </w:rPr>
        <w:t xml:space="preserve"> APA-formatted paper</w:t>
      </w:r>
      <w:r w:rsidR="008F2C40">
        <w:rPr>
          <w:rFonts w:ascii="Times New Roman" w:eastAsia="Times New Roman" w:hAnsi="Times New Roman" w:cs="Times New Roman"/>
          <w:color w:val="000000"/>
          <w:sz w:val="24"/>
          <w:szCs w:val="24"/>
          <w:lang w:val="en-US"/>
        </w:rPr>
        <w:t xml:space="preserve"> analyzing and discussing the key tasks above.</w:t>
      </w:r>
    </w:p>
    <w:p w14:paraId="65DA55AD" w14:textId="77777777" w:rsidR="0044531D" w:rsidRPr="006A5034" w:rsidRDefault="0044531D" w:rsidP="006A5034">
      <w:pPr>
        <w:spacing w:before="240" w:after="240" w:line="240" w:lineRule="auto"/>
        <w:rPr>
          <w:rFonts w:ascii="Times New Roman" w:eastAsia="Times New Roman" w:hAnsi="Times New Roman" w:cs="Times New Roman"/>
          <w:sz w:val="24"/>
          <w:szCs w:val="24"/>
          <w:lang w:val="en-US"/>
        </w:rPr>
      </w:pPr>
      <w:r w:rsidRPr="006A5034">
        <w:rPr>
          <w:rFonts w:ascii="Times New Roman" w:eastAsia="Times New Roman" w:hAnsi="Times New Roman" w:cs="Times New Roman"/>
          <w:b/>
          <w:bCs/>
          <w:color w:val="000000"/>
          <w:sz w:val="24"/>
          <w:szCs w:val="24"/>
          <w:lang w:val="en-US"/>
        </w:rPr>
        <w:t>CLO Alignment:</w:t>
      </w:r>
    </w:p>
    <w:p w14:paraId="0415CE21" w14:textId="77777777" w:rsidR="0044531D" w:rsidRPr="006A5034" w:rsidRDefault="0044531D" w:rsidP="006A5034">
      <w:pPr>
        <w:numPr>
          <w:ilvl w:val="0"/>
          <w:numId w:val="6"/>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1 (PLO 1):</w:t>
      </w:r>
      <w:r w:rsidRPr="006A5034">
        <w:rPr>
          <w:rFonts w:ascii="Times New Roman" w:eastAsia="Times New Roman" w:hAnsi="Times New Roman" w:cs="Times New Roman"/>
          <w:color w:val="000000"/>
          <w:sz w:val="24"/>
          <w:szCs w:val="24"/>
          <w:lang w:val="en-US"/>
        </w:rPr>
        <w:t xml:space="preserve"> Apply advanced consultation techniques</w:t>
      </w:r>
    </w:p>
    <w:p w14:paraId="53917A44" w14:textId="77777777" w:rsidR="0044531D" w:rsidRDefault="0044531D" w:rsidP="006A5034">
      <w:pPr>
        <w:numPr>
          <w:ilvl w:val="0"/>
          <w:numId w:val="6"/>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3 (PLO 3):</w:t>
      </w:r>
      <w:r w:rsidRPr="006A5034">
        <w:rPr>
          <w:rFonts w:ascii="Times New Roman" w:eastAsia="Times New Roman" w:hAnsi="Times New Roman" w:cs="Times New Roman"/>
          <w:color w:val="000000"/>
          <w:sz w:val="24"/>
          <w:szCs w:val="24"/>
          <w:lang w:val="en-US"/>
        </w:rPr>
        <w:t xml:space="preserve"> Integrate evidence-based clinical interventions</w:t>
      </w:r>
    </w:p>
    <w:p w14:paraId="7CF9134C" w14:textId="77777777" w:rsidR="006F5E18" w:rsidRPr="0026772D" w:rsidRDefault="006F5E18" w:rsidP="001023E9">
      <w:pPr>
        <w:pStyle w:val="Heading3"/>
        <w:spacing w:line="240" w:lineRule="auto"/>
        <w:rPr>
          <w:rFonts w:ascii="Times New Roman" w:hAnsi="Times New Roman" w:cs="Times New Roman"/>
          <w:u w:val="single"/>
        </w:rPr>
      </w:pPr>
      <w:r w:rsidRPr="0026772D">
        <w:rPr>
          <w:rFonts w:ascii="Times New Roman" w:hAnsi="Times New Roman" w:cs="Times New Roman"/>
          <w:color w:val="000000"/>
          <w:u w:val="single"/>
        </w:rPr>
        <w:t>Rubric (20 points total)</w:t>
      </w:r>
    </w:p>
    <w:tbl>
      <w:tblPr>
        <w:tblW w:w="0" w:type="auto"/>
        <w:tblCellMar>
          <w:top w:w="15" w:type="dxa"/>
          <w:left w:w="15" w:type="dxa"/>
          <w:bottom w:w="15" w:type="dxa"/>
          <w:right w:w="15" w:type="dxa"/>
        </w:tblCellMar>
        <w:tblLook w:val="04A0" w:firstRow="1" w:lastRow="0" w:firstColumn="1" w:lastColumn="0" w:noHBand="0" w:noVBand="1"/>
      </w:tblPr>
      <w:tblGrid>
        <w:gridCol w:w="1872"/>
        <w:gridCol w:w="2318"/>
        <w:gridCol w:w="1745"/>
        <w:gridCol w:w="1788"/>
        <w:gridCol w:w="1637"/>
      </w:tblGrid>
      <w:tr w:rsidR="006F5E18" w:rsidRPr="001023E9" w14:paraId="221288B5" w14:textId="77777777">
        <w:trPr>
          <w:trHeight w:val="785"/>
        </w:trPr>
        <w:tc>
          <w:tcPr>
            <w:tcW w:w="0" w:type="auto"/>
            <w:tcMar>
              <w:top w:w="100" w:type="dxa"/>
              <w:left w:w="100" w:type="dxa"/>
              <w:bottom w:w="100" w:type="dxa"/>
              <w:right w:w="100" w:type="dxa"/>
            </w:tcMar>
            <w:hideMark/>
          </w:tcPr>
          <w:p w14:paraId="7A663322" w14:textId="77777777" w:rsidR="006F5E18" w:rsidRPr="001023E9" w:rsidRDefault="006F5E18" w:rsidP="001023E9">
            <w:pPr>
              <w:pStyle w:val="NormalWeb"/>
              <w:spacing w:before="0" w:beforeAutospacing="0" w:after="0" w:afterAutospacing="0"/>
              <w:jc w:val="center"/>
            </w:pPr>
            <w:r w:rsidRPr="001023E9">
              <w:rPr>
                <w:b/>
                <w:bCs/>
                <w:color w:val="000000"/>
              </w:rPr>
              <w:t>Criteria</w:t>
            </w:r>
          </w:p>
        </w:tc>
        <w:tc>
          <w:tcPr>
            <w:tcW w:w="0" w:type="auto"/>
            <w:tcMar>
              <w:top w:w="100" w:type="dxa"/>
              <w:left w:w="100" w:type="dxa"/>
              <w:bottom w:w="100" w:type="dxa"/>
              <w:right w:w="100" w:type="dxa"/>
            </w:tcMar>
            <w:hideMark/>
          </w:tcPr>
          <w:p w14:paraId="3DC4882D" w14:textId="77777777" w:rsidR="006F5E18" w:rsidRPr="001023E9" w:rsidRDefault="006F5E18" w:rsidP="001023E9">
            <w:pPr>
              <w:pStyle w:val="NormalWeb"/>
              <w:spacing w:before="0" w:beforeAutospacing="0" w:after="0" w:afterAutospacing="0"/>
              <w:jc w:val="center"/>
            </w:pPr>
            <w:r w:rsidRPr="001023E9">
              <w:rPr>
                <w:b/>
                <w:bCs/>
                <w:color w:val="000000"/>
              </w:rPr>
              <w:t>Exceeds (4)</w:t>
            </w:r>
          </w:p>
        </w:tc>
        <w:tc>
          <w:tcPr>
            <w:tcW w:w="0" w:type="auto"/>
            <w:tcMar>
              <w:top w:w="100" w:type="dxa"/>
              <w:left w:w="100" w:type="dxa"/>
              <w:bottom w:w="100" w:type="dxa"/>
              <w:right w:w="100" w:type="dxa"/>
            </w:tcMar>
            <w:hideMark/>
          </w:tcPr>
          <w:p w14:paraId="37A904AF" w14:textId="77777777" w:rsidR="006F5E18" w:rsidRPr="001023E9" w:rsidRDefault="006F5E18" w:rsidP="001023E9">
            <w:pPr>
              <w:pStyle w:val="NormalWeb"/>
              <w:spacing w:before="0" w:beforeAutospacing="0" w:after="0" w:afterAutospacing="0"/>
              <w:jc w:val="center"/>
            </w:pPr>
            <w:r w:rsidRPr="001023E9">
              <w:rPr>
                <w:b/>
                <w:bCs/>
                <w:color w:val="000000"/>
              </w:rPr>
              <w:t>Meets (3)</w:t>
            </w:r>
          </w:p>
        </w:tc>
        <w:tc>
          <w:tcPr>
            <w:tcW w:w="0" w:type="auto"/>
            <w:tcMar>
              <w:top w:w="100" w:type="dxa"/>
              <w:left w:w="100" w:type="dxa"/>
              <w:bottom w:w="100" w:type="dxa"/>
              <w:right w:w="100" w:type="dxa"/>
            </w:tcMar>
            <w:hideMark/>
          </w:tcPr>
          <w:p w14:paraId="6A257B59" w14:textId="77777777" w:rsidR="006F5E18" w:rsidRPr="001023E9" w:rsidRDefault="006F5E18" w:rsidP="001023E9">
            <w:pPr>
              <w:pStyle w:val="NormalWeb"/>
              <w:spacing w:before="0" w:beforeAutospacing="0" w:after="0" w:afterAutospacing="0"/>
              <w:jc w:val="center"/>
            </w:pPr>
            <w:r w:rsidRPr="001023E9">
              <w:rPr>
                <w:b/>
                <w:bCs/>
                <w:color w:val="000000"/>
              </w:rPr>
              <w:t>Approaching (2)</w:t>
            </w:r>
          </w:p>
        </w:tc>
        <w:tc>
          <w:tcPr>
            <w:tcW w:w="0" w:type="auto"/>
            <w:tcMar>
              <w:top w:w="100" w:type="dxa"/>
              <w:left w:w="100" w:type="dxa"/>
              <w:bottom w:w="100" w:type="dxa"/>
              <w:right w:w="100" w:type="dxa"/>
            </w:tcMar>
            <w:hideMark/>
          </w:tcPr>
          <w:p w14:paraId="3AF9F400" w14:textId="77777777" w:rsidR="006F5E18" w:rsidRPr="001023E9" w:rsidRDefault="006F5E18" w:rsidP="001023E9">
            <w:pPr>
              <w:pStyle w:val="NormalWeb"/>
              <w:spacing w:before="0" w:beforeAutospacing="0" w:after="0" w:afterAutospacing="0"/>
              <w:jc w:val="center"/>
            </w:pPr>
            <w:r w:rsidRPr="001023E9">
              <w:rPr>
                <w:b/>
                <w:bCs/>
                <w:color w:val="000000"/>
              </w:rPr>
              <w:t>Does Not Meet (1)</w:t>
            </w:r>
          </w:p>
        </w:tc>
      </w:tr>
      <w:tr w:rsidR="006F5E18" w:rsidRPr="001023E9" w14:paraId="7153D8B6" w14:textId="77777777">
        <w:trPr>
          <w:trHeight w:val="1880"/>
        </w:trPr>
        <w:tc>
          <w:tcPr>
            <w:tcW w:w="0" w:type="auto"/>
            <w:tcMar>
              <w:top w:w="100" w:type="dxa"/>
              <w:left w:w="100" w:type="dxa"/>
              <w:bottom w:w="100" w:type="dxa"/>
              <w:right w:w="100" w:type="dxa"/>
            </w:tcMar>
            <w:hideMark/>
          </w:tcPr>
          <w:p w14:paraId="3C134007" w14:textId="77777777" w:rsidR="006F5E18" w:rsidRPr="001023E9" w:rsidRDefault="006F5E18" w:rsidP="001023E9">
            <w:pPr>
              <w:pStyle w:val="NormalWeb"/>
              <w:spacing w:before="0" w:beforeAutospacing="0" w:after="0" w:afterAutospacing="0"/>
            </w:pPr>
            <w:r w:rsidRPr="001023E9">
              <w:rPr>
                <w:color w:val="000000"/>
              </w:rPr>
              <w:t>Consultation Model Application</w:t>
            </w:r>
          </w:p>
        </w:tc>
        <w:tc>
          <w:tcPr>
            <w:tcW w:w="0" w:type="auto"/>
            <w:tcMar>
              <w:top w:w="100" w:type="dxa"/>
              <w:left w:w="100" w:type="dxa"/>
              <w:bottom w:w="100" w:type="dxa"/>
              <w:right w:w="100" w:type="dxa"/>
            </w:tcMar>
            <w:hideMark/>
          </w:tcPr>
          <w:p w14:paraId="498C0FD4" w14:textId="77777777" w:rsidR="006F5E18" w:rsidRPr="001023E9" w:rsidRDefault="006F5E18" w:rsidP="001023E9">
            <w:pPr>
              <w:pStyle w:val="NormalWeb"/>
              <w:spacing w:before="0" w:beforeAutospacing="0" w:after="0" w:afterAutospacing="0"/>
            </w:pPr>
            <w:r w:rsidRPr="001023E9">
              <w:rPr>
                <w:color w:val="000000"/>
              </w:rPr>
              <w:t>Demonstrates sophisticated application of consultation model with strong theoretical grounding</w:t>
            </w:r>
          </w:p>
        </w:tc>
        <w:tc>
          <w:tcPr>
            <w:tcW w:w="0" w:type="auto"/>
            <w:tcMar>
              <w:top w:w="100" w:type="dxa"/>
              <w:left w:w="100" w:type="dxa"/>
              <w:bottom w:w="100" w:type="dxa"/>
              <w:right w:w="100" w:type="dxa"/>
            </w:tcMar>
            <w:hideMark/>
          </w:tcPr>
          <w:p w14:paraId="1D481634" w14:textId="77777777" w:rsidR="006F5E18" w:rsidRPr="001023E9" w:rsidRDefault="006F5E18" w:rsidP="001023E9">
            <w:pPr>
              <w:pStyle w:val="NormalWeb"/>
              <w:spacing w:before="0" w:beforeAutospacing="0" w:after="0" w:afterAutospacing="0"/>
            </w:pPr>
            <w:r w:rsidRPr="001023E9">
              <w:rPr>
                <w:color w:val="000000"/>
              </w:rPr>
              <w:t>Appropriate model applied with clear rationale</w:t>
            </w:r>
          </w:p>
        </w:tc>
        <w:tc>
          <w:tcPr>
            <w:tcW w:w="0" w:type="auto"/>
            <w:tcMar>
              <w:top w:w="100" w:type="dxa"/>
              <w:left w:w="100" w:type="dxa"/>
              <w:bottom w:w="100" w:type="dxa"/>
              <w:right w:w="100" w:type="dxa"/>
            </w:tcMar>
            <w:hideMark/>
          </w:tcPr>
          <w:p w14:paraId="718888BA" w14:textId="77777777" w:rsidR="006F5E18" w:rsidRPr="001023E9" w:rsidRDefault="006F5E18" w:rsidP="001023E9">
            <w:pPr>
              <w:pStyle w:val="NormalWeb"/>
              <w:spacing w:before="0" w:beforeAutospacing="0" w:after="0" w:afterAutospacing="0"/>
            </w:pPr>
            <w:r w:rsidRPr="001023E9">
              <w:rPr>
                <w:color w:val="000000"/>
              </w:rPr>
              <w:t>Model applied with limited depth or clarity</w:t>
            </w:r>
          </w:p>
        </w:tc>
        <w:tc>
          <w:tcPr>
            <w:tcW w:w="0" w:type="auto"/>
            <w:tcMar>
              <w:top w:w="100" w:type="dxa"/>
              <w:left w:w="100" w:type="dxa"/>
              <w:bottom w:w="100" w:type="dxa"/>
              <w:right w:w="100" w:type="dxa"/>
            </w:tcMar>
            <w:hideMark/>
          </w:tcPr>
          <w:p w14:paraId="1DF23E7C" w14:textId="77777777" w:rsidR="006F5E18" w:rsidRPr="001023E9" w:rsidRDefault="006F5E18" w:rsidP="001023E9">
            <w:pPr>
              <w:pStyle w:val="NormalWeb"/>
              <w:spacing w:before="0" w:beforeAutospacing="0" w:after="0" w:afterAutospacing="0"/>
            </w:pPr>
            <w:r w:rsidRPr="001023E9">
              <w:rPr>
                <w:color w:val="000000"/>
              </w:rPr>
              <w:t>Model misapplied or absent</w:t>
            </w:r>
          </w:p>
        </w:tc>
      </w:tr>
      <w:tr w:rsidR="006F5E18" w:rsidRPr="001023E9" w14:paraId="3541AADC" w14:textId="77777777">
        <w:trPr>
          <w:trHeight w:val="1340"/>
        </w:trPr>
        <w:tc>
          <w:tcPr>
            <w:tcW w:w="0" w:type="auto"/>
            <w:tcMar>
              <w:top w:w="100" w:type="dxa"/>
              <w:left w:w="100" w:type="dxa"/>
              <w:bottom w:w="100" w:type="dxa"/>
              <w:right w:w="100" w:type="dxa"/>
            </w:tcMar>
            <w:hideMark/>
          </w:tcPr>
          <w:p w14:paraId="38ADAAC4" w14:textId="77777777" w:rsidR="006F5E18" w:rsidRPr="001023E9" w:rsidRDefault="006F5E18" w:rsidP="001023E9">
            <w:pPr>
              <w:pStyle w:val="NormalWeb"/>
              <w:spacing w:before="0" w:beforeAutospacing="0" w:after="0" w:afterAutospacing="0"/>
            </w:pPr>
            <w:r w:rsidRPr="001023E9">
              <w:rPr>
                <w:color w:val="000000"/>
              </w:rPr>
              <w:t>Cultural Responsiveness</w:t>
            </w:r>
          </w:p>
        </w:tc>
        <w:tc>
          <w:tcPr>
            <w:tcW w:w="0" w:type="auto"/>
            <w:tcMar>
              <w:top w:w="100" w:type="dxa"/>
              <w:left w:w="100" w:type="dxa"/>
              <w:bottom w:w="100" w:type="dxa"/>
              <w:right w:w="100" w:type="dxa"/>
            </w:tcMar>
            <w:hideMark/>
          </w:tcPr>
          <w:p w14:paraId="797CE35D" w14:textId="77777777" w:rsidR="006F5E18" w:rsidRPr="001023E9" w:rsidRDefault="006F5E18" w:rsidP="001023E9">
            <w:pPr>
              <w:pStyle w:val="NormalWeb"/>
              <w:spacing w:before="0" w:beforeAutospacing="0" w:after="0" w:afterAutospacing="0"/>
            </w:pPr>
            <w:r w:rsidRPr="001023E9">
              <w:rPr>
                <w:color w:val="000000"/>
              </w:rPr>
              <w:t>Deep integration of cultural, contextual, and equity considerations</w:t>
            </w:r>
          </w:p>
        </w:tc>
        <w:tc>
          <w:tcPr>
            <w:tcW w:w="0" w:type="auto"/>
            <w:tcMar>
              <w:top w:w="100" w:type="dxa"/>
              <w:left w:w="100" w:type="dxa"/>
              <w:bottom w:w="100" w:type="dxa"/>
              <w:right w:w="100" w:type="dxa"/>
            </w:tcMar>
            <w:hideMark/>
          </w:tcPr>
          <w:p w14:paraId="472B4F89" w14:textId="77777777" w:rsidR="006F5E18" w:rsidRPr="001023E9" w:rsidRDefault="006F5E18" w:rsidP="001023E9">
            <w:pPr>
              <w:pStyle w:val="NormalWeb"/>
              <w:spacing w:before="0" w:beforeAutospacing="0" w:after="0" w:afterAutospacing="0"/>
            </w:pPr>
            <w:r w:rsidRPr="001023E9">
              <w:rPr>
                <w:color w:val="000000"/>
              </w:rPr>
              <w:t>Cultural factors clearly addressed</w:t>
            </w:r>
          </w:p>
        </w:tc>
        <w:tc>
          <w:tcPr>
            <w:tcW w:w="0" w:type="auto"/>
            <w:tcMar>
              <w:top w:w="100" w:type="dxa"/>
              <w:left w:w="100" w:type="dxa"/>
              <w:bottom w:w="100" w:type="dxa"/>
              <w:right w:w="100" w:type="dxa"/>
            </w:tcMar>
            <w:hideMark/>
          </w:tcPr>
          <w:p w14:paraId="63971236" w14:textId="77777777" w:rsidR="006F5E18" w:rsidRPr="001023E9" w:rsidRDefault="006F5E18" w:rsidP="001023E9">
            <w:pPr>
              <w:pStyle w:val="NormalWeb"/>
              <w:spacing w:before="0" w:beforeAutospacing="0" w:after="0" w:afterAutospacing="0"/>
            </w:pPr>
            <w:r w:rsidRPr="001023E9">
              <w:rPr>
                <w:color w:val="000000"/>
              </w:rPr>
              <w:t>Limited cultural consideration</w:t>
            </w:r>
          </w:p>
        </w:tc>
        <w:tc>
          <w:tcPr>
            <w:tcW w:w="0" w:type="auto"/>
            <w:tcMar>
              <w:top w:w="100" w:type="dxa"/>
              <w:left w:w="100" w:type="dxa"/>
              <w:bottom w:w="100" w:type="dxa"/>
              <w:right w:w="100" w:type="dxa"/>
            </w:tcMar>
            <w:hideMark/>
          </w:tcPr>
          <w:p w14:paraId="35A27A7C" w14:textId="77777777" w:rsidR="006F5E18" w:rsidRPr="001023E9" w:rsidRDefault="006F5E18" w:rsidP="001023E9">
            <w:pPr>
              <w:pStyle w:val="NormalWeb"/>
              <w:spacing w:before="0" w:beforeAutospacing="0" w:after="0" w:afterAutospacing="0"/>
            </w:pPr>
            <w:r w:rsidRPr="001023E9">
              <w:rPr>
                <w:color w:val="000000"/>
              </w:rPr>
              <w:t>No cultural consideration</w:t>
            </w:r>
          </w:p>
        </w:tc>
      </w:tr>
      <w:tr w:rsidR="006F5E18" w:rsidRPr="001023E9" w14:paraId="0C11A102" w14:textId="77777777">
        <w:trPr>
          <w:trHeight w:val="1055"/>
        </w:trPr>
        <w:tc>
          <w:tcPr>
            <w:tcW w:w="0" w:type="auto"/>
            <w:tcMar>
              <w:top w:w="100" w:type="dxa"/>
              <w:left w:w="100" w:type="dxa"/>
              <w:bottom w:w="100" w:type="dxa"/>
              <w:right w:w="100" w:type="dxa"/>
            </w:tcMar>
            <w:hideMark/>
          </w:tcPr>
          <w:p w14:paraId="33447C29" w14:textId="77777777" w:rsidR="006F5E18" w:rsidRPr="001023E9" w:rsidRDefault="006F5E18" w:rsidP="001023E9">
            <w:pPr>
              <w:pStyle w:val="NormalWeb"/>
              <w:spacing w:before="0" w:beforeAutospacing="0" w:after="0" w:afterAutospacing="0"/>
            </w:pPr>
            <w:r w:rsidRPr="001023E9">
              <w:rPr>
                <w:color w:val="000000"/>
              </w:rPr>
              <w:lastRenderedPageBreak/>
              <w:t>Evidence-Based Interventions</w:t>
            </w:r>
          </w:p>
        </w:tc>
        <w:tc>
          <w:tcPr>
            <w:tcW w:w="0" w:type="auto"/>
            <w:tcMar>
              <w:top w:w="100" w:type="dxa"/>
              <w:left w:w="100" w:type="dxa"/>
              <w:bottom w:w="100" w:type="dxa"/>
              <w:right w:w="100" w:type="dxa"/>
            </w:tcMar>
            <w:hideMark/>
          </w:tcPr>
          <w:p w14:paraId="655BFA3F" w14:textId="77777777" w:rsidR="006F5E18" w:rsidRPr="001023E9" w:rsidRDefault="006F5E18" w:rsidP="001023E9">
            <w:pPr>
              <w:pStyle w:val="NormalWeb"/>
              <w:spacing w:before="0" w:beforeAutospacing="0" w:after="0" w:afterAutospacing="0"/>
            </w:pPr>
            <w:r w:rsidRPr="001023E9">
              <w:rPr>
                <w:color w:val="000000"/>
              </w:rPr>
              <w:t>Interventions strongly supported by research and well justified</w:t>
            </w:r>
          </w:p>
        </w:tc>
        <w:tc>
          <w:tcPr>
            <w:tcW w:w="0" w:type="auto"/>
            <w:tcMar>
              <w:top w:w="100" w:type="dxa"/>
              <w:left w:w="100" w:type="dxa"/>
              <w:bottom w:w="100" w:type="dxa"/>
              <w:right w:w="100" w:type="dxa"/>
            </w:tcMar>
            <w:hideMark/>
          </w:tcPr>
          <w:p w14:paraId="149C3C6C" w14:textId="77777777" w:rsidR="006F5E18" w:rsidRPr="001023E9" w:rsidRDefault="006F5E18" w:rsidP="001023E9">
            <w:pPr>
              <w:pStyle w:val="NormalWeb"/>
              <w:spacing w:before="0" w:beforeAutospacing="0" w:after="0" w:afterAutospacing="0"/>
            </w:pPr>
            <w:r w:rsidRPr="001023E9">
              <w:rPr>
                <w:color w:val="000000"/>
              </w:rPr>
              <w:t>Interventions supported by research</w:t>
            </w:r>
          </w:p>
        </w:tc>
        <w:tc>
          <w:tcPr>
            <w:tcW w:w="0" w:type="auto"/>
            <w:tcMar>
              <w:top w:w="100" w:type="dxa"/>
              <w:left w:w="100" w:type="dxa"/>
              <w:bottom w:w="100" w:type="dxa"/>
              <w:right w:w="100" w:type="dxa"/>
            </w:tcMar>
            <w:hideMark/>
          </w:tcPr>
          <w:p w14:paraId="48C6C689" w14:textId="77777777" w:rsidR="006F5E18" w:rsidRPr="001023E9" w:rsidRDefault="006F5E18" w:rsidP="001023E9">
            <w:pPr>
              <w:pStyle w:val="NormalWeb"/>
              <w:spacing w:before="0" w:beforeAutospacing="0" w:after="0" w:afterAutospacing="0"/>
            </w:pPr>
            <w:r w:rsidRPr="001023E9">
              <w:rPr>
                <w:color w:val="000000"/>
              </w:rPr>
              <w:t>Limited or weak evidence</w:t>
            </w:r>
          </w:p>
        </w:tc>
        <w:tc>
          <w:tcPr>
            <w:tcW w:w="0" w:type="auto"/>
            <w:tcMar>
              <w:top w:w="100" w:type="dxa"/>
              <w:left w:w="100" w:type="dxa"/>
              <w:bottom w:w="100" w:type="dxa"/>
              <w:right w:w="100" w:type="dxa"/>
            </w:tcMar>
            <w:hideMark/>
          </w:tcPr>
          <w:p w14:paraId="0CBB64AB" w14:textId="77777777" w:rsidR="006F5E18" w:rsidRPr="001023E9" w:rsidRDefault="006F5E18" w:rsidP="001023E9">
            <w:pPr>
              <w:pStyle w:val="NormalWeb"/>
              <w:spacing w:before="0" w:beforeAutospacing="0" w:after="0" w:afterAutospacing="0"/>
            </w:pPr>
            <w:r w:rsidRPr="001023E9">
              <w:rPr>
                <w:color w:val="000000"/>
              </w:rPr>
              <w:t>Interventions unsupported</w:t>
            </w:r>
          </w:p>
        </w:tc>
      </w:tr>
      <w:tr w:rsidR="006F5E18" w:rsidRPr="001023E9" w14:paraId="6113A898" w14:textId="77777777">
        <w:trPr>
          <w:trHeight w:val="1055"/>
        </w:trPr>
        <w:tc>
          <w:tcPr>
            <w:tcW w:w="0" w:type="auto"/>
            <w:tcMar>
              <w:top w:w="100" w:type="dxa"/>
              <w:left w:w="100" w:type="dxa"/>
              <w:bottom w:w="100" w:type="dxa"/>
              <w:right w:w="100" w:type="dxa"/>
            </w:tcMar>
            <w:hideMark/>
          </w:tcPr>
          <w:p w14:paraId="1B5A75A3" w14:textId="77777777" w:rsidR="006F5E18" w:rsidRPr="001023E9" w:rsidRDefault="006F5E18" w:rsidP="001023E9">
            <w:pPr>
              <w:pStyle w:val="NormalWeb"/>
              <w:spacing w:before="0" w:beforeAutospacing="0" w:after="0" w:afterAutospacing="0"/>
            </w:pPr>
            <w:r w:rsidRPr="001023E9">
              <w:rPr>
                <w:color w:val="000000"/>
              </w:rPr>
              <w:t>Case Analysis &amp; Problem Solving</w:t>
            </w:r>
          </w:p>
        </w:tc>
        <w:tc>
          <w:tcPr>
            <w:tcW w:w="0" w:type="auto"/>
            <w:tcMar>
              <w:top w:w="100" w:type="dxa"/>
              <w:left w:w="100" w:type="dxa"/>
              <w:bottom w:w="100" w:type="dxa"/>
              <w:right w:w="100" w:type="dxa"/>
            </w:tcMar>
            <w:hideMark/>
          </w:tcPr>
          <w:p w14:paraId="785FB29F" w14:textId="77777777" w:rsidR="006F5E18" w:rsidRPr="001023E9" w:rsidRDefault="006F5E18" w:rsidP="001023E9">
            <w:pPr>
              <w:pStyle w:val="NormalWeb"/>
              <w:spacing w:before="0" w:beforeAutospacing="0" w:after="0" w:afterAutospacing="0"/>
            </w:pPr>
            <w:r w:rsidRPr="001023E9">
              <w:rPr>
                <w:color w:val="000000"/>
              </w:rPr>
              <w:t>Insightful, coherent, and comprehensive analysis</w:t>
            </w:r>
          </w:p>
        </w:tc>
        <w:tc>
          <w:tcPr>
            <w:tcW w:w="0" w:type="auto"/>
            <w:tcMar>
              <w:top w:w="100" w:type="dxa"/>
              <w:left w:w="100" w:type="dxa"/>
              <w:bottom w:w="100" w:type="dxa"/>
              <w:right w:w="100" w:type="dxa"/>
            </w:tcMar>
            <w:hideMark/>
          </w:tcPr>
          <w:p w14:paraId="0A5477C0" w14:textId="77777777" w:rsidR="006F5E18" w:rsidRPr="001023E9" w:rsidRDefault="006F5E18" w:rsidP="001023E9">
            <w:pPr>
              <w:pStyle w:val="NormalWeb"/>
              <w:spacing w:before="0" w:beforeAutospacing="0" w:after="0" w:afterAutospacing="0"/>
            </w:pPr>
            <w:r w:rsidRPr="001023E9">
              <w:rPr>
                <w:color w:val="000000"/>
              </w:rPr>
              <w:t>Logical and complete analysis</w:t>
            </w:r>
          </w:p>
        </w:tc>
        <w:tc>
          <w:tcPr>
            <w:tcW w:w="0" w:type="auto"/>
            <w:tcMar>
              <w:top w:w="100" w:type="dxa"/>
              <w:left w:w="100" w:type="dxa"/>
              <w:bottom w:w="100" w:type="dxa"/>
              <w:right w:w="100" w:type="dxa"/>
            </w:tcMar>
            <w:hideMark/>
          </w:tcPr>
          <w:p w14:paraId="6582A922" w14:textId="77777777" w:rsidR="006F5E18" w:rsidRPr="001023E9" w:rsidRDefault="006F5E18" w:rsidP="001023E9">
            <w:pPr>
              <w:pStyle w:val="NormalWeb"/>
              <w:spacing w:before="0" w:beforeAutospacing="0" w:after="0" w:afterAutospacing="0"/>
            </w:pPr>
            <w:r w:rsidRPr="001023E9">
              <w:rPr>
                <w:color w:val="000000"/>
              </w:rPr>
              <w:t>Incomplete or unclear analysis</w:t>
            </w:r>
          </w:p>
        </w:tc>
        <w:tc>
          <w:tcPr>
            <w:tcW w:w="0" w:type="auto"/>
            <w:tcMar>
              <w:top w:w="100" w:type="dxa"/>
              <w:left w:w="100" w:type="dxa"/>
              <w:bottom w:w="100" w:type="dxa"/>
              <w:right w:w="100" w:type="dxa"/>
            </w:tcMar>
            <w:hideMark/>
          </w:tcPr>
          <w:p w14:paraId="609F79E1" w14:textId="77777777" w:rsidR="006F5E18" w:rsidRPr="001023E9" w:rsidRDefault="006F5E18" w:rsidP="001023E9">
            <w:pPr>
              <w:pStyle w:val="NormalWeb"/>
              <w:spacing w:before="0" w:beforeAutospacing="0" w:after="0" w:afterAutospacing="0"/>
            </w:pPr>
            <w:r w:rsidRPr="001023E9">
              <w:rPr>
                <w:color w:val="000000"/>
              </w:rPr>
              <w:t>Minimal or inaccurate analysis</w:t>
            </w:r>
          </w:p>
        </w:tc>
      </w:tr>
      <w:tr w:rsidR="006F5E18" w:rsidRPr="001023E9" w14:paraId="25C432D3" w14:textId="77777777">
        <w:trPr>
          <w:trHeight w:val="785"/>
        </w:trPr>
        <w:tc>
          <w:tcPr>
            <w:tcW w:w="0" w:type="auto"/>
            <w:tcMar>
              <w:top w:w="100" w:type="dxa"/>
              <w:left w:w="100" w:type="dxa"/>
              <w:bottom w:w="100" w:type="dxa"/>
              <w:right w:w="100" w:type="dxa"/>
            </w:tcMar>
            <w:hideMark/>
          </w:tcPr>
          <w:p w14:paraId="4A37B2B9" w14:textId="77777777" w:rsidR="006F5E18" w:rsidRPr="001023E9" w:rsidRDefault="006F5E18" w:rsidP="001023E9">
            <w:pPr>
              <w:pStyle w:val="NormalWeb"/>
              <w:spacing w:before="0" w:beforeAutospacing="0" w:after="0" w:afterAutospacing="0"/>
            </w:pPr>
            <w:r w:rsidRPr="001023E9">
              <w:rPr>
                <w:color w:val="000000"/>
              </w:rPr>
              <w:t>Professional Writing (APA)</w:t>
            </w:r>
          </w:p>
        </w:tc>
        <w:tc>
          <w:tcPr>
            <w:tcW w:w="0" w:type="auto"/>
            <w:tcMar>
              <w:top w:w="100" w:type="dxa"/>
              <w:left w:w="100" w:type="dxa"/>
              <w:bottom w:w="100" w:type="dxa"/>
              <w:right w:w="100" w:type="dxa"/>
            </w:tcMar>
            <w:hideMark/>
          </w:tcPr>
          <w:p w14:paraId="55D04570" w14:textId="77777777" w:rsidR="006F5E18" w:rsidRPr="001023E9" w:rsidRDefault="006F5E18" w:rsidP="001023E9">
            <w:pPr>
              <w:pStyle w:val="NormalWeb"/>
              <w:spacing w:before="0" w:beforeAutospacing="0" w:after="0" w:afterAutospacing="0"/>
            </w:pPr>
            <w:r w:rsidRPr="001023E9">
              <w:rPr>
                <w:color w:val="000000"/>
              </w:rPr>
              <w:t>Clear, polished, error-free</w:t>
            </w:r>
          </w:p>
        </w:tc>
        <w:tc>
          <w:tcPr>
            <w:tcW w:w="0" w:type="auto"/>
            <w:tcMar>
              <w:top w:w="100" w:type="dxa"/>
              <w:left w:w="100" w:type="dxa"/>
              <w:bottom w:w="100" w:type="dxa"/>
              <w:right w:w="100" w:type="dxa"/>
            </w:tcMar>
            <w:hideMark/>
          </w:tcPr>
          <w:p w14:paraId="3204B88C" w14:textId="77777777" w:rsidR="006F5E18" w:rsidRPr="001023E9" w:rsidRDefault="006F5E18" w:rsidP="001023E9">
            <w:pPr>
              <w:pStyle w:val="NormalWeb"/>
              <w:spacing w:before="0" w:beforeAutospacing="0" w:after="0" w:afterAutospacing="0"/>
            </w:pPr>
            <w:r w:rsidRPr="001023E9">
              <w:rPr>
                <w:color w:val="000000"/>
              </w:rPr>
              <w:t>Minor errors</w:t>
            </w:r>
          </w:p>
        </w:tc>
        <w:tc>
          <w:tcPr>
            <w:tcW w:w="0" w:type="auto"/>
            <w:tcMar>
              <w:top w:w="100" w:type="dxa"/>
              <w:left w:w="100" w:type="dxa"/>
              <w:bottom w:w="100" w:type="dxa"/>
              <w:right w:w="100" w:type="dxa"/>
            </w:tcMar>
            <w:hideMark/>
          </w:tcPr>
          <w:p w14:paraId="7A28AB0C" w14:textId="77777777" w:rsidR="006F5E18" w:rsidRPr="001023E9" w:rsidRDefault="006F5E18" w:rsidP="001023E9">
            <w:pPr>
              <w:pStyle w:val="NormalWeb"/>
              <w:spacing w:before="0" w:beforeAutospacing="0" w:after="0" w:afterAutospacing="0"/>
            </w:pPr>
            <w:r w:rsidRPr="001023E9">
              <w:rPr>
                <w:color w:val="000000"/>
              </w:rPr>
              <w:t>Multiple errors</w:t>
            </w:r>
          </w:p>
        </w:tc>
        <w:tc>
          <w:tcPr>
            <w:tcW w:w="0" w:type="auto"/>
            <w:tcMar>
              <w:top w:w="100" w:type="dxa"/>
              <w:left w:w="100" w:type="dxa"/>
              <w:bottom w:w="100" w:type="dxa"/>
              <w:right w:w="100" w:type="dxa"/>
            </w:tcMar>
            <w:hideMark/>
          </w:tcPr>
          <w:p w14:paraId="0536E38C" w14:textId="77777777" w:rsidR="006F5E18" w:rsidRPr="001023E9" w:rsidRDefault="006F5E18" w:rsidP="001023E9">
            <w:pPr>
              <w:pStyle w:val="NormalWeb"/>
              <w:spacing w:before="0" w:beforeAutospacing="0" w:after="0" w:afterAutospacing="0"/>
            </w:pPr>
            <w:r w:rsidRPr="001023E9">
              <w:rPr>
                <w:color w:val="000000"/>
              </w:rPr>
              <w:t>Major APA or clarity issues</w:t>
            </w:r>
          </w:p>
        </w:tc>
      </w:tr>
    </w:tbl>
    <w:p w14:paraId="37335441" w14:textId="739DD355" w:rsidR="00D67420" w:rsidRPr="00AA5F1F" w:rsidRDefault="00DE602B" w:rsidP="00D53E18">
      <w:pPr>
        <w:spacing w:before="360" w:after="80" w:line="240" w:lineRule="auto"/>
        <w:outlineLvl w:val="1"/>
        <w:rPr>
          <w:rFonts w:ascii="Times New Roman" w:eastAsia="Times New Roman" w:hAnsi="Times New Roman" w:cs="Times New Roman"/>
          <w:b/>
          <w:bCs/>
          <w:sz w:val="28"/>
          <w:szCs w:val="28"/>
          <w:u w:val="single"/>
          <w:lang w:val="en-US"/>
        </w:rPr>
      </w:pPr>
      <w:r w:rsidRPr="00AA5F1F">
        <w:rPr>
          <w:rFonts w:ascii="Times New Roman" w:eastAsia="Times New Roman" w:hAnsi="Times New Roman" w:cs="Times New Roman"/>
          <w:b/>
          <w:bCs/>
          <w:color w:val="000000"/>
          <w:sz w:val="28"/>
          <w:szCs w:val="28"/>
          <w:u w:val="single"/>
          <w:lang w:val="en-US"/>
        </w:rPr>
        <w:t>Assignment 2: Supervision and Professional Growth Pla</w:t>
      </w:r>
      <w:r w:rsidR="00BF55ED" w:rsidRPr="00AA5F1F">
        <w:rPr>
          <w:rFonts w:ascii="Times New Roman" w:eastAsia="Times New Roman" w:hAnsi="Times New Roman" w:cs="Times New Roman"/>
          <w:b/>
          <w:bCs/>
          <w:color w:val="000000"/>
          <w:sz w:val="28"/>
          <w:szCs w:val="28"/>
          <w:u w:val="single"/>
          <w:lang w:val="en-US"/>
        </w:rPr>
        <w:t>n</w:t>
      </w:r>
      <w:r w:rsidR="00D53E18" w:rsidRPr="00AA5F1F">
        <w:rPr>
          <w:rFonts w:ascii="Times New Roman" w:eastAsia="Times New Roman" w:hAnsi="Times New Roman" w:cs="Times New Roman"/>
          <w:b/>
          <w:bCs/>
          <w:color w:val="000000"/>
          <w:sz w:val="28"/>
          <w:szCs w:val="28"/>
          <w:u w:val="single"/>
          <w:lang w:val="en-US"/>
        </w:rPr>
        <w:t xml:space="preserve"> (20 points)</w:t>
      </w:r>
    </w:p>
    <w:p w14:paraId="12922A13" w14:textId="77777777" w:rsidR="008E6DE1" w:rsidRPr="006A5034" w:rsidRDefault="008E6DE1" w:rsidP="006A5034">
      <w:pPr>
        <w:spacing w:before="240" w:after="240" w:line="240" w:lineRule="auto"/>
        <w:rPr>
          <w:rFonts w:ascii="Times New Roman" w:eastAsia="Times New Roman" w:hAnsi="Times New Roman" w:cs="Times New Roman"/>
          <w:sz w:val="24"/>
          <w:szCs w:val="24"/>
          <w:lang w:val="en-US"/>
        </w:rPr>
      </w:pPr>
      <w:r w:rsidRPr="00AA5F1F">
        <w:rPr>
          <w:rFonts w:ascii="Times New Roman" w:eastAsia="Times New Roman" w:hAnsi="Times New Roman" w:cs="Times New Roman"/>
          <w:b/>
          <w:bCs/>
          <w:color w:val="000000"/>
          <w:sz w:val="24"/>
          <w:szCs w:val="24"/>
          <w:u w:val="single"/>
          <w:lang w:val="en-US"/>
        </w:rPr>
        <w:t>Purpose:</w:t>
      </w:r>
      <w:r w:rsidRPr="00AA5F1F">
        <w:rPr>
          <w:rFonts w:ascii="Times New Roman" w:eastAsia="Times New Roman" w:hAnsi="Times New Roman" w:cs="Times New Roman"/>
          <w:b/>
          <w:bCs/>
          <w:color w:val="000000"/>
          <w:sz w:val="24"/>
          <w:szCs w:val="24"/>
          <w:u w:val="single"/>
          <w:lang w:val="en-US"/>
        </w:rPr>
        <w:br/>
      </w:r>
      <w:r w:rsidRPr="006A5034">
        <w:rPr>
          <w:rFonts w:ascii="Times New Roman" w:eastAsia="Times New Roman" w:hAnsi="Times New Roman" w:cs="Times New Roman"/>
          <w:color w:val="000000"/>
          <w:sz w:val="24"/>
          <w:szCs w:val="24"/>
          <w:lang w:val="en-US"/>
        </w:rPr>
        <w:t>To develop effective supervision strategies that support school-based mental health practitioners and educators.</w:t>
      </w:r>
    </w:p>
    <w:p w14:paraId="0C64C5FD" w14:textId="77777777" w:rsidR="008E6DE1" w:rsidRPr="006A5034" w:rsidRDefault="008E6DE1" w:rsidP="006A5034">
      <w:pPr>
        <w:spacing w:before="240" w:after="240" w:line="240" w:lineRule="auto"/>
        <w:rPr>
          <w:rFonts w:ascii="Times New Roman" w:eastAsia="Times New Roman" w:hAnsi="Times New Roman" w:cs="Times New Roman"/>
          <w:sz w:val="24"/>
          <w:szCs w:val="24"/>
          <w:lang w:val="en-US"/>
        </w:rPr>
      </w:pPr>
      <w:r w:rsidRPr="00AA5F1F">
        <w:rPr>
          <w:rFonts w:ascii="Times New Roman" w:eastAsia="Times New Roman" w:hAnsi="Times New Roman" w:cs="Times New Roman"/>
          <w:b/>
          <w:bCs/>
          <w:color w:val="000000"/>
          <w:sz w:val="24"/>
          <w:szCs w:val="24"/>
          <w:u w:val="single"/>
          <w:lang w:val="en-US"/>
        </w:rPr>
        <w:t>Description:</w:t>
      </w:r>
      <w:r w:rsidRPr="006A5034">
        <w:rPr>
          <w:rFonts w:ascii="Times New Roman" w:eastAsia="Times New Roman" w:hAnsi="Times New Roman" w:cs="Times New Roman"/>
          <w:b/>
          <w:bCs/>
          <w:color w:val="000000"/>
          <w:sz w:val="24"/>
          <w:szCs w:val="24"/>
          <w:lang w:val="en-US"/>
        </w:rPr>
        <w:br/>
      </w:r>
      <w:r w:rsidRPr="006A5034">
        <w:rPr>
          <w:rFonts w:ascii="Times New Roman" w:eastAsia="Times New Roman" w:hAnsi="Times New Roman" w:cs="Times New Roman"/>
          <w:color w:val="000000"/>
          <w:sz w:val="24"/>
          <w:szCs w:val="24"/>
          <w:lang w:val="en-US"/>
        </w:rPr>
        <w:t xml:space="preserve">Students will design a </w:t>
      </w:r>
      <w:r w:rsidRPr="00D53E18">
        <w:rPr>
          <w:rFonts w:ascii="Times New Roman" w:eastAsia="Times New Roman" w:hAnsi="Times New Roman" w:cs="Times New Roman"/>
          <w:color w:val="000000"/>
          <w:sz w:val="24"/>
          <w:szCs w:val="24"/>
          <w:lang w:val="en-US"/>
        </w:rPr>
        <w:t>developmentally informed supervision plan</w:t>
      </w:r>
      <w:r w:rsidRPr="006A5034">
        <w:rPr>
          <w:rFonts w:ascii="Times New Roman" w:eastAsia="Times New Roman" w:hAnsi="Times New Roman" w:cs="Times New Roman"/>
          <w:color w:val="000000"/>
          <w:sz w:val="24"/>
          <w:szCs w:val="24"/>
          <w:lang w:val="en-US"/>
        </w:rPr>
        <w:t xml:space="preserve"> for a school counselor, school psychologist, or mental health intern working in a PK–12 setting.</w:t>
      </w:r>
    </w:p>
    <w:p w14:paraId="110C3F66" w14:textId="77777777" w:rsidR="008E6DE1" w:rsidRPr="00AA5F1F" w:rsidRDefault="008E6DE1" w:rsidP="006A5034">
      <w:pPr>
        <w:spacing w:before="240" w:after="240" w:line="240" w:lineRule="auto"/>
        <w:rPr>
          <w:rFonts w:ascii="Times New Roman" w:eastAsia="Times New Roman" w:hAnsi="Times New Roman" w:cs="Times New Roman"/>
          <w:sz w:val="24"/>
          <w:szCs w:val="24"/>
          <w:u w:val="single"/>
          <w:lang w:val="en-US"/>
        </w:rPr>
      </w:pPr>
      <w:r w:rsidRPr="00AA5F1F">
        <w:rPr>
          <w:rFonts w:ascii="Times New Roman" w:eastAsia="Times New Roman" w:hAnsi="Times New Roman" w:cs="Times New Roman"/>
          <w:b/>
          <w:bCs/>
          <w:color w:val="000000"/>
          <w:sz w:val="24"/>
          <w:szCs w:val="24"/>
          <w:u w:val="single"/>
          <w:lang w:val="en-US"/>
        </w:rPr>
        <w:t>Key Tasks:</w:t>
      </w:r>
    </w:p>
    <w:p w14:paraId="1DE8E048" w14:textId="77777777" w:rsidR="008E6DE1" w:rsidRPr="006A5034" w:rsidRDefault="008E6DE1" w:rsidP="006A5034">
      <w:pPr>
        <w:numPr>
          <w:ilvl w:val="0"/>
          <w:numId w:val="7"/>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Identify supervisee developmental level and professional needs.</w:t>
      </w:r>
    </w:p>
    <w:p w14:paraId="09F0F4CA" w14:textId="77777777" w:rsidR="008E6DE1" w:rsidRPr="006A5034" w:rsidRDefault="008E6DE1" w:rsidP="006A5034">
      <w:pPr>
        <w:numPr>
          <w:ilvl w:val="0"/>
          <w:numId w:val="7"/>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Design supervision goals aligned with ethical, legal, and best practices.</w:t>
      </w:r>
    </w:p>
    <w:p w14:paraId="7BEB998F" w14:textId="77777777" w:rsidR="008E6DE1" w:rsidRPr="006A5034" w:rsidRDefault="008E6DE1" w:rsidP="006A5034">
      <w:pPr>
        <w:numPr>
          <w:ilvl w:val="0"/>
          <w:numId w:val="7"/>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Integrate culturally responsive supervision strategies.</w:t>
      </w:r>
    </w:p>
    <w:p w14:paraId="186EFB49" w14:textId="77777777" w:rsidR="008E6DE1" w:rsidRPr="006A5034" w:rsidRDefault="008E6DE1" w:rsidP="006A5034">
      <w:pPr>
        <w:numPr>
          <w:ilvl w:val="0"/>
          <w:numId w:val="7"/>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Include reflective practices and feedback mechanisms.</w:t>
      </w:r>
    </w:p>
    <w:p w14:paraId="47342485" w14:textId="77777777" w:rsidR="00D67420" w:rsidRPr="00AA5F1F" w:rsidRDefault="00D67420" w:rsidP="006A5034">
      <w:pPr>
        <w:spacing w:before="280" w:after="80" w:line="240" w:lineRule="auto"/>
        <w:outlineLvl w:val="2"/>
        <w:rPr>
          <w:rFonts w:ascii="Times New Roman" w:eastAsia="Times New Roman" w:hAnsi="Times New Roman" w:cs="Times New Roman"/>
          <w:b/>
          <w:bCs/>
          <w:sz w:val="24"/>
          <w:szCs w:val="24"/>
          <w:u w:val="single"/>
          <w:lang w:val="en-US"/>
        </w:rPr>
      </w:pPr>
      <w:r w:rsidRPr="00AA5F1F">
        <w:rPr>
          <w:rFonts w:ascii="Times New Roman" w:eastAsia="Times New Roman" w:hAnsi="Times New Roman" w:cs="Times New Roman"/>
          <w:b/>
          <w:bCs/>
          <w:color w:val="000000"/>
          <w:sz w:val="24"/>
          <w:szCs w:val="24"/>
          <w:u w:val="single"/>
          <w:lang w:val="en-US"/>
        </w:rPr>
        <w:t>Instructions</w:t>
      </w:r>
    </w:p>
    <w:p w14:paraId="3A271FB1" w14:textId="04D1924B" w:rsidR="00B30492" w:rsidRDefault="00D67420" w:rsidP="00B82456">
      <w:pPr>
        <w:numPr>
          <w:ilvl w:val="0"/>
          <w:numId w:val="17"/>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 xml:space="preserve">Conduct a </w:t>
      </w:r>
      <w:r w:rsidR="00B82456" w:rsidRPr="007F5598">
        <w:rPr>
          <w:rFonts w:ascii="Times New Roman" w:eastAsia="Times New Roman" w:hAnsi="Times New Roman" w:cs="Times New Roman"/>
          <w:color w:val="000000"/>
          <w:sz w:val="24"/>
          <w:szCs w:val="24"/>
          <w:lang w:val="en-US"/>
        </w:rPr>
        <w:t>30-minute</w:t>
      </w:r>
      <w:r w:rsidRPr="007F5598">
        <w:rPr>
          <w:rFonts w:ascii="Times New Roman" w:eastAsia="Times New Roman" w:hAnsi="Times New Roman" w:cs="Times New Roman"/>
          <w:color w:val="000000"/>
          <w:sz w:val="24"/>
          <w:szCs w:val="24"/>
          <w:lang w:val="en-US"/>
        </w:rPr>
        <w:t xml:space="preserve"> simulated supervision session</w:t>
      </w:r>
      <w:r w:rsidRPr="006A5034">
        <w:rPr>
          <w:rFonts w:ascii="Times New Roman" w:eastAsia="Times New Roman" w:hAnsi="Times New Roman" w:cs="Times New Roman"/>
          <w:color w:val="000000"/>
          <w:sz w:val="24"/>
          <w:szCs w:val="24"/>
          <w:lang w:val="en-US"/>
        </w:rPr>
        <w:t xml:space="preserve"> with a peer or colleague role-playing as a beginning school counselor, teacher, or mental-health intern.</w:t>
      </w:r>
      <w:r w:rsidR="0004385A">
        <w:rPr>
          <w:rFonts w:ascii="Times New Roman" w:eastAsia="Times New Roman" w:hAnsi="Times New Roman" w:cs="Times New Roman"/>
          <w:color w:val="000000"/>
          <w:sz w:val="24"/>
          <w:szCs w:val="24"/>
          <w:lang w:val="en-US"/>
        </w:rPr>
        <w:t xml:space="preserve">  Record your session</w:t>
      </w:r>
      <w:r w:rsidR="00777800">
        <w:rPr>
          <w:rFonts w:ascii="Times New Roman" w:eastAsia="Times New Roman" w:hAnsi="Times New Roman" w:cs="Times New Roman"/>
          <w:color w:val="000000"/>
          <w:sz w:val="24"/>
          <w:szCs w:val="24"/>
          <w:lang w:val="en-US"/>
        </w:rPr>
        <w:t xml:space="preserve"> </w:t>
      </w:r>
      <w:r w:rsidR="00C31936">
        <w:rPr>
          <w:rFonts w:ascii="Times New Roman" w:eastAsia="Times New Roman" w:hAnsi="Times New Roman" w:cs="Times New Roman"/>
          <w:color w:val="000000"/>
          <w:sz w:val="24"/>
          <w:szCs w:val="24"/>
          <w:lang w:val="en-US"/>
        </w:rPr>
        <w:t>and be prepared to share with the class</w:t>
      </w:r>
      <w:r w:rsidR="00BA1AA2">
        <w:rPr>
          <w:rFonts w:ascii="Times New Roman" w:eastAsia="Times New Roman" w:hAnsi="Times New Roman" w:cs="Times New Roman"/>
          <w:color w:val="000000"/>
          <w:sz w:val="24"/>
          <w:szCs w:val="24"/>
          <w:lang w:val="en-US"/>
        </w:rPr>
        <w:t>.</w:t>
      </w:r>
    </w:p>
    <w:p w14:paraId="0AAADB3C" w14:textId="77777777" w:rsidR="002C2E5C" w:rsidRDefault="00B30492" w:rsidP="00D55930">
      <w:pPr>
        <w:numPr>
          <w:ilvl w:val="0"/>
          <w:numId w:val="17"/>
        </w:numPr>
        <w:spacing w:before="240" w:line="240" w:lineRule="auto"/>
        <w:textAlignment w:val="baseline"/>
        <w:rPr>
          <w:rFonts w:ascii="Times New Roman" w:eastAsia="Times New Roman" w:hAnsi="Times New Roman" w:cs="Times New Roman"/>
          <w:color w:val="000000"/>
          <w:sz w:val="24"/>
          <w:szCs w:val="24"/>
          <w:lang w:val="en-US"/>
        </w:rPr>
      </w:pPr>
      <w:r w:rsidRPr="00B82456">
        <w:rPr>
          <w:rFonts w:ascii="Times New Roman" w:eastAsia="Times New Roman" w:hAnsi="Times New Roman" w:cs="Times New Roman"/>
          <w:color w:val="000000"/>
          <w:sz w:val="24"/>
          <w:szCs w:val="24"/>
          <w:lang w:val="en-US"/>
        </w:rPr>
        <w:t xml:space="preserve">The supervisee should present a case involving student </w:t>
      </w:r>
      <w:r w:rsidR="002C2E5C" w:rsidRPr="00B82456">
        <w:rPr>
          <w:rFonts w:ascii="Times New Roman" w:eastAsia="Times New Roman" w:hAnsi="Times New Roman" w:cs="Times New Roman"/>
          <w:color w:val="000000"/>
          <w:sz w:val="24"/>
          <w:szCs w:val="24"/>
          <w:lang w:val="en-US"/>
        </w:rPr>
        <w:t>mental health</w:t>
      </w:r>
      <w:r w:rsidRPr="00B82456">
        <w:rPr>
          <w:rFonts w:ascii="Times New Roman" w:eastAsia="Times New Roman" w:hAnsi="Times New Roman" w:cs="Times New Roman"/>
          <w:color w:val="000000"/>
          <w:sz w:val="24"/>
          <w:szCs w:val="24"/>
          <w:lang w:val="en-US"/>
        </w:rPr>
        <w:t xml:space="preserve"> concerns.</w:t>
      </w:r>
    </w:p>
    <w:p w14:paraId="7EB64223" w14:textId="77777777" w:rsidR="00C50625" w:rsidRDefault="00C50625" w:rsidP="00C50625">
      <w:pPr>
        <w:spacing w:line="240" w:lineRule="auto"/>
        <w:textAlignment w:val="baseline"/>
        <w:rPr>
          <w:rFonts w:ascii="Times New Roman" w:eastAsia="Times New Roman" w:hAnsi="Times New Roman" w:cs="Times New Roman"/>
          <w:color w:val="000000"/>
          <w:sz w:val="24"/>
          <w:szCs w:val="24"/>
          <w:lang w:val="en-US"/>
        </w:rPr>
      </w:pPr>
    </w:p>
    <w:p w14:paraId="63F02F48" w14:textId="77777777" w:rsidR="00435626" w:rsidRDefault="002C2E5C" w:rsidP="00C50625">
      <w:pPr>
        <w:pStyle w:val="ListParagraph"/>
        <w:numPr>
          <w:ilvl w:val="0"/>
          <w:numId w:val="17"/>
        </w:numPr>
        <w:spacing w:line="240" w:lineRule="auto"/>
        <w:textAlignment w:val="baseline"/>
        <w:rPr>
          <w:rFonts w:ascii="Times New Roman" w:eastAsia="Times New Roman" w:hAnsi="Times New Roman" w:cs="Times New Roman"/>
          <w:color w:val="000000"/>
          <w:sz w:val="24"/>
          <w:szCs w:val="24"/>
          <w:lang w:val="en-US"/>
        </w:rPr>
      </w:pPr>
      <w:r w:rsidRPr="00C50625">
        <w:rPr>
          <w:rFonts w:ascii="Times New Roman" w:eastAsia="Times New Roman" w:hAnsi="Times New Roman" w:cs="Times New Roman"/>
          <w:color w:val="000000"/>
          <w:sz w:val="24"/>
          <w:szCs w:val="24"/>
          <w:lang w:val="en-US"/>
        </w:rPr>
        <w:t xml:space="preserve">Use at least </w:t>
      </w:r>
      <w:r w:rsidRPr="00C50625">
        <w:rPr>
          <w:rFonts w:ascii="Times New Roman" w:eastAsia="Times New Roman" w:hAnsi="Times New Roman" w:cs="Times New Roman"/>
          <w:b/>
          <w:bCs/>
          <w:color w:val="000000"/>
          <w:sz w:val="24"/>
          <w:szCs w:val="24"/>
          <w:lang w:val="en-US"/>
        </w:rPr>
        <w:t>two supervision models</w:t>
      </w:r>
      <w:r w:rsidRPr="00C50625">
        <w:rPr>
          <w:rFonts w:ascii="Times New Roman" w:eastAsia="Times New Roman" w:hAnsi="Times New Roman" w:cs="Times New Roman"/>
          <w:color w:val="000000"/>
          <w:sz w:val="24"/>
          <w:szCs w:val="24"/>
          <w:lang w:val="en-US"/>
        </w:rPr>
        <w:t xml:space="preserve"> referenced in or aligned with </w:t>
      </w:r>
      <w:r w:rsidR="00651039" w:rsidRPr="00C50625">
        <w:rPr>
          <w:rFonts w:ascii="Times New Roman" w:eastAsia="Times New Roman" w:hAnsi="Times New Roman" w:cs="Times New Roman"/>
          <w:color w:val="000000"/>
          <w:sz w:val="24"/>
          <w:szCs w:val="24"/>
          <w:lang w:val="en-US"/>
        </w:rPr>
        <w:t>either of you</w:t>
      </w:r>
      <w:r w:rsidR="00435626">
        <w:rPr>
          <w:rFonts w:ascii="Times New Roman" w:eastAsia="Times New Roman" w:hAnsi="Times New Roman" w:cs="Times New Roman"/>
          <w:color w:val="000000"/>
          <w:sz w:val="24"/>
          <w:szCs w:val="24"/>
          <w:lang w:val="en-US"/>
        </w:rPr>
        <w:t>r texts.</w:t>
      </w:r>
    </w:p>
    <w:p w14:paraId="1052D1E6" w14:textId="77777777" w:rsidR="00435626" w:rsidRPr="00435626" w:rsidRDefault="00435626" w:rsidP="00435626">
      <w:pPr>
        <w:pStyle w:val="ListParagraph"/>
        <w:rPr>
          <w:rFonts w:ascii="Times New Roman" w:eastAsia="Times New Roman" w:hAnsi="Times New Roman" w:cs="Times New Roman"/>
          <w:color w:val="000000"/>
          <w:sz w:val="24"/>
          <w:szCs w:val="24"/>
          <w:lang w:val="en-US"/>
        </w:rPr>
      </w:pPr>
    </w:p>
    <w:p w14:paraId="5E9C4C7D" w14:textId="3D4D95A7" w:rsidR="00777800" w:rsidRDefault="00D67420" w:rsidP="00777800">
      <w:pPr>
        <w:pStyle w:val="ListParagraph"/>
        <w:numPr>
          <w:ilvl w:val="0"/>
          <w:numId w:val="17"/>
        </w:numPr>
        <w:spacing w:line="240" w:lineRule="auto"/>
        <w:textAlignment w:val="baseline"/>
        <w:rPr>
          <w:rFonts w:ascii="Times New Roman" w:eastAsia="Times New Roman" w:hAnsi="Times New Roman" w:cs="Times New Roman"/>
          <w:color w:val="000000"/>
          <w:sz w:val="24"/>
          <w:szCs w:val="24"/>
          <w:lang w:val="en-US"/>
        </w:rPr>
      </w:pPr>
      <w:r w:rsidRPr="00C50625">
        <w:rPr>
          <w:rFonts w:ascii="Times New Roman" w:eastAsia="Times New Roman" w:hAnsi="Times New Roman" w:cs="Times New Roman"/>
          <w:color w:val="000000"/>
          <w:sz w:val="24"/>
          <w:szCs w:val="24"/>
          <w:lang w:val="en-US"/>
        </w:rPr>
        <w:t xml:space="preserve">Focus </w:t>
      </w:r>
      <w:r w:rsidR="00BA1AA2" w:rsidRPr="00C50625">
        <w:rPr>
          <w:rFonts w:ascii="Times New Roman" w:eastAsia="Times New Roman" w:hAnsi="Times New Roman" w:cs="Times New Roman"/>
          <w:color w:val="000000"/>
          <w:sz w:val="24"/>
          <w:szCs w:val="24"/>
          <w:lang w:val="en-US"/>
        </w:rPr>
        <w:t>on</w:t>
      </w:r>
      <w:r w:rsidR="00435626">
        <w:rPr>
          <w:rFonts w:ascii="Times New Roman" w:eastAsia="Times New Roman" w:hAnsi="Times New Roman" w:cs="Times New Roman"/>
          <w:color w:val="000000"/>
          <w:sz w:val="24"/>
          <w:szCs w:val="24"/>
          <w:lang w:val="en-US"/>
        </w:rPr>
        <w:t xml:space="preserve"> e</w:t>
      </w:r>
      <w:r w:rsidRPr="00435626">
        <w:rPr>
          <w:rFonts w:ascii="Times New Roman" w:eastAsia="Times New Roman" w:hAnsi="Times New Roman" w:cs="Times New Roman"/>
          <w:color w:val="000000"/>
          <w:sz w:val="24"/>
          <w:szCs w:val="24"/>
          <w:lang w:val="en-US"/>
        </w:rPr>
        <w:t>stablishing rapport &amp; structure</w:t>
      </w:r>
      <w:r w:rsidR="00435626">
        <w:rPr>
          <w:rFonts w:ascii="Times New Roman" w:eastAsia="Times New Roman" w:hAnsi="Times New Roman" w:cs="Times New Roman"/>
          <w:color w:val="000000"/>
          <w:sz w:val="24"/>
          <w:szCs w:val="24"/>
          <w:lang w:val="en-US"/>
        </w:rPr>
        <w:t>; p</w:t>
      </w:r>
      <w:r w:rsidRPr="00435626">
        <w:rPr>
          <w:rFonts w:ascii="Times New Roman" w:eastAsia="Times New Roman" w:hAnsi="Times New Roman" w:cs="Times New Roman"/>
          <w:color w:val="000000"/>
          <w:sz w:val="24"/>
          <w:szCs w:val="24"/>
          <w:lang w:val="en-US"/>
        </w:rPr>
        <w:t>roviding feedback</w:t>
      </w:r>
      <w:r w:rsidR="00435626">
        <w:rPr>
          <w:rFonts w:ascii="Times New Roman" w:eastAsia="Times New Roman" w:hAnsi="Times New Roman" w:cs="Times New Roman"/>
          <w:color w:val="000000"/>
          <w:sz w:val="24"/>
          <w:szCs w:val="24"/>
          <w:lang w:val="en-US"/>
        </w:rPr>
        <w:t>; m</w:t>
      </w:r>
      <w:r w:rsidRPr="00435626">
        <w:rPr>
          <w:rFonts w:ascii="Times New Roman" w:eastAsia="Times New Roman" w:hAnsi="Times New Roman" w:cs="Times New Roman"/>
          <w:color w:val="000000"/>
          <w:sz w:val="24"/>
          <w:szCs w:val="24"/>
          <w:lang w:val="en-US"/>
        </w:rPr>
        <w:t>odeling culturally responsive and ethical decision-making</w:t>
      </w:r>
      <w:r w:rsidR="00435626">
        <w:rPr>
          <w:rFonts w:ascii="Times New Roman" w:eastAsia="Times New Roman" w:hAnsi="Times New Roman" w:cs="Times New Roman"/>
          <w:color w:val="000000"/>
          <w:sz w:val="24"/>
          <w:szCs w:val="24"/>
          <w:lang w:val="en-US"/>
        </w:rPr>
        <w:t>; s</w:t>
      </w:r>
      <w:r w:rsidRPr="00435626">
        <w:rPr>
          <w:rFonts w:ascii="Times New Roman" w:eastAsia="Times New Roman" w:hAnsi="Times New Roman" w:cs="Times New Roman"/>
          <w:color w:val="000000"/>
          <w:sz w:val="24"/>
          <w:szCs w:val="24"/>
          <w:lang w:val="en-US"/>
        </w:rPr>
        <w:t>upporting skill development</w:t>
      </w:r>
      <w:r w:rsidR="00435626">
        <w:rPr>
          <w:rFonts w:ascii="Times New Roman" w:eastAsia="Times New Roman" w:hAnsi="Times New Roman" w:cs="Times New Roman"/>
          <w:color w:val="000000"/>
          <w:sz w:val="24"/>
          <w:szCs w:val="24"/>
          <w:lang w:val="en-US"/>
        </w:rPr>
        <w:t>.</w:t>
      </w:r>
      <w:r w:rsidRPr="00435626">
        <w:rPr>
          <w:rFonts w:ascii="Times New Roman" w:eastAsia="Times New Roman" w:hAnsi="Times New Roman" w:cs="Times New Roman"/>
          <w:color w:val="000000"/>
          <w:sz w:val="24"/>
          <w:szCs w:val="24"/>
          <w:lang w:val="en-US"/>
        </w:rPr>
        <w:br/>
      </w:r>
    </w:p>
    <w:p w14:paraId="5548C968" w14:textId="7DB6421A" w:rsidR="001546E1" w:rsidRDefault="00CC309A" w:rsidP="00CC309A">
      <w:pPr>
        <w:spacing w:line="240" w:lineRule="auto"/>
        <w:textAlignment w:val="baseline"/>
        <w:rPr>
          <w:rFonts w:ascii="Times New Roman" w:eastAsia="Times New Roman" w:hAnsi="Times New Roman" w:cs="Times New Roman"/>
          <w:color w:val="000000"/>
          <w:sz w:val="24"/>
          <w:szCs w:val="24"/>
          <w:lang w:val="en-US"/>
        </w:rPr>
      </w:pPr>
      <w:r w:rsidRPr="00CC309A">
        <w:rPr>
          <w:rFonts w:ascii="Times New Roman" w:eastAsia="Times New Roman" w:hAnsi="Times New Roman" w:cs="Times New Roman"/>
          <w:b/>
          <w:bCs/>
          <w:color w:val="000000"/>
          <w:sz w:val="24"/>
          <w:szCs w:val="24"/>
          <w:u w:val="single"/>
          <w:lang w:val="en-US"/>
        </w:rPr>
        <w:t xml:space="preserve">Deliverable: </w:t>
      </w:r>
      <w:r>
        <w:rPr>
          <w:rFonts w:ascii="Times New Roman" w:eastAsia="Times New Roman" w:hAnsi="Times New Roman" w:cs="Times New Roman"/>
          <w:b/>
          <w:bCs/>
          <w:color w:val="000000"/>
          <w:sz w:val="24"/>
          <w:szCs w:val="24"/>
          <w:u w:val="single"/>
          <w:lang w:val="en-US"/>
        </w:rPr>
        <w:t xml:space="preserve"> </w:t>
      </w:r>
      <w:r w:rsidR="00D67420" w:rsidRPr="006A5034">
        <w:rPr>
          <w:rFonts w:ascii="Times New Roman" w:eastAsia="Times New Roman" w:hAnsi="Times New Roman" w:cs="Times New Roman"/>
          <w:color w:val="000000"/>
          <w:sz w:val="24"/>
          <w:szCs w:val="24"/>
          <w:lang w:val="en-US"/>
        </w:rPr>
        <w:t xml:space="preserve">Write a </w:t>
      </w:r>
      <w:r w:rsidR="00D67420" w:rsidRPr="006A5034">
        <w:rPr>
          <w:rFonts w:ascii="Times New Roman" w:eastAsia="Times New Roman" w:hAnsi="Times New Roman" w:cs="Times New Roman"/>
          <w:b/>
          <w:bCs/>
          <w:color w:val="000000"/>
          <w:sz w:val="24"/>
          <w:szCs w:val="24"/>
          <w:lang w:val="en-US"/>
        </w:rPr>
        <w:t>5–</w:t>
      </w:r>
      <w:r w:rsidR="00D27D15" w:rsidRPr="006A5034">
        <w:rPr>
          <w:rFonts w:ascii="Times New Roman" w:eastAsia="Times New Roman" w:hAnsi="Times New Roman" w:cs="Times New Roman"/>
          <w:b/>
          <w:bCs/>
          <w:color w:val="000000"/>
          <w:sz w:val="24"/>
          <w:szCs w:val="24"/>
          <w:lang w:val="en-US"/>
        </w:rPr>
        <w:t>6-page</w:t>
      </w:r>
      <w:r w:rsidR="00D67420" w:rsidRPr="006A5034">
        <w:rPr>
          <w:rFonts w:ascii="Times New Roman" w:eastAsia="Times New Roman" w:hAnsi="Times New Roman" w:cs="Times New Roman"/>
          <w:b/>
          <w:bCs/>
          <w:color w:val="000000"/>
          <w:sz w:val="24"/>
          <w:szCs w:val="24"/>
          <w:lang w:val="en-US"/>
        </w:rPr>
        <w:t xml:space="preserve"> reflective analysis</w:t>
      </w:r>
      <w:r w:rsidR="00D67420" w:rsidRPr="006A5034">
        <w:rPr>
          <w:rFonts w:ascii="Times New Roman" w:eastAsia="Times New Roman" w:hAnsi="Times New Roman" w:cs="Times New Roman"/>
          <w:color w:val="000000"/>
          <w:sz w:val="24"/>
          <w:szCs w:val="24"/>
          <w:lang w:val="en-US"/>
        </w:rPr>
        <w:t>, including:</w:t>
      </w:r>
      <w:r w:rsidR="00D67420" w:rsidRPr="006A5034">
        <w:rPr>
          <w:rFonts w:ascii="Times New Roman" w:eastAsia="Times New Roman" w:hAnsi="Times New Roman" w:cs="Times New Roman"/>
          <w:color w:val="000000"/>
          <w:sz w:val="24"/>
          <w:szCs w:val="24"/>
          <w:lang w:val="en-US"/>
        </w:rPr>
        <w:br/>
      </w:r>
      <w:r w:rsidR="00D67420" w:rsidRPr="006A5034">
        <w:rPr>
          <w:rFonts w:ascii="Times New Roman" w:eastAsia="Times New Roman" w:hAnsi="Times New Roman" w:cs="Times New Roman"/>
          <w:color w:val="000000"/>
          <w:sz w:val="24"/>
          <w:szCs w:val="24"/>
          <w:lang w:val="en-US"/>
        </w:rPr>
        <w:br/>
      </w:r>
      <w:r w:rsidR="002C4D26">
        <w:rPr>
          <w:rFonts w:ascii="Times New Roman" w:eastAsia="Times New Roman" w:hAnsi="Times New Roman" w:cs="Times New Roman"/>
          <w:color w:val="000000"/>
          <w:sz w:val="24"/>
          <w:szCs w:val="24"/>
          <w:lang w:val="en-US"/>
        </w:rPr>
        <w:t>-</w:t>
      </w:r>
      <w:r w:rsidR="00D67420" w:rsidRPr="006A5034">
        <w:rPr>
          <w:rFonts w:ascii="Times New Roman" w:eastAsia="Times New Roman" w:hAnsi="Times New Roman" w:cs="Times New Roman"/>
          <w:color w:val="000000"/>
          <w:sz w:val="24"/>
          <w:szCs w:val="24"/>
          <w:lang w:val="en-US"/>
        </w:rPr>
        <w:t>What models you used and why</w:t>
      </w:r>
      <w:r w:rsidR="00D67420" w:rsidRPr="006A5034">
        <w:rPr>
          <w:rFonts w:ascii="Times New Roman" w:eastAsia="Times New Roman" w:hAnsi="Times New Roman" w:cs="Times New Roman"/>
          <w:color w:val="000000"/>
          <w:sz w:val="24"/>
          <w:szCs w:val="24"/>
          <w:lang w:val="en-US"/>
        </w:rPr>
        <w:br/>
      </w:r>
      <w:r w:rsidR="00D67420" w:rsidRPr="006A5034">
        <w:rPr>
          <w:rFonts w:ascii="Times New Roman" w:eastAsia="Times New Roman" w:hAnsi="Times New Roman" w:cs="Times New Roman"/>
          <w:color w:val="000000"/>
          <w:sz w:val="24"/>
          <w:szCs w:val="24"/>
          <w:lang w:val="en-US"/>
        </w:rPr>
        <w:lastRenderedPageBreak/>
        <w:br/>
      </w:r>
      <w:r w:rsidR="002C4D26">
        <w:rPr>
          <w:rFonts w:ascii="Times New Roman" w:eastAsia="Times New Roman" w:hAnsi="Times New Roman" w:cs="Times New Roman"/>
          <w:color w:val="000000"/>
          <w:sz w:val="24"/>
          <w:szCs w:val="24"/>
          <w:lang w:val="en-US"/>
        </w:rPr>
        <w:t>-</w:t>
      </w:r>
      <w:r w:rsidR="00D67420" w:rsidRPr="006A5034">
        <w:rPr>
          <w:rFonts w:ascii="Times New Roman" w:eastAsia="Times New Roman" w:hAnsi="Times New Roman" w:cs="Times New Roman"/>
          <w:color w:val="000000"/>
          <w:sz w:val="24"/>
          <w:szCs w:val="24"/>
          <w:lang w:val="en-US"/>
        </w:rPr>
        <w:t>Supervision skills demonstrated</w:t>
      </w:r>
      <w:r w:rsidR="00D67420" w:rsidRPr="006A5034">
        <w:rPr>
          <w:rFonts w:ascii="Times New Roman" w:eastAsia="Times New Roman" w:hAnsi="Times New Roman" w:cs="Times New Roman"/>
          <w:color w:val="000000"/>
          <w:sz w:val="24"/>
          <w:szCs w:val="24"/>
          <w:lang w:val="en-US"/>
        </w:rPr>
        <w:br/>
      </w:r>
      <w:r w:rsidR="00D67420" w:rsidRPr="006A5034">
        <w:rPr>
          <w:rFonts w:ascii="Times New Roman" w:eastAsia="Times New Roman" w:hAnsi="Times New Roman" w:cs="Times New Roman"/>
          <w:color w:val="000000"/>
          <w:sz w:val="24"/>
          <w:szCs w:val="24"/>
          <w:lang w:val="en-US"/>
        </w:rPr>
        <w:br/>
      </w:r>
      <w:r w:rsidR="002C4D26">
        <w:rPr>
          <w:rFonts w:ascii="Times New Roman" w:eastAsia="Times New Roman" w:hAnsi="Times New Roman" w:cs="Times New Roman"/>
          <w:color w:val="000000"/>
          <w:sz w:val="24"/>
          <w:szCs w:val="24"/>
          <w:lang w:val="en-US"/>
        </w:rPr>
        <w:t>-</w:t>
      </w:r>
      <w:r w:rsidR="00D67420" w:rsidRPr="006A5034">
        <w:rPr>
          <w:rFonts w:ascii="Times New Roman" w:eastAsia="Times New Roman" w:hAnsi="Times New Roman" w:cs="Times New Roman"/>
          <w:color w:val="000000"/>
          <w:sz w:val="24"/>
          <w:szCs w:val="24"/>
          <w:lang w:val="en-US"/>
        </w:rPr>
        <w:t>Strengths and growth areas</w:t>
      </w:r>
      <w:r w:rsidR="00D67420" w:rsidRPr="006A5034">
        <w:rPr>
          <w:rFonts w:ascii="Times New Roman" w:eastAsia="Times New Roman" w:hAnsi="Times New Roman" w:cs="Times New Roman"/>
          <w:color w:val="000000"/>
          <w:sz w:val="24"/>
          <w:szCs w:val="24"/>
          <w:lang w:val="en-US"/>
        </w:rPr>
        <w:br/>
      </w:r>
      <w:r w:rsidR="00D67420" w:rsidRPr="006A5034">
        <w:rPr>
          <w:rFonts w:ascii="Times New Roman" w:eastAsia="Times New Roman" w:hAnsi="Times New Roman" w:cs="Times New Roman"/>
          <w:color w:val="000000"/>
          <w:sz w:val="24"/>
          <w:szCs w:val="24"/>
          <w:lang w:val="en-US"/>
        </w:rPr>
        <w:br/>
      </w:r>
      <w:r w:rsidR="002C4D26">
        <w:rPr>
          <w:rFonts w:ascii="Times New Roman" w:eastAsia="Times New Roman" w:hAnsi="Times New Roman" w:cs="Times New Roman"/>
          <w:color w:val="000000"/>
          <w:sz w:val="24"/>
          <w:szCs w:val="24"/>
          <w:lang w:val="en-US"/>
        </w:rPr>
        <w:t>-</w:t>
      </w:r>
      <w:r w:rsidR="00D67420" w:rsidRPr="006A5034">
        <w:rPr>
          <w:rFonts w:ascii="Times New Roman" w:eastAsia="Times New Roman" w:hAnsi="Times New Roman" w:cs="Times New Roman"/>
          <w:color w:val="000000"/>
          <w:sz w:val="24"/>
          <w:szCs w:val="24"/>
          <w:lang w:val="en-US"/>
        </w:rPr>
        <w:t>Integration of course readings and research</w:t>
      </w:r>
    </w:p>
    <w:p w14:paraId="61992EC8" w14:textId="77777777" w:rsidR="00CA6607" w:rsidRDefault="00CA6607" w:rsidP="00CC309A">
      <w:pPr>
        <w:spacing w:line="240" w:lineRule="auto"/>
        <w:textAlignment w:val="baseline"/>
        <w:rPr>
          <w:rFonts w:ascii="Times New Roman" w:eastAsia="Times New Roman" w:hAnsi="Times New Roman" w:cs="Times New Roman"/>
          <w:color w:val="000000"/>
          <w:sz w:val="24"/>
          <w:szCs w:val="24"/>
          <w:lang w:val="en-US"/>
        </w:rPr>
      </w:pPr>
    </w:p>
    <w:p w14:paraId="7873664D" w14:textId="77777777" w:rsidR="009E664D" w:rsidRPr="009E664D" w:rsidRDefault="009E664D" w:rsidP="009E664D">
      <w:pPr>
        <w:pStyle w:val="NormalWeb"/>
        <w:spacing w:before="240" w:beforeAutospacing="0" w:after="240" w:afterAutospacing="0"/>
      </w:pPr>
      <w:r w:rsidRPr="009E664D">
        <w:rPr>
          <w:b/>
          <w:bCs/>
          <w:color w:val="000000"/>
        </w:rPr>
        <w:t>CLO Alignment:</w:t>
      </w:r>
    </w:p>
    <w:p w14:paraId="7E289C38" w14:textId="77777777" w:rsidR="009E664D" w:rsidRPr="009E664D" w:rsidRDefault="009E664D" w:rsidP="009E664D">
      <w:pPr>
        <w:pStyle w:val="NormalWeb"/>
        <w:numPr>
          <w:ilvl w:val="0"/>
          <w:numId w:val="18"/>
        </w:numPr>
        <w:spacing w:before="240" w:beforeAutospacing="0" w:after="0" w:afterAutospacing="0"/>
        <w:textAlignment w:val="baseline"/>
        <w:rPr>
          <w:color w:val="000000"/>
        </w:rPr>
      </w:pPr>
      <w:r w:rsidRPr="009E664D">
        <w:rPr>
          <w:b/>
          <w:bCs/>
          <w:color w:val="000000"/>
        </w:rPr>
        <w:t>CLO 2 (PLO 4):</w:t>
      </w:r>
      <w:r w:rsidRPr="009E664D">
        <w:rPr>
          <w:color w:val="000000"/>
        </w:rPr>
        <w:t xml:space="preserve"> Implement effective supervision strategies</w:t>
      </w:r>
    </w:p>
    <w:p w14:paraId="4F21ED16" w14:textId="502A00B6" w:rsidR="00712878" w:rsidRPr="00712878" w:rsidRDefault="009E664D" w:rsidP="00712878">
      <w:pPr>
        <w:pStyle w:val="NormalWeb"/>
        <w:numPr>
          <w:ilvl w:val="0"/>
          <w:numId w:val="18"/>
        </w:numPr>
        <w:spacing w:before="0" w:beforeAutospacing="0" w:after="240" w:afterAutospacing="0"/>
        <w:textAlignment w:val="baseline"/>
        <w:rPr>
          <w:color w:val="000000"/>
        </w:rPr>
      </w:pPr>
      <w:r w:rsidRPr="009E664D">
        <w:rPr>
          <w:b/>
          <w:bCs/>
          <w:color w:val="000000"/>
        </w:rPr>
        <w:t>CLO 4 (PLO 2):</w:t>
      </w:r>
      <w:r w:rsidRPr="009E664D">
        <w:rPr>
          <w:color w:val="000000"/>
        </w:rPr>
        <w:t xml:space="preserve"> Develop leadership skills in organizational contexts</w:t>
      </w:r>
    </w:p>
    <w:p w14:paraId="21611CCA" w14:textId="77777777" w:rsidR="00FD250E" w:rsidRPr="00FD250E" w:rsidRDefault="00FD250E" w:rsidP="00FD250E">
      <w:pPr>
        <w:spacing w:before="280" w:after="80" w:line="240" w:lineRule="auto"/>
        <w:outlineLvl w:val="2"/>
        <w:rPr>
          <w:rFonts w:ascii="Times New Roman" w:eastAsia="Times New Roman" w:hAnsi="Times New Roman" w:cs="Times New Roman"/>
          <w:b/>
          <w:bCs/>
          <w:sz w:val="28"/>
          <w:szCs w:val="28"/>
          <w:u w:val="single"/>
          <w:lang w:val="en-US"/>
        </w:rPr>
      </w:pPr>
      <w:r w:rsidRPr="00FD250E">
        <w:rPr>
          <w:rFonts w:ascii="Times New Roman" w:eastAsia="Times New Roman" w:hAnsi="Times New Roman" w:cs="Times New Roman"/>
          <w:b/>
          <w:bCs/>
          <w:color w:val="000000"/>
          <w:sz w:val="28"/>
          <w:szCs w:val="28"/>
          <w:u w:val="single"/>
          <w:lang w:val="en-US"/>
        </w:rPr>
        <w:t>Rubric (20 points total)</w:t>
      </w:r>
    </w:p>
    <w:tbl>
      <w:tblPr>
        <w:tblW w:w="0" w:type="auto"/>
        <w:tblCellMar>
          <w:top w:w="15" w:type="dxa"/>
          <w:left w:w="15" w:type="dxa"/>
          <w:bottom w:w="15" w:type="dxa"/>
          <w:right w:w="15" w:type="dxa"/>
        </w:tblCellMar>
        <w:tblLook w:val="04A0" w:firstRow="1" w:lastRow="0" w:firstColumn="1" w:lastColumn="0" w:noHBand="0" w:noVBand="1"/>
      </w:tblPr>
      <w:tblGrid>
        <w:gridCol w:w="1967"/>
        <w:gridCol w:w="2309"/>
        <w:gridCol w:w="1657"/>
        <w:gridCol w:w="1725"/>
        <w:gridCol w:w="1702"/>
      </w:tblGrid>
      <w:tr w:rsidR="00FD250E" w:rsidRPr="00FD250E" w14:paraId="146FED48" w14:textId="77777777">
        <w:trPr>
          <w:trHeight w:val="785"/>
        </w:trPr>
        <w:tc>
          <w:tcPr>
            <w:tcW w:w="0" w:type="auto"/>
            <w:tcMar>
              <w:top w:w="100" w:type="dxa"/>
              <w:left w:w="100" w:type="dxa"/>
              <w:bottom w:w="100" w:type="dxa"/>
              <w:right w:w="100" w:type="dxa"/>
            </w:tcMar>
            <w:hideMark/>
          </w:tcPr>
          <w:p w14:paraId="259A2862" w14:textId="77777777" w:rsidR="00FD250E" w:rsidRPr="00FD250E" w:rsidRDefault="00FD250E" w:rsidP="00FD250E">
            <w:pPr>
              <w:spacing w:line="240" w:lineRule="auto"/>
              <w:jc w:val="center"/>
              <w:rPr>
                <w:rFonts w:ascii="Times New Roman" w:eastAsia="Times New Roman" w:hAnsi="Times New Roman" w:cs="Times New Roman"/>
                <w:sz w:val="24"/>
                <w:szCs w:val="24"/>
                <w:lang w:val="en-US"/>
              </w:rPr>
            </w:pPr>
            <w:r w:rsidRPr="00FD250E">
              <w:rPr>
                <w:rFonts w:ascii="Times New Roman" w:eastAsia="Times New Roman" w:hAnsi="Times New Roman" w:cs="Times New Roman"/>
                <w:b/>
                <w:bCs/>
                <w:color w:val="000000"/>
                <w:sz w:val="24"/>
                <w:szCs w:val="24"/>
                <w:lang w:val="en-US"/>
              </w:rPr>
              <w:t>Criteria</w:t>
            </w:r>
          </w:p>
        </w:tc>
        <w:tc>
          <w:tcPr>
            <w:tcW w:w="0" w:type="auto"/>
            <w:tcMar>
              <w:top w:w="100" w:type="dxa"/>
              <w:left w:w="100" w:type="dxa"/>
              <w:bottom w:w="100" w:type="dxa"/>
              <w:right w:w="100" w:type="dxa"/>
            </w:tcMar>
            <w:hideMark/>
          </w:tcPr>
          <w:p w14:paraId="260BF784" w14:textId="77777777" w:rsidR="00FD250E" w:rsidRPr="00FD250E" w:rsidRDefault="00FD250E" w:rsidP="00FD250E">
            <w:pPr>
              <w:spacing w:line="240" w:lineRule="auto"/>
              <w:jc w:val="center"/>
              <w:rPr>
                <w:rFonts w:ascii="Times New Roman" w:eastAsia="Times New Roman" w:hAnsi="Times New Roman" w:cs="Times New Roman"/>
                <w:sz w:val="24"/>
                <w:szCs w:val="24"/>
                <w:lang w:val="en-US"/>
              </w:rPr>
            </w:pPr>
            <w:r w:rsidRPr="00FD250E">
              <w:rPr>
                <w:rFonts w:ascii="Times New Roman" w:eastAsia="Times New Roman" w:hAnsi="Times New Roman" w:cs="Times New Roman"/>
                <w:b/>
                <w:bCs/>
                <w:color w:val="000000"/>
                <w:sz w:val="24"/>
                <w:szCs w:val="24"/>
                <w:lang w:val="en-US"/>
              </w:rPr>
              <w:t>Exceeds (4)</w:t>
            </w:r>
          </w:p>
        </w:tc>
        <w:tc>
          <w:tcPr>
            <w:tcW w:w="0" w:type="auto"/>
            <w:tcMar>
              <w:top w:w="100" w:type="dxa"/>
              <w:left w:w="100" w:type="dxa"/>
              <w:bottom w:w="100" w:type="dxa"/>
              <w:right w:w="100" w:type="dxa"/>
            </w:tcMar>
            <w:hideMark/>
          </w:tcPr>
          <w:p w14:paraId="34235A78" w14:textId="77777777" w:rsidR="00FD250E" w:rsidRPr="00FD250E" w:rsidRDefault="00FD250E" w:rsidP="00FD250E">
            <w:pPr>
              <w:spacing w:line="240" w:lineRule="auto"/>
              <w:jc w:val="center"/>
              <w:rPr>
                <w:rFonts w:ascii="Times New Roman" w:eastAsia="Times New Roman" w:hAnsi="Times New Roman" w:cs="Times New Roman"/>
                <w:sz w:val="24"/>
                <w:szCs w:val="24"/>
                <w:lang w:val="en-US"/>
              </w:rPr>
            </w:pPr>
            <w:r w:rsidRPr="00FD250E">
              <w:rPr>
                <w:rFonts w:ascii="Times New Roman" w:eastAsia="Times New Roman" w:hAnsi="Times New Roman" w:cs="Times New Roman"/>
                <w:b/>
                <w:bCs/>
                <w:color w:val="000000"/>
                <w:sz w:val="24"/>
                <w:szCs w:val="24"/>
                <w:lang w:val="en-US"/>
              </w:rPr>
              <w:t>Meets (3)</w:t>
            </w:r>
          </w:p>
        </w:tc>
        <w:tc>
          <w:tcPr>
            <w:tcW w:w="0" w:type="auto"/>
            <w:tcMar>
              <w:top w:w="100" w:type="dxa"/>
              <w:left w:w="100" w:type="dxa"/>
              <w:bottom w:w="100" w:type="dxa"/>
              <w:right w:w="100" w:type="dxa"/>
            </w:tcMar>
            <w:hideMark/>
          </w:tcPr>
          <w:p w14:paraId="4B528D6D" w14:textId="77777777" w:rsidR="00FD250E" w:rsidRPr="00FD250E" w:rsidRDefault="00FD250E" w:rsidP="00FD250E">
            <w:pPr>
              <w:spacing w:line="240" w:lineRule="auto"/>
              <w:jc w:val="center"/>
              <w:rPr>
                <w:rFonts w:ascii="Times New Roman" w:eastAsia="Times New Roman" w:hAnsi="Times New Roman" w:cs="Times New Roman"/>
                <w:sz w:val="24"/>
                <w:szCs w:val="24"/>
                <w:lang w:val="en-US"/>
              </w:rPr>
            </w:pPr>
            <w:r w:rsidRPr="00FD250E">
              <w:rPr>
                <w:rFonts w:ascii="Times New Roman" w:eastAsia="Times New Roman" w:hAnsi="Times New Roman" w:cs="Times New Roman"/>
                <w:b/>
                <w:bCs/>
                <w:color w:val="000000"/>
                <w:sz w:val="24"/>
                <w:szCs w:val="24"/>
                <w:lang w:val="en-US"/>
              </w:rPr>
              <w:t>Approaching (2)</w:t>
            </w:r>
          </w:p>
        </w:tc>
        <w:tc>
          <w:tcPr>
            <w:tcW w:w="0" w:type="auto"/>
            <w:tcMar>
              <w:top w:w="100" w:type="dxa"/>
              <w:left w:w="100" w:type="dxa"/>
              <w:bottom w:w="100" w:type="dxa"/>
              <w:right w:w="100" w:type="dxa"/>
            </w:tcMar>
            <w:hideMark/>
          </w:tcPr>
          <w:p w14:paraId="390874A7" w14:textId="77777777" w:rsidR="00FD250E" w:rsidRPr="00FD250E" w:rsidRDefault="00FD250E" w:rsidP="00FD250E">
            <w:pPr>
              <w:spacing w:line="240" w:lineRule="auto"/>
              <w:jc w:val="center"/>
              <w:rPr>
                <w:rFonts w:ascii="Times New Roman" w:eastAsia="Times New Roman" w:hAnsi="Times New Roman" w:cs="Times New Roman"/>
                <w:sz w:val="24"/>
                <w:szCs w:val="24"/>
                <w:lang w:val="en-US"/>
              </w:rPr>
            </w:pPr>
            <w:r w:rsidRPr="00FD250E">
              <w:rPr>
                <w:rFonts w:ascii="Times New Roman" w:eastAsia="Times New Roman" w:hAnsi="Times New Roman" w:cs="Times New Roman"/>
                <w:b/>
                <w:bCs/>
                <w:color w:val="000000"/>
                <w:sz w:val="24"/>
                <w:szCs w:val="24"/>
                <w:lang w:val="en-US"/>
              </w:rPr>
              <w:t>Does Not Meet (1)</w:t>
            </w:r>
          </w:p>
        </w:tc>
      </w:tr>
      <w:tr w:rsidR="00FD250E" w:rsidRPr="00FD250E" w14:paraId="6F633CD7" w14:textId="77777777">
        <w:trPr>
          <w:trHeight w:val="1055"/>
        </w:trPr>
        <w:tc>
          <w:tcPr>
            <w:tcW w:w="0" w:type="auto"/>
            <w:tcMar>
              <w:top w:w="100" w:type="dxa"/>
              <w:left w:w="100" w:type="dxa"/>
              <w:bottom w:w="100" w:type="dxa"/>
              <w:right w:w="100" w:type="dxa"/>
            </w:tcMar>
            <w:hideMark/>
          </w:tcPr>
          <w:p w14:paraId="24EEA8FE"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Supervision Framework</w:t>
            </w:r>
          </w:p>
        </w:tc>
        <w:tc>
          <w:tcPr>
            <w:tcW w:w="0" w:type="auto"/>
            <w:tcMar>
              <w:top w:w="100" w:type="dxa"/>
              <w:left w:w="100" w:type="dxa"/>
              <w:bottom w:w="100" w:type="dxa"/>
              <w:right w:w="100" w:type="dxa"/>
            </w:tcMar>
            <w:hideMark/>
          </w:tcPr>
          <w:p w14:paraId="72D5D6D6"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Developmentally informed, clearly articulated</w:t>
            </w:r>
          </w:p>
        </w:tc>
        <w:tc>
          <w:tcPr>
            <w:tcW w:w="0" w:type="auto"/>
            <w:tcMar>
              <w:top w:w="100" w:type="dxa"/>
              <w:left w:w="100" w:type="dxa"/>
              <w:bottom w:w="100" w:type="dxa"/>
              <w:right w:w="100" w:type="dxa"/>
            </w:tcMar>
            <w:hideMark/>
          </w:tcPr>
          <w:p w14:paraId="109FC349"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Appropriate supervision model</w:t>
            </w:r>
          </w:p>
        </w:tc>
        <w:tc>
          <w:tcPr>
            <w:tcW w:w="0" w:type="auto"/>
            <w:tcMar>
              <w:top w:w="100" w:type="dxa"/>
              <w:left w:w="100" w:type="dxa"/>
              <w:bottom w:w="100" w:type="dxa"/>
              <w:right w:w="100" w:type="dxa"/>
            </w:tcMar>
            <w:hideMark/>
          </w:tcPr>
          <w:p w14:paraId="5C137E97"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Limited structure</w:t>
            </w:r>
          </w:p>
        </w:tc>
        <w:tc>
          <w:tcPr>
            <w:tcW w:w="0" w:type="auto"/>
            <w:tcMar>
              <w:top w:w="100" w:type="dxa"/>
              <w:left w:w="100" w:type="dxa"/>
              <w:bottom w:w="100" w:type="dxa"/>
              <w:right w:w="100" w:type="dxa"/>
            </w:tcMar>
            <w:hideMark/>
          </w:tcPr>
          <w:p w14:paraId="72EC5419"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No clear supervision model</w:t>
            </w:r>
          </w:p>
        </w:tc>
      </w:tr>
      <w:tr w:rsidR="00FD250E" w:rsidRPr="00FD250E" w14:paraId="4A2B775E" w14:textId="77777777">
        <w:trPr>
          <w:trHeight w:val="1055"/>
        </w:trPr>
        <w:tc>
          <w:tcPr>
            <w:tcW w:w="0" w:type="auto"/>
            <w:tcMar>
              <w:top w:w="100" w:type="dxa"/>
              <w:left w:w="100" w:type="dxa"/>
              <w:bottom w:w="100" w:type="dxa"/>
              <w:right w:w="100" w:type="dxa"/>
            </w:tcMar>
            <w:hideMark/>
          </w:tcPr>
          <w:p w14:paraId="4D21E463"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Support for Supervisee Growth</w:t>
            </w:r>
          </w:p>
        </w:tc>
        <w:tc>
          <w:tcPr>
            <w:tcW w:w="0" w:type="auto"/>
            <w:tcMar>
              <w:top w:w="100" w:type="dxa"/>
              <w:left w:w="100" w:type="dxa"/>
              <w:bottom w:w="100" w:type="dxa"/>
              <w:right w:w="100" w:type="dxa"/>
            </w:tcMar>
            <w:hideMark/>
          </w:tcPr>
          <w:p w14:paraId="2843938A"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Strong focus on reflective practice and growth</w:t>
            </w:r>
          </w:p>
        </w:tc>
        <w:tc>
          <w:tcPr>
            <w:tcW w:w="0" w:type="auto"/>
            <w:tcMar>
              <w:top w:w="100" w:type="dxa"/>
              <w:left w:w="100" w:type="dxa"/>
              <w:bottom w:w="100" w:type="dxa"/>
              <w:right w:w="100" w:type="dxa"/>
            </w:tcMar>
            <w:hideMark/>
          </w:tcPr>
          <w:p w14:paraId="437FEC59"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Growth strategies evident</w:t>
            </w:r>
          </w:p>
        </w:tc>
        <w:tc>
          <w:tcPr>
            <w:tcW w:w="0" w:type="auto"/>
            <w:tcMar>
              <w:top w:w="100" w:type="dxa"/>
              <w:left w:w="100" w:type="dxa"/>
              <w:bottom w:w="100" w:type="dxa"/>
              <w:right w:w="100" w:type="dxa"/>
            </w:tcMar>
            <w:hideMark/>
          </w:tcPr>
          <w:p w14:paraId="1D9AFCA8"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Limited focus on growth</w:t>
            </w:r>
          </w:p>
        </w:tc>
        <w:tc>
          <w:tcPr>
            <w:tcW w:w="0" w:type="auto"/>
            <w:tcMar>
              <w:top w:w="100" w:type="dxa"/>
              <w:left w:w="100" w:type="dxa"/>
              <w:bottom w:w="100" w:type="dxa"/>
              <w:right w:w="100" w:type="dxa"/>
            </w:tcMar>
            <w:hideMark/>
          </w:tcPr>
          <w:p w14:paraId="5DDB8934"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Growth not addressed</w:t>
            </w:r>
          </w:p>
        </w:tc>
      </w:tr>
      <w:tr w:rsidR="00FD250E" w:rsidRPr="00FD250E" w14:paraId="421CB5B7" w14:textId="77777777">
        <w:trPr>
          <w:trHeight w:val="785"/>
        </w:trPr>
        <w:tc>
          <w:tcPr>
            <w:tcW w:w="0" w:type="auto"/>
            <w:tcMar>
              <w:top w:w="100" w:type="dxa"/>
              <w:left w:w="100" w:type="dxa"/>
              <w:bottom w:w="100" w:type="dxa"/>
              <w:right w:w="100" w:type="dxa"/>
            </w:tcMar>
            <w:hideMark/>
          </w:tcPr>
          <w:p w14:paraId="008F2513"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Ethical &amp; Legal Considerations</w:t>
            </w:r>
          </w:p>
        </w:tc>
        <w:tc>
          <w:tcPr>
            <w:tcW w:w="0" w:type="auto"/>
            <w:tcMar>
              <w:top w:w="100" w:type="dxa"/>
              <w:left w:w="100" w:type="dxa"/>
              <w:bottom w:w="100" w:type="dxa"/>
              <w:right w:w="100" w:type="dxa"/>
            </w:tcMar>
            <w:hideMark/>
          </w:tcPr>
          <w:p w14:paraId="0E8DE7CD"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Comprehensive and accurate</w:t>
            </w:r>
          </w:p>
        </w:tc>
        <w:tc>
          <w:tcPr>
            <w:tcW w:w="0" w:type="auto"/>
            <w:tcMar>
              <w:top w:w="100" w:type="dxa"/>
              <w:left w:w="100" w:type="dxa"/>
              <w:bottom w:w="100" w:type="dxa"/>
              <w:right w:w="100" w:type="dxa"/>
            </w:tcMar>
            <w:hideMark/>
          </w:tcPr>
          <w:p w14:paraId="75026927"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Adequately addressed</w:t>
            </w:r>
          </w:p>
        </w:tc>
        <w:tc>
          <w:tcPr>
            <w:tcW w:w="0" w:type="auto"/>
            <w:tcMar>
              <w:top w:w="100" w:type="dxa"/>
              <w:left w:w="100" w:type="dxa"/>
              <w:bottom w:w="100" w:type="dxa"/>
              <w:right w:w="100" w:type="dxa"/>
            </w:tcMar>
            <w:hideMark/>
          </w:tcPr>
          <w:p w14:paraId="78890605"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Partially addressed</w:t>
            </w:r>
          </w:p>
        </w:tc>
        <w:tc>
          <w:tcPr>
            <w:tcW w:w="0" w:type="auto"/>
            <w:tcMar>
              <w:top w:w="100" w:type="dxa"/>
              <w:left w:w="100" w:type="dxa"/>
              <w:bottom w:w="100" w:type="dxa"/>
              <w:right w:w="100" w:type="dxa"/>
            </w:tcMar>
            <w:hideMark/>
          </w:tcPr>
          <w:p w14:paraId="3BB8F85C"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Missing or inaccurate</w:t>
            </w:r>
          </w:p>
        </w:tc>
      </w:tr>
      <w:tr w:rsidR="00FD250E" w:rsidRPr="00FD250E" w14:paraId="1297365D" w14:textId="77777777">
        <w:trPr>
          <w:trHeight w:val="785"/>
        </w:trPr>
        <w:tc>
          <w:tcPr>
            <w:tcW w:w="0" w:type="auto"/>
            <w:tcMar>
              <w:top w:w="100" w:type="dxa"/>
              <w:left w:w="100" w:type="dxa"/>
              <w:bottom w:w="100" w:type="dxa"/>
              <w:right w:w="100" w:type="dxa"/>
            </w:tcMar>
            <w:hideMark/>
          </w:tcPr>
          <w:p w14:paraId="62741494"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Cultural Responsiveness</w:t>
            </w:r>
          </w:p>
        </w:tc>
        <w:tc>
          <w:tcPr>
            <w:tcW w:w="0" w:type="auto"/>
            <w:tcMar>
              <w:top w:w="100" w:type="dxa"/>
              <w:left w:w="100" w:type="dxa"/>
              <w:bottom w:w="100" w:type="dxa"/>
              <w:right w:w="100" w:type="dxa"/>
            </w:tcMar>
            <w:hideMark/>
          </w:tcPr>
          <w:p w14:paraId="1A466F93"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Integrated throughout supervision plan</w:t>
            </w:r>
          </w:p>
        </w:tc>
        <w:tc>
          <w:tcPr>
            <w:tcW w:w="0" w:type="auto"/>
            <w:tcMar>
              <w:top w:w="100" w:type="dxa"/>
              <w:left w:w="100" w:type="dxa"/>
              <w:bottom w:w="100" w:type="dxa"/>
              <w:right w:w="100" w:type="dxa"/>
            </w:tcMar>
            <w:hideMark/>
          </w:tcPr>
          <w:p w14:paraId="1B330CE8"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Clearly included</w:t>
            </w:r>
          </w:p>
        </w:tc>
        <w:tc>
          <w:tcPr>
            <w:tcW w:w="0" w:type="auto"/>
            <w:tcMar>
              <w:top w:w="100" w:type="dxa"/>
              <w:left w:w="100" w:type="dxa"/>
              <w:bottom w:w="100" w:type="dxa"/>
              <w:right w:w="100" w:type="dxa"/>
            </w:tcMar>
            <w:hideMark/>
          </w:tcPr>
          <w:p w14:paraId="1082E418"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Minimal inclusion</w:t>
            </w:r>
          </w:p>
        </w:tc>
        <w:tc>
          <w:tcPr>
            <w:tcW w:w="0" w:type="auto"/>
            <w:tcMar>
              <w:top w:w="100" w:type="dxa"/>
              <w:left w:w="100" w:type="dxa"/>
              <w:bottom w:w="100" w:type="dxa"/>
              <w:right w:w="100" w:type="dxa"/>
            </w:tcMar>
            <w:hideMark/>
          </w:tcPr>
          <w:p w14:paraId="08752EF6"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Not addressed</w:t>
            </w:r>
          </w:p>
        </w:tc>
      </w:tr>
      <w:tr w:rsidR="00FD250E" w:rsidRPr="00FD250E" w14:paraId="0E8B515D" w14:textId="77777777">
        <w:trPr>
          <w:trHeight w:val="1055"/>
        </w:trPr>
        <w:tc>
          <w:tcPr>
            <w:tcW w:w="0" w:type="auto"/>
            <w:tcMar>
              <w:top w:w="100" w:type="dxa"/>
              <w:left w:w="100" w:type="dxa"/>
              <w:bottom w:w="100" w:type="dxa"/>
              <w:right w:w="100" w:type="dxa"/>
            </w:tcMar>
            <w:hideMark/>
          </w:tcPr>
          <w:p w14:paraId="4E0D3A97"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Clarity &amp; Organization</w:t>
            </w:r>
          </w:p>
        </w:tc>
        <w:tc>
          <w:tcPr>
            <w:tcW w:w="0" w:type="auto"/>
            <w:tcMar>
              <w:top w:w="100" w:type="dxa"/>
              <w:left w:w="100" w:type="dxa"/>
              <w:bottom w:w="100" w:type="dxa"/>
              <w:right w:w="100" w:type="dxa"/>
            </w:tcMar>
            <w:hideMark/>
          </w:tcPr>
          <w:p w14:paraId="6C8DA485"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Exceptionally clear and professional</w:t>
            </w:r>
          </w:p>
        </w:tc>
        <w:tc>
          <w:tcPr>
            <w:tcW w:w="0" w:type="auto"/>
            <w:tcMar>
              <w:top w:w="100" w:type="dxa"/>
              <w:left w:w="100" w:type="dxa"/>
              <w:bottom w:w="100" w:type="dxa"/>
              <w:right w:w="100" w:type="dxa"/>
            </w:tcMar>
            <w:hideMark/>
          </w:tcPr>
          <w:p w14:paraId="10ED7137"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Clear and organized</w:t>
            </w:r>
          </w:p>
        </w:tc>
        <w:tc>
          <w:tcPr>
            <w:tcW w:w="0" w:type="auto"/>
            <w:tcMar>
              <w:top w:w="100" w:type="dxa"/>
              <w:left w:w="100" w:type="dxa"/>
              <w:bottom w:w="100" w:type="dxa"/>
              <w:right w:w="100" w:type="dxa"/>
            </w:tcMar>
            <w:hideMark/>
          </w:tcPr>
          <w:p w14:paraId="001CF7DE"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Some organization issues</w:t>
            </w:r>
          </w:p>
        </w:tc>
        <w:tc>
          <w:tcPr>
            <w:tcW w:w="0" w:type="auto"/>
            <w:tcMar>
              <w:top w:w="100" w:type="dxa"/>
              <w:left w:w="100" w:type="dxa"/>
              <w:bottom w:w="100" w:type="dxa"/>
              <w:right w:w="100" w:type="dxa"/>
            </w:tcMar>
            <w:hideMark/>
          </w:tcPr>
          <w:p w14:paraId="725DAB8E"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Disorganized</w:t>
            </w:r>
          </w:p>
        </w:tc>
      </w:tr>
    </w:tbl>
    <w:p w14:paraId="54880B32" w14:textId="25BF316D" w:rsidR="0051350F" w:rsidRPr="001C380E" w:rsidRDefault="0051350F" w:rsidP="001C380E">
      <w:pPr>
        <w:spacing w:before="360" w:after="80" w:line="240" w:lineRule="auto"/>
        <w:outlineLvl w:val="1"/>
        <w:rPr>
          <w:rFonts w:ascii="Times New Roman" w:eastAsia="Times New Roman" w:hAnsi="Times New Roman" w:cs="Times New Roman"/>
          <w:b/>
          <w:bCs/>
          <w:sz w:val="28"/>
          <w:szCs w:val="28"/>
          <w:u w:val="single"/>
          <w:lang w:val="en-US"/>
        </w:rPr>
      </w:pPr>
      <w:r w:rsidRPr="001C380E">
        <w:rPr>
          <w:rFonts w:ascii="Times New Roman" w:eastAsia="Times New Roman" w:hAnsi="Times New Roman" w:cs="Times New Roman"/>
          <w:b/>
          <w:bCs/>
          <w:color w:val="000000"/>
          <w:sz w:val="28"/>
          <w:szCs w:val="28"/>
          <w:u w:val="single"/>
          <w:lang w:val="en-US"/>
        </w:rPr>
        <w:t>Assignment 3: Evidence-Based Intervention Evaluation Project</w:t>
      </w:r>
      <w:r w:rsidR="00E73E07">
        <w:rPr>
          <w:rFonts w:ascii="Times New Roman" w:eastAsia="Times New Roman" w:hAnsi="Times New Roman" w:cs="Times New Roman"/>
          <w:b/>
          <w:bCs/>
          <w:color w:val="000000"/>
          <w:sz w:val="28"/>
          <w:szCs w:val="28"/>
          <w:u w:val="single"/>
          <w:lang w:val="en-US"/>
        </w:rPr>
        <w:t xml:space="preserve"> (25 points)</w:t>
      </w:r>
    </w:p>
    <w:p w14:paraId="02226E03" w14:textId="77777777" w:rsidR="0051350F" w:rsidRPr="006A5034" w:rsidRDefault="0051350F" w:rsidP="006A5034">
      <w:pPr>
        <w:spacing w:before="240" w:after="240" w:line="240" w:lineRule="auto"/>
        <w:rPr>
          <w:rFonts w:ascii="Times New Roman" w:eastAsia="Times New Roman" w:hAnsi="Times New Roman" w:cs="Times New Roman"/>
          <w:sz w:val="24"/>
          <w:szCs w:val="24"/>
          <w:lang w:val="en-US"/>
        </w:rPr>
      </w:pPr>
      <w:r w:rsidRPr="001C380E">
        <w:rPr>
          <w:rFonts w:ascii="Times New Roman" w:eastAsia="Times New Roman" w:hAnsi="Times New Roman" w:cs="Times New Roman"/>
          <w:b/>
          <w:bCs/>
          <w:color w:val="000000"/>
          <w:sz w:val="24"/>
          <w:szCs w:val="24"/>
          <w:u w:val="single"/>
          <w:lang w:val="en-US"/>
        </w:rPr>
        <w:t>Purpose:</w:t>
      </w:r>
      <w:r w:rsidRPr="001C380E">
        <w:rPr>
          <w:rFonts w:ascii="Times New Roman" w:eastAsia="Times New Roman" w:hAnsi="Times New Roman" w:cs="Times New Roman"/>
          <w:b/>
          <w:bCs/>
          <w:color w:val="000000"/>
          <w:sz w:val="24"/>
          <w:szCs w:val="24"/>
          <w:u w:val="single"/>
          <w:lang w:val="en-US"/>
        </w:rPr>
        <w:br/>
      </w:r>
      <w:r w:rsidRPr="006A5034">
        <w:rPr>
          <w:rFonts w:ascii="Times New Roman" w:eastAsia="Times New Roman" w:hAnsi="Times New Roman" w:cs="Times New Roman"/>
          <w:color w:val="000000"/>
          <w:sz w:val="24"/>
          <w:szCs w:val="24"/>
          <w:lang w:val="en-US"/>
        </w:rPr>
        <w:t>Students will critically evaluate an evidence-based clinical intervention and determine its applicability within a school-based consultation framework.</w:t>
      </w:r>
    </w:p>
    <w:p w14:paraId="7DE30B54" w14:textId="77777777" w:rsidR="0051350F" w:rsidRPr="006A5034" w:rsidRDefault="0051350F" w:rsidP="006A5034">
      <w:pPr>
        <w:spacing w:before="240" w:after="240" w:line="240" w:lineRule="auto"/>
        <w:rPr>
          <w:rFonts w:ascii="Times New Roman" w:eastAsia="Times New Roman" w:hAnsi="Times New Roman" w:cs="Times New Roman"/>
          <w:sz w:val="24"/>
          <w:szCs w:val="24"/>
          <w:lang w:val="en-US"/>
        </w:rPr>
      </w:pPr>
      <w:r w:rsidRPr="001C380E">
        <w:rPr>
          <w:rFonts w:ascii="Times New Roman" w:eastAsia="Times New Roman" w:hAnsi="Times New Roman" w:cs="Times New Roman"/>
          <w:b/>
          <w:bCs/>
          <w:color w:val="000000"/>
          <w:sz w:val="24"/>
          <w:szCs w:val="24"/>
          <w:u w:val="single"/>
          <w:lang w:val="en-US"/>
        </w:rPr>
        <w:lastRenderedPageBreak/>
        <w:t>Description:</w:t>
      </w:r>
      <w:r w:rsidRPr="006A5034">
        <w:rPr>
          <w:rFonts w:ascii="Times New Roman" w:eastAsia="Times New Roman" w:hAnsi="Times New Roman" w:cs="Times New Roman"/>
          <w:b/>
          <w:bCs/>
          <w:color w:val="000000"/>
          <w:sz w:val="24"/>
          <w:szCs w:val="24"/>
          <w:lang w:val="en-US"/>
        </w:rPr>
        <w:br/>
      </w:r>
      <w:r w:rsidRPr="006A5034">
        <w:rPr>
          <w:rFonts w:ascii="Times New Roman" w:eastAsia="Times New Roman" w:hAnsi="Times New Roman" w:cs="Times New Roman"/>
          <w:color w:val="000000"/>
          <w:sz w:val="24"/>
          <w:szCs w:val="24"/>
          <w:lang w:val="en-US"/>
        </w:rPr>
        <w:t>Select one mental health or behavioral intervention commonly used in PK–12 schools (e.g., CBT-based intervention, social-emotional learning program, trauma-informed practice).</w:t>
      </w:r>
    </w:p>
    <w:p w14:paraId="0A369619" w14:textId="77777777" w:rsidR="0051350F" w:rsidRPr="001C380E" w:rsidRDefault="0051350F" w:rsidP="006A5034">
      <w:pPr>
        <w:spacing w:before="240" w:after="240" w:line="240" w:lineRule="auto"/>
        <w:rPr>
          <w:rFonts w:ascii="Times New Roman" w:eastAsia="Times New Roman" w:hAnsi="Times New Roman" w:cs="Times New Roman"/>
          <w:sz w:val="24"/>
          <w:szCs w:val="24"/>
          <w:u w:val="single"/>
          <w:lang w:val="en-US"/>
        </w:rPr>
      </w:pPr>
      <w:r w:rsidRPr="001C380E">
        <w:rPr>
          <w:rFonts w:ascii="Times New Roman" w:eastAsia="Times New Roman" w:hAnsi="Times New Roman" w:cs="Times New Roman"/>
          <w:b/>
          <w:bCs/>
          <w:color w:val="000000"/>
          <w:sz w:val="24"/>
          <w:szCs w:val="24"/>
          <w:u w:val="single"/>
          <w:lang w:val="en-US"/>
        </w:rPr>
        <w:t>Key Tasks:</w:t>
      </w:r>
    </w:p>
    <w:p w14:paraId="6B28FBF2" w14:textId="77777777" w:rsidR="0051350F" w:rsidRPr="006A5034" w:rsidRDefault="0051350F" w:rsidP="006A5034">
      <w:pPr>
        <w:numPr>
          <w:ilvl w:val="0"/>
          <w:numId w:val="10"/>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Review empirical literature supporting the intervention.</w:t>
      </w:r>
    </w:p>
    <w:p w14:paraId="1E565BF7" w14:textId="77777777" w:rsidR="0051350F" w:rsidRPr="006A5034" w:rsidRDefault="0051350F" w:rsidP="006A5034">
      <w:pPr>
        <w:numPr>
          <w:ilvl w:val="0"/>
          <w:numId w:val="10"/>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Evaluate cultural relevance and implementation feasibility.</w:t>
      </w:r>
    </w:p>
    <w:p w14:paraId="7212DFAE" w14:textId="77777777" w:rsidR="0051350F" w:rsidRPr="006A5034" w:rsidRDefault="0051350F" w:rsidP="006A5034">
      <w:pPr>
        <w:numPr>
          <w:ilvl w:val="0"/>
          <w:numId w:val="10"/>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Discuss consultation strategies for supporting implementation.</w:t>
      </w:r>
    </w:p>
    <w:p w14:paraId="591C04F4" w14:textId="77777777" w:rsidR="0051350F" w:rsidRPr="006A5034" w:rsidRDefault="0051350F" w:rsidP="006A5034">
      <w:pPr>
        <w:numPr>
          <w:ilvl w:val="0"/>
          <w:numId w:val="10"/>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Identify potential barriers and ethical considerations.</w:t>
      </w:r>
    </w:p>
    <w:p w14:paraId="22F6F077" w14:textId="77777777" w:rsidR="0051350F" w:rsidRPr="00222595" w:rsidRDefault="0051350F" w:rsidP="006A5034">
      <w:pPr>
        <w:spacing w:before="240" w:after="240" w:line="240" w:lineRule="auto"/>
        <w:rPr>
          <w:rFonts w:ascii="Times New Roman" w:eastAsia="Times New Roman" w:hAnsi="Times New Roman" w:cs="Times New Roman"/>
          <w:sz w:val="24"/>
          <w:szCs w:val="24"/>
          <w:u w:val="single"/>
          <w:lang w:val="en-US"/>
        </w:rPr>
      </w:pPr>
      <w:r w:rsidRPr="00222595">
        <w:rPr>
          <w:rFonts w:ascii="Times New Roman" w:eastAsia="Times New Roman" w:hAnsi="Times New Roman" w:cs="Times New Roman"/>
          <w:b/>
          <w:bCs/>
          <w:color w:val="000000"/>
          <w:sz w:val="24"/>
          <w:szCs w:val="24"/>
          <w:u w:val="single"/>
          <w:lang w:val="en-US"/>
        </w:rPr>
        <w:t>Deliverable:</w:t>
      </w:r>
    </w:p>
    <w:p w14:paraId="7673C750" w14:textId="77777777" w:rsidR="0051350F" w:rsidRPr="006A5034" w:rsidRDefault="0051350F" w:rsidP="006A5034">
      <w:pPr>
        <w:numPr>
          <w:ilvl w:val="0"/>
          <w:numId w:val="11"/>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8–10 page critical evaluation paper</w:t>
      </w:r>
      <w:r w:rsidRPr="006A5034">
        <w:rPr>
          <w:rFonts w:ascii="Times New Roman" w:eastAsia="Times New Roman" w:hAnsi="Times New Roman" w:cs="Times New Roman"/>
          <w:color w:val="000000"/>
          <w:sz w:val="24"/>
          <w:szCs w:val="24"/>
          <w:lang w:val="en-US"/>
        </w:rPr>
        <w:br/>
      </w:r>
      <w:r w:rsidRPr="006A5034">
        <w:rPr>
          <w:rFonts w:ascii="Times New Roman" w:eastAsia="Times New Roman" w:hAnsi="Times New Roman" w:cs="Times New Roman"/>
          <w:b/>
          <w:bCs/>
          <w:color w:val="000000"/>
          <w:sz w:val="24"/>
          <w:szCs w:val="24"/>
          <w:lang w:val="en-US"/>
        </w:rPr>
        <w:t>OR</w:t>
      </w:r>
    </w:p>
    <w:p w14:paraId="52B25035" w14:textId="3E1E70F2" w:rsidR="0051350F" w:rsidRPr="006A5034" w:rsidRDefault="0051350F" w:rsidP="006A5034">
      <w:pPr>
        <w:numPr>
          <w:ilvl w:val="0"/>
          <w:numId w:val="11"/>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 xml:space="preserve">Research brief + professional presentation </w:t>
      </w:r>
    </w:p>
    <w:p w14:paraId="1DBBDCBE" w14:textId="77777777" w:rsidR="0051350F" w:rsidRPr="006A5034" w:rsidRDefault="0051350F" w:rsidP="006A5034">
      <w:pPr>
        <w:spacing w:before="240" w:after="240" w:line="240" w:lineRule="auto"/>
        <w:rPr>
          <w:rFonts w:ascii="Times New Roman" w:eastAsia="Times New Roman" w:hAnsi="Times New Roman" w:cs="Times New Roman"/>
          <w:sz w:val="24"/>
          <w:szCs w:val="24"/>
          <w:lang w:val="en-US"/>
        </w:rPr>
      </w:pPr>
      <w:r w:rsidRPr="006A5034">
        <w:rPr>
          <w:rFonts w:ascii="Times New Roman" w:eastAsia="Times New Roman" w:hAnsi="Times New Roman" w:cs="Times New Roman"/>
          <w:b/>
          <w:bCs/>
          <w:color w:val="000000"/>
          <w:sz w:val="24"/>
          <w:szCs w:val="24"/>
          <w:lang w:val="en-US"/>
        </w:rPr>
        <w:t>CLO Alignment:</w:t>
      </w:r>
    </w:p>
    <w:p w14:paraId="4B10368C" w14:textId="77777777" w:rsidR="0051350F" w:rsidRPr="006A5034" w:rsidRDefault="0051350F" w:rsidP="006A5034">
      <w:pPr>
        <w:numPr>
          <w:ilvl w:val="0"/>
          <w:numId w:val="12"/>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3 (PLO 3):</w:t>
      </w:r>
      <w:r w:rsidRPr="006A5034">
        <w:rPr>
          <w:rFonts w:ascii="Times New Roman" w:eastAsia="Times New Roman" w:hAnsi="Times New Roman" w:cs="Times New Roman"/>
          <w:color w:val="000000"/>
          <w:sz w:val="24"/>
          <w:szCs w:val="24"/>
          <w:lang w:val="en-US"/>
        </w:rPr>
        <w:t xml:space="preserve"> Evaluate evidence-based interventions</w:t>
      </w:r>
    </w:p>
    <w:p w14:paraId="48096450" w14:textId="77777777" w:rsidR="0051350F" w:rsidRPr="006A5034" w:rsidRDefault="0051350F" w:rsidP="006A5034">
      <w:pPr>
        <w:numPr>
          <w:ilvl w:val="0"/>
          <w:numId w:val="12"/>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1 (PLO 1):</w:t>
      </w:r>
      <w:r w:rsidRPr="006A5034">
        <w:rPr>
          <w:rFonts w:ascii="Times New Roman" w:eastAsia="Times New Roman" w:hAnsi="Times New Roman" w:cs="Times New Roman"/>
          <w:color w:val="000000"/>
          <w:sz w:val="24"/>
          <w:szCs w:val="24"/>
          <w:lang w:val="en-US"/>
        </w:rPr>
        <w:t xml:space="preserve"> Apply consultation strategies to intervention implementation</w:t>
      </w:r>
    </w:p>
    <w:p w14:paraId="18032006" w14:textId="77777777" w:rsidR="000617A0" w:rsidRPr="000617A0" w:rsidRDefault="000617A0" w:rsidP="000617A0">
      <w:pPr>
        <w:pStyle w:val="Heading3"/>
        <w:rPr>
          <w:rFonts w:ascii="Times New Roman" w:hAnsi="Times New Roman" w:cs="Times New Roman"/>
          <w:u w:val="single"/>
        </w:rPr>
      </w:pPr>
      <w:r w:rsidRPr="000617A0">
        <w:rPr>
          <w:rFonts w:ascii="Times New Roman" w:hAnsi="Times New Roman" w:cs="Times New Roman"/>
          <w:color w:val="000000"/>
          <w:u w:val="single"/>
        </w:rPr>
        <w:t>Rubric (25 points total)</w:t>
      </w:r>
    </w:p>
    <w:tbl>
      <w:tblPr>
        <w:tblW w:w="0" w:type="auto"/>
        <w:tblCellMar>
          <w:top w:w="15" w:type="dxa"/>
          <w:left w:w="15" w:type="dxa"/>
          <w:bottom w:w="15" w:type="dxa"/>
          <w:right w:w="15" w:type="dxa"/>
        </w:tblCellMar>
        <w:tblLook w:val="04A0" w:firstRow="1" w:lastRow="0" w:firstColumn="1" w:lastColumn="0" w:noHBand="0" w:noVBand="1"/>
      </w:tblPr>
      <w:tblGrid>
        <w:gridCol w:w="1833"/>
        <w:gridCol w:w="2373"/>
        <w:gridCol w:w="1725"/>
        <w:gridCol w:w="1940"/>
        <w:gridCol w:w="1489"/>
      </w:tblGrid>
      <w:tr w:rsidR="000617A0" w:rsidRPr="000617A0" w14:paraId="55D5A0BE" w14:textId="77777777">
        <w:trPr>
          <w:trHeight w:val="785"/>
        </w:trPr>
        <w:tc>
          <w:tcPr>
            <w:tcW w:w="0" w:type="auto"/>
            <w:tcMar>
              <w:top w:w="100" w:type="dxa"/>
              <w:left w:w="100" w:type="dxa"/>
              <w:bottom w:w="100" w:type="dxa"/>
              <w:right w:w="100" w:type="dxa"/>
            </w:tcMar>
            <w:hideMark/>
          </w:tcPr>
          <w:p w14:paraId="4AF05262" w14:textId="77777777" w:rsidR="000617A0" w:rsidRPr="000617A0" w:rsidRDefault="000617A0">
            <w:pPr>
              <w:pStyle w:val="NormalWeb"/>
              <w:spacing w:before="0" w:beforeAutospacing="0" w:after="0" w:afterAutospacing="0"/>
              <w:jc w:val="center"/>
            </w:pPr>
            <w:r w:rsidRPr="000617A0">
              <w:rPr>
                <w:b/>
                <w:bCs/>
                <w:color w:val="000000"/>
              </w:rPr>
              <w:t>Criteria</w:t>
            </w:r>
          </w:p>
        </w:tc>
        <w:tc>
          <w:tcPr>
            <w:tcW w:w="0" w:type="auto"/>
            <w:tcMar>
              <w:top w:w="100" w:type="dxa"/>
              <w:left w:w="100" w:type="dxa"/>
              <w:bottom w:w="100" w:type="dxa"/>
              <w:right w:w="100" w:type="dxa"/>
            </w:tcMar>
            <w:hideMark/>
          </w:tcPr>
          <w:p w14:paraId="00954908" w14:textId="77777777" w:rsidR="000617A0" w:rsidRPr="000617A0" w:rsidRDefault="000617A0">
            <w:pPr>
              <w:pStyle w:val="NormalWeb"/>
              <w:spacing w:before="0" w:beforeAutospacing="0" w:after="0" w:afterAutospacing="0"/>
              <w:jc w:val="center"/>
            </w:pPr>
            <w:r w:rsidRPr="000617A0">
              <w:rPr>
                <w:b/>
                <w:bCs/>
                <w:color w:val="000000"/>
              </w:rPr>
              <w:t>Exceeds (5)</w:t>
            </w:r>
          </w:p>
        </w:tc>
        <w:tc>
          <w:tcPr>
            <w:tcW w:w="0" w:type="auto"/>
            <w:tcMar>
              <w:top w:w="100" w:type="dxa"/>
              <w:left w:w="100" w:type="dxa"/>
              <w:bottom w:w="100" w:type="dxa"/>
              <w:right w:w="100" w:type="dxa"/>
            </w:tcMar>
            <w:hideMark/>
          </w:tcPr>
          <w:p w14:paraId="7A1F59B2" w14:textId="77777777" w:rsidR="000617A0" w:rsidRPr="000617A0" w:rsidRDefault="000617A0">
            <w:pPr>
              <w:pStyle w:val="NormalWeb"/>
              <w:spacing w:before="0" w:beforeAutospacing="0" w:after="0" w:afterAutospacing="0"/>
              <w:jc w:val="center"/>
            </w:pPr>
            <w:r w:rsidRPr="000617A0">
              <w:rPr>
                <w:b/>
                <w:bCs/>
                <w:color w:val="000000"/>
              </w:rPr>
              <w:t>Meets (4)</w:t>
            </w:r>
          </w:p>
        </w:tc>
        <w:tc>
          <w:tcPr>
            <w:tcW w:w="0" w:type="auto"/>
            <w:tcMar>
              <w:top w:w="100" w:type="dxa"/>
              <w:left w:w="100" w:type="dxa"/>
              <w:bottom w:w="100" w:type="dxa"/>
              <w:right w:w="100" w:type="dxa"/>
            </w:tcMar>
            <w:hideMark/>
          </w:tcPr>
          <w:p w14:paraId="1FC0FECC" w14:textId="77777777" w:rsidR="000617A0" w:rsidRPr="000617A0" w:rsidRDefault="000617A0">
            <w:pPr>
              <w:pStyle w:val="NormalWeb"/>
              <w:spacing w:before="0" w:beforeAutospacing="0" w:after="0" w:afterAutospacing="0"/>
              <w:jc w:val="center"/>
            </w:pPr>
            <w:r w:rsidRPr="000617A0">
              <w:rPr>
                <w:b/>
                <w:bCs/>
                <w:color w:val="000000"/>
              </w:rPr>
              <w:t>Approaching (3)</w:t>
            </w:r>
          </w:p>
        </w:tc>
        <w:tc>
          <w:tcPr>
            <w:tcW w:w="0" w:type="auto"/>
            <w:tcMar>
              <w:top w:w="100" w:type="dxa"/>
              <w:left w:w="100" w:type="dxa"/>
              <w:bottom w:w="100" w:type="dxa"/>
              <w:right w:w="100" w:type="dxa"/>
            </w:tcMar>
            <w:hideMark/>
          </w:tcPr>
          <w:p w14:paraId="49FBA429" w14:textId="77777777" w:rsidR="000617A0" w:rsidRPr="000617A0" w:rsidRDefault="000617A0">
            <w:pPr>
              <w:pStyle w:val="NormalWeb"/>
              <w:spacing w:before="0" w:beforeAutospacing="0" w:after="0" w:afterAutospacing="0"/>
              <w:jc w:val="center"/>
            </w:pPr>
            <w:r w:rsidRPr="000617A0">
              <w:rPr>
                <w:b/>
                <w:bCs/>
                <w:color w:val="000000"/>
              </w:rPr>
              <w:t>Does Not Meet (1–2)</w:t>
            </w:r>
          </w:p>
        </w:tc>
      </w:tr>
      <w:tr w:rsidR="000617A0" w:rsidRPr="000617A0" w14:paraId="08BB797E" w14:textId="77777777">
        <w:trPr>
          <w:trHeight w:val="785"/>
        </w:trPr>
        <w:tc>
          <w:tcPr>
            <w:tcW w:w="0" w:type="auto"/>
            <w:tcMar>
              <w:top w:w="100" w:type="dxa"/>
              <w:left w:w="100" w:type="dxa"/>
              <w:bottom w:w="100" w:type="dxa"/>
              <w:right w:w="100" w:type="dxa"/>
            </w:tcMar>
            <w:hideMark/>
          </w:tcPr>
          <w:p w14:paraId="7F848FC8" w14:textId="77777777" w:rsidR="000617A0" w:rsidRPr="000617A0" w:rsidRDefault="000617A0">
            <w:pPr>
              <w:pStyle w:val="NormalWeb"/>
              <w:spacing w:before="0" w:beforeAutospacing="0" w:after="0" w:afterAutospacing="0"/>
            </w:pPr>
            <w:r w:rsidRPr="000617A0">
              <w:rPr>
                <w:color w:val="000000"/>
              </w:rPr>
              <w:t>Research Integration</w:t>
            </w:r>
          </w:p>
        </w:tc>
        <w:tc>
          <w:tcPr>
            <w:tcW w:w="0" w:type="auto"/>
            <w:tcMar>
              <w:top w:w="100" w:type="dxa"/>
              <w:left w:w="100" w:type="dxa"/>
              <w:bottom w:w="100" w:type="dxa"/>
              <w:right w:w="100" w:type="dxa"/>
            </w:tcMar>
            <w:hideMark/>
          </w:tcPr>
          <w:p w14:paraId="1B8CE80A" w14:textId="77777777" w:rsidR="000617A0" w:rsidRPr="000617A0" w:rsidRDefault="000617A0">
            <w:pPr>
              <w:pStyle w:val="NormalWeb"/>
              <w:spacing w:before="0" w:beforeAutospacing="0" w:after="0" w:afterAutospacing="0"/>
            </w:pPr>
            <w:r w:rsidRPr="000617A0">
              <w:rPr>
                <w:color w:val="000000"/>
              </w:rPr>
              <w:t>Extensive, high-quality research synthesis</w:t>
            </w:r>
          </w:p>
        </w:tc>
        <w:tc>
          <w:tcPr>
            <w:tcW w:w="0" w:type="auto"/>
            <w:tcMar>
              <w:top w:w="100" w:type="dxa"/>
              <w:left w:w="100" w:type="dxa"/>
              <w:bottom w:w="100" w:type="dxa"/>
              <w:right w:w="100" w:type="dxa"/>
            </w:tcMar>
            <w:hideMark/>
          </w:tcPr>
          <w:p w14:paraId="07AE8F31" w14:textId="77777777" w:rsidR="000617A0" w:rsidRPr="000617A0" w:rsidRDefault="000617A0">
            <w:pPr>
              <w:pStyle w:val="NormalWeb"/>
              <w:spacing w:before="0" w:beforeAutospacing="0" w:after="0" w:afterAutospacing="0"/>
            </w:pPr>
            <w:r w:rsidRPr="000617A0">
              <w:rPr>
                <w:color w:val="000000"/>
              </w:rPr>
              <w:t>Appropriate research base</w:t>
            </w:r>
          </w:p>
        </w:tc>
        <w:tc>
          <w:tcPr>
            <w:tcW w:w="0" w:type="auto"/>
            <w:tcMar>
              <w:top w:w="100" w:type="dxa"/>
              <w:left w:w="100" w:type="dxa"/>
              <w:bottom w:w="100" w:type="dxa"/>
              <w:right w:w="100" w:type="dxa"/>
            </w:tcMar>
            <w:hideMark/>
          </w:tcPr>
          <w:p w14:paraId="4EB8102F" w14:textId="77777777" w:rsidR="000617A0" w:rsidRPr="000617A0" w:rsidRDefault="000617A0">
            <w:pPr>
              <w:pStyle w:val="NormalWeb"/>
              <w:spacing w:before="0" w:beforeAutospacing="0" w:after="0" w:afterAutospacing="0"/>
            </w:pPr>
            <w:r w:rsidRPr="000617A0">
              <w:rPr>
                <w:color w:val="000000"/>
              </w:rPr>
              <w:t>Limited research</w:t>
            </w:r>
          </w:p>
        </w:tc>
        <w:tc>
          <w:tcPr>
            <w:tcW w:w="0" w:type="auto"/>
            <w:tcMar>
              <w:top w:w="100" w:type="dxa"/>
              <w:left w:w="100" w:type="dxa"/>
              <w:bottom w:w="100" w:type="dxa"/>
              <w:right w:w="100" w:type="dxa"/>
            </w:tcMar>
            <w:hideMark/>
          </w:tcPr>
          <w:p w14:paraId="0651BC8F" w14:textId="77777777" w:rsidR="000617A0" w:rsidRPr="000617A0" w:rsidRDefault="000617A0">
            <w:pPr>
              <w:pStyle w:val="NormalWeb"/>
              <w:spacing w:before="0" w:beforeAutospacing="0" w:after="0" w:afterAutospacing="0"/>
            </w:pPr>
            <w:r w:rsidRPr="000617A0">
              <w:rPr>
                <w:color w:val="000000"/>
              </w:rPr>
              <w:t>Minimal or inaccurate</w:t>
            </w:r>
          </w:p>
        </w:tc>
      </w:tr>
      <w:tr w:rsidR="000617A0" w:rsidRPr="000617A0" w14:paraId="6CB720D5" w14:textId="77777777">
        <w:trPr>
          <w:trHeight w:val="785"/>
        </w:trPr>
        <w:tc>
          <w:tcPr>
            <w:tcW w:w="0" w:type="auto"/>
            <w:tcMar>
              <w:top w:w="100" w:type="dxa"/>
              <w:left w:w="100" w:type="dxa"/>
              <w:bottom w:w="100" w:type="dxa"/>
              <w:right w:w="100" w:type="dxa"/>
            </w:tcMar>
            <w:hideMark/>
          </w:tcPr>
          <w:p w14:paraId="1B308B73" w14:textId="77777777" w:rsidR="000617A0" w:rsidRPr="000617A0" w:rsidRDefault="000617A0">
            <w:pPr>
              <w:pStyle w:val="NormalWeb"/>
              <w:spacing w:before="0" w:beforeAutospacing="0" w:after="0" w:afterAutospacing="0"/>
            </w:pPr>
            <w:r w:rsidRPr="000617A0">
              <w:rPr>
                <w:color w:val="000000"/>
              </w:rPr>
              <w:t>Intervention Analysis</w:t>
            </w:r>
          </w:p>
        </w:tc>
        <w:tc>
          <w:tcPr>
            <w:tcW w:w="0" w:type="auto"/>
            <w:tcMar>
              <w:top w:w="100" w:type="dxa"/>
              <w:left w:w="100" w:type="dxa"/>
              <w:bottom w:w="100" w:type="dxa"/>
              <w:right w:w="100" w:type="dxa"/>
            </w:tcMar>
            <w:hideMark/>
          </w:tcPr>
          <w:p w14:paraId="306288DB" w14:textId="77777777" w:rsidR="000617A0" w:rsidRPr="000617A0" w:rsidRDefault="000617A0">
            <w:pPr>
              <w:pStyle w:val="NormalWeb"/>
              <w:spacing w:before="0" w:beforeAutospacing="0" w:after="0" w:afterAutospacing="0"/>
            </w:pPr>
            <w:r w:rsidRPr="000617A0">
              <w:rPr>
                <w:color w:val="000000"/>
              </w:rPr>
              <w:t>Deep, critical evaluation</w:t>
            </w:r>
          </w:p>
        </w:tc>
        <w:tc>
          <w:tcPr>
            <w:tcW w:w="0" w:type="auto"/>
            <w:tcMar>
              <w:top w:w="100" w:type="dxa"/>
              <w:left w:w="100" w:type="dxa"/>
              <w:bottom w:w="100" w:type="dxa"/>
              <w:right w:w="100" w:type="dxa"/>
            </w:tcMar>
            <w:hideMark/>
          </w:tcPr>
          <w:p w14:paraId="4F28F760" w14:textId="77777777" w:rsidR="000617A0" w:rsidRPr="000617A0" w:rsidRDefault="000617A0">
            <w:pPr>
              <w:pStyle w:val="NormalWeb"/>
              <w:spacing w:before="0" w:beforeAutospacing="0" w:after="0" w:afterAutospacing="0"/>
            </w:pPr>
            <w:r w:rsidRPr="000617A0">
              <w:rPr>
                <w:color w:val="000000"/>
              </w:rPr>
              <w:t>Adequate evaluation</w:t>
            </w:r>
          </w:p>
        </w:tc>
        <w:tc>
          <w:tcPr>
            <w:tcW w:w="0" w:type="auto"/>
            <w:tcMar>
              <w:top w:w="100" w:type="dxa"/>
              <w:left w:w="100" w:type="dxa"/>
              <w:bottom w:w="100" w:type="dxa"/>
              <w:right w:w="100" w:type="dxa"/>
            </w:tcMar>
            <w:hideMark/>
          </w:tcPr>
          <w:p w14:paraId="71A6F217" w14:textId="77777777" w:rsidR="000617A0" w:rsidRPr="000617A0" w:rsidRDefault="000617A0">
            <w:pPr>
              <w:pStyle w:val="NormalWeb"/>
              <w:spacing w:before="0" w:beforeAutospacing="0" w:after="0" w:afterAutospacing="0"/>
            </w:pPr>
            <w:r w:rsidRPr="000617A0">
              <w:rPr>
                <w:color w:val="000000"/>
              </w:rPr>
              <w:t>Surface-level analysis</w:t>
            </w:r>
          </w:p>
        </w:tc>
        <w:tc>
          <w:tcPr>
            <w:tcW w:w="0" w:type="auto"/>
            <w:tcMar>
              <w:top w:w="100" w:type="dxa"/>
              <w:left w:w="100" w:type="dxa"/>
              <w:bottom w:w="100" w:type="dxa"/>
              <w:right w:w="100" w:type="dxa"/>
            </w:tcMar>
            <w:hideMark/>
          </w:tcPr>
          <w:p w14:paraId="2CA262DA" w14:textId="77777777" w:rsidR="000617A0" w:rsidRPr="000617A0" w:rsidRDefault="000617A0">
            <w:pPr>
              <w:pStyle w:val="NormalWeb"/>
              <w:spacing w:before="0" w:beforeAutospacing="0" w:after="0" w:afterAutospacing="0"/>
            </w:pPr>
            <w:r w:rsidRPr="000617A0">
              <w:rPr>
                <w:color w:val="000000"/>
              </w:rPr>
              <w:t>Little analysis</w:t>
            </w:r>
          </w:p>
        </w:tc>
      </w:tr>
      <w:tr w:rsidR="000617A0" w:rsidRPr="000617A0" w14:paraId="75CD1291" w14:textId="77777777">
        <w:trPr>
          <w:trHeight w:val="785"/>
        </w:trPr>
        <w:tc>
          <w:tcPr>
            <w:tcW w:w="0" w:type="auto"/>
            <w:tcMar>
              <w:top w:w="100" w:type="dxa"/>
              <w:left w:w="100" w:type="dxa"/>
              <w:bottom w:w="100" w:type="dxa"/>
              <w:right w:w="100" w:type="dxa"/>
            </w:tcMar>
            <w:hideMark/>
          </w:tcPr>
          <w:p w14:paraId="48736AD6" w14:textId="77777777" w:rsidR="000617A0" w:rsidRPr="000617A0" w:rsidRDefault="000617A0">
            <w:pPr>
              <w:pStyle w:val="NormalWeb"/>
              <w:spacing w:before="0" w:beforeAutospacing="0" w:after="0" w:afterAutospacing="0"/>
            </w:pPr>
            <w:r w:rsidRPr="000617A0">
              <w:rPr>
                <w:color w:val="000000"/>
              </w:rPr>
              <w:t>School-Based Applicability</w:t>
            </w:r>
          </w:p>
        </w:tc>
        <w:tc>
          <w:tcPr>
            <w:tcW w:w="0" w:type="auto"/>
            <w:tcMar>
              <w:top w:w="100" w:type="dxa"/>
              <w:left w:w="100" w:type="dxa"/>
              <w:bottom w:w="100" w:type="dxa"/>
              <w:right w:w="100" w:type="dxa"/>
            </w:tcMar>
            <w:hideMark/>
          </w:tcPr>
          <w:p w14:paraId="0ED67D78" w14:textId="77777777" w:rsidR="000617A0" w:rsidRPr="000617A0" w:rsidRDefault="000617A0">
            <w:pPr>
              <w:pStyle w:val="NormalWeb"/>
              <w:spacing w:before="0" w:beforeAutospacing="0" w:after="0" w:afterAutospacing="0"/>
            </w:pPr>
            <w:r w:rsidRPr="000617A0">
              <w:rPr>
                <w:color w:val="000000"/>
              </w:rPr>
              <w:t>Highly feasible and context-aware</w:t>
            </w:r>
          </w:p>
        </w:tc>
        <w:tc>
          <w:tcPr>
            <w:tcW w:w="0" w:type="auto"/>
            <w:tcMar>
              <w:top w:w="100" w:type="dxa"/>
              <w:left w:w="100" w:type="dxa"/>
              <w:bottom w:w="100" w:type="dxa"/>
              <w:right w:w="100" w:type="dxa"/>
            </w:tcMar>
            <w:hideMark/>
          </w:tcPr>
          <w:p w14:paraId="55982362" w14:textId="77777777" w:rsidR="000617A0" w:rsidRPr="000617A0" w:rsidRDefault="000617A0">
            <w:pPr>
              <w:pStyle w:val="NormalWeb"/>
              <w:spacing w:before="0" w:beforeAutospacing="0" w:after="0" w:afterAutospacing="0"/>
            </w:pPr>
            <w:r w:rsidRPr="000617A0">
              <w:rPr>
                <w:color w:val="000000"/>
              </w:rPr>
              <w:t>Feasible with rationale</w:t>
            </w:r>
          </w:p>
        </w:tc>
        <w:tc>
          <w:tcPr>
            <w:tcW w:w="0" w:type="auto"/>
            <w:tcMar>
              <w:top w:w="100" w:type="dxa"/>
              <w:left w:w="100" w:type="dxa"/>
              <w:bottom w:w="100" w:type="dxa"/>
              <w:right w:w="100" w:type="dxa"/>
            </w:tcMar>
            <w:hideMark/>
          </w:tcPr>
          <w:p w14:paraId="489248AF" w14:textId="77777777" w:rsidR="000617A0" w:rsidRPr="000617A0" w:rsidRDefault="000617A0">
            <w:pPr>
              <w:pStyle w:val="NormalWeb"/>
              <w:spacing w:before="0" w:beforeAutospacing="0" w:after="0" w:afterAutospacing="0"/>
            </w:pPr>
            <w:r w:rsidRPr="000617A0">
              <w:rPr>
                <w:color w:val="000000"/>
              </w:rPr>
              <w:t>Limited feasibility discussion</w:t>
            </w:r>
          </w:p>
        </w:tc>
        <w:tc>
          <w:tcPr>
            <w:tcW w:w="0" w:type="auto"/>
            <w:tcMar>
              <w:top w:w="100" w:type="dxa"/>
              <w:left w:w="100" w:type="dxa"/>
              <w:bottom w:w="100" w:type="dxa"/>
              <w:right w:w="100" w:type="dxa"/>
            </w:tcMar>
            <w:hideMark/>
          </w:tcPr>
          <w:p w14:paraId="2EFB3280" w14:textId="77777777" w:rsidR="000617A0" w:rsidRPr="000617A0" w:rsidRDefault="000617A0">
            <w:pPr>
              <w:pStyle w:val="NormalWeb"/>
              <w:spacing w:before="0" w:beforeAutospacing="0" w:after="0" w:afterAutospacing="0"/>
            </w:pPr>
            <w:r w:rsidRPr="000617A0">
              <w:rPr>
                <w:color w:val="000000"/>
              </w:rPr>
              <w:t>Not applicable</w:t>
            </w:r>
          </w:p>
        </w:tc>
      </w:tr>
      <w:tr w:rsidR="000617A0" w:rsidRPr="000617A0" w14:paraId="7066E3C5" w14:textId="77777777">
        <w:trPr>
          <w:trHeight w:val="785"/>
        </w:trPr>
        <w:tc>
          <w:tcPr>
            <w:tcW w:w="0" w:type="auto"/>
            <w:tcMar>
              <w:top w:w="100" w:type="dxa"/>
              <w:left w:w="100" w:type="dxa"/>
              <w:bottom w:w="100" w:type="dxa"/>
              <w:right w:w="100" w:type="dxa"/>
            </w:tcMar>
            <w:hideMark/>
          </w:tcPr>
          <w:p w14:paraId="574E3C1C" w14:textId="77777777" w:rsidR="000617A0" w:rsidRPr="000617A0" w:rsidRDefault="000617A0">
            <w:pPr>
              <w:pStyle w:val="NormalWeb"/>
              <w:spacing w:before="0" w:beforeAutospacing="0" w:after="0" w:afterAutospacing="0"/>
            </w:pPr>
            <w:r w:rsidRPr="000617A0">
              <w:rPr>
                <w:color w:val="000000"/>
              </w:rPr>
              <w:t>Cultural &amp; Ethical Fit</w:t>
            </w:r>
          </w:p>
        </w:tc>
        <w:tc>
          <w:tcPr>
            <w:tcW w:w="0" w:type="auto"/>
            <w:tcMar>
              <w:top w:w="100" w:type="dxa"/>
              <w:left w:w="100" w:type="dxa"/>
              <w:bottom w:w="100" w:type="dxa"/>
              <w:right w:w="100" w:type="dxa"/>
            </w:tcMar>
            <w:hideMark/>
          </w:tcPr>
          <w:p w14:paraId="6F64ECB0" w14:textId="77777777" w:rsidR="000617A0" w:rsidRPr="000617A0" w:rsidRDefault="000617A0">
            <w:pPr>
              <w:pStyle w:val="NormalWeb"/>
              <w:spacing w:before="0" w:beforeAutospacing="0" w:after="0" w:afterAutospacing="0"/>
            </w:pPr>
            <w:r w:rsidRPr="000617A0">
              <w:rPr>
                <w:color w:val="000000"/>
              </w:rPr>
              <w:t>Thorough, nuanced analysis</w:t>
            </w:r>
          </w:p>
        </w:tc>
        <w:tc>
          <w:tcPr>
            <w:tcW w:w="0" w:type="auto"/>
            <w:tcMar>
              <w:top w:w="100" w:type="dxa"/>
              <w:left w:w="100" w:type="dxa"/>
              <w:bottom w:w="100" w:type="dxa"/>
              <w:right w:w="100" w:type="dxa"/>
            </w:tcMar>
            <w:hideMark/>
          </w:tcPr>
          <w:p w14:paraId="0DD91912" w14:textId="77777777" w:rsidR="000617A0" w:rsidRPr="000617A0" w:rsidRDefault="000617A0">
            <w:pPr>
              <w:pStyle w:val="NormalWeb"/>
              <w:spacing w:before="0" w:beforeAutospacing="0" w:after="0" w:afterAutospacing="0"/>
            </w:pPr>
            <w:r w:rsidRPr="000617A0">
              <w:rPr>
                <w:color w:val="000000"/>
              </w:rPr>
              <w:t>Clearly addressed</w:t>
            </w:r>
          </w:p>
        </w:tc>
        <w:tc>
          <w:tcPr>
            <w:tcW w:w="0" w:type="auto"/>
            <w:tcMar>
              <w:top w:w="100" w:type="dxa"/>
              <w:left w:w="100" w:type="dxa"/>
              <w:bottom w:w="100" w:type="dxa"/>
              <w:right w:w="100" w:type="dxa"/>
            </w:tcMar>
            <w:hideMark/>
          </w:tcPr>
          <w:p w14:paraId="5CA38833" w14:textId="77777777" w:rsidR="000617A0" w:rsidRPr="000617A0" w:rsidRDefault="000617A0">
            <w:pPr>
              <w:pStyle w:val="NormalWeb"/>
              <w:spacing w:before="0" w:beforeAutospacing="0" w:after="0" w:afterAutospacing="0"/>
            </w:pPr>
            <w:r w:rsidRPr="000617A0">
              <w:rPr>
                <w:color w:val="000000"/>
              </w:rPr>
              <w:t>Minimally addressed</w:t>
            </w:r>
          </w:p>
        </w:tc>
        <w:tc>
          <w:tcPr>
            <w:tcW w:w="0" w:type="auto"/>
            <w:tcMar>
              <w:top w:w="100" w:type="dxa"/>
              <w:left w:w="100" w:type="dxa"/>
              <w:bottom w:w="100" w:type="dxa"/>
              <w:right w:w="100" w:type="dxa"/>
            </w:tcMar>
            <w:hideMark/>
          </w:tcPr>
          <w:p w14:paraId="08AD035E" w14:textId="77777777" w:rsidR="000617A0" w:rsidRPr="000617A0" w:rsidRDefault="000617A0">
            <w:pPr>
              <w:pStyle w:val="NormalWeb"/>
              <w:spacing w:before="0" w:beforeAutospacing="0" w:after="0" w:afterAutospacing="0"/>
            </w:pPr>
            <w:r w:rsidRPr="000617A0">
              <w:rPr>
                <w:color w:val="000000"/>
              </w:rPr>
              <w:t>Not addressed</w:t>
            </w:r>
          </w:p>
        </w:tc>
      </w:tr>
      <w:tr w:rsidR="000617A0" w:rsidRPr="000617A0" w14:paraId="20E87E5C" w14:textId="77777777">
        <w:trPr>
          <w:trHeight w:val="1055"/>
        </w:trPr>
        <w:tc>
          <w:tcPr>
            <w:tcW w:w="0" w:type="auto"/>
            <w:tcMar>
              <w:top w:w="100" w:type="dxa"/>
              <w:left w:w="100" w:type="dxa"/>
              <w:bottom w:w="100" w:type="dxa"/>
              <w:right w:w="100" w:type="dxa"/>
            </w:tcMar>
            <w:hideMark/>
          </w:tcPr>
          <w:p w14:paraId="363CE65E" w14:textId="77777777" w:rsidR="000617A0" w:rsidRPr="000617A0" w:rsidRDefault="000617A0">
            <w:pPr>
              <w:pStyle w:val="NormalWeb"/>
              <w:spacing w:before="0" w:beforeAutospacing="0" w:after="0" w:afterAutospacing="0"/>
            </w:pPr>
            <w:r w:rsidRPr="000617A0">
              <w:rPr>
                <w:color w:val="000000"/>
              </w:rPr>
              <w:t>Consultation Integration</w:t>
            </w:r>
          </w:p>
        </w:tc>
        <w:tc>
          <w:tcPr>
            <w:tcW w:w="0" w:type="auto"/>
            <w:tcMar>
              <w:top w:w="100" w:type="dxa"/>
              <w:left w:w="100" w:type="dxa"/>
              <w:bottom w:w="100" w:type="dxa"/>
              <w:right w:w="100" w:type="dxa"/>
            </w:tcMar>
            <w:hideMark/>
          </w:tcPr>
          <w:p w14:paraId="595E69E8" w14:textId="77777777" w:rsidR="000617A0" w:rsidRPr="000617A0" w:rsidRDefault="000617A0">
            <w:pPr>
              <w:pStyle w:val="NormalWeb"/>
              <w:spacing w:before="0" w:beforeAutospacing="0" w:after="0" w:afterAutospacing="0"/>
            </w:pPr>
            <w:r w:rsidRPr="000617A0">
              <w:rPr>
                <w:color w:val="000000"/>
              </w:rPr>
              <w:t>Strong consultation implementation plan</w:t>
            </w:r>
          </w:p>
        </w:tc>
        <w:tc>
          <w:tcPr>
            <w:tcW w:w="0" w:type="auto"/>
            <w:tcMar>
              <w:top w:w="100" w:type="dxa"/>
              <w:left w:w="100" w:type="dxa"/>
              <w:bottom w:w="100" w:type="dxa"/>
              <w:right w:w="100" w:type="dxa"/>
            </w:tcMar>
            <w:hideMark/>
          </w:tcPr>
          <w:p w14:paraId="1611C73F" w14:textId="77777777" w:rsidR="000617A0" w:rsidRPr="000617A0" w:rsidRDefault="000617A0">
            <w:pPr>
              <w:pStyle w:val="NormalWeb"/>
              <w:spacing w:before="0" w:beforeAutospacing="0" w:after="0" w:afterAutospacing="0"/>
            </w:pPr>
            <w:r w:rsidRPr="000617A0">
              <w:rPr>
                <w:color w:val="000000"/>
              </w:rPr>
              <w:t>Clear consultation role</w:t>
            </w:r>
          </w:p>
        </w:tc>
        <w:tc>
          <w:tcPr>
            <w:tcW w:w="0" w:type="auto"/>
            <w:tcMar>
              <w:top w:w="100" w:type="dxa"/>
              <w:left w:w="100" w:type="dxa"/>
              <w:bottom w:w="100" w:type="dxa"/>
              <w:right w:w="100" w:type="dxa"/>
            </w:tcMar>
            <w:hideMark/>
          </w:tcPr>
          <w:p w14:paraId="431566D2" w14:textId="77777777" w:rsidR="000617A0" w:rsidRPr="000617A0" w:rsidRDefault="000617A0">
            <w:pPr>
              <w:pStyle w:val="NormalWeb"/>
              <w:spacing w:before="0" w:beforeAutospacing="0" w:after="0" w:afterAutospacing="0"/>
            </w:pPr>
            <w:r w:rsidRPr="000617A0">
              <w:rPr>
                <w:color w:val="000000"/>
              </w:rPr>
              <w:t>Limited consultation focus</w:t>
            </w:r>
          </w:p>
        </w:tc>
        <w:tc>
          <w:tcPr>
            <w:tcW w:w="0" w:type="auto"/>
            <w:tcMar>
              <w:top w:w="100" w:type="dxa"/>
              <w:left w:w="100" w:type="dxa"/>
              <w:bottom w:w="100" w:type="dxa"/>
              <w:right w:w="100" w:type="dxa"/>
            </w:tcMar>
            <w:hideMark/>
          </w:tcPr>
          <w:p w14:paraId="27166334" w14:textId="77777777" w:rsidR="000617A0" w:rsidRPr="000617A0" w:rsidRDefault="000617A0">
            <w:pPr>
              <w:pStyle w:val="NormalWeb"/>
              <w:spacing w:before="0" w:beforeAutospacing="0" w:after="0" w:afterAutospacing="0"/>
            </w:pPr>
            <w:r w:rsidRPr="000617A0">
              <w:rPr>
                <w:color w:val="000000"/>
              </w:rPr>
              <w:t>Absent</w:t>
            </w:r>
          </w:p>
        </w:tc>
      </w:tr>
    </w:tbl>
    <w:p w14:paraId="08217642" w14:textId="1D089191" w:rsidR="00A20606" w:rsidRPr="00E30D24" w:rsidRDefault="00A20606" w:rsidP="006A5034">
      <w:pPr>
        <w:pStyle w:val="Heading2"/>
        <w:spacing w:before="360" w:after="80" w:line="240" w:lineRule="auto"/>
        <w:rPr>
          <w:rFonts w:ascii="Times New Roman" w:eastAsia="Times New Roman" w:hAnsi="Times New Roman" w:cs="Times New Roman"/>
          <w:b/>
          <w:bCs/>
          <w:color w:val="auto"/>
          <w:sz w:val="28"/>
          <w:szCs w:val="28"/>
          <w:u w:val="single"/>
          <w:lang w:val="en-US"/>
        </w:rPr>
      </w:pPr>
      <w:r w:rsidRPr="00E30D24">
        <w:rPr>
          <w:rFonts w:ascii="Times New Roman" w:eastAsia="Times New Roman" w:hAnsi="Times New Roman" w:cs="Times New Roman"/>
          <w:b/>
          <w:bCs/>
          <w:color w:val="000000"/>
          <w:sz w:val="28"/>
          <w:szCs w:val="28"/>
          <w:u w:val="single"/>
          <w:lang w:val="en-US"/>
        </w:rPr>
        <w:lastRenderedPageBreak/>
        <w:t>Assignment 4: Transformational Leadership &amp; Systems Change Project</w:t>
      </w:r>
      <w:r w:rsidR="00512075">
        <w:rPr>
          <w:rFonts w:ascii="Times New Roman" w:eastAsia="Times New Roman" w:hAnsi="Times New Roman" w:cs="Times New Roman"/>
          <w:b/>
          <w:bCs/>
          <w:color w:val="000000"/>
          <w:sz w:val="28"/>
          <w:szCs w:val="28"/>
          <w:u w:val="single"/>
          <w:lang w:val="en-US"/>
        </w:rPr>
        <w:t xml:space="preserve"> (30 points)</w:t>
      </w:r>
    </w:p>
    <w:p w14:paraId="06C26892" w14:textId="77777777" w:rsidR="00A20606" w:rsidRPr="00E30D24" w:rsidRDefault="00A20606" w:rsidP="006A5034">
      <w:pPr>
        <w:spacing w:before="240" w:after="240" w:line="240" w:lineRule="auto"/>
        <w:rPr>
          <w:rFonts w:ascii="Times New Roman" w:eastAsia="Times New Roman" w:hAnsi="Times New Roman" w:cs="Times New Roman"/>
          <w:sz w:val="24"/>
          <w:szCs w:val="24"/>
          <w:lang w:val="en-US"/>
        </w:rPr>
      </w:pPr>
      <w:r w:rsidRPr="00E30D24">
        <w:rPr>
          <w:rFonts w:ascii="Times New Roman" w:eastAsia="Times New Roman" w:hAnsi="Times New Roman" w:cs="Times New Roman"/>
          <w:b/>
          <w:bCs/>
          <w:color w:val="000000"/>
          <w:sz w:val="24"/>
          <w:szCs w:val="24"/>
          <w:lang w:val="en-US"/>
        </w:rPr>
        <w:t>(Capstone – Leadership, Advocacy, and Marianist Values)</w:t>
      </w:r>
    </w:p>
    <w:p w14:paraId="6B324B0E" w14:textId="1E670710" w:rsidR="00A20606" w:rsidRPr="006A5034" w:rsidRDefault="00A20606" w:rsidP="006A5034">
      <w:pPr>
        <w:spacing w:before="240" w:after="240" w:line="240" w:lineRule="auto"/>
        <w:rPr>
          <w:rFonts w:ascii="Times New Roman" w:eastAsia="Times New Roman" w:hAnsi="Times New Roman" w:cs="Times New Roman"/>
          <w:sz w:val="24"/>
          <w:szCs w:val="24"/>
          <w:lang w:val="en-US"/>
        </w:rPr>
      </w:pPr>
      <w:r w:rsidRPr="00E30D24">
        <w:rPr>
          <w:rFonts w:ascii="Times New Roman" w:eastAsia="Times New Roman" w:hAnsi="Times New Roman" w:cs="Times New Roman"/>
          <w:b/>
          <w:bCs/>
          <w:color w:val="000000"/>
          <w:sz w:val="24"/>
          <w:szCs w:val="24"/>
          <w:u w:val="single"/>
          <w:lang w:val="en-US"/>
        </w:rPr>
        <w:t>Purpose:</w:t>
      </w:r>
      <w:r w:rsidRPr="006A5034">
        <w:rPr>
          <w:rFonts w:ascii="Times New Roman" w:eastAsia="Times New Roman" w:hAnsi="Times New Roman" w:cs="Times New Roman"/>
          <w:b/>
          <w:bCs/>
          <w:color w:val="000000"/>
          <w:sz w:val="24"/>
          <w:szCs w:val="24"/>
          <w:lang w:val="en-US"/>
        </w:rPr>
        <w:br/>
      </w:r>
      <w:r w:rsidRPr="006A5034">
        <w:rPr>
          <w:rFonts w:ascii="Times New Roman" w:eastAsia="Times New Roman" w:hAnsi="Times New Roman" w:cs="Times New Roman"/>
          <w:color w:val="000000"/>
          <w:sz w:val="24"/>
          <w:szCs w:val="24"/>
          <w:lang w:val="en-US"/>
        </w:rPr>
        <w:t xml:space="preserve">To integrate leadership, consultation, supervision, and intervention skills into a </w:t>
      </w:r>
      <w:r w:rsidR="0014364E" w:rsidRPr="006A5034">
        <w:rPr>
          <w:rFonts w:ascii="Times New Roman" w:eastAsia="Times New Roman" w:hAnsi="Times New Roman" w:cs="Times New Roman"/>
          <w:color w:val="000000"/>
          <w:sz w:val="24"/>
          <w:szCs w:val="24"/>
          <w:lang w:val="en-US"/>
        </w:rPr>
        <w:t>system</w:t>
      </w:r>
      <w:r w:rsidRPr="006A5034">
        <w:rPr>
          <w:rFonts w:ascii="Times New Roman" w:eastAsia="Times New Roman" w:hAnsi="Times New Roman" w:cs="Times New Roman"/>
          <w:color w:val="000000"/>
          <w:sz w:val="24"/>
          <w:szCs w:val="24"/>
          <w:lang w:val="en-US"/>
        </w:rPr>
        <w:t>-level change initiative.</w:t>
      </w:r>
    </w:p>
    <w:p w14:paraId="037643C3" w14:textId="77777777" w:rsidR="00A20606" w:rsidRPr="006A5034" w:rsidRDefault="00A20606" w:rsidP="006A5034">
      <w:pPr>
        <w:spacing w:before="240" w:after="240" w:line="240" w:lineRule="auto"/>
        <w:rPr>
          <w:rFonts w:ascii="Times New Roman" w:eastAsia="Times New Roman" w:hAnsi="Times New Roman" w:cs="Times New Roman"/>
          <w:sz w:val="24"/>
          <w:szCs w:val="24"/>
          <w:lang w:val="en-US"/>
        </w:rPr>
      </w:pPr>
      <w:r w:rsidRPr="00E30D24">
        <w:rPr>
          <w:rFonts w:ascii="Times New Roman" w:eastAsia="Times New Roman" w:hAnsi="Times New Roman" w:cs="Times New Roman"/>
          <w:b/>
          <w:bCs/>
          <w:color w:val="000000"/>
          <w:sz w:val="24"/>
          <w:szCs w:val="24"/>
          <w:u w:val="single"/>
          <w:lang w:val="en-US"/>
        </w:rPr>
        <w:t>Description:</w:t>
      </w:r>
      <w:r w:rsidRPr="00E30D24">
        <w:rPr>
          <w:rFonts w:ascii="Times New Roman" w:eastAsia="Times New Roman" w:hAnsi="Times New Roman" w:cs="Times New Roman"/>
          <w:b/>
          <w:bCs/>
          <w:color w:val="000000"/>
          <w:sz w:val="24"/>
          <w:szCs w:val="24"/>
          <w:u w:val="single"/>
          <w:lang w:val="en-US"/>
        </w:rPr>
        <w:br/>
      </w:r>
      <w:r w:rsidRPr="006A5034">
        <w:rPr>
          <w:rFonts w:ascii="Times New Roman" w:eastAsia="Times New Roman" w:hAnsi="Times New Roman" w:cs="Times New Roman"/>
          <w:color w:val="000000"/>
          <w:sz w:val="24"/>
          <w:szCs w:val="24"/>
          <w:lang w:val="en-US"/>
        </w:rPr>
        <w:t xml:space="preserve">Students will design a </w:t>
      </w:r>
      <w:r w:rsidRPr="006A5034">
        <w:rPr>
          <w:rFonts w:ascii="Times New Roman" w:eastAsia="Times New Roman" w:hAnsi="Times New Roman" w:cs="Times New Roman"/>
          <w:b/>
          <w:bCs/>
          <w:color w:val="000000"/>
          <w:sz w:val="24"/>
          <w:szCs w:val="24"/>
          <w:lang w:val="en-US"/>
        </w:rPr>
        <w:t>school- or district-level mental health initiative</w:t>
      </w:r>
      <w:r w:rsidRPr="006A5034">
        <w:rPr>
          <w:rFonts w:ascii="Times New Roman" w:eastAsia="Times New Roman" w:hAnsi="Times New Roman" w:cs="Times New Roman"/>
          <w:color w:val="000000"/>
          <w:sz w:val="24"/>
          <w:szCs w:val="24"/>
          <w:lang w:val="en-US"/>
        </w:rPr>
        <w:t xml:space="preserve"> that addresses a complex issue (e.g., equity in mental health access, school-wide trauma response, MTSS mental health integration).</w:t>
      </w:r>
    </w:p>
    <w:p w14:paraId="6B124410" w14:textId="77777777" w:rsidR="00A20606" w:rsidRPr="00E30D24" w:rsidRDefault="00A20606" w:rsidP="006A5034">
      <w:pPr>
        <w:spacing w:before="240" w:after="240" w:line="240" w:lineRule="auto"/>
        <w:rPr>
          <w:rFonts w:ascii="Times New Roman" w:eastAsia="Times New Roman" w:hAnsi="Times New Roman" w:cs="Times New Roman"/>
          <w:sz w:val="24"/>
          <w:szCs w:val="24"/>
          <w:u w:val="single"/>
          <w:lang w:val="en-US"/>
        </w:rPr>
      </w:pPr>
      <w:r w:rsidRPr="00E30D24">
        <w:rPr>
          <w:rFonts w:ascii="Times New Roman" w:eastAsia="Times New Roman" w:hAnsi="Times New Roman" w:cs="Times New Roman"/>
          <w:b/>
          <w:bCs/>
          <w:color w:val="000000"/>
          <w:sz w:val="24"/>
          <w:szCs w:val="24"/>
          <w:u w:val="single"/>
          <w:lang w:val="en-US"/>
        </w:rPr>
        <w:t>Key Tasks:</w:t>
      </w:r>
    </w:p>
    <w:p w14:paraId="36CA0ACE" w14:textId="77777777" w:rsidR="00A20606" w:rsidRPr="006A5034" w:rsidRDefault="00A20606" w:rsidP="006A5034">
      <w:pPr>
        <w:numPr>
          <w:ilvl w:val="0"/>
          <w:numId w:val="13"/>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Identify a systems-level problem impacting PK–12 student well-being.</w:t>
      </w:r>
    </w:p>
    <w:p w14:paraId="000D5762" w14:textId="77777777" w:rsidR="00A20606" w:rsidRPr="006A5034" w:rsidRDefault="00A20606" w:rsidP="006A5034">
      <w:pPr>
        <w:numPr>
          <w:ilvl w:val="0"/>
          <w:numId w:val="13"/>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Apply consultation and leadership frameworks from the course.</w:t>
      </w:r>
    </w:p>
    <w:p w14:paraId="1ADDF636" w14:textId="77777777" w:rsidR="00A20606" w:rsidRPr="006A5034" w:rsidRDefault="00A20606" w:rsidP="006A5034">
      <w:pPr>
        <w:numPr>
          <w:ilvl w:val="0"/>
          <w:numId w:val="13"/>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 xml:space="preserve">Incorporate Marianist values of </w:t>
      </w:r>
      <w:r w:rsidRPr="006A5034">
        <w:rPr>
          <w:rFonts w:ascii="Times New Roman" w:eastAsia="Times New Roman" w:hAnsi="Times New Roman" w:cs="Times New Roman"/>
          <w:b/>
          <w:bCs/>
          <w:color w:val="000000"/>
          <w:sz w:val="24"/>
          <w:szCs w:val="24"/>
          <w:lang w:val="en-US"/>
        </w:rPr>
        <w:t>service, justice, and peace</w:t>
      </w:r>
      <w:r w:rsidRPr="006A5034">
        <w:rPr>
          <w:rFonts w:ascii="Times New Roman" w:eastAsia="Times New Roman" w:hAnsi="Times New Roman" w:cs="Times New Roman"/>
          <w:color w:val="000000"/>
          <w:sz w:val="24"/>
          <w:szCs w:val="24"/>
          <w:lang w:val="en-US"/>
        </w:rPr>
        <w:t>.</w:t>
      </w:r>
    </w:p>
    <w:p w14:paraId="503B4484" w14:textId="77777777" w:rsidR="00A20606" w:rsidRPr="006A5034" w:rsidRDefault="00A20606" w:rsidP="006A5034">
      <w:pPr>
        <w:numPr>
          <w:ilvl w:val="0"/>
          <w:numId w:val="13"/>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Propose implementation, supervision, and evaluation strategies.</w:t>
      </w:r>
    </w:p>
    <w:p w14:paraId="0CC06DB3" w14:textId="77777777" w:rsidR="00A20606" w:rsidRPr="00E30D24" w:rsidRDefault="00A20606" w:rsidP="006A5034">
      <w:pPr>
        <w:spacing w:before="240" w:after="240" w:line="240" w:lineRule="auto"/>
        <w:rPr>
          <w:rFonts w:ascii="Times New Roman" w:eastAsia="Times New Roman" w:hAnsi="Times New Roman" w:cs="Times New Roman"/>
          <w:sz w:val="24"/>
          <w:szCs w:val="24"/>
          <w:u w:val="single"/>
          <w:lang w:val="en-US"/>
        </w:rPr>
      </w:pPr>
      <w:r w:rsidRPr="00E30D24">
        <w:rPr>
          <w:rFonts w:ascii="Times New Roman" w:eastAsia="Times New Roman" w:hAnsi="Times New Roman" w:cs="Times New Roman"/>
          <w:b/>
          <w:bCs/>
          <w:color w:val="000000"/>
          <w:sz w:val="24"/>
          <w:szCs w:val="24"/>
          <w:u w:val="single"/>
          <w:lang w:val="en-US"/>
        </w:rPr>
        <w:t>Deliverable:</w:t>
      </w:r>
    </w:p>
    <w:p w14:paraId="4D3D152A" w14:textId="77777777" w:rsidR="00A20606" w:rsidRPr="006A5034" w:rsidRDefault="00A20606" w:rsidP="006A5034">
      <w:pPr>
        <w:numPr>
          <w:ilvl w:val="0"/>
          <w:numId w:val="14"/>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Written proposal (8–10 pages)</w:t>
      </w:r>
    </w:p>
    <w:p w14:paraId="3B61BB62" w14:textId="77777777" w:rsidR="00A20606" w:rsidRPr="006A5034" w:rsidRDefault="00A20606" w:rsidP="006A5034">
      <w:pPr>
        <w:numPr>
          <w:ilvl w:val="0"/>
          <w:numId w:val="14"/>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Leadership brief for stakeholders (2–3 pages or presentation)</w:t>
      </w:r>
    </w:p>
    <w:p w14:paraId="2F5E7140" w14:textId="77777777" w:rsidR="00A20606" w:rsidRPr="006A5034" w:rsidRDefault="00A20606" w:rsidP="006A5034">
      <w:pPr>
        <w:spacing w:before="240" w:after="240" w:line="240" w:lineRule="auto"/>
        <w:rPr>
          <w:rFonts w:ascii="Times New Roman" w:eastAsia="Times New Roman" w:hAnsi="Times New Roman" w:cs="Times New Roman"/>
          <w:sz w:val="24"/>
          <w:szCs w:val="24"/>
          <w:lang w:val="en-US"/>
        </w:rPr>
      </w:pPr>
      <w:r w:rsidRPr="006A5034">
        <w:rPr>
          <w:rFonts w:ascii="Times New Roman" w:eastAsia="Times New Roman" w:hAnsi="Times New Roman" w:cs="Times New Roman"/>
          <w:b/>
          <w:bCs/>
          <w:color w:val="000000"/>
          <w:sz w:val="24"/>
          <w:szCs w:val="24"/>
          <w:lang w:val="en-US"/>
        </w:rPr>
        <w:t>CLO Alignment:</w:t>
      </w:r>
    </w:p>
    <w:p w14:paraId="552B6523" w14:textId="77777777" w:rsidR="00A20606" w:rsidRPr="006A5034" w:rsidRDefault="00A20606" w:rsidP="006A5034">
      <w:pPr>
        <w:numPr>
          <w:ilvl w:val="0"/>
          <w:numId w:val="15"/>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4 (PLO 2):</w:t>
      </w:r>
      <w:r w:rsidRPr="006A5034">
        <w:rPr>
          <w:rFonts w:ascii="Times New Roman" w:eastAsia="Times New Roman" w:hAnsi="Times New Roman" w:cs="Times New Roman"/>
          <w:color w:val="000000"/>
          <w:sz w:val="24"/>
          <w:szCs w:val="24"/>
          <w:lang w:val="en-US"/>
        </w:rPr>
        <w:t xml:space="preserve"> Leadership and systems management</w:t>
      </w:r>
    </w:p>
    <w:p w14:paraId="7CD3D517" w14:textId="77777777" w:rsidR="00A20606" w:rsidRPr="006A5034" w:rsidRDefault="00A20606" w:rsidP="006A5034">
      <w:pPr>
        <w:numPr>
          <w:ilvl w:val="0"/>
          <w:numId w:val="15"/>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1 (PLO 1):</w:t>
      </w:r>
      <w:r w:rsidRPr="006A5034">
        <w:rPr>
          <w:rFonts w:ascii="Times New Roman" w:eastAsia="Times New Roman" w:hAnsi="Times New Roman" w:cs="Times New Roman"/>
          <w:color w:val="000000"/>
          <w:sz w:val="24"/>
          <w:szCs w:val="24"/>
          <w:lang w:val="en-US"/>
        </w:rPr>
        <w:t xml:space="preserve"> Advanced consultation</w:t>
      </w:r>
    </w:p>
    <w:p w14:paraId="65A2CA57" w14:textId="77777777" w:rsidR="00A20606" w:rsidRPr="006A5034" w:rsidRDefault="00A20606" w:rsidP="006A5034">
      <w:pPr>
        <w:numPr>
          <w:ilvl w:val="0"/>
          <w:numId w:val="15"/>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2 (PLO 4):</w:t>
      </w:r>
      <w:r w:rsidRPr="006A5034">
        <w:rPr>
          <w:rFonts w:ascii="Times New Roman" w:eastAsia="Times New Roman" w:hAnsi="Times New Roman" w:cs="Times New Roman"/>
          <w:color w:val="000000"/>
          <w:sz w:val="24"/>
          <w:szCs w:val="24"/>
          <w:lang w:val="en-US"/>
        </w:rPr>
        <w:t xml:space="preserve"> Supervision strategies</w:t>
      </w:r>
    </w:p>
    <w:p w14:paraId="7BDBD880" w14:textId="77777777" w:rsidR="00851407" w:rsidRPr="00851407" w:rsidRDefault="00851407" w:rsidP="00851407">
      <w:pPr>
        <w:pStyle w:val="Heading3"/>
        <w:rPr>
          <w:rFonts w:ascii="Times New Roman" w:hAnsi="Times New Roman" w:cs="Times New Roman"/>
          <w:u w:val="single"/>
        </w:rPr>
      </w:pPr>
      <w:r w:rsidRPr="00851407">
        <w:rPr>
          <w:rFonts w:ascii="Times New Roman" w:hAnsi="Times New Roman" w:cs="Times New Roman"/>
          <w:color w:val="000000"/>
          <w:u w:val="single"/>
        </w:rPr>
        <w:t>Rubric (30 points total)</w:t>
      </w:r>
    </w:p>
    <w:tbl>
      <w:tblPr>
        <w:tblW w:w="0" w:type="auto"/>
        <w:tblCellMar>
          <w:top w:w="15" w:type="dxa"/>
          <w:left w:w="15" w:type="dxa"/>
          <w:bottom w:w="15" w:type="dxa"/>
          <w:right w:w="15" w:type="dxa"/>
        </w:tblCellMar>
        <w:tblLook w:val="04A0" w:firstRow="1" w:lastRow="0" w:firstColumn="1" w:lastColumn="0" w:noHBand="0" w:noVBand="1"/>
      </w:tblPr>
      <w:tblGrid>
        <w:gridCol w:w="1812"/>
        <w:gridCol w:w="2317"/>
        <w:gridCol w:w="2013"/>
        <w:gridCol w:w="1784"/>
        <w:gridCol w:w="1434"/>
      </w:tblGrid>
      <w:tr w:rsidR="00851407" w:rsidRPr="00851407" w14:paraId="28A2F9AB" w14:textId="77777777">
        <w:trPr>
          <w:trHeight w:val="785"/>
        </w:trPr>
        <w:tc>
          <w:tcPr>
            <w:tcW w:w="0" w:type="auto"/>
            <w:tcMar>
              <w:top w:w="100" w:type="dxa"/>
              <w:left w:w="100" w:type="dxa"/>
              <w:bottom w:w="100" w:type="dxa"/>
              <w:right w:w="100" w:type="dxa"/>
            </w:tcMar>
            <w:hideMark/>
          </w:tcPr>
          <w:p w14:paraId="3C0D95B2" w14:textId="77777777" w:rsidR="00851407" w:rsidRPr="00851407" w:rsidRDefault="00851407">
            <w:pPr>
              <w:pStyle w:val="NormalWeb"/>
              <w:spacing w:before="0" w:beforeAutospacing="0" w:after="0" w:afterAutospacing="0"/>
              <w:jc w:val="center"/>
            </w:pPr>
            <w:r w:rsidRPr="00851407">
              <w:rPr>
                <w:b/>
                <w:bCs/>
                <w:color w:val="000000"/>
              </w:rPr>
              <w:t>Criteria</w:t>
            </w:r>
          </w:p>
        </w:tc>
        <w:tc>
          <w:tcPr>
            <w:tcW w:w="0" w:type="auto"/>
            <w:tcMar>
              <w:top w:w="100" w:type="dxa"/>
              <w:left w:w="100" w:type="dxa"/>
              <w:bottom w:w="100" w:type="dxa"/>
              <w:right w:w="100" w:type="dxa"/>
            </w:tcMar>
            <w:hideMark/>
          </w:tcPr>
          <w:p w14:paraId="7034966B" w14:textId="77777777" w:rsidR="00851407" w:rsidRPr="00851407" w:rsidRDefault="00851407">
            <w:pPr>
              <w:pStyle w:val="NormalWeb"/>
              <w:spacing w:before="0" w:beforeAutospacing="0" w:after="0" w:afterAutospacing="0"/>
              <w:jc w:val="center"/>
            </w:pPr>
            <w:r w:rsidRPr="00851407">
              <w:rPr>
                <w:b/>
                <w:bCs/>
                <w:color w:val="000000"/>
              </w:rPr>
              <w:t>Exceeds (6)</w:t>
            </w:r>
          </w:p>
        </w:tc>
        <w:tc>
          <w:tcPr>
            <w:tcW w:w="0" w:type="auto"/>
            <w:tcMar>
              <w:top w:w="100" w:type="dxa"/>
              <w:left w:w="100" w:type="dxa"/>
              <w:bottom w:w="100" w:type="dxa"/>
              <w:right w:w="100" w:type="dxa"/>
            </w:tcMar>
            <w:hideMark/>
          </w:tcPr>
          <w:p w14:paraId="2C7B6F06" w14:textId="77777777" w:rsidR="00851407" w:rsidRPr="00851407" w:rsidRDefault="00851407">
            <w:pPr>
              <w:pStyle w:val="NormalWeb"/>
              <w:spacing w:before="0" w:beforeAutospacing="0" w:after="0" w:afterAutospacing="0"/>
              <w:jc w:val="center"/>
            </w:pPr>
            <w:r w:rsidRPr="00851407">
              <w:rPr>
                <w:b/>
                <w:bCs/>
                <w:color w:val="000000"/>
              </w:rPr>
              <w:t>Meets (5)</w:t>
            </w:r>
          </w:p>
        </w:tc>
        <w:tc>
          <w:tcPr>
            <w:tcW w:w="0" w:type="auto"/>
            <w:tcMar>
              <w:top w:w="100" w:type="dxa"/>
              <w:left w:w="100" w:type="dxa"/>
              <w:bottom w:w="100" w:type="dxa"/>
              <w:right w:w="100" w:type="dxa"/>
            </w:tcMar>
            <w:hideMark/>
          </w:tcPr>
          <w:p w14:paraId="165EFF3E" w14:textId="77777777" w:rsidR="00851407" w:rsidRPr="00851407" w:rsidRDefault="00851407">
            <w:pPr>
              <w:pStyle w:val="NormalWeb"/>
              <w:spacing w:before="0" w:beforeAutospacing="0" w:after="0" w:afterAutospacing="0"/>
              <w:jc w:val="center"/>
            </w:pPr>
            <w:r w:rsidRPr="00851407">
              <w:rPr>
                <w:b/>
                <w:bCs/>
                <w:color w:val="000000"/>
              </w:rPr>
              <w:t>Approaching (3–4)</w:t>
            </w:r>
          </w:p>
        </w:tc>
        <w:tc>
          <w:tcPr>
            <w:tcW w:w="0" w:type="auto"/>
            <w:tcMar>
              <w:top w:w="100" w:type="dxa"/>
              <w:left w:w="100" w:type="dxa"/>
              <w:bottom w:w="100" w:type="dxa"/>
              <w:right w:w="100" w:type="dxa"/>
            </w:tcMar>
            <w:hideMark/>
          </w:tcPr>
          <w:p w14:paraId="55729AA1" w14:textId="77777777" w:rsidR="00851407" w:rsidRPr="00851407" w:rsidRDefault="00851407">
            <w:pPr>
              <w:pStyle w:val="NormalWeb"/>
              <w:spacing w:before="0" w:beforeAutospacing="0" w:after="0" w:afterAutospacing="0"/>
              <w:jc w:val="center"/>
            </w:pPr>
            <w:r w:rsidRPr="00851407">
              <w:rPr>
                <w:b/>
                <w:bCs/>
                <w:color w:val="000000"/>
              </w:rPr>
              <w:t>Does Not Meet (1–2)</w:t>
            </w:r>
          </w:p>
        </w:tc>
      </w:tr>
      <w:tr w:rsidR="00851407" w:rsidRPr="00851407" w14:paraId="4FD4D7D0" w14:textId="77777777">
        <w:trPr>
          <w:trHeight w:val="785"/>
        </w:trPr>
        <w:tc>
          <w:tcPr>
            <w:tcW w:w="0" w:type="auto"/>
            <w:tcMar>
              <w:top w:w="100" w:type="dxa"/>
              <w:left w:w="100" w:type="dxa"/>
              <w:bottom w:w="100" w:type="dxa"/>
              <w:right w:w="100" w:type="dxa"/>
            </w:tcMar>
            <w:hideMark/>
          </w:tcPr>
          <w:p w14:paraId="0F50CD2C" w14:textId="77777777" w:rsidR="00851407" w:rsidRPr="00851407" w:rsidRDefault="00851407">
            <w:pPr>
              <w:pStyle w:val="NormalWeb"/>
              <w:spacing w:before="0" w:beforeAutospacing="0" w:after="0" w:afterAutospacing="0"/>
            </w:pPr>
            <w:r w:rsidRPr="00851407">
              <w:rPr>
                <w:color w:val="000000"/>
              </w:rPr>
              <w:t>Leadership Vision</w:t>
            </w:r>
          </w:p>
        </w:tc>
        <w:tc>
          <w:tcPr>
            <w:tcW w:w="0" w:type="auto"/>
            <w:tcMar>
              <w:top w:w="100" w:type="dxa"/>
              <w:left w:w="100" w:type="dxa"/>
              <w:bottom w:w="100" w:type="dxa"/>
              <w:right w:w="100" w:type="dxa"/>
            </w:tcMar>
            <w:hideMark/>
          </w:tcPr>
          <w:p w14:paraId="29DBBF5E" w14:textId="77777777" w:rsidR="00851407" w:rsidRPr="00851407" w:rsidRDefault="00851407">
            <w:pPr>
              <w:pStyle w:val="NormalWeb"/>
              <w:spacing w:before="0" w:beforeAutospacing="0" w:after="0" w:afterAutospacing="0"/>
            </w:pPr>
            <w:r w:rsidRPr="00851407">
              <w:rPr>
                <w:color w:val="000000"/>
              </w:rPr>
              <w:t>Clear, innovative, transformational</w:t>
            </w:r>
          </w:p>
        </w:tc>
        <w:tc>
          <w:tcPr>
            <w:tcW w:w="0" w:type="auto"/>
            <w:tcMar>
              <w:top w:w="100" w:type="dxa"/>
              <w:left w:w="100" w:type="dxa"/>
              <w:bottom w:w="100" w:type="dxa"/>
              <w:right w:w="100" w:type="dxa"/>
            </w:tcMar>
            <w:hideMark/>
          </w:tcPr>
          <w:p w14:paraId="6E493D55" w14:textId="77777777" w:rsidR="00851407" w:rsidRPr="00851407" w:rsidRDefault="00851407">
            <w:pPr>
              <w:pStyle w:val="NormalWeb"/>
              <w:spacing w:before="0" w:beforeAutospacing="0" w:after="0" w:afterAutospacing="0"/>
            </w:pPr>
            <w:r w:rsidRPr="00851407">
              <w:rPr>
                <w:color w:val="000000"/>
              </w:rPr>
              <w:t>Clear and relevant</w:t>
            </w:r>
          </w:p>
        </w:tc>
        <w:tc>
          <w:tcPr>
            <w:tcW w:w="0" w:type="auto"/>
            <w:tcMar>
              <w:top w:w="100" w:type="dxa"/>
              <w:left w:w="100" w:type="dxa"/>
              <w:bottom w:w="100" w:type="dxa"/>
              <w:right w:w="100" w:type="dxa"/>
            </w:tcMar>
            <w:hideMark/>
          </w:tcPr>
          <w:p w14:paraId="0AC2CAF6" w14:textId="77777777" w:rsidR="00851407" w:rsidRPr="00851407" w:rsidRDefault="00851407">
            <w:pPr>
              <w:pStyle w:val="NormalWeb"/>
              <w:spacing w:before="0" w:beforeAutospacing="0" w:after="0" w:afterAutospacing="0"/>
            </w:pPr>
            <w:r w:rsidRPr="00851407">
              <w:rPr>
                <w:color w:val="000000"/>
              </w:rPr>
              <w:t>Somewhat clear</w:t>
            </w:r>
          </w:p>
        </w:tc>
        <w:tc>
          <w:tcPr>
            <w:tcW w:w="0" w:type="auto"/>
            <w:tcMar>
              <w:top w:w="100" w:type="dxa"/>
              <w:left w:w="100" w:type="dxa"/>
              <w:bottom w:w="100" w:type="dxa"/>
              <w:right w:w="100" w:type="dxa"/>
            </w:tcMar>
            <w:hideMark/>
          </w:tcPr>
          <w:p w14:paraId="6DF0F430" w14:textId="77777777" w:rsidR="00851407" w:rsidRPr="00851407" w:rsidRDefault="00851407">
            <w:pPr>
              <w:pStyle w:val="NormalWeb"/>
              <w:spacing w:before="0" w:beforeAutospacing="0" w:after="0" w:afterAutospacing="0"/>
            </w:pPr>
            <w:r w:rsidRPr="00851407">
              <w:rPr>
                <w:color w:val="000000"/>
              </w:rPr>
              <w:t>Unclear</w:t>
            </w:r>
          </w:p>
        </w:tc>
      </w:tr>
      <w:tr w:rsidR="00851407" w:rsidRPr="00851407" w14:paraId="04BEE9BF" w14:textId="77777777">
        <w:trPr>
          <w:trHeight w:val="785"/>
        </w:trPr>
        <w:tc>
          <w:tcPr>
            <w:tcW w:w="0" w:type="auto"/>
            <w:tcMar>
              <w:top w:w="100" w:type="dxa"/>
              <w:left w:w="100" w:type="dxa"/>
              <w:bottom w:w="100" w:type="dxa"/>
              <w:right w:w="100" w:type="dxa"/>
            </w:tcMar>
            <w:hideMark/>
          </w:tcPr>
          <w:p w14:paraId="33682280" w14:textId="77777777" w:rsidR="00851407" w:rsidRPr="00851407" w:rsidRDefault="00851407">
            <w:pPr>
              <w:pStyle w:val="NormalWeb"/>
              <w:spacing w:before="0" w:beforeAutospacing="0" w:after="0" w:afterAutospacing="0"/>
            </w:pPr>
            <w:r w:rsidRPr="00851407">
              <w:rPr>
                <w:color w:val="000000"/>
              </w:rPr>
              <w:t>Systems-Level Thinking</w:t>
            </w:r>
          </w:p>
        </w:tc>
        <w:tc>
          <w:tcPr>
            <w:tcW w:w="0" w:type="auto"/>
            <w:tcMar>
              <w:top w:w="100" w:type="dxa"/>
              <w:left w:w="100" w:type="dxa"/>
              <w:bottom w:w="100" w:type="dxa"/>
              <w:right w:w="100" w:type="dxa"/>
            </w:tcMar>
            <w:hideMark/>
          </w:tcPr>
          <w:p w14:paraId="3D005D78" w14:textId="77777777" w:rsidR="00851407" w:rsidRPr="00851407" w:rsidRDefault="00851407">
            <w:pPr>
              <w:pStyle w:val="NormalWeb"/>
              <w:spacing w:before="0" w:beforeAutospacing="0" w:after="0" w:afterAutospacing="0"/>
            </w:pPr>
            <w:r w:rsidRPr="00851407">
              <w:rPr>
                <w:color w:val="000000"/>
              </w:rPr>
              <w:t>Sophisticated systems analysis</w:t>
            </w:r>
          </w:p>
        </w:tc>
        <w:tc>
          <w:tcPr>
            <w:tcW w:w="0" w:type="auto"/>
            <w:tcMar>
              <w:top w:w="100" w:type="dxa"/>
              <w:left w:w="100" w:type="dxa"/>
              <w:bottom w:w="100" w:type="dxa"/>
              <w:right w:w="100" w:type="dxa"/>
            </w:tcMar>
            <w:hideMark/>
          </w:tcPr>
          <w:p w14:paraId="520E9DAF" w14:textId="77777777" w:rsidR="00851407" w:rsidRPr="00851407" w:rsidRDefault="00851407">
            <w:pPr>
              <w:pStyle w:val="NormalWeb"/>
              <w:spacing w:before="0" w:beforeAutospacing="0" w:after="0" w:afterAutospacing="0"/>
            </w:pPr>
            <w:r w:rsidRPr="00851407">
              <w:rPr>
                <w:color w:val="000000"/>
              </w:rPr>
              <w:t>Adequate systems understanding</w:t>
            </w:r>
          </w:p>
        </w:tc>
        <w:tc>
          <w:tcPr>
            <w:tcW w:w="0" w:type="auto"/>
            <w:tcMar>
              <w:top w:w="100" w:type="dxa"/>
              <w:left w:w="100" w:type="dxa"/>
              <w:bottom w:w="100" w:type="dxa"/>
              <w:right w:w="100" w:type="dxa"/>
            </w:tcMar>
            <w:hideMark/>
          </w:tcPr>
          <w:p w14:paraId="15C41B4B" w14:textId="77777777" w:rsidR="00851407" w:rsidRPr="00851407" w:rsidRDefault="00851407">
            <w:pPr>
              <w:pStyle w:val="NormalWeb"/>
              <w:spacing w:before="0" w:beforeAutospacing="0" w:after="0" w:afterAutospacing="0"/>
            </w:pPr>
            <w:r w:rsidRPr="00851407">
              <w:rPr>
                <w:color w:val="000000"/>
              </w:rPr>
              <w:t>Limited systems view</w:t>
            </w:r>
          </w:p>
        </w:tc>
        <w:tc>
          <w:tcPr>
            <w:tcW w:w="0" w:type="auto"/>
            <w:tcMar>
              <w:top w:w="100" w:type="dxa"/>
              <w:left w:w="100" w:type="dxa"/>
              <w:bottom w:w="100" w:type="dxa"/>
              <w:right w:w="100" w:type="dxa"/>
            </w:tcMar>
            <w:hideMark/>
          </w:tcPr>
          <w:p w14:paraId="1F57C21F" w14:textId="77777777" w:rsidR="00851407" w:rsidRPr="00851407" w:rsidRDefault="00851407">
            <w:pPr>
              <w:pStyle w:val="NormalWeb"/>
              <w:spacing w:before="0" w:beforeAutospacing="0" w:after="0" w:afterAutospacing="0"/>
            </w:pPr>
            <w:r w:rsidRPr="00851407">
              <w:rPr>
                <w:color w:val="000000"/>
              </w:rPr>
              <w:t>Absent</w:t>
            </w:r>
          </w:p>
        </w:tc>
      </w:tr>
      <w:tr w:rsidR="00851407" w:rsidRPr="00851407" w14:paraId="5FC29C1F" w14:textId="77777777">
        <w:trPr>
          <w:trHeight w:val="785"/>
        </w:trPr>
        <w:tc>
          <w:tcPr>
            <w:tcW w:w="0" w:type="auto"/>
            <w:tcMar>
              <w:top w:w="100" w:type="dxa"/>
              <w:left w:w="100" w:type="dxa"/>
              <w:bottom w:w="100" w:type="dxa"/>
              <w:right w:w="100" w:type="dxa"/>
            </w:tcMar>
            <w:hideMark/>
          </w:tcPr>
          <w:p w14:paraId="2B19E6A1" w14:textId="77777777" w:rsidR="00851407" w:rsidRPr="00851407" w:rsidRDefault="00851407">
            <w:pPr>
              <w:pStyle w:val="NormalWeb"/>
              <w:spacing w:before="0" w:beforeAutospacing="0" w:after="0" w:afterAutospacing="0"/>
            </w:pPr>
            <w:r w:rsidRPr="00851407">
              <w:rPr>
                <w:color w:val="000000"/>
              </w:rPr>
              <w:lastRenderedPageBreak/>
              <w:t>Marianist Values Integration</w:t>
            </w:r>
          </w:p>
        </w:tc>
        <w:tc>
          <w:tcPr>
            <w:tcW w:w="0" w:type="auto"/>
            <w:tcMar>
              <w:top w:w="100" w:type="dxa"/>
              <w:left w:w="100" w:type="dxa"/>
              <w:bottom w:w="100" w:type="dxa"/>
              <w:right w:w="100" w:type="dxa"/>
            </w:tcMar>
            <w:hideMark/>
          </w:tcPr>
          <w:p w14:paraId="1BB188B4" w14:textId="77777777" w:rsidR="00851407" w:rsidRPr="00851407" w:rsidRDefault="00851407">
            <w:pPr>
              <w:pStyle w:val="NormalWeb"/>
              <w:spacing w:before="0" w:beforeAutospacing="0" w:after="0" w:afterAutospacing="0"/>
            </w:pPr>
            <w:r w:rsidRPr="00851407">
              <w:rPr>
                <w:color w:val="000000"/>
              </w:rPr>
              <w:t>Service, justice, peace fully embedded</w:t>
            </w:r>
          </w:p>
        </w:tc>
        <w:tc>
          <w:tcPr>
            <w:tcW w:w="0" w:type="auto"/>
            <w:tcMar>
              <w:top w:w="100" w:type="dxa"/>
              <w:left w:w="100" w:type="dxa"/>
              <w:bottom w:w="100" w:type="dxa"/>
              <w:right w:w="100" w:type="dxa"/>
            </w:tcMar>
            <w:hideMark/>
          </w:tcPr>
          <w:p w14:paraId="04D62F8B" w14:textId="77777777" w:rsidR="00851407" w:rsidRPr="00851407" w:rsidRDefault="00851407">
            <w:pPr>
              <w:pStyle w:val="NormalWeb"/>
              <w:spacing w:before="0" w:beforeAutospacing="0" w:after="0" w:afterAutospacing="0"/>
            </w:pPr>
            <w:r w:rsidRPr="00851407">
              <w:rPr>
                <w:color w:val="000000"/>
              </w:rPr>
              <w:t>Values clearly reflected</w:t>
            </w:r>
          </w:p>
        </w:tc>
        <w:tc>
          <w:tcPr>
            <w:tcW w:w="0" w:type="auto"/>
            <w:tcMar>
              <w:top w:w="100" w:type="dxa"/>
              <w:left w:w="100" w:type="dxa"/>
              <w:bottom w:w="100" w:type="dxa"/>
              <w:right w:w="100" w:type="dxa"/>
            </w:tcMar>
            <w:hideMark/>
          </w:tcPr>
          <w:p w14:paraId="27EAAC48" w14:textId="77777777" w:rsidR="00851407" w:rsidRPr="00851407" w:rsidRDefault="00851407">
            <w:pPr>
              <w:pStyle w:val="NormalWeb"/>
              <w:spacing w:before="0" w:beforeAutospacing="0" w:after="0" w:afterAutospacing="0"/>
            </w:pPr>
            <w:r w:rsidRPr="00851407">
              <w:rPr>
                <w:color w:val="000000"/>
              </w:rPr>
              <w:t>Values mentioned</w:t>
            </w:r>
          </w:p>
        </w:tc>
        <w:tc>
          <w:tcPr>
            <w:tcW w:w="0" w:type="auto"/>
            <w:tcMar>
              <w:top w:w="100" w:type="dxa"/>
              <w:left w:w="100" w:type="dxa"/>
              <w:bottom w:w="100" w:type="dxa"/>
              <w:right w:w="100" w:type="dxa"/>
            </w:tcMar>
            <w:hideMark/>
          </w:tcPr>
          <w:p w14:paraId="70E01640" w14:textId="77777777" w:rsidR="00851407" w:rsidRPr="00851407" w:rsidRDefault="00851407">
            <w:pPr>
              <w:pStyle w:val="NormalWeb"/>
              <w:spacing w:before="0" w:beforeAutospacing="0" w:after="0" w:afterAutospacing="0"/>
            </w:pPr>
            <w:r w:rsidRPr="00851407">
              <w:rPr>
                <w:color w:val="000000"/>
              </w:rPr>
              <w:t>Values absent</w:t>
            </w:r>
          </w:p>
        </w:tc>
      </w:tr>
      <w:tr w:rsidR="00851407" w:rsidRPr="00851407" w14:paraId="7EBCAE51" w14:textId="77777777">
        <w:trPr>
          <w:trHeight w:val="785"/>
        </w:trPr>
        <w:tc>
          <w:tcPr>
            <w:tcW w:w="0" w:type="auto"/>
            <w:tcMar>
              <w:top w:w="100" w:type="dxa"/>
              <w:left w:w="100" w:type="dxa"/>
              <w:bottom w:w="100" w:type="dxa"/>
              <w:right w:w="100" w:type="dxa"/>
            </w:tcMar>
            <w:hideMark/>
          </w:tcPr>
          <w:p w14:paraId="47EC294D" w14:textId="77777777" w:rsidR="00851407" w:rsidRPr="00851407" w:rsidRDefault="00851407">
            <w:pPr>
              <w:pStyle w:val="NormalWeb"/>
              <w:spacing w:before="0" w:beforeAutospacing="0" w:after="0" w:afterAutospacing="0"/>
            </w:pPr>
            <w:r w:rsidRPr="00851407">
              <w:rPr>
                <w:color w:val="000000"/>
              </w:rPr>
              <w:t>Consultation &amp; Supervision</w:t>
            </w:r>
          </w:p>
        </w:tc>
        <w:tc>
          <w:tcPr>
            <w:tcW w:w="0" w:type="auto"/>
            <w:tcMar>
              <w:top w:w="100" w:type="dxa"/>
              <w:left w:w="100" w:type="dxa"/>
              <w:bottom w:w="100" w:type="dxa"/>
              <w:right w:w="100" w:type="dxa"/>
            </w:tcMar>
            <w:hideMark/>
          </w:tcPr>
          <w:p w14:paraId="49F95938" w14:textId="77777777" w:rsidR="00851407" w:rsidRPr="00851407" w:rsidRDefault="00851407">
            <w:pPr>
              <w:pStyle w:val="NormalWeb"/>
              <w:spacing w:before="0" w:beforeAutospacing="0" w:after="0" w:afterAutospacing="0"/>
            </w:pPr>
            <w:r w:rsidRPr="00851407">
              <w:rPr>
                <w:color w:val="000000"/>
              </w:rPr>
              <w:t>Seamlessly integrated</w:t>
            </w:r>
          </w:p>
        </w:tc>
        <w:tc>
          <w:tcPr>
            <w:tcW w:w="0" w:type="auto"/>
            <w:tcMar>
              <w:top w:w="100" w:type="dxa"/>
              <w:left w:w="100" w:type="dxa"/>
              <w:bottom w:w="100" w:type="dxa"/>
              <w:right w:w="100" w:type="dxa"/>
            </w:tcMar>
            <w:hideMark/>
          </w:tcPr>
          <w:p w14:paraId="7DE0A8E9" w14:textId="77777777" w:rsidR="00851407" w:rsidRPr="00851407" w:rsidRDefault="00851407">
            <w:pPr>
              <w:pStyle w:val="NormalWeb"/>
              <w:spacing w:before="0" w:beforeAutospacing="0" w:after="0" w:afterAutospacing="0"/>
            </w:pPr>
            <w:r w:rsidRPr="00851407">
              <w:rPr>
                <w:color w:val="000000"/>
              </w:rPr>
              <w:t>Clearly included</w:t>
            </w:r>
          </w:p>
        </w:tc>
        <w:tc>
          <w:tcPr>
            <w:tcW w:w="0" w:type="auto"/>
            <w:tcMar>
              <w:top w:w="100" w:type="dxa"/>
              <w:left w:w="100" w:type="dxa"/>
              <w:bottom w:w="100" w:type="dxa"/>
              <w:right w:w="100" w:type="dxa"/>
            </w:tcMar>
            <w:hideMark/>
          </w:tcPr>
          <w:p w14:paraId="2EBCDE3E" w14:textId="77777777" w:rsidR="00851407" w:rsidRPr="00851407" w:rsidRDefault="00851407">
            <w:pPr>
              <w:pStyle w:val="NormalWeb"/>
              <w:spacing w:before="0" w:beforeAutospacing="0" w:after="0" w:afterAutospacing="0"/>
            </w:pPr>
            <w:r w:rsidRPr="00851407">
              <w:rPr>
                <w:color w:val="000000"/>
              </w:rPr>
              <w:t>Minimally included</w:t>
            </w:r>
          </w:p>
        </w:tc>
        <w:tc>
          <w:tcPr>
            <w:tcW w:w="0" w:type="auto"/>
            <w:tcMar>
              <w:top w:w="100" w:type="dxa"/>
              <w:left w:w="100" w:type="dxa"/>
              <w:bottom w:w="100" w:type="dxa"/>
              <w:right w:w="100" w:type="dxa"/>
            </w:tcMar>
            <w:hideMark/>
          </w:tcPr>
          <w:p w14:paraId="1EA6C412" w14:textId="77777777" w:rsidR="00851407" w:rsidRPr="00851407" w:rsidRDefault="00851407">
            <w:pPr>
              <w:pStyle w:val="NormalWeb"/>
              <w:spacing w:before="0" w:beforeAutospacing="0" w:after="0" w:afterAutospacing="0"/>
            </w:pPr>
            <w:r w:rsidRPr="00851407">
              <w:rPr>
                <w:color w:val="000000"/>
              </w:rPr>
              <w:t>Not addressed</w:t>
            </w:r>
          </w:p>
        </w:tc>
      </w:tr>
      <w:tr w:rsidR="00851407" w:rsidRPr="00851407" w14:paraId="4F0D93DD" w14:textId="77777777">
        <w:trPr>
          <w:trHeight w:val="785"/>
        </w:trPr>
        <w:tc>
          <w:tcPr>
            <w:tcW w:w="0" w:type="auto"/>
            <w:tcMar>
              <w:top w:w="100" w:type="dxa"/>
              <w:left w:w="100" w:type="dxa"/>
              <w:bottom w:w="100" w:type="dxa"/>
              <w:right w:w="100" w:type="dxa"/>
            </w:tcMar>
            <w:hideMark/>
          </w:tcPr>
          <w:p w14:paraId="27785A14" w14:textId="77777777" w:rsidR="00851407" w:rsidRPr="00851407" w:rsidRDefault="00851407">
            <w:pPr>
              <w:pStyle w:val="NormalWeb"/>
              <w:spacing w:before="0" w:beforeAutospacing="0" w:after="0" w:afterAutospacing="0"/>
            </w:pPr>
            <w:r w:rsidRPr="00851407">
              <w:rPr>
                <w:color w:val="000000"/>
              </w:rPr>
              <w:t>Feasibility &amp; Impact</w:t>
            </w:r>
          </w:p>
        </w:tc>
        <w:tc>
          <w:tcPr>
            <w:tcW w:w="0" w:type="auto"/>
            <w:tcMar>
              <w:top w:w="100" w:type="dxa"/>
              <w:left w:w="100" w:type="dxa"/>
              <w:bottom w:w="100" w:type="dxa"/>
              <w:right w:w="100" w:type="dxa"/>
            </w:tcMar>
            <w:hideMark/>
          </w:tcPr>
          <w:p w14:paraId="4F248675" w14:textId="77777777" w:rsidR="00851407" w:rsidRPr="00851407" w:rsidRDefault="00851407">
            <w:pPr>
              <w:pStyle w:val="NormalWeb"/>
              <w:spacing w:before="0" w:beforeAutospacing="0" w:after="0" w:afterAutospacing="0"/>
            </w:pPr>
            <w:r w:rsidRPr="00851407">
              <w:rPr>
                <w:color w:val="000000"/>
              </w:rPr>
              <w:t>Highly realistic with strong impact</w:t>
            </w:r>
          </w:p>
        </w:tc>
        <w:tc>
          <w:tcPr>
            <w:tcW w:w="0" w:type="auto"/>
            <w:tcMar>
              <w:top w:w="100" w:type="dxa"/>
              <w:left w:w="100" w:type="dxa"/>
              <w:bottom w:w="100" w:type="dxa"/>
              <w:right w:w="100" w:type="dxa"/>
            </w:tcMar>
            <w:hideMark/>
          </w:tcPr>
          <w:p w14:paraId="47472480" w14:textId="77777777" w:rsidR="00851407" w:rsidRPr="00851407" w:rsidRDefault="00851407">
            <w:pPr>
              <w:pStyle w:val="NormalWeb"/>
              <w:spacing w:before="0" w:beforeAutospacing="0" w:after="0" w:afterAutospacing="0"/>
            </w:pPr>
            <w:r w:rsidRPr="00851407">
              <w:rPr>
                <w:color w:val="000000"/>
              </w:rPr>
              <w:t>Feasible</w:t>
            </w:r>
          </w:p>
        </w:tc>
        <w:tc>
          <w:tcPr>
            <w:tcW w:w="0" w:type="auto"/>
            <w:tcMar>
              <w:top w:w="100" w:type="dxa"/>
              <w:left w:w="100" w:type="dxa"/>
              <w:bottom w:w="100" w:type="dxa"/>
              <w:right w:w="100" w:type="dxa"/>
            </w:tcMar>
            <w:hideMark/>
          </w:tcPr>
          <w:p w14:paraId="0F500EDB" w14:textId="77777777" w:rsidR="00851407" w:rsidRPr="00851407" w:rsidRDefault="00851407">
            <w:pPr>
              <w:pStyle w:val="NormalWeb"/>
              <w:spacing w:before="0" w:beforeAutospacing="0" w:after="0" w:afterAutospacing="0"/>
            </w:pPr>
            <w:r w:rsidRPr="00851407">
              <w:rPr>
                <w:color w:val="000000"/>
              </w:rPr>
              <w:t>Questionable feasibility</w:t>
            </w:r>
          </w:p>
        </w:tc>
        <w:tc>
          <w:tcPr>
            <w:tcW w:w="0" w:type="auto"/>
            <w:tcMar>
              <w:top w:w="100" w:type="dxa"/>
              <w:left w:w="100" w:type="dxa"/>
              <w:bottom w:w="100" w:type="dxa"/>
              <w:right w:w="100" w:type="dxa"/>
            </w:tcMar>
            <w:hideMark/>
          </w:tcPr>
          <w:p w14:paraId="0D569E8F" w14:textId="77777777" w:rsidR="00851407" w:rsidRPr="00851407" w:rsidRDefault="00851407">
            <w:pPr>
              <w:pStyle w:val="NormalWeb"/>
              <w:spacing w:before="0" w:beforeAutospacing="0" w:after="0" w:afterAutospacing="0"/>
            </w:pPr>
            <w:r w:rsidRPr="00851407">
              <w:rPr>
                <w:color w:val="000000"/>
              </w:rPr>
              <w:t>Not feasible</w:t>
            </w:r>
          </w:p>
        </w:tc>
      </w:tr>
    </w:tbl>
    <w:p w14:paraId="5956B6D7" w14:textId="0AFD2E77" w:rsidR="00887EF4" w:rsidRPr="004A4102" w:rsidRDefault="00186921" w:rsidP="006A5034">
      <w:pPr>
        <w:spacing w:line="240" w:lineRule="auto"/>
        <w:rPr>
          <w:rFonts w:ascii="Times New Roman" w:hAnsi="Times New Roman" w:cs="Times New Roman"/>
          <w:b/>
          <w:bCs/>
          <w:sz w:val="24"/>
          <w:szCs w:val="24"/>
        </w:rPr>
      </w:pPr>
      <w:r w:rsidRPr="00F128AB">
        <w:rPr>
          <w:rFonts w:ascii="Times New Roman" w:hAnsi="Times New Roman" w:cs="Times New Roman"/>
          <w:b/>
          <w:bCs/>
          <w:sz w:val="24"/>
          <w:szCs w:val="24"/>
        </w:rPr>
        <w:t>Assessment</w:t>
      </w:r>
      <w:r w:rsidR="004A4102">
        <w:rPr>
          <w:rFonts w:ascii="Times New Roman" w:hAnsi="Times New Roman" w:cs="Times New Roman"/>
          <w:b/>
          <w:bCs/>
          <w:sz w:val="24"/>
          <w:szCs w:val="24"/>
        </w:rPr>
        <w:t>s</w:t>
      </w:r>
    </w:p>
    <w:p w14:paraId="1E63D9B6" w14:textId="11668906" w:rsidR="00526BBE" w:rsidRPr="004A4102" w:rsidRDefault="00BD214C" w:rsidP="004A4102">
      <w:pPr>
        <w:spacing w:after="80" w:line="240" w:lineRule="auto"/>
        <w:outlineLvl w:val="1"/>
        <w:rPr>
          <w:rFonts w:ascii="Times New Roman" w:eastAsia="Times New Roman" w:hAnsi="Times New Roman" w:cs="Times New Roman"/>
          <w:sz w:val="24"/>
          <w:szCs w:val="24"/>
          <w:lang w:val="en-US"/>
        </w:rPr>
      </w:pPr>
      <w:r w:rsidRPr="004A4102">
        <w:rPr>
          <w:rFonts w:ascii="Times New Roman" w:eastAsia="Times New Roman" w:hAnsi="Times New Roman" w:cs="Times New Roman"/>
          <w:color w:val="000000"/>
          <w:sz w:val="24"/>
          <w:szCs w:val="24"/>
          <w:lang w:val="en-US"/>
        </w:rPr>
        <w:t>Assignment 1: Advanced Consultation Case Analysis (20 points)</w:t>
      </w:r>
    </w:p>
    <w:p w14:paraId="2E5B9D14" w14:textId="77777777" w:rsidR="001737B9" w:rsidRPr="004A4102" w:rsidRDefault="001737B9" w:rsidP="004A4102">
      <w:pPr>
        <w:spacing w:after="80" w:line="240" w:lineRule="auto"/>
        <w:outlineLvl w:val="1"/>
        <w:rPr>
          <w:rFonts w:ascii="Times New Roman" w:eastAsia="Times New Roman" w:hAnsi="Times New Roman" w:cs="Times New Roman"/>
          <w:color w:val="000000"/>
          <w:sz w:val="24"/>
          <w:szCs w:val="24"/>
          <w:lang w:val="en-US"/>
        </w:rPr>
      </w:pPr>
      <w:r w:rsidRPr="004A4102">
        <w:rPr>
          <w:rFonts w:ascii="Times New Roman" w:eastAsia="Times New Roman" w:hAnsi="Times New Roman" w:cs="Times New Roman"/>
          <w:color w:val="000000"/>
          <w:sz w:val="24"/>
          <w:szCs w:val="24"/>
          <w:lang w:val="en-US"/>
        </w:rPr>
        <w:t>Assignment 2: Supervision and Professional Growth Plan (20 points)</w:t>
      </w:r>
    </w:p>
    <w:p w14:paraId="38AC2895" w14:textId="77777777" w:rsidR="001737B9" w:rsidRPr="004A4102" w:rsidRDefault="001737B9" w:rsidP="004A4102">
      <w:pPr>
        <w:spacing w:after="80" w:line="240" w:lineRule="auto"/>
        <w:outlineLvl w:val="1"/>
        <w:rPr>
          <w:rFonts w:ascii="Times New Roman" w:eastAsia="Times New Roman" w:hAnsi="Times New Roman" w:cs="Times New Roman"/>
          <w:sz w:val="24"/>
          <w:szCs w:val="24"/>
          <w:lang w:val="en-US"/>
        </w:rPr>
      </w:pPr>
      <w:r w:rsidRPr="004A4102">
        <w:rPr>
          <w:rFonts w:ascii="Times New Roman" w:eastAsia="Times New Roman" w:hAnsi="Times New Roman" w:cs="Times New Roman"/>
          <w:color w:val="000000"/>
          <w:sz w:val="24"/>
          <w:szCs w:val="24"/>
          <w:lang w:val="en-US"/>
        </w:rPr>
        <w:t>Assignment 3: Evidence-Based Intervention Evaluation Project (25 points)</w:t>
      </w:r>
    </w:p>
    <w:p w14:paraId="5C98A800" w14:textId="77777777" w:rsidR="004A4102" w:rsidRDefault="004A4102" w:rsidP="004A4102">
      <w:pPr>
        <w:keepNext/>
        <w:keepLines/>
        <w:spacing w:after="80" w:line="240" w:lineRule="auto"/>
        <w:outlineLvl w:val="1"/>
        <w:rPr>
          <w:rFonts w:ascii="Times New Roman" w:eastAsia="Times New Roman" w:hAnsi="Times New Roman" w:cs="Times New Roman"/>
          <w:color w:val="000000"/>
          <w:sz w:val="24"/>
          <w:szCs w:val="24"/>
          <w:lang w:val="en-US"/>
        </w:rPr>
      </w:pPr>
      <w:r w:rsidRPr="004A4102">
        <w:rPr>
          <w:rFonts w:ascii="Times New Roman" w:eastAsia="Times New Roman" w:hAnsi="Times New Roman" w:cs="Times New Roman"/>
          <w:color w:val="000000"/>
          <w:sz w:val="24"/>
          <w:szCs w:val="24"/>
          <w:lang w:val="en-US"/>
        </w:rPr>
        <w:t>Assignment 4: Transformational Leadership &amp; Systems Change Project (30 points)</w:t>
      </w:r>
    </w:p>
    <w:p w14:paraId="42B065BB" w14:textId="77777777" w:rsidR="00C91BB5" w:rsidRDefault="001011D5" w:rsidP="00C57284">
      <w:pPr>
        <w:keepNext/>
        <w:keepLines/>
        <w:spacing w:after="80" w:line="240" w:lineRule="auto"/>
        <w:outlineLvl w:val="1"/>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Class Discussions/</w:t>
      </w:r>
      <w:r w:rsidR="00C57284">
        <w:rPr>
          <w:rFonts w:ascii="Times New Roman" w:eastAsia="Times New Roman" w:hAnsi="Times New Roman" w:cs="Times New Roman"/>
          <w:color w:val="000000"/>
          <w:sz w:val="24"/>
          <w:szCs w:val="24"/>
          <w:lang w:val="en-US"/>
        </w:rPr>
        <w:t>Activities</w:t>
      </w:r>
      <w:r w:rsidR="00E05BC3">
        <w:rPr>
          <w:rFonts w:ascii="Times New Roman" w:eastAsia="Times New Roman" w:hAnsi="Times New Roman" w:cs="Times New Roman"/>
          <w:color w:val="000000"/>
          <w:sz w:val="24"/>
          <w:szCs w:val="24"/>
          <w:lang w:val="en-US"/>
        </w:rPr>
        <w:t xml:space="preserve">/Timely Turning in of Assignments (5 </w:t>
      </w:r>
      <w:r w:rsidR="00C57284">
        <w:rPr>
          <w:rFonts w:ascii="Times New Roman" w:eastAsia="Times New Roman" w:hAnsi="Times New Roman" w:cs="Times New Roman"/>
          <w:color w:val="000000"/>
          <w:sz w:val="24"/>
          <w:szCs w:val="24"/>
          <w:lang w:val="en-US"/>
        </w:rPr>
        <w:t>points)</w:t>
      </w:r>
    </w:p>
    <w:p w14:paraId="03936319" w14:textId="395226C8" w:rsidR="00887EF4" w:rsidRPr="00FD72B5" w:rsidRDefault="00C91BB5" w:rsidP="00C57284">
      <w:pPr>
        <w:keepNext/>
        <w:keepLines/>
        <w:spacing w:after="80" w:line="240" w:lineRule="auto"/>
        <w:outlineLvl w:val="1"/>
        <w:rPr>
          <w:rFonts w:ascii="Times New Roman" w:eastAsia="Times New Roman" w:hAnsi="Times New Roman" w:cs="Times New Roman"/>
          <w:b/>
          <w:bCs/>
          <w:color w:val="000000"/>
          <w:sz w:val="24"/>
          <w:szCs w:val="24"/>
          <w:lang w:val="en-US"/>
        </w:rPr>
      </w:pPr>
      <w:r w:rsidRPr="00FD72B5">
        <w:rPr>
          <w:rFonts w:ascii="Times New Roman" w:eastAsia="Times New Roman" w:hAnsi="Times New Roman" w:cs="Times New Roman"/>
          <w:b/>
          <w:bCs/>
          <w:color w:val="000000"/>
          <w:sz w:val="24"/>
          <w:szCs w:val="24"/>
          <w:lang w:val="en-US"/>
        </w:rPr>
        <w:t>Total Points Possible:  100 points</w:t>
      </w:r>
      <w:r w:rsidR="00526BBE" w:rsidRPr="00FD72B5">
        <w:rPr>
          <w:rFonts w:ascii="Times New Roman" w:eastAsia="Times New Roman" w:hAnsi="Times New Roman" w:cs="Times New Roman"/>
          <w:b/>
          <w:bCs/>
          <w:color w:val="000000"/>
          <w:sz w:val="24"/>
          <w:szCs w:val="24"/>
          <w:u w:val="single"/>
          <w:lang w:val="en-US"/>
        </w:rPr>
        <w:br/>
      </w:r>
    </w:p>
    <w:p w14:paraId="2237751D" w14:textId="75D983A5" w:rsidR="00FF2556" w:rsidRDefault="00FF2556" w:rsidP="006A5034">
      <w:pPr>
        <w:spacing w:line="240" w:lineRule="auto"/>
        <w:rPr>
          <w:rFonts w:ascii="Times New Roman" w:eastAsia="Calibri" w:hAnsi="Times New Roman" w:cs="Times New Roman"/>
          <w:b/>
          <w:bCs/>
          <w:sz w:val="24"/>
          <w:szCs w:val="24"/>
        </w:rPr>
      </w:pPr>
      <w:r w:rsidRPr="003C098B">
        <w:rPr>
          <w:rFonts w:ascii="Times New Roman" w:eastAsia="Calibri" w:hAnsi="Times New Roman" w:cs="Times New Roman"/>
          <w:b/>
          <w:bCs/>
          <w:sz w:val="24"/>
          <w:szCs w:val="24"/>
        </w:rPr>
        <w:t xml:space="preserve">Final grades are submitted to </w:t>
      </w:r>
      <w:hyperlink r:id="rId11">
        <w:r w:rsidRPr="003C098B">
          <w:rPr>
            <w:rFonts w:ascii="Times New Roman" w:eastAsia="Calibri" w:hAnsi="Times New Roman" w:cs="Times New Roman"/>
            <w:b/>
            <w:bCs/>
            <w:color w:val="0563C1"/>
            <w:sz w:val="24"/>
            <w:szCs w:val="24"/>
            <w:u w:val="single"/>
          </w:rPr>
          <w:t>Self-Service</w:t>
        </w:r>
      </w:hyperlink>
    </w:p>
    <w:p w14:paraId="6B7D2EA3" w14:textId="203C24A1" w:rsidR="00593308" w:rsidRPr="003C098B" w:rsidRDefault="00593308" w:rsidP="006A5034">
      <w:pPr>
        <w:spacing w:line="240" w:lineRule="auto"/>
        <w:rPr>
          <w:rFonts w:ascii="Times New Roman" w:eastAsia="Calibri" w:hAnsi="Times New Roman" w:cs="Times New Roman"/>
          <w:b/>
          <w:bCs/>
          <w:sz w:val="24"/>
          <w:szCs w:val="24"/>
        </w:rPr>
      </w:pPr>
      <w:r>
        <w:rPr>
          <w:rFonts w:ascii="Times New Roman" w:eastAsia="Calibri" w:hAnsi="Times New Roman" w:cs="Times New Roman"/>
          <w:b/>
          <w:bCs/>
          <w:sz w:val="24"/>
          <w:szCs w:val="24"/>
        </w:rPr>
        <w:t>Grading Scale</w:t>
      </w:r>
    </w:p>
    <w:p w14:paraId="449490C2" w14:textId="77777777" w:rsidR="00FF2556" w:rsidRPr="003C098B" w:rsidRDefault="00FF2556" w:rsidP="006A5034">
      <w:pPr>
        <w:spacing w:line="240" w:lineRule="auto"/>
        <w:rPr>
          <w:rFonts w:ascii="Times New Roman" w:eastAsia="Calibri" w:hAnsi="Times New Roman" w:cs="Times New Roman"/>
          <w:sz w:val="24"/>
          <w:szCs w:val="24"/>
        </w:rPr>
      </w:pPr>
      <w:r w:rsidRPr="003C098B">
        <w:rPr>
          <w:rFonts w:ascii="Times New Roman" w:eastAsia="Calibri" w:hAnsi="Times New Roman" w:cs="Times New Roman"/>
          <w:sz w:val="24"/>
          <w:szCs w:val="24"/>
        </w:rPr>
        <w:t>A</w:t>
      </w:r>
      <w:r w:rsidRPr="003C098B">
        <w:rPr>
          <w:rFonts w:ascii="Times New Roman" w:eastAsia="Calibri" w:hAnsi="Times New Roman" w:cs="Times New Roman"/>
          <w:sz w:val="24"/>
          <w:szCs w:val="24"/>
        </w:rPr>
        <w:tab/>
        <w:t>= 93-100%</w:t>
      </w:r>
    </w:p>
    <w:p w14:paraId="1282374C" w14:textId="77777777" w:rsidR="00FF2556" w:rsidRPr="006A5034" w:rsidRDefault="00FF2556"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A-</w:t>
      </w:r>
      <w:r w:rsidRPr="006A5034">
        <w:rPr>
          <w:rFonts w:ascii="Times New Roman" w:eastAsia="Calibri" w:hAnsi="Times New Roman" w:cs="Times New Roman"/>
          <w:sz w:val="24"/>
          <w:szCs w:val="24"/>
        </w:rPr>
        <w:tab/>
        <w:t>= 90-92%</w:t>
      </w:r>
    </w:p>
    <w:p w14:paraId="289029C4" w14:textId="77777777" w:rsidR="00FF2556" w:rsidRPr="006A5034" w:rsidRDefault="00FF2556"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B+</w:t>
      </w:r>
      <w:r w:rsidRPr="006A5034">
        <w:rPr>
          <w:rFonts w:ascii="Times New Roman" w:eastAsia="Calibri" w:hAnsi="Times New Roman" w:cs="Times New Roman"/>
          <w:sz w:val="24"/>
          <w:szCs w:val="24"/>
        </w:rPr>
        <w:tab/>
        <w:t>= 87-89%</w:t>
      </w:r>
    </w:p>
    <w:p w14:paraId="3D9EFECC" w14:textId="77777777" w:rsidR="00FF2556" w:rsidRPr="006A5034" w:rsidRDefault="00FF2556"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B</w:t>
      </w:r>
      <w:r w:rsidRPr="006A5034">
        <w:rPr>
          <w:rFonts w:ascii="Times New Roman" w:eastAsia="Calibri" w:hAnsi="Times New Roman" w:cs="Times New Roman"/>
          <w:sz w:val="24"/>
          <w:szCs w:val="24"/>
        </w:rPr>
        <w:tab/>
        <w:t>= 83-86%</w:t>
      </w:r>
    </w:p>
    <w:p w14:paraId="17A1B399" w14:textId="77777777" w:rsidR="00FF2556" w:rsidRPr="006A5034" w:rsidRDefault="00FF2556"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B-</w:t>
      </w:r>
      <w:r w:rsidRPr="006A5034">
        <w:rPr>
          <w:rFonts w:ascii="Times New Roman" w:eastAsia="Calibri" w:hAnsi="Times New Roman" w:cs="Times New Roman"/>
          <w:sz w:val="24"/>
          <w:szCs w:val="24"/>
        </w:rPr>
        <w:tab/>
        <w:t>= 80-82%</w:t>
      </w:r>
    </w:p>
    <w:p w14:paraId="3173C61B" w14:textId="77777777" w:rsidR="00FF2556" w:rsidRPr="006A5034" w:rsidRDefault="00FF2556"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C</w:t>
      </w:r>
      <w:r w:rsidRPr="006A5034">
        <w:rPr>
          <w:rFonts w:ascii="Times New Roman" w:eastAsia="Calibri" w:hAnsi="Times New Roman" w:cs="Times New Roman"/>
          <w:sz w:val="24"/>
          <w:szCs w:val="24"/>
        </w:rPr>
        <w:tab/>
        <w:t>= 70-79% (Failed – No credit given)</w:t>
      </w:r>
    </w:p>
    <w:p w14:paraId="3A611944" w14:textId="44F9C2ED" w:rsidR="008170DD" w:rsidRPr="006A5034" w:rsidRDefault="00FF2556" w:rsidP="003C098B">
      <w:pPr>
        <w:spacing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sz w:val="24"/>
          <w:szCs w:val="24"/>
        </w:rPr>
        <w:t>F</w:t>
      </w:r>
      <w:r w:rsidRPr="006A5034">
        <w:rPr>
          <w:rFonts w:ascii="Times New Roman" w:eastAsia="Calibri" w:hAnsi="Times New Roman" w:cs="Times New Roman"/>
          <w:sz w:val="24"/>
          <w:szCs w:val="24"/>
        </w:rPr>
        <w:tab/>
        <w:t>= 0 – 69% (Failed – No credit given</w:t>
      </w:r>
    </w:p>
    <w:p w14:paraId="081E86A8" w14:textId="4EF0184F" w:rsidR="008170DD" w:rsidRPr="006A5034" w:rsidRDefault="006632BE" w:rsidP="006A5034">
      <w:pPr>
        <w:pStyle w:val="SyllabusBlueHeading1"/>
        <w:spacing w:line="240" w:lineRule="auto"/>
        <w:rPr>
          <w:rFonts w:ascii="Times New Roman" w:hAnsi="Times New Roman" w:cs="Times New Roman"/>
          <w:sz w:val="24"/>
          <w:szCs w:val="24"/>
        </w:rPr>
      </w:pPr>
      <w:r w:rsidRPr="006A5034">
        <w:rPr>
          <w:rFonts w:ascii="Times New Roman" w:hAnsi="Times New Roman" w:cs="Times New Roman"/>
          <w:sz w:val="24"/>
          <w:szCs w:val="24"/>
        </w:rPr>
        <w:t>Course Policies</w:t>
      </w:r>
    </w:p>
    <w:p w14:paraId="2A4A626F" w14:textId="3A130E76"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Attendance</w:t>
      </w:r>
    </w:p>
    <w:p w14:paraId="02AEFA98"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hAnsi="Times New Roman" w:cs="Times New Roman"/>
          <w:sz w:val="24"/>
          <w:szCs w:val="24"/>
        </w:rPr>
        <w:t xml:space="preserve">If you miss more than one class, you will be given a “C”, and you must retake the class.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 </w:t>
      </w:r>
    </w:p>
    <w:p w14:paraId="0DD04A86"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sz w:val="24"/>
          <w:szCs w:val="24"/>
        </w:rPr>
      </w:pPr>
    </w:p>
    <w:p w14:paraId="0AC7BE18"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2E74B5" w:themeColor="accent5" w:themeShade="BF"/>
          <w:sz w:val="24"/>
          <w:szCs w:val="24"/>
        </w:rPr>
      </w:pPr>
      <w:r w:rsidRPr="006A5034">
        <w:rPr>
          <w:rFonts w:ascii="Times New Roman" w:eastAsia="Calibri" w:hAnsi="Times New Roman" w:cs="Times New Roman"/>
          <w:b/>
          <w:color w:val="2E74B5" w:themeColor="accent5" w:themeShade="BF"/>
          <w:sz w:val="24"/>
          <w:szCs w:val="24"/>
        </w:rPr>
        <w:t>Late Work</w:t>
      </w:r>
    </w:p>
    <w:p w14:paraId="2BD446CF" w14:textId="77777777" w:rsidR="00230B6A" w:rsidRPr="006A5034" w:rsidRDefault="00230B6A" w:rsidP="006A5034">
      <w:pPr>
        <w:spacing w:line="240" w:lineRule="auto"/>
        <w:rPr>
          <w:rFonts w:ascii="Times New Roman" w:hAnsi="Times New Roman" w:cs="Times New Roman"/>
          <w:sz w:val="24"/>
          <w:szCs w:val="24"/>
        </w:rPr>
      </w:pPr>
      <w:r w:rsidRPr="006A5034">
        <w:rPr>
          <w:rFonts w:ascii="Times New Roman" w:hAnsi="Times New Roman" w:cs="Times New Roman"/>
          <w:sz w:val="24"/>
          <w:szCs w:val="24"/>
        </w:rPr>
        <w:t xml:space="preserve">All assignments need to be submitted online on Canvas by the due date (before 11:59pm on the day it is due) unless specified as an in-class submission. Late assignments will be accepted up to 7 days after the due date with a 50% late deduction. In cases of emergent or unanticipated events, </w:t>
      </w:r>
      <w:r w:rsidRPr="006A5034">
        <w:rPr>
          <w:rFonts w:ascii="Times New Roman" w:hAnsi="Times New Roman" w:cs="Times New Roman"/>
          <w:sz w:val="24"/>
          <w:szCs w:val="24"/>
        </w:rPr>
        <w:lastRenderedPageBreak/>
        <w:t>I will give an extension only if a) the request is received 24 hours prior to the due date and b) you provide documentation. There will not be any extensions for the final week assignments.</w:t>
      </w:r>
    </w:p>
    <w:p w14:paraId="09AD2D7F" w14:textId="77777777" w:rsidR="00230B6A" w:rsidRPr="006A5034" w:rsidRDefault="00230B6A" w:rsidP="006A5034">
      <w:pPr>
        <w:spacing w:line="240" w:lineRule="auto"/>
        <w:rPr>
          <w:rFonts w:ascii="Times New Roman" w:hAnsi="Times New Roman" w:cs="Times New Roman"/>
          <w:sz w:val="24"/>
          <w:szCs w:val="24"/>
        </w:rPr>
      </w:pPr>
    </w:p>
    <w:p w14:paraId="53B720C0" w14:textId="77777777" w:rsidR="00230B6A" w:rsidRPr="006A5034" w:rsidRDefault="00230B6A" w:rsidP="006A5034">
      <w:pPr>
        <w:spacing w:line="240" w:lineRule="auto"/>
        <w:rPr>
          <w:rFonts w:ascii="Times New Roman" w:hAnsi="Times New Roman" w:cs="Times New Roman"/>
          <w:color w:val="4472C4" w:themeColor="accent1"/>
          <w:sz w:val="24"/>
          <w:szCs w:val="24"/>
        </w:rPr>
      </w:pPr>
      <w:r w:rsidRPr="006A5034">
        <w:rPr>
          <w:rFonts w:ascii="Times New Roman" w:hAnsi="Times New Roman" w:cs="Times New Roman"/>
          <w:b/>
          <w:bCs/>
          <w:color w:val="4472C4" w:themeColor="accent1"/>
          <w:sz w:val="24"/>
          <w:szCs w:val="24"/>
        </w:rPr>
        <w:t>Writing Standards</w:t>
      </w:r>
      <w:r w:rsidRPr="006A5034">
        <w:rPr>
          <w:rFonts w:ascii="Times New Roman" w:hAnsi="Times New Roman" w:cs="Times New Roman"/>
          <w:color w:val="4472C4" w:themeColor="accent1"/>
          <w:sz w:val="24"/>
          <w:szCs w:val="24"/>
        </w:rPr>
        <w:t xml:space="preserve"> </w:t>
      </w:r>
    </w:p>
    <w:p w14:paraId="337047C2" w14:textId="77777777" w:rsidR="00230B6A" w:rsidRPr="006A5034" w:rsidRDefault="00230B6A" w:rsidP="006A5034">
      <w:pPr>
        <w:spacing w:line="240" w:lineRule="auto"/>
        <w:rPr>
          <w:rFonts w:ascii="Times New Roman" w:hAnsi="Times New Roman" w:cs="Times New Roman"/>
          <w:sz w:val="24"/>
          <w:szCs w:val="24"/>
        </w:rPr>
      </w:pPr>
      <w:r w:rsidRPr="006A5034">
        <w:rPr>
          <w:rFonts w:ascii="Times New Roman" w:hAnsi="Times New Roman" w:cs="Times New Roman"/>
          <w:sz w:val="24"/>
          <w:szCs w:val="24"/>
        </w:rPr>
        <w:t xml:space="preserve">All work submitted by Chaminade University students within the EPSY program must meet the following writing standards. Written assignments should: </w:t>
      </w:r>
    </w:p>
    <w:p w14:paraId="757DA76E" w14:textId="77777777" w:rsidR="00230B6A" w:rsidRPr="006A5034" w:rsidRDefault="00230B6A" w:rsidP="006A5034">
      <w:pPr>
        <w:spacing w:line="240" w:lineRule="auto"/>
        <w:ind w:left="720"/>
        <w:rPr>
          <w:rFonts w:ascii="Times New Roman" w:hAnsi="Times New Roman" w:cs="Times New Roman"/>
          <w:sz w:val="24"/>
          <w:szCs w:val="24"/>
        </w:rPr>
      </w:pPr>
      <w:r w:rsidRPr="006A5034">
        <w:rPr>
          <w:rFonts w:ascii="Times New Roman" w:hAnsi="Times New Roman" w:cs="Times New Roman"/>
          <w:sz w:val="24"/>
          <w:szCs w:val="24"/>
        </w:rPr>
        <w:t xml:space="preserve">1. Use correctly the grammar, spelling, punctuation, and sentence structure of Standard Written English. </w:t>
      </w:r>
    </w:p>
    <w:p w14:paraId="708D0B83" w14:textId="77777777" w:rsidR="00230B6A" w:rsidRPr="006A5034" w:rsidRDefault="00230B6A" w:rsidP="006A5034">
      <w:pPr>
        <w:spacing w:line="240" w:lineRule="auto"/>
        <w:ind w:firstLine="720"/>
        <w:rPr>
          <w:rFonts w:ascii="Times New Roman" w:hAnsi="Times New Roman" w:cs="Times New Roman"/>
          <w:sz w:val="24"/>
          <w:szCs w:val="24"/>
        </w:rPr>
      </w:pPr>
      <w:r w:rsidRPr="006A5034">
        <w:rPr>
          <w:rFonts w:ascii="Times New Roman" w:hAnsi="Times New Roman" w:cs="Times New Roman"/>
          <w:sz w:val="24"/>
          <w:szCs w:val="24"/>
        </w:rPr>
        <w:t xml:space="preserve">2. Develop ideas, themes, and main points coherently and with clarity. </w:t>
      </w:r>
    </w:p>
    <w:p w14:paraId="6DFF97CC" w14:textId="77777777" w:rsidR="00230B6A" w:rsidRPr="006A5034" w:rsidRDefault="00230B6A" w:rsidP="006A5034">
      <w:pPr>
        <w:spacing w:line="240" w:lineRule="auto"/>
        <w:ind w:left="720"/>
        <w:rPr>
          <w:rFonts w:ascii="Times New Roman" w:hAnsi="Times New Roman" w:cs="Times New Roman"/>
          <w:sz w:val="24"/>
          <w:szCs w:val="24"/>
        </w:rPr>
      </w:pPr>
      <w:r w:rsidRPr="006A5034">
        <w:rPr>
          <w:rFonts w:ascii="Times New Roman" w:hAnsi="Times New Roman" w:cs="Times New Roman"/>
          <w:sz w:val="24"/>
          <w:szCs w:val="24"/>
        </w:rPr>
        <w:t xml:space="preserve">3. Adopt modes and styles appropriate to their purpose and audience (i.e. academic style, research style, and clinical style). </w:t>
      </w:r>
    </w:p>
    <w:p w14:paraId="016F6D04" w14:textId="77777777" w:rsidR="00230B6A" w:rsidRPr="006A5034" w:rsidRDefault="00230B6A" w:rsidP="006A5034">
      <w:pPr>
        <w:spacing w:line="240" w:lineRule="auto"/>
        <w:ind w:left="720"/>
        <w:rPr>
          <w:rFonts w:ascii="Times New Roman" w:hAnsi="Times New Roman" w:cs="Times New Roman"/>
          <w:sz w:val="24"/>
          <w:szCs w:val="24"/>
        </w:rPr>
      </w:pPr>
      <w:r w:rsidRPr="006A5034">
        <w:rPr>
          <w:rFonts w:ascii="Times New Roman" w:hAnsi="Times New Roman" w:cs="Times New Roman"/>
          <w:sz w:val="24"/>
          <w:szCs w:val="24"/>
        </w:rPr>
        <w:t xml:space="preserve">4. Utilize APA style formatting for all papers unless specified otherwise. APA format includes 12-pt serif font (Times New Roman preferred), one-inch margins, double spaces, in-text citation, correct level heading, title page (abstract not always necessary). </w:t>
      </w:r>
    </w:p>
    <w:p w14:paraId="2AB5E854" w14:textId="77777777" w:rsidR="00230B6A" w:rsidRPr="006A5034" w:rsidRDefault="00230B6A" w:rsidP="006A5034">
      <w:pPr>
        <w:spacing w:line="240" w:lineRule="auto"/>
        <w:ind w:left="720"/>
        <w:rPr>
          <w:rFonts w:ascii="Times New Roman" w:hAnsi="Times New Roman" w:cs="Times New Roman"/>
          <w:sz w:val="24"/>
          <w:szCs w:val="24"/>
        </w:rPr>
      </w:pPr>
      <w:r w:rsidRPr="006A5034">
        <w:rPr>
          <w:rFonts w:ascii="Times New Roman" w:hAnsi="Times New Roman" w:cs="Times New Roman"/>
          <w:sz w:val="24"/>
          <w:szCs w:val="24"/>
        </w:rPr>
        <w:t xml:space="preserve">5. Carefully analyze and synthesize material and ideas borrowed from sources. In addition, the sources must be correctly cited both in the body of the paper and the Reference page to avoid plagiarism. </w:t>
      </w:r>
    </w:p>
    <w:p w14:paraId="1F9EA8FF" w14:textId="77777777" w:rsidR="00230B6A" w:rsidRPr="006A5034" w:rsidRDefault="00230B6A" w:rsidP="006A5034">
      <w:pPr>
        <w:spacing w:line="240" w:lineRule="auto"/>
        <w:rPr>
          <w:rFonts w:ascii="Times New Roman" w:eastAsia="Calibri" w:hAnsi="Times New Roman" w:cs="Times New Roman"/>
          <w:sz w:val="24"/>
          <w:szCs w:val="24"/>
        </w:rPr>
      </w:pPr>
    </w:p>
    <w:p w14:paraId="24C612BF"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Changes to the Syllabus</w:t>
      </w:r>
    </w:p>
    <w:p w14:paraId="5DC9EBE2"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266B3207" w14:textId="77777777" w:rsidR="00230B6A" w:rsidRPr="006A5034" w:rsidRDefault="00230B6A" w:rsidP="006A5034">
      <w:pPr>
        <w:spacing w:line="240" w:lineRule="auto"/>
        <w:rPr>
          <w:rFonts w:ascii="Times New Roman" w:eastAsia="Calibri" w:hAnsi="Times New Roman" w:cs="Times New Roman"/>
          <w:sz w:val="24"/>
          <w:szCs w:val="24"/>
        </w:rPr>
      </w:pPr>
    </w:p>
    <w:p w14:paraId="796B0E81" w14:textId="77777777" w:rsidR="00230B6A" w:rsidRPr="006A5034" w:rsidRDefault="00230B6A" w:rsidP="006A5034">
      <w:pPr>
        <w:keepNext/>
        <w:keepLines/>
        <w:pBdr>
          <w:top w:val="single" w:sz="24" w:space="1" w:color="0054A6"/>
          <w:left w:val="nil"/>
          <w:bottom w:val="single" w:sz="24" w:space="1" w:color="0054A6"/>
          <w:right w:val="nil"/>
          <w:between w:val="nil"/>
        </w:pBdr>
        <w:shd w:val="clear" w:color="auto" w:fill="0054A6"/>
        <w:spacing w:before="240" w:line="240" w:lineRule="auto"/>
        <w:rPr>
          <w:rFonts w:ascii="Times New Roman" w:eastAsia="Calibri" w:hAnsi="Times New Roman" w:cs="Times New Roman"/>
          <w:b/>
          <w:color w:val="FFFFFF"/>
          <w:sz w:val="24"/>
          <w:szCs w:val="24"/>
        </w:rPr>
      </w:pPr>
      <w:r w:rsidRPr="006A5034">
        <w:rPr>
          <w:rFonts w:ascii="Times New Roman" w:eastAsia="Calibri" w:hAnsi="Times New Roman" w:cs="Times New Roman"/>
          <w:b/>
          <w:color w:val="FFFFFF"/>
          <w:sz w:val="24"/>
          <w:szCs w:val="24"/>
        </w:rPr>
        <w:t>Important Information</w:t>
      </w:r>
    </w:p>
    <w:p w14:paraId="143A6CA1"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Academic Honesty</w:t>
      </w:r>
    </w:p>
    <w:p w14:paraId="20662851"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0A257E60" w14:textId="77777777" w:rsidR="00230B6A" w:rsidRPr="006A5034" w:rsidRDefault="00230B6A" w:rsidP="006A5034">
      <w:pPr>
        <w:spacing w:line="240" w:lineRule="auto"/>
        <w:rPr>
          <w:rFonts w:ascii="Times New Roman" w:eastAsia="Calibri" w:hAnsi="Times New Roman" w:cs="Times New Roman"/>
          <w:sz w:val="24"/>
          <w:szCs w:val="24"/>
        </w:rPr>
      </w:pPr>
    </w:p>
    <w:p w14:paraId="5B6DDF46"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211B5553" w14:textId="77777777" w:rsidR="00230B6A" w:rsidRPr="006A5034" w:rsidRDefault="00230B6A" w:rsidP="006A5034">
      <w:pPr>
        <w:spacing w:line="240" w:lineRule="auto"/>
        <w:rPr>
          <w:rFonts w:ascii="Times New Roman" w:eastAsia="Calibri" w:hAnsi="Times New Roman" w:cs="Times New Roman"/>
          <w:sz w:val="24"/>
          <w:szCs w:val="24"/>
        </w:rPr>
      </w:pPr>
    </w:p>
    <w:p w14:paraId="30A52346"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A471144" w14:textId="77777777" w:rsidR="00230B6A" w:rsidRPr="006A5034" w:rsidRDefault="00230B6A" w:rsidP="006A5034">
      <w:pPr>
        <w:spacing w:line="240" w:lineRule="auto"/>
        <w:rPr>
          <w:rFonts w:ascii="Times New Roman" w:eastAsia="Calibri" w:hAnsi="Times New Roman" w:cs="Times New Roman"/>
          <w:sz w:val="24"/>
          <w:szCs w:val="24"/>
        </w:rPr>
      </w:pPr>
    </w:p>
    <w:p w14:paraId="236E3991"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For the most up to date information, please refer to the </w:t>
      </w:r>
      <w:hyperlink r:id="rId12">
        <w:r w:rsidRPr="006A5034">
          <w:rPr>
            <w:rFonts w:ascii="Times New Roman" w:eastAsia="Calibri" w:hAnsi="Times New Roman" w:cs="Times New Roman"/>
            <w:color w:val="0563C1"/>
            <w:sz w:val="24"/>
            <w:szCs w:val="24"/>
            <w:u w:val="single"/>
          </w:rPr>
          <w:t>Academic Honesty Policy</w:t>
        </w:r>
      </w:hyperlink>
      <w:r w:rsidRPr="006A5034">
        <w:rPr>
          <w:rFonts w:ascii="Times New Roman" w:eastAsia="Calibri" w:hAnsi="Times New Roman" w:cs="Times New Roman"/>
          <w:sz w:val="24"/>
          <w:szCs w:val="24"/>
        </w:rPr>
        <w:t xml:space="preserve"> on the Chaminade University Catalog website.</w:t>
      </w:r>
    </w:p>
    <w:p w14:paraId="56A33DAD" w14:textId="77777777" w:rsidR="00230B6A" w:rsidRPr="006A5034" w:rsidRDefault="00230B6A" w:rsidP="006A5034">
      <w:pPr>
        <w:spacing w:line="240" w:lineRule="auto"/>
        <w:rPr>
          <w:rFonts w:ascii="Times New Roman" w:eastAsia="Calibri" w:hAnsi="Times New Roman" w:cs="Times New Roman"/>
          <w:sz w:val="24"/>
          <w:szCs w:val="24"/>
        </w:rPr>
      </w:pPr>
    </w:p>
    <w:p w14:paraId="4F81F30F"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lastRenderedPageBreak/>
        <w:t>Title IX and Nondiscrimination Statement</w:t>
      </w:r>
    </w:p>
    <w:p w14:paraId="47565ECA"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577F4B24" w14:textId="77777777" w:rsidR="00230B6A" w:rsidRPr="006A5034" w:rsidRDefault="00230B6A" w:rsidP="006A5034">
      <w:pPr>
        <w:spacing w:line="240" w:lineRule="auto"/>
        <w:rPr>
          <w:rFonts w:ascii="Times New Roman" w:eastAsia="Calibri" w:hAnsi="Times New Roman" w:cs="Times New Roman"/>
          <w:sz w:val="24"/>
          <w:szCs w:val="24"/>
        </w:rPr>
      </w:pPr>
    </w:p>
    <w:p w14:paraId="49728329"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Nondiscrimination Policy &amp; Notice of Nondiscrimination</w:t>
      </w:r>
    </w:p>
    <w:p w14:paraId="491EA8FD"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3">
        <w:r w:rsidRPr="006A5034">
          <w:rPr>
            <w:rFonts w:ascii="Times New Roman" w:eastAsia="Calibri" w:hAnsi="Times New Roman" w:cs="Times New Roman"/>
            <w:color w:val="0563C1"/>
            <w:sz w:val="24"/>
            <w:szCs w:val="24"/>
            <w:u w:val="single"/>
          </w:rPr>
          <w:t>Chaminade University Title IX Office Contact Information and Confidential Resources website</w:t>
        </w:r>
      </w:hyperlink>
      <w:r w:rsidRPr="006A5034">
        <w:rPr>
          <w:rFonts w:ascii="Times New Roman" w:eastAsia="Calibri" w:hAnsi="Times New Roman" w:cs="Times New Roman"/>
          <w:sz w:val="24"/>
          <w:szCs w:val="24"/>
        </w:rPr>
        <w:t xml:space="preserve">. On-campus Confidential Resources may also be found here at </w:t>
      </w:r>
      <w:hyperlink r:id="rId14">
        <w:r w:rsidRPr="006A5034">
          <w:rPr>
            <w:rFonts w:ascii="Times New Roman" w:eastAsia="Calibri" w:hAnsi="Times New Roman" w:cs="Times New Roman"/>
            <w:color w:val="0563C1"/>
            <w:sz w:val="24"/>
            <w:szCs w:val="24"/>
            <w:u w:val="single"/>
          </w:rPr>
          <w:t>CAMPUS CONFIDENTIAL RESOURCES</w:t>
        </w:r>
      </w:hyperlink>
      <w:r w:rsidRPr="006A5034">
        <w:rPr>
          <w:rFonts w:ascii="Times New Roman" w:eastAsia="Calibri" w:hAnsi="Times New Roman" w:cs="Times New Roman"/>
          <w:sz w:val="24"/>
          <w:szCs w:val="24"/>
        </w:rPr>
        <w:t>.</w:t>
      </w:r>
    </w:p>
    <w:p w14:paraId="3845DDBC" w14:textId="77777777" w:rsidR="00230B6A" w:rsidRPr="006A5034" w:rsidRDefault="00230B6A" w:rsidP="006A5034">
      <w:pPr>
        <w:spacing w:line="240" w:lineRule="auto"/>
        <w:rPr>
          <w:rFonts w:ascii="Times New Roman" w:eastAsia="Calibri" w:hAnsi="Times New Roman" w:cs="Times New Roman"/>
          <w:sz w:val="24"/>
          <w:szCs w:val="24"/>
        </w:rPr>
      </w:pPr>
    </w:p>
    <w:p w14:paraId="6B583762"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The University’s Nondiscrimination Policy and Grievance Procedures can be located on the University webpage at: </w:t>
      </w:r>
      <w:hyperlink r:id="rId15">
        <w:r w:rsidRPr="006A5034">
          <w:rPr>
            <w:rFonts w:ascii="Times New Roman" w:eastAsia="Calibri" w:hAnsi="Times New Roman" w:cs="Times New Roman"/>
            <w:color w:val="0563C1"/>
            <w:sz w:val="24"/>
            <w:szCs w:val="24"/>
            <w:u w:val="single"/>
          </w:rPr>
          <w:t>https://chaminade.edu/compliance/title-ix-nondiscrimination-policies-procedures/</w:t>
        </w:r>
      </w:hyperlink>
      <w:r w:rsidRPr="006A5034">
        <w:rPr>
          <w:rFonts w:ascii="Times New Roman" w:eastAsia="Calibri" w:hAnsi="Times New Roman" w:cs="Times New Roman"/>
          <w:sz w:val="24"/>
          <w:szCs w:val="24"/>
        </w:rPr>
        <w:t>. </w:t>
      </w:r>
    </w:p>
    <w:p w14:paraId="32518C62" w14:textId="77777777" w:rsidR="00230B6A" w:rsidRPr="006A5034" w:rsidRDefault="00230B6A" w:rsidP="006A5034">
      <w:pPr>
        <w:spacing w:line="240" w:lineRule="auto"/>
        <w:rPr>
          <w:rFonts w:ascii="Times New Roman" w:eastAsia="Calibri" w:hAnsi="Times New Roman" w:cs="Times New Roman"/>
          <w:sz w:val="24"/>
          <w:szCs w:val="24"/>
        </w:rPr>
      </w:pPr>
    </w:p>
    <w:p w14:paraId="7D836716"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To report information about conduct that may constitute sex discrimination or make a complaint of sex discrimination under Title IX, please refer to the </w:t>
      </w:r>
      <w:hyperlink r:id="rId16">
        <w:r w:rsidRPr="006A5034">
          <w:rPr>
            <w:rFonts w:ascii="Times New Roman" w:eastAsia="Calibri" w:hAnsi="Times New Roman" w:cs="Times New Roman"/>
            <w:color w:val="0563C1"/>
            <w:sz w:val="24"/>
            <w:szCs w:val="24"/>
            <w:u w:val="single"/>
          </w:rPr>
          <w:t>Campus Incident Report form</w:t>
        </w:r>
      </w:hyperlink>
      <w:r w:rsidRPr="006A5034">
        <w:rPr>
          <w:rFonts w:ascii="Times New Roman" w:eastAsia="Calibri" w:hAnsi="Times New Roman" w:cs="Times New Roman"/>
          <w:sz w:val="24"/>
          <w:szCs w:val="24"/>
        </w:rPr>
        <w:t xml:space="preserve">. Chaminade University of Honolulu prohibits sex discrimination in any education program or activity that it operates. The NOTICE of NONDISCRIMINATION can be found here: </w:t>
      </w:r>
      <w:hyperlink r:id="rId17">
        <w:r w:rsidRPr="006A5034">
          <w:rPr>
            <w:rFonts w:ascii="Times New Roman" w:eastAsia="Calibri" w:hAnsi="Times New Roman" w:cs="Times New Roman"/>
            <w:color w:val="0563C1"/>
            <w:sz w:val="24"/>
            <w:szCs w:val="24"/>
            <w:u w:val="single"/>
          </w:rPr>
          <w:t>Notice of Nondiscrimination</w:t>
        </w:r>
      </w:hyperlink>
      <w:r w:rsidRPr="006A5034">
        <w:rPr>
          <w:rFonts w:ascii="Times New Roman" w:eastAsia="Calibri" w:hAnsi="Times New Roman" w:cs="Times New Roman"/>
          <w:sz w:val="24"/>
          <w:szCs w:val="24"/>
        </w:rPr>
        <w:t>.</w:t>
      </w:r>
    </w:p>
    <w:p w14:paraId="3516AEE1" w14:textId="77777777" w:rsidR="00230B6A" w:rsidRPr="006A5034" w:rsidRDefault="00230B6A" w:rsidP="006A5034">
      <w:pPr>
        <w:spacing w:line="240" w:lineRule="auto"/>
        <w:rPr>
          <w:rFonts w:ascii="Times New Roman" w:eastAsia="Calibri" w:hAnsi="Times New Roman" w:cs="Times New Roman"/>
          <w:sz w:val="24"/>
          <w:szCs w:val="24"/>
        </w:rPr>
      </w:pPr>
    </w:p>
    <w:p w14:paraId="423FB931"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 xml:space="preserve">CUH Alert Emergency Notification </w:t>
      </w:r>
    </w:p>
    <w:p w14:paraId="21B06345"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06DD1913" w14:textId="77777777" w:rsidR="00230B6A" w:rsidRPr="006A5034" w:rsidRDefault="00230B6A" w:rsidP="006A5034">
      <w:pPr>
        <w:spacing w:line="240" w:lineRule="auto"/>
        <w:rPr>
          <w:rFonts w:ascii="Times New Roman" w:eastAsia="Calibri" w:hAnsi="Times New Roman" w:cs="Times New Roman"/>
          <w:sz w:val="24"/>
          <w:szCs w:val="24"/>
        </w:rPr>
      </w:pPr>
    </w:p>
    <w:p w14:paraId="6B179A8F"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Assessment for Student Work</w:t>
      </w:r>
    </w:p>
    <w:p w14:paraId="039143AF"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76DE3B0E" w14:textId="77777777" w:rsidR="00230B6A" w:rsidRPr="006A5034" w:rsidRDefault="00230B6A" w:rsidP="006A5034">
      <w:pPr>
        <w:spacing w:line="240" w:lineRule="auto"/>
        <w:rPr>
          <w:rFonts w:ascii="Times New Roman" w:eastAsia="Calibri" w:hAnsi="Times New Roman" w:cs="Times New Roman"/>
          <w:sz w:val="24"/>
          <w:szCs w:val="24"/>
        </w:rPr>
      </w:pPr>
    </w:p>
    <w:p w14:paraId="468C87EA"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Student with Disabilities Statement</w:t>
      </w:r>
    </w:p>
    <w:p w14:paraId="1846F15B"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74A5DF43" w14:textId="77777777" w:rsidR="00230B6A" w:rsidRPr="006A5034" w:rsidRDefault="00230B6A" w:rsidP="006A5034">
      <w:pPr>
        <w:spacing w:line="240" w:lineRule="auto"/>
        <w:rPr>
          <w:rFonts w:ascii="Times New Roman" w:eastAsia="Calibri" w:hAnsi="Times New Roman" w:cs="Times New Roman"/>
          <w:sz w:val="24"/>
          <w:szCs w:val="24"/>
        </w:rPr>
      </w:pPr>
    </w:p>
    <w:p w14:paraId="1A72F7D1"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lastRenderedPageBreak/>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8">
        <w:r w:rsidRPr="006A5034">
          <w:rPr>
            <w:rFonts w:ascii="Times New Roman" w:eastAsia="Calibri" w:hAnsi="Times New Roman" w:cs="Times New Roman"/>
            <w:color w:val="0563C1"/>
            <w:sz w:val="24"/>
            <w:szCs w:val="24"/>
            <w:u w:val="single"/>
          </w:rPr>
          <w:t>ada@chaminade.edu</w:t>
        </w:r>
      </w:hyperlink>
      <w:r w:rsidRPr="006A5034">
        <w:rPr>
          <w:rFonts w:ascii="Times New Roman" w:eastAsia="Calibri" w:hAnsi="Times New Roman" w:cs="Times New Roman"/>
          <w:sz w:val="24"/>
          <w:szCs w:val="24"/>
        </w:rPr>
        <w:t xml:space="preserve"> each semester if changes or notifications are needed.</w:t>
      </w:r>
    </w:p>
    <w:p w14:paraId="4799C4BF" w14:textId="77777777" w:rsidR="00230B6A" w:rsidRPr="006A5034" w:rsidRDefault="00230B6A" w:rsidP="006A5034">
      <w:pPr>
        <w:spacing w:line="240" w:lineRule="auto"/>
        <w:rPr>
          <w:rFonts w:ascii="Times New Roman" w:eastAsia="Calibri" w:hAnsi="Times New Roman" w:cs="Times New Roman"/>
          <w:sz w:val="24"/>
          <w:szCs w:val="24"/>
        </w:rPr>
      </w:pPr>
    </w:p>
    <w:p w14:paraId="711DB996"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Kōkua ʻIke: Tutoring &amp; Learning Services</w:t>
      </w:r>
    </w:p>
    <w:p w14:paraId="6ABF3141" w14:textId="7CB4BE52" w:rsidR="00E87B2E" w:rsidRPr="00B44202" w:rsidRDefault="00230B6A" w:rsidP="00B44202">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19">
        <w:r w:rsidRPr="006A5034">
          <w:rPr>
            <w:rFonts w:ascii="Times New Roman" w:eastAsia="Calibri" w:hAnsi="Times New Roman" w:cs="Times New Roman"/>
            <w:color w:val="0563C1"/>
            <w:sz w:val="24"/>
            <w:szCs w:val="24"/>
            <w:u w:val="single"/>
          </w:rPr>
          <w:t>Kōkua ʻIke’s</w:t>
        </w:r>
      </w:hyperlink>
      <w:r w:rsidRPr="006A5034">
        <w:rPr>
          <w:rFonts w:ascii="Times New Roman" w:eastAsia="Calibri" w:hAnsi="Times New Roman" w:cs="Times New Roman"/>
          <w:sz w:val="24"/>
          <w:szCs w:val="24"/>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0">
        <w:r w:rsidRPr="006A5034">
          <w:rPr>
            <w:rFonts w:ascii="Times New Roman" w:eastAsia="Calibri" w:hAnsi="Times New Roman" w:cs="Times New Roman"/>
            <w:color w:val="0563C1"/>
            <w:sz w:val="24"/>
            <w:szCs w:val="24"/>
            <w:u w:val="single"/>
          </w:rPr>
          <w:t>tutoring@chaminade.edu</w:t>
        </w:r>
      </w:hyperlink>
      <w:r w:rsidRPr="006A5034">
        <w:rPr>
          <w:rFonts w:ascii="Times New Roman" w:eastAsia="Calibri" w:hAnsi="Times New Roman" w:cs="Times New Roman"/>
          <w:sz w:val="24"/>
          <w:szCs w:val="24"/>
        </w:rPr>
        <w:t xml:space="preserve"> or 808-739-8305.</w:t>
      </w:r>
      <w:r w:rsidR="00F6797E">
        <w:br w:type="page"/>
      </w:r>
    </w:p>
    <w:p w14:paraId="43D170E4" w14:textId="77777777" w:rsidR="00E87B2E" w:rsidRDefault="00F6797E">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Readings &amp; Due Dates</w:t>
      </w:r>
    </w:p>
    <w:p w14:paraId="54E4B258" w14:textId="77777777" w:rsidR="00E87B2E" w:rsidRDefault="00E87B2E">
      <w:pPr>
        <w:rPr>
          <w:rFonts w:ascii="Calibri" w:eastAsia="Calibri" w:hAnsi="Calibri" w:cs="Calibri"/>
          <w:sz w:val="24"/>
          <w:szCs w:val="24"/>
        </w:rPr>
      </w:pPr>
    </w:p>
    <w:tbl>
      <w:tblPr>
        <w:tblStyle w:val="a0"/>
        <w:tblW w:w="9350" w:type="dxa"/>
        <w:tblBorders>
          <w:top w:val="nil"/>
          <w:left w:val="nil"/>
          <w:bottom w:val="nil"/>
          <w:right w:val="nil"/>
          <w:insideH w:val="nil"/>
          <w:insideV w:val="nil"/>
        </w:tblBorders>
        <w:tblLayout w:type="fixed"/>
        <w:tblLook w:val="0400" w:firstRow="0" w:lastRow="0" w:firstColumn="0" w:lastColumn="0" w:noHBand="0" w:noVBand="1"/>
      </w:tblPr>
      <w:tblGrid>
        <w:gridCol w:w="1165"/>
        <w:gridCol w:w="4955"/>
        <w:gridCol w:w="270"/>
        <w:gridCol w:w="2960"/>
      </w:tblGrid>
      <w:tr w:rsidR="00E87B2E" w14:paraId="5C9CB136" w14:textId="77777777" w:rsidTr="00947202">
        <w:tc>
          <w:tcPr>
            <w:tcW w:w="1165" w:type="dxa"/>
            <w:tcBorders>
              <w:bottom w:val="single" w:sz="12" w:space="0" w:color="BDD7EE"/>
            </w:tcBorders>
            <w:shd w:val="clear" w:color="auto" w:fill="auto"/>
          </w:tcPr>
          <w:p w14:paraId="649AB9CD" w14:textId="77777777" w:rsidR="00E87B2E" w:rsidRDefault="00F6797E">
            <w:pPr>
              <w:rPr>
                <w:rFonts w:ascii="Calibri" w:eastAsia="Calibri" w:hAnsi="Calibri" w:cs="Calibri"/>
                <w:b/>
                <w:sz w:val="24"/>
                <w:szCs w:val="24"/>
              </w:rPr>
            </w:pPr>
            <w:r>
              <w:rPr>
                <w:rFonts w:ascii="Calibri" w:eastAsia="Calibri" w:hAnsi="Calibri" w:cs="Calibri"/>
                <w:b/>
                <w:sz w:val="24"/>
                <w:szCs w:val="24"/>
              </w:rPr>
              <w:t>Wk of</w:t>
            </w:r>
          </w:p>
        </w:tc>
        <w:tc>
          <w:tcPr>
            <w:tcW w:w="4955" w:type="dxa"/>
            <w:tcBorders>
              <w:bottom w:val="single" w:sz="12" w:space="0" w:color="BDD7EE"/>
            </w:tcBorders>
            <w:shd w:val="clear" w:color="auto" w:fill="auto"/>
          </w:tcPr>
          <w:p w14:paraId="1ED6D387" w14:textId="37EE5634" w:rsidR="00E87B2E" w:rsidRDefault="00947202">
            <w:pPr>
              <w:rPr>
                <w:rFonts w:ascii="Calibri" w:eastAsia="Calibri" w:hAnsi="Calibri" w:cs="Calibri"/>
                <w:b/>
                <w:sz w:val="24"/>
                <w:szCs w:val="24"/>
              </w:rPr>
            </w:pPr>
            <w:r>
              <w:rPr>
                <w:rFonts w:ascii="Calibri" w:eastAsia="Calibri" w:hAnsi="Calibri" w:cs="Calibri"/>
                <w:b/>
                <w:sz w:val="24"/>
                <w:szCs w:val="24"/>
              </w:rPr>
              <w:t>Assignments/Activities</w:t>
            </w:r>
          </w:p>
        </w:tc>
        <w:tc>
          <w:tcPr>
            <w:tcW w:w="270" w:type="dxa"/>
            <w:tcBorders>
              <w:bottom w:val="single" w:sz="12" w:space="0" w:color="BDD7EE"/>
            </w:tcBorders>
            <w:shd w:val="clear" w:color="auto" w:fill="auto"/>
          </w:tcPr>
          <w:p w14:paraId="327DA4A8" w14:textId="6F8C9A65" w:rsidR="00E87B2E" w:rsidRDefault="00E87B2E">
            <w:pPr>
              <w:rPr>
                <w:rFonts w:ascii="Calibri" w:eastAsia="Calibri" w:hAnsi="Calibri" w:cs="Calibri"/>
                <w:b/>
                <w:sz w:val="24"/>
                <w:szCs w:val="24"/>
              </w:rPr>
            </w:pPr>
          </w:p>
        </w:tc>
        <w:tc>
          <w:tcPr>
            <w:tcW w:w="2960" w:type="dxa"/>
            <w:tcBorders>
              <w:bottom w:val="single" w:sz="12" w:space="0" w:color="BDD7EE"/>
            </w:tcBorders>
            <w:shd w:val="clear" w:color="auto" w:fill="auto"/>
          </w:tcPr>
          <w:p w14:paraId="192286DE" w14:textId="77777777" w:rsidR="00E87B2E" w:rsidRDefault="00F6797E">
            <w:pPr>
              <w:rPr>
                <w:rFonts w:ascii="Calibri" w:eastAsia="Calibri" w:hAnsi="Calibri" w:cs="Calibri"/>
                <w:b/>
                <w:sz w:val="24"/>
                <w:szCs w:val="24"/>
              </w:rPr>
            </w:pPr>
            <w:r>
              <w:rPr>
                <w:rFonts w:ascii="Calibri" w:eastAsia="Calibri" w:hAnsi="Calibri" w:cs="Calibri"/>
                <w:b/>
                <w:sz w:val="24"/>
                <w:szCs w:val="24"/>
              </w:rPr>
              <w:t>Due Dates</w:t>
            </w:r>
          </w:p>
        </w:tc>
      </w:tr>
      <w:tr w:rsidR="00E87B2E" w14:paraId="0CB20B12" w14:textId="77777777" w:rsidTr="00947202">
        <w:trPr>
          <w:trHeight w:val="348"/>
        </w:trPr>
        <w:tc>
          <w:tcPr>
            <w:tcW w:w="1165" w:type="dxa"/>
            <w:tcBorders>
              <w:top w:val="single" w:sz="12" w:space="0" w:color="BDD7EE"/>
              <w:left w:val="single" w:sz="4" w:space="0" w:color="BDD7EE"/>
              <w:bottom w:val="single" w:sz="4" w:space="0" w:color="BDD7EE"/>
              <w:right w:val="single" w:sz="4" w:space="0" w:color="BDD7EE"/>
            </w:tcBorders>
          </w:tcPr>
          <w:p w14:paraId="02475829" w14:textId="4ACA407C" w:rsidR="00E87B2E" w:rsidRDefault="00F6797E">
            <w:pPr>
              <w:rPr>
                <w:rFonts w:ascii="Calibri" w:eastAsia="Calibri" w:hAnsi="Calibri" w:cs="Calibri"/>
                <w:b/>
                <w:sz w:val="24"/>
                <w:szCs w:val="24"/>
              </w:rPr>
            </w:pPr>
            <w:r>
              <w:rPr>
                <w:rFonts w:ascii="Calibri" w:eastAsia="Calibri" w:hAnsi="Calibri" w:cs="Calibri"/>
                <w:b/>
                <w:sz w:val="24"/>
                <w:szCs w:val="24"/>
              </w:rPr>
              <w:t>1/</w:t>
            </w:r>
            <w:r w:rsidR="005C2FEE">
              <w:rPr>
                <w:rFonts w:ascii="Calibri" w:eastAsia="Calibri" w:hAnsi="Calibri" w:cs="Calibri"/>
                <w:b/>
                <w:sz w:val="24"/>
                <w:szCs w:val="24"/>
              </w:rPr>
              <w:t>1</w:t>
            </w:r>
            <w:r w:rsidR="001E3C61">
              <w:rPr>
                <w:rFonts w:ascii="Calibri" w:eastAsia="Calibri" w:hAnsi="Calibri" w:cs="Calibri"/>
                <w:b/>
                <w:sz w:val="24"/>
                <w:szCs w:val="24"/>
              </w:rPr>
              <w:t>5</w:t>
            </w:r>
          </w:p>
        </w:tc>
        <w:tc>
          <w:tcPr>
            <w:tcW w:w="4955" w:type="dxa"/>
            <w:tcBorders>
              <w:top w:val="single" w:sz="12" w:space="0" w:color="BDD7EE"/>
              <w:left w:val="single" w:sz="4" w:space="0" w:color="BDD7EE"/>
              <w:bottom w:val="single" w:sz="4" w:space="0" w:color="BDD7EE"/>
              <w:right w:val="single" w:sz="4" w:space="0" w:color="BDD7EE"/>
            </w:tcBorders>
          </w:tcPr>
          <w:p w14:paraId="3A07157E" w14:textId="77777777" w:rsidR="00E87B2E" w:rsidRDefault="00822950">
            <w:pPr>
              <w:rPr>
                <w:rFonts w:ascii="Calibri" w:eastAsia="Calibri" w:hAnsi="Calibri" w:cs="Calibri"/>
                <w:sz w:val="24"/>
                <w:szCs w:val="24"/>
              </w:rPr>
            </w:pPr>
            <w:r>
              <w:rPr>
                <w:rFonts w:ascii="Calibri" w:eastAsia="Calibri" w:hAnsi="Calibri" w:cs="Calibri"/>
                <w:sz w:val="24"/>
                <w:szCs w:val="24"/>
              </w:rPr>
              <w:t>Welcome &amp; Introductions</w:t>
            </w:r>
          </w:p>
          <w:p w14:paraId="7FE6F66F" w14:textId="77777777" w:rsidR="00C66950" w:rsidRDefault="00C66950">
            <w:pPr>
              <w:rPr>
                <w:rFonts w:ascii="Calibri" w:eastAsia="Calibri" w:hAnsi="Calibri" w:cs="Calibri"/>
                <w:sz w:val="24"/>
                <w:szCs w:val="24"/>
              </w:rPr>
            </w:pPr>
            <w:r>
              <w:rPr>
                <w:rFonts w:ascii="Calibri" w:eastAsia="Calibri" w:hAnsi="Calibri" w:cs="Calibri"/>
                <w:sz w:val="24"/>
                <w:szCs w:val="24"/>
              </w:rPr>
              <w:t>Review Course Syllabus &amp; Assignments</w:t>
            </w:r>
          </w:p>
          <w:p w14:paraId="060DD3D2" w14:textId="6B88B1E9" w:rsidR="00C66950" w:rsidRDefault="00C66950">
            <w:pPr>
              <w:rPr>
                <w:rFonts w:ascii="Calibri" w:eastAsia="Calibri" w:hAnsi="Calibri" w:cs="Calibri"/>
                <w:sz w:val="24"/>
                <w:szCs w:val="24"/>
              </w:rPr>
            </w:pPr>
          </w:p>
        </w:tc>
        <w:tc>
          <w:tcPr>
            <w:tcW w:w="270" w:type="dxa"/>
            <w:tcBorders>
              <w:top w:val="single" w:sz="12" w:space="0" w:color="BDD7EE"/>
              <w:left w:val="single" w:sz="4" w:space="0" w:color="BDD7EE"/>
              <w:bottom w:val="single" w:sz="4" w:space="0" w:color="BDD7EE"/>
              <w:right w:val="single" w:sz="4" w:space="0" w:color="BDD7EE"/>
            </w:tcBorders>
          </w:tcPr>
          <w:p w14:paraId="5B83D83C" w14:textId="77777777" w:rsidR="00E87B2E" w:rsidRDefault="00E87B2E">
            <w:pPr>
              <w:rPr>
                <w:rFonts w:ascii="Calibri" w:eastAsia="Calibri" w:hAnsi="Calibri" w:cs="Calibri"/>
                <w:sz w:val="24"/>
                <w:szCs w:val="24"/>
              </w:rPr>
            </w:pPr>
          </w:p>
        </w:tc>
        <w:tc>
          <w:tcPr>
            <w:tcW w:w="2960" w:type="dxa"/>
            <w:tcBorders>
              <w:top w:val="single" w:sz="12" w:space="0" w:color="BDD7EE"/>
              <w:left w:val="single" w:sz="4" w:space="0" w:color="BDD7EE"/>
              <w:bottom w:val="single" w:sz="4" w:space="0" w:color="BDD7EE"/>
              <w:right w:val="single" w:sz="4" w:space="0" w:color="BDD7EE"/>
            </w:tcBorders>
          </w:tcPr>
          <w:p w14:paraId="6C0B686D" w14:textId="77777777" w:rsidR="00E87B2E" w:rsidRDefault="00E87B2E">
            <w:pPr>
              <w:rPr>
                <w:rFonts w:ascii="Calibri" w:eastAsia="Calibri" w:hAnsi="Calibri" w:cs="Calibri"/>
                <w:sz w:val="24"/>
                <w:szCs w:val="24"/>
              </w:rPr>
            </w:pPr>
          </w:p>
        </w:tc>
      </w:tr>
      <w:tr w:rsidR="00E87B2E" w14:paraId="0D3D988D" w14:textId="77777777" w:rsidTr="00947202">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255F738E" w14:textId="6CA62D5B" w:rsidR="00E87B2E" w:rsidRDefault="00F6797E">
            <w:pPr>
              <w:rPr>
                <w:rFonts w:ascii="Calibri" w:eastAsia="Calibri" w:hAnsi="Calibri" w:cs="Calibri"/>
                <w:b/>
                <w:sz w:val="24"/>
                <w:szCs w:val="24"/>
              </w:rPr>
            </w:pPr>
            <w:r>
              <w:rPr>
                <w:rFonts w:ascii="Calibri" w:eastAsia="Calibri" w:hAnsi="Calibri" w:cs="Calibri"/>
                <w:b/>
                <w:sz w:val="24"/>
                <w:szCs w:val="24"/>
              </w:rPr>
              <w:t>1/</w:t>
            </w:r>
            <w:r w:rsidR="005C2FEE">
              <w:rPr>
                <w:rFonts w:ascii="Calibri" w:eastAsia="Calibri" w:hAnsi="Calibri" w:cs="Calibri"/>
                <w:b/>
                <w:sz w:val="24"/>
                <w:szCs w:val="24"/>
              </w:rPr>
              <w:t>2</w:t>
            </w:r>
            <w:r w:rsidR="001E3C61">
              <w:rPr>
                <w:rFonts w:ascii="Calibri" w:eastAsia="Calibri" w:hAnsi="Calibri" w:cs="Calibri"/>
                <w:b/>
                <w:sz w:val="24"/>
                <w:szCs w:val="24"/>
              </w:rPr>
              <w:t>2</w:t>
            </w:r>
          </w:p>
        </w:tc>
        <w:tc>
          <w:tcPr>
            <w:tcW w:w="4955" w:type="dxa"/>
            <w:tcBorders>
              <w:top w:val="single" w:sz="4" w:space="0" w:color="BDD7EE"/>
              <w:left w:val="single" w:sz="4" w:space="0" w:color="BDD7EE"/>
              <w:bottom w:val="single" w:sz="4" w:space="0" w:color="BDD7EE"/>
              <w:right w:val="single" w:sz="4" w:space="0" w:color="BDD7EE"/>
            </w:tcBorders>
            <w:shd w:val="clear" w:color="auto" w:fill="F2F2F2"/>
          </w:tcPr>
          <w:p w14:paraId="75E589D2" w14:textId="77777777" w:rsidR="00E87B2E" w:rsidRDefault="007F273D">
            <w:pPr>
              <w:rPr>
                <w:rFonts w:ascii="Calibri" w:eastAsia="Calibri" w:hAnsi="Calibri" w:cs="Calibri"/>
                <w:sz w:val="24"/>
                <w:szCs w:val="24"/>
              </w:rPr>
            </w:pPr>
            <w:r>
              <w:rPr>
                <w:rFonts w:ascii="Calibri" w:eastAsia="Calibri" w:hAnsi="Calibri" w:cs="Calibri"/>
                <w:sz w:val="24"/>
                <w:szCs w:val="24"/>
              </w:rPr>
              <w:t>Chapter 1 “School Based Consultation</w:t>
            </w:r>
            <w:r w:rsidR="003A1585">
              <w:rPr>
                <w:rFonts w:ascii="Calibri" w:eastAsia="Calibri" w:hAnsi="Calibri" w:cs="Calibri"/>
                <w:sz w:val="24"/>
                <w:szCs w:val="24"/>
              </w:rPr>
              <w:t>: Overview and University Training Considerations”</w:t>
            </w:r>
          </w:p>
          <w:p w14:paraId="4C66D8F9" w14:textId="0F688CD8" w:rsidR="003A1585" w:rsidRDefault="001F742B">
            <w:pPr>
              <w:rPr>
                <w:rFonts w:ascii="Calibri" w:eastAsia="Calibri" w:hAnsi="Calibri" w:cs="Calibri"/>
                <w:sz w:val="24"/>
                <w:szCs w:val="24"/>
              </w:rPr>
            </w:pPr>
            <w:r>
              <w:rPr>
                <w:rFonts w:ascii="Calibri" w:eastAsia="Calibri" w:hAnsi="Calibri" w:cs="Calibri"/>
                <w:sz w:val="24"/>
                <w:szCs w:val="24"/>
              </w:rPr>
              <w:t>Chapter</w:t>
            </w:r>
            <w:r w:rsidR="003A1585">
              <w:rPr>
                <w:rFonts w:ascii="Calibri" w:eastAsia="Calibri" w:hAnsi="Calibri" w:cs="Calibri"/>
                <w:sz w:val="24"/>
                <w:szCs w:val="24"/>
              </w:rPr>
              <w:t xml:space="preserve"> 2 “Stages</w:t>
            </w:r>
            <w:r w:rsidR="008E2F94">
              <w:rPr>
                <w:rFonts w:ascii="Calibri" w:eastAsia="Calibri" w:hAnsi="Calibri" w:cs="Calibri"/>
                <w:sz w:val="24"/>
                <w:szCs w:val="24"/>
              </w:rPr>
              <w:t>, Processes, and Procedures in School Based Consultation”</w:t>
            </w:r>
          </w:p>
          <w:p w14:paraId="1F887510" w14:textId="77777777" w:rsidR="008E2F94" w:rsidRDefault="008E2F94">
            <w:pPr>
              <w:rPr>
                <w:rFonts w:ascii="Calibri" w:eastAsia="Calibri" w:hAnsi="Calibri" w:cs="Calibri"/>
                <w:sz w:val="24"/>
                <w:szCs w:val="24"/>
              </w:rPr>
            </w:pPr>
            <w:r>
              <w:rPr>
                <w:rFonts w:ascii="Calibri" w:eastAsia="Calibri" w:hAnsi="Calibri" w:cs="Calibri"/>
                <w:sz w:val="24"/>
                <w:szCs w:val="24"/>
              </w:rPr>
              <w:t>Chapter 3 “Multicultural Issues in School Based Consultation</w:t>
            </w:r>
          </w:p>
          <w:p w14:paraId="59E0C309" w14:textId="4D2B88B9" w:rsidR="00DD0759" w:rsidRDefault="00DD0759">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shd w:val="clear" w:color="auto" w:fill="F2F2F2"/>
          </w:tcPr>
          <w:p w14:paraId="1EA70FCE"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shd w:val="clear" w:color="auto" w:fill="F2F2F2"/>
          </w:tcPr>
          <w:p w14:paraId="7F16D837" w14:textId="77777777" w:rsidR="00422488" w:rsidRDefault="00FF77C6">
            <w:pPr>
              <w:rPr>
                <w:rFonts w:ascii="Calibri" w:eastAsia="Calibri" w:hAnsi="Calibri" w:cs="Calibri"/>
                <w:sz w:val="24"/>
                <w:szCs w:val="24"/>
              </w:rPr>
            </w:pPr>
            <w:r>
              <w:rPr>
                <w:rFonts w:ascii="Calibri" w:eastAsia="Calibri" w:hAnsi="Calibri" w:cs="Calibri"/>
                <w:sz w:val="24"/>
                <w:szCs w:val="24"/>
              </w:rPr>
              <w:t>Cro</w:t>
            </w:r>
            <w:r w:rsidR="007F273D">
              <w:rPr>
                <w:rFonts w:ascii="Calibri" w:eastAsia="Calibri" w:hAnsi="Calibri" w:cs="Calibri"/>
                <w:sz w:val="24"/>
                <w:szCs w:val="24"/>
              </w:rPr>
              <w:t xml:space="preserve">thers et.al </w:t>
            </w:r>
          </w:p>
          <w:p w14:paraId="0A161C05" w14:textId="66F278F2" w:rsidR="00E87B2E" w:rsidRDefault="007F273D">
            <w:pPr>
              <w:rPr>
                <w:rFonts w:ascii="Calibri" w:eastAsia="Calibri" w:hAnsi="Calibri" w:cs="Calibri"/>
                <w:sz w:val="24"/>
                <w:szCs w:val="24"/>
              </w:rPr>
            </w:pPr>
            <w:r>
              <w:rPr>
                <w:rFonts w:ascii="Calibri" w:eastAsia="Calibri" w:hAnsi="Calibri" w:cs="Calibri"/>
                <w:sz w:val="24"/>
                <w:szCs w:val="24"/>
              </w:rPr>
              <w:t>chapters 1-</w:t>
            </w:r>
            <w:r w:rsidR="001E7B1D">
              <w:rPr>
                <w:rFonts w:ascii="Calibri" w:eastAsia="Calibri" w:hAnsi="Calibri" w:cs="Calibri"/>
                <w:sz w:val="24"/>
                <w:szCs w:val="24"/>
              </w:rPr>
              <w:t>3</w:t>
            </w:r>
          </w:p>
        </w:tc>
      </w:tr>
      <w:tr w:rsidR="00E87B2E" w14:paraId="3C69FBDC" w14:textId="77777777" w:rsidTr="00947202">
        <w:tc>
          <w:tcPr>
            <w:tcW w:w="1165" w:type="dxa"/>
            <w:tcBorders>
              <w:top w:val="single" w:sz="4" w:space="0" w:color="BDD7EE"/>
              <w:left w:val="single" w:sz="4" w:space="0" w:color="BDD7EE"/>
              <w:bottom w:val="single" w:sz="4" w:space="0" w:color="BDD7EE"/>
              <w:right w:val="single" w:sz="4" w:space="0" w:color="BDD7EE"/>
            </w:tcBorders>
          </w:tcPr>
          <w:p w14:paraId="0F121D90" w14:textId="75558E5D" w:rsidR="00E87B2E" w:rsidRDefault="00F6797E">
            <w:pPr>
              <w:rPr>
                <w:rFonts w:ascii="Calibri" w:eastAsia="Calibri" w:hAnsi="Calibri" w:cs="Calibri"/>
                <w:b/>
                <w:sz w:val="24"/>
                <w:szCs w:val="24"/>
              </w:rPr>
            </w:pPr>
            <w:r>
              <w:rPr>
                <w:rFonts w:ascii="Calibri" w:eastAsia="Calibri" w:hAnsi="Calibri" w:cs="Calibri"/>
                <w:b/>
                <w:sz w:val="24"/>
                <w:szCs w:val="24"/>
              </w:rPr>
              <w:t>1/2</w:t>
            </w:r>
            <w:r w:rsidR="001E3C61">
              <w:rPr>
                <w:rFonts w:ascii="Calibri" w:eastAsia="Calibri" w:hAnsi="Calibri" w:cs="Calibri"/>
                <w:b/>
                <w:sz w:val="24"/>
                <w:szCs w:val="24"/>
              </w:rPr>
              <w:t>9</w:t>
            </w:r>
          </w:p>
        </w:tc>
        <w:tc>
          <w:tcPr>
            <w:tcW w:w="4955" w:type="dxa"/>
            <w:tcBorders>
              <w:top w:val="single" w:sz="4" w:space="0" w:color="BDD7EE"/>
              <w:left w:val="single" w:sz="4" w:space="0" w:color="BDD7EE"/>
              <w:bottom w:val="single" w:sz="4" w:space="0" w:color="BDD7EE"/>
              <w:right w:val="single" w:sz="4" w:space="0" w:color="BDD7EE"/>
            </w:tcBorders>
          </w:tcPr>
          <w:p w14:paraId="2B67736F" w14:textId="697F37F4" w:rsidR="008078E9" w:rsidRDefault="001F742B">
            <w:pPr>
              <w:rPr>
                <w:rFonts w:ascii="Calibri" w:eastAsia="Calibri" w:hAnsi="Calibri" w:cs="Calibri"/>
                <w:sz w:val="24"/>
                <w:szCs w:val="24"/>
              </w:rPr>
            </w:pPr>
            <w:r>
              <w:rPr>
                <w:rFonts w:ascii="Calibri" w:eastAsia="Calibri" w:hAnsi="Calibri" w:cs="Calibri"/>
                <w:sz w:val="24"/>
                <w:szCs w:val="24"/>
              </w:rPr>
              <w:t>Chapter</w:t>
            </w:r>
            <w:r w:rsidR="001E7B1D">
              <w:rPr>
                <w:rFonts w:ascii="Calibri" w:eastAsia="Calibri" w:hAnsi="Calibri" w:cs="Calibri"/>
                <w:sz w:val="24"/>
                <w:szCs w:val="24"/>
              </w:rPr>
              <w:t xml:space="preserve"> </w:t>
            </w:r>
            <w:r w:rsidR="008078E9">
              <w:rPr>
                <w:rFonts w:ascii="Calibri" w:eastAsia="Calibri" w:hAnsi="Calibri" w:cs="Calibri"/>
                <w:sz w:val="24"/>
                <w:szCs w:val="24"/>
              </w:rPr>
              <w:t>4 “Instructional Consultation and Instructional Consultation Teams”</w:t>
            </w:r>
          </w:p>
          <w:p w14:paraId="7AD44346" w14:textId="77777777" w:rsidR="00DD0759" w:rsidRDefault="001F742B">
            <w:pPr>
              <w:rPr>
                <w:rFonts w:ascii="Calibri" w:eastAsia="Calibri" w:hAnsi="Calibri" w:cs="Calibri"/>
                <w:sz w:val="24"/>
                <w:szCs w:val="24"/>
              </w:rPr>
            </w:pPr>
            <w:r>
              <w:rPr>
                <w:rFonts w:ascii="Calibri" w:eastAsia="Calibri" w:hAnsi="Calibri" w:cs="Calibri"/>
                <w:sz w:val="24"/>
                <w:szCs w:val="24"/>
              </w:rPr>
              <w:t>Chapter</w:t>
            </w:r>
            <w:r w:rsidR="008078E9">
              <w:rPr>
                <w:rFonts w:ascii="Calibri" w:eastAsia="Calibri" w:hAnsi="Calibri" w:cs="Calibri"/>
                <w:sz w:val="24"/>
                <w:szCs w:val="24"/>
              </w:rPr>
              <w:t xml:space="preserve"> 5 “</w:t>
            </w:r>
            <w:r w:rsidR="004D7855">
              <w:rPr>
                <w:rFonts w:ascii="Calibri" w:eastAsia="Calibri" w:hAnsi="Calibri" w:cs="Calibri"/>
                <w:sz w:val="24"/>
                <w:szCs w:val="24"/>
              </w:rPr>
              <w:t>Mental Health Consultation</w:t>
            </w:r>
          </w:p>
          <w:p w14:paraId="797F8D27" w14:textId="1467405A" w:rsidR="00460B57" w:rsidRDefault="00460B57">
            <w:pPr>
              <w:rPr>
                <w:rFonts w:ascii="Calibri" w:eastAsia="Calibri" w:hAnsi="Calibri" w:cs="Calibri"/>
                <w:sz w:val="24"/>
                <w:szCs w:val="24"/>
              </w:rPr>
            </w:pPr>
            <w:r>
              <w:rPr>
                <w:rFonts w:ascii="Calibri" w:eastAsia="Calibri" w:hAnsi="Calibri" w:cs="Calibri"/>
                <w:sz w:val="24"/>
                <w:szCs w:val="24"/>
              </w:rPr>
              <w:t>Sharing of Assignment</w:t>
            </w:r>
            <w:r w:rsidR="00F73D49">
              <w:rPr>
                <w:rFonts w:ascii="Calibri" w:eastAsia="Calibri" w:hAnsi="Calibri" w:cs="Calibri"/>
                <w:sz w:val="24"/>
                <w:szCs w:val="24"/>
              </w:rPr>
              <w:t xml:space="preserve"> #1</w:t>
            </w:r>
          </w:p>
          <w:p w14:paraId="4504C39A" w14:textId="50FFA7C6" w:rsidR="00E87B2E" w:rsidRDefault="008078E9">
            <w:pPr>
              <w:rPr>
                <w:rFonts w:ascii="Calibri" w:eastAsia="Calibri" w:hAnsi="Calibri" w:cs="Calibri"/>
                <w:sz w:val="24"/>
                <w:szCs w:val="24"/>
              </w:rPr>
            </w:pPr>
            <w:r>
              <w:rPr>
                <w:rFonts w:ascii="Calibri" w:eastAsia="Calibri" w:hAnsi="Calibri" w:cs="Calibri"/>
                <w:sz w:val="24"/>
                <w:szCs w:val="24"/>
              </w:rPr>
              <w:t xml:space="preserve"> </w:t>
            </w:r>
          </w:p>
        </w:tc>
        <w:tc>
          <w:tcPr>
            <w:tcW w:w="270" w:type="dxa"/>
            <w:tcBorders>
              <w:top w:val="single" w:sz="4" w:space="0" w:color="BDD7EE"/>
              <w:left w:val="single" w:sz="4" w:space="0" w:color="BDD7EE"/>
              <w:bottom w:val="single" w:sz="4" w:space="0" w:color="BDD7EE"/>
              <w:right w:val="single" w:sz="4" w:space="0" w:color="BDD7EE"/>
            </w:tcBorders>
          </w:tcPr>
          <w:p w14:paraId="62D0BDD0"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tcPr>
          <w:p w14:paraId="69169BA8" w14:textId="77777777" w:rsidR="00422488" w:rsidRDefault="001E7B1D">
            <w:pPr>
              <w:rPr>
                <w:rFonts w:ascii="Calibri" w:eastAsia="Calibri" w:hAnsi="Calibri" w:cs="Calibri"/>
                <w:sz w:val="24"/>
                <w:szCs w:val="24"/>
              </w:rPr>
            </w:pPr>
            <w:r>
              <w:rPr>
                <w:rFonts w:ascii="Calibri" w:eastAsia="Calibri" w:hAnsi="Calibri" w:cs="Calibri"/>
                <w:sz w:val="24"/>
                <w:szCs w:val="24"/>
              </w:rPr>
              <w:t xml:space="preserve">Crothers et.al </w:t>
            </w:r>
          </w:p>
          <w:p w14:paraId="692DA9E2" w14:textId="40A7312E" w:rsidR="001E7B1D" w:rsidRDefault="001E7B1D">
            <w:pPr>
              <w:rPr>
                <w:rFonts w:ascii="Calibri" w:eastAsia="Calibri" w:hAnsi="Calibri" w:cs="Calibri"/>
                <w:sz w:val="24"/>
                <w:szCs w:val="24"/>
              </w:rPr>
            </w:pPr>
            <w:r>
              <w:rPr>
                <w:rFonts w:ascii="Calibri" w:eastAsia="Calibri" w:hAnsi="Calibri" w:cs="Calibri"/>
                <w:sz w:val="24"/>
                <w:szCs w:val="24"/>
              </w:rPr>
              <w:t>chapters 4-</w:t>
            </w:r>
            <w:r w:rsidR="004D7855">
              <w:rPr>
                <w:rFonts w:ascii="Calibri" w:eastAsia="Calibri" w:hAnsi="Calibri" w:cs="Calibri"/>
                <w:sz w:val="24"/>
                <w:szCs w:val="24"/>
              </w:rPr>
              <w:t>5</w:t>
            </w:r>
          </w:p>
          <w:p w14:paraId="7D0ED0B7" w14:textId="57BC2D96" w:rsidR="00E87B2E" w:rsidRPr="006D4B22" w:rsidRDefault="00947202">
            <w:pPr>
              <w:rPr>
                <w:rFonts w:ascii="Calibri" w:eastAsia="Calibri" w:hAnsi="Calibri" w:cs="Calibri"/>
                <w:b/>
                <w:bCs/>
                <w:sz w:val="24"/>
                <w:szCs w:val="24"/>
              </w:rPr>
            </w:pPr>
            <w:r w:rsidRPr="006D4B22">
              <w:rPr>
                <w:rFonts w:ascii="Calibri" w:eastAsia="Calibri" w:hAnsi="Calibri" w:cs="Calibri"/>
                <w:b/>
                <w:bCs/>
                <w:sz w:val="24"/>
                <w:szCs w:val="24"/>
              </w:rPr>
              <w:t>Assignment #1 Due</w:t>
            </w:r>
          </w:p>
        </w:tc>
      </w:tr>
      <w:tr w:rsidR="00E87B2E" w14:paraId="3298870C" w14:textId="77777777" w:rsidTr="00947202">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48EFF8AB" w14:textId="50415A9F" w:rsidR="00E87B2E" w:rsidRDefault="00642B5E">
            <w:pPr>
              <w:rPr>
                <w:rFonts w:ascii="Calibri" w:eastAsia="Calibri" w:hAnsi="Calibri" w:cs="Calibri"/>
                <w:b/>
                <w:sz w:val="24"/>
                <w:szCs w:val="24"/>
              </w:rPr>
            </w:pPr>
            <w:r>
              <w:rPr>
                <w:rFonts w:ascii="Calibri" w:eastAsia="Calibri" w:hAnsi="Calibri" w:cs="Calibri"/>
                <w:b/>
                <w:sz w:val="24"/>
                <w:szCs w:val="24"/>
              </w:rPr>
              <w:t>2/</w:t>
            </w:r>
            <w:r w:rsidR="0099186F">
              <w:rPr>
                <w:rFonts w:ascii="Calibri" w:eastAsia="Calibri" w:hAnsi="Calibri" w:cs="Calibri"/>
                <w:b/>
                <w:sz w:val="24"/>
                <w:szCs w:val="24"/>
              </w:rPr>
              <w:t>5</w:t>
            </w:r>
          </w:p>
        </w:tc>
        <w:tc>
          <w:tcPr>
            <w:tcW w:w="4955" w:type="dxa"/>
            <w:tcBorders>
              <w:top w:val="single" w:sz="4" w:space="0" w:color="BDD7EE"/>
              <w:left w:val="single" w:sz="4" w:space="0" w:color="BDD7EE"/>
              <w:bottom w:val="single" w:sz="4" w:space="0" w:color="BDD7EE"/>
              <w:right w:val="single" w:sz="4" w:space="0" w:color="BDD7EE"/>
            </w:tcBorders>
            <w:shd w:val="clear" w:color="auto" w:fill="F2F2F2"/>
          </w:tcPr>
          <w:p w14:paraId="2696E60C" w14:textId="709CB2AB" w:rsidR="00E87B2E" w:rsidRDefault="001F742B">
            <w:pPr>
              <w:rPr>
                <w:rFonts w:ascii="Calibri" w:eastAsia="Calibri" w:hAnsi="Calibri" w:cs="Calibri"/>
                <w:sz w:val="24"/>
                <w:szCs w:val="24"/>
              </w:rPr>
            </w:pPr>
            <w:r>
              <w:rPr>
                <w:rFonts w:ascii="Calibri" w:eastAsia="Calibri" w:hAnsi="Calibri" w:cs="Calibri"/>
                <w:sz w:val="24"/>
                <w:szCs w:val="24"/>
              </w:rPr>
              <w:t>Chapter</w:t>
            </w:r>
            <w:r w:rsidR="004722F9">
              <w:rPr>
                <w:rFonts w:ascii="Calibri" w:eastAsia="Calibri" w:hAnsi="Calibri" w:cs="Calibri"/>
                <w:sz w:val="24"/>
                <w:szCs w:val="24"/>
              </w:rPr>
              <w:t xml:space="preserve"> 1 “Introduction”</w:t>
            </w:r>
          </w:p>
          <w:p w14:paraId="2976CB59" w14:textId="1AC395CE" w:rsidR="004722F9" w:rsidRDefault="004722F9">
            <w:pPr>
              <w:rPr>
                <w:rFonts w:ascii="Calibri" w:eastAsia="Calibri" w:hAnsi="Calibri" w:cs="Calibri"/>
                <w:sz w:val="24"/>
                <w:szCs w:val="24"/>
              </w:rPr>
            </w:pPr>
            <w:r>
              <w:rPr>
                <w:rFonts w:ascii="Calibri" w:eastAsia="Calibri" w:hAnsi="Calibri" w:cs="Calibri"/>
                <w:sz w:val="24"/>
                <w:szCs w:val="24"/>
              </w:rPr>
              <w:t xml:space="preserve">Chapter 2 “Foundations of Effective </w:t>
            </w:r>
            <w:r w:rsidR="001F742B">
              <w:rPr>
                <w:rFonts w:ascii="Calibri" w:eastAsia="Calibri" w:hAnsi="Calibri" w:cs="Calibri"/>
                <w:sz w:val="24"/>
                <w:szCs w:val="24"/>
              </w:rPr>
              <w:t>Supervisory</w:t>
            </w:r>
            <w:r>
              <w:rPr>
                <w:rFonts w:ascii="Calibri" w:eastAsia="Calibri" w:hAnsi="Calibri" w:cs="Calibri"/>
                <w:sz w:val="24"/>
                <w:szCs w:val="24"/>
              </w:rPr>
              <w:t xml:space="preserve"> Relationships”</w:t>
            </w:r>
          </w:p>
          <w:p w14:paraId="40DFA850" w14:textId="1D4DFEE8" w:rsidR="004722F9" w:rsidRDefault="001F742B">
            <w:pPr>
              <w:rPr>
                <w:rFonts w:ascii="Calibri" w:eastAsia="Calibri" w:hAnsi="Calibri" w:cs="Calibri"/>
                <w:sz w:val="24"/>
                <w:szCs w:val="24"/>
              </w:rPr>
            </w:pPr>
            <w:r>
              <w:rPr>
                <w:rFonts w:ascii="Calibri" w:eastAsia="Calibri" w:hAnsi="Calibri" w:cs="Calibri"/>
                <w:sz w:val="24"/>
                <w:szCs w:val="24"/>
              </w:rPr>
              <w:t>Chapter</w:t>
            </w:r>
            <w:r w:rsidR="004722F9">
              <w:rPr>
                <w:rFonts w:ascii="Calibri" w:eastAsia="Calibri" w:hAnsi="Calibri" w:cs="Calibri"/>
                <w:sz w:val="24"/>
                <w:szCs w:val="24"/>
              </w:rPr>
              <w:t xml:space="preserve"> 3 “</w:t>
            </w:r>
            <w:r w:rsidR="00171174">
              <w:rPr>
                <w:rFonts w:ascii="Calibri" w:eastAsia="Calibri" w:hAnsi="Calibri" w:cs="Calibri"/>
                <w:sz w:val="24"/>
                <w:szCs w:val="24"/>
              </w:rPr>
              <w:t xml:space="preserve">Characteristics of Effective </w:t>
            </w:r>
            <w:r>
              <w:rPr>
                <w:rFonts w:ascii="Calibri" w:eastAsia="Calibri" w:hAnsi="Calibri" w:cs="Calibri"/>
                <w:sz w:val="24"/>
                <w:szCs w:val="24"/>
              </w:rPr>
              <w:t>Supervisory</w:t>
            </w:r>
            <w:r w:rsidR="00171174">
              <w:rPr>
                <w:rFonts w:ascii="Calibri" w:eastAsia="Calibri" w:hAnsi="Calibri" w:cs="Calibri"/>
                <w:sz w:val="24"/>
                <w:szCs w:val="24"/>
              </w:rPr>
              <w:t xml:space="preserve"> </w:t>
            </w:r>
            <w:r>
              <w:rPr>
                <w:rFonts w:ascii="Calibri" w:eastAsia="Calibri" w:hAnsi="Calibri" w:cs="Calibri"/>
                <w:sz w:val="24"/>
                <w:szCs w:val="24"/>
              </w:rPr>
              <w:t>Relationships</w:t>
            </w:r>
            <w:r w:rsidR="00171174">
              <w:rPr>
                <w:rFonts w:ascii="Calibri" w:eastAsia="Calibri" w:hAnsi="Calibri" w:cs="Calibri"/>
                <w:sz w:val="24"/>
                <w:szCs w:val="24"/>
              </w:rPr>
              <w:t>”</w:t>
            </w:r>
          </w:p>
          <w:p w14:paraId="74626034" w14:textId="47CC3C07" w:rsidR="00171174" w:rsidRDefault="00171174">
            <w:pPr>
              <w:rPr>
                <w:rFonts w:ascii="Calibri" w:eastAsia="Calibri" w:hAnsi="Calibri" w:cs="Calibri"/>
                <w:sz w:val="24"/>
                <w:szCs w:val="24"/>
              </w:rPr>
            </w:pPr>
            <w:r>
              <w:rPr>
                <w:rFonts w:ascii="Calibri" w:eastAsia="Calibri" w:hAnsi="Calibri" w:cs="Calibri"/>
                <w:sz w:val="24"/>
                <w:szCs w:val="24"/>
              </w:rPr>
              <w:t>Chapter 4 “</w:t>
            </w:r>
            <w:r w:rsidR="006705E7">
              <w:rPr>
                <w:rFonts w:ascii="Calibri" w:eastAsia="Calibri" w:hAnsi="Calibri" w:cs="Calibri"/>
                <w:sz w:val="24"/>
                <w:szCs w:val="24"/>
              </w:rPr>
              <w:t xml:space="preserve">Processing Supervisory </w:t>
            </w:r>
            <w:r w:rsidR="001F742B">
              <w:rPr>
                <w:rFonts w:ascii="Calibri" w:eastAsia="Calibri" w:hAnsi="Calibri" w:cs="Calibri"/>
                <w:sz w:val="24"/>
                <w:szCs w:val="24"/>
              </w:rPr>
              <w:t>Relationships</w:t>
            </w:r>
            <w:r w:rsidR="006705E7">
              <w:rPr>
                <w:rFonts w:ascii="Calibri" w:eastAsia="Calibri" w:hAnsi="Calibri" w:cs="Calibri"/>
                <w:sz w:val="24"/>
                <w:szCs w:val="24"/>
              </w:rPr>
              <w:t>”</w:t>
            </w:r>
          </w:p>
          <w:p w14:paraId="105B739F" w14:textId="77777777" w:rsidR="006705E7" w:rsidRDefault="001F742B">
            <w:pPr>
              <w:rPr>
                <w:rFonts w:ascii="Calibri" w:eastAsia="Calibri" w:hAnsi="Calibri" w:cs="Calibri"/>
                <w:sz w:val="24"/>
                <w:szCs w:val="24"/>
              </w:rPr>
            </w:pPr>
            <w:r>
              <w:rPr>
                <w:rFonts w:ascii="Calibri" w:eastAsia="Calibri" w:hAnsi="Calibri" w:cs="Calibri"/>
                <w:sz w:val="24"/>
                <w:szCs w:val="24"/>
              </w:rPr>
              <w:t>Chapter</w:t>
            </w:r>
            <w:r w:rsidR="006705E7">
              <w:rPr>
                <w:rFonts w:ascii="Calibri" w:eastAsia="Calibri" w:hAnsi="Calibri" w:cs="Calibri"/>
                <w:sz w:val="24"/>
                <w:szCs w:val="24"/>
              </w:rPr>
              <w:t xml:space="preserve"> 5 “Ethical and Legal Issues in </w:t>
            </w:r>
            <w:r>
              <w:rPr>
                <w:rFonts w:ascii="Calibri" w:eastAsia="Calibri" w:hAnsi="Calibri" w:cs="Calibri"/>
                <w:sz w:val="24"/>
                <w:szCs w:val="24"/>
              </w:rPr>
              <w:t>Supervision</w:t>
            </w:r>
            <w:r w:rsidR="006705E7">
              <w:rPr>
                <w:rFonts w:ascii="Calibri" w:eastAsia="Calibri" w:hAnsi="Calibri" w:cs="Calibri"/>
                <w:sz w:val="24"/>
                <w:szCs w:val="24"/>
              </w:rPr>
              <w:t>”</w:t>
            </w:r>
          </w:p>
          <w:p w14:paraId="3923987B" w14:textId="7E903A61" w:rsidR="00DD0759" w:rsidRDefault="00DD0759">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shd w:val="clear" w:color="auto" w:fill="F2F2F2"/>
          </w:tcPr>
          <w:p w14:paraId="259D70CA"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shd w:val="clear" w:color="auto" w:fill="F2F2F2"/>
          </w:tcPr>
          <w:p w14:paraId="33A79FB8" w14:textId="77777777" w:rsidR="00422488" w:rsidRDefault="00C80D07">
            <w:pPr>
              <w:rPr>
                <w:rFonts w:ascii="Calibri" w:eastAsia="Calibri" w:hAnsi="Calibri" w:cs="Calibri"/>
                <w:sz w:val="24"/>
                <w:szCs w:val="24"/>
              </w:rPr>
            </w:pPr>
            <w:r>
              <w:rPr>
                <w:rFonts w:ascii="Calibri" w:eastAsia="Calibri" w:hAnsi="Calibri" w:cs="Calibri"/>
                <w:sz w:val="24"/>
                <w:szCs w:val="24"/>
              </w:rPr>
              <w:t xml:space="preserve">Simon &amp; </w:t>
            </w:r>
            <w:r w:rsidR="001F742B">
              <w:rPr>
                <w:rFonts w:ascii="Calibri" w:eastAsia="Calibri" w:hAnsi="Calibri" w:cs="Calibri"/>
                <w:sz w:val="24"/>
                <w:szCs w:val="24"/>
              </w:rPr>
              <w:t>Swerdlik</w:t>
            </w:r>
            <w:r w:rsidR="00422488">
              <w:rPr>
                <w:rFonts w:ascii="Calibri" w:eastAsia="Calibri" w:hAnsi="Calibri" w:cs="Calibri"/>
                <w:sz w:val="24"/>
                <w:szCs w:val="24"/>
              </w:rPr>
              <w:t xml:space="preserve"> </w:t>
            </w:r>
          </w:p>
          <w:p w14:paraId="23FCC183" w14:textId="788223E2" w:rsidR="00E87B2E" w:rsidRDefault="00C80D07">
            <w:pPr>
              <w:rPr>
                <w:rFonts w:ascii="Calibri" w:eastAsia="Calibri" w:hAnsi="Calibri" w:cs="Calibri"/>
                <w:sz w:val="24"/>
                <w:szCs w:val="24"/>
              </w:rPr>
            </w:pPr>
            <w:r>
              <w:rPr>
                <w:rFonts w:ascii="Calibri" w:eastAsia="Calibri" w:hAnsi="Calibri" w:cs="Calibri"/>
                <w:sz w:val="24"/>
                <w:szCs w:val="24"/>
              </w:rPr>
              <w:t>chapters 1-5</w:t>
            </w:r>
          </w:p>
        </w:tc>
      </w:tr>
      <w:tr w:rsidR="00E87B2E" w14:paraId="30A9388C" w14:textId="77777777" w:rsidTr="00947202">
        <w:tc>
          <w:tcPr>
            <w:tcW w:w="1165" w:type="dxa"/>
            <w:tcBorders>
              <w:top w:val="single" w:sz="4" w:space="0" w:color="BDD7EE"/>
              <w:left w:val="single" w:sz="4" w:space="0" w:color="BDD7EE"/>
              <w:bottom w:val="single" w:sz="4" w:space="0" w:color="BDD7EE"/>
              <w:right w:val="single" w:sz="4" w:space="0" w:color="BDD7EE"/>
            </w:tcBorders>
          </w:tcPr>
          <w:p w14:paraId="2081A3A3" w14:textId="540E4FC9" w:rsidR="00E87B2E" w:rsidRDefault="00F6797E">
            <w:pPr>
              <w:rPr>
                <w:rFonts w:ascii="Calibri" w:eastAsia="Calibri" w:hAnsi="Calibri" w:cs="Calibri"/>
                <w:b/>
                <w:sz w:val="24"/>
                <w:szCs w:val="24"/>
              </w:rPr>
            </w:pPr>
            <w:r>
              <w:rPr>
                <w:rFonts w:ascii="Calibri" w:eastAsia="Calibri" w:hAnsi="Calibri" w:cs="Calibri"/>
                <w:b/>
                <w:sz w:val="24"/>
                <w:szCs w:val="24"/>
              </w:rPr>
              <w:t>2</w:t>
            </w:r>
            <w:r w:rsidR="00642B5E">
              <w:rPr>
                <w:rFonts w:ascii="Calibri" w:eastAsia="Calibri" w:hAnsi="Calibri" w:cs="Calibri"/>
                <w:b/>
                <w:sz w:val="24"/>
                <w:szCs w:val="24"/>
              </w:rPr>
              <w:t>/1</w:t>
            </w:r>
            <w:r w:rsidR="0099186F">
              <w:rPr>
                <w:rFonts w:ascii="Calibri" w:eastAsia="Calibri" w:hAnsi="Calibri" w:cs="Calibri"/>
                <w:b/>
                <w:sz w:val="24"/>
                <w:szCs w:val="24"/>
              </w:rPr>
              <w:t>2</w:t>
            </w:r>
          </w:p>
        </w:tc>
        <w:tc>
          <w:tcPr>
            <w:tcW w:w="4955" w:type="dxa"/>
            <w:tcBorders>
              <w:top w:val="single" w:sz="4" w:space="0" w:color="BDD7EE"/>
              <w:left w:val="single" w:sz="4" w:space="0" w:color="BDD7EE"/>
              <w:bottom w:val="single" w:sz="4" w:space="0" w:color="BDD7EE"/>
              <w:right w:val="single" w:sz="4" w:space="0" w:color="BDD7EE"/>
            </w:tcBorders>
          </w:tcPr>
          <w:p w14:paraId="102B0BF4" w14:textId="5FDE4D04" w:rsidR="00E87B2E" w:rsidRDefault="003816F0">
            <w:pPr>
              <w:rPr>
                <w:rFonts w:ascii="Calibri" w:eastAsia="Calibri" w:hAnsi="Calibri" w:cs="Calibri"/>
                <w:sz w:val="24"/>
                <w:szCs w:val="24"/>
              </w:rPr>
            </w:pPr>
            <w:r>
              <w:rPr>
                <w:rFonts w:ascii="Calibri" w:eastAsia="Calibri" w:hAnsi="Calibri" w:cs="Calibri"/>
                <w:sz w:val="24"/>
                <w:szCs w:val="24"/>
              </w:rPr>
              <w:t xml:space="preserve">Chapter </w:t>
            </w:r>
            <w:r w:rsidR="00F84D01">
              <w:rPr>
                <w:rFonts w:ascii="Calibri" w:eastAsia="Calibri" w:hAnsi="Calibri" w:cs="Calibri"/>
                <w:sz w:val="24"/>
                <w:szCs w:val="24"/>
              </w:rPr>
              <w:t>6</w:t>
            </w:r>
            <w:r w:rsidR="007134DB">
              <w:rPr>
                <w:rFonts w:ascii="Calibri" w:eastAsia="Calibri" w:hAnsi="Calibri" w:cs="Calibri"/>
                <w:sz w:val="24"/>
                <w:szCs w:val="24"/>
              </w:rPr>
              <w:t xml:space="preserve"> “Introduction to the Developmental, Ecological, Problem-solving (DEP) Model</w:t>
            </w:r>
          </w:p>
          <w:p w14:paraId="2BEFF9BC" w14:textId="1F80F3CC" w:rsidR="00F84D01" w:rsidRDefault="00D87972">
            <w:pPr>
              <w:rPr>
                <w:rFonts w:ascii="Calibri" w:eastAsia="Calibri" w:hAnsi="Calibri" w:cs="Calibri"/>
                <w:sz w:val="24"/>
                <w:szCs w:val="24"/>
              </w:rPr>
            </w:pPr>
            <w:r>
              <w:rPr>
                <w:rFonts w:ascii="Calibri" w:eastAsia="Calibri" w:hAnsi="Calibri" w:cs="Calibri"/>
                <w:sz w:val="24"/>
                <w:szCs w:val="24"/>
              </w:rPr>
              <w:t>Chapter</w:t>
            </w:r>
            <w:r w:rsidR="00F84D01">
              <w:rPr>
                <w:rFonts w:ascii="Calibri" w:eastAsia="Calibri" w:hAnsi="Calibri" w:cs="Calibri"/>
                <w:sz w:val="24"/>
                <w:szCs w:val="24"/>
              </w:rPr>
              <w:t xml:space="preserve"> 7</w:t>
            </w:r>
            <w:r w:rsidR="007134DB">
              <w:rPr>
                <w:rFonts w:ascii="Calibri" w:eastAsia="Calibri" w:hAnsi="Calibri" w:cs="Calibri"/>
                <w:sz w:val="24"/>
                <w:szCs w:val="24"/>
              </w:rPr>
              <w:t xml:space="preserve"> “The Developmental Component</w:t>
            </w:r>
            <w:r w:rsidR="00643423">
              <w:rPr>
                <w:rFonts w:ascii="Calibri" w:eastAsia="Calibri" w:hAnsi="Calibri" w:cs="Calibri"/>
                <w:sz w:val="24"/>
                <w:szCs w:val="24"/>
              </w:rPr>
              <w:t>: Structuring and Supporting</w:t>
            </w:r>
            <w:r w:rsidR="00A608AA">
              <w:rPr>
                <w:rFonts w:ascii="Calibri" w:eastAsia="Calibri" w:hAnsi="Calibri" w:cs="Calibri"/>
                <w:sz w:val="24"/>
                <w:szCs w:val="24"/>
              </w:rPr>
              <w:t xml:space="preserve"> the Development of Professional Competencies”</w:t>
            </w:r>
          </w:p>
          <w:p w14:paraId="07583442" w14:textId="26096246" w:rsidR="00F84D01" w:rsidRDefault="00F84D01">
            <w:pPr>
              <w:rPr>
                <w:rFonts w:ascii="Calibri" w:eastAsia="Calibri" w:hAnsi="Calibri" w:cs="Calibri"/>
                <w:sz w:val="24"/>
                <w:szCs w:val="24"/>
              </w:rPr>
            </w:pPr>
            <w:r>
              <w:rPr>
                <w:rFonts w:ascii="Calibri" w:eastAsia="Calibri" w:hAnsi="Calibri" w:cs="Calibri"/>
                <w:sz w:val="24"/>
                <w:szCs w:val="24"/>
              </w:rPr>
              <w:t>Chapter 8</w:t>
            </w:r>
            <w:r w:rsidR="00A608AA">
              <w:rPr>
                <w:rFonts w:ascii="Calibri" w:eastAsia="Calibri" w:hAnsi="Calibri" w:cs="Calibri"/>
                <w:sz w:val="24"/>
                <w:szCs w:val="24"/>
              </w:rPr>
              <w:t xml:space="preserve"> “The Ecological Component: </w:t>
            </w:r>
            <w:r w:rsidR="00D87972">
              <w:rPr>
                <w:rFonts w:ascii="Calibri" w:eastAsia="Calibri" w:hAnsi="Calibri" w:cs="Calibri"/>
                <w:sz w:val="24"/>
                <w:szCs w:val="24"/>
              </w:rPr>
              <w:t>Incorporating</w:t>
            </w:r>
            <w:r w:rsidR="00A608AA">
              <w:rPr>
                <w:rFonts w:ascii="Calibri" w:eastAsia="Calibri" w:hAnsi="Calibri" w:cs="Calibri"/>
                <w:sz w:val="24"/>
                <w:szCs w:val="24"/>
              </w:rPr>
              <w:t xml:space="preserve"> Contextual Factors”</w:t>
            </w:r>
          </w:p>
          <w:p w14:paraId="1BA5B75E" w14:textId="228BD776" w:rsidR="005256C4" w:rsidRDefault="005256C4">
            <w:pPr>
              <w:rPr>
                <w:rFonts w:ascii="Calibri" w:eastAsia="Calibri" w:hAnsi="Calibri" w:cs="Calibri"/>
                <w:sz w:val="24"/>
                <w:szCs w:val="24"/>
              </w:rPr>
            </w:pPr>
            <w:r>
              <w:rPr>
                <w:rFonts w:ascii="Calibri" w:eastAsia="Calibri" w:hAnsi="Calibri" w:cs="Calibri"/>
                <w:sz w:val="24"/>
                <w:szCs w:val="24"/>
              </w:rPr>
              <w:t>Chapter 9</w:t>
            </w:r>
            <w:r w:rsidR="008A39E3">
              <w:rPr>
                <w:rFonts w:ascii="Calibri" w:eastAsia="Calibri" w:hAnsi="Calibri" w:cs="Calibri"/>
                <w:sz w:val="24"/>
                <w:szCs w:val="24"/>
              </w:rPr>
              <w:t xml:space="preserve"> “The </w:t>
            </w:r>
            <w:r w:rsidR="00D87972">
              <w:rPr>
                <w:rFonts w:ascii="Calibri" w:eastAsia="Calibri" w:hAnsi="Calibri" w:cs="Calibri"/>
                <w:sz w:val="24"/>
                <w:szCs w:val="24"/>
              </w:rPr>
              <w:t>Problem-Solving</w:t>
            </w:r>
            <w:r w:rsidR="008A39E3">
              <w:rPr>
                <w:rFonts w:ascii="Calibri" w:eastAsia="Calibri" w:hAnsi="Calibri" w:cs="Calibri"/>
                <w:sz w:val="24"/>
                <w:szCs w:val="24"/>
              </w:rPr>
              <w:t xml:space="preserve"> Component: Core </w:t>
            </w:r>
            <w:r w:rsidR="00D87972">
              <w:rPr>
                <w:rFonts w:ascii="Calibri" w:eastAsia="Calibri" w:hAnsi="Calibri" w:cs="Calibri"/>
                <w:sz w:val="24"/>
                <w:szCs w:val="24"/>
              </w:rPr>
              <w:t>Activity</w:t>
            </w:r>
            <w:r w:rsidR="008A39E3">
              <w:rPr>
                <w:rFonts w:ascii="Calibri" w:eastAsia="Calibri" w:hAnsi="Calibri" w:cs="Calibri"/>
                <w:sz w:val="24"/>
                <w:szCs w:val="24"/>
              </w:rPr>
              <w:t xml:space="preserve"> of Psychological Practice</w:t>
            </w:r>
          </w:p>
          <w:p w14:paraId="20D384A3" w14:textId="77777777" w:rsidR="00E14347" w:rsidRDefault="00E14347">
            <w:pPr>
              <w:rPr>
                <w:rFonts w:ascii="Calibri" w:eastAsia="Calibri" w:hAnsi="Calibri" w:cs="Calibri"/>
                <w:sz w:val="24"/>
                <w:szCs w:val="24"/>
              </w:rPr>
            </w:pPr>
            <w:r>
              <w:rPr>
                <w:rFonts w:ascii="Calibri" w:eastAsia="Calibri" w:hAnsi="Calibri" w:cs="Calibri"/>
                <w:sz w:val="24"/>
                <w:szCs w:val="24"/>
              </w:rPr>
              <w:t>Sharing of Assignment 2</w:t>
            </w:r>
          </w:p>
          <w:p w14:paraId="286F7A9C" w14:textId="408C72AE" w:rsidR="00D87972" w:rsidRDefault="00D87972">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tcPr>
          <w:p w14:paraId="57BF76B5"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tcPr>
          <w:p w14:paraId="1656311C" w14:textId="1A5F71DA" w:rsidR="00C479FF" w:rsidRDefault="00F84D01">
            <w:pPr>
              <w:rPr>
                <w:rFonts w:ascii="Calibri" w:eastAsia="Calibri" w:hAnsi="Calibri" w:cs="Calibri"/>
                <w:sz w:val="24"/>
                <w:szCs w:val="24"/>
              </w:rPr>
            </w:pPr>
            <w:r>
              <w:rPr>
                <w:rFonts w:ascii="Calibri" w:eastAsia="Calibri" w:hAnsi="Calibri" w:cs="Calibri"/>
                <w:sz w:val="24"/>
                <w:szCs w:val="24"/>
              </w:rPr>
              <w:t>Simon &amp; Swerdlik</w:t>
            </w:r>
          </w:p>
          <w:p w14:paraId="63E783C7" w14:textId="54743B3C" w:rsidR="00D81DCF" w:rsidRDefault="009516DB">
            <w:pPr>
              <w:rPr>
                <w:rFonts w:ascii="Calibri" w:eastAsia="Calibri" w:hAnsi="Calibri" w:cs="Calibri"/>
                <w:sz w:val="24"/>
                <w:szCs w:val="24"/>
              </w:rPr>
            </w:pPr>
            <w:r>
              <w:rPr>
                <w:rFonts w:ascii="Calibri" w:eastAsia="Calibri" w:hAnsi="Calibri" w:cs="Calibri"/>
                <w:sz w:val="24"/>
                <w:szCs w:val="24"/>
              </w:rPr>
              <w:t>c</w:t>
            </w:r>
            <w:r w:rsidR="00D81DCF">
              <w:rPr>
                <w:rFonts w:ascii="Calibri" w:eastAsia="Calibri" w:hAnsi="Calibri" w:cs="Calibri"/>
                <w:sz w:val="24"/>
                <w:szCs w:val="24"/>
              </w:rPr>
              <w:t>hapters 6-9</w:t>
            </w:r>
          </w:p>
          <w:p w14:paraId="6739D4E5" w14:textId="718855F3" w:rsidR="00E87B2E" w:rsidRPr="006D4B22" w:rsidRDefault="00947202">
            <w:pPr>
              <w:rPr>
                <w:rFonts w:ascii="Calibri" w:eastAsia="Calibri" w:hAnsi="Calibri" w:cs="Calibri"/>
                <w:b/>
                <w:bCs/>
                <w:sz w:val="24"/>
                <w:szCs w:val="24"/>
              </w:rPr>
            </w:pPr>
            <w:r w:rsidRPr="006D4B22">
              <w:rPr>
                <w:rFonts w:ascii="Calibri" w:eastAsia="Calibri" w:hAnsi="Calibri" w:cs="Calibri"/>
                <w:b/>
                <w:bCs/>
                <w:sz w:val="24"/>
                <w:szCs w:val="24"/>
              </w:rPr>
              <w:t>Assignment #2 Due</w:t>
            </w:r>
          </w:p>
        </w:tc>
      </w:tr>
      <w:tr w:rsidR="00E87B2E" w14:paraId="12B19088" w14:textId="77777777" w:rsidTr="00947202">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66EB2727" w14:textId="5D455047" w:rsidR="00E87B2E" w:rsidRDefault="00F6797E">
            <w:pPr>
              <w:rPr>
                <w:rFonts w:ascii="Calibri" w:eastAsia="Calibri" w:hAnsi="Calibri" w:cs="Calibri"/>
                <w:b/>
                <w:sz w:val="24"/>
                <w:szCs w:val="24"/>
              </w:rPr>
            </w:pPr>
            <w:r>
              <w:rPr>
                <w:rFonts w:ascii="Calibri" w:eastAsia="Calibri" w:hAnsi="Calibri" w:cs="Calibri"/>
                <w:b/>
                <w:sz w:val="24"/>
                <w:szCs w:val="24"/>
              </w:rPr>
              <w:t>2/1</w:t>
            </w:r>
            <w:r w:rsidR="0099186F">
              <w:rPr>
                <w:rFonts w:ascii="Calibri" w:eastAsia="Calibri" w:hAnsi="Calibri" w:cs="Calibri"/>
                <w:b/>
                <w:sz w:val="24"/>
                <w:szCs w:val="24"/>
              </w:rPr>
              <w:t>9</w:t>
            </w:r>
          </w:p>
        </w:tc>
        <w:tc>
          <w:tcPr>
            <w:tcW w:w="4955" w:type="dxa"/>
            <w:tcBorders>
              <w:top w:val="single" w:sz="4" w:space="0" w:color="BDD7EE"/>
              <w:left w:val="single" w:sz="4" w:space="0" w:color="BDD7EE"/>
              <w:bottom w:val="single" w:sz="4" w:space="0" w:color="BDD7EE"/>
              <w:right w:val="single" w:sz="4" w:space="0" w:color="BDD7EE"/>
            </w:tcBorders>
            <w:shd w:val="clear" w:color="auto" w:fill="F2F2F2"/>
          </w:tcPr>
          <w:p w14:paraId="702BC954" w14:textId="77777777" w:rsidR="00E87B2E" w:rsidRDefault="00D87972">
            <w:pPr>
              <w:rPr>
                <w:rFonts w:ascii="Calibri" w:eastAsia="Calibri" w:hAnsi="Calibri" w:cs="Calibri"/>
                <w:sz w:val="24"/>
                <w:szCs w:val="24"/>
              </w:rPr>
            </w:pPr>
            <w:r>
              <w:rPr>
                <w:rFonts w:ascii="Calibri" w:eastAsia="Calibri" w:hAnsi="Calibri" w:cs="Calibri"/>
                <w:sz w:val="24"/>
                <w:szCs w:val="24"/>
              </w:rPr>
              <w:t>Continue Sharing of Assignment 2</w:t>
            </w:r>
          </w:p>
          <w:p w14:paraId="6EB76CE9" w14:textId="77777777" w:rsidR="006A1864" w:rsidRDefault="00A70890" w:rsidP="00D957B9">
            <w:pPr>
              <w:rPr>
                <w:rFonts w:ascii="Calibri" w:eastAsia="Calibri" w:hAnsi="Calibri" w:cs="Calibri"/>
                <w:sz w:val="24"/>
                <w:szCs w:val="24"/>
              </w:rPr>
            </w:pPr>
            <w:r>
              <w:rPr>
                <w:rFonts w:ascii="Calibri" w:eastAsia="Calibri" w:hAnsi="Calibri" w:cs="Calibri"/>
                <w:sz w:val="24"/>
                <w:szCs w:val="24"/>
              </w:rPr>
              <w:t xml:space="preserve">Chapter </w:t>
            </w:r>
            <w:r w:rsidR="00AB26C9">
              <w:rPr>
                <w:rFonts w:ascii="Calibri" w:eastAsia="Calibri" w:hAnsi="Calibri" w:cs="Calibri"/>
                <w:sz w:val="24"/>
                <w:szCs w:val="24"/>
              </w:rPr>
              <w:t>10 “Self Care”</w:t>
            </w:r>
          </w:p>
          <w:p w14:paraId="4460E480" w14:textId="77777777" w:rsidR="00AB26C9" w:rsidRDefault="00AB26C9" w:rsidP="00D957B9">
            <w:pPr>
              <w:rPr>
                <w:rFonts w:ascii="Calibri" w:eastAsia="Calibri" w:hAnsi="Calibri" w:cs="Calibri"/>
                <w:sz w:val="24"/>
                <w:szCs w:val="24"/>
              </w:rPr>
            </w:pPr>
            <w:r>
              <w:rPr>
                <w:rFonts w:ascii="Calibri" w:eastAsia="Calibri" w:hAnsi="Calibri" w:cs="Calibri"/>
                <w:sz w:val="24"/>
                <w:szCs w:val="24"/>
              </w:rPr>
              <w:lastRenderedPageBreak/>
              <w:t>Chapter 11 “Social Justice Advocacy”</w:t>
            </w:r>
          </w:p>
          <w:p w14:paraId="1BEFA1DB" w14:textId="77777777" w:rsidR="00AB26C9" w:rsidRDefault="002F12E5" w:rsidP="00D957B9">
            <w:pPr>
              <w:rPr>
                <w:rFonts w:ascii="Calibri" w:eastAsia="Calibri" w:hAnsi="Calibri" w:cs="Calibri"/>
                <w:sz w:val="24"/>
                <w:szCs w:val="24"/>
              </w:rPr>
            </w:pPr>
            <w:r>
              <w:rPr>
                <w:rFonts w:ascii="Calibri" w:eastAsia="Calibri" w:hAnsi="Calibri" w:cs="Calibri"/>
                <w:sz w:val="24"/>
                <w:szCs w:val="24"/>
              </w:rPr>
              <w:t>Chapter 12 “Addressing: Problems in Professional Competence”</w:t>
            </w:r>
          </w:p>
          <w:p w14:paraId="6B70BBF6" w14:textId="77777777" w:rsidR="002F12E5" w:rsidRDefault="002F12E5" w:rsidP="00D957B9">
            <w:pPr>
              <w:rPr>
                <w:rFonts w:ascii="Calibri" w:eastAsia="Calibri" w:hAnsi="Calibri" w:cs="Calibri"/>
                <w:sz w:val="24"/>
                <w:szCs w:val="24"/>
              </w:rPr>
            </w:pPr>
            <w:r>
              <w:rPr>
                <w:rFonts w:ascii="Calibri" w:eastAsia="Calibri" w:hAnsi="Calibri" w:cs="Calibri"/>
                <w:sz w:val="24"/>
                <w:szCs w:val="24"/>
              </w:rPr>
              <w:t>Chapter 13 “Telesupervision”</w:t>
            </w:r>
          </w:p>
          <w:p w14:paraId="6649EA44" w14:textId="24E6B8F5" w:rsidR="002F12E5" w:rsidRDefault="002F12E5" w:rsidP="00D957B9">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shd w:val="clear" w:color="auto" w:fill="F2F2F2"/>
          </w:tcPr>
          <w:p w14:paraId="3CAD3082"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shd w:val="clear" w:color="auto" w:fill="F2F2F2"/>
          </w:tcPr>
          <w:p w14:paraId="0347EE82" w14:textId="77777777" w:rsidR="00843C9B" w:rsidRDefault="00B027A1">
            <w:pPr>
              <w:rPr>
                <w:rFonts w:ascii="Calibri" w:eastAsia="Calibri" w:hAnsi="Calibri" w:cs="Calibri"/>
                <w:sz w:val="24"/>
                <w:szCs w:val="24"/>
              </w:rPr>
            </w:pPr>
            <w:r>
              <w:rPr>
                <w:rFonts w:ascii="Calibri" w:eastAsia="Calibri" w:hAnsi="Calibri" w:cs="Calibri"/>
                <w:sz w:val="24"/>
                <w:szCs w:val="24"/>
              </w:rPr>
              <w:t>Simon &amp; Swerdlik</w:t>
            </w:r>
          </w:p>
          <w:p w14:paraId="5B2AC417" w14:textId="16FEC793" w:rsidR="00E87B2E" w:rsidRDefault="00843C9B">
            <w:pPr>
              <w:rPr>
                <w:rFonts w:ascii="Calibri" w:eastAsia="Calibri" w:hAnsi="Calibri" w:cs="Calibri"/>
                <w:sz w:val="24"/>
                <w:szCs w:val="24"/>
              </w:rPr>
            </w:pPr>
            <w:r>
              <w:rPr>
                <w:rFonts w:ascii="Calibri" w:eastAsia="Calibri" w:hAnsi="Calibri" w:cs="Calibri"/>
                <w:sz w:val="24"/>
                <w:szCs w:val="24"/>
              </w:rPr>
              <w:t>Chapters 10-13</w:t>
            </w:r>
            <w:r w:rsidR="009516DB">
              <w:rPr>
                <w:rFonts w:ascii="Calibri" w:eastAsia="Calibri" w:hAnsi="Calibri" w:cs="Calibri"/>
                <w:sz w:val="24"/>
                <w:szCs w:val="24"/>
              </w:rPr>
              <w:t xml:space="preserve"> </w:t>
            </w:r>
          </w:p>
        </w:tc>
      </w:tr>
      <w:tr w:rsidR="00E87B2E" w14:paraId="00E554E7" w14:textId="77777777" w:rsidTr="00947202">
        <w:tc>
          <w:tcPr>
            <w:tcW w:w="1165" w:type="dxa"/>
            <w:tcBorders>
              <w:top w:val="single" w:sz="4" w:space="0" w:color="BDD7EE"/>
              <w:left w:val="single" w:sz="4" w:space="0" w:color="BDD7EE"/>
              <w:bottom w:val="single" w:sz="4" w:space="0" w:color="BDD7EE"/>
              <w:right w:val="single" w:sz="4" w:space="0" w:color="BDD7EE"/>
            </w:tcBorders>
          </w:tcPr>
          <w:p w14:paraId="410273A5" w14:textId="0B465D05" w:rsidR="00E87B2E" w:rsidRDefault="00F6797E">
            <w:pPr>
              <w:rPr>
                <w:rFonts w:ascii="Calibri" w:eastAsia="Calibri" w:hAnsi="Calibri" w:cs="Calibri"/>
                <w:b/>
                <w:sz w:val="24"/>
                <w:szCs w:val="24"/>
              </w:rPr>
            </w:pPr>
            <w:r>
              <w:rPr>
                <w:rFonts w:ascii="Calibri" w:eastAsia="Calibri" w:hAnsi="Calibri" w:cs="Calibri"/>
                <w:b/>
                <w:sz w:val="24"/>
                <w:szCs w:val="24"/>
              </w:rPr>
              <w:t>2/</w:t>
            </w:r>
            <w:r w:rsidR="00642B5E">
              <w:rPr>
                <w:rFonts w:ascii="Calibri" w:eastAsia="Calibri" w:hAnsi="Calibri" w:cs="Calibri"/>
                <w:b/>
                <w:sz w:val="24"/>
                <w:szCs w:val="24"/>
              </w:rPr>
              <w:t>2</w:t>
            </w:r>
            <w:r w:rsidR="0099186F">
              <w:rPr>
                <w:rFonts w:ascii="Calibri" w:eastAsia="Calibri" w:hAnsi="Calibri" w:cs="Calibri"/>
                <w:b/>
                <w:sz w:val="24"/>
                <w:szCs w:val="24"/>
              </w:rPr>
              <w:t>6</w:t>
            </w:r>
          </w:p>
        </w:tc>
        <w:tc>
          <w:tcPr>
            <w:tcW w:w="4955" w:type="dxa"/>
            <w:tcBorders>
              <w:top w:val="single" w:sz="4" w:space="0" w:color="BDD7EE"/>
              <w:left w:val="single" w:sz="4" w:space="0" w:color="BDD7EE"/>
              <w:bottom w:val="single" w:sz="4" w:space="0" w:color="BDD7EE"/>
              <w:right w:val="single" w:sz="4" w:space="0" w:color="BDD7EE"/>
            </w:tcBorders>
          </w:tcPr>
          <w:p w14:paraId="43F11176" w14:textId="77777777" w:rsidR="00E87B2E" w:rsidRDefault="00914299">
            <w:pPr>
              <w:rPr>
                <w:rFonts w:ascii="Calibri" w:eastAsia="Calibri" w:hAnsi="Calibri" w:cs="Calibri"/>
                <w:sz w:val="24"/>
                <w:szCs w:val="24"/>
              </w:rPr>
            </w:pPr>
            <w:r>
              <w:rPr>
                <w:rFonts w:ascii="Calibri" w:eastAsia="Calibri" w:hAnsi="Calibri" w:cs="Calibri"/>
                <w:sz w:val="24"/>
                <w:szCs w:val="24"/>
              </w:rPr>
              <w:t>Chapter 6 “Behavioral Consultation, the Problem-Solving Model, and Conjoint Behavioral Consultation”</w:t>
            </w:r>
          </w:p>
          <w:p w14:paraId="677C2E1C" w14:textId="77777777" w:rsidR="00914299" w:rsidRDefault="00914299">
            <w:pPr>
              <w:rPr>
                <w:rFonts w:ascii="Calibri" w:eastAsia="Calibri" w:hAnsi="Calibri" w:cs="Calibri"/>
                <w:sz w:val="24"/>
                <w:szCs w:val="24"/>
              </w:rPr>
            </w:pPr>
            <w:r>
              <w:rPr>
                <w:rFonts w:ascii="Calibri" w:eastAsia="Calibri" w:hAnsi="Calibri" w:cs="Calibri"/>
                <w:sz w:val="24"/>
                <w:szCs w:val="24"/>
              </w:rPr>
              <w:t>Chapter 7 “Social Cognitive Theory Consultation”</w:t>
            </w:r>
          </w:p>
          <w:p w14:paraId="770F89A0" w14:textId="77777777" w:rsidR="003300AE" w:rsidRDefault="003300AE">
            <w:pPr>
              <w:rPr>
                <w:rFonts w:ascii="Calibri" w:eastAsia="Calibri" w:hAnsi="Calibri" w:cs="Calibri"/>
                <w:sz w:val="24"/>
                <w:szCs w:val="24"/>
              </w:rPr>
            </w:pPr>
            <w:r>
              <w:rPr>
                <w:rFonts w:ascii="Calibri" w:eastAsia="Calibri" w:hAnsi="Calibri" w:cs="Calibri"/>
                <w:sz w:val="24"/>
                <w:szCs w:val="24"/>
              </w:rPr>
              <w:t>Sharing of Assignment 3</w:t>
            </w:r>
          </w:p>
          <w:p w14:paraId="161B4A4D" w14:textId="7A6FF95A" w:rsidR="003300AE" w:rsidRDefault="003300AE">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tcPr>
          <w:p w14:paraId="2FFE18C8"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tcPr>
          <w:p w14:paraId="153BCCB6" w14:textId="49EDC230" w:rsidR="00FD5153" w:rsidRPr="00C824C2" w:rsidRDefault="00FD5153">
            <w:pPr>
              <w:rPr>
                <w:rFonts w:ascii="Calibri" w:eastAsia="Calibri" w:hAnsi="Calibri" w:cs="Calibri"/>
                <w:sz w:val="24"/>
                <w:szCs w:val="24"/>
              </w:rPr>
            </w:pPr>
            <w:r w:rsidRPr="00C824C2">
              <w:rPr>
                <w:rFonts w:ascii="Calibri" w:eastAsia="Calibri" w:hAnsi="Calibri" w:cs="Calibri"/>
                <w:sz w:val="24"/>
                <w:szCs w:val="24"/>
              </w:rPr>
              <w:t>Crothers et.al</w:t>
            </w:r>
          </w:p>
          <w:p w14:paraId="3EB1D1E7" w14:textId="4B863C89" w:rsidR="00FD5153" w:rsidRPr="00C824C2" w:rsidRDefault="00FD5153">
            <w:pPr>
              <w:rPr>
                <w:rFonts w:ascii="Calibri" w:eastAsia="Calibri" w:hAnsi="Calibri" w:cs="Calibri"/>
                <w:sz w:val="24"/>
                <w:szCs w:val="24"/>
              </w:rPr>
            </w:pPr>
            <w:r w:rsidRPr="00C824C2">
              <w:rPr>
                <w:rFonts w:ascii="Calibri" w:eastAsia="Calibri" w:hAnsi="Calibri" w:cs="Calibri"/>
                <w:sz w:val="24"/>
                <w:szCs w:val="24"/>
              </w:rPr>
              <w:t xml:space="preserve">Chapters </w:t>
            </w:r>
            <w:r w:rsidR="00914299">
              <w:rPr>
                <w:rFonts w:ascii="Calibri" w:eastAsia="Calibri" w:hAnsi="Calibri" w:cs="Calibri"/>
                <w:sz w:val="24"/>
                <w:szCs w:val="24"/>
              </w:rPr>
              <w:t>6 &amp; 7</w:t>
            </w:r>
          </w:p>
          <w:p w14:paraId="42097BF6" w14:textId="2D0789BC" w:rsidR="00E87B2E" w:rsidRPr="006D4B22" w:rsidRDefault="00947202">
            <w:pPr>
              <w:rPr>
                <w:rFonts w:ascii="Calibri" w:eastAsia="Calibri" w:hAnsi="Calibri" w:cs="Calibri"/>
                <w:b/>
                <w:bCs/>
                <w:sz w:val="24"/>
                <w:szCs w:val="24"/>
              </w:rPr>
            </w:pPr>
            <w:r w:rsidRPr="006D4B22">
              <w:rPr>
                <w:rFonts w:ascii="Calibri" w:eastAsia="Calibri" w:hAnsi="Calibri" w:cs="Calibri"/>
                <w:b/>
                <w:bCs/>
                <w:sz w:val="24"/>
                <w:szCs w:val="24"/>
              </w:rPr>
              <w:t>Assignment #3 Due</w:t>
            </w:r>
          </w:p>
        </w:tc>
      </w:tr>
      <w:tr w:rsidR="00E87B2E" w14:paraId="17E5D3D9" w14:textId="77777777" w:rsidTr="00947202">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78F6CECC" w14:textId="3290B1B8" w:rsidR="00E87B2E" w:rsidRDefault="00CF0E86">
            <w:pPr>
              <w:rPr>
                <w:rFonts w:ascii="Calibri" w:eastAsia="Calibri" w:hAnsi="Calibri" w:cs="Calibri"/>
                <w:b/>
                <w:sz w:val="24"/>
                <w:szCs w:val="24"/>
              </w:rPr>
            </w:pPr>
            <w:r>
              <w:rPr>
                <w:rFonts w:ascii="Calibri" w:eastAsia="Calibri" w:hAnsi="Calibri" w:cs="Calibri"/>
                <w:b/>
                <w:sz w:val="24"/>
                <w:szCs w:val="24"/>
              </w:rPr>
              <w:t>3/</w:t>
            </w:r>
            <w:r w:rsidR="00FF3BE2">
              <w:rPr>
                <w:rFonts w:ascii="Calibri" w:eastAsia="Calibri" w:hAnsi="Calibri" w:cs="Calibri"/>
                <w:b/>
                <w:sz w:val="24"/>
                <w:szCs w:val="24"/>
              </w:rPr>
              <w:t>5</w:t>
            </w:r>
          </w:p>
        </w:tc>
        <w:tc>
          <w:tcPr>
            <w:tcW w:w="4955" w:type="dxa"/>
            <w:tcBorders>
              <w:top w:val="single" w:sz="4" w:space="0" w:color="BDD7EE"/>
              <w:left w:val="single" w:sz="4" w:space="0" w:color="BDD7EE"/>
              <w:bottom w:val="single" w:sz="4" w:space="0" w:color="BDD7EE"/>
              <w:right w:val="single" w:sz="4" w:space="0" w:color="BDD7EE"/>
            </w:tcBorders>
            <w:shd w:val="clear" w:color="auto" w:fill="F2F2F2"/>
          </w:tcPr>
          <w:p w14:paraId="5AF50E90" w14:textId="11563D2E" w:rsidR="00E87B2E" w:rsidRDefault="003300AE">
            <w:pPr>
              <w:rPr>
                <w:rFonts w:ascii="Calibri" w:eastAsia="Calibri" w:hAnsi="Calibri" w:cs="Calibri"/>
                <w:sz w:val="24"/>
                <w:szCs w:val="24"/>
              </w:rPr>
            </w:pPr>
            <w:r>
              <w:rPr>
                <w:rFonts w:ascii="Calibri" w:eastAsia="Calibri" w:hAnsi="Calibri" w:cs="Calibri"/>
                <w:sz w:val="24"/>
                <w:szCs w:val="24"/>
              </w:rPr>
              <w:t>Chapter 8</w:t>
            </w:r>
            <w:r w:rsidR="00A00E23">
              <w:rPr>
                <w:rFonts w:ascii="Calibri" w:eastAsia="Calibri" w:hAnsi="Calibri" w:cs="Calibri"/>
                <w:sz w:val="24"/>
                <w:szCs w:val="24"/>
              </w:rPr>
              <w:t xml:space="preserve"> “</w:t>
            </w:r>
            <w:r w:rsidR="009109B3">
              <w:rPr>
                <w:rFonts w:ascii="Calibri" w:eastAsia="Calibri" w:hAnsi="Calibri" w:cs="Calibri"/>
                <w:sz w:val="24"/>
                <w:szCs w:val="24"/>
              </w:rPr>
              <w:t xml:space="preserve">Adlerian and </w:t>
            </w:r>
            <w:r w:rsidR="006C164F">
              <w:rPr>
                <w:rFonts w:ascii="Calibri" w:eastAsia="Calibri" w:hAnsi="Calibri" w:cs="Calibri"/>
                <w:sz w:val="24"/>
                <w:szCs w:val="24"/>
              </w:rPr>
              <w:t>Solution</w:t>
            </w:r>
            <w:r w:rsidR="009109B3">
              <w:rPr>
                <w:rFonts w:ascii="Calibri" w:eastAsia="Calibri" w:hAnsi="Calibri" w:cs="Calibri"/>
                <w:sz w:val="24"/>
                <w:szCs w:val="24"/>
              </w:rPr>
              <w:t xml:space="preserve">-Focused </w:t>
            </w:r>
            <w:r w:rsidR="006C164F">
              <w:rPr>
                <w:rFonts w:ascii="Calibri" w:eastAsia="Calibri" w:hAnsi="Calibri" w:cs="Calibri"/>
                <w:sz w:val="24"/>
                <w:szCs w:val="24"/>
              </w:rPr>
              <w:t>Consultation</w:t>
            </w:r>
            <w:r w:rsidR="009109B3">
              <w:rPr>
                <w:rFonts w:ascii="Calibri" w:eastAsia="Calibri" w:hAnsi="Calibri" w:cs="Calibri"/>
                <w:sz w:val="24"/>
                <w:szCs w:val="24"/>
              </w:rPr>
              <w:t>”</w:t>
            </w:r>
          </w:p>
          <w:p w14:paraId="7B835F1F" w14:textId="77777777" w:rsidR="003300AE" w:rsidRDefault="003300AE">
            <w:pPr>
              <w:rPr>
                <w:rFonts w:ascii="Calibri" w:eastAsia="Calibri" w:hAnsi="Calibri" w:cs="Calibri"/>
                <w:sz w:val="24"/>
                <w:szCs w:val="24"/>
              </w:rPr>
            </w:pPr>
            <w:r>
              <w:rPr>
                <w:rFonts w:ascii="Calibri" w:eastAsia="Calibri" w:hAnsi="Calibri" w:cs="Calibri"/>
                <w:sz w:val="24"/>
                <w:szCs w:val="24"/>
              </w:rPr>
              <w:t>Chapter 9</w:t>
            </w:r>
            <w:r w:rsidR="009109B3">
              <w:rPr>
                <w:rFonts w:ascii="Calibri" w:eastAsia="Calibri" w:hAnsi="Calibri" w:cs="Calibri"/>
                <w:sz w:val="24"/>
                <w:szCs w:val="24"/>
              </w:rPr>
              <w:t xml:space="preserve"> “Organizational and </w:t>
            </w:r>
            <w:r w:rsidR="006C164F">
              <w:rPr>
                <w:rFonts w:ascii="Calibri" w:eastAsia="Calibri" w:hAnsi="Calibri" w:cs="Calibri"/>
                <w:sz w:val="24"/>
                <w:szCs w:val="24"/>
              </w:rPr>
              <w:t>Systems</w:t>
            </w:r>
            <w:r w:rsidR="009109B3">
              <w:rPr>
                <w:rFonts w:ascii="Calibri" w:eastAsia="Calibri" w:hAnsi="Calibri" w:cs="Calibri"/>
                <w:sz w:val="24"/>
                <w:szCs w:val="24"/>
              </w:rPr>
              <w:t xml:space="preserve"> </w:t>
            </w:r>
            <w:r w:rsidR="006C164F">
              <w:rPr>
                <w:rFonts w:ascii="Calibri" w:eastAsia="Calibri" w:hAnsi="Calibri" w:cs="Calibri"/>
                <w:sz w:val="24"/>
                <w:szCs w:val="24"/>
              </w:rPr>
              <w:t>Consultation</w:t>
            </w:r>
            <w:r w:rsidR="009109B3">
              <w:rPr>
                <w:rFonts w:ascii="Calibri" w:eastAsia="Calibri" w:hAnsi="Calibri" w:cs="Calibri"/>
                <w:sz w:val="24"/>
                <w:szCs w:val="24"/>
              </w:rPr>
              <w:t>”</w:t>
            </w:r>
          </w:p>
          <w:p w14:paraId="2F6860BF" w14:textId="1902FCC0" w:rsidR="006C164F" w:rsidRDefault="006C164F">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shd w:val="clear" w:color="auto" w:fill="F2F2F2"/>
          </w:tcPr>
          <w:p w14:paraId="52544F56"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shd w:val="clear" w:color="auto" w:fill="F2F2F2"/>
          </w:tcPr>
          <w:p w14:paraId="05D24519" w14:textId="77777777" w:rsidR="00E87B2E" w:rsidRDefault="00D64F79">
            <w:pPr>
              <w:rPr>
                <w:rFonts w:ascii="Calibri" w:eastAsia="Calibri" w:hAnsi="Calibri" w:cs="Calibri"/>
                <w:sz w:val="24"/>
                <w:szCs w:val="24"/>
              </w:rPr>
            </w:pPr>
            <w:r>
              <w:rPr>
                <w:rFonts w:ascii="Calibri" w:eastAsia="Calibri" w:hAnsi="Calibri" w:cs="Calibri"/>
                <w:sz w:val="24"/>
                <w:szCs w:val="24"/>
              </w:rPr>
              <w:t>Crothers et.al</w:t>
            </w:r>
          </w:p>
          <w:p w14:paraId="077468D1" w14:textId="27596FF8" w:rsidR="00D64F79" w:rsidRDefault="00D64F79">
            <w:pPr>
              <w:rPr>
                <w:rFonts w:ascii="Calibri" w:eastAsia="Calibri" w:hAnsi="Calibri" w:cs="Calibri"/>
                <w:sz w:val="24"/>
                <w:szCs w:val="24"/>
              </w:rPr>
            </w:pPr>
            <w:r>
              <w:rPr>
                <w:rFonts w:ascii="Calibri" w:eastAsia="Calibri" w:hAnsi="Calibri" w:cs="Calibri"/>
                <w:sz w:val="24"/>
                <w:szCs w:val="24"/>
              </w:rPr>
              <w:t>Chapters 8 &amp; 9</w:t>
            </w:r>
          </w:p>
        </w:tc>
      </w:tr>
      <w:tr w:rsidR="00E87B2E" w14:paraId="554F3B50" w14:textId="77777777" w:rsidTr="00947202">
        <w:tc>
          <w:tcPr>
            <w:tcW w:w="1165" w:type="dxa"/>
            <w:tcBorders>
              <w:top w:val="single" w:sz="4" w:space="0" w:color="BDD7EE"/>
              <w:left w:val="single" w:sz="4" w:space="0" w:color="BDD7EE"/>
              <w:bottom w:val="single" w:sz="4" w:space="0" w:color="BDD7EE"/>
              <w:right w:val="single" w:sz="4" w:space="0" w:color="BDD7EE"/>
            </w:tcBorders>
          </w:tcPr>
          <w:p w14:paraId="66FCEEF7" w14:textId="0C269745" w:rsidR="00E87B2E" w:rsidRDefault="00F6797E">
            <w:pPr>
              <w:rPr>
                <w:rFonts w:ascii="Calibri" w:eastAsia="Calibri" w:hAnsi="Calibri" w:cs="Calibri"/>
                <w:b/>
                <w:sz w:val="24"/>
                <w:szCs w:val="24"/>
              </w:rPr>
            </w:pPr>
            <w:r>
              <w:rPr>
                <w:rFonts w:ascii="Calibri" w:eastAsia="Calibri" w:hAnsi="Calibri" w:cs="Calibri"/>
                <w:b/>
                <w:sz w:val="24"/>
                <w:szCs w:val="24"/>
              </w:rPr>
              <w:t>3/</w:t>
            </w:r>
            <w:r w:rsidR="00CF0E86">
              <w:rPr>
                <w:rFonts w:ascii="Calibri" w:eastAsia="Calibri" w:hAnsi="Calibri" w:cs="Calibri"/>
                <w:b/>
                <w:sz w:val="24"/>
                <w:szCs w:val="24"/>
              </w:rPr>
              <w:t>1</w:t>
            </w:r>
            <w:r w:rsidR="00FF3BE2">
              <w:rPr>
                <w:rFonts w:ascii="Calibri" w:eastAsia="Calibri" w:hAnsi="Calibri" w:cs="Calibri"/>
                <w:b/>
                <w:sz w:val="24"/>
                <w:szCs w:val="24"/>
              </w:rPr>
              <w:t>2</w:t>
            </w:r>
          </w:p>
        </w:tc>
        <w:tc>
          <w:tcPr>
            <w:tcW w:w="4955" w:type="dxa"/>
            <w:tcBorders>
              <w:top w:val="single" w:sz="4" w:space="0" w:color="BDD7EE"/>
              <w:left w:val="single" w:sz="4" w:space="0" w:color="BDD7EE"/>
              <w:bottom w:val="single" w:sz="4" w:space="0" w:color="BDD7EE"/>
              <w:right w:val="single" w:sz="4" w:space="0" w:color="BDD7EE"/>
            </w:tcBorders>
          </w:tcPr>
          <w:p w14:paraId="6CADE0FE" w14:textId="608905B3" w:rsidR="00E87B2E" w:rsidRDefault="00D64F79">
            <w:pPr>
              <w:rPr>
                <w:rFonts w:ascii="Calibri" w:eastAsia="Calibri" w:hAnsi="Calibri" w:cs="Calibri"/>
                <w:sz w:val="24"/>
                <w:szCs w:val="24"/>
              </w:rPr>
            </w:pPr>
            <w:r>
              <w:rPr>
                <w:rFonts w:ascii="Calibri" w:eastAsia="Calibri" w:hAnsi="Calibri" w:cs="Calibri"/>
                <w:sz w:val="24"/>
                <w:szCs w:val="24"/>
              </w:rPr>
              <w:t>Chapter 10</w:t>
            </w:r>
            <w:r w:rsidR="006C164F">
              <w:rPr>
                <w:rFonts w:ascii="Calibri" w:eastAsia="Calibri" w:hAnsi="Calibri" w:cs="Calibri"/>
                <w:sz w:val="24"/>
                <w:szCs w:val="24"/>
              </w:rPr>
              <w:t xml:space="preserve"> “Assessment Considerations for Consultation”</w:t>
            </w:r>
          </w:p>
          <w:p w14:paraId="620390F2" w14:textId="77777777" w:rsidR="00D64F79" w:rsidRDefault="00D64F79">
            <w:pPr>
              <w:rPr>
                <w:rFonts w:ascii="Calibri" w:eastAsia="Calibri" w:hAnsi="Calibri" w:cs="Calibri"/>
                <w:sz w:val="24"/>
                <w:szCs w:val="24"/>
              </w:rPr>
            </w:pPr>
            <w:r>
              <w:rPr>
                <w:rFonts w:ascii="Calibri" w:eastAsia="Calibri" w:hAnsi="Calibri" w:cs="Calibri"/>
                <w:sz w:val="24"/>
                <w:szCs w:val="24"/>
              </w:rPr>
              <w:t>Chapter 11</w:t>
            </w:r>
            <w:r w:rsidR="006C164F">
              <w:rPr>
                <w:rFonts w:ascii="Calibri" w:eastAsia="Calibri" w:hAnsi="Calibri" w:cs="Calibri"/>
                <w:sz w:val="24"/>
                <w:szCs w:val="24"/>
              </w:rPr>
              <w:t xml:space="preserve"> “Efficacy and Effectiveness of School-Based Consultation”</w:t>
            </w:r>
          </w:p>
          <w:p w14:paraId="10687058" w14:textId="0BDA41FB" w:rsidR="006C164F" w:rsidRDefault="006C164F">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tcPr>
          <w:p w14:paraId="11AAA80E"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tcPr>
          <w:p w14:paraId="0F938BC8" w14:textId="77777777" w:rsidR="00E87B2E" w:rsidRDefault="00D64F79">
            <w:pPr>
              <w:rPr>
                <w:rFonts w:ascii="Calibri" w:eastAsia="Calibri" w:hAnsi="Calibri" w:cs="Calibri"/>
                <w:sz w:val="24"/>
                <w:szCs w:val="24"/>
              </w:rPr>
            </w:pPr>
            <w:r>
              <w:rPr>
                <w:rFonts w:ascii="Calibri" w:eastAsia="Calibri" w:hAnsi="Calibri" w:cs="Calibri"/>
                <w:sz w:val="24"/>
                <w:szCs w:val="24"/>
              </w:rPr>
              <w:t>Crothers et.al</w:t>
            </w:r>
          </w:p>
          <w:p w14:paraId="5AFDCA85" w14:textId="1273E3A7" w:rsidR="00D64F79" w:rsidRDefault="00D64F79">
            <w:pPr>
              <w:rPr>
                <w:rFonts w:ascii="Calibri" w:eastAsia="Calibri" w:hAnsi="Calibri" w:cs="Calibri"/>
                <w:sz w:val="24"/>
                <w:szCs w:val="24"/>
              </w:rPr>
            </w:pPr>
            <w:r>
              <w:rPr>
                <w:rFonts w:ascii="Calibri" w:eastAsia="Calibri" w:hAnsi="Calibri" w:cs="Calibri"/>
                <w:sz w:val="24"/>
                <w:szCs w:val="24"/>
              </w:rPr>
              <w:t xml:space="preserve">Chapters </w:t>
            </w:r>
            <w:r w:rsidR="00A00E23">
              <w:rPr>
                <w:rFonts w:ascii="Calibri" w:eastAsia="Calibri" w:hAnsi="Calibri" w:cs="Calibri"/>
                <w:sz w:val="24"/>
                <w:szCs w:val="24"/>
              </w:rPr>
              <w:t>10 &amp; 11</w:t>
            </w:r>
          </w:p>
        </w:tc>
      </w:tr>
      <w:tr w:rsidR="00E87B2E" w14:paraId="0D45359D" w14:textId="77777777" w:rsidTr="00947202">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5BA35496" w14:textId="0F64CFEE" w:rsidR="00E87B2E" w:rsidRDefault="00F6797E">
            <w:pPr>
              <w:rPr>
                <w:rFonts w:ascii="Calibri" w:eastAsia="Calibri" w:hAnsi="Calibri" w:cs="Calibri"/>
                <w:b/>
                <w:sz w:val="24"/>
                <w:szCs w:val="24"/>
              </w:rPr>
            </w:pPr>
            <w:r>
              <w:rPr>
                <w:rFonts w:ascii="Calibri" w:eastAsia="Calibri" w:hAnsi="Calibri" w:cs="Calibri"/>
                <w:b/>
                <w:sz w:val="24"/>
                <w:szCs w:val="24"/>
              </w:rPr>
              <w:t>3/1</w:t>
            </w:r>
            <w:r w:rsidR="00FF3BE2">
              <w:rPr>
                <w:rFonts w:ascii="Calibri" w:eastAsia="Calibri" w:hAnsi="Calibri" w:cs="Calibri"/>
                <w:b/>
                <w:sz w:val="24"/>
                <w:szCs w:val="24"/>
              </w:rPr>
              <w:t>9</w:t>
            </w:r>
          </w:p>
        </w:tc>
        <w:tc>
          <w:tcPr>
            <w:tcW w:w="4955" w:type="dxa"/>
            <w:tcBorders>
              <w:top w:val="single" w:sz="4" w:space="0" w:color="BDD7EE"/>
              <w:left w:val="single" w:sz="4" w:space="0" w:color="BDD7EE"/>
              <w:bottom w:val="single" w:sz="4" w:space="0" w:color="BDD7EE"/>
              <w:right w:val="single" w:sz="4" w:space="0" w:color="BDD7EE"/>
            </w:tcBorders>
            <w:shd w:val="clear" w:color="auto" w:fill="F2F2F2"/>
          </w:tcPr>
          <w:p w14:paraId="616DD76F" w14:textId="77777777" w:rsidR="00E87B2E" w:rsidRDefault="00A00E23">
            <w:pPr>
              <w:rPr>
                <w:rFonts w:ascii="Calibri" w:eastAsia="Calibri" w:hAnsi="Calibri" w:cs="Calibri"/>
                <w:sz w:val="24"/>
                <w:szCs w:val="24"/>
              </w:rPr>
            </w:pPr>
            <w:r>
              <w:rPr>
                <w:rFonts w:ascii="Calibri" w:eastAsia="Calibri" w:hAnsi="Calibri" w:cs="Calibri"/>
                <w:sz w:val="24"/>
                <w:szCs w:val="24"/>
              </w:rPr>
              <w:t>Sharing of Assignment 4</w:t>
            </w:r>
          </w:p>
          <w:p w14:paraId="50482A4C" w14:textId="77777777" w:rsidR="00A00E23" w:rsidRDefault="00A00E23">
            <w:pPr>
              <w:rPr>
                <w:rFonts w:ascii="Calibri" w:eastAsia="Calibri" w:hAnsi="Calibri" w:cs="Calibri"/>
                <w:sz w:val="24"/>
                <w:szCs w:val="24"/>
              </w:rPr>
            </w:pPr>
            <w:r>
              <w:rPr>
                <w:rFonts w:ascii="Calibri" w:eastAsia="Calibri" w:hAnsi="Calibri" w:cs="Calibri"/>
                <w:sz w:val="24"/>
                <w:szCs w:val="24"/>
              </w:rPr>
              <w:t>Bringing class to a close</w:t>
            </w:r>
          </w:p>
          <w:p w14:paraId="23F0E73E" w14:textId="225F8731" w:rsidR="006C164F" w:rsidRDefault="006C164F">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shd w:val="clear" w:color="auto" w:fill="F2F2F2"/>
          </w:tcPr>
          <w:p w14:paraId="6BE40CD0"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shd w:val="clear" w:color="auto" w:fill="F2F2F2"/>
          </w:tcPr>
          <w:p w14:paraId="26CC78DB" w14:textId="0367969F" w:rsidR="00E87B2E" w:rsidRPr="006D4B22" w:rsidRDefault="00947202">
            <w:pPr>
              <w:rPr>
                <w:rFonts w:ascii="Calibri" w:eastAsia="Calibri" w:hAnsi="Calibri" w:cs="Calibri"/>
                <w:b/>
                <w:bCs/>
                <w:sz w:val="24"/>
                <w:szCs w:val="24"/>
              </w:rPr>
            </w:pPr>
            <w:r w:rsidRPr="006D4B22">
              <w:rPr>
                <w:rFonts w:ascii="Calibri" w:eastAsia="Calibri" w:hAnsi="Calibri" w:cs="Calibri"/>
                <w:b/>
                <w:bCs/>
                <w:sz w:val="24"/>
                <w:szCs w:val="24"/>
              </w:rPr>
              <w:t>Assignment #4 Due</w:t>
            </w:r>
          </w:p>
        </w:tc>
      </w:tr>
    </w:tbl>
    <w:p w14:paraId="24B321D1" w14:textId="77777777" w:rsidR="00E87B2E" w:rsidRDefault="00E87B2E">
      <w:pPr>
        <w:rPr>
          <w:rFonts w:ascii="Calibri" w:eastAsia="Calibri" w:hAnsi="Calibri" w:cs="Calibri"/>
          <w:sz w:val="24"/>
          <w:szCs w:val="24"/>
        </w:rPr>
      </w:pPr>
    </w:p>
    <w:sectPr w:rsidR="00E87B2E">
      <w:headerReference w:type="default" r:id="rId21"/>
      <w:headerReference w:type="first" r:id="rId2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7995B" w14:textId="77777777" w:rsidR="00B9677B" w:rsidRDefault="00B9677B">
      <w:pPr>
        <w:spacing w:line="240" w:lineRule="auto"/>
      </w:pPr>
      <w:r>
        <w:separator/>
      </w:r>
    </w:p>
  </w:endnote>
  <w:endnote w:type="continuationSeparator" w:id="0">
    <w:p w14:paraId="0F7132C1" w14:textId="77777777" w:rsidR="00B9677B" w:rsidRDefault="00B967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58F51" w14:textId="77777777" w:rsidR="00B9677B" w:rsidRDefault="00B9677B">
      <w:pPr>
        <w:spacing w:line="240" w:lineRule="auto"/>
      </w:pPr>
      <w:r>
        <w:separator/>
      </w:r>
    </w:p>
  </w:footnote>
  <w:footnote w:type="continuationSeparator" w:id="0">
    <w:p w14:paraId="55F85493" w14:textId="77777777" w:rsidR="00B9677B" w:rsidRDefault="00B967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100481"/>
      <w:docPartObj>
        <w:docPartGallery w:val="Page Numbers (Top of Page)"/>
        <w:docPartUnique/>
      </w:docPartObj>
    </w:sdtPr>
    <w:sdtEndPr>
      <w:rPr>
        <w:noProof/>
      </w:rPr>
    </w:sdtEndPr>
    <w:sdtContent>
      <w:p w14:paraId="2DCA370E" w14:textId="5BB523E3" w:rsidR="008A245D" w:rsidRDefault="008A245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9E2E1D7" w14:textId="77777777" w:rsidR="008A245D" w:rsidRDefault="008A24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80A97" w14:textId="77777777" w:rsidR="00E87B2E" w:rsidRDefault="00F6797E">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4125D615" wp14:editId="6392B6CC">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24FF"/>
    <w:multiLevelType w:val="multilevel"/>
    <w:tmpl w:val="2BB07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3350B"/>
    <w:multiLevelType w:val="multilevel"/>
    <w:tmpl w:val="3FA64E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023E46"/>
    <w:multiLevelType w:val="multilevel"/>
    <w:tmpl w:val="84367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084311"/>
    <w:multiLevelType w:val="multilevel"/>
    <w:tmpl w:val="5B28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01782B"/>
    <w:multiLevelType w:val="multilevel"/>
    <w:tmpl w:val="9F3C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50F86"/>
    <w:multiLevelType w:val="multilevel"/>
    <w:tmpl w:val="7FD2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2D6051"/>
    <w:multiLevelType w:val="multilevel"/>
    <w:tmpl w:val="8E6AF2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8232A9"/>
    <w:multiLevelType w:val="multilevel"/>
    <w:tmpl w:val="5A443A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2143104"/>
    <w:multiLevelType w:val="multilevel"/>
    <w:tmpl w:val="42E48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570E94"/>
    <w:multiLevelType w:val="multilevel"/>
    <w:tmpl w:val="C7D8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EC46B5"/>
    <w:multiLevelType w:val="multilevel"/>
    <w:tmpl w:val="80B88B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1C95E5E"/>
    <w:multiLevelType w:val="multilevel"/>
    <w:tmpl w:val="1FE868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4A5825"/>
    <w:multiLevelType w:val="multilevel"/>
    <w:tmpl w:val="863E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65182"/>
    <w:multiLevelType w:val="multilevel"/>
    <w:tmpl w:val="612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BE23BE"/>
    <w:multiLevelType w:val="multilevel"/>
    <w:tmpl w:val="DC2C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9968AF"/>
    <w:multiLevelType w:val="multilevel"/>
    <w:tmpl w:val="8B8E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066B57"/>
    <w:multiLevelType w:val="multilevel"/>
    <w:tmpl w:val="5B40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1044A8"/>
    <w:multiLevelType w:val="multilevel"/>
    <w:tmpl w:val="4B86D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770AFE"/>
    <w:multiLevelType w:val="multilevel"/>
    <w:tmpl w:val="DD0E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136368">
    <w:abstractNumId w:val="7"/>
  </w:num>
  <w:num w:numId="2" w16cid:durableId="1360088364">
    <w:abstractNumId w:val="10"/>
  </w:num>
  <w:num w:numId="3" w16cid:durableId="1059019898">
    <w:abstractNumId w:val="6"/>
  </w:num>
  <w:num w:numId="4" w16cid:durableId="1075863005">
    <w:abstractNumId w:val="1"/>
  </w:num>
  <w:num w:numId="5" w16cid:durableId="62409910">
    <w:abstractNumId w:val="12"/>
  </w:num>
  <w:num w:numId="6" w16cid:durableId="1278023924">
    <w:abstractNumId w:val="4"/>
  </w:num>
  <w:num w:numId="7" w16cid:durableId="795678555">
    <w:abstractNumId w:val="0"/>
  </w:num>
  <w:num w:numId="8" w16cid:durableId="978537132">
    <w:abstractNumId w:val="8"/>
  </w:num>
  <w:num w:numId="9" w16cid:durableId="1731075273">
    <w:abstractNumId w:val="18"/>
  </w:num>
  <w:num w:numId="10" w16cid:durableId="1325012136">
    <w:abstractNumId w:val="5"/>
  </w:num>
  <w:num w:numId="11" w16cid:durableId="1783185871">
    <w:abstractNumId w:val="3"/>
  </w:num>
  <w:num w:numId="12" w16cid:durableId="127167198">
    <w:abstractNumId w:val="17"/>
  </w:num>
  <w:num w:numId="13" w16cid:durableId="614793264">
    <w:abstractNumId w:val="15"/>
  </w:num>
  <w:num w:numId="14" w16cid:durableId="452217706">
    <w:abstractNumId w:val="13"/>
  </w:num>
  <w:num w:numId="15" w16cid:durableId="1672176248">
    <w:abstractNumId w:val="16"/>
  </w:num>
  <w:num w:numId="16" w16cid:durableId="2050445475">
    <w:abstractNumId w:val="14"/>
  </w:num>
  <w:num w:numId="17" w16cid:durableId="1557279070">
    <w:abstractNumId w:val="11"/>
  </w:num>
  <w:num w:numId="18" w16cid:durableId="945305986">
    <w:abstractNumId w:val="9"/>
  </w:num>
  <w:num w:numId="19" w16cid:durableId="1611356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B2E"/>
    <w:rsid w:val="000153F1"/>
    <w:rsid w:val="0001683F"/>
    <w:rsid w:val="000369DF"/>
    <w:rsid w:val="0004385A"/>
    <w:rsid w:val="000617A0"/>
    <w:rsid w:val="00070EEC"/>
    <w:rsid w:val="00082F91"/>
    <w:rsid w:val="000924DA"/>
    <w:rsid w:val="000C379E"/>
    <w:rsid w:val="000C414D"/>
    <w:rsid w:val="000D44F9"/>
    <w:rsid w:val="000E381B"/>
    <w:rsid w:val="00100C8E"/>
    <w:rsid w:val="001011D5"/>
    <w:rsid w:val="001023E9"/>
    <w:rsid w:val="00123DE5"/>
    <w:rsid w:val="001425E6"/>
    <w:rsid w:val="0014364E"/>
    <w:rsid w:val="001546E1"/>
    <w:rsid w:val="001549F3"/>
    <w:rsid w:val="00154DDF"/>
    <w:rsid w:val="001556B5"/>
    <w:rsid w:val="00157BB7"/>
    <w:rsid w:val="00166537"/>
    <w:rsid w:val="0017096F"/>
    <w:rsid w:val="00171174"/>
    <w:rsid w:val="001737B9"/>
    <w:rsid w:val="00186921"/>
    <w:rsid w:val="00196152"/>
    <w:rsid w:val="001C380E"/>
    <w:rsid w:val="001D5ADF"/>
    <w:rsid w:val="001D7723"/>
    <w:rsid w:val="001E3C61"/>
    <w:rsid w:val="001E7B1D"/>
    <w:rsid w:val="001F34BC"/>
    <w:rsid w:val="001F742B"/>
    <w:rsid w:val="00222595"/>
    <w:rsid w:val="00230B6A"/>
    <w:rsid w:val="0026772D"/>
    <w:rsid w:val="00274F33"/>
    <w:rsid w:val="00277BDD"/>
    <w:rsid w:val="002B5F23"/>
    <w:rsid w:val="002C2E5C"/>
    <w:rsid w:val="002C4D26"/>
    <w:rsid w:val="002C4FE5"/>
    <w:rsid w:val="002E2300"/>
    <w:rsid w:val="002F12E5"/>
    <w:rsid w:val="002F1D80"/>
    <w:rsid w:val="002F6662"/>
    <w:rsid w:val="00301EC8"/>
    <w:rsid w:val="00315B35"/>
    <w:rsid w:val="003300AE"/>
    <w:rsid w:val="00336C06"/>
    <w:rsid w:val="0035001E"/>
    <w:rsid w:val="003816F0"/>
    <w:rsid w:val="0039444D"/>
    <w:rsid w:val="003946E5"/>
    <w:rsid w:val="003A1585"/>
    <w:rsid w:val="003C098B"/>
    <w:rsid w:val="003C77DB"/>
    <w:rsid w:val="003D328A"/>
    <w:rsid w:val="003D745D"/>
    <w:rsid w:val="003E230D"/>
    <w:rsid w:val="003E557A"/>
    <w:rsid w:val="003E59EA"/>
    <w:rsid w:val="00417572"/>
    <w:rsid w:val="00422488"/>
    <w:rsid w:val="00435626"/>
    <w:rsid w:val="0044531D"/>
    <w:rsid w:val="00460B57"/>
    <w:rsid w:val="00465840"/>
    <w:rsid w:val="004722F9"/>
    <w:rsid w:val="00476A2B"/>
    <w:rsid w:val="004905F0"/>
    <w:rsid w:val="004A28B7"/>
    <w:rsid w:val="004A4102"/>
    <w:rsid w:val="004A71F3"/>
    <w:rsid w:val="004B7542"/>
    <w:rsid w:val="004C25A5"/>
    <w:rsid w:val="004D35AB"/>
    <w:rsid w:val="004D7855"/>
    <w:rsid w:val="004E3B3F"/>
    <w:rsid w:val="004F5ECD"/>
    <w:rsid w:val="00512075"/>
    <w:rsid w:val="0051350F"/>
    <w:rsid w:val="00522DB0"/>
    <w:rsid w:val="005256C4"/>
    <w:rsid w:val="00526BBE"/>
    <w:rsid w:val="005557CB"/>
    <w:rsid w:val="005648ED"/>
    <w:rsid w:val="00572CC1"/>
    <w:rsid w:val="00593308"/>
    <w:rsid w:val="005C2FEE"/>
    <w:rsid w:val="005C676A"/>
    <w:rsid w:val="005D4B80"/>
    <w:rsid w:val="005F0494"/>
    <w:rsid w:val="00637BD0"/>
    <w:rsid w:val="00642B5E"/>
    <w:rsid w:val="00643423"/>
    <w:rsid w:val="00651039"/>
    <w:rsid w:val="00660567"/>
    <w:rsid w:val="006632BE"/>
    <w:rsid w:val="006705E7"/>
    <w:rsid w:val="006707AA"/>
    <w:rsid w:val="006A1864"/>
    <w:rsid w:val="006A5034"/>
    <w:rsid w:val="006A6164"/>
    <w:rsid w:val="006C164F"/>
    <w:rsid w:val="006C7FDB"/>
    <w:rsid w:val="006D4B22"/>
    <w:rsid w:val="006E028A"/>
    <w:rsid w:val="006E3CE2"/>
    <w:rsid w:val="006F5E18"/>
    <w:rsid w:val="00710F4A"/>
    <w:rsid w:val="00712878"/>
    <w:rsid w:val="007134DB"/>
    <w:rsid w:val="0071412E"/>
    <w:rsid w:val="00771E26"/>
    <w:rsid w:val="00777800"/>
    <w:rsid w:val="007A7C4E"/>
    <w:rsid w:val="007B0A14"/>
    <w:rsid w:val="007B33FD"/>
    <w:rsid w:val="007D0C5F"/>
    <w:rsid w:val="007F24A1"/>
    <w:rsid w:val="007F273D"/>
    <w:rsid w:val="007F5598"/>
    <w:rsid w:val="008078E9"/>
    <w:rsid w:val="00816136"/>
    <w:rsid w:val="008170DD"/>
    <w:rsid w:val="00820F53"/>
    <w:rsid w:val="00822950"/>
    <w:rsid w:val="00830B20"/>
    <w:rsid w:val="00843C9B"/>
    <w:rsid w:val="008451A0"/>
    <w:rsid w:val="00847679"/>
    <w:rsid w:val="00851407"/>
    <w:rsid w:val="00863EF5"/>
    <w:rsid w:val="00871534"/>
    <w:rsid w:val="00887EF4"/>
    <w:rsid w:val="00891BBC"/>
    <w:rsid w:val="008A245D"/>
    <w:rsid w:val="008A279F"/>
    <w:rsid w:val="008A39E3"/>
    <w:rsid w:val="008B72CA"/>
    <w:rsid w:val="008C1454"/>
    <w:rsid w:val="008C2193"/>
    <w:rsid w:val="008D4726"/>
    <w:rsid w:val="008E2F94"/>
    <w:rsid w:val="008E6DE1"/>
    <w:rsid w:val="008F2C40"/>
    <w:rsid w:val="00903E8D"/>
    <w:rsid w:val="0090610E"/>
    <w:rsid w:val="0091039F"/>
    <w:rsid w:val="009109B3"/>
    <w:rsid w:val="00914299"/>
    <w:rsid w:val="00930C52"/>
    <w:rsid w:val="00947202"/>
    <w:rsid w:val="00947EC3"/>
    <w:rsid w:val="009516DB"/>
    <w:rsid w:val="0099186F"/>
    <w:rsid w:val="009967AF"/>
    <w:rsid w:val="009C4D6D"/>
    <w:rsid w:val="009E664D"/>
    <w:rsid w:val="00A00E23"/>
    <w:rsid w:val="00A14A30"/>
    <w:rsid w:val="00A20606"/>
    <w:rsid w:val="00A405C7"/>
    <w:rsid w:val="00A556A8"/>
    <w:rsid w:val="00A608AA"/>
    <w:rsid w:val="00A70890"/>
    <w:rsid w:val="00A76BC3"/>
    <w:rsid w:val="00A82387"/>
    <w:rsid w:val="00AA5F1F"/>
    <w:rsid w:val="00AB26C9"/>
    <w:rsid w:val="00AC3D05"/>
    <w:rsid w:val="00AC49E9"/>
    <w:rsid w:val="00AC5EBE"/>
    <w:rsid w:val="00AF64E5"/>
    <w:rsid w:val="00B027A1"/>
    <w:rsid w:val="00B30492"/>
    <w:rsid w:val="00B44202"/>
    <w:rsid w:val="00B55757"/>
    <w:rsid w:val="00B63251"/>
    <w:rsid w:val="00B82456"/>
    <w:rsid w:val="00B8738A"/>
    <w:rsid w:val="00B9677B"/>
    <w:rsid w:val="00BA1AA2"/>
    <w:rsid w:val="00BD214C"/>
    <w:rsid w:val="00BF26CB"/>
    <w:rsid w:val="00BF55ED"/>
    <w:rsid w:val="00C1302E"/>
    <w:rsid w:val="00C2462D"/>
    <w:rsid w:val="00C25616"/>
    <w:rsid w:val="00C31936"/>
    <w:rsid w:val="00C449C5"/>
    <w:rsid w:val="00C479FF"/>
    <w:rsid w:val="00C50625"/>
    <w:rsid w:val="00C57284"/>
    <w:rsid w:val="00C60490"/>
    <w:rsid w:val="00C66950"/>
    <w:rsid w:val="00C80D07"/>
    <w:rsid w:val="00C824C2"/>
    <w:rsid w:val="00C91BB5"/>
    <w:rsid w:val="00C95C9B"/>
    <w:rsid w:val="00CA6607"/>
    <w:rsid w:val="00CA66E2"/>
    <w:rsid w:val="00CC309A"/>
    <w:rsid w:val="00CF0E86"/>
    <w:rsid w:val="00CF1D2D"/>
    <w:rsid w:val="00CF2C79"/>
    <w:rsid w:val="00D12347"/>
    <w:rsid w:val="00D27D15"/>
    <w:rsid w:val="00D37335"/>
    <w:rsid w:val="00D4419E"/>
    <w:rsid w:val="00D479CE"/>
    <w:rsid w:val="00D53E18"/>
    <w:rsid w:val="00D55930"/>
    <w:rsid w:val="00D64F79"/>
    <w:rsid w:val="00D67420"/>
    <w:rsid w:val="00D81DCF"/>
    <w:rsid w:val="00D87972"/>
    <w:rsid w:val="00D957B9"/>
    <w:rsid w:val="00DB7AF2"/>
    <w:rsid w:val="00DD0759"/>
    <w:rsid w:val="00DE602B"/>
    <w:rsid w:val="00DF1C1E"/>
    <w:rsid w:val="00E0356F"/>
    <w:rsid w:val="00E05BC3"/>
    <w:rsid w:val="00E14347"/>
    <w:rsid w:val="00E23B6E"/>
    <w:rsid w:val="00E2747D"/>
    <w:rsid w:val="00E30D24"/>
    <w:rsid w:val="00E7152C"/>
    <w:rsid w:val="00E73E07"/>
    <w:rsid w:val="00E86010"/>
    <w:rsid w:val="00E87B2E"/>
    <w:rsid w:val="00ED6D0A"/>
    <w:rsid w:val="00F05CDA"/>
    <w:rsid w:val="00F07FCC"/>
    <w:rsid w:val="00F128AB"/>
    <w:rsid w:val="00F3493F"/>
    <w:rsid w:val="00F3701B"/>
    <w:rsid w:val="00F425E7"/>
    <w:rsid w:val="00F437B2"/>
    <w:rsid w:val="00F56D3E"/>
    <w:rsid w:val="00F6797E"/>
    <w:rsid w:val="00F67AF1"/>
    <w:rsid w:val="00F73D49"/>
    <w:rsid w:val="00F84D01"/>
    <w:rsid w:val="00FB18AA"/>
    <w:rsid w:val="00FD250E"/>
    <w:rsid w:val="00FD5153"/>
    <w:rsid w:val="00FD72B5"/>
    <w:rsid w:val="00FF2556"/>
    <w:rsid w:val="00FF2B58"/>
    <w:rsid w:val="00FF3BE2"/>
    <w:rsid w:val="00FF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A17D3"/>
  <w15:docId w15:val="{CC7F5E94-C376-4CAF-AD9D-CB99BF7C6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102"/>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unhideWhenUsed/>
    <w:rsid w:val="007A37D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15" w:type="dxa"/>
        <w:right w:w="115" w:type="dxa"/>
      </w:tblCellMar>
    </w:tblPr>
    <w:tcPr>
      <w:shd w:val="clear" w:color="auto" w:fill="DEEBF6"/>
    </w:tc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CellMar>
        <w:left w:w="115" w:type="dxa"/>
        <w:right w:w="115" w:type="dxa"/>
      </w:tblCellMar>
    </w:tblPr>
    <w:tcPr>
      <w:shd w:val="clear" w:color="auto" w:fill="DEEBF6"/>
    </w:tcPr>
  </w:style>
  <w:style w:type="character" w:styleId="Emphasis">
    <w:name w:val="Emphasis"/>
    <w:basedOn w:val="DefaultParagraphFont"/>
    <w:uiPriority w:val="20"/>
    <w:qFormat/>
    <w:rsid w:val="002C4F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haminade.edu/compliance/contact-information/" TargetMode="External"/><Relationship Id="rId18" Type="http://schemas.openxmlformats.org/officeDocument/2006/relationships/hyperlink" Target="mailto:ada@chaminade.ed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atalog.chaminade.edu/generalinformation/academicaffairs/policies/academichonesty" TargetMode="External"/><Relationship Id="rId17" Type="http://schemas.openxmlformats.org/officeDocument/2006/relationships/hyperlink" Target="https://chaminade.edu/compliance/title-ix-nondiscrimination-policy/" TargetMode="External"/><Relationship Id="rId2" Type="http://schemas.openxmlformats.org/officeDocument/2006/relationships/numbering" Target="numbering.xml"/><Relationship Id="rId16" Type="http://schemas.openxmlformats.org/officeDocument/2006/relationships/hyperlink" Target="https://cm.maxient.com/reportingform.php?ChaminadeUniv&amp;layout_id=0" TargetMode="External"/><Relationship Id="rId20" Type="http://schemas.openxmlformats.org/officeDocument/2006/relationships/hyperlink" Target="mailto:tutoring@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lfservice.chaminade.edu/Student/Account/Logi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compliance/title-ix-nondiscrimination-policies-procedures/" TargetMode="External"/><Relationship Id="rId23"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https://chaminade.edu/student-success/kokua-ike/"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chaminade.edu/compliance/contact-information/"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hqiBBBJo6P0xTJ+WfGmt0Roizw==">CgMxLjAyCGguZ2pkZ3hzOAByITFtOTdmcXBVUTJiODdfWWhDNjZlT1lTamRjN0Z0VUJBMw==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4269</Words>
  <Characters>24335</Characters>
  <Application>Microsoft Office Word</Application>
  <DocSecurity>0</DocSecurity>
  <Lines>202</Lines>
  <Paragraphs>57</Paragraphs>
  <ScaleCrop>false</ScaleCrop>
  <Company/>
  <LinksUpToDate>false</LinksUpToDate>
  <CharactersWithSpaces>28547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Silvia Koch</cp:lastModifiedBy>
  <cp:revision>7</cp:revision>
  <dcterms:created xsi:type="dcterms:W3CDTF">2026-01-05T03:29:00Z</dcterms:created>
  <dcterms:modified xsi:type="dcterms:W3CDTF">2026-01-05T03:55:00Z</dcterms:modified>
</cp:coreProperties>
</file>