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D" w14:textId="77777777" w:rsidR="00B244B9" w:rsidRDefault="00B244B9" w:rsidP="00F15504">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rsidRPr="00A05246" w14:paraId="7B5377E3" w14:textId="77777777">
        <w:trPr>
          <w:trHeight w:val="2420"/>
        </w:trPr>
        <w:tc>
          <w:tcPr>
            <w:tcW w:w="3708" w:type="dxa"/>
          </w:tcPr>
          <w:p w14:paraId="7B5377DE" w14:textId="77777777" w:rsidR="00B244B9" w:rsidRPr="00F534CF" w:rsidRDefault="003824EF" w:rsidP="00F15504">
            <w:pPr>
              <w:spacing w:line="240" w:lineRule="auto"/>
              <w:rPr>
                <w:rFonts w:ascii="Calibri" w:eastAsia="Calibri" w:hAnsi="Calibri" w:cs="Calibri"/>
              </w:rPr>
            </w:pPr>
            <w:r w:rsidRPr="00F534CF">
              <w:rPr>
                <w:rFonts w:ascii="Calibri" w:eastAsia="Calibri" w:hAnsi="Calibri" w:cs="Calibri"/>
                <w:noProof/>
                <w:lang w:val="en-US"/>
              </w:rPr>
              <w:drawing>
                <wp:inline distT="114300" distB="114300" distL="114300" distR="114300" wp14:anchorId="7B537919" wp14:editId="38F8917A">
                  <wp:extent cx="1880798" cy="1536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881188" cy="1537019"/>
                          </a:xfrm>
                          <a:prstGeom prst="rect">
                            <a:avLst/>
                          </a:prstGeom>
                          <a:ln/>
                        </pic:spPr>
                      </pic:pic>
                    </a:graphicData>
                  </a:graphic>
                </wp:inline>
              </w:drawing>
            </w:r>
          </w:p>
        </w:tc>
        <w:tc>
          <w:tcPr>
            <w:tcW w:w="5868" w:type="dxa"/>
          </w:tcPr>
          <w:p w14:paraId="766B98E8" w14:textId="77777777" w:rsidR="00A11609" w:rsidRPr="00F534CF" w:rsidRDefault="00A11609" w:rsidP="00F15504">
            <w:pPr>
              <w:pStyle w:val="NoSpacing"/>
            </w:pPr>
            <w:r w:rsidRPr="00F534CF">
              <w:t>HAWAI`I SCHOOL OF PROFESSIONAL PSYCHOLOGY</w:t>
            </w:r>
          </w:p>
          <w:p w14:paraId="18D6039B" w14:textId="77777777" w:rsidR="00A11609" w:rsidRPr="00F534CF" w:rsidRDefault="00A11609" w:rsidP="00F15504">
            <w:pPr>
              <w:pStyle w:val="NoSpacing"/>
              <w:rPr>
                <w:sz w:val="16"/>
                <w:szCs w:val="16"/>
              </w:rPr>
            </w:pPr>
            <w:r w:rsidRPr="00F534CF">
              <w:rPr>
                <w:sz w:val="16"/>
                <w:szCs w:val="16"/>
              </w:rPr>
              <w:t>AT CHAMINADE UNIVERSITY OF HONOLULU</w:t>
            </w:r>
          </w:p>
          <w:p w14:paraId="6D3DD596" w14:textId="77777777" w:rsidR="00A11609" w:rsidRPr="00F534CF" w:rsidRDefault="00A11609" w:rsidP="00F15504">
            <w:pPr>
              <w:spacing w:line="240" w:lineRule="auto"/>
              <w:rPr>
                <w:rFonts w:ascii="Calibri" w:eastAsia="Calibri" w:hAnsi="Calibri" w:cs="Calibri"/>
                <w:b/>
                <w:sz w:val="26"/>
                <w:szCs w:val="26"/>
              </w:rPr>
            </w:pPr>
          </w:p>
          <w:p w14:paraId="7B5377DF" w14:textId="77777777" w:rsidR="00B244B9" w:rsidRPr="00F534CF" w:rsidRDefault="003824EF" w:rsidP="00F15504">
            <w:pPr>
              <w:spacing w:line="240" w:lineRule="auto"/>
              <w:rPr>
                <w:rFonts w:ascii="Calibri" w:eastAsia="Calibri" w:hAnsi="Calibri" w:cs="Calibri"/>
                <w:sz w:val="26"/>
                <w:szCs w:val="26"/>
              </w:rPr>
            </w:pPr>
            <w:r w:rsidRPr="00F534CF">
              <w:rPr>
                <w:rFonts w:ascii="Calibri" w:eastAsia="Calibri" w:hAnsi="Calibri" w:cs="Calibri"/>
                <w:b/>
                <w:sz w:val="26"/>
                <w:szCs w:val="26"/>
              </w:rPr>
              <w:t>Course Syllabus</w:t>
            </w:r>
          </w:p>
          <w:p w14:paraId="7B5377E0" w14:textId="77777777" w:rsidR="00B244B9" w:rsidRPr="00F534CF" w:rsidRDefault="0025284F" w:rsidP="00F15504">
            <w:pPr>
              <w:widowControl w:val="0"/>
              <w:spacing w:line="240" w:lineRule="auto"/>
              <w:rPr>
                <w:rFonts w:ascii="Calibri" w:eastAsia="Calibri" w:hAnsi="Calibri" w:cs="Calibri"/>
                <w:color w:val="1A1A1A"/>
                <w:sz w:val="26"/>
                <w:szCs w:val="26"/>
              </w:rPr>
            </w:pPr>
            <w:hyperlink r:id="rId12">
              <w:r w:rsidR="003824EF" w:rsidRPr="00F534CF">
                <w:rPr>
                  <w:rFonts w:ascii="Calibri" w:eastAsia="Calibri" w:hAnsi="Calibri" w:cs="Calibri"/>
                  <w:color w:val="0000FF"/>
                  <w:sz w:val="26"/>
                  <w:szCs w:val="26"/>
                  <w:u w:val="single"/>
                </w:rPr>
                <w:t>Chaminade University Honolulu</w:t>
              </w:r>
            </w:hyperlink>
          </w:p>
          <w:p w14:paraId="7B5377E1" w14:textId="748758C6" w:rsidR="00B244B9" w:rsidRPr="00F534CF" w:rsidRDefault="003824EF" w:rsidP="00F15504">
            <w:pPr>
              <w:widowControl w:val="0"/>
              <w:spacing w:line="240" w:lineRule="auto"/>
              <w:rPr>
                <w:rFonts w:ascii="Calibri" w:eastAsia="Calibri" w:hAnsi="Calibri" w:cs="Calibri"/>
                <w:color w:val="1A1A1A"/>
                <w:sz w:val="26"/>
                <w:szCs w:val="26"/>
              </w:rPr>
            </w:pPr>
            <w:r w:rsidRPr="00F534CF">
              <w:rPr>
                <w:rFonts w:ascii="Calibri" w:eastAsia="Calibri" w:hAnsi="Calibri" w:cs="Calibri"/>
                <w:color w:val="1A1A1A"/>
                <w:sz w:val="26"/>
                <w:szCs w:val="26"/>
              </w:rPr>
              <w:t>3140 Wai</w:t>
            </w:r>
            <w:r w:rsidR="00801F58" w:rsidRPr="00F534CF">
              <w:rPr>
                <w:rFonts w:ascii="Calibri" w:eastAsia="Calibri" w:hAnsi="Calibri" w:cs="Calibri"/>
                <w:color w:val="1A1A1A"/>
                <w:sz w:val="26"/>
                <w:szCs w:val="26"/>
              </w:rPr>
              <w:t>‘</w:t>
            </w:r>
            <w:r w:rsidRPr="00F534CF">
              <w:rPr>
                <w:rFonts w:ascii="Calibri" w:eastAsia="Calibri" w:hAnsi="Calibri" w:cs="Calibri"/>
                <w:color w:val="1A1A1A"/>
                <w:sz w:val="26"/>
                <w:szCs w:val="26"/>
              </w:rPr>
              <w:t>alae Avenue - Honolulu, HI 96816</w:t>
            </w:r>
          </w:p>
          <w:p w14:paraId="7B5377E2" w14:textId="77777777" w:rsidR="00B244B9" w:rsidRPr="00F534CF" w:rsidRDefault="0025284F" w:rsidP="00F15504">
            <w:pPr>
              <w:spacing w:line="240" w:lineRule="auto"/>
              <w:rPr>
                <w:rFonts w:ascii="Calibri" w:eastAsia="Calibri" w:hAnsi="Calibri" w:cs="Calibri"/>
              </w:rPr>
            </w:pPr>
            <w:hyperlink r:id="rId13">
              <w:r w:rsidR="003824EF" w:rsidRPr="00F534CF">
                <w:rPr>
                  <w:rFonts w:ascii="Calibri" w:eastAsia="Calibri" w:hAnsi="Calibri" w:cs="Calibri"/>
                  <w:color w:val="0000FF"/>
                  <w:sz w:val="26"/>
                  <w:szCs w:val="26"/>
                  <w:u w:val="single"/>
                </w:rPr>
                <w:t>www.chaminade.edu</w:t>
              </w:r>
            </w:hyperlink>
            <w:r w:rsidR="003824EF" w:rsidRPr="00F534CF">
              <w:rPr>
                <w:rFonts w:ascii="Calibri" w:eastAsia="Calibri" w:hAnsi="Calibri" w:cs="Calibri"/>
                <w:color w:val="1A1A1A"/>
                <w:sz w:val="26"/>
                <w:szCs w:val="26"/>
              </w:rPr>
              <w:t xml:space="preserve"> </w:t>
            </w:r>
          </w:p>
        </w:tc>
      </w:tr>
    </w:tbl>
    <w:p w14:paraId="4A43C1CA" w14:textId="77777777" w:rsidR="00F534CF" w:rsidRPr="002A5636" w:rsidRDefault="00F534CF" w:rsidP="00F15504">
      <w:pPr>
        <w:spacing w:line="240" w:lineRule="auto"/>
        <w:rPr>
          <w:rFonts w:ascii="Calibri" w:eastAsia="Calibri" w:hAnsi="Calibri" w:cs="Calibri"/>
          <w:b/>
          <w:highlight w:val="magenta"/>
        </w:rPr>
      </w:pPr>
    </w:p>
    <w:p w14:paraId="30F1E8FD" w14:textId="77777777" w:rsidR="00F534CF" w:rsidRPr="005A7D43" w:rsidRDefault="00F534CF" w:rsidP="00F15504">
      <w:pPr>
        <w:spacing w:line="240" w:lineRule="auto"/>
        <w:rPr>
          <w:rFonts w:ascii="Calibri" w:eastAsia="Calibri" w:hAnsi="Calibri" w:cs="Calibri"/>
        </w:rPr>
      </w:pPr>
      <w:r w:rsidRPr="005A7D43">
        <w:rPr>
          <w:rFonts w:ascii="Calibri" w:eastAsia="Calibri" w:hAnsi="Calibri" w:cs="Calibri"/>
          <w:b/>
        </w:rPr>
        <w:t>Course Number</w:t>
      </w:r>
      <w:r w:rsidRPr="005A7D43">
        <w:rPr>
          <w:rFonts w:ascii="Calibri" w:eastAsia="Calibri" w:hAnsi="Calibri" w:cs="Calibri"/>
        </w:rPr>
        <w:t>: PP7041</w:t>
      </w:r>
    </w:p>
    <w:p w14:paraId="4B841244" w14:textId="77777777" w:rsidR="00F534CF" w:rsidRPr="005A7D43" w:rsidRDefault="00F534CF" w:rsidP="00F15504">
      <w:pPr>
        <w:spacing w:line="240" w:lineRule="auto"/>
        <w:rPr>
          <w:rFonts w:ascii="Calibri" w:eastAsia="Calibri" w:hAnsi="Calibri" w:cs="Calibri"/>
        </w:rPr>
      </w:pPr>
      <w:r w:rsidRPr="005A7D43">
        <w:rPr>
          <w:rFonts w:ascii="Calibri" w:eastAsia="Calibri" w:hAnsi="Calibri" w:cs="Calibri"/>
          <w:b/>
        </w:rPr>
        <w:t>Course Title</w:t>
      </w:r>
      <w:r w:rsidRPr="005A7D43">
        <w:rPr>
          <w:rFonts w:ascii="Calibri" w:eastAsia="Calibri" w:hAnsi="Calibri" w:cs="Calibri"/>
        </w:rPr>
        <w:t xml:space="preserve">: Quantitative Inquiry </w:t>
      </w:r>
    </w:p>
    <w:p w14:paraId="24BDAB2C" w14:textId="77777777" w:rsidR="00F534CF" w:rsidRPr="005A7D43" w:rsidRDefault="00F534CF" w:rsidP="00F15504">
      <w:pPr>
        <w:spacing w:line="240" w:lineRule="auto"/>
        <w:rPr>
          <w:rFonts w:ascii="Calibri" w:eastAsia="Calibri" w:hAnsi="Calibri" w:cs="Calibri"/>
        </w:rPr>
      </w:pPr>
      <w:r w:rsidRPr="005A7D43">
        <w:rPr>
          <w:rFonts w:ascii="Calibri" w:eastAsia="Calibri" w:hAnsi="Calibri" w:cs="Calibri"/>
          <w:b/>
        </w:rPr>
        <w:t>Department Name</w:t>
      </w:r>
      <w:r w:rsidRPr="005A7D43">
        <w:rPr>
          <w:rFonts w:ascii="Calibri" w:eastAsia="Calibri" w:hAnsi="Calibri" w:cs="Calibri"/>
        </w:rPr>
        <w:t>: Hawai‘i School of Professional Psychology</w:t>
      </w:r>
    </w:p>
    <w:p w14:paraId="1B5C831D" w14:textId="77777777" w:rsidR="00F534CF" w:rsidRPr="005A7D43" w:rsidRDefault="00F534CF" w:rsidP="00F15504">
      <w:pPr>
        <w:spacing w:line="240" w:lineRule="auto"/>
        <w:rPr>
          <w:rFonts w:ascii="Calibri" w:eastAsia="Calibri" w:hAnsi="Calibri" w:cs="Calibri"/>
        </w:rPr>
      </w:pPr>
      <w:r w:rsidRPr="005A7D43">
        <w:rPr>
          <w:rFonts w:ascii="Calibri" w:eastAsia="Calibri" w:hAnsi="Calibri" w:cs="Calibri"/>
          <w:b/>
        </w:rPr>
        <w:t>College/School/Division Name</w:t>
      </w:r>
      <w:r w:rsidRPr="005A7D43">
        <w:rPr>
          <w:rFonts w:ascii="Calibri" w:eastAsia="Calibri" w:hAnsi="Calibri" w:cs="Calibri"/>
        </w:rPr>
        <w:t>: College of Education and Behavioral Sciences</w:t>
      </w:r>
    </w:p>
    <w:p w14:paraId="471EB7FE" w14:textId="72B6EE8B" w:rsidR="00F534CF" w:rsidRPr="005A7D43" w:rsidRDefault="00F534CF" w:rsidP="00F15504">
      <w:pPr>
        <w:spacing w:line="240" w:lineRule="auto"/>
        <w:rPr>
          <w:rFonts w:ascii="Calibri" w:eastAsia="Calibri" w:hAnsi="Calibri" w:cs="Calibri"/>
        </w:rPr>
      </w:pPr>
      <w:r w:rsidRPr="005A7D43">
        <w:rPr>
          <w:rFonts w:ascii="Calibri" w:eastAsia="Calibri" w:hAnsi="Calibri" w:cs="Calibri"/>
          <w:b/>
        </w:rPr>
        <w:t>Term</w:t>
      </w:r>
      <w:r w:rsidRPr="005A7D43">
        <w:rPr>
          <w:rFonts w:ascii="Calibri" w:eastAsia="Calibri" w:hAnsi="Calibri" w:cs="Calibri"/>
        </w:rPr>
        <w:t>: Spring 202</w:t>
      </w:r>
      <w:r w:rsidR="004979D4">
        <w:rPr>
          <w:rFonts w:ascii="Calibri" w:eastAsia="Calibri" w:hAnsi="Calibri" w:cs="Calibri"/>
        </w:rPr>
        <w:t>3</w:t>
      </w:r>
    </w:p>
    <w:p w14:paraId="0085578E" w14:textId="77777777" w:rsidR="00F534CF" w:rsidRPr="005A7D43" w:rsidRDefault="00F534CF" w:rsidP="00F15504">
      <w:pPr>
        <w:spacing w:line="240" w:lineRule="auto"/>
        <w:rPr>
          <w:rFonts w:ascii="Calibri" w:eastAsia="Calibri" w:hAnsi="Calibri" w:cs="Calibri"/>
        </w:rPr>
      </w:pPr>
      <w:r w:rsidRPr="005A7D43">
        <w:rPr>
          <w:rFonts w:ascii="Calibri" w:eastAsia="Calibri" w:hAnsi="Calibri" w:cs="Calibri"/>
          <w:b/>
        </w:rPr>
        <w:t>Course Credits</w:t>
      </w:r>
      <w:r w:rsidRPr="005A7D43">
        <w:rPr>
          <w:rFonts w:ascii="Calibri" w:eastAsia="Calibri" w:hAnsi="Calibri" w:cs="Calibri"/>
        </w:rPr>
        <w:t>: 3</w:t>
      </w:r>
    </w:p>
    <w:p w14:paraId="167C929E" w14:textId="3BC12663" w:rsidR="00F534CF" w:rsidRPr="005A7D43" w:rsidRDefault="00F534CF" w:rsidP="00F15504">
      <w:pPr>
        <w:spacing w:line="240" w:lineRule="auto"/>
        <w:rPr>
          <w:rFonts w:ascii="Calibri" w:eastAsia="Calibri" w:hAnsi="Calibri" w:cs="Calibri"/>
        </w:rPr>
      </w:pPr>
      <w:r w:rsidRPr="005A7D43">
        <w:rPr>
          <w:rFonts w:ascii="Calibri" w:eastAsia="Calibri" w:hAnsi="Calibri" w:cs="Calibri"/>
          <w:b/>
        </w:rPr>
        <w:t>Class Meeting Days</w:t>
      </w:r>
      <w:r w:rsidRPr="005A7D43">
        <w:rPr>
          <w:rFonts w:ascii="Calibri" w:eastAsia="Calibri" w:hAnsi="Calibri" w:cs="Calibri"/>
        </w:rPr>
        <w:t>: Tuesday</w:t>
      </w:r>
      <w:r w:rsidR="005B0E89">
        <w:rPr>
          <w:rFonts w:ascii="Calibri" w:eastAsia="Calibri" w:hAnsi="Calibri" w:cs="Calibri"/>
        </w:rPr>
        <w:t xml:space="preserve"> (section I) or Thursday (section II)</w:t>
      </w:r>
    </w:p>
    <w:p w14:paraId="44117B6F" w14:textId="0011DAC7" w:rsidR="00F534CF" w:rsidRPr="005A7D43" w:rsidRDefault="00F534CF" w:rsidP="00F15504">
      <w:pPr>
        <w:spacing w:line="240" w:lineRule="auto"/>
        <w:rPr>
          <w:rFonts w:ascii="Calibri" w:eastAsia="Calibri" w:hAnsi="Calibri" w:cs="Calibri"/>
        </w:rPr>
      </w:pPr>
      <w:r w:rsidRPr="005A7D43">
        <w:rPr>
          <w:rFonts w:ascii="Calibri" w:eastAsia="Calibri" w:hAnsi="Calibri" w:cs="Calibri"/>
          <w:b/>
        </w:rPr>
        <w:t>Class Meeting Hours</w:t>
      </w:r>
      <w:r w:rsidRPr="005A7D43">
        <w:rPr>
          <w:rFonts w:ascii="Calibri" w:eastAsia="Calibri" w:hAnsi="Calibri" w:cs="Calibri"/>
        </w:rPr>
        <w:t>: 1:</w:t>
      </w:r>
      <w:r w:rsidR="00A84E81">
        <w:rPr>
          <w:rFonts w:ascii="Calibri" w:eastAsia="Calibri" w:hAnsi="Calibri" w:cs="Calibri"/>
          <w:lang w:val="haw-US"/>
        </w:rPr>
        <w:t>0</w:t>
      </w:r>
      <w:r w:rsidRPr="005A7D43">
        <w:rPr>
          <w:rFonts w:ascii="Calibri" w:eastAsia="Calibri" w:hAnsi="Calibri" w:cs="Calibri"/>
        </w:rPr>
        <w:t>0 p</w:t>
      </w:r>
      <w:r w:rsidR="00F15504">
        <w:rPr>
          <w:rFonts w:ascii="Calibri" w:eastAsia="Calibri" w:hAnsi="Calibri" w:cs="Calibri"/>
        </w:rPr>
        <w:t>.</w:t>
      </w:r>
      <w:r w:rsidRPr="005A7D43">
        <w:rPr>
          <w:rFonts w:ascii="Calibri" w:eastAsia="Calibri" w:hAnsi="Calibri" w:cs="Calibri"/>
        </w:rPr>
        <w:t>m</w:t>
      </w:r>
      <w:r w:rsidR="00F15504">
        <w:rPr>
          <w:rFonts w:ascii="Calibri" w:eastAsia="Calibri" w:hAnsi="Calibri" w:cs="Calibri"/>
        </w:rPr>
        <w:t>.</w:t>
      </w:r>
      <w:r w:rsidRPr="005A7D43">
        <w:rPr>
          <w:rFonts w:ascii="Calibri" w:eastAsia="Calibri" w:hAnsi="Calibri" w:cs="Calibri"/>
        </w:rPr>
        <w:t xml:space="preserve"> – 4:00 p</w:t>
      </w:r>
      <w:r w:rsidR="00F15504">
        <w:rPr>
          <w:rFonts w:ascii="Calibri" w:eastAsia="Calibri" w:hAnsi="Calibri" w:cs="Calibri"/>
        </w:rPr>
        <w:t>.</w:t>
      </w:r>
      <w:r w:rsidRPr="005A7D43">
        <w:rPr>
          <w:rFonts w:ascii="Calibri" w:eastAsia="Calibri" w:hAnsi="Calibri" w:cs="Calibri"/>
        </w:rPr>
        <w:t>m</w:t>
      </w:r>
      <w:r w:rsidR="00F15504">
        <w:rPr>
          <w:rFonts w:ascii="Calibri" w:eastAsia="Calibri" w:hAnsi="Calibri" w:cs="Calibri"/>
        </w:rPr>
        <w:t>.</w:t>
      </w:r>
    </w:p>
    <w:p w14:paraId="6DB933F7" w14:textId="6CD57039" w:rsidR="00F534CF" w:rsidRPr="005A7D43" w:rsidRDefault="00F534CF" w:rsidP="00F15504">
      <w:pPr>
        <w:spacing w:line="240" w:lineRule="auto"/>
        <w:rPr>
          <w:rFonts w:ascii="Calibri" w:eastAsia="Calibri" w:hAnsi="Calibri" w:cs="Calibri"/>
        </w:rPr>
      </w:pPr>
      <w:r w:rsidRPr="005A7D43">
        <w:rPr>
          <w:rFonts w:ascii="Calibri" w:eastAsia="Calibri" w:hAnsi="Calibri" w:cs="Calibri"/>
          <w:b/>
        </w:rPr>
        <w:t>Class Location</w:t>
      </w:r>
      <w:r w:rsidRPr="005A7D43">
        <w:rPr>
          <w:rFonts w:ascii="Calibri" w:eastAsia="Calibri" w:hAnsi="Calibri" w:cs="Calibri"/>
        </w:rPr>
        <w:t xml:space="preserve">: </w:t>
      </w:r>
      <w:r w:rsidR="004979D4">
        <w:rPr>
          <w:rFonts w:ascii="Calibri" w:eastAsia="Calibri" w:hAnsi="Calibri" w:cs="Calibri"/>
        </w:rPr>
        <w:t>Behavioral Sciences 101</w:t>
      </w:r>
    </w:p>
    <w:p w14:paraId="750B7CC5" w14:textId="77777777" w:rsidR="00F534CF" w:rsidRPr="005A7D43" w:rsidRDefault="00F534CF" w:rsidP="00F15504">
      <w:pPr>
        <w:spacing w:line="240" w:lineRule="auto"/>
        <w:rPr>
          <w:rFonts w:ascii="Calibri" w:eastAsia="Calibri" w:hAnsi="Calibri" w:cs="Calibri"/>
        </w:rPr>
      </w:pPr>
    </w:p>
    <w:p w14:paraId="54BE7D16" w14:textId="77777777" w:rsidR="00F534CF" w:rsidRPr="005A7D43" w:rsidRDefault="00F534CF" w:rsidP="00F15504">
      <w:pPr>
        <w:spacing w:line="240" w:lineRule="auto"/>
        <w:rPr>
          <w:rFonts w:ascii="Calibri" w:eastAsia="Calibri" w:hAnsi="Calibri" w:cs="Calibri"/>
        </w:rPr>
      </w:pPr>
      <w:bookmarkStart w:id="0" w:name="_kqtzqxzhho7o" w:colFirst="0" w:colLast="0"/>
      <w:bookmarkEnd w:id="0"/>
      <w:r w:rsidRPr="005A7D43">
        <w:rPr>
          <w:rFonts w:ascii="Calibri" w:eastAsia="Calibri" w:hAnsi="Calibri" w:cs="Calibri"/>
          <w:b/>
        </w:rPr>
        <w:t>Instructor Name</w:t>
      </w:r>
      <w:r w:rsidRPr="005A7D43">
        <w:rPr>
          <w:rFonts w:ascii="Calibri" w:eastAsia="Calibri" w:hAnsi="Calibri" w:cs="Calibri"/>
        </w:rPr>
        <w:t>:  Jeffrey D. Stern, Ph.D.</w:t>
      </w:r>
    </w:p>
    <w:p w14:paraId="2AD1A802" w14:textId="77777777" w:rsidR="00F534CF" w:rsidRPr="005A7D43" w:rsidRDefault="00F534CF" w:rsidP="00F15504">
      <w:pPr>
        <w:spacing w:line="240" w:lineRule="auto"/>
        <w:rPr>
          <w:rFonts w:ascii="Calibri" w:eastAsia="Calibri" w:hAnsi="Calibri" w:cs="Calibri"/>
        </w:rPr>
      </w:pPr>
      <w:r w:rsidRPr="005A7D43">
        <w:rPr>
          <w:rFonts w:ascii="Calibri" w:eastAsia="Calibri" w:hAnsi="Calibri" w:cs="Calibri"/>
          <w:b/>
        </w:rPr>
        <w:t>Email</w:t>
      </w:r>
      <w:r w:rsidRPr="005A7D43">
        <w:rPr>
          <w:rFonts w:ascii="Calibri" w:eastAsia="Calibri" w:hAnsi="Calibri" w:cs="Calibri"/>
        </w:rPr>
        <w:t xml:space="preserve">: </w:t>
      </w:r>
      <w:r w:rsidRPr="005A7D43">
        <w:rPr>
          <w:rFonts w:ascii="Calibri" w:hAnsi="Calibri" w:cs="Calibri"/>
        </w:rPr>
        <w:t>jeffrey.stern@chaminade.edu</w:t>
      </w:r>
    </w:p>
    <w:p w14:paraId="48272799" w14:textId="77777777" w:rsidR="00F534CF" w:rsidRPr="005A7D43" w:rsidRDefault="00F534CF" w:rsidP="00F15504">
      <w:pPr>
        <w:spacing w:line="240" w:lineRule="auto"/>
        <w:rPr>
          <w:rFonts w:ascii="Calibri" w:eastAsia="Calibri" w:hAnsi="Calibri" w:cs="Calibri"/>
        </w:rPr>
      </w:pPr>
      <w:r w:rsidRPr="005A7D43">
        <w:rPr>
          <w:rFonts w:ascii="Calibri" w:eastAsia="Calibri" w:hAnsi="Calibri" w:cs="Calibri"/>
          <w:b/>
        </w:rPr>
        <w:t>Phone</w:t>
      </w:r>
      <w:r w:rsidRPr="005A7D43">
        <w:rPr>
          <w:rFonts w:ascii="Calibri" w:eastAsia="Calibri" w:hAnsi="Calibri" w:cs="Calibri"/>
        </w:rPr>
        <w:t>: 808.739-7427</w:t>
      </w:r>
    </w:p>
    <w:p w14:paraId="2126EE61" w14:textId="426A8143" w:rsidR="00F534CF" w:rsidRPr="005A7D43" w:rsidRDefault="00F534CF" w:rsidP="00F15504">
      <w:pPr>
        <w:spacing w:line="240" w:lineRule="auto"/>
        <w:rPr>
          <w:rFonts w:ascii="Calibri" w:eastAsia="Calibri" w:hAnsi="Calibri" w:cs="Calibri"/>
        </w:rPr>
      </w:pPr>
      <w:r w:rsidRPr="005A7D43">
        <w:rPr>
          <w:rFonts w:ascii="Calibri" w:eastAsia="Calibri" w:hAnsi="Calibri" w:cs="Calibri"/>
          <w:b/>
        </w:rPr>
        <w:t>Office Location</w:t>
      </w:r>
      <w:r w:rsidRPr="005A7D43">
        <w:rPr>
          <w:rFonts w:ascii="Calibri" w:eastAsia="Calibri" w:hAnsi="Calibri" w:cs="Calibri"/>
        </w:rPr>
        <w:t xml:space="preserve">: Behavioral Sciences </w:t>
      </w:r>
      <w:r w:rsidR="003227CA">
        <w:rPr>
          <w:rFonts w:ascii="Calibri" w:eastAsia="Calibri" w:hAnsi="Calibri" w:cs="Calibri"/>
        </w:rPr>
        <w:t>109</w:t>
      </w:r>
    </w:p>
    <w:p w14:paraId="6D93B1E3" w14:textId="18CF7246" w:rsidR="00F534CF" w:rsidRPr="00AC7597" w:rsidRDefault="00F534CF" w:rsidP="00F15504">
      <w:pPr>
        <w:spacing w:line="240" w:lineRule="auto"/>
        <w:ind w:left="720" w:hanging="720"/>
        <w:rPr>
          <w:rFonts w:ascii="Calibri" w:eastAsia="Calibri" w:hAnsi="Calibri" w:cs="Calibri"/>
        </w:rPr>
      </w:pPr>
      <w:r w:rsidRPr="00AC7597">
        <w:rPr>
          <w:rFonts w:ascii="Calibri" w:eastAsia="Calibri" w:hAnsi="Calibri" w:cs="Calibri"/>
          <w:b/>
        </w:rPr>
        <w:t>Office Hours</w:t>
      </w:r>
      <w:r w:rsidR="005B0E89">
        <w:rPr>
          <w:rFonts w:ascii="Calibri" w:eastAsia="Calibri" w:hAnsi="Calibri" w:cs="Calibri"/>
        </w:rPr>
        <w:t>: Tuesdays &amp; Thursdays</w:t>
      </w:r>
      <w:r w:rsidRPr="00AC7597">
        <w:rPr>
          <w:rFonts w:ascii="Calibri" w:eastAsia="Calibri" w:hAnsi="Calibri" w:cs="Calibri"/>
          <w:lang w:val="haw-US"/>
        </w:rPr>
        <w:t xml:space="preserve">: 9:00-11:00; </w:t>
      </w:r>
      <w:r w:rsidR="004979D4">
        <w:rPr>
          <w:rFonts w:ascii="Calibri" w:eastAsia="Calibri" w:hAnsi="Calibri" w:cs="Calibri"/>
          <w:lang w:val="en-US"/>
        </w:rPr>
        <w:t>Wednesdays</w:t>
      </w:r>
      <w:r w:rsidRPr="00AC7597">
        <w:rPr>
          <w:rFonts w:ascii="Calibri" w:eastAsia="Calibri" w:hAnsi="Calibri" w:cs="Calibri"/>
        </w:rPr>
        <w:t xml:space="preserve"> by appointment</w:t>
      </w:r>
    </w:p>
    <w:p w14:paraId="522AEE00" w14:textId="77777777" w:rsidR="005D18AA" w:rsidRPr="00A05246" w:rsidRDefault="005D18AA" w:rsidP="00F15504">
      <w:pPr>
        <w:pStyle w:val="NoSpacing"/>
        <w:rPr>
          <w:rFonts w:ascii="Calibri" w:hAnsi="Calibri" w:cs="Calibri"/>
          <w:b/>
          <w:highlight w:val="yellow"/>
        </w:rPr>
      </w:pPr>
    </w:p>
    <w:p w14:paraId="7B5377F5" w14:textId="7DC9E915" w:rsidR="00F534CF" w:rsidRPr="005A7D43" w:rsidRDefault="003824EF" w:rsidP="00F15504">
      <w:pPr>
        <w:pStyle w:val="NoSpacing"/>
        <w:rPr>
          <w:rFonts w:ascii="Calibri" w:hAnsi="Calibri" w:cs="Calibri"/>
        </w:rPr>
      </w:pPr>
      <w:r w:rsidRPr="00F534CF">
        <w:rPr>
          <w:rFonts w:ascii="Calibri" w:hAnsi="Calibri" w:cs="Calibri"/>
          <w:b/>
        </w:rPr>
        <w:t>University Course Catalog Description</w:t>
      </w:r>
      <w:r w:rsidR="00A05246" w:rsidRPr="00F534CF">
        <w:rPr>
          <w:rFonts w:ascii="Calibri" w:hAnsi="Calibri" w:cs="Calibri"/>
          <w:b/>
        </w:rPr>
        <w:t xml:space="preserve"> and Overview</w:t>
      </w:r>
    </w:p>
    <w:p w14:paraId="33E0EA31" w14:textId="15FD49C6" w:rsidR="00F534CF" w:rsidRPr="005A7D43" w:rsidRDefault="005B0E89" w:rsidP="00F15504">
      <w:pPr>
        <w:spacing w:line="240" w:lineRule="auto"/>
        <w:rPr>
          <w:rFonts w:ascii="Calibri" w:hAnsi="Calibri" w:cs="Calibri"/>
        </w:rPr>
      </w:pPr>
      <w:r w:rsidRPr="005A7D43">
        <w:rPr>
          <w:rFonts w:ascii="Calibri" w:hAnsi="Calibri" w:cs="Calibri"/>
        </w:rPr>
        <w:t>This course surveys the major methodologies for completing psychological research, with an emphasis on the design of quantitative strategies for answering clinical questions. Students develop critical thinking skills to evaluate and review published research. Diversity issues in measurement are explored.</w:t>
      </w:r>
    </w:p>
    <w:p w14:paraId="35553CC7" w14:textId="6C95DD89" w:rsidR="00B57C82" w:rsidRPr="00A05246" w:rsidRDefault="00B57C82" w:rsidP="00F15504">
      <w:pPr>
        <w:spacing w:line="240" w:lineRule="auto"/>
        <w:rPr>
          <w:rFonts w:ascii="Calibri" w:eastAsia="Calibri" w:hAnsi="Calibri" w:cs="Calibri"/>
          <w:highlight w:val="yellow"/>
        </w:rPr>
      </w:pPr>
    </w:p>
    <w:p w14:paraId="2D052E05" w14:textId="77777777" w:rsidR="00F15504" w:rsidRPr="00F15504" w:rsidRDefault="00F15504" w:rsidP="00F15504">
      <w:pPr>
        <w:pBdr>
          <w:top w:val="nil"/>
          <w:left w:val="nil"/>
          <w:bottom w:val="nil"/>
          <w:right w:val="nil"/>
          <w:between w:val="nil"/>
        </w:pBdr>
        <w:spacing w:line="240" w:lineRule="auto"/>
        <w:rPr>
          <w:rFonts w:ascii="Calibri" w:eastAsia="Calibri" w:hAnsi="Calibri" w:cs="Calibri"/>
          <w:b/>
          <w:color w:val="000000"/>
        </w:rPr>
      </w:pPr>
      <w:r w:rsidRPr="00F15504">
        <w:rPr>
          <w:rFonts w:ascii="Calibri" w:eastAsia="Calibri" w:hAnsi="Calibri" w:cs="Calibri"/>
          <w:b/>
          <w:color w:val="000000"/>
        </w:rPr>
        <w:t xml:space="preserve">Instructional Contact and Credit Hours </w:t>
      </w:r>
    </w:p>
    <w:p w14:paraId="3AC34E9B" w14:textId="77777777" w:rsidR="00F15504" w:rsidRPr="00F15504" w:rsidRDefault="00F15504" w:rsidP="00F15504">
      <w:pPr>
        <w:pBdr>
          <w:top w:val="nil"/>
          <w:left w:val="nil"/>
          <w:bottom w:val="nil"/>
          <w:right w:val="nil"/>
          <w:between w:val="nil"/>
        </w:pBdr>
        <w:spacing w:line="240" w:lineRule="auto"/>
        <w:rPr>
          <w:rFonts w:ascii="Calibri" w:eastAsia="Calibri" w:hAnsi="Calibri" w:cs="Calibri"/>
          <w:color w:val="000000"/>
        </w:rPr>
      </w:pPr>
      <w:r w:rsidRPr="00F15504">
        <w:rPr>
          <w:rFonts w:ascii="Calibri" w:eastAsia="Calibri" w:hAnsi="Calibri" w:cs="Calibri"/>
          <w:color w:val="000000"/>
        </w:rPr>
        <w:t xml:space="preserve">Students can expect 15 hours of instructional engagement for every 1 semester credit hour of a course. Instructional engagement activities include lectures, presentations, discussions, group-work, and other activities that would normally occur during class time. Instructional engagement activities may occur in a face-to-face meeting, or in the classroom. </w:t>
      </w:r>
    </w:p>
    <w:p w14:paraId="71AB7383" w14:textId="77777777" w:rsidR="00F15504" w:rsidRPr="00F15504" w:rsidRDefault="00F15504" w:rsidP="00F15504">
      <w:pPr>
        <w:pBdr>
          <w:top w:val="nil"/>
          <w:left w:val="nil"/>
          <w:bottom w:val="nil"/>
          <w:right w:val="nil"/>
          <w:between w:val="nil"/>
        </w:pBdr>
        <w:spacing w:line="240" w:lineRule="auto"/>
        <w:rPr>
          <w:rFonts w:ascii="Calibri" w:eastAsia="Calibri" w:hAnsi="Calibri" w:cs="Calibri"/>
          <w:color w:val="000000"/>
        </w:rPr>
      </w:pPr>
      <w:r w:rsidRPr="00F15504">
        <w:rPr>
          <w:rFonts w:ascii="Calibri" w:eastAsia="Calibri" w:hAnsi="Calibri" w:cs="Calibri"/>
          <w:color w:val="000000"/>
        </w:rPr>
        <w:t> </w:t>
      </w:r>
    </w:p>
    <w:p w14:paraId="597B554F" w14:textId="77777777" w:rsidR="00F15504" w:rsidRPr="00F15504" w:rsidRDefault="00F15504" w:rsidP="00F15504">
      <w:pPr>
        <w:pBdr>
          <w:top w:val="nil"/>
          <w:left w:val="nil"/>
          <w:bottom w:val="nil"/>
          <w:right w:val="nil"/>
          <w:between w:val="nil"/>
        </w:pBdr>
        <w:spacing w:line="240" w:lineRule="auto"/>
        <w:rPr>
          <w:rFonts w:ascii="Calibri" w:eastAsia="Calibri" w:hAnsi="Calibri" w:cs="Calibri"/>
          <w:color w:val="000000"/>
        </w:rPr>
      </w:pPr>
      <w:r w:rsidRPr="00F15504">
        <w:rPr>
          <w:rFonts w:ascii="Calibri" w:eastAsia="Calibri" w:hAnsi="Calibri" w:cs="Calibri"/>
          <w:color w:val="000000"/>
        </w:rPr>
        <w:t>In addition to instructional engagement, students can expect to complete 30 hours of outside work for every 1 semester credit hour of a course. Outside work includes preparing for and completing readings and assignments.  Such outside work includes, but is not limited to, all research associated with completing assignments, work with others to complete a group project, participation in tutorials, labs, simulations and other electronic activities that are not a part of the instructional engagement, as well as any activities related to preparation for instructional engagement.</w:t>
      </w:r>
    </w:p>
    <w:p w14:paraId="6B84A71E" w14:textId="77777777" w:rsidR="00F15504" w:rsidRPr="00F15504" w:rsidRDefault="00F15504" w:rsidP="00F15504">
      <w:pPr>
        <w:pBdr>
          <w:top w:val="nil"/>
          <w:left w:val="nil"/>
          <w:bottom w:val="nil"/>
          <w:right w:val="nil"/>
          <w:between w:val="nil"/>
        </w:pBdr>
        <w:spacing w:line="240" w:lineRule="auto"/>
        <w:rPr>
          <w:rFonts w:ascii="Calibri" w:eastAsia="Calibri" w:hAnsi="Calibri" w:cs="Calibri"/>
          <w:color w:val="000000"/>
        </w:rPr>
      </w:pPr>
      <w:r w:rsidRPr="00F15504">
        <w:rPr>
          <w:rFonts w:ascii="Calibri" w:eastAsia="Calibri" w:hAnsi="Calibri" w:cs="Calibri"/>
          <w:color w:val="000000"/>
        </w:rPr>
        <w:t> </w:t>
      </w:r>
    </w:p>
    <w:p w14:paraId="5B0C078F" w14:textId="77777777" w:rsidR="00F15504" w:rsidRPr="00F15504" w:rsidRDefault="00F15504" w:rsidP="00F15504">
      <w:pPr>
        <w:pBdr>
          <w:top w:val="nil"/>
          <w:left w:val="nil"/>
          <w:bottom w:val="nil"/>
          <w:right w:val="nil"/>
          <w:between w:val="nil"/>
        </w:pBdr>
        <w:spacing w:line="240" w:lineRule="auto"/>
        <w:rPr>
          <w:rFonts w:ascii="Calibri" w:eastAsia="Calibri" w:hAnsi="Calibri" w:cs="Calibri"/>
          <w:color w:val="000000"/>
        </w:rPr>
      </w:pPr>
      <w:r w:rsidRPr="00F15504">
        <w:rPr>
          <w:rFonts w:ascii="Calibri" w:eastAsia="Calibri" w:hAnsi="Calibri" w:cs="Calibri"/>
          <w:color w:val="000000"/>
        </w:rPr>
        <w:t>At least an equivalent amount of work specified in the paragraph above shall be applied for other academic activities as established by the institution, including laboratory work, internships, practica, studio work, and other academic work leading to the award of credit hours.</w:t>
      </w:r>
    </w:p>
    <w:p w14:paraId="778AD4E2" w14:textId="77777777" w:rsidR="00F15504" w:rsidRPr="00F15504" w:rsidRDefault="00F15504" w:rsidP="00F15504">
      <w:pPr>
        <w:pBdr>
          <w:top w:val="nil"/>
          <w:left w:val="nil"/>
          <w:bottom w:val="nil"/>
          <w:right w:val="nil"/>
          <w:between w:val="nil"/>
        </w:pBdr>
        <w:spacing w:line="240" w:lineRule="auto"/>
        <w:rPr>
          <w:rFonts w:ascii="Calibri" w:eastAsia="Calibri" w:hAnsi="Calibri" w:cs="Calibri"/>
          <w:color w:val="000000"/>
        </w:rPr>
      </w:pPr>
    </w:p>
    <w:p w14:paraId="2415DD70" w14:textId="77777777" w:rsidR="00F15504" w:rsidRPr="00F15504" w:rsidRDefault="00F15504" w:rsidP="00F15504">
      <w:pPr>
        <w:spacing w:line="240" w:lineRule="auto"/>
        <w:rPr>
          <w:rFonts w:ascii="Calibri" w:eastAsia="Calibri" w:hAnsi="Calibri" w:cs="Calibri"/>
        </w:rPr>
      </w:pPr>
      <w:r w:rsidRPr="00F15504">
        <w:rPr>
          <w:rFonts w:ascii="Calibri" w:eastAsia="Calibri" w:hAnsi="Calibri" w:cs="Calibri"/>
          <w:b/>
        </w:rPr>
        <w:t>Marianist Values</w:t>
      </w:r>
      <w:r w:rsidRPr="00F15504">
        <w:rPr>
          <w:rFonts w:ascii="Calibri" w:eastAsia="Calibri" w:hAnsi="Calibri" w:cs="Calibri"/>
        </w:rPr>
        <w:br/>
        <w:t xml:space="preserve">This class represents one component of your education at Chaminade University of Honolulu. An education in </w:t>
      </w:r>
      <w:r w:rsidRPr="00F15504">
        <w:rPr>
          <w:rFonts w:ascii="Calibri" w:eastAsia="Calibri" w:hAnsi="Calibri" w:cs="Calibri"/>
        </w:rPr>
        <w:lastRenderedPageBreak/>
        <w:t>the Marianist Tradition in marked by five principles and you should take every opportunity possible to reflect upon the role of these characteristics in your education and development:</w:t>
      </w:r>
    </w:p>
    <w:p w14:paraId="75DCC490" w14:textId="77777777" w:rsidR="00F15504" w:rsidRPr="00F15504" w:rsidRDefault="00F15504" w:rsidP="00F15504">
      <w:pPr>
        <w:numPr>
          <w:ilvl w:val="0"/>
          <w:numId w:val="18"/>
        </w:numPr>
        <w:spacing w:line="240" w:lineRule="auto"/>
        <w:rPr>
          <w:rFonts w:ascii="Calibri" w:eastAsia="Calibri" w:hAnsi="Calibri" w:cs="Calibri"/>
        </w:rPr>
      </w:pPr>
      <w:r w:rsidRPr="00F15504">
        <w:rPr>
          <w:rFonts w:ascii="Calibri" w:eastAsia="Calibri" w:hAnsi="Calibri" w:cs="Calibri"/>
        </w:rPr>
        <w:t>Education for formation in faith</w:t>
      </w:r>
    </w:p>
    <w:p w14:paraId="316DAEF7" w14:textId="77777777" w:rsidR="00F15504" w:rsidRPr="00F15504" w:rsidRDefault="00F15504" w:rsidP="00F15504">
      <w:pPr>
        <w:numPr>
          <w:ilvl w:val="0"/>
          <w:numId w:val="18"/>
        </w:numPr>
        <w:spacing w:line="240" w:lineRule="auto"/>
        <w:rPr>
          <w:rFonts w:ascii="Calibri" w:eastAsia="Calibri" w:hAnsi="Calibri" w:cs="Calibri"/>
        </w:rPr>
      </w:pPr>
      <w:r w:rsidRPr="00F15504">
        <w:rPr>
          <w:rFonts w:ascii="Calibri" w:eastAsia="Calibri" w:hAnsi="Calibri" w:cs="Calibri"/>
        </w:rPr>
        <w:t>Provide an integral, quality education</w:t>
      </w:r>
    </w:p>
    <w:p w14:paraId="57DE0DE0" w14:textId="77777777" w:rsidR="00F15504" w:rsidRPr="00F15504" w:rsidRDefault="00F15504" w:rsidP="00F15504">
      <w:pPr>
        <w:numPr>
          <w:ilvl w:val="0"/>
          <w:numId w:val="18"/>
        </w:numPr>
        <w:spacing w:line="240" w:lineRule="auto"/>
        <w:rPr>
          <w:rFonts w:ascii="Calibri" w:eastAsia="Calibri" w:hAnsi="Calibri" w:cs="Calibri"/>
        </w:rPr>
      </w:pPr>
      <w:r w:rsidRPr="00F15504">
        <w:rPr>
          <w:rFonts w:ascii="Calibri" w:eastAsia="Calibri" w:hAnsi="Calibri" w:cs="Calibri"/>
        </w:rPr>
        <w:t>Educate in family spirit</w:t>
      </w:r>
    </w:p>
    <w:p w14:paraId="7CC72389" w14:textId="77777777" w:rsidR="00F15504" w:rsidRPr="00F15504" w:rsidRDefault="00F15504" w:rsidP="00F15504">
      <w:pPr>
        <w:numPr>
          <w:ilvl w:val="0"/>
          <w:numId w:val="18"/>
        </w:numPr>
        <w:spacing w:line="240" w:lineRule="auto"/>
        <w:rPr>
          <w:rFonts w:ascii="Calibri" w:eastAsia="Calibri" w:hAnsi="Calibri" w:cs="Calibri"/>
        </w:rPr>
      </w:pPr>
      <w:r w:rsidRPr="00F15504">
        <w:rPr>
          <w:rFonts w:ascii="Calibri" w:eastAsia="Calibri" w:hAnsi="Calibri" w:cs="Calibri"/>
        </w:rPr>
        <w:t>Educate for service, justice and peace</w:t>
      </w:r>
    </w:p>
    <w:p w14:paraId="7EAB44D0" w14:textId="77777777" w:rsidR="00F15504" w:rsidRPr="00F15504" w:rsidRDefault="00F15504" w:rsidP="00F15504">
      <w:pPr>
        <w:numPr>
          <w:ilvl w:val="0"/>
          <w:numId w:val="18"/>
        </w:numPr>
        <w:spacing w:line="240" w:lineRule="auto"/>
        <w:rPr>
          <w:rFonts w:ascii="Calibri" w:eastAsia="Calibri" w:hAnsi="Calibri" w:cs="Calibri"/>
        </w:rPr>
      </w:pPr>
      <w:r w:rsidRPr="00F15504">
        <w:rPr>
          <w:rFonts w:ascii="Calibri" w:eastAsia="Calibri" w:hAnsi="Calibri" w:cs="Calibri"/>
        </w:rPr>
        <w:t>Educate for adaptation and change</w:t>
      </w:r>
    </w:p>
    <w:p w14:paraId="0B7BDE1F" w14:textId="77777777" w:rsidR="00F15504" w:rsidRPr="00F15504" w:rsidRDefault="00F15504" w:rsidP="00F15504">
      <w:pPr>
        <w:spacing w:line="240" w:lineRule="auto"/>
        <w:ind w:left="720"/>
        <w:rPr>
          <w:rFonts w:ascii="Calibri" w:eastAsia="Calibri" w:hAnsi="Calibri" w:cs="Calibri"/>
        </w:rPr>
      </w:pPr>
    </w:p>
    <w:p w14:paraId="2A04F6CC" w14:textId="77777777" w:rsidR="00F15504" w:rsidRPr="00F15504" w:rsidRDefault="00F15504" w:rsidP="00F15504">
      <w:pPr>
        <w:spacing w:line="240" w:lineRule="auto"/>
        <w:rPr>
          <w:rFonts w:ascii="Calibri" w:eastAsia="Calibri" w:hAnsi="Calibri" w:cs="Calibri"/>
          <w:b/>
        </w:rPr>
      </w:pPr>
      <w:r w:rsidRPr="00F15504">
        <w:rPr>
          <w:rFonts w:ascii="Calibri" w:eastAsia="Calibri" w:hAnsi="Calibri" w:cs="Calibri"/>
          <w:b/>
        </w:rPr>
        <w:t>Native Hawaiian Values</w:t>
      </w:r>
    </w:p>
    <w:p w14:paraId="1B7CB80B" w14:textId="77777777" w:rsidR="00F15504" w:rsidRPr="00F15504" w:rsidRDefault="00F15504" w:rsidP="00F15504">
      <w:pPr>
        <w:spacing w:line="240" w:lineRule="auto"/>
        <w:rPr>
          <w:rFonts w:ascii="Calibri" w:eastAsia="Calibri" w:hAnsi="Calibri" w:cs="Calibri"/>
          <w:color w:val="000000"/>
        </w:rPr>
      </w:pPr>
      <w:r w:rsidRPr="00F15504">
        <w:rPr>
          <w:rFonts w:ascii="Calibri" w:eastAsia="Calibri" w:hAnsi="Calibri" w:cs="Calibri"/>
          <w:color w:val="000000"/>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F15504">
        <w:rPr>
          <w:rFonts w:ascii="Calibri" w:eastAsia="Calibri" w:hAnsi="Calibri" w:cs="Calibri"/>
          <w:color w:val="000000"/>
        </w:rPr>
        <w:t>Ke</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Akua</w:t>
      </w:r>
      <w:proofErr w:type="spellEnd"/>
      <w:r w:rsidRPr="00F15504">
        <w:rPr>
          <w:rFonts w:ascii="Calibri" w:eastAsia="Calibri" w:hAnsi="Calibri" w:cs="Calibri"/>
          <w:color w:val="000000"/>
        </w:rPr>
        <w:t xml:space="preserve">). This is reflected in the </w:t>
      </w:r>
      <w:proofErr w:type="spellStart"/>
      <w:r w:rsidRPr="00F15504">
        <w:rPr>
          <w:rFonts w:ascii="Calibri" w:eastAsia="Calibri" w:hAnsi="Calibri" w:cs="Calibri"/>
          <w:color w:val="000000"/>
        </w:rPr>
        <w:t>ʻŌlelo</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No‘eau</w:t>
      </w:r>
      <w:proofErr w:type="spellEnd"/>
      <w:r w:rsidRPr="00F15504">
        <w:rPr>
          <w:rFonts w:ascii="Calibri" w:eastAsia="Calibri" w:hAnsi="Calibri" w:cs="Calibri"/>
          <w:color w:val="000000"/>
        </w:rPr>
        <w:t xml:space="preserve"> (Hawai’ian proverbs) and Marianist core beliefs:</w:t>
      </w:r>
    </w:p>
    <w:p w14:paraId="1AAD3FDC" w14:textId="77777777" w:rsidR="00F15504" w:rsidRPr="00F15504" w:rsidRDefault="00F15504" w:rsidP="00F15504">
      <w:pPr>
        <w:numPr>
          <w:ilvl w:val="0"/>
          <w:numId w:val="20"/>
        </w:numPr>
        <w:spacing w:line="240" w:lineRule="auto"/>
        <w:ind w:right="180"/>
        <w:rPr>
          <w:rFonts w:ascii="Calibri" w:eastAsia="Calibri" w:hAnsi="Calibri" w:cs="Calibri"/>
          <w:color w:val="000000"/>
        </w:rPr>
      </w:pPr>
      <w:r w:rsidRPr="00F15504">
        <w:rPr>
          <w:rFonts w:ascii="Calibri" w:eastAsia="Calibri" w:hAnsi="Calibri" w:cs="Calibri"/>
          <w:color w:val="000000"/>
        </w:rPr>
        <w:t xml:space="preserve">Educate for Formation in Faith (Mana) E </w:t>
      </w:r>
      <w:proofErr w:type="spellStart"/>
      <w:r w:rsidRPr="00F15504">
        <w:rPr>
          <w:rFonts w:ascii="Calibri" w:eastAsia="Calibri" w:hAnsi="Calibri" w:cs="Calibri"/>
          <w:color w:val="000000"/>
        </w:rPr>
        <w:t>ola</w:t>
      </w:r>
      <w:proofErr w:type="spellEnd"/>
      <w:r w:rsidRPr="00F15504">
        <w:rPr>
          <w:rFonts w:ascii="Calibri" w:eastAsia="Calibri" w:hAnsi="Calibri" w:cs="Calibri"/>
          <w:color w:val="000000"/>
        </w:rPr>
        <w:t xml:space="preserve"> au </w:t>
      </w:r>
      <w:proofErr w:type="spellStart"/>
      <w:r w:rsidRPr="00F15504">
        <w:rPr>
          <w:rFonts w:ascii="Calibri" w:eastAsia="Calibri" w:hAnsi="Calibri" w:cs="Calibri"/>
          <w:color w:val="000000"/>
        </w:rPr>
        <w:t>i</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ke</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akua</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ʻŌlelo</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Noʻeau</w:t>
      </w:r>
      <w:proofErr w:type="spellEnd"/>
      <w:r w:rsidRPr="00F15504">
        <w:rPr>
          <w:rFonts w:ascii="Calibri" w:eastAsia="Calibri" w:hAnsi="Calibri" w:cs="Calibri"/>
          <w:color w:val="000000"/>
        </w:rPr>
        <w:t xml:space="preserve"> 364) May I live by God</w:t>
      </w:r>
    </w:p>
    <w:p w14:paraId="0377A7CD" w14:textId="77777777" w:rsidR="00F15504" w:rsidRPr="00F15504" w:rsidRDefault="00F15504" w:rsidP="00F15504">
      <w:pPr>
        <w:numPr>
          <w:ilvl w:val="0"/>
          <w:numId w:val="20"/>
        </w:numPr>
        <w:spacing w:line="240" w:lineRule="auto"/>
        <w:ind w:right="180"/>
        <w:rPr>
          <w:rFonts w:ascii="Calibri" w:eastAsia="Calibri" w:hAnsi="Calibri" w:cs="Calibri"/>
          <w:color w:val="000000"/>
        </w:rPr>
      </w:pPr>
      <w:r w:rsidRPr="00F15504">
        <w:rPr>
          <w:rFonts w:ascii="Calibri" w:eastAsia="Calibri" w:hAnsi="Calibri" w:cs="Calibri"/>
          <w:color w:val="000000"/>
        </w:rPr>
        <w:t>Provide an Integral, Quality Education (</w:t>
      </w:r>
      <w:proofErr w:type="spellStart"/>
      <w:r w:rsidRPr="00F15504">
        <w:rPr>
          <w:rFonts w:ascii="Calibri" w:eastAsia="Calibri" w:hAnsi="Calibri" w:cs="Calibri"/>
          <w:color w:val="000000"/>
        </w:rPr>
        <w:t>Na‘auao</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Lawe</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i</w:t>
      </w:r>
      <w:proofErr w:type="spellEnd"/>
      <w:r w:rsidRPr="00F15504">
        <w:rPr>
          <w:rFonts w:ascii="Calibri" w:eastAsia="Calibri" w:hAnsi="Calibri" w:cs="Calibri"/>
          <w:color w:val="000000"/>
        </w:rPr>
        <w:t xml:space="preserve"> ka </w:t>
      </w:r>
      <w:proofErr w:type="spellStart"/>
      <w:r w:rsidRPr="00F15504">
        <w:rPr>
          <w:rFonts w:ascii="Calibri" w:eastAsia="Calibri" w:hAnsi="Calibri" w:cs="Calibri"/>
          <w:color w:val="000000"/>
        </w:rPr>
        <w:t>maʻalea</w:t>
      </w:r>
      <w:proofErr w:type="spellEnd"/>
      <w:r w:rsidRPr="00F15504">
        <w:rPr>
          <w:rFonts w:ascii="Calibri" w:eastAsia="Calibri" w:hAnsi="Calibri" w:cs="Calibri"/>
          <w:color w:val="000000"/>
        </w:rPr>
        <w:t xml:space="preserve"> a </w:t>
      </w:r>
      <w:proofErr w:type="spellStart"/>
      <w:r w:rsidRPr="00F15504">
        <w:rPr>
          <w:rFonts w:ascii="Calibri" w:eastAsia="Calibri" w:hAnsi="Calibri" w:cs="Calibri"/>
          <w:color w:val="000000"/>
        </w:rPr>
        <w:t>kūʻonoʻono</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ʻŌlelo</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Noʻeau</w:t>
      </w:r>
      <w:proofErr w:type="spellEnd"/>
      <w:r w:rsidRPr="00F15504">
        <w:rPr>
          <w:rFonts w:ascii="Calibri" w:eastAsia="Calibri" w:hAnsi="Calibri" w:cs="Calibri"/>
          <w:color w:val="000000"/>
        </w:rPr>
        <w:t xml:space="preserve"> 1957) Acquire skill and make it deep</w:t>
      </w:r>
    </w:p>
    <w:p w14:paraId="206D24E3" w14:textId="77777777" w:rsidR="00F15504" w:rsidRPr="00F15504" w:rsidRDefault="00F15504" w:rsidP="00F15504">
      <w:pPr>
        <w:numPr>
          <w:ilvl w:val="0"/>
          <w:numId w:val="20"/>
        </w:numPr>
        <w:spacing w:line="240" w:lineRule="auto"/>
        <w:ind w:right="180"/>
        <w:rPr>
          <w:rFonts w:ascii="Calibri" w:eastAsia="Calibri" w:hAnsi="Calibri" w:cs="Calibri"/>
          <w:color w:val="000000"/>
        </w:rPr>
      </w:pPr>
      <w:r w:rsidRPr="00F15504">
        <w:rPr>
          <w:rFonts w:ascii="Calibri" w:eastAsia="Calibri" w:hAnsi="Calibri" w:cs="Calibri"/>
          <w:color w:val="000000"/>
        </w:rPr>
        <w:t>Educate in Family Spirit (‘</w:t>
      </w:r>
      <w:proofErr w:type="spellStart"/>
      <w:r w:rsidRPr="00F15504">
        <w:rPr>
          <w:rFonts w:ascii="Calibri" w:eastAsia="Calibri" w:hAnsi="Calibri" w:cs="Calibri"/>
          <w:color w:val="000000"/>
        </w:rPr>
        <w:t>Ohana</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ʻIke</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aku</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ʻike</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mai</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kōkua</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aku</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kōkua</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mai</w:t>
      </w:r>
      <w:proofErr w:type="spellEnd"/>
      <w:r w:rsidRPr="00F15504">
        <w:rPr>
          <w:rFonts w:ascii="Calibri" w:eastAsia="Calibri" w:hAnsi="Calibri" w:cs="Calibri"/>
          <w:color w:val="000000"/>
        </w:rPr>
        <w:t xml:space="preserve">; pela </w:t>
      </w:r>
      <w:proofErr w:type="spellStart"/>
      <w:r w:rsidRPr="00F15504">
        <w:rPr>
          <w:rFonts w:ascii="Calibri" w:eastAsia="Calibri" w:hAnsi="Calibri" w:cs="Calibri"/>
          <w:color w:val="000000"/>
        </w:rPr>
        <w:t>iho</w:t>
      </w:r>
      <w:proofErr w:type="spellEnd"/>
      <w:r w:rsidRPr="00F15504">
        <w:rPr>
          <w:rFonts w:ascii="Calibri" w:eastAsia="Calibri" w:hAnsi="Calibri" w:cs="Calibri"/>
          <w:color w:val="000000"/>
        </w:rPr>
        <w:t xml:space="preserve"> la ka </w:t>
      </w:r>
      <w:proofErr w:type="spellStart"/>
      <w:r w:rsidRPr="00F15504">
        <w:rPr>
          <w:rFonts w:ascii="Calibri" w:eastAsia="Calibri" w:hAnsi="Calibri" w:cs="Calibri"/>
          <w:color w:val="000000"/>
        </w:rPr>
        <w:t>nohana</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ʻohana</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Ōlelo</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Noʻeau</w:t>
      </w:r>
      <w:proofErr w:type="spellEnd"/>
      <w:r w:rsidRPr="00F15504">
        <w:rPr>
          <w:rFonts w:ascii="Calibri" w:eastAsia="Calibri" w:hAnsi="Calibri" w:cs="Calibri"/>
          <w:color w:val="000000"/>
        </w:rPr>
        <w:t xml:space="preserve"> 1200) Recognize others, be recognized, help others, be helped; such is a family relationship</w:t>
      </w:r>
    </w:p>
    <w:p w14:paraId="162CE1E6" w14:textId="77777777" w:rsidR="00F15504" w:rsidRPr="00F15504" w:rsidRDefault="00F15504" w:rsidP="00F15504">
      <w:pPr>
        <w:numPr>
          <w:ilvl w:val="0"/>
          <w:numId w:val="20"/>
        </w:numPr>
        <w:spacing w:line="240" w:lineRule="auto"/>
        <w:ind w:right="180"/>
        <w:rPr>
          <w:rFonts w:ascii="Calibri" w:eastAsia="Calibri" w:hAnsi="Calibri" w:cs="Calibri"/>
          <w:color w:val="000000"/>
        </w:rPr>
      </w:pPr>
      <w:r w:rsidRPr="00F15504">
        <w:rPr>
          <w:rFonts w:ascii="Calibri" w:eastAsia="Calibri" w:hAnsi="Calibri" w:cs="Calibri"/>
          <w:color w:val="000000"/>
        </w:rPr>
        <w:t xml:space="preserve">Educate for Service, Justice and Peace (Aloha) Ka lama </w:t>
      </w:r>
      <w:proofErr w:type="spellStart"/>
      <w:r w:rsidRPr="00F15504">
        <w:rPr>
          <w:rFonts w:ascii="Calibri" w:eastAsia="Calibri" w:hAnsi="Calibri" w:cs="Calibri"/>
          <w:color w:val="000000"/>
        </w:rPr>
        <w:t>kū</w:t>
      </w:r>
      <w:proofErr w:type="spellEnd"/>
      <w:r w:rsidRPr="00F15504">
        <w:rPr>
          <w:rFonts w:ascii="Calibri" w:eastAsia="Calibri" w:hAnsi="Calibri" w:cs="Calibri"/>
          <w:color w:val="000000"/>
        </w:rPr>
        <w:t xml:space="preserve"> o ka </w:t>
      </w:r>
      <w:proofErr w:type="spellStart"/>
      <w:r w:rsidRPr="00F15504">
        <w:rPr>
          <w:rFonts w:ascii="Calibri" w:eastAsia="Calibri" w:hAnsi="Calibri" w:cs="Calibri"/>
          <w:color w:val="000000"/>
        </w:rPr>
        <w:t>noʻeau</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ʻŌlelo</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Noʻeau</w:t>
      </w:r>
      <w:proofErr w:type="spellEnd"/>
      <w:r w:rsidRPr="00F15504">
        <w:rPr>
          <w:rFonts w:ascii="Calibri" w:eastAsia="Calibri" w:hAnsi="Calibri" w:cs="Calibri"/>
          <w:color w:val="000000"/>
        </w:rPr>
        <w:t xml:space="preserve"> 1430) Education is the standing torch of wisdom</w:t>
      </w:r>
    </w:p>
    <w:p w14:paraId="52E2E854" w14:textId="77777777" w:rsidR="00F15504" w:rsidRPr="00F15504" w:rsidRDefault="00F15504" w:rsidP="00F15504">
      <w:pPr>
        <w:numPr>
          <w:ilvl w:val="0"/>
          <w:numId w:val="20"/>
        </w:numPr>
        <w:spacing w:line="240" w:lineRule="auto"/>
        <w:ind w:right="180"/>
        <w:rPr>
          <w:rFonts w:ascii="Calibri" w:eastAsia="Calibri" w:hAnsi="Calibri" w:cs="Calibri"/>
          <w:color w:val="000000"/>
        </w:rPr>
      </w:pPr>
      <w:r w:rsidRPr="00F15504">
        <w:rPr>
          <w:rFonts w:ascii="Calibri" w:eastAsia="Calibri" w:hAnsi="Calibri" w:cs="Calibri"/>
          <w:color w:val="000000"/>
        </w:rPr>
        <w:t>Educate for Adaptation and Change (</w:t>
      </w:r>
      <w:proofErr w:type="spellStart"/>
      <w:r w:rsidRPr="00F15504">
        <w:rPr>
          <w:rFonts w:ascii="Calibri" w:eastAsia="Calibri" w:hAnsi="Calibri" w:cs="Calibri"/>
          <w:color w:val="000000"/>
        </w:rPr>
        <w:t>Aina</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ʻAʻohe</w:t>
      </w:r>
      <w:proofErr w:type="spellEnd"/>
      <w:r w:rsidRPr="00F15504">
        <w:rPr>
          <w:rFonts w:ascii="Calibri" w:eastAsia="Calibri" w:hAnsi="Calibri" w:cs="Calibri"/>
          <w:color w:val="000000"/>
        </w:rPr>
        <w:t xml:space="preserve"> pau ka ‘</w:t>
      </w:r>
      <w:proofErr w:type="spellStart"/>
      <w:r w:rsidRPr="00F15504">
        <w:rPr>
          <w:rFonts w:ascii="Calibri" w:eastAsia="Calibri" w:hAnsi="Calibri" w:cs="Calibri"/>
          <w:color w:val="000000"/>
        </w:rPr>
        <w:t>ike</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i</w:t>
      </w:r>
      <w:proofErr w:type="spellEnd"/>
      <w:r w:rsidRPr="00F15504">
        <w:rPr>
          <w:rFonts w:ascii="Calibri" w:eastAsia="Calibri" w:hAnsi="Calibri" w:cs="Calibri"/>
          <w:color w:val="000000"/>
        </w:rPr>
        <w:t xml:space="preserve"> ka </w:t>
      </w:r>
      <w:proofErr w:type="spellStart"/>
      <w:r w:rsidRPr="00F15504">
        <w:rPr>
          <w:rFonts w:ascii="Calibri" w:eastAsia="Calibri" w:hAnsi="Calibri" w:cs="Calibri"/>
          <w:color w:val="000000"/>
        </w:rPr>
        <w:t>hālau</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hoʻokahi</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ʻŌlelo</w:t>
      </w:r>
      <w:proofErr w:type="spellEnd"/>
      <w:r w:rsidRPr="00F15504">
        <w:rPr>
          <w:rFonts w:ascii="Calibri" w:eastAsia="Calibri" w:hAnsi="Calibri" w:cs="Calibri"/>
          <w:color w:val="000000"/>
        </w:rPr>
        <w:t xml:space="preserve"> </w:t>
      </w:r>
      <w:proofErr w:type="spellStart"/>
      <w:r w:rsidRPr="00F15504">
        <w:rPr>
          <w:rFonts w:ascii="Calibri" w:eastAsia="Calibri" w:hAnsi="Calibri" w:cs="Calibri"/>
          <w:color w:val="000000"/>
        </w:rPr>
        <w:t>Noʻeau</w:t>
      </w:r>
      <w:proofErr w:type="spellEnd"/>
      <w:r w:rsidRPr="00F15504">
        <w:rPr>
          <w:rFonts w:ascii="Calibri" w:eastAsia="Calibri" w:hAnsi="Calibri" w:cs="Calibri"/>
          <w:color w:val="000000"/>
        </w:rPr>
        <w:t xml:space="preserve"> 203) All knowledge is not taught in the same school</w:t>
      </w:r>
    </w:p>
    <w:p w14:paraId="65F7CC0F" w14:textId="77777777" w:rsidR="00F15504" w:rsidRPr="00F15504" w:rsidRDefault="00F15504" w:rsidP="00F15504">
      <w:pPr>
        <w:rPr>
          <w:rFonts w:ascii="Calibri" w:eastAsia="Calibri" w:hAnsi="Calibri" w:cs="Calibri"/>
          <w:b/>
          <w:color w:val="000000"/>
        </w:rPr>
      </w:pPr>
    </w:p>
    <w:p w14:paraId="6E5C4AB7" w14:textId="77777777" w:rsidR="00F15504" w:rsidRPr="00F15504" w:rsidRDefault="00F15504" w:rsidP="00F15504">
      <w:pPr>
        <w:spacing w:line="240" w:lineRule="auto"/>
        <w:rPr>
          <w:rFonts w:ascii="Calibri" w:eastAsia="Calibri" w:hAnsi="Calibri" w:cs="Calibri"/>
          <w:b/>
        </w:rPr>
      </w:pPr>
      <w:r w:rsidRPr="00F15504">
        <w:rPr>
          <w:rFonts w:ascii="Calibri" w:eastAsia="Calibri" w:hAnsi="Calibri" w:cs="Calibri"/>
          <w:b/>
        </w:rPr>
        <w:t>Program Learning Outcomes: HSPP Aims and Competencies</w:t>
      </w:r>
    </w:p>
    <w:p w14:paraId="65AB4491" w14:textId="77777777" w:rsidR="00F15504" w:rsidRPr="00F15504" w:rsidRDefault="00F15504" w:rsidP="00F15504">
      <w:pPr>
        <w:spacing w:line="240" w:lineRule="auto"/>
        <w:rPr>
          <w:rFonts w:ascii="Calibri" w:eastAsia="Calibri" w:hAnsi="Calibri" w:cs="Calibri"/>
        </w:rPr>
      </w:pPr>
      <w:r w:rsidRPr="00F15504">
        <w:rPr>
          <w:rFonts w:ascii="Calibri" w:eastAsia="Calibri" w:hAnsi="Calibri" w:cs="Calibri"/>
        </w:rPr>
        <w:t xml:space="preserve">The Hawai‘i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Hawai‘i School of Professional Psychology is designed to emphasize the development of knowledge, skills, and attitudes essential in the training of health service psychologists who are committed to the ethical provision of quality, evidence based services to diverse populations and who are able to apply multiple theoretical perspectives to clinical issues. </w:t>
      </w:r>
    </w:p>
    <w:p w14:paraId="767252B4" w14:textId="77777777" w:rsidR="00F15504" w:rsidRPr="00F15504" w:rsidRDefault="00F15504" w:rsidP="00F15504">
      <w:pPr>
        <w:spacing w:line="240" w:lineRule="auto"/>
        <w:rPr>
          <w:rFonts w:ascii="Calibri" w:eastAsia="Calibri" w:hAnsi="Calibri" w:cs="Calibri"/>
        </w:rPr>
      </w:pPr>
    </w:p>
    <w:p w14:paraId="1ADBB00A" w14:textId="77777777" w:rsidR="00F15504" w:rsidRPr="00F15504" w:rsidRDefault="00F15504" w:rsidP="00F15504">
      <w:pPr>
        <w:pBdr>
          <w:top w:val="nil"/>
          <w:left w:val="nil"/>
          <w:bottom w:val="nil"/>
          <w:right w:val="nil"/>
          <w:between w:val="nil"/>
        </w:pBdr>
        <w:spacing w:line="240" w:lineRule="auto"/>
        <w:rPr>
          <w:rFonts w:ascii="Calibri" w:eastAsia="Calibri" w:hAnsi="Calibri" w:cs="Calibri"/>
          <w:color w:val="000000"/>
        </w:rPr>
      </w:pPr>
      <w:r w:rsidRPr="00F15504">
        <w:rPr>
          <w:rFonts w:ascii="Calibri" w:eastAsia="Calibri" w:hAnsi="Calibri" w:cs="Calibri"/>
          <w:color w:val="000000"/>
        </w:rPr>
        <w:t>The Hawai‘i School of Professional Psychology at Chaminade University of Honolulu’s clinical psychology doctoral program subscribes to the American Psychological Association (APA) Standards of Accreditation. As such, students are expected to establish an identity in and orientation to health service psychology by acquiring the necessary discipline-specific knowledge and profession-wide competencies.</w:t>
      </w:r>
      <w:r w:rsidRPr="00F15504">
        <w:rPr>
          <w:rFonts w:ascii="Calibri" w:eastAsia="Calibri" w:hAnsi="Calibri" w:cs="Calibri"/>
          <w:color w:val="222222"/>
          <w:sz w:val="24"/>
          <w:szCs w:val="24"/>
        </w:rPr>
        <w:t xml:space="preserve"> </w:t>
      </w:r>
      <w:r w:rsidRPr="00F15504">
        <w:rPr>
          <w:rFonts w:ascii="Calibri" w:eastAsia="Calibri" w:hAnsi="Calibri" w:cs="Calibri"/>
          <w:color w:val="000000"/>
        </w:rPr>
        <w:t>Upon completion of the PSYD degree in clinical psychology, students will be able to:</w:t>
      </w:r>
    </w:p>
    <w:p w14:paraId="78FD31CB" w14:textId="77777777" w:rsidR="00F15504" w:rsidRPr="00F15504" w:rsidRDefault="00F15504" w:rsidP="00F15504">
      <w:pPr>
        <w:pBdr>
          <w:top w:val="nil"/>
          <w:left w:val="nil"/>
          <w:bottom w:val="nil"/>
          <w:right w:val="nil"/>
          <w:between w:val="nil"/>
        </w:pBdr>
        <w:spacing w:line="240" w:lineRule="auto"/>
        <w:rPr>
          <w:rFonts w:ascii="Calibri" w:eastAsia="Calibri" w:hAnsi="Calibri" w:cs="Calibri"/>
          <w:color w:val="000000"/>
        </w:rPr>
      </w:pPr>
    </w:p>
    <w:p w14:paraId="246C217F" w14:textId="77777777" w:rsidR="00F15504" w:rsidRPr="00F15504" w:rsidRDefault="00F15504" w:rsidP="00F15504">
      <w:pPr>
        <w:numPr>
          <w:ilvl w:val="0"/>
          <w:numId w:val="19"/>
        </w:numPr>
        <w:pBdr>
          <w:top w:val="nil"/>
          <w:left w:val="nil"/>
          <w:bottom w:val="nil"/>
          <w:right w:val="nil"/>
          <w:between w:val="nil"/>
        </w:pBdr>
        <w:spacing w:line="240" w:lineRule="auto"/>
        <w:rPr>
          <w:rFonts w:ascii="Calibri" w:eastAsia="Calibri" w:hAnsi="Calibri" w:cs="Calibri"/>
          <w:color w:val="000000"/>
        </w:rPr>
      </w:pPr>
      <w:r w:rsidRPr="00F15504">
        <w:rPr>
          <w:rFonts w:ascii="Calibri" w:eastAsia="Calibri" w:hAnsi="Calibri" w:cs="Calibri"/>
          <w:color w:val="000000"/>
        </w:rPr>
        <w:t>Apply ethical and legal standards relevant to the practice of clinical psychology, including professional ethics that guide professional behavior.</w:t>
      </w:r>
    </w:p>
    <w:p w14:paraId="634DDC94" w14:textId="77777777" w:rsidR="00F15504" w:rsidRPr="00F15504" w:rsidRDefault="00F15504" w:rsidP="00F15504">
      <w:pPr>
        <w:numPr>
          <w:ilvl w:val="0"/>
          <w:numId w:val="19"/>
        </w:numPr>
        <w:pBdr>
          <w:top w:val="nil"/>
          <w:left w:val="nil"/>
          <w:bottom w:val="nil"/>
          <w:right w:val="nil"/>
          <w:between w:val="nil"/>
        </w:pBdr>
        <w:spacing w:line="240" w:lineRule="auto"/>
        <w:rPr>
          <w:rFonts w:ascii="Calibri" w:eastAsia="Calibri" w:hAnsi="Calibri" w:cs="Calibri"/>
          <w:color w:val="000000"/>
        </w:rPr>
      </w:pPr>
      <w:r w:rsidRPr="00F15504">
        <w:rPr>
          <w:rFonts w:ascii="Calibri" w:eastAsia="Calibri" w:hAnsi="Calibri" w:cs="Calibri"/>
          <w:color w:val="000000"/>
        </w:rPr>
        <w:t>Apply professional communication and interpersonal skills, to include the utilization of clear, informed, and well-integrated communication, as well as effective interpersonal skills across settings.</w:t>
      </w:r>
    </w:p>
    <w:p w14:paraId="3D13F2A2" w14:textId="77777777" w:rsidR="00F15504" w:rsidRPr="00F15504" w:rsidRDefault="00F15504" w:rsidP="00F15504">
      <w:pPr>
        <w:numPr>
          <w:ilvl w:val="0"/>
          <w:numId w:val="19"/>
        </w:numPr>
        <w:pBdr>
          <w:top w:val="nil"/>
          <w:left w:val="nil"/>
          <w:bottom w:val="nil"/>
          <w:right w:val="nil"/>
          <w:between w:val="nil"/>
        </w:pBdr>
        <w:spacing w:line="240" w:lineRule="auto"/>
        <w:rPr>
          <w:rFonts w:ascii="Calibri" w:eastAsia="Calibri" w:hAnsi="Calibri" w:cs="Calibri"/>
          <w:color w:val="000000"/>
        </w:rPr>
      </w:pPr>
      <w:r w:rsidRPr="00F15504">
        <w:rPr>
          <w:rFonts w:ascii="Calibri" w:eastAsia="Calibri" w:hAnsi="Calibri" w:cs="Calibri"/>
          <w:color w:val="000000"/>
        </w:rPr>
        <w:t>Apply professional values and attitudes across settings, including self-reflective practice and openness to supervision and feedback.</w:t>
      </w:r>
    </w:p>
    <w:p w14:paraId="414FF4A9" w14:textId="77777777" w:rsidR="00F15504" w:rsidRPr="00F15504" w:rsidRDefault="00F15504" w:rsidP="00F15504">
      <w:pPr>
        <w:numPr>
          <w:ilvl w:val="0"/>
          <w:numId w:val="19"/>
        </w:numPr>
        <w:pBdr>
          <w:top w:val="nil"/>
          <w:left w:val="nil"/>
          <w:bottom w:val="nil"/>
          <w:right w:val="nil"/>
          <w:between w:val="nil"/>
        </w:pBdr>
        <w:spacing w:line="240" w:lineRule="auto"/>
        <w:rPr>
          <w:rFonts w:ascii="Calibri" w:eastAsia="Calibri" w:hAnsi="Calibri" w:cs="Calibri"/>
          <w:color w:val="000000"/>
        </w:rPr>
      </w:pPr>
      <w:r w:rsidRPr="00F15504">
        <w:rPr>
          <w:rFonts w:ascii="Calibri" w:eastAsia="Calibri" w:hAnsi="Calibri" w:cs="Calibri"/>
          <w:color w:val="000000"/>
        </w:rPr>
        <w:t>Apply awareness of individual and cultural diversity, including knowledge of theoretical models and diversity research that serve to guide the application of diversity competence.</w:t>
      </w:r>
    </w:p>
    <w:p w14:paraId="3369DFFF" w14:textId="77777777" w:rsidR="00F15504" w:rsidRPr="00F15504" w:rsidRDefault="00F15504" w:rsidP="00F15504">
      <w:pPr>
        <w:numPr>
          <w:ilvl w:val="0"/>
          <w:numId w:val="19"/>
        </w:numPr>
        <w:pBdr>
          <w:top w:val="nil"/>
          <w:left w:val="nil"/>
          <w:bottom w:val="nil"/>
          <w:right w:val="nil"/>
          <w:between w:val="nil"/>
        </w:pBdr>
        <w:spacing w:line="240" w:lineRule="auto"/>
        <w:rPr>
          <w:rFonts w:ascii="Calibri" w:eastAsia="Calibri" w:hAnsi="Calibri" w:cs="Calibri"/>
          <w:color w:val="000000"/>
        </w:rPr>
      </w:pPr>
      <w:r w:rsidRPr="00F15504">
        <w:rPr>
          <w:rFonts w:ascii="Calibri" w:eastAsia="Calibri" w:hAnsi="Calibri" w:cs="Calibri"/>
          <w:color w:val="000000"/>
        </w:rPr>
        <w:t>Articulate and integrate the history and systems of psychology as well as the basic areas in scientific psychology, including affective, biological, cognitive, developmental, psychopharmacological, and sociocultural aspects of behavior.</w:t>
      </w:r>
    </w:p>
    <w:p w14:paraId="7FC302FD" w14:textId="77777777" w:rsidR="00F15504" w:rsidRPr="00F15504" w:rsidRDefault="00F15504" w:rsidP="00F15504">
      <w:pPr>
        <w:numPr>
          <w:ilvl w:val="0"/>
          <w:numId w:val="19"/>
        </w:numPr>
        <w:pBdr>
          <w:top w:val="nil"/>
          <w:left w:val="nil"/>
          <w:bottom w:val="nil"/>
          <w:right w:val="nil"/>
          <w:between w:val="nil"/>
        </w:pBdr>
        <w:spacing w:line="240" w:lineRule="auto"/>
        <w:rPr>
          <w:rFonts w:ascii="Calibri" w:eastAsia="Calibri" w:hAnsi="Calibri" w:cs="Calibri"/>
          <w:color w:val="000000"/>
        </w:rPr>
      </w:pPr>
      <w:r w:rsidRPr="00F15504">
        <w:rPr>
          <w:rFonts w:ascii="Calibri" w:eastAsia="Calibri" w:hAnsi="Calibri" w:cs="Calibri"/>
          <w:color w:val="000000"/>
        </w:rPr>
        <w:lastRenderedPageBreak/>
        <w:t>Conduct science in psychology, applying psychometrics, statistical analyses, and quantitative and qualitative research methods.</w:t>
      </w:r>
    </w:p>
    <w:p w14:paraId="77569D71" w14:textId="77777777" w:rsidR="00F15504" w:rsidRPr="00F15504" w:rsidRDefault="00F15504" w:rsidP="00F15504">
      <w:pPr>
        <w:numPr>
          <w:ilvl w:val="0"/>
          <w:numId w:val="19"/>
        </w:numPr>
        <w:pBdr>
          <w:top w:val="nil"/>
          <w:left w:val="nil"/>
          <w:bottom w:val="nil"/>
          <w:right w:val="nil"/>
          <w:between w:val="nil"/>
        </w:pBdr>
        <w:spacing w:line="240" w:lineRule="auto"/>
        <w:rPr>
          <w:rFonts w:ascii="Calibri" w:eastAsia="Calibri" w:hAnsi="Calibri" w:cs="Calibri"/>
          <w:color w:val="000000"/>
        </w:rPr>
      </w:pPr>
      <w:r w:rsidRPr="00F15504">
        <w:rPr>
          <w:rFonts w:ascii="Calibri" w:eastAsia="Calibri" w:hAnsi="Calibri" w:cs="Calibri"/>
          <w:color w:val="000000"/>
        </w:rPr>
        <w:t>Competently perform psychological assessments, including the ability to administer, interpret, integrate, and convey results of psychological tests.</w:t>
      </w:r>
    </w:p>
    <w:p w14:paraId="50E2E9DE" w14:textId="77777777" w:rsidR="00F15504" w:rsidRPr="00F15504" w:rsidRDefault="00F15504" w:rsidP="00F15504">
      <w:pPr>
        <w:numPr>
          <w:ilvl w:val="0"/>
          <w:numId w:val="19"/>
        </w:numPr>
        <w:pBdr>
          <w:top w:val="nil"/>
          <w:left w:val="nil"/>
          <w:bottom w:val="nil"/>
          <w:right w:val="nil"/>
          <w:between w:val="nil"/>
        </w:pBdr>
        <w:spacing w:line="240" w:lineRule="auto"/>
        <w:rPr>
          <w:rFonts w:ascii="Calibri" w:eastAsia="Calibri" w:hAnsi="Calibri" w:cs="Calibri"/>
          <w:color w:val="000000"/>
        </w:rPr>
      </w:pPr>
      <w:r w:rsidRPr="00F15504">
        <w:rPr>
          <w:rFonts w:ascii="Calibri" w:eastAsia="Calibri" w:hAnsi="Calibri" w:cs="Calibri"/>
          <w:color w:val="000000"/>
        </w:rPr>
        <w:t>Competently perform clinical interventions, including case formulation, theoretical conceptualization, developing and applying evidence-based treatment plans, and evaluating treatment effectiveness in work with clients.</w:t>
      </w:r>
    </w:p>
    <w:p w14:paraId="2C32C031" w14:textId="77777777" w:rsidR="00F15504" w:rsidRPr="00F15504" w:rsidRDefault="00F15504" w:rsidP="00F15504">
      <w:pPr>
        <w:numPr>
          <w:ilvl w:val="0"/>
          <w:numId w:val="19"/>
        </w:numPr>
        <w:pBdr>
          <w:top w:val="nil"/>
          <w:left w:val="nil"/>
          <w:bottom w:val="nil"/>
          <w:right w:val="nil"/>
          <w:between w:val="nil"/>
        </w:pBdr>
        <w:spacing w:line="240" w:lineRule="auto"/>
        <w:rPr>
          <w:rFonts w:ascii="Calibri" w:eastAsia="Calibri" w:hAnsi="Calibri" w:cs="Calibri"/>
          <w:color w:val="000000"/>
        </w:rPr>
      </w:pPr>
      <w:r w:rsidRPr="00F15504">
        <w:rPr>
          <w:rFonts w:ascii="Calibri" w:eastAsia="Calibri" w:hAnsi="Calibri" w:cs="Calibri"/>
          <w:color w:val="000000"/>
        </w:rPr>
        <w:t>Apply knowledge of consultation models and practices, including interprofessional and interdisciplinary skills in consultative services.</w:t>
      </w:r>
    </w:p>
    <w:p w14:paraId="3203E9C6" w14:textId="77777777" w:rsidR="00F15504" w:rsidRPr="00F15504" w:rsidRDefault="00F15504" w:rsidP="00F15504">
      <w:pPr>
        <w:numPr>
          <w:ilvl w:val="0"/>
          <w:numId w:val="19"/>
        </w:numPr>
        <w:pBdr>
          <w:top w:val="nil"/>
          <w:left w:val="nil"/>
          <w:bottom w:val="nil"/>
          <w:right w:val="nil"/>
          <w:between w:val="nil"/>
        </w:pBdr>
        <w:spacing w:line="240" w:lineRule="auto"/>
        <w:rPr>
          <w:rFonts w:ascii="Calibri" w:eastAsia="Calibri" w:hAnsi="Calibri" w:cs="Calibri"/>
          <w:color w:val="000000"/>
        </w:rPr>
      </w:pPr>
      <w:r w:rsidRPr="00F15504">
        <w:rPr>
          <w:rFonts w:ascii="Calibri" w:eastAsia="Calibri" w:hAnsi="Calibri" w:cs="Calibri"/>
          <w:color w:val="000000"/>
        </w:rPr>
        <w:t xml:space="preserve">Articulate supervision models and practices, including areas of ethics and potential conflicts. </w:t>
      </w:r>
    </w:p>
    <w:p w14:paraId="5B2C1FD4" w14:textId="77777777" w:rsidR="00F15504" w:rsidRPr="00F15504" w:rsidRDefault="00F15504" w:rsidP="00F15504">
      <w:pPr>
        <w:numPr>
          <w:ilvl w:val="0"/>
          <w:numId w:val="19"/>
        </w:numPr>
        <w:pBdr>
          <w:top w:val="nil"/>
          <w:left w:val="nil"/>
          <w:bottom w:val="nil"/>
          <w:right w:val="nil"/>
          <w:between w:val="nil"/>
        </w:pBdr>
        <w:spacing w:line="240" w:lineRule="auto"/>
        <w:rPr>
          <w:rFonts w:ascii="Calibri" w:eastAsia="Calibri" w:hAnsi="Calibri" w:cs="Calibri"/>
          <w:color w:val="000000"/>
        </w:rPr>
      </w:pPr>
      <w:r w:rsidRPr="00F15504">
        <w:rPr>
          <w:rFonts w:ascii="Calibri" w:eastAsia="Calibri" w:hAnsi="Calibri" w:cs="Calibri"/>
          <w:color w:val="000000"/>
        </w:rPr>
        <w:t>Apply the Marianist values, through acts of community service, justice, and peace. </w:t>
      </w:r>
    </w:p>
    <w:p w14:paraId="4C60B420" w14:textId="77777777" w:rsidR="008D4B38" w:rsidRPr="005D18AA" w:rsidRDefault="008D4B38" w:rsidP="00F15504">
      <w:pPr>
        <w:spacing w:line="240" w:lineRule="auto"/>
        <w:rPr>
          <w:rFonts w:ascii="Calibri" w:eastAsia="Calibri" w:hAnsi="Calibri" w:cs="Calibri"/>
        </w:rPr>
      </w:pPr>
    </w:p>
    <w:p w14:paraId="470A6574" w14:textId="77777777" w:rsidR="00173FC5" w:rsidRPr="00173FC5" w:rsidRDefault="0024665C" w:rsidP="00F15504">
      <w:pPr>
        <w:pStyle w:val="NoSpacing"/>
        <w:rPr>
          <w:rFonts w:ascii="Calibri" w:hAnsi="Calibri" w:cs="Calibri"/>
          <w:b/>
        </w:rPr>
      </w:pPr>
      <w:bookmarkStart w:id="1" w:name="_ei55tcz69eyo" w:colFirst="0" w:colLast="0"/>
      <w:bookmarkEnd w:id="1"/>
      <w:r w:rsidRPr="00173FC5">
        <w:rPr>
          <w:rFonts w:ascii="Calibri" w:hAnsi="Calibri" w:cs="Calibri"/>
          <w:b/>
        </w:rPr>
        <w:t xml:space="preserve">Course </w:t>
      </w:r>
      <w:r w:rsidR="003824EF" w:rsidRPr="00173FC5">
        <w:rPr>
          <w:rFonts w:ascii="Calibri" w:hAnsi="Calibri" w:cs="Calibri"/>
          <w:b/>
        </w:rPr>
        <w:t xml:space="preserve">Learning Outcomes </w:t>
      </w:r>
    </w:p>
    <w:p w14:paraId="29093D4F" w14:textId="5D69DF60" w:rsidR="00F534CF" w:rsidRDefault="00F534CF" w:rsidP="00F15504">
      <w:pPr>
        <w:pStyle w:val="ListParagraph"/>
        <w:numPr>
          <w:ilvl w:val="0"/>
          <w:numId w:val="13"/>
        </w:numPr>
        <w:rPr>
          <w:rFonts w:ascii="Calibri" w:hAnsi="Calibri" w:cs="Calibri"/>
          <w:sz w:val="22"/>
          <w:szCs w:val="22"/>
        </w:rPr>
      </w:pPr>
      <w:bookmarkStart w:id="2" w:name="_ya8hoiwdsw79" w:colFirst="0" w:colLast="0"/>
      <w:bookmarkStart w:id="3" w:name="_3tx06nelqr7l" w:colFirst="0" w:colLast="0"/>
      <w:bookmarkEnd w:id="2"/>
      <w:bookmarkEnd w:id="3"/>
      <w:r w:rsidRPr="00F534CF">
        <w:rPr>
          <w:rFonts w:ascii="Calibri" w:hAnsi="Calibri" w:cs="Calibri"/>
          <w:sz w:val="22"/>
          <w:szCs w:val="22"/>
        </w:rPr>
        <w:t>Students will identify, analyze, and evaluate quantitative research methods and construct</w:t>
      </w:r>
      <w:r w:rsidR="00F15504">
        <w:rPr>
          <w:rFonts w:ascii="Calibri" w:hAnsi="Calibri" w:cs="Calibri"/>
          <w:sz w:val="22"/>
          <w:szCs w:val="22"/>
        </w:rPr>
        <w:t>s through course assignments (e.</w:t>
      </w:r>
      <w:r w:rsidRPr="00F534CF">
        <w:rPr>
          <w:rFonts w:ascii="Calibri" w:hAnsi="Calibri" w:cs="Calibri"/>
          <w:sz w:val="22"/>
          <w:szCs w:val="22"/>
        </w:rPr>
        <w:t xml:space="preserve">g., single-subject design </w:t>
      </w:r>
      <w:r w:rsidR="009476A9">
        <w:rPr>
          <w:rFonts w:ascii="Calibri" w:hAnsi="Calibri" w:cs="Calibri"/>
          <w:sz w:val="22"/>
          <w:szCs w:val="22"/>
        </w:rPr>
        <w:t>posters/</w:t>
      </w:r>
      <w:r w:rsidRPr="00F534CF">
        <w:rPr>
          <w:rFonts w:ascii="Calibri" w:hAnsi="Calibri" w:cs="Calibri"/>
          <w:sz w:val="22"/>
          <w:szCs w:val="22"/>
        </w:rPr>
        <w:t>presentations, research proposals and critique) and the final examination. (Competency 6)</w:t>
      </w:r>
    </w:p>
    <w:p w14:paraId="23FB8109" w14:textId="09DD2583" w:rsidR="00FF2C52" w:rsidRPr="00F534CF" w:rsidRDefault="00F15504" w:rsidP="00F15504">
      <w:pPr>
        <w:pStyle w:val="ListParagraph"/>
        <w:numPr>
          <w:ilvl w:val="0"/>
          <w:numId w:val="13"/>
        </w:numPr>
        <w:rPr>
          <w:rFonts w:ascii="Calibri" w:hAnsi="Calibri" w:cs="Calibri"/>
          <w:sz w:val="22"/>
          <w:szCs w:val="22"/>
        </w:rPr>
      </w:pPr>
      <w:r>
        <w:rPr>
          <w:rFonts w:ascii="Calibri" w:hAnsi="Calibri" w:cs="Calibri"/>
          <w:sz w:val="22"/>
          <w:szCs w:val="22"/>
        </w:rPr>
        <w:t>Students will articulate</w:t>
      </w:r>
      <w:r w:rsidR="00FF2C52">
        <w:rPr>
          <w:rFonts w:ascii="Calibri" w:hAnsi="Calibri" w:cs="Calibri"/>
          <w:sz w:val="22"/>
          <w:szCs w:val="22"/>
        </w:rPr>
        <w:t xml:space="preserve"> key psychometric and statistical constructs (e.g., validity and reliability, statistical power)</w:t>
      </w:r>
      <w:r w:rsidR="009476A9">
        <w:rPr>
          <w:rFonts w:ascii="Calibri" w:hAnsi="Calibri" w:cs="Calibri"/>
          <w:sz w:val="22"/>
          <w:szCs w:val="22"/>
        </w:rPr>
        <w:t xml:space="preserve"> as evidenced by course assignments (operationalization, </w:t>
      </w:r>
      <w:r w:rsidR="009476A9" w:rsidRPr="00F534CF">
        <w:rPr>
          <w:rFonts w:ascii="Calibri" w:hAnsi="Calibri" w:cs="Calibri"/>
          <w:sz w:val="22"/>
          <w:szCs w:val="22"/>
        </w:rPr>
        <w:t xml:space="preserve">single-subject design </w:t>
      </w:r>
      <w:r w:rsidR="009476A9">
        <w:rPr>
          <w:rFonts w:ascii="Calibri" w:hAnsi="Calibri" w:cs="Calibri"/>
          <w:sz w:val="22"/>
          <w:szCs w:val="22"/>
        </w:rPr>
        <w:t>posters/</w:t>
      </w:r>
      <w:r w:rsidR="009476A9" w:rsidRPr="00F534CF">
        <w:rPr>
          <w:rFonts w:ascii="Calibri" w:hAnsi="Calibri" w:cs="Calibri"/>
          <w:sz w:val="22"/>
          <w:szCs w:val="22"/>
        </w:rPr>
        <w:t>presentations, research proposal</w:t>
      </w:r>
      <w:r w:rsidR="009476A9">
        <w:rPr>
          <w:rFonts w:ascii="Calibri" w:hAnsi="Calibri" w:cs="Calibri"/>
          <w:sz w:val="22"/>
          <w:szCs w:val="22"/>
        </w:rPr>
        <w:t xml:space="preserve">s, an article </w:t>
      </w:r>
      <w:r w:rsidR="009476A9" w:rsidRPr="00F534CF">
        <w:rPr>
          <w:rFonts w:ascii="Calibri" w:hAnsi="Calibri" w:cs="Calibri"/>
          <w:sz w:val="22"/>
          <w:szCs w:val="22"/>
        </w:rPr>
        <w:t>critique</w:t>
      </w:r>
      <w:r w:rsidR="00CF0594">
        <w:rPr>
          <w:rFonts w:ascii="Calibri" w:hAnsi="Calibri" w:cs="Calibri"/>
          <w:sz w:val="22"/>
          <w:szCs w:val="22"/>
        </w:rPr>
        <w:t>)</w:t>
      </w:r>
      <w:r w:rsidR="009476A9" w:rsidRPr="00F534CF">
        <w:rPr>
          <w:rFonts w:ascii="Calibri" w:hAnsi="Calibri" w:cs="Calibri"/>
          <w:sz w:val="22"/>
          <w:szCs w:val="22"/>
        </w:rPr>
        <w:t xml:space="preserve"> and the final examination</w:t>
      </w:r>
      <w:r w:rsidR="009476A9">
        <w:rPr>
          <w:rFonts w:ascii="Calibri" w:hAnsi="Calibri" w:cs="Calibri"/>
          <w:sz w:val="22"/>
          <w:szCs w:val="22"/>
        </w:rPr>
        <w:t xml:space="preserve"> </w:t>
      </w:r>
      <w:r w:rsidR="00FF2C52">
        <w:rPr>
          <w:rFonts w:ascii="Calibri" w:hAnsi="Calibri" w:cs="Calibri"/>
          <w:sz w:val="22"/>
          <w:szCs w:val="22"/>
        </w:rPr>
        <w:t>(Competency 6)</w:t>
      </w:r>
    </w:p>
    <w:p w14:paraId="6281B92B" w14:textId="4DC79FCE" w:rsidR="00F534CF" w:rsidRPr="00F534CF" w:rsidRDefault="00F534CF" w:rsidP="00F15504">
      <w:pPr>
        <w:pStyle w:val="ListParagraph"/>
        <w:numPr>
          <w:ilvl w:val="0"/>
          <w:numId w:val="13"/>
        </w:numPr>
        <w:rPr>
          <w:rFonts w:ascii="Calibri" w:hAnsi="Calibri" w:cs="Calibri"/>
          <w:sz w:val="22"/>
          <w:szCs w:val="22"/>
        </w:rPr>
      </w:pPr>
      <w:r w:rsidRPr="00F534CF">
        <w:rPr>
          <w:rFonts w:ascii="Calibri" w:hAnsi="Calibri" w:cs="Calibri"/>
          <w:sz w:val="22"/>
          <w:szCs w:val="22"/>
        </w:rPr>
        <w:t>Students will</w:t>
      </w:r>
      <w:r w:rsidR="00F15504">
        <w:rPr>
          <w:rFonts w:ascii="Calibri" w:hAnsi="Calibri" w:cs="Calibri"/>
          <w:sz w:val="22"/>
          <w:szCs w:val="22"/>
        </w:rPr>
        <w:t xml:space="preserve"> demonstrate</w:t>
      </w:r>
      <w:r w:rsidRPr="00F534CF">
        <w:rPr>
          <w:rFonts w:ascii="Calibri" w:hAnsi="Calibri" w:cs="Calibri"/>
          <w:sz w:val="22"/>
          <w:szCs w:val="22"/>
        </w:rPr>
        <w:t xml:space="preserve"> understand</w:t>
      </w:r>
      <w:r w:rsidR="00F15504">
        <w:rPr>
          <w:rFonts w:ascii="Calibri" w:hAnsi="Calibri" w:cs="Calibri"/>
          <w:sz w:val="22"/>
          <w:szCs w:val="22"/>
        </w:rPr>
        <w:t>ing of</w:t>
      </w:r>
      <w:r w:rsidRPr="00F534CF">
        <w:rPr>
          <w:rFonts w:ascii="Calibri" w:hAnsi="Calibri" w:cs="Calibri"/>
          <w:sz w:val="22"/>
          <w:szCs w:val="22"/>
        </w:rPr>
        <w:t xml:space="preserve"> the ethical principles that are designed to ensure the protection of participants in human research as demonstrated by their completion of the CITI online ethics training and research proposals</w:t>
      </w:r>
      <w:r w:rsidR="00FF2C52">
        <w:rPr>
          <w:rFonts w:ascii="Calibri" w:hAnsi="Calibri" w:cs="Calibri"/>
          <w:sz w:val="22"/>
          <w:szCs w:val="22"/>
        </w:rPr>
        <w:t>, including generating a consent form</w:t>
      </w:r>
      <w:r w:rsidRPr="00F534CF">
        <w:rPr>
          <w:rFonts w:ascii="Calibri" w:hAnsi="Calibri" w:cs="Calibri"/>
          <w:sz w:val="22"/>
          <w:szCs w:val="22"/>
        </w:rPr>
        <w:t>. (Competency 1</w:t>
      </w:r>
      <w:r w:rsidR="00FF2C52">
        <w:rPr>
          <w:rFonts w:ascii="Calibri" w:hAnsi="Calibri" w:cs="Calibri"/>
          <w:sz w:val="22"/>
          <w:szCs w:val="22"/>
        </w:rPr>
        <w:t>, 2</w:t>
      </w:r>
      <w:r w:rsidRPr="00F534CF">
        <w:rPr>
          <w:rFonts w:ascii="Calibri" w:hAnsi="Calibri" w:cs="Calibri"/>
          <w:sz w:val="22"/>
          <w:szCs w:val="22"/>
        </w:rPr>
        <w:t>)</w:t>
      </w:r>
    </w:p>
    <w:p w14:paraId="25A98CAD" w14:textId="3D0FBA50" w:rsidR="00F534CF" w:rsidRPr="00F534CF" w:rsidRDefault="00F534CF" w:rsidP="00F15504">
      <w:pPr>
        <w:pStyle w:val="ListParagraph"/>
        <w:numPr>
          <w:ilvl w:val="0"/>
          <w:numId w:val="13"/>
        </w:numPr>
        <w:rPr>
          <w:rFonts w:ascii="Calibri" w:hAnsi="Calibri" w:cs="Calibri"/>
          <w:sz w:val="22"/>
          <w:szCs w:val="22"/>
        </w:rPr>
      </w:pPr>
      <w:r w:rsidRPr="00F534CF">
        <w:rPr>
          <w:rFonts w:ascii="Calibri" w:hAnsi="Calibri" w:cs="Calibri"/>
          <w:sz w:val="22"/>
          <w:szCs w:val="22"/>
        </w:rPr>
        <w:t xml:space="preserve">Students will demonstrate their understanding of fundamental statistical strategies that are used to analyze data gathered in psychology research as evidenced by their single subject design </w:t>
      </w:r>
      <w:r w:rsidR="009119A1">
        <w:rPr>
          <w:rFonts w:ascii="Calibri" w:hAnsi="Calibri" w:cs="Calibri"/>
          <w:sz w:val="22"/>
          <w:szCs w:val="22"/>
        </w:rPr>
        <w:t>posters/</w:t>
      </w:r>
      <w:r w:rsidRPr="00F534CF">
        <w:rPr>
          <w:rFonts w:ascii="Calibri" w:hAnsi="Calibri" w:cs="Calibri"/>
          <w:sz w:val="22"/>
          <w:szCs w:val="22"/>
        </w:rPr>
        <w:t>presentations, class discussions, research proposals</w:t>
      </w:r>
      <w:r w:rsidR="003227CA">
        <w:rPr>
          <w:rFonts w:ascii="Calibri" w:hAnsi="Calibri" w:cs="Calibri"/>
          <w:sz w:val="22"/>
          <w:szCs w:val="22"/>
        </w:rPr>
        <w:t>, and final exam</w:t>
      </w:r>
      <w:r w:rsidRPr="00F534CF">
        <w:rPr>
          <w:rFonts w:ascii="Calibri" w:hAnsi="Calibri" w:cs="Calibri"/>
          <w:sz w:val="22"/>
          <w:szCs w:val="22"/>
        </w:rPr>
        <w:t>. (Competency 6)</w:t>
      </w:r>
    </w:p>
    <w:p w14:paraId="74868B75" w14:textId="3DA33167" w:rsidR="00F534CF" w:rsidRPr="00F534CF" w:rsidRDefault="00F534CF" w:rsidP="00F15504">
      <w:pPr>
        <w:pStyle w:val="ListParagraph"/>
        <w:numPr>
          <w:ilvl w:val="0"/>
          <w:numId w:val="13"/>
        </w:numPr>
        <w:rPr>
          <w:rFonts w:ascii="Calibri" w:hAnsi="Calibri" w:cs="Calibri"/>
          <w:sz w:val="22"/>
          <w:szCs w:val="22"/>
        </w:rPr>
      </w:pPr>
      <w:r w:rsidRPr="00F534CF">
        <w:rPr>
          <w:rFonts w:ascii="Calibri" w:hAnsi="Calibri" w:cs="Calibri"/>
          <w:sz w:val="22"/>
          <w:szCs w:val="22"/>
        </w:rPr>
        <w:t xml:space="preserve">Students will learn single subject research design methodology and how to apply it to their clinical work as evidenced by </w:t>
      </w:r>
      <w:r w:rsidR="009119A1">
        <w:rPr>
          <w:rFonts w:ascii="Calibri" w:hAnsi="Calibri" w:cs="Calibri"/>
          <w:sz w:val="22"/>
          <w:szCs w:val="22"/>
        </w:rPr>
        <w:t xml:space="preserve">class discussions and </w:t>
      </w:r>
      <w:r w:rsidRPr="00F534CF">
        <w:rPr>
          <w:rFonts w:ascii="Calibri" w:hAnsi="Calibri" w:cs="Calibri"/>
          <w:sz w:val="22"/>
          <w:szCs w:val="22"/>
        </w:rPr>
        <w:t xml:space="preserve">their single subject design </w:t>
      </w:r>
      <w:r w:rsidR="009119A1">
        <w:rPr>
          <w:rFonts w:ascii="Calibri" w:hAnsi="Calibri" w:cs="Calibri"/>
          <w:sz w:val="22"/>
          <w:szCs w:val="22"/>
        </w:rPr>
        <w:t>posters/</w:t>
      </w:r>
      <w:r w:rsidRPr="00F534CF">
        <w:rPr>
          <w:rFonts w:ascii="Calibri" w:hAnsi="Calibri" w:cs="Calibri"/>
          <w:sz w:val="22"/>
          <w:szCs w:val="22"/>
        </w:rPr>
        <w:t>presentations. (Competency 6, 8)</w:t>
      </w:r>
    </w:p>
    <w:p w14:paraId="35FBAD5E" w14:textId="1FC8DE16" w:rsidR="009F0C0D" w:rsidRPr="005D18AA" w:rsidRDefault="009F0C0D" w:rsidP="00F15504">
      <w:pPr>
        <w:spacing w:line="240" w:lineRule="auto"/>
        <w:rPr>
          <w:rFonts w:ascii="Calibri" w:hAnsi="Calibri" w:cs="Calibri"/>
          <w:b/>
        </w:rPr>
      </w:pPr>
    </w:p>
    <w:p w14:paraId="7B537820" w14:textId="2F8645A2" w:rsidR="00B244B9" w:rsidRPr="00173FC5" w:rsidRDefault="003824EF" w:rsidP="00F15504">
      <w:pPr>
        <w:spacing w:line="240" w:lineRule="auto"/>
        <w:rPr>
          <w:rFonts w:ascii="Calibri" w:hAnsi="Calibri" w:cs="Calibri"/>
          <w:b/>
        </w:rPr>
      </w:pPr>
      <w:bookmarkStart w:id="4" w:name="_z8rlxh31wh96" w:colFirst="0" w:colLast="0"/>
      <w:bookmarkEnd w:id="4"/>
      <w:r w:rsidRPr="00173FC5">
        <w:rPr>
          <w:rFonts w:ascii="Calibri" w:hAnsi="Calibri" w:cs="Calibri"/>
          <w:b/>
        </w:rPr>
        <w:t xml:space="preserve">Required Learning Materials </w:t>
      </w:r>
    </w:p>
    <w:p w14:paraId="72784E38" w14:textId="60893A1F" w:rsidR="00CD1EE8" w:rsidRPr="005D18AA" w:rsidRDefault="00CD1EE8" w:rsidP="00F15504">
      <w:pPr>
        <w:widowControl w:val="0"/>
        <w:spacing w:line="240" w:lineRule="auto"/>
        <w:ind w:right="-20"/>
        <w:rPr>
          <w:rFonts w:ascii="Calibri" w:eastAsia="Times New Roman" w:hAnsi="Calibri" w:cs="Calibri"/>
          <w:bCs/>
          <w:i/>
          <w:spacing w:val="1"/>
          <w:lang w:val="en-US"/>
        </w:rPr>
      </w:pPr>
      <w:r w:rsidRPr="00173FC5">
        <w:rPr>
          <w:rFonts w:ascii="Calibri" w:eastAsia="Times New Roman" w:hAnsi="Calibri" w:cs="Calibri"/>
          <w:bCs/>
          <w:i/>
          <w:lang w:val="en-US"/>
        </w:rPr>
        <w:t>R</w:t>
      </w:r>
      <w:r w:rsidRPr="00173FC5">
        <w:rPr>
          <w:rFonts w:ascii="Calibri" w:eastAsia="Times New Roman" w:hAnsi="Calibri" w:cs="Calibri"/>
          <w:bCs/>
          <w:i/>
          <w:spacing w:val="-1"/>
          <w:lang w:val="en-US"/>
        </w:rPr>
        <w:t>e</w:t>
      </w:r>
      <w:r w:rsidRPr="00173FC5">
        <w:rPr>
          <w:rFonts w:ascii="Calibri" w:eastAsia="Times New Roman" w:hAnsi="Calibri" w:cs="Calibri"/>
          <w:bCs/>
          <w:i/>
          <w:spacing w:val="1"/>
          <w:lang w:val="en-US"/>
        </w:rPr>
        <w:t>qu</w:t>
      </w:r>
      <w:r w:rsidRPr="00173FC5">
        <w:rPr>
          <w:rFonts w:ascii="Calibri" w:eastAsia="Times New Roman" w:hAnsi="Calibri" w:cs="Calibri"/>
          <w:bCs/>
          <w:i/>
          <w:lang w:val="en-US"/>
        </w:rPr>
        <w:t>i</w:t>
      </w:r>
      <w:r w:rsidRPr="00173FC5">
        <w:rPr>
          <w:rFonts w:ascii="Calibri" w:eastAsia="Times New Roman" w:hAnsi="Calibri" w:cs="Calibri"/>
          <w:bCs/>
          <w:i/>
          <w:spacing w:val="-1"/>
          <w:lang w:val="en-US"/>
        </w:rPr>
        <w:t>re</w:t>
      </w:r>
      <w:r w:rsidRPr="00173FC5">
        <w:rPr>
          <w:rFonts w:ascii="Calibri" w:eastAsia="Times New Roman" w:hAnsi="Calibri" w:cs="Calibri"/>
          <w:bCs/>
          <w:i/>
          <w:lang w:val="en-US"/>
        </w:rPr>
        <w:t>d</w:t>
      </w:r>
      <w:r w:rsidRPr="00173FC5">
        <w:rPr>
          <w:rFonts w:ascii="Calibri" w:eastAsia="Times New Roman" w:hAnsi="Calibri" w:cs="Calibri"/>
          <w:bCs/>
          <w:i/>
          <w:spacing w:val="1"/>
          <w:lang w:val="en-US"/>
        </w:rPr>
        <w:t xml:space="preserve"> T</w:t>
      </w:r>
      <w:r w:rsidRPr="00173FC5">
        <w:rPr>
          <w:rFonts w:ascii="Calibri" w:eastAsia="Times New Roman" w:hAnsi="Calibri" w:cs="Calibri"/>
          <w:bCs/>
          <w:i/>
          <w:spacing w:val="-1"/>
          <w:lang w:val="en-US"/>
        </w:rPr>
        <w:t>e</w:t>
      </w:r>
      <w:r w:rsidRPr="00173FC5">
        <w:rPr>
          <w:rFonts w:ascii="Calibri" w:eastAsia="Times New Roman" w:hAnsi="Calibri" w:cs="Calibri"/>
          <w:bCs/>
          <w:i/>
          <w:lang w:val="en-US"/>
        </w:rPr>
        <w:t>x</w:t>
      </w:r>
      <w:r w:rsidRPr="00173FC5">
        <w:rPr>
          <w:rFonts w:ascii="Calibri" w:eastAsia="Times New Roman" w:hAnsi="Calibri" w:cs="Calibri"/>
          <w:bCs/>
          <w:i/>
          <w:spacing w:val="-1"/>
          <w:lang w:val="en-US"/>
        </w:rPr>
        <w:t>t</w:t>
      </w:r>
      <w:r w:rsidRPr="00173FC5">
        <w:rPr>
          <w:rFonts w:ascii="Calibri" w:eastAsia="Times New Roman" w:hAnsi="Calibri" w:cs="Calibri"/>
          <w:bCs/>
          <w:i/>
          <w:spacing w:val="1"/>
          <w:lang w:val="en-US"/>
        </w:rPr>
        <w:t>b</w:t>
      </w:r>
      <w:r w:rsidRPr="00173FC5">
        <w:rPr>
          <w:rFonts w:ascii="Calibri" w:eastAsia="Times New Roman" w:hAnsi="Calibri" w:cs="Calibri"/>
          <w:bCs/>
          <w:i/>
          <w:lang w:val="en-US"/>
        </w:rPr>
        <w:t>oo</w:t>
      </w:r>
      <w:r w:rsidRPr="00173FC5">
        <w:rPr>
          <w:rFonts w:ascii="Calibri" w:eastAsia="Times New Roman" w:hAnsi="Calibri" w:cs="Calibri"/>
          <w:bCs/>
          <w:i/>
          <w:spacing w:val="1"/>
          <w:lang w:val="en-US"/>
        </w:rPr>
        <w:t>ks</w:t>
      </w:r>
      <w:r w:rsidR="002A5636">
        <w:rPr>
          <w:rFonts w:ascii="Calibri" w:eastAsia="Times New Roman" w:hAnsi="Calibri" w:cs="Calibri"/>
          <w:bCs/>
          <w:i/>
          <w:spacing w:val="1"/>
          <w:lang w:val="en-US"/>
        </w:rPr>
        <w:t xml:space="preserve"> </w:t>
      </w:r>
    </w:p>
    <w:p w14:paraId="28896055" w14:textId="77777777" w:rsidR="00F534CF" w:rsidRDefault="00F534CF" w:rsidP="00F8239E">
      <w:pPr>
        <w:spacing w:line="240" w:lineRule="auto"/>
        <w:ind w:left="1440" w:hanging="720"/>
        <w:rPr>
          <w:rFonts w:ascii="Calibri" w:hAnsi="Calibri" w:cs="Calibri"/>
        </w:rPr>
      </w:pPr>
      <w:proofErr w:type="spellStart"/>
      <w:r w:rsidRPr="005A7D43">
        <w:rPr>
          <w:rFonts w:ascii="Calibri" w:hAnsi="Calibri" w:cs="Calibri"/>
        </w:rPr>
        <w:t>Bordens</w:t>
      </w:r>
      <w:proofErr w:type="spellEnd"/>
      <w:r w:rsidRPr="005A7D43">
        <w:rPr>
          <w:rFonts w:ascii="Calibri" w:hAnsi="Calibri" w:cs="Calibri"/>
        </w:rPr>
        <w:t>, K.S., &amp; Abbott, B.B. (2018).</w:t>
      </w:r>
      <w:r w:rsidRPr="005A7D43">
        <w:rPr>
          <w:rFonts w:ascii="Calibri" w:hAnsi="Calibri" w:cs="Calibri"/>
          <w:i/>
        </w:rPr>
        <w:t xml:space="preserve"> Research design and methods: A process Approach</w:t>
      </w:r>
      <w:r w:rsidRPr="005A7D43">
        <w:rPr>
          <w:rFonts w:ascii="Calibri" w:hAnsi="Calibri" w:cs="Calibri"/>
        </w:rPr>
        <w:t xml:space="preserve"> (10</w:t>
      </w:r>
      <w:r w:rsidRPr="005A7D43">
        <w:rPr>
          <w:rFonts w:ascii="Calibri" w:hAnsi="Calibri" w:cs="Calibri"/>
          <w:vertAlign w:val="superscript"/>
        </w:rPr>
        <w:t>th</w:t>
      </w:r>
      <w:r w:rsidRPr="005A7D43">
        <w:rPr>
          <w:rFonts w:ascii="Calibri" w:hAnsi="Calibri" w:cs="Calibri"/>
        </w:rPr>
        <w:t xml:space="preserve"> </w:t>
      </w:r>
      <w:r>
        <w:rPr>
          <w:rFonts w:ascii="Calibri" w:hAnsi="Calibri" w:cs="Calibri"/>
        </w:rPr>
        <w:t>e</w:t>
      </w:r>
      <w:r w:rsidRPr="005A7D43">
        <w:rPr>
          <w:rFonts w:ascii="Calibri" w:hAnsi="Calibri" w:cs="Calibri"/>
        </w:rPr>
        <w:t>d.). New York:  McGraw Hill.   (</w:t>
      </w:r>
      <w:r w:rsidRPr="005A7D43">
        <w:rPr>
          <w:rFonts w:ascii="Calibri" w:hAnsi="Calibri" w:cs="Calibri"/>
          <w:b/>
        </w:rPr>
        <w:t>B&amp;A</w:t>
      </w:r>
      <w:r w:rsidRPr="005A7D43">
        <w:rPr>
          <w:rFonts w:ascii="Calibri" w:hAnsi="Calibri" w:cs="Calibri"/>
        </w:rPr>
        <w:t>)</w:t>
      </w:r>
    </w:p>
    <w:p w14:paraId="3941651C" w14:textId="77777777" w:rsidR="00F534CF" w:rsidRPr="005A7D43" w:rsidRDefault="00F534CF" w:rsidP="00F15504">
      <w:pPr>
        <w:spacing w:line="240" w:lineRule="auto"/>
        <w:rPr>
          <w:rFonts w:ascii="Calibri" w:hAnsi="Calibri" w:cs="Calibri"/>
        </w:rPr>
      </w:pPr>
    </w:p>
    <w:p w14:paraId="6AF322D2" w14:textId="77777777" w:rsidR="00F534CF" w:rsidRDefault="00F534CF" w:rsidP="00F15504">
      <w:pPr>
        <w:spacing w:line="240" w:lineRule="auto"/>
        <w:ind w:left="720" w:hanging="720"/>
        <w:rPr>
          <w:rFonts w:ascii="Calibri" w:eastAsia="Calibri" w:hAnsi="Calibri" w:cs="Calibri"/>
          <w:i/>
          <w:lang w:val="en-US"/>
        </w:rPr>
      </w:pPr>
      <w:r w:rsidRPr="00173FC5">
        <w:rPr>
          <w:rFonts w:ascii="Calibri" w:eastAsia="Calibri" w:hAnsi="Calibri" w:cs="Calibri"/>
          <w:i/>
          <w:lang w:val="en-US"/>
        </w:rPr>
        <w:t>Required Readings</w:t>
      </w:r>
      <w:r>
        <w:rPr>
          <w:rFonts w:ascii="Calibri" w:eastAsia="Calibri" w:hAnsi="Calibri" w:cs="Calibri"/>
          <w:i/>
          <w:lang w:val="en-US"/>
        </w:rPr>
        <w:t xml:space="preserve"> </w:t>
      </w:r>
    </w:p>
    <w:p w14:paraId="0F85670A" w14:textId="0B8791DB" w:rsidR="00F534CF" w:rsidRPr="005A7D43" w:rsidRDefault="00F534CF" w:rsidP="00F8239E">
      <w:pPr>
        <w:spacing w:line="240" w:lineRule="auto"/>
        <w:ind w:left="1440" w:hanging="720"/>
        <w:rPr>
          <w:rFonts w:ascii="Calibri" w:hAnsi="Calibri" w:cs="Calibri"/>
          <w:bCs/>
        </w:rPr>
      </w:pPr>
      <w:r w:rsidRPr="005A7D43">
        <w:rPr>
          <w:rFonts w:ascii="Calibri" w:hAnsi="Calibri" w:cs="Calibri"/>
          <w:bCs/>
        </w:rPr>
        <w:t xml:space="preserve">American Psychological Association. (2010). </w:t>
      </w:r>
      <w:r w:rsidRPr="005A7D43">
        <w:rPr>
          <w:rFonts w:ascii="Calibri" w:hAnsi="Calibri" w:cs="Calibri"/>
          <w:bCs/>
          <w:i/>
        </w:rPr>
        <w:t>Ethical principles of psychologists and code of conduct</w:t>
      </w:r>
      <w:r w:rsidRPr="005A7D43">
        <w:rPr>
          <w:rFonts w:ascii="Calibri" w:hAnsi="Calibri" w:cs="Calibri"/>
          <w:bCs/>
        </w:rPr>
        <w:t>. Washington, DC: Author.</w:t>
      </w:r>
    </w:p>
    <w:p w14:paraId="0BCEAD8C" w14:textId="77777777" w:rsidR="00F534CF" w:rsidRPr="005A7D43" w:rsidRDefault="00F534CF" w:rsidP="00F8239E">
      <w:pPr>
        <w:spacing w:line="240" w:lineRule="auto"/>
        <w:ind w:left="1440" w:hanging="720"/>
        <w:rPr>
          <w:rFonts w:ascii="Calibri" w:hAnsi="Calibri" w:cs="Calibri"/>
          <w:bCs/>
        </w:rPr>
      </w:pPr>
      <w:r w:rsidRPr="005A7D43">
        <w:rPr>
          <w:rFonts w:ascii="Calibri" w:hAnsi="Calibri" w:cs="Calibri"/>
          <w:bCs/>
        </w:rPr>
        <w:t xml:space="preserve">American Psychological Association (2019). </w:t>
      </w:r>
      <w:r w:rsidRPr="00EF482D">
        <w:rPr>
          <w:rFonts w:ascii="Calibri" w:hAnsi="Calibri" w:cs="Calibri"/>
          <w:bCs/>
          <w:i/>
        </w:rPr>
        <w:t>Publication manual of the American Psychological Association, 7</w:t>
      </w:r>
      <w:r w:rsidRPr="00EF482D">
        <w:rPr>
          <w:rFonts w:ascii="Calibri" w:hAnsi="Calibri" w:cs="Calibri"/>
          <w:bCs/>
          <w:i/>
          <w:vertAlign w:val="superscript"/>
        </w:rPr>
        <w:t>th</w:t>
      </w:r>
      <w:r w:rsidRPr="00EF482D">
        <w:rPr>
          <w:rFonts w:ascii="Calibri" w:hAnsi="Calibri" w:cs="Calibri"/>
          <w:bCs/>
          <w:i/>
        </w:rPr>
        <w:t xml:space="preserve"> edition</w:t>
      </w:r>
      <w:r w:rsidRPr="005A7D43">
        <w:rPr>
          <w:rFonts w:ascii="Calibri" w:hAnsi="Calibri" w:cs="Calibri"/>
          <w:bCs/>
        </w:rPr>
        <w:t>, Washington DC: Author.</w:t>
      </w:r>
    </w:p>
    <w:p w14:paraId="77EE847B" w14:textId="77777777" w:rsidR="00F534CF" w:rsidRDefault="00F534CF" w:rsidP="00F8239E">
      <w:pPr>
        <w:spacing w:line="240" w:lineRule="auto"/>
        <w:ind w:left="1440" w:hanging="720"/>
        <w:rPr>
          <w:rFonts w:ascii="Calibri" w:hAnsi="Calibri" w:cs="Calibri"/>
          <w:bCs/>
        </w:rPr>
      </w:pPr>
      <w:r w:rsidRPr="005A7D43">
        <w:rPr>
          <w:rFonts w:ascii="Calibri" w:hAnsi="Calibri" w:cs="Calibri"/>
          <w:bCs/>
        </w:rPr>
        <w:t xml:space="preserve">Applebaum, M., Cooper, H., Kline, R. B., Mayo-Wilson, E., </w:t>
      </w:r>
      <w:proofErr w:type="spellStart"/>
      <w:r w:rsidRPr="005A7D43">
        <w:rPr>
          <w:rFonts w:ascii="Calibri" w:hAnsi="Calibri" w:cs="Calibri"/>
          <w:bCs/>
        </w:rPr>
        <w:t>Nezu</w:t>
      </w:r>
      <w:proofErr w:type="spellEnd"/>
      <w:r w:rsidRPr="005A7D43">
        <w:rPr>
          <w:rFonts w:ascii="Calibri" w:hAnsi="Calibri" w:cs="Calibri"/>
          <w:bCs/>
        </w:rPr>
        <w:t xml:space="preserve">, A. M., and Rao, S. M. (2018). Journal article reporting standards for quantitative research in psychology: The APA publications and communications board task force report. </w:t>
      </w:r>
      <w:r w:rsidRPr="005A7D43">
        <w:rPr>
          <w:rFonts w:ascii="Calibri" w:hAnsi="Calibri" w:cs="Calibri"/>
          <w:bCs/>
          <w:i/>
        </w:rPr>
        <w:t>American Psychologist</w:t>
      </w:r>
      <w:r w:rsidRPr="005A7D43">
        <w:rPr>
          <w:rFonts w:ascii="Calibri" w:hAnsi="Calibri" w:cs="Calibri"/>
          <w:bCs/>
        </w:rPr>
        <w:t xml:space="preserve">, </w:t>
      </w:r>
      <w:r w:rsidRPr="005A7D43">
        <w:rPr>
          <w:rFonts w:ascii="Calibri" w:hAnsi="Calibri" w:cs="Calibri"/>
          <w:bCs/>
          <w:i/>
        </w:rPr>
        <w:t>73</w:t>
      </w:r>
      <w:r w:rsidRPr="005A7D43">
        <w:rPr>
          <w:rFonts w:ascii="Calibri" w:hAnsi="Calibri" w:cs="Calibri"/>
          <w:bCs/>
        </w:rPr>
        <w:t>(</w:t>
      </w:r>
      <w:r w:rsidRPr="00F534CF">
        <w:rPr>
          <w:rFonts w:ascii="Calibri" w:hAnsi="Calibri" w:cs="Calibri"/>
          <w:bCs/>
        </w:rPr>
        <w:t>1</w:t>
      </w:r>
      <w:r w:rsidRPr="005A7D43">
        <w:rPr>
          <w:rFonts w:ascii="Calibri" w:hAnsi="Calibri" w:cs="Calibri"/>
          <w:bCs/>
        </w:rPr>
        <w:t>), 3-25.</w:t>
      </w:r>
    </w:p>
    <w:p w14:paraId="65569255" w14:textId="6A988335" w:rsidR="00F534CF" w:rsidRDefault="00F534CF" w:rsidP="00F8239E">
      <w:pPr>
        <w:spacing w:line="240" w:lineRule="auto"/>
        <w:ind w:left="1440" w:hanging="720"/>
        <w:rPr>
          <w:rFonts w:ascii="Calibri" w:hAnsi="Calibri" w:cs="Calibri"/>
          <w:bCs/>
        </w:rPr>
      </w:pPr>
      <w:proofErr w:type="spellStart"/>
      <w:r w:rsidRPr="005A7D43">
        <w:rPr>
          <w:rFonts w:ascii="Calibri" w:hAnsi="Calibri" w:cs="Calibri"/>
          <w:bCs/>
        </w:rPr>
        <w:t>Eigsti</w:t>
      </w:r>
      <w:proofErr w:type="spellEnd"/>
      <w:r w:rsidRPr="005A7D43">
        <w:rPr>
          <w:rFonts w:ascii="Calibri" w:hAnsi="Calibri" w:cs="Calibri"/>
          <w:bCs/>
        </w:rPr>
        <w:t xml:space="preserve">, I., Zayas, V., </w:t>
      </w:r>
      <w:proofErr w:type="spellStart"/>
      <w:r w:rsidRPr="005A7D43">
        <w:rPr>
          <w:rFonts w:ascii="Calibri" w:hAnsi="Calibri" w:cs="Calibri"/>
          <w:bCs/>
        </w:rPr>
        <w:t>Mischel</w:t>
      </w:r>
      <w:proofErr w:type="spellEnd"/>
      <w:r w:rsidRPr="005A7D43">
        <w:rPr>
          <w:rFonts w:ascii="Calibri" w:hAnsi="Calibri" w:cs="Calibri"/>
          <w:bCs/>
        </w:rPr>
        <w:t xml:space="preserve">, W., </w:t>
      </w:r>
      <w:proofErr w:type="spellStart"/>
      <w:r w:rsidRPr="005A7D43">
        <w:rPr>
          <w:rFonts w:ascii="Calibri" w:hAnsi="Calibri" w:cs="Calibri"/>
          <w:bCs/>
        </w:rPr>
        <w:t>Shoda</w:t>
      </w:r>
      <w:proofErr w:type="spellEnd"/>
      <w:r w:rsidRPr="005A7D43">
        <w:rPr>
          <w:rFonts w:ascii="Calibri" w:hAnsi="Calibri" w:cs="Calibri"/>
          <w:bCs/>
        </w:rPr>
        <w:t xml:space="preserve">, Y., </w:t>
      </w:r>
      <w:proofErr w:type="spellStart"/>
      <w:r w:rsidRPr="005A7D43">
        <w:rPr>
          <w:rFonts w:ascii="Calibri" w:hAnsi="Calibri" w:cs="Calibri"/>
          <w:bCs/>
        </w:rPr>
        <w:t>Ayduk</w:t>
      </w:r>
      <w:proofErr w:type="spellEnd"/>
      <w:r w:rsidRPr="005A7D43">
        <w:rPr>
          <w:rFonts w:ascii="Calibri" w:hAnsi="Calibri" w:cs="Calibri"/>
          <w:bCs/>
        </w:rPr>
        <w:t xml:space="preserve">, O., </w:t>
      </w:r>
      <w:proofErr w:type="spellStart"/>
      <w:r w:rsidRPr="005A7D43">
        <w:rPr>
          <w:rFonts w:ascii="Calibri" w:hAnsi="Calibri" w:cs="Calibri"/>
          <w:bCs/>
        </w:rPr>
        <w:t>Dadlani</w:t>
      </w:r>
      <w:proofErr w:type="spellEnd"/>
      <w:r w:rsidRPr="005A7D43">
        <w:rPr>
          <w:rFonts w:ascii="Calibri" w:hAnsi="Calibri" w:cs="Calibri"/>
          <w:bCs/>
        </w:rPr>
        <w:t xml:space="preserve">, M. B., Davidson, M. C., Aber, J. L., and Casey, B. J. (2006). Predicting cognitive control from preschool to late adolescence and young adulthood. </w:t>
      </w:r>
      <w:r w:rsidRPr="005A7D43">
        <w:rPr>
          <w:rFonts w:ascii="Calibri" w:hAnsi="Calibri" w:cs="Calibri"/>
          <w:bCs/>
          <w:i/>
        </w:rPr>
        <w:t>Psychological Science</w:t>
      </w:r>
      <w:r w:rsidRPr="005A7D43">
        <w:rPr>
          <w:rFonts w:ascii="Calibri" w:hAnsi="Calibri" w:cs="Calibri"/>
          <w:bCs/>
        </w:rPr>
        <w:t xml:space="preserve">, </w:t>
      </w:r>
      <w:r w:rsidRPr="005A7D43">
        <w:rPr>
          <w:rFonts w:ascii="Calibri" w:hAnsi="Calibri" w:cs="Calibri"/>
          <w:bCs/>
          <w:i/>
        </w:rPr>
        <w:t>17</w:t>
      </w:r>
      <w:r w:rsidRPr="005A7D43">
        <w:rPr>
          <w:rFonts w:ascii="Calibri" w:hAnsi="Calibri" w:cs="Calibri"/>
          <w:bCs/>
        </w:rPr>
        <w:t>(</w:t>
      </w:r>
      <w:r w:rsidRPr="00F534CF">
        <w:rPr>
          <w:rFonts w:ascii="Calibri" w:hAnsi="Calibri" w:cs="Calibri"/>
          <w:bCs/>
        </w:rPr>
        <w:t>6</w:t>
      </w:r>
      <w:r w:rsidRPr="005A7D43">
        <w:rPr>
          <w:rFonts w:ascii="Calibri" w:hAnsi="Calibri" w:cs="Calibri"/>
          <w:bCs/>
        </w:rPr>
        <w:t>), 478-484.</w:t>
      </w:r>
    </w:p>
    <w:p w14:paraId="3103EF92" w14:textId="34C666AB" w:rsidR="005B0E89" w:rsidRDefault="005B0E89" w:rsidP="00F8239E">
      <w:pPr>
        <w:spacing w:line="240" w:lineRule="auto"/>
        <w:ind w:left="1440" w:hanging="720"/>
        <w:rPr>
          <w:rFonts w:ascii="Calibri" w:hAnsi="Calibri" w:cs="Calibri"/>
          <w:bCs/>
        </w:rPr>
      </w:pPr>
      <w:proofErr w:type="spellStart"/>
      <w:r>
        <w:rPr>
          <w:rFonts w:ascii="Calibri" w:hAnsi="Calibri" w:cs="Calibri"/>
          <w:bCs/>
        </w:rPr>
        <w:t>Kazdin</w:t>
      </w:r>
      <w:proofErr w:type="spellEnd"/>
      <w:r>
        <w:rPr>
          <w:rFonts w:ascii="Calibri" w:hAnsi="Calibri" w:cs="Calibri"/>
          <w:bCs/>
        </w:rPr>
        <w:t xml:space="preserve">, A. E. (2017). </w:t>
      </w:r>
      <w:r w:rsidRPr="005B0E89">
        <w:rPr>
          <w:rFonts w:ascii="Calibri" w:hAnsi="Calibri" w:cs="Calibri"/>
          <w:bCs/>
          <w:i/>
        </w:rPr>
        <w:t>Research design in clinical psychology</w:t>
      </w:r>
      <w:r>
        <w:rPr>
          <w:rFonts w:ascii="Calibri" w:hAnsi="Calibri" w:cs="Calibri"/>
          <w:bCs/>
          <w:i/>
        </w:rPr>
        <w:t xml:space="preserve"> (</w:t>
      </w:r>
      <w:r w:rsidRPr="005B0E89">
        <w:rPr>
          <w:rFonts w:ascii="Calibri" w:hAnsi="Calibri" w:cs="Calibri"/>
          <w:bCs/>
        </w:rPr>
        <w:t>5</w:t>
      </w:r>
      <w:r w:rsidRPr="005B0E89">
        <w:rPr>
          <w:rFonts w:ascii="Calibri" w:hAnsi="Calibri" w:cs="Calibri"/>
          <w:bCs/>
          <w:vertAlign w:val="superscript"/>
        </w:rPr>
        <w:t>th</w:t>
      </w:r>
      <w:r w:rsidRPr="005B0E89">
        <w:rPr>
          <w:rFonts w:ascii="Calibri" w:hAnsi="Calibri" w:cs="Calibri"/>
          <w:bCs/>
        </w:rPr>
        <w:t>ed.</w:t>
      </w:r>
      <w:r>
        <w:rPr>
          <w:rFonts w:ascii="Calibri" w:hAnsi="Calibri" w:cs="Calibri"/>
          <w:bCs/>
          <w:i/>
        </w:rPr>
        <w:t>)</w:t>
      </w:r>
      <w:r>
        <w:rPr>
          <w:rFonts w:ascii="Calibri" w:hAnsi="Calibri" w:cs="Calibri"/>
          <w:bCs/>
        </w:rPr>
        <w:t>. Pearson.</w:t>
      </w:r>
      <w:r w:rsidR="00C20B5C">
        <w:rPr>
          <w:rFonts w:ascii="Calibri" w:hAnsi="Calibri" w:cs="Calibri"/>
          <w:bCs/>
        </w:rPr>
        <w:t xml:space="preserve"> (selected </w:t>
      </w:r>
      <w:r w:rsidR="00FF2C52">
        <w:rPr>
          <w:rFonts w:ascii="Calibri" w:hAnsi="Calibri" w:cs="Calibri"/>
          <w:bCs/>
        </w:rPr>
        <w:t>content handouts</w:t>
      </w:r>
      <w:r w:rsidR="00C20B5C">
        <w:rPr>
          <w:rFonts w:ascii="Calibri" w:hAnsi="Calibri" w:cs="Calibri"/>
          <w:bCs/>
        </w:rPr>
        <w:t>)</w:t>
      </w:r>
    </w:p>
    <w:p w14:paraId="2C8DF592" w14:textId="77777777" w:rsidR="00F534CF" w:rsidRPr="005A7D43" w:rsidRDefault="00F534CF" w:rsidP="00F8239E">
      <w:pPr>
        <w:spacing w:line="240" w:lineRule="auto"/>
        <w:ind w:left="1440" w:hanging="720"/>
        <w:rPr>
          <w:rFonts w:ascii="Calibri" w:hAnsi="Calibri" w:cs="Calibri"/>
          <w:bCs/>
        </w:rPr>
      </w:pPr>
      <w:r w:rsidRPr="005A7D43">
        <w:rPr>
          <w:rFonts w:ascii="Calibri" w:hAnsi="Calibri" w:cs="Calibri"/>
          <w:bCs/>
        </w:rPr>
        <w:t xml:space="preserve">Lilienfeld, S. O., </w:t>
      </w:r>
      <w:proofErr w:type="spellStart"/>
      <w:r w:rsidRPr="005A7D43">
        <w:rPr>
          <w:rFonts w:ascii="Calibri" w:hAnsi="Calibri" w:cs="Calibri"/>
          <w:bCs/>
        </w:rPr>
        <w:t>Ritschel</w:t>
      </w:r>
      <w:proofErr w:type="spellEnd"/>
      <w:r w:rsidRPr="005A7D43">
        <w:rPr>
          <w:rFonts w:ascii="Calibri" w:hAnsi="Calibri" w:cs="Calibri"/>
          <w:bCs/>
        </w:rPr>
        <w:t xml:space="preserve">, L. A., Lynn, S. J., </w:t>
      </w:r>
      <w:proofErr w:type="spellStart"/>
      <w:r w:rsidRPr="005A7D43">
        <w:rPr>
          <w:rFonts w:ascii="Calibri" w:hAnsi="Calibri" w:cs="Calibri"/>
          <w:bCs/>
        </w:rPr>
        <w:t>Rautin</w:t>
      </w:r>
      <w:proofErr w:type="spellEnd"/>
      <w:r w:rsidRPr="005A7D43">
        <w:rPr>
          <w:rFonts w:ascii="Calibri" w:hAnsi="Calibri" w:cs="Calibri"/>
          <w:bCs/>
        </w:rPr>
        <w:t xml:space="preserve">, R. L., and </w:t>
      </w:r>
      <w:proofErr w:type="spellStart"/>
      <w:r w:rsidRPr="005A7D43">
        <w:rPr>
          <w:rFonts w:ascii="Calibri" w:hAnsi="Calibri" w:cs="Calibri"/>
          <w:bCs/>
        </w:rPr>
        <w:t>Latzman</w:t>
      </w:r>
      <w:proofErr w:type="spellEnd"/>
      <w:r w:rsidRPr="005A7D43">
        <w:rPr>
          <w:rFonts w:ascii="Calibri" w:hAnsi="Calibri" w:cs="Calibri"/>
          <w:bCs/>
        </w:rPr>
        <w:t xml:space="preserve">, R. D. (2014).  Why ineffective psychotherapies appear to work: A taxonomy of causes of spurious therapeutic effectiveness. </w:t>
      </w:r>
      <w:r w:rsidRPr="005A7D43">
        <w:rPr>
          <w:rFonts w:ascii="Calibri" w:hAnsi="Calibri" w:cs="Calibri"/>
          <w:bCs/>
          <w:i/>
        </w:rPr>
        <w:t>Perspectives on Psychological Science</w:t>
      </w:r>
      <w:r w:rsidRPr="005A7D43">
        <w:rPr>
          <w:rFonts w:ascii="Calibri" w:hAnsi="Calibri" w:cs="Calibri"/>
          <w:bCs/>
        </w:rPr>
        <w:t xml:space="preserve">, </w:t>
      </w:r>
      <w:r w:rsidRPr="005A7D43">
        <w:rPr>
          <w:rFonts w:ascii="Calibri" w:hAnsi="Calibri" w:cs="Calibri"/>
          <w:bCs/>
          <w:i/>
        </w:rPr>
        <w:t>9(</w:t>
      </w:r>
      <w:r w:rsidRPr="00F534CF">
        <w:rPr>
          <w:rFonts w:ascii="Calibri" w:hAnsi="Calibri" w:cs="Calibri"/>
          <w:bCs/>
        </w:rPr>
        <w:t>4</w:t>
      </w:r>
      <w:r w:rsidRPr="005A7D43">
        <w:rPr>
          <w:rFonts w:ascii="Calibri" w:hAnsi="Calibri" w:cs="Calibri"/>
          <w:bCs/>
          <w:i/>
        </w:rPr>
        <w:t>)</w:t>
      </w:r>
      <w:r w:rsidRPr="005A7D43">
        <w:rPr>
          <w:rFonts w:ascii="Calibri" w:hAnsi="Calibri" w:cs="Calibri"/>
          <w:bCs/>
        </w:rPr>
        <w:t>, 355-387.</w:t>
      </w:r>
    </w:p>
    <w:p w14:paraId="5D12BBA7" w14:textId="77777777" w:rsidR="00F534CF" w:rsidRPr="005A7D43" w:rsidRDefault="00F534CF" w:rsidP="00F8239E">
      <w:pPr>
        <w:spacing w:line="240" w:lineRule="auto"/>
        <w:ind w:left="1440" w:hanging="720"/>
        <w:rPr>
          <w:rFonts w:ascii="Calibri" w:hAnsi="Calibri" w:cs="Calibri"/>
          <w:bCs/>
        </w:rPr>
      </w:pPr>
      <w:r w:rsidRPr="005A7D43">
        <w:rPr>
          <w:rFonts w:ascii="Calibri" w:hAnsi="Calibri" w:cs="Calibri"/>
          <w:bCs/>
        </w:rPr>
        <w:lastRenderedPageBreak/>
        <w:t xml:space="preserve">Tate, R. L., McDonald, S., </w:t>
      </w:r>
      <w:proofErr w:type="spellStart"/>
      <w:r w:rsidRPr="005A7D43">
        <w:rPr>
          <w:rFonts w:ascii="Calibri" w:hAnsi="Calibri" w:cs="Calibri"/>
          <w:bCs/>
        </w:rPr>
        <w:t>Perdices</w:t>
      </w:r>
      <w:proofErr w:type="spellEnd"/>
      <w:r w:rsidRPr="005A7D43">
        <w:rPr>
          <w:rFonts w:ascii="Calibri" w:hAnsi="Calibri" w:cs="Calibri"/>
          <w:bCs/>
        </w:rPr>
        <w:t xml:space="preserve">, M., </w:t>
      </w:r>
      <w:proofErr w:type="spellStart"/>
      <w:r w:rsidRPr="005A7D43">
        <w:rPr>
          <w:rFonts w:ascii="Calibri" w:hAnsi="Calibri" w:cs="Calibri"/>
          <w:bCs/>
        </w:rPr>
        <w:t>Togher</w:t>
      </w:r>
      <w:proofErr w:type="spellEnd"/>
      <w:r w:rsidRPr="005A7D43">
        <w:rPr>
          <w:rFonts w:ascii="Calibri" w:hAnsi="Calibri" w:cs="Calibri"/>
          <w:bCs/>
        </w:rPr>
        <w:t xml:space="preserve">, L., Schultz, R., and Savage, S. (2008). Rating the methodological quality of the single-subject designs and n-of-1 trials: Introducing the single-case experimental design (SCED) scale.  </w:t>
      </w:r>
      <w:r w:rsidRPr="005A7D43">
        <w:rPr>
          <w:rFonts w:ascii="Calibri" w:hAnsi="Calibri" w:cs="Calibri"/>
          <w:bCs/>
          <w:i/>
        </w:rPr>
        <w:t>Neuropsychological Rehabilitation</w:t>
      </w:r>
      <w:r w:rsidRPr="005A7D43">
        <w:rPr>
          <w:rFonts w:ascii="Calibri" w:hAnsi="Calibri" w:cs="Calibri"/>
          <w:bCs/>
        </w:rPr>
        <w:t xml:space="preserve">, </w:t>
      </w:r>
      <w:r w:rsidRPr="005A7D43">
        <w:rPr>
          <w:rFonts w:ascii="Calibri" w:hAnsi="Calibri" w:cs="Calibri"/>
          <w:bCs/>
          <w:i/>
        </w:rPr>
        <w:t>18</w:t>
      </w:r>
      <w:r w:rsidRPr="005A7D43">
        <w:rPr>
          <w:rFonts w:ascii="Calibri" w:hAnsi="Calibri" w:cs="Calibri"/>
          <w:bCs/>
        </w:rPr>
        <w:t>(</w:t>
      </w:r>
      <w:r w:rsidRPr="00F534CF">
        <w:rPr>
          <w:rFonts w:ascii="Calibri" w:hAnsi="Calibri" w:cs="Calibri"/>
          <w:bCs/>
        </w:rPr>
        <w:t>4</w:t>
      </w:r>
      <w:r w:rsidRPr="005A7D43">
        <w:rPr>
          <w:rFonts w:ascii="Calibri" w:hAnsi="Calibri" w:cs="Calibri"/>
          <w:bCs/>
        </w:rPr>
        <w:t>), 385-401.</w:t>
      </w:r>
    </w:p>
    <w:p w14:paraId="32B5D8CD" w14:textId="77777777" w:rsidR="00F534CF" w:rsidRPr="005A7D43" w:rsidRDefault="00F534CF" w:rsidP="00F8239E">
      <w:pPr>
        <w:spacing w:line="240" w:lineRule="auto"/>
        <w:ind w:left="1440" w:hanging="720"/>
        <w:rPr>
          <w:rFonts w:ascii="Calibri" w:hAnsi="Calibri" w:cs="Calibri"/>
          <w:bCs/>
        </w:rPr>
      </w:pPr>
      <w:r w:rsidRPr="005A7D43">
        <w:rPr>
          <w:rFonts w:ascii="Calibri" w:hAnsi="Calibri" w:cs="Calibri"/>
          <w:bCs/>
        </w:rPr>
        <w:t xml:space="preserve">Tate, R. L., </w:t>
      </w:r>
      <w:proofErr w:type="spellStart"/>
      <w:r w:rsidRPr="005A7D43">
        <w:rPr>
          <w:rFonts w:ascii="Calibri" w:hAnsi="Calibri" w:cs="Calibri"/>
          <w:bCs/>
        </w:rPr>
        <w:t>Perdices</w:t>
      </w:r>
      <w:proofErr w:type="spellEnd"/>
      <w:r w:rsidRPr="005A7D43">
        <w:rPr>
          <w:rFonts w:ascii="Calibri" w:hAnsi="Calibri" w:cs="Calibri"/>
          <w:bCs/>
        </w:rPr>
        <w:t xml:space="preserve">, M., </w:t>
      </w:r>
      <w:proofErr w:type="spellStart"/>
      <w:r w:rsidRPr="005A7D43">
        <w:rPr>
          <w:rFonts w:ascii="Calibri" w:hAnsi="Calibri" w:cs="Calibri"/>
          <w:bCs/>
        </w:rPr>
        <w:t>Rosenkoetter</w:t>
      </w:r>
      <w:proofErr w:type="spellEnd"/>
      <w:r w:rsidRPr="005A7D43">
        <w:rPr>
          <w:rFonts w:ascii="Calibri" w:hAnsi="Calibri" w:cs="Calibri"/>
          <w:bCs/>
        </w:rPr>
        <w:t xml:space="preserve">, U., </w:t>
      </w:r>
      <w:proofErr w:type="spellStart"/>
      <w:r w:rsidRPr="005A7D43">
        <w:rPr>
          <w:rFonts w:ascii="Calibri" w:hAnsi="Calibri" w:cs="Calibri"/>
          <w:bCs/>
        </w:rPr>
        <w:t>Shadish</w:t>
      </w:r>
      <w:proofErr w:type="spellEnd"/>
      <w:r w:rsidRPr="005A7D43">
        <w:rPr>
          <w:rFonts w:ascii="Calibri" w:hAnsi="Calibri" w:cs="Calibri"/>
          <w:bCs/>
        </w:rPr>
        <w:t xml:space="preserve">, W., Vohra, S., Barlow, D. H., Horner, R., </w:t>
      </w:r>
      <w:proofErr w:type="spellStart"/>
      <w:r w:rsidRPr="005A7D43">
        <w:rPr>
          <w:rFonts w:ascii="Calibri" w:hAnsi="Calibri" w:cs="Calibri"/>
          <w:bCs/>
        </w:rPr>
        <w:t>Kazdin</w:t>
      </w:r>
      <w:proofErr w:type="spellEnd"/>
      <w:r w:rsidRPr="005A7D43">
        <w:rPr>
          <w:rFonts w:ascii="Calibri" w:hAnsi="Calibri" w:cs="Calibri"/>
          <w:bCs/>
        </w:rPr>
        <w:t xml:space="preserve">, A., </w:t>
      </w:r>
      <w:proofErr w:type="spellStart"/>
      <w:r w:rsidRPr="005A7D43">
        <w:rPr>
          <w:rFonts w:ascii="Calibri" w:hAnsi="Calibri" w:cs="Calibri"/>
          <w:bCs/>
        </w:rPr>
        <w:t>Kratochwill</w:t>
      </w:r>
      <w:proofErr w:type="spellEnd"/>
      <w:r w:rsidRPr="005A7D43">
        <w:rPr>
          <w:rFonts w:ascii="Calibri" w:hAnsi="Calibri" w:cs="Calibri"/>
          <w:bCs/>
        </w:rPr>
        <w:t xml:space="preserve">, T., McDonald, S., Sampson, M., </w:t>
      </w:r>
      <w:proofErr w:type="spellStart"/>
      <w:r w:rsidRPr="005A7D43">
        <w:rPr>
          <w:rFonts w:ascii="Calibri" w:hAnsi="Calibri" w:cs="Calibri"/>
          <w:bCs/>
        </w:rPr>
        <w:t>Shamseer</w:t>
      </w:r>
      <w:proofErr w:type="spellEnd"/>
      <w:r w:rsidRPr="005A7D43">
        <w:rPr>
          <w:rFonts w:ascii="Calibri" w:hAnsi="Calibri" w:cs="Calibri"/>
          <w:bCs/>
        </w:rPr>
        <w:t xml:space="preserve">, L., </w:t>
      </w:r>
      <w:proofErr w:type="spellStart"/>
      <w:r w:rsidRPr="005A7D43">
        <w:rPr>
          <w:rFonts w:ascii="Calibri" w:hAnsi="Calibri" w:cs="Calibri"/>
          <w:bCs/>
        </w:rPr>
        <w:t>Togher</w:t>
      </w:r>
      <w:proofErr w:type="spellEnd"/>
      <w:r w:rsidRPr="005A7D43">
        <w:rPr>
          <w:rFonts w:ascii="Calibri" w:hAnsi="Calibri" w:cs="Calibri"/>
          <w:bCs/>
        </w:rPr>
        <w:t xml:space="preserve">, L., Albin, R., Backman, C., Douglas, J., Evans, J. J., Gast, D., </w:t>
      </w:r>
      <w:proofErr w:type="spellStart"/>
      <w:r w:rsidRPr="005A7D43">
        <w:rPr>
          <w:rFonts w:ascii="Calibri" w:hAnsi="Calibri" w:cs="Calibri"/>
          <w:bCs/>
        </w:rPr>
        <w:t>Manolov</w:t>
      </w:r>
      <w:proofErr w:type="spellEnd"/>
      <w:r w:rsidRPr="005A7D43">
        <w:rPr>
          <w:rFonts w:ascii="Calibri" w:hAnsi="Calibri" w:cs="Calibri"/>
          <w:bCs/>
        </w:rPr>
        <w:t xml:space="preserve">, R., Mitchell, G., Nickels, L. </w:t>
      </w:r>
      <w:proofErr w:type="spellStart"/>
      <w:r w:rsidRPr="005A7D43">
        <w:rPr>
          <w:rFonts w:ascii="Calibri" w:hAnsi="Calibri" w:cs="Calibri"/>
          <w:bCs/>
        </w:rPr>
        <w:t>Nikles</w:t>
      </w:r>
      <w:proofErr w:type="spellEnd"/>
      <w:r w:rsidRPr="005A7D43">
        <w:rPr>
          <w:rFonts w:ascii="Calibri" w:hAnsi="Calibri" w:cs="Calibri"/>
          <w:bCs/>
        </w:rPr>
        <w:t xml:space="preserve">, J., </w:t>
      </w:r>
      <w:proofErr w:type="spellStart"/>
      <w:r w:rsidRPr="005A7D43">
        <w:rPr>
          <w:rFonts w:ascii="Calibri" w:hAnsi="Calibri" w:cs="Calibri"/>
          <w:bCs/>
        </w:rPr>
        <w:t>Ownsworth</w:t>
      </w:r>
      <w:proofErr w:type="spellEnd"/>
      <w:r w:rsidRPr="005A7D43">
        <w:rPr>
          <w:rFonts w:ascii="Calibri" w:hAnsi="Calibri" w:cs="Calibri"/>
          <w:bCs/>
        </w:rPr>
        <w:t xml:space="preserve">, T., Rose, M., Schmid, C. H., and Wilson, B. (2017).  The Single-Case Reporting guideline </w:t>
      </w:r>
      <w:proofErr w:type="gramStart"/>
      <w:r w:rsidRPr="005A7D43">
        <w:rPr>
          <w:rFonts w:ascii="Calibri" w:hAnsi="Calibri" w:cs="Calibri"/>
          <w:bCs/>
        </w:rPr>
        <w:t>In</w:t>
      </w:r>
      <w:proofErr w:type="gramEnd"/>
      <w:r w:rsidRPr="005A7D43">
        <w:rPr>
          <w:rFonts w:ascii="Calibri" w:hAnsi="Calibri" w:cs="Calibri"/>
          <w:bCs/>
        </w:rPr>
        <w:t xml:space="preserve"> </w:t>
      </w:r>
      <w:proofErr w:type="spellStart"/>
      <w:r w:rsidRPr="005A7D43">
        <w:rPr>
          <w:rFonts w:ascii="Calibri" w:hAnsi="Calibri" w:cs="Calibri"/>
          <w:bCs/>
        </w:rPr>
        <w:t>behavioural</w:t>
      </w:r>
      <w:proofErr w:type="spellEnd"/>
      <w:r w:rsidRPr="005A7D43">
        <w:rPr>
          <w:rFonts w:ascii="Calibri" w:hAnsi="Calibri" w:cs="Calibri"/>
          <w:bCs/>
        </w:rPr>
        <w:t xml:space="preserve"> interventions (SCRIBE) 2016 statement.</w:t>
      </w:r>
      <w:r w:rsidRPr="005A7D43">
        <w:rPr>
          <w:rFonts w:ascii="Calibri" w:hAnsi="Calibri" w:cs="Calibri"/>
          <w:bCs/>
          <w:i/>
        </w:rPr>
        <w:t xml:space="preserve">  Neuropsychological Rehabilitation</w:t>
      </w:r>
      <w:r w:rsidRPr="005A7D43">
        <w:rPr>
          <w:rFonts w:ascii="Calibri" w:hAnsi="Calibri" w:cs="Calibri"/>
          <w:bCs/>
        </w:rPr>
        <w:t xml:space="preserve">, </w:t>
      </w:r>
      <w:r w:rsidRPr="005A7D43">
        <w:rPr>
          <w:rFonts w:ascii="Calibri" w:hAnsi="Calibri" w:cs="Calibri"/>
          <w:bCs/>
          <w:i/>
        </w:rPr>
        <w:t>27</w:t>
      </w:r>
      <w:r w:rsidRPr="005A7D43">
        <w:rPr>
          <w:rFonts w:ascii="Calibri" w:hAnsi="Calibri" w:cs="Calibri"/>
          <w:bCs/>
        </w:rPr>
        <w:t>(</w:t>
      </w:r>
      <w:r w:rsidRPr="00F534CF">
        <w:rPr>
          <w:rFonts w:ascii="Calibri" w:hAnsi="Calibri" w:cs="Calibri"/>
          <w:bCs/>
        </w:rPr>
        <w:t>1</w:t>
      </w:r>
      <w:r w:rsidRPr="005A7D43">
        <w:rPr>
          <w:rFonts w:ascii="Calibri" w:hAnsi="Calibri" w:cs="Calibri"/>
          <w:bCs/>
        </w:rPr>
        <w:t>), 1-15.</w:t>
      </w:r>
    </w:p>
    <w:p w14:paraId="054AEFDE" w14:textId="77777777" w:rsidR="00F534CF" w:rsidRPr="005A7D43" w:rsidRDefault="00F534CF" w:rsidP="00F8239E">
      <w:pPr>
        <w:spacing w:line="240" w:lineRule="auto"/>
        <w:ind w:left="1440" w:hanging="720"/>
        <w:rPr>
          <w:rFonts w:ascii="Calibri" w:hAnsi="Calibri" w:cs="Calibri"/>
          <w:bCs/>
        </w:rPr>
      </w:pPr>
      <w:r w:rsidRPr="005A7D43">
        <w:rPr>
          <w:rFonts w:ascii="Calibri" w:hAnsi="Calibri" w:cs="Calibri"/>
          <w:bCs/>
        </w:rPr>
        <w:t xml:space="preserve">Tate, R. L., </w:t>
      </w:r>
      <w:proofErr w:type="spellStart"/>
      <w:r w:rsidRPr="005A7D43">
        <w:rPr>
          <w:rFonts w:ascii="Calibri" w:hAnsi="Calibri" w:cs="Calibri"/>
          <w:bCs/>
        </w:rPr>
        <w:t>Perdices</w:t>
      </w:r>
      <w:proofErr w:type="spellEnd"/>
      <w:r w:rsidRPr="005A7D43">
        <w:rPr>
          <w:rFonts w:ascii="Calibri" w:hAnsi="Calibri" w:cs="Calibri"/>
          <w:bCs/>
        </w:rPr>
        <w:t xml:space="preserve">, M., </w:t>
      </w:r>
      <w:proofErr w:type="spellStart"/>
      <w:r w:rsidRPr="005A7D43">
        <w:rPr>
          <w:rFonts w:ascii="Calibri" w:hAnsi="Calibri" w:cs="Calibri"/>
          <w:bCs/>
        </w:rPr>
        <w:t>Rosenkoetter</w:t>
      </w:r>
      <w:proofErr w:type="spellEnd"/>
      <w:r w:rsidRPr="005A7D43">
        <w:rPr>
          <w:rFonts w:ascii="Calibri" w:hAnsi="Calibri" w:cs="Calibri"/>
          <w:bCs/>
        </w:rPr>
        <w:t xml:space="preserve">, U., </w:t>
      </w:r>
      <w:proofErr w:type="spellStart"/>
      <w:r w:rsidRPr="005A7D43">
        <w:rPr>
          <w:rFonts w:ascii="Calibri" w:hAnsi="Calibri" w:cs="Calibri"/>
          <w:bCs/>
        </w:rPr>
        <w:t>Wakim</w:t>
      </w:r>
      <w:proofErr w:type="spellEnd"/>
      <w:r w:rsidRPr="005A7D43">
        <w:rPr>
          <w:rFonts w:ascii="Calibri" w:hAnsi="Calibri" w:cs="Calibri"/>
          <w:bCs/>
        </w:rPr>
        <w:t xml:space="preserve">, D., </w:t>
      </w:r>
      <w:proofErr w:type="spellStart"/>
      <w:r w:rsidRPr="005A7D43">
        <w:rPr>
          <w:rFonts w:ascii="Calibri" w:hAnsi="Calibri" w:cs="Calibri"/>
          <w:bCs/>
        </w:rPr>
        <w:t>Godbee</w:t>
      </w:r>
      <w:proofErr w:type="spellEnd"/>
      <w:r w:rsidRPr="005A7D43">
        <w:rPr>
          <w:rFonts w:ascii="Calibri" w:hAnsi="Calibri" w:cs="Calibri"/>
          <w:bCs/>
        </w:rPr>
        <w:t xml:space="preserve">, K., </w:t>
      </w:r>
      <w:proofErr w:type="spellStart"/>
      <w:r w:rsidRPr="005A7D43">
        <w:rPr>
          <w:rFonts w:ascii="Calibri" w:hAnsi="Calibri" w:cs="Calibri"/>
          <w:bCs/>
        </w:rPr>
        <w:t>Togher</w:t>
      </w:r>
      <w:proofErr w:type="spellEnd"/>
      <w:r w:rsidRPr="005A7D43">
        <w:rPr>
          <w:rFonts w:ascii="Calibri" w:hAnsi="Calibri" w:cs="Calibri"/>
          <w:bCs/>
        </w:rPr>
        <w:t>, L., and McDonald, S. (2013).  Revision of a method quality rating scale for single-case experimental designs and n-of-1 trials: The 15-item Risk of Bias in N-of-1 Trials (</w:t>
      </w:r>
      <w:proofErr w:type="spellStart"/>
      <w:r w:rsidRPr="005A7D43">
        <w:rPr>
          <w:rFonts w:ascii="Calibri" w:hAnsi="Calibri" w:cs="Calibri"/>
          <w:bCs/>
        </w:rPr>
        <w:t>RoBiNT</w:t>
      </w:r>
      <w:proofErr w:type="spellEnd"/>
      <w:r w:rsidRPr="005A7D43">
        <w:rPr>
          <w:rFonts w:ascii="Calibri" w:hAnsi="Calibri" w:cs="Calibri"/>
          <w:bCs/>
        </w:rPr>
        <w:t xml:space="preserve">) scale. </w:t>
      </w:r>
      <w:r w:rsidRPr="005A7D43">
        <w:rPr>
          <w:rFonts w:ascii="Calibri" w:hAnsi="Calibri" w:cs="Calibri"/>
          <w:bCs/>
          <w:i/>
        </w:rPr>
        <w:t>Neuropsychological Rehabilitation</w:t>
      </w:r>
      <w:r w:rsidRPr="005A7D43">
        <w:rPr>
          <w:rFonts w:ascii="Calibri" w:hAnsi="Calibri" w:cs="Calibri"/>
          <w:bCs/>
        </w:rPr>
        <w:t xml:space="preserve">, </w:t>
      </w:r>
      <w:r w:rsidRPr="005A7D43">
        <w:rPr>
          <w:rFonts w:ascii="Calibri" w:hAnsi="Calibri" w:cs="Calibri"/>
          <w:bCs/>
          <w:i/>
        </w:rPr>
        <w:t>23</w:t>
      </w:r>
      <w:r w:rsidRPr="005A7D43">
        <w:rPr>
          <w:rFonts w:ascii="Calibri" w:hAnsi="Calibri" w:cs="Calibri"/>
          <w:bCs/>
        </w:rPr>
        <w:t>(</w:t>
      </w:r>
      <w:r w:rsidRPr="00F534CF">
        <w:rPr>
          <w:rFonts w:ascii="Calibri" w:hAnsi="Calibri" w:cs="Calibri"/>
          <w:bCs/>
        </w:rPr>
        <w:t>5</w:t>
      </w:r>
      <w:r w:rsidRPr="005A7D43">
        <w:rPr>
          <w:rFonts w:ascii="Calibri" w:hAnsi="Calibri" w:cs="Calibri"/>
          <w:bCs/>
        </w:rPr>
        <w:t>), 619-638.</w:t>
      </w:r>
    </w:p>
    <w:p w14:paraId="26E0BE63" w14:textId="77777777" w:rsidR="00F534CF" w:rsidRPr="005A7D43" w:rsidRDefault="00F534CF" w:rsidP="00F8239E">
      <w:pPr>
        <w:spacing w:line="240" w:lineRule="auto"/>
        <w:ind w:left="1440" w:hanging="720"/>
        <w:rPr>
          <w:rFonts w:ascii="Calibri" w:hAnsi="Calibri" w:cs="Calibri"/>
          <w:bCs/>
        </w:rPr>
      </w:pPr>
      <w:proofErr w:type="spellStart"/>
      <w:r w:rsidRPr="005A7D43">
        <w:rPr>
          <w:rFonts w:ascii="Calibri" w:hAnsi="Calibri" w:cs="Calibri"/>
          <w:bCs/>
        </w:rPr>
        <w:t>Torquati</w:t>
      </w:r>
      <w:proofErr w:type="spellEnd"/>
      <w:r w:rsidRPr="005A7D43">
        <w:rPr>
          <w:rFonts w:ascii="Calibri" w:hAnsi="Calibri" w:cs="Calibri"/>
          <w:bCs/>
        </w:rPr>
        <w:t xml:space="preserve">, L., Mielke, G. I., Brown, W. J., Burton, N. W., and Kolbe-Alexander, T. L. (2019). Shift work and poor mental health: A meta-analysis of longitudinal studies. </w:t>
      </w:r>
      <w:r w:rsidRPr="005A7D43">
        <w:rPr>
          <w:rFonts w:ascii="Calibri" w:hAnsi="Calibri" w:cs="Calibri"/>
          <w:bCs/>
          <w:i/>
        </w:rPr>
        <w:t>American Journal of Public Health</w:t>
      </w:r>
      <w:r w:rsidRPr="005A7D43">
        <w:rPr>
          <w:rFonts w:ascii="Calibri" w:hAnsi="Calibri" w:cs="Calibri"/>
          <w:bCs/>
        </w:rPr>
        <w:t xml:space="preserve">, </w:t>
      </w:r>
      <w:r w:rsidRPr="005A7D43">
        <w:rPr>
          <w:rFonts w:ascii="Calibri" w:hAnsi="Calibri" w:cs="Calibri"/>
          <w:bCs/>
          <w:i/>
        </w:rPr>
        <w:t>109</w:t>
      </w:r>
      <w:r w:rsidRPr="005A7D43">
        <w:rPr>
          <w:rFonts w:ascii="Calibri" w:hAnsi="Calibri" w:cs="Calibri"/>
          <w:bCs/>
        </w:rPr>
        <w:t>(</w:t>
      </w:r>
      <w:r w:rsidRPr="00F534CF">
        <w:rPr>
          <w:rFonts w:ascii="Calibri" w:hAnsi="Calibri" w:cs="Calibri"/>
          <w:bCs/>
        </w:rPr>
        <w:t>11</w:t>
      </w:r>
      <w:r w:rsidRPr="005A7D43">
        <w:rPr>
          <w:rFonts w:ascii="Calibri" w:hAnsi="Calibri" w:cs="Calibri"/>
          <w:bCs/>
        </w:rPr>
        <w:t xml:space="preserve">), </w:t>
      </w:r>
    </w:p>
    <w:p w14:paraId="16F4B249" w14:textId="77777777" w:rsidR="00F534CF" w:rsidRDefault="00F534CF" w:rsidP="00F8239E">
      <w:pPr>
        <w:spacing w:line="240" w:lineRule="auto"/>
        <w:ind w:left="1440" w:hanging="720"/>
        <w:rPr>
          <w:rFonts w:ascii="Calibri" w:hAnsi="Calibri" w:cs="Calibri"/>
          <w:bCs/>
        </w:rPr>
      </w:pPr>
      <w:r w:rsidRPr="005A7D43">
        <w:rPr>
          <w:rFonts w:ascii="Calibri" w:hAnsi="Calibri" w:cs="Calibri"/>
          <w:bCs/>
        </w:rPr>
        <w:tab/>
        <w:t>e13-e20.</w:t>
      </w:r>
    </w:p>
    <w:p w14:paraId="44685796" w14:textId="77777777" w:rsidR="00F534CF" w:rsidRDefault="00F534CF" w:rsidP="00F8239E">
      <w:pPr>
        <w:spacing w:line="240" w:lineRule="auto"/>
        <w:ind w:left="1440" w:hanging="720"/>
        <w:rPr>
          <w:rFonts w:ascii="Calibri" w:hAnsi="Calibri" w:cs="Calibri"/>
          <w:bCs/>
        </w:rPr>
      </w:pPr>
      <w:r w:rsidRPr="005A7D43">
        <w:rPr>
          <w:rFonts w:ascii="Calibri" w:hAnsi="Calibri" w:cs="Calibri"/>
          <w:bCs/>
        </w:rPr>
        <w:t xml:space="preserve">Watts, T. W., Duncan, G. J., &amp; Quan, H. (2018). Revisiting the marshmallow test: A conceptual replication investigating links between early delay of gratification and later outcomes. </w:t>
      </w:r>
      <w:r w:rsidRPr="005A7D43">
        <w:rPr>
          <w:rFonts w:ascii="Calibri" w:hAnsi="Calibri" w:cs="Calibri"/>
          <w:bCs/>
          <w:i/>
        </w:rPr>
        <w:t>Psychological Science,</w:t>
      </w:r>
      <w:r w:rsidRPr="005A7D43">
        <w:rPr>
          <w:rFonts w:ascii="Calibri" w:hAnsi="Calibri" w:cs="Calibri"/>
          <w:bCs/>
        </w:rPr>
        <w:t xml:space="preserve"> </w:t>
      </w:r>
      <w:r w:rsidRPr="005A7D43">
        <w:rPr>
          <w:rFonts w:ascii="Calibri" w:hAnsi="Calibri" w:cs="Calibri"/>
          <w:bCs/>
          <w:i/>
        </w:rPr>
        <w:t>29(7</w:t>
      </w:r>
      <w:r w:rsidRPr="005A7D43">
        <w:rPr>
          <w:rFonts w:ascii="Calibri" w:hAnsi="Calibri" w:cs="Calibri"/>
          <w:bCs/>
        </w:rPr>
        <w:t>), 1159-1177.</w:t>
      </w:r>
    </w:p>
    <w:p w14:paraId="386F4CF3" w14:textId="1CB096F0" w:rsidR="009F0C0D" w:rsidRPr="005D18AA" w:rsidRDefault="009F0C0D" w:rsidP="00F15504">
      <w:pPr>
        <w:spacing w:line="240" w:lineRule="auto"/>
        <w:rPr>
          <w:rFonts w:ascii="Calibri" w:hAnsi="Calibri" w:cs="Calibri"/>
          <w:highlight w:val="yellow"/>
        </w:rPr>
      </w:pPr>
    </w:p>
    <w:p w14:paraId="32E0E243" w14:textId="43417F03" w:rsidR="002E3E56" w:rsidRPr="005D18AA" w:rsidRDefault="00196F0C" w:rsidP="00F15504">
      <w:pPr>
        <w:widowControl w:val="0"/>
        <w:spacing w:before="9" w:line="240" w:lineRule="auto"/>
        <w:rPr>
          <w:rFonts w:ascii="Calibri" w:eastAsia="Calibri" w:hAnsi="Calibri" w:cs="Calibri"/>
          <w:lang w:val="en-US"/>
        </w:rPr>
      </w:pPr>
      <w:bookmarkStart w:id="5" w:name="_7961evk6e563" w:colFirst="0" w:colLast="0"/>
      <w:bookmarkEnd w:id="5"/>
      <w:r w:rsidRPr="00EB6921">
        <w:rPr>
          <w:rFonts w:ascii="Calibri" w:eastAsia="Calibri" w:hAnsi="Calibri" w:cs="Calibri"/>
          <w:b/>
          <w:bCs/>
          <w:lang w:val="en-US"/>
        </w:rPr>
        <w:t>C</w:t>
      </w:r>
      <w:r w:rsidR="002E3E56" w:rsidRPr="00EB6921">
        <w:rPr>
          <w:rFonts w:ascii="Calibri" w:eastAsia="Calibri" w:hAnsi="Calibri" w:cs="Calibri"/>
          <w:b/>
          <w:bCs/>
          <w:lang w:val="en-US"/>
        </w:rPr>
        <w:t>ourse Requirements</w:t>
      </w:r>
      <w:r w:rsidR="002A5636">
        <w:rPr>
          <w:rFonts w:ascii="Calibri" w:eastAsia="Calibri" w:hAnsi="Calibri" w:cs="Calibri"/>
          <w:b/>
          <w:bCs/>
          <w:lang w:val="en-US"/>
        </w:rPr>
        <w:t xml:space="preserve"> </w:t>
      </w:r>
    </w:p>
    <w:p w14:paraId="5CCCFA4B" w14:textId="76BCCBCB" w:rsidR="00F534CF" w:rsidRPr="005A7D43" w:rsidRDefault="00F534CF" w:rsidP="00F15504">
      <w:pPr>
        <w:spacing w:line="240" w:lineRule="auto"/>
        <w:ind w:left="720"/>
        <w:rPr>
          <w:rFonts w:ascii="Calibri" w:hAnsi="Calibri" w:cs="Calibri"/>
        </w:rPr>
      </w:pPr>
      <w:r w:rsidRPr="005A7D43">
        <w:rPr>
          <w:rFonts w:ascii="Calibri" w:hAnsi="Calibri" w:cs="Calibri"/>
          <w:b/>
        </w:rPr>
        <w:t>Attendance and Participation</w:t>
      </w:r>
      <w:r w:rsidRPr="005A7D43">
        <w:rPr>
          <w:rFonts w:ascii="Calibri" w:hAnsi="Calibri" w:cs="Calibri"/>
          <w:i/>
          <w:iCs/>
        </w:rPr>
        <w:t>:</w:t>
      </w:r>
      <w:r w:rsidRPr="005A7D43">
        <w:rPr>
          <w:rFonts w:ascii="Calibri" w:hAnsi="Calibri" w:cs="Calibri"/>
        </w:rPr>
        <w:t xml:space="preserve"> Students are expected to attend every class, arrive on time, complete all assigned readings, actively participate in class discussions, and behave appropriately and professionally at all times. More than two unexcused absences will result in being withdrawn from the class or a failing grade.  Student attendance and participation will be one measure of students’ understanding of the theoretical, empirical, and applied foundations within the clinical practice of psychology.</w:t>
      </w:r>
    </w:p>
    <w:p w14:paraId="194D3F69" w14:textId="77777777" w:rsidR="000559EF" w:rsidRPr="005D18AA" w:rsidRDefault="000559EF" w:rsidP="00F15504">
      <w:pPr>
        <w:widowControl w:val="0"/>
        <w:spacing w:before="9" w:line="240" w:lineRule="auto"/>
        <w:ind w:left="720"/>
        <w:rPr>
          <w:rFonts w:ascii="Calibri" w:eastAsia="Calibri" w:hAnsi="Calibri" w:cs="Calibri"/>
          <w:lang w:val="en-US"/>
        </w:rPr>
      </w:pPr>
    </w:p>
    <w:p w14:paraId="737556E2" w14:textId="3A5D81F7" w:rsidR="002E3E56" w:rsidRPr="005D18AA" w:rsidRDefault="002E3E56" w:rsidP="00F15504">
      <w:pPr>
        <w:widowControl w:val="0"/>
        <w:spacing w:before="9" w:line="240" w:lineRule="auto"/>
        <w:ind w:left="720"/>
        <w:rPr>
          <w:rFonts w:ascii="Calibri" w:eastAsia="Calibri" w:hAnsi="Calibri" w:cs="Calibri"/>
          <w:lang w:val="en-US"/>
        </w:rPr>
      </w:pPr>
      <w:r w:rsidRPr="005D18AA">
        <w:rPr>
          <w:rFonts w:ascii="Calibri" w:eastAsia="Calibri" w:hAnsi="Calibri" w:cs="Calibri"/>
          <w:lang w:val="en-US"/>
        </w:rPr>
        <w:t xml:space="preserve">Students are expected to </w:t>
      </w:r>
      <w:r w:rsidR="00A21949" w:rsidRPr="005D18AA">
        <w:rPr>
          <w:rFonts w:ascii="Calibri" w:eastAsia="Calibri" w:hAnsi="Calibri" w:cs="Calibri"/>
          <w:lang w:val="en-US"/>
        </w:rPr>
        <w:t>familiarize themselves with</w:t>
      </w:r>
      <w:r w:rsidRPr="005D18AA">
        <w:rPr>
          <w:rFonts w:ascii="Calibri" w:eastAsia="Calibri" w:hAnsi="Calibri" w:cs="Calibri"/>
          <w:lang w:val="en-US"/>
        </w:rPr>
        <w:t xml:space="preserve"> all assigned materials ahead of time and to come prepared to discuss </w:t>
      </w:r>
      <w:r w:rsidR="00A21949" w:rsidRPr="005D18AA">
        <w:rPr>
          <w:rFonts w:ascii="Calibri" w:eastAsia="Calibri" w:hAnsi="Calibri" w:cs="Calibri"/>
          <w:lang w:val="en-US"/>
        </w:rPr>
        <w:t>and/</w:t>
      </w:r>
      <w:r w:rsidRPr="005D18AA">
        <w:rPr>
          <w:rFonts w:ascii="Calibri" w:eastAsia="Calibri" w:hAnsi="Calibri" w:cs="Calibri"/>
          <w:lang w:val="en-US"/>
        </w:rPr>
        <w:t>or apply them in class. The readings listed for a particular class date are the readings that will be discussed on that date, so please read them ahead and come prepared to discuss them or do activities based on the readings.</w:t>
      </w:r>
      <w:r w:rsidR="00FF2C52">
        <w:rPr>
          <w:rFonts w:ascii="Calibri" w:eastAsia="Calibri" w:hAnsi="Calibri" w:cs="Calibri"/>
          <w:lang w:val="en-US"/>
        </w:rPr>
        <w:t xml:space="preserve"> (</w:t>
      </w:r>
      <w:r w:rsidR="00FF2C52" w:rsidRPr="00FF2C52">
        <w:rPr>
          <w:rFonts w:ascii="Calibri" w:eastAsia="Calibri" w:hAnsi="Calibri" w:cs="Calibri"/>
          <w:b/>
          <w:lang w:val="en-US"/>
        </w:rPr>
        <w:t xml:space="preserve">20 </w:t>
      </w:r>
      <w:r w:rsidR="00FF2C52" w:rsidRPr="00FF2C52">
        <w:rPr>
          <w:rFonts w:ascii="Calibri" w:eastAsia="Calibri" w:hAnsi="Calibri" w:cs="Calibri"/>
          <w:lang w:val="en-US"/>
        </w:rPr>
        <w:t>points</w:t>
      </w:r>
      <w:r w:rsidR="00FF2C52">
        <w:rPr>
          <w:rFonts w:ascii="Calibri" w:eastAsia="Calibri" w:hAnsi="Calibri" w:cs="Calibri"/>
          <w:lang w:val="en-US"/>
        </w:rPr>
        <w:t>)</w:t>
      </w:r>
    </w:p>
    <w:p w14:paraId="498F029E" w14:textId="4538B64D" w:rsidR="002E3E56" w:rsidRPr="005D18AA" w:rsidRDefault="002E3E56" w:rsidP="00F15504">
      <w:pPr>
        <w:widowControl w:val="0"/>
        <w:spacing w:before="9" w:line="240" w:lineRule="auto"/>
        <w:ind w:left="720"/>
        <w:rPr>
          <w:rFonts w:ascii="Calibri" w:eastAsia="Calibri" w:hAnsi="Calibri" w:cs="Calibri"/>
          <w:highlight w:val="yellow"/>
          <w:lang w:val="en-US"/>
        </w:rPr>
      </w:pPr>
    </w:p>
    <w:p w14:paraId="110F52D7" w14:textId="2B153250" w:rsidR="00F534CF" w:rsidRPr="00F534CF" w:rsidRDefault="00F534CF" w:rsidP="00F15504">
      <w:pPr>
        <w:spacing w:line="240" w:lineRule="auto"/>
        <w:ind w:left="720"/>
        <w:rPr>
          <w:rFonts w:asciiTheme="majorHAnsi" w:hAnsiTheme="majorHAnsi" w:cstheme="majorHAnsi"/>
        </w:rPr>
      </w:pPr>
      <w:r w:rsidRPr="00F534CF">
        <w:rPr>
          <w:rFonts w:asciiTheme="majorHAnsi" w:hAnsiTheme="majorHAnsi" w:cstheme="majorHAnsi"/>
          <w:b/>
        </w:rPr>
        <w:t>Operational</w:t>
      </w:r>
      <w:r w:rsidR="00CF0594">
        <w:rPr>
          <w:rFonts w:asciiTheme="majorHAnsi" w:hAnsiTheme="majorHAnsi" w:cstheme="majorHAnsi"/>
          <w:b/>
        </w:rPr>
        <w:t>ization</w:t>
      </w:r>
      <w:r w:rsidRPr="00F534CF">
        <w:rPr>
          <w:rFonts w:asciiTheme="majorHAnsi" w:hAnsiTheme="majorHAnsi" w:cstheme="majorHAnsi"/>
        </w:rPr>
        <w:t xml:space="preserve">:  </w:t>
      </w:r>
      <w:r w:rsidR="0078422A">
        <w:rPr>
          <w:rFonts w:asciiTheme="majorHAnsi" w:hAnsiTheme="majorHAnsi" w:cstheme="majorHAnsi"/>
          <w:color w:val="000000"/>
        </w:rPr>
        <w:t xml:space="preserve">You </w:t>
      </w:r>
      <w:r w:rsidRPr="00F534CF">
        <w:rPr>
          <w:rFonts w:asciiTheme="majorHAnsi" w:hAnsiTheme="majorHAnsi" w:cstheme="majorHAnsi"/>
          <w:color w:val="000000"/>
        </w:rPr>
        <w:t xml:space="preserve">will be assigned a “construct” or “behavior” for which you will be required to create an operational definition.  You will also be required to give a hypothetical example of its use in a research study.  In so doing, you will describe how your construct will be measured, very specifically!  For example, if your construct is “road rage,” you will have to define this term, operationally (i.e., measurable, observable; i.e., what are and what are not Road Rage behaviors?), and give an example of how you would measure it in a study designed to, for example, reduce road rage behaviors. This will be </w:t>
      </w:r>
      <w:r w:rsidR="0078422A">
        <w:rPr>
          <w:rFonts w:asciiTheme="majorHAnsi" w:hAnsiTheme="majorHAnsi" w:cstheme="majorHAnsi"/>
          <w:color w:val="000000"/>
        </w:rPr>
        <w:t>covered</w:t>
      </w:r>
      <w:r w:rsidRPr="00F534CF">
        <w:rPr>
          <w:rFonts w:asciiTheme="majorHAnsi" w:hAnsiTheme="majorHAnsi" w:cstheme="majorHAnsi"/>
          <w:color w:val="000000"/>
        </w:rPr>
        <w:t xml:space="preserve"> the fir</w:t>
      </w:r>
      <w:r w:rsidR="0078422A">
        <w:rPr>
          <w:rFonts w:asciiTheme="majorHAnsi" w:hAnsiTheme="majorHAnsi" w:cstheme="majorHAnsi"/>
          <w:color w:val="000000"/>
        </w:rPr>
        <w:t xml:space="preserve">st week, with in-class presentations (5 minutes only) and write up due week 2. </w:t>
      </w:r>
      <w:r w:rsidRPr="00F534CF">
        <w:rPr>
          <w:rFonts w:asciiTheme="majorHAnsi" w:hAnsiTheme="majorHAnsi" w:cstheme="majorHAnsi"/>
          <w:color w:val="000000"/>
        </w:rPr>
        <w:t>(</w:t>
      </w:r>
      <w:r w:rsidRPr="00F534CF">
        <w:rPr>
          <w:rFonts w:asciiTheme="majorHAnsi" w:hAnsiTheme="majorHAnsi" w:cstheme="majorHAnsi"/>
          <w:b/>
          <w:color w:val="000000"/>
        </w:rPr>
        <w:t>10</w:t>
      </w:r>
      <w:r w:rsidRPr="00F534CF">
        <w:rPr>
          <w:rFonts w:asciiTheme="majorHAnsi" w:hAnsiTheme="majorHAnsi" w:cstheme="majorHAnsi"/>
          <w:color w:val="000000"/>
        </w:rPr>
        <w:t xml:space="preserve"> points).</w:t>
      </w:r>
    </w:p>
    <w:p w14:paraId="13E9CF36" w14:textId="77777777" w:rsidR="00F534CF" w:rsidRPr="00F534CF" w:rsidRDefault="00F534CF" w:rsidP="00F15504">
      <w:pPr>
        <w:spacing w:line="240" w:lineRule="auto"/>
        <w:ind w:left="720"/>
        <w:rPr>
          <w:rFonts w:asciiTheme="majorHAnsi" w:hAnsiTheme="majorHAnsi" w:cstheme="majorHAnsi"/>
        </w:rPr>
      </w:pPr>
    </w:p>
    <w:p w14:paraId="0BBEFA93" w14:textId="36EAC79F" w:rsidR="00F534CF" w:rsidRPr="00F534CF" w:rsidRDefault="00F534CF" w:rsidP="00F15504">
      <w:pPr>
        <w:spacing w:line="240" w:lineRule="auto"/>
        <w:ind w:left="720"/>
        <w:rPr>
          <w:rFonts w:asciiTheme="majorHAnsi" w:hAnsiTheme="majorHAnsi" w:cstheme="majorHAnsi"/>
        </w:rPr>
      </w:pPr>
      <w:r w:rsidRPr="00F534CF">
        <w:rPr>
          <w:rFonts w:asciiTheme="majorHAnsi" w:hAnsiTheme="majorHAnsi" w:cstheme="majorHAnsi"/>
          <w:b/>
        </w:rPr>
        <w:t>Article Critique</w:t>
      </w:r>
      <w:r w:rsidRPr="00F534CF">
        <w:rPr>
          <w:rFonts w:asciiTheme="majorHAnsi" w:hAnsiTheme="majorHAnsi" w:cstheme="majorHAnsi"/>
        </w:rPr>
        <w:t xml:space="preserve">:  Students are to critique </w:t>
      </w:r>
      <w:r w:rsidR="00C20B5C">
        <w:rPr>
          <w:rFonts w:asciiTheme="majorHAnsi" w:hAnsiTheme="majorHAnsi" w:cstheme="majorHAnsi"/>
        </w:rPr>
        <w:t>an article</w:t>
      </w:r>
      <w:r w:rsidRPr="00F534CF">
        <w:rPr>
          <w:rFonts w:asciiTheme="majorHAnsi" w:hAnsiTheme="majorHAnsi" w:cstheme="majorHAnsi"/>
        </w:rPr>
        <w:t xml:space="preserve">.  </w:t>
      </w:r>
      <w:r w:rsidR="00C20B5C">
        <w:rPr>
          <w:rFonts w:asciiTheme="majorHAnsi" w:hAnsiTheme="majorHAnsi" w:cstheme="majorHAnsi"/>
        </w:rPr>
        <w:t>The</w:t>
      </w:r>
      <w:r w:rsidRPr="00F534CF">
        <w:rPr>
          <w:rFonts w:asciiTheme="majorHAnsi" w:hAnsiTheme="majorHAnsi" w:cstheme="majorHAnsi"/>
        </w:rPr>
        <w:t xml:space="preserve"> </w:t>
      </w:r>
      <w:r w:rsidRPr="00F534CF">
        <w:rPr>
          <w:rFonts w:asciiTheme="majorHAnsi" w:hAnsiTheme="majorHAnsi" w:cstheme="majorHAnsi"/>
          <w:color w:val="000000"/>
        </w:rPr>
        <w:t>critique will include</w:t>
      </w:r>
      <w:r w:rsidRPr="00F534CF">
        <w:rPr>
          <w:rFonts w:asciiTheme="majorHAnsi" w:hAnsiTheme="majorHAnsi" w:cstheme="majorHAnsi"/>
          <w:b/>
          <w:color w:val="000000"/>
        </w:rPr>
        <w:t xml:space="preserve"> </w:t>
      </w:r>
      <w:r w:rsidRPr="00F534CF">
        <w:rPr>
          <w:rFonts w:asciiTheme="majorHAnsi" w:hAnsiTheme="majorHAnsi" w:cstheme="majorHAnsi"/>
          <w:color w:val="000000"/>
        </w:rPr>
        <w:t xml:space="preserve">a summary, critical analysis, and conclusion (three paragraphs). </w:t>
      </w:r>
      <w:r w:rsidR="00C20B5C">
        <w:rPr>
          <w:rFonts w:asciiTheme="majorHAnsi" w:hAnsiTheme="majorHAnsi" w:cstheme="majorHAnsi"/>
          <w:color w:val="000000"/>
        </w:rPr>
        <w:t xml:space="preserve">The critical analysis must include no fewer than 5 separate points of methodological criticism. </w:t>
      </w:r>
      <w:r w:rsidRPr="00F534CF">
        <w:rPr>
          <w:rFonts w:asciiTheme="majorHAnsi" w:hAnsiTheme="majorHAnsi" w:cstheme="majorHAnsi"/>
          <w:color w:val="000000"/>
        </w:rPr>
        <w:t xml:space="preserve">Critiques are </w:t>
      </w:r>
      <w:r w:rsidRPr="00F534CF">
        <w:rPr>
          <w:rFonts w:asciiTheme="majorHAnsi" w:hAnsiTheme="majorHAnsi" w:cstheme="majorHAnsi"/>
        </w:rPr>
        <w:t xml:space="preserve">not to be longer than 1 page, double-spaced, with 1-inch margins, and no less than 10-point font.  One point will be deducted for every line over one page on the critique.  This will be difficult for all of you and very difficult for some-however, it is an important exercise in organization and parsimony. </w:t>
      </w:r>
      <w:r w:rsidR="00C20B5C">
        <w:rPr>
          <w:rFonts w:asciiTheme="majorHAnsi" w:hAnsiTheme="majorHAnsi" w:cstheme="majorHAnsi"/>
        </w:rPr>
        <w:t>The article</w:t>
      </w:r>
      <w:r w:rsidRPr="00F534CF">
        <w:rPr>
          <w:rFonts w:asciiTheme="majorHAnsi" w:hAnsiTheme="majorHAnsi" w:cstheme="majorHAnsi"/>
        </w:rPr>
        <w:t xml:space="preserve"> to be critiqued will be provided. (</w:t>
      </w:r>
      <w:r w:rsidR="00C20B5C">
        <w:rPr>
          <w:rFonts w:asciiTheme="majorHAnsi" w:hAnsiTheme="majorHAnsi" w:cstheme="majorHAnsi"/>
          <w:b/>
        </w:rPr>
        <w:t>2</w:t>
      </w:r>
      <w:r w:rsidRPr="00F534CF">
        <w:rPr>
          <w:rFonts w:asciiTheme="majorHAnsi" w:hAnsiTheme="majorHAnsi" w:cstheme="majorHAnsi"/>
          <w:b/>
        </w:rPr>
        <w:t>0</w:t>
      </w:r>
      <w:r w:rsidR="00C20B5C">
        <w:rPr>
          <w:rFonts w:asciiTheme="majorHAnsi" w:hAnsiTheme="majorHAnsi" w:cstheme="majorHAnsi"/>
        </w:rPr>
        <w:t xml:space="preserve"> points</w:t>
      </w:r>
      <w:r w:rsidRPr="00F534CF">
        <w:rPr>
          <w:rFonts w:asciiTheme="majorHAnsi" w:hAnsiTheme="majorHAnsi" w:cstheme="majorHAnsi"/>
        </w:rPr>
        <w:t>).</w:t>
      </w:r>
    </w:p>
    <w:p w14:paraId="389F9678" w14:textId="77777777" w:rsidR="00F534CF" w:rsidRPr="00F534CF" w:rsidRDefault="00F534CF" w:rsidP="00F15504">
      <w:pPr>
        <w:pStyle w:val="ListParagraph"/>
        <w:rPr>
          <w:rFonts w:asciiTheme="majorHAnsi" w:hAnsiTheme="majorHAnsi" w:cstheme="majorHAnsi"/>
          <w:sz w:val="22"/>
          <w:szCs w:val="22"/>
        </w:rPr>
      </w:pPr>
    </w:p>
    <w:p w14:paraId="5D5C54DB" w14:textId="74BD9805" w:rsidR="00F534CF" w:rsidRPr="00F534CF" w:rsidRDefault="00F534CF" w:rsidP="00F15504">
      <w:pPr>
        <w:spacing w:line="240" w:lineRule="auto"/>
        <w:ind w:left="720"/>
        <w:rPr>
          <w:rFonts w:asciiTheme="majorHAnsi" w:hAnsiTheme="majorHAnsi" w:cstheme="majorHAnsi"/>
        </w:rPr>
      </w:pPr>
      <w:r w:rsidRPr="00F534CF">
        <w:rPr>
          <w:rFonts w:asciiTheme="majorHAnsi" w:hAnsiTheme="majorHAnsi" w:cstheme="majorHAnsi"/>
          <w:b/>
          <w:bCs/>
          <w:color w:val="000000"/>
        </w:rPr>
        <w:t xml:space="preserve">Single-subject research study and poster presentation.  </w:t>
      </w:r>
      <w:r w:rsidRPr="00F534CF">
        <w:rPr>
          <w:rFonts w:asciiTheme="majorHAnsi" w:hAnsiTheme="majorHAnsi" w:cstheme="majorHAnsi"/>
          <w:bCs/>
          <w:color w:val="000000"/>
        </w:rPr>
        <w:t xml:space="preserve">A detailed description of the specifics of this assignment is forthcoming and should be referred to, often, during the completion of this assignment.  It </w:t>
      </w:r>
      <w:r w:rsidRPr="00F534CF">
        <w:rPr>
          <w:rFonts w:asciiTheme="majorHAnsi" w:hAnsiTheme="majorHAnsi" w:cstheme="majorHAnsi"/>
          <w:bCs/>
          <w:color w:val="000000"/>
        </w:rPr>
        <w:lastRenderedPageBreak/>
        <w:t>consists of sub-assignments including selection of the behavior (and operational definition); baseline monitoring of the behavior; development of a single subject design methodology; review of relevant literature to complete the design; implementation of the design and gathering of data; and presentation, including graph(s).  APA formatting and style are required. (</w:t>
      </w:r>
      <w:r w:rsidRPr="00F534CF">
        <w:rPr>
          <w:rFonts w:asciiTheme="majorHAnsi" w:hAnsiTheme="majorHAnsi" w:cstheme="majorHAnsi"/>
          <w:b/>
          <w:bCs/>
          <w:color w:val="000000"/>
        </w:rPr>
        <w:t>40</w:t>
      </w:r>
      <w:r w:rsidRPr="00F534CF">
        <w:rPr>
          <w:rFonts w:asciiTheme="majorHAnsi" w:hAnsiTheme="majorHAnsi" w:cstheme="majorHAnsi"/>
          <w:bCs/>
          <w:color w:val="000000"/>
        </w:rPr>
        <w:t xml:space="preserve"> points)</w:t>
      </w:r>
    </w:p>
    <w:p w14:paraId="3A30388A" w14:textId="77777777" w:rsidR="00F534CF" w:rsidRPr="00F534CF" w:rsidRDefault="00F534CF" w:rsidP="00F15504">
      <w:pPr>
        <w:pStyle w:val="ListParagraph"/>
        <w:rPr>
          <w:rFonts w:asciiTheme="majorHAnsi" w:hAnsiTheme="majorHAnsi" w:cstheme="majorHAnsi"/>
          <w:sz w:val="22"/>
          <w:szCs w:val="22"/>
        </w:rPr>
      </w:pPr>
    </w:p>
    <w:p w14:paraId="66F5DDF2" w14:textId="67797260" w:rsidR="00F534CF" w:rsidRPr="00F534CF" w:rsidRDefault="00F534CF" w:rsidP="00F15504">
      <w:pPr>
        <w:spacing w:line="240" w:lineRule="auto"/>
        <w:ind w:left="720"/>
        <w:rPr>
          <w:rFonts w:asciiTheme="majorHAnsi" w:hAnsiTheme="majorHAnsi" w:cstheme="majorHAnsi"/>
        </w:rPr>
      </w:pPr>
      <w:r w:rsidRPr="00F534CF">
        <w:rPr>
          <w:rFonts w:asciiTheme="majorHAnsi" w:hAnsiTheme="majorHAnsi" w:cstheme="majorHAnsi"/>
          <w:b/>
        </w:rPr>
        <w:t>Research Proposal Presentation</w:t>
      </w:r>
      <w:r w:rsidRPr="00F534CF">
        <w:rPr>
          <w:rFonts w:asciiTheme="majorHAnsi" w:hAnsiTheme="majorHAnsi" w:cstheme="majorHAnsi"/>
        </w:rPr>
        <w:t xml:space="preserve">: Students are expected to present a </w:t>
      </w:r>
      <w:r w:rsidR="005A499E">
        <w:rPr>
          <w:rFonts w:asciiTheme="majorHAnsi" w:hAnsiTheme="majorHAnsi" w:cstheme="majorHAnsi"/>
        </w:rPr>
        <w:t>15</w:t>
      </w:r>
      <w:r w:rsidR="00276FD7">
        <w:rPr>
          <w:rFonts w:asciiTheme="majorHAnsi" w:hAnsiTheme="majorHAnsi" w:cstheme="majorHAnsi"/>
        </w:rPr>
        <w:t>-</w:t>
      </w:r>
      <w:r w:rsidRPr="00F534CF">
        <w:rPr>
          <w:rFonts w:asciiTheme="majorHAnsi" w:hAnsiTheme="majorHAnsi" w:cstheme="majorHAnsi"/>
        </w:rPr>
        <w:t>minute presentation using the projector and providing handouts for students. Presentations should include a detailed description of a quantitative research proposal. The presentation should include a brief background of the research, the purpose and significance of the proposed research, the research question, the hypotheses, the design, the method (sample, instrumentation, procedures), and statistical tests proposed.  (</w:t>
      </w:r>
      <w:r w:rsidRPr="00F534CF">
        <w:rPr>
          <w:rFonts w:asciiTheme="majorHAnsi" w:hAnsiTheme="majorHAnsi" w:cstheme="majorHAnsi"/>
          <w:b/>
        </w:rPr>
        <w:t>20</w:t>
      </w:r>
      <w:r w:rsidRPr="00F534CF">
        <w:rPr>
          <w:rFonts w:asciiTheme="majorHAnsi" w:hAnsiTheme="majorHAnsi" w:cstheme="majorHAnsi"/>
        </w:rPr>
        <w:t xml:space="preserve"> </w:t>
      </w:r>
      <w:r w:rsidRPr="009F4B8D">
        <w:rPr>
          <w:rFonts w:asciiTheme="majorHAnsi" w:hAnsiTheme="majorHAnsi" w:cstheme="majorHAnsi"/>
        </w:rPr>
        <w:t>points</w:t>
      </w:r>
      <w:r w:rsidRPr="00F534CF">
        <w:rPr>
          <w:rFonts w:asciiTheme="majorHAnsi" w:hAnsiTheme="majorHAnsi" w:cstheme="majorHAnsi"/>
        </w:rPr>
        <w:t>)</w:t>
      </w:r>
    </w:p>
    <w:p w14:paraId="015088A0" w14:textId="77777777" w:rsidR="00F534CF" w:rsidRPr="00F534CF" w:rsidRDefault="00F534CF" w:rsidP="00F15504">
      <w:pPr>
        <w:spacing w:line="240" w:lineRule="auto"/>
        <w:ind w:left="720"/>
        <w:rPr>
          <w:rFonts w:asciiTheme="majorHAnsi" w:hAnsiTheme="majorHAnsi" w:cstheme="majorHAnsi"/>
        </w:rPr>
      </w:pPr>
    </w:p>
    <w:p w14:paraId="09961155" w14:textId="77777777" w:rsidR="00F534CF" w:rsidRPr="00F534CF" w:rsidRDefault="00F534CF" w:rsidP="00F15504">
      <w:pPr>
        <w:tabs>
          <w:tab w:val="num" w:pos="720"/>
        </w:tabs>
        <w:spacing w:line="240" w:lineRule="auto"/>
        <w:ind w:left="720"/>
        <w:rPr>
          <w:rFonts w:asciiTheme="majorHAnsi" w:hAnsiTheme="majorHAnsi" w:cstheme="majorHAnsi"/>
        </w:rPr>
      </w:pPr>
      <w:r w:rsidRPr="00F534CF">
        <w:rPr>
          <w:rFonts w:asciiTheme="majorHAnsi" w:hAnsiTheme="majorHAnsi" w:cstheme="majorHAnsi"/>
          <w:b/>
        </w:rPr>
        <w:t>Research Proposal</w:t>
      </w:r>
      <w:r w:rsidRPr="00F534CF">
        <w:rPr>
          <w:rFonts w:asciiTheme="majorHAnsi" w:hAnsiTheme="majorHAnsi" w:cstheme="majorHAnsi"/>
        </w:rPr>
        <w:t>:  Students are to submit a quantitative research proposal between 10-15</w:t>
      </w:r>
    </w:p>
    <w:p w14:paraId="5D23ADFD" w14:textId="67F8FFCB" w:rsidR="00F534CF" w:rsidRPr="00F534CF" w:rsidRDefault="00F534CF" w:rsidP="00F15504">
      <w:pPr>
        <w:tabs>
          <w:tab w:val="num" w:pos="720"/>
        </w:tabs>
        <w:spacing w:line="240" w:lineRule="auto"/>
        <w:ind w:left="720"/>
        <w:rPr>
          <w:rFonts w:asciiTheme="majorHAnsi" w:hAnsiTheme="majorHAnsi" w:cstheme="majorHAnsi"/>
        </w:rPr>
      </w:pPr>
      <w:r w:rsidRPr="00F534CF">
        <w:rPr>
          <w:rFonts w:asciiTheme="majorHAnsi" w:hAnsiTheme="majorHAnsi" w:cstheme="majorHAnsi"/>
        </w:rPr>
        <w:t xml:space="preserve">pages that demonstrates understanding of the concepts covered in class. No fewer than 8 peer-reviewed journal articles are to be included in the proposal, which could be used as the basis for the CRP. </w:t>
      </w:r>
      <w:r w:rsidR="00C20B5C">
        <w:rPr>
          <w:rFonts w:asciiTheme="majorHAnsi" w:hAnsiTheme="majorHAnsi" w:cstheme="majorHAnsi"/>
        </w:rPr>
        <w:t>Be sure to reference all source material properly.</w:t>
      </w:r>
      <w:r w:rsidRPr="00F534CF">
        <w:rPr>
          <w:rFonts w:asciiTheme="majorHAnsi" w:hAnsiTheme="majorHAnsi" w:cstheme="majorHAnsi"/>
        </w:rPr>
        <w:t xml:space="preserve"> (</w:t>
      </w:r>
      <w:r w:rsidRPr="00F534CF">
        <w:rPr>
          <w:rFonts w:asciiTheme="majorHAnsi" w:hAnsiTheme="majorHAnsi" w:cstheme="majorHAnsi"/>
          <w:b/>
        </w:rPr>
        <w:t>60</w:t>
      </w:r>
      <w:r w:rsidRPr="00F534CF">
        <w:rPr>
          <w:rFonts w:asciiTheme="majorHAnsi" w:hAnsiTheme="majorHAnsi" w:cstheme="majorHAnsi"/>
        </w:rPr>
        <w:t xml:space="preserve"> </w:t>
      </w:r>
      <w:r w:rsidRPr="009F4B8D">
        <w:rPr>
          <w:rFonts w:asciiTheme="majorHAnsi" w:hAnsiTheme="majorHAnsi" w:cstheme="majorHAnsi"/>
        </w:rPr>
        <w:t>points</w:t>
      </w:r>
      <w:r w:rsidRPr="00F534CF">
        <w:rPr>
          <w:rFonts w:asciiTheme="majorHAnsi" w:hAnsiTheme="majorHAnsi" w:cstheme="majorHAnsi"/>
        </w:rPr>
        <w:t>)</w:t>
      </w:r>
    </w:p>
    <w:p w14:paraId="3CD6AC86" w14:textId="77777777" w:rsidR="00F534CF" w:rsidRPr="00F534CF" w:rsidRDefault="00F534CF" w:rsidP="00F15504">
      <w:pPr>
        <w:spacing w:line="240" w:lineRule="auto"/>
        <w:ind w:left="720"/>
        <w:rPr>
          <w:rFonts w:asciiTheme="majorHAnsi" w:hAnsiTheme="majorHAnsi" w:cstheme="majorHAnsi"/>
          <w:u w:val="single"/>
        </w:rPr>
      </w:pPr>
    </w:p>
    <w:p w14:paraId="12A5582A" w14:textId="7F2DD3C4" w:rsidR="00F534CF" w:rsidRPr="00F534CF" w:rsidRDefault="00F534CF" w:rsidP="00F15504">
      <w:pPr>
        <w:tabs>
          <w:tab w:val="left" w:pos="720"/>
        </w:tabs>
        <w:spacing w:line="240" w:lineRule="auto"/>
        <w:ind w:left="720"/>
        <w:rPr>
          <w:rFonts w:asciiTheme="majorHAnsi" w:hAnsiTheme="majorHAnsi" w:cstheme="majorHAnsi"/>
        </w:rPr>
      </w:pPr>
      <w:r w:rsidRPr="00F534CF">
        <w:rPr>
          <w:rFonts w:asciiTheme="majorHAnsi" w:hAnsiTheme="majorHAnsi" w:cstheme="majorHAnsi"/>
          <w:b/>
        </w:rPr>
        <w:t>Final Exam</w:t>
      </w:r>
      <w:r w:rsidRPr="00F534CF">
        <w:rPr>
          <w:rFonts w:asciiTheme="majorHAnsi" w:hAnsiTheme="majorHAnsi" w:cstheme="majorHAnsi"/>
        </w:rPr>
        <w:t>: This will be an in-class, closed book final exam. Content will be based upon readings, lecture material, class discussions and activities.   (</w:t>
      </w:r>
      <w:r w:rsidR="00FF2C52">
        <w:rPr>
          <w:rFonts w:asciiTheme="majorHAnsi" w:hAnsiTheme="majorHAnsi" w:cstheme="majorHAnsi"/>
          <w:b/>
        </w:rPr>
        <w:t>6</w:t>
      </w:r>
      <w:r w:rsidRPr="00F534CF">
        <w:rPr>
          <w:rFonts w:asciiTheme="majorHAnsi" w:hAnsiTheme="majorHAnsi" w:cstheme="majorHAnsi"/>
          <w:b/>
        </w:rPr>
        <w:t>0</w:t>
      </w:r>
      <w:r w:rsidRPr="00F534CF">
        <w:rPr>
          <w:rFonts w:asciiTheme="majorHAnsi" w:hAnsiTheme="majorHAnsi" w:cstheme="majorHAnsi"/>
        </w:rPr>
        <w:t xml:space="preserve"> </w:t>
      </w:r>
      <w:r w:rsidRPr="009F4B8D">
        <w:rPr>
          <w:rFonts w:asciiTheme="majorHAnsi" w:hAnsiTheme="majorHAnsi" w:cstheme="majorHAnsi"/>
        </w:rPr>
        <w:t>points</w:t>
      </w:r>
      <w:r w:rsidRPr="00F534CF">
        <w:rPr>
          <w:rFonts w:asciiTheme="majorHAnsi" w:hAnsiTheme="majorHAnsi" w:cstheme="majorHAnsi"/>
        </w:rPr>
        <w:t>)</w:t>
      </w:r>
    </w:p>
    <w:p w14:paraId="6C3401AC" w14:textId="77777777" w:rsidR="00F534CF" w:rsidRPr="00F534CF" w:rsidRDefault="00F534CF" w:rsidP="00F15504">
      <w:pPr>
        <w:pStyle w:val="ListParagraph"/>
        <w:tabs>
          <w:tab w:val="left" w:pos="720"/>
        </w:tabs>
        <w:rPr>
          <w:rFonts w:asciiTheme="majorHAnsi" w:hAnsiTheme="majorHAnsi" w:cstheme="majorHAnsi"/>
          <w:sz w:val="22"/>
          <w:szCs w:val="22"/>
        </w:rPr>
      </w:pPr>
    </w:p>
    <w:p w14:paraId="22310917" w14:textId="77777777" w:rsidR="00F534CF" w:rsidRPr="00F534CF" w:rsidRDefault="00F534CF" w:rsidP="00F15504">
      <w:pPr>
        <w:spacing w:line="240" w:lineRule="auto"/>
        <w:ind w:left="720"/>
        <w:rPr>
          <w:rFonts w:asciiTheme="majorHAnsi" w:hAnsiTheme="majorHAnsi" w:cstheme="majorHAnsi"/>
        </w:rPr>
      </w:pPr>
      <w:r w:rsidRPr="00F534CF">
        <w:rPr>
          <w:rFonts w:asciiTheme="majorHAnsi" w:hAnsiTheme="majorHAnsi" w:cstheme="majorHAnsi"/>
          <w:b/>
          <w:color w:val="000000" w:themeColor="text1"/>
        </w:rPr>
        <w:t>CITI online ethics in research with human participants</w:t>
      </w:r>
      <w:r w:rsidRPr="00F534CF">
        <w:rPr>
          <w:rFonts w:asciiTheme="majorHAnsi" w:hAnsiTheme="majorHAnsi" w:cstheme="majorHAnsi"/>
          <w:color w:val="000000" w:themeColor="text1"/>
        </w:rPr>
        <w:t>: This training is accessible for free through Chaminade IRB (</w:t>
      </w:r>
      <w:r w:rsidRPr="00F534CF">
        <w:rPr>
          <w:rFonts w:asciiTheme="majorHAnsi" w:hAnsiTheme="majorHAnsi" w:cstheme="majorHAnsi"/>
          <w:b/>
          <w:color w:val="000000" w:themeColor="text1"/>
        </w:rPr>
        <w:t>20 points</w:t>
      </w:r>
      <w:r w:rsidRPr="00F534CF">
        <w:rPr>
          <w:rFonts w:asciiTheme="majorHAnsi" w:hAnsiTheme="majorHAnsi" w:cstheme="majorHAnsi"/>
          <w:color w:val="000000" w:themeColor="text1"/>
        </w:rPr>
        <w:t xml:space="preserve">) Access the online ethics CITI training </w:t>
      </w:r>
      <w:hyperlink r:id="rId14" w:history="1">
        <w:r w:rsidRPr="00F534CF">
          <w:rPr>
            <w:rStyle w:val="Hyperlink"/>
            <w:rFonts w:asciiTheme="majorHAnsi" w:hAnsiTheme="majorHAnsi" w:cstheme="majorHAnsi"/>
          </w:rPr>
          <w:t>https://chaminade.edu/irb/irb-training/</w:t>
        </w:r>
      </w:hyperlink>
      <w:r w:rsidRPr="00F534CF">
        <w:rPr>
          <w:rFonts w:asciiTheme="majorHAnsi" w:hAnsiTheme="majorHAnsi" w:cstheme="majorHAnsi"/>
          <w:color w:val="000000" w:themeColor="text1"/>
        </w:rPr>
        <w:t>.  Then follow the instructions for “2.1 Registering and Enrolling for CITI.”  When you have completed the required courses:</w:t>
      </w:r>
    </w:p>
    <w:p w14:paraId="4E367685" w14:textId="77777777" w:rsidR="00F534CF" w:rsidRPr="00F534CF" w:rsidRDefault="00F534CF" w:rsidP="00F8239E">
      <w:pPr>
        <w:tabs>
          <w:tab w:val="left" w:pos="720"/>
        </w:tabs>
        <w:spacing w:line="240" w:lineRule="auto"/>
        <w:ind w:left="1440"/>
        <w:rPr>
          <w:rFonts w:asciiTheme="majorHAnsi" w:hAnsiTheme="majorHAnsi" w:cstheme="majorHAnsi"/>
        </w:rPr>
      </w:pPr>
      <w:r w:rsidRPr="00F534CF">
        <w:rPr>
          <w:rFonts w:asciiTheme="majorHAnsi" w:hAnsiTheme="majorHAnsi" w:cstheme="majorHAnsi"/>
        </w:rPr>
        <w:t>Social and Behavioral Research – Basic/Refresher (10 modules)</w:t>
      </w:r>
    </w:p>
    <w:p w14:paraId="1A6DAAE1" w14:textId="707E1576" w:rsidR="00F534CF" w:rsidRPr="00F534CF" w:rsidRDefault="00CD62FA" w:rsidP="00F8239E">
      <w:pPr>
        <w:tabs>
          <w:tab w:val="left" w:pos="720"/>
        </w:tabs>
        <w:spacing w:line="240" w:lineRule="auto"/>
        <w:ind w:left="1440"/>
        <w:rPr>
          <w:rFonts w:asciiTheme="majorHAnsi" w:hAnsiTheme="majorHAnsi" w:cstheme="majorHAnsi"/>
        </w:rPr>
      </w:pPr>
      <w:r>
        <w:rPr>
          <w:rFonts w:asciiTheme="majorHAnsi" w:hAnsiTheme="majorHAnsi" w:cstheme="majorHAnsi"/>
        </w:rPr>
        <w:t xml:space="preserve">Information Privacy Security IPS </w:t>
      </w:r>
      <w:r w:rsidR="00F534CF" w:rsidRPr="00F534CF">
        <w:rPr>
          <w:rFonts w:asciiTheme="majorHAnsi" w:hAnsiTheme="majorHAnsi" w:cstheme="majorHAnsi"/>
        </w:rPr>
        <w:t>(4 modules)</w:t>
      </w:r>
    </w:p>
    <w:p w14:paraId="7C41360D" w14:textId="300A3BC4" w:rsidR="00F534CF" w:rsidRPr="00F534CF" w:rsidRDefault="00F534CF" w:rsidP="00F8239E">
      <w:pPr>
        <w:tabs>
          <w:tab w:val="left" w:pos="720"/>
        </w:tabs>
        <w:spacing w:line="240" w:lineRule="auto"/>
        <w:ind w:left="1440"/>
        <w:rPr>
          <w:rFonts w:asciiTheme="majorHAnsi" w:hAnsiTheme="majorHAnsi" w:cstheme="majorHAnsi"/>
        </w:rPr>
      </w:pPr>
      <w:r w:rsidRPr="00F534CF">
        <w:rPr>
          <w:rFonts w:asciiTheme="majorHAnsi" w:hAnsiTheme="majorHAnsi" w:cstheme="majorHAnsi"/>
        </w:rPr>
        <w:t xml:space="preserve">Social and Behavioral Responsible Conduct of Research </w:t>
      </w:r>
      <w:r w:rsidR="00CD62FA">
        <w:rPr>
          <w:rFonts w:asciiTheme="majorHAnsi" w:hAnsiTheme="majorHAnsi" w:cstheme="majorHAnsi"/>
        </w:rPr>
        <w:t xml:space="preserve">- RCR </w:t>
      </w:r>
      <w:r w:rsidRPr="00F534CF">
        <w:rPr>
          <w:rFonts w:asciiTheme="majorHAnsi" w:hAnsiTheme="majorHAnsi" w:cstheme="majorHAnsi"/>
        </w:rPr>
        <w:t>(8 modules)</w:t>
      </w:r>
    </w:p>
    <w:p w14:paraId="26E07728" w14:textId="16E8BEAE" w:rsidR="00F534CF" w:rsidRPr="00F534CF" w:rsidRDefault="00CD62FA" w:rsidP="00F15504">
      <w:pPr>
        <w:spacing w:line="240" w:lineRule="auto"/>
        <w:ind w:left="720"/>
        <w:rPr>
          <w:rFonts w:asciiTheme="majorHAnsi" w:hAnsiTheme="majorHAnsi" w:cstheme="majorHAnsi"/>
        </w:rPr>
      </w:pPr>
      <w:r>
        <w:rPr>
          <w:rFonts w:asciiTheme="majorHAnsi" w:hAnsiTheme="majorHAnsi" w:cstheme="majorHAnsi"/>
        </w:rPr>
        <w:t xml:space="preserve">Print up the certificates </w:t>
      </w:r>
      <w:r w:rsidR="00F534CF" w:rsidRPr="00F534CF">
        <w:rPr>
          <w:rFonts w:asciiTheme="majorHAnsi" w:hAnsiTheme="majorHAnsi" w:cstheme="majorHAnsi"/>
        </w:rPr>
        <w:t xml:space="preserve">of completion </w:t>
      </w:r>
      <w:r>
        <w:rPr>
          <w:rFonts w:asciiTheme="majorHAnsi" w:hAnsiTheme="majorHAnsi" w:cstheme="majorHAnsi"/>
        </w:rPr>
        <w:t xml:space="preserve">(3) </w:t>
      </w:r>
      <w:r w:rsidR="00F534CF" w:rsidRPr="00F534CF">
        <w:rPr>
          <w:rFonts w:asciiTheme="majorHAnsi" w:hAnsiTheme="majorHAnsi" w:cstheme="majorHAnsi"/>
        </w:rPr>
        <w:t xml:space="preserve">and email </w:t>
      </w:r>
      <w:r>
        <w:rPr>
          <w:rFonts w:asciiTheme="majorHAnsi" w:hAnsiTheme="majorHAnsi" w:cstheme="majorHAnsi"/>
        </w:rPr>
        <w:t>them</w:t>
      </w:r>
      <w:r w:rsidR="00F534CF" w:rsidRPr="00F534CF">
        <w:rPr>
          <w:rFonts w:asciiTheme="majorHAnsi" w:hAnsiTheme="majorHAnsi" w:cstheme="majorHAnsi"/>
        </w:rPr>
        <w:t xml:space="preserve"> to me at </w:t>
      </w:r>
      <w:hyperlink r:id="rId15" w:history="1">
        <w:r w:rsidR="00F534CF" w:rsidRPr="00F534CF">
          <w:rPr>
            <w:rStyle w:val="Hyperlink"/>
            <w:rFonts w:asciiTheme="majorHAnsi" w:hAnsiTheme="majorHAnsi" w:cstheme="majorHAnsi"/>
          </w:rPr>
          <w:t>jeffrey.stern@chaminade.edu</w:t>
        </w:r>
      </w:hyperlink>
      <w:r w:rsidR="00F534CF" w:rsidRPr="00F534CF">
        <w:rPr>
          <w:rFonts w:asciiTheme="majorHAnsi" w:hAnsiTheme="majorHAnsi" w:cstheme="majorHAnsi"/>
        </w:rPr>
        <w:t xml:space="preserve"> by 11:59pm on Friday night, 4/2</w:t>
      </w:r>
      <w:r w:rsidR="00CF0594">
        <w:rPr>
          <w:rFonts w:asciiTheme="majorHAnsi" w:hAnsiTheme="majorHAnsi" w:cstheme="majorHAnsi"/>
        </w:rPr>
        <w:t>8</w:t>
      </w:r>
      <w:r>
        <w:rPr>
          <w:rFonts w:asciiTheme="majorHAnsi" w:hAnsiTheme="majorHAnsi" w:cstheme="majorHAnsi"/>
        </w:rPr>
        <w:t>/2</w:t>
      </w:r>
      <w:r w:rsidR="00CF0594">
        <w:rPr>
          <w:rFonts w:asciiTheme="majorHAnsi" w:hAnsiTheme="majorHAnsi" w:cstheme="majorHAnsi"/>
        </w:rPr>
        <w:t>3</w:t>
      </w:r>
      <w:r w:rsidR="00F534CF" w:rsidRPr="00F534CF">
        <w:rPr>
          <w:rFonts w:asciiTheme="majorHAnsi" w:hAnsiTheme="majorHAnsi" w:cstheme="majorHAnsi"/>
        </w:rPr>
        <w:t>.</w:t>
      </w:r>
    </w:p>
    <w:p w14:paraId="619E8202" w14:textId="18EE7F10" w:rsidR="00B52737" w:rsidRDefault="00B52737" w:rsidP="00F15504">
      <w:pPr>
        <w:pStyle w:val="NoSpacing"/>
        <w:ind w:left="720"/>
        <w:rPr>
          <w:rFonts w:ascii="Calibri" w:eastAsia="Calibri" w:hAnsi="Calibri" w:cs="Calibri"/>
          <w:b/>
          <w:lang w:val="en-US"/>
        </w:rPr>
      </w:pPr>
    </w:p>
    <w:p w14:paraId="108D57B7" w14:textId="1A8A2F56" w:rsidR="00B52737" w:rsidRPr="00F534CF" w:rsidRDefault="00B52737" w:rsidP="00F15504">
      <w:pPr>
        <w:pStyle w:val="NoSpacing"/>
        <w:rPr>
          <w:rFonts w:ascii="Calibri" w:eastAsia="Calibri" w:hAnsi="Calibri" w:cs="Calibri"/>
          <w:b/>
          <w:lang w:val="en-US"/>
        </w:rPr>
      </w:pPr>
      <w:r w:rsidRPr="00F534CF">
        <w:rPr>
          <w:rFonts w:ascii="Calibri" w:eastAsia="Calibri" w:hAnsi="Calibri" w:cs="Calibri"/>
          <w:b/>
          <w:lang w:val="en-US"/>
        </w:rPr>
        <w:t>Grading</w:t>
      </w:r>
    </w:p>
    <w:tbl>
      <w:tblPr>
        <w:tblStyle w:val="TableGrid"/>
        <w:tblpPr w:leftFromText="180" w:rightFromText="180" w:vertAnchor="text" w:horzAnchor="margin" w:tblpXSpec="center" w:tblpY="211"/>
        <w:tblW w:w="0" w:type="auto"/>
        <w:tblLook w:val="04A0" w:firstRow="1" w:lastRow="0" w:firstColumn="1" w:lastColumn="0" w:noHBand="0" w:noVBand="1"/>
      </w:tblPr>
      <w:tblGrid>
        <w:gridCol w:w="5040"/>
        <w:gridCol w:w="2880"/>
      </w:tblGrid>
      <w:tr w:rsidR="00B21C29" w:rsidRPr="00F534CF" w14:paraId="4EE62760" w14:textId="77777777" w:rsidTr="00B21C29">
        <w:tc>
          <w:tcPr>
            <w:tcW w:w="5040" w:type="dxa"/>
          </w:tcPr>
          <w:p w14:paraId="016A3A8E" w14:textId="77777777" w:rsidR="00B21C29" w:rsidRPr="00F534CF" w:rsidRDefault="00B21C29" w:rsidP="00F15504">
            <w:pPr>
              <w:pStyle w:val="NoSpacing"/>
              <w:rPr>
                <w:b/>
              </w:rPr>
            </w:pPr>
            <w:r w:rsidRPr="00F534CF">
              <w:rPr>
                <w:b/>
              </w:rPr>
              <w:t>Project/Assignment</w:t>
            </w:r>
          </w:p>
        </w:tc>
        <w:tc>
          <w:tcPr>
            <w:tcW w:w="2880" w:type="dxa"/>
          </w:tcPr>
          <w:p w14:paraId="6354FFCC" w14:textId="2B2136CD" w:rsidR="00B21C29" w:rsidRPr="00F534CF" w:rsidRDefault="00B21C29" w:rsidP="00F15504">
            <w:pPr>
              <w:pStyle w:val="NoSpacing"/>
              <w:rPr>
                <w:b/>
              </w:rPr>
            </w:pPr>
            <w:r w:rsidRPr="00F534CF">
              <w:rPr>
                <w:b/>
              </w:rPr>
              <w:t xml:space="preserve">Point Value </w:t>
            </w:r>
            <w:r w:rsidR="00F534CF">
              <w:rPr>
                <w:b/>
              </w:rPr>
              <w:t>(% of grade)</w:t>
            </w:r>
          </w:p>
        </w:tc>
      </w:tr>
      <w:tr w:rsidR="00B21C29" w:rsidRPr="00F534CF" w14:paraId="6DE5C9B8" w14:textId="77777777" w:rsidTr="00B21C29">
        <w:tc>
          <w:tcPr>
            <w:tcW w:w="5040" w:type="dxa"/>
          </w:tcPr>
          <w:p w14:paraId="6E817340" w14:textId="77777777" w:rsidR="00B21C29" w:rsidRPr="00F534CF" w:rsidRDefault="00B21C29" w:rsidP="00F15504">
            <w:pPr>
              <w:pStyle w:val="NoSpacing"/>
            </w:pPr>
            <w:r w:rsidRPr="00F534CF">
              <w:t>Attendance and Participation</w:t>
            </w:r>
          </w:p>
        </w:tc>
        <w:tc>
          <w:tcPr>
            <w:tcW w:w="2880" w:type="dxa"/>
          </w:tcPr>
          <w:p w14:paraId="772F553C" w14:textId="7C1FE5F1" w:rsidR="00B21C29" w:rsidRPr="00F534CF" w:rsidRDefault="00F534CF" w:rsidP="00F15504">
            <w:pPr>
              <w:pStyle w:val="NoSpacing"/>
            </w:pPr>
            <w:r>
              <w:t>2</w:t>
            </w:r>
            <w:r w:rsidR="00B21C29" w:rsidRPr="00F534CF">
              <w:t>0 points</w:t>
            </w:r>
            <w:r>
              <w:t xml:space="preserve"> (</w:t>
            </w:r>
            <w:r w:rsidR="00C20B5C">
              <w:t>8</w:t>
            </w:r>
            <w:r>
              <w:t>%)</w:t>
            </w:r>
          </w:p>
        </w:tc>
      </w:tr>
      <w:tr w:rsidR="00B21C29" w:rsidRPr="00F534CF" w14:paraId="2482E6C7" w14:textId="77777777" w:rsidTr="00B21C29">
        <w:tc>
          <w:tcPr>
            <w:tcW w:w="5040" w:type="dxa"/>
          </w:tcPr>
          <w:p w14:paraId="2378797A" w14:textId="2DC4979A" w:rsidR="00B21C29" w:rsidRPr="00F534CF" w:rsidRDefault="00F534CF" w:rsidP="00F15504">
            <w:pPr>
              <w:pStyle w:val="NoSpacing"/>
            </w:pPr>
            <w:r>
              <w:t>Operational Definition</w:t>
            </w:r>
            <w:r w:rsidR="00B21C29" w:rsidRPr="00F534CF">
              <w:t xml:space="preserve"> </w:t>
            </w:r>
          </w:p>
        </w:tc>
        <w:tc>
          <w:tcPr>
            <w:tcW w:w="2880" w:type="dxa"/>
          </w:tcPr>
          <w:p w14:paraId="5FD90ADF" w14:textId="37D8872E" w:rsidR="00B21C29" w:rsidRPr="00F534CF" w:rsidRDefault="00B21C29" w:rsidP="00F15504">
            <w:pPr>
              <w:pStyle w:val="NoSpacing"/>
            </w:pPr>
            <w:r w:rsidRPr="00F534CF">
              <w:t>1</w:t>
            </w:r>
            <w:r w:rsidR="00F534CF">
              <w:t>0</w:t>
            </w:r>
            <w:r w:rsidRPr="00F534CF">
              <w:t xml:space="preserve"> points </w:t>
            </w:r>
            <w:r w:rsidR="00C20B5C">
              <w:t>(4</w:t>
            </w:r>
            <w:r w:rsidR="00F534CF">
              <w:t>%)</w:t>
            </w:r>
          </w:p>
        </w:tc>
      </w:tr>
      <w:tr w:rsidR="00B21C29" w:rsidRPr="00F534CF" w14:paraId="4B77BDA8" w14:textId="77777777" w:rsidTr="00B21C29">
        <w:tc>
          <w:tcPr>
            <w:tcW w:w="5040" w:type="dxa"/>
          </w:tcPr>
          <w:p w14:paraId="4CDC2AFF" w14:textId="310E0435" w:rsidR="00B21C29" w:rsidRPr="00F534CF" w:rsidRDefault="00C20B5C" w:rsidP="00F15504">
            <w:pPr>
              <w:pStyle w:val="NoSpacing"/>
            </w:pPr>
            <w:r>
              <w:t>Article Critique</w:t>
            </w:r>
          </w:p>
        </w:tc>
        <w:tc>
          <w:tcPr>
            <w:tcW w:w="2880" w:type="dxa"/>
          </w:tcPr>
          <w:p w14:paraId="356A5626" w14:textId="0BC692D0" w:rsidR="00B21C29" w:rsidRPr="00F534CF" w:rsidRDefault="00C20B5C" w:rsidP="00F15504">
            <w:pPr>
              <w:pStyle w:val="NoSpacing"/>
            </w:pPr>
            <w:r>
              <w:t xml:space="preserve">20 </w:t>
            </w:r>
            <w:r w:rsidR="00B21C29" w:rsidRPr="00F534CF">
              <w:t>points</w:t>
            </w:r>
            <w:r>
              <w:t xml:space="preserve"> (8</w:t>
            </w:r>
            <w:r w:rsidR="00F534CF">
              <w:t>%)</w:t>
            </w:r>
          </w:p>
        </w:tc>
      </w:tr>
      <w:tr w:rsidR="00B21C29" w:rsidRPr="00F534CF" w14:paraId="4459F361" w14:textId="77777777" w:rsidTr="00B21C29">
        <w:tc>
          <w:tcPr>
            <w:tcW w:w="5040" w:type="dxa"/>
          </w:tcPr>
          <w:p w14:paraId="4BB3A54E" w14:textId="72A0544B" w:rsidR="00B21C29" w:rsidRPr="00F534CF" w:rsidRDefault="00F534CF" w:rsidP="00F15504">
            <w:pPr>
              <w:pStyle w:val="NoSpacing"/>
            </w:pPr>
            <w:r>
              <w:t xml:space="preserve">Single Subject study </w:t>
            </w:r>
            <w:r w:rsidR="00CF0594">
              <w:t xml:space="preserve">presentation </w:t>
            </w:r>
            <w:r>
              <w:t>and poster</w:t>
            </w:r>
          </w:p>
        </w:tc>
        <w:tc>
          <w:tcPr>
            <w:tcW w:w="2880" w:type="dxa"/>
          </w:tcPr>
          <w:p w14:paraId="45D981EB" w14:textId="4512A790" w:rsidR="00B21C29" w:rsidRPr="00F534CF" w:rsidRDefault="00F534CF" w:rsidP="00F15504">
            <w:pPr>
              <w:pStyle w:val="NoSpacing"/>
            </w:pPr>
            <w:r>
              <w:t>4</w:t>
            </w:r>
            <w:r w:rsidR="00B21C29" w:rsidRPr="00F534CF">
              <w:t>0 points</w:t>
            </w:r>
            <w:r>
              <w:t xml:space="preserve"> (</w:t>
            </w:r>
            <w:r w:rsidR="00C20B5C">
              <w:t>16</w:t>
            </w:r>
            <w:r>
              <w:t>%)</w:t>
            </w:r>
          </w:p>
        </w:tc>
      </w:tr>
      <w:tr w:rsidR="00B21C29" w:rsidRPr="00F534CF" w14:paraId="301CB0A6" w14:textId="77777777" w:rsidTr="00B21C29">
        <w:tc>
          <w:tcPr>
            <w:tcW w:w="5040" w:type="dxa"/>
          </w:tcPr>
          <w:p w14:paraId="49DAB65E" w14:textId="6FAEE087" w:rsidR="00B21C29" w:rsidRPr="00F534CF" w:rsidRDefault="00F534CF" w:rsidP="00F15504">
            <w:pPr>
              <w:pStyle w:val="NoSpacing"/>
            </w:pPr>
            <w:r>
              <w:t>Research Proposal Presentation</w:t>
            </w:r>
          </w:p>
        </w:tc>
        <w:tc>
          <w:tcPr>
            <w:tcW w:w="2880" w:type="dxa"/>
          </w:tcPr>
          <w:p w14:paraId="6692FDBA" w14:textId="2B5D4FEA" w:rsidR="00B21C29" w:rsidRPr="00F534CF" w:rsidRDefault="00F534CF" w:rsidP="00F15504">
            <w:pPr>
              <w:pStyle w:val="NoSpacing"/>
            </w:pPr>
            <w:r>
              <w:t>20</w:t>
            </w:r>
            <w:r w:rsidR="00B21C29" w:rsidRPr="00F534CF">
              <w:t xml:space="preserve"> points </w:t>
            </w:r>
            <w:r w:rsidR="00C20B5C">
              <w:t>(8</w:t>
            </w:r>
            <w:r>
              <w:t>%)</w:t>
            </w:r>
          </w:p>
        </w:tc>
      </w:tr>
      <w:tr w:rsidR="00B21C29" w:rsidRPr="005D18AA" w14:paraId="60CCF62D" w14:textId="77777777" w:rsidTr="00B21C29">
        <w:trPr>
          <w:trHeight w:val="197"/>
        </w:trPr>
        <w:tc>
          <w:tcPr>
            <w:tcW w:w="5040" w:type="dxa"/>
          </w:tcPr>
          <w:p w14:paraId="57B18F3E" w14:textId="0C50019B" w:rsidR="00B21C29" w:rsidRPr="00F534CF" w:rsidRDefault="00F534CF" w:rsidP="00F15504">
            <w:pPr>
              <w:pStyle w:val="NoSpacing"/>
            </w:pPr>
            <w:r>
              <w:t>Research Proposal</w:t>
            </w:r>
            <w:r w:rsidR="00276FD7">
              <w:t xml:space="preserve"> (manuscript)</w:t>
            </w:r>
          </w:p>
        </w:tc>
        <w:tc>
          <w:tcPr>
            <w:tcW w:w="2880" w:type="dxa"/>
          </w:tcPr>
          <w:p w14:paraId="51D12D8A" w14:textId="74249656" w:rsidR="00B21C29" w:rsidRPr="005D18AA" w:rsidRDefault="00276FD7" w:rsidP="00F15504">
            <w:pPr>
              <w:pStyle w:val="NoSpacing"/>
            </w:pPr>
            <w:r>
              <w:t>60</w:t>
            </w:r>
            <w:r w:rsidR="00B21C29" w:rsidRPr="00F534CF">
              <w:t xml:space="preserve"> points</w:t>
            </w:r>
            <w:r w:rsidR="00B21C29" w:rsidRPr="005D18AA">
              <w:t xml:space="preserve"> </w:t>
            </w:r>
            <w:r>
              <w:t>(</w:t>
            </w:r>
            <w:r w:rsidR="00C20B5C">
              <w:t>24</w:t>
            </w:r>
            <w:r>
              <w:t>%)</w:t>
            </w:r>
          </w:p>
        </w:tc>
      </w:tr>
      <w:tr w:rsidR="00F534CF" w:rsidRPr="005D18AA" w14:paraId="3AE24521" w14:textId="77777777" w:rsidTr="00B21C29">
        <w:trPr>
          <w:trHeight w:val="197"/>
        </w:trPr>
        <w:tc>
          <w:tcPr>
            <w:tcW w:w="5040" w:type="dxa"/>
          </w:tcPr>
          <w:p w14:paraId="31B9A683" w14:textId="7DEDCD52" w:rsidR="00F534CF" w:rsidRPr="00F534CF" w:rsidRDefault="00276FD7" w:rsidP="00F15504">
            <w:pPr>
              <w:pStyle w:val="NoSpacing"/>
            </w:pPr>
            <w:r>
              <w:t>CITI research ethics online training</w:t>
            </w:r>
          </w:p>
        </w:tc>
        <w:tc>
          <w:tcPr>
            <w:tcW w:w="2880" w:type="dxa"/>
          </w:tcPr>
          <w:p w14:paraId="3A35BEB7" w14:textId="660302F0" w:rsidR="00F534CF" w:rsidRPr="00F534CF" w:rsidRDefault="00276FD7" w:rsidP="00F15504">
            <w:pPr>
              <w:pStyle w:val="NoSpacing"/>
            </w:pPr>
            <w:r>
              <w:t>20 points (</w:t>
            </w:r>
            <w:r w:rsidR="00C20B5C">
              <w:t>8</w:t>
            </w:r>
            <w:r>
              <w:t>%)</w:t>
            </w:r>
          </w:p>
        </w:tc>
      </w:tr>
      <w:tr w:rsidR="00F534CF" w:rsidRPr="005D18AA" w14:paraId="1C4BBDE7" w14:textId="77777777" w:rsidTr="00B21C29">
        <w:trPr>
          <w:trHeight w:val="197"/>
        </w:trPr>
        <w:tc>
          <w:tcPr>
            <w:tcW w:w="5040" w:type="dxa"/>
          </w:tcPr>
          <w:p w14:paraId="4B30B5BC" w14:textId="65124854" w:rsidR="00F534CF" w:rsidRPr="00F534CF" w:rsidRDefault="00276FD7" w:rsidP="00F15504">
            <w:pPr>
              <w:pStyle w:val="NoSpacing"/>
            </w:pPr>
            <w:r>
              <w:t>Final Exam</w:t>
            </w:r>
          </w:p>
        </w:tc>
        <w:tc>
          <w:tcPr>
            <w:tcW w:w="2880" w:type="dxa"/>
          </w:tcPr>
          <w:p w14:paraId="26B8D839" w14:textId="0DE20C76" w:rsidR="00F534CF" w:rsidRPr="00F534CF" w:rsidRDefault="00C20B5C" w:rsidP="00F15504">
            <w:pPr>
              <w:pStyle w:val="NoSpacing"/>
            </w:pPr>
            <w:r>
              <w:t>6</w:t>
            </w:r>
            <w:r w:rsidR="00276FD7">
              <w:t>0 points (</w:t>
            </w:r>
            <w:r>
              <w:t>24</w:t>
            </w:r>
            <w:r w:rsidR="00276FD7">
              <w:t>%)</w:t>
            </w:r>
          </w:p>
        </w:tc>
      </w:tr>
      <w:tr w:rsidR="00F534CF" w:rsidRPr="005D18AA" w14:paraId="0D550DE2" w14:textId="77777777" w:rsidTr="00B21C29">
        <w:trPr>
          <w:trHeight w:val="197"/>
        </w:trPr>
        <w:tc>
          <w:tcPr>
            <w:tcW w:w="5040" w:type="dxa"/>
          </w:tcPr>
          <w:p w14:paraId="3A6DC767" w14:textId="0408BB7F" w:rsidR="00F534CF" w:rsidRPr="00F534CF" w:rsidRDefault="00276FD7" w:rsidP="00F15504">
            <w:pPr>
              <w:pStyle w:val="NoSpacing"/>
            </w:pPr>
            <w:r>
              <w:t>Total</w:t>
            </w:r>
          </w:p>
        </w:tc>
        <w:tc>
          <w:tcPr>
            <w:tcW w:w="2880" w:type="dxa"/>
          </w:tcPr>
          <w:p w14:paraId="20879B14" w14:textId="43A21DC4" w:rsidR="00F534CF" w:rsidRPr="00F534CF" w:rsidRDefault="00C20B5C" w:rsidP="00F15504">
            <w:pPr>
              <w:pStyle w:val="NoSpacing"/>
            </w:pPr>
            <w:r>
              <w:t>250</w:t>
            </w:r>
            <w:r w:rsidR="00276FD7">
              <w:t xml:space="preserve"> points (100%)</w:t>
            </w:r>
          </w:p>
        </w:tc>
      </w:tr>
    </w:tbl>
    <w:p w14:paraId="37671470" w14:textId="77777777" w:rsidR="00B21C29" w:rsidRDefault="00B21C29" w:rsidP="00F15504">
      <w:pPr>
        <w:widowControl w:val="0"/>
        <w:spacing w:before="9" w:line="240" w:lineRule="auto"/>
        <w:ind w:left="720"/>
        <w:rPr>
          <w:rFonts w:ascii="Calibri" w:eastAsia="Calibri" w:hAnsi="Calibri" w:cs="Calibri"/>
          <w:lang w:val="en-US"/>
        </w:rPr>
      </w:pPr>
    </w:p>
    <w:p w14:paraId="5D8A3E68" w14:textId="77777777" w:rsidR="00B21C29" w:rsidRDefault="00B21C29" w:rsidP="00F15504">
      <w:pPr>
        <w:widowControl w:val="0"/>
        <w:spacing w:before="9" w:line="240" w:lineRule="auto"/>
        <w:ind w:left="720"/>
        <w:rPr>
          <w:rFonts w:ascii="Calibri" w:eastAsia="Calibri" w:hAnsi="Calibri" w:cs="Calibri"/>
          <w:lang w:val="en-US"/>
        </w:rPr>
      </w:pPr>
    </w:p>
    <w:p w14:paraId="73ECBC45" w14:textId="77777777" w:rsidR="00B21C29" w:rsidRDefault="00B21C29" w:rsidP="00F15504">
      <w:pPr>
        <w:widowControl w:val="0"/>
        <w:spacing w:before="9" w:line="240" w:lineRule="auto"/>
        <w:ind w:left="720"/>
        <w:rPr>
          <w:rFonts w:ascii="Calibri" w:eastAsia="Calibri" w:hAnsi="Calibri" w:cs="Calibri"/>
          <w:lang w:val="en-US"/>
        </w:rPr>
      </w:pPr>
    </w:p>
    <w:p w14:paraId="78F961E1" w14:textId="77777777" w:rsidR="00B21C29" w:rsidRDefault="00B21C29" w:rsidP="00F15504">
      <w:pPr>
        <w:widowControl w:val="0"/>
        <w:spacing w:before="9" w:line="240" w:lineRule="auto"/>
        <w:ind w:left="720"/>
        <w:rPr>
          <w:rFonts w:ascii="Calibri" w:eastAsia="Calibri" w:hAnsi="Calibri" w:cs="Calibri"/>
          <w:lang w:val="en-US"/>
        </w:rPr>
      </w:pPr>
    </w:p>
    <w:p w14:paraId="51C69AAA" w14:textId="77777777" w:rsidR="008D4B38" w:rsidRDefault="008D4B38" w:rsidP="00F15504">
      <w:pPr>
        <w:widowControl w:val="0"/>
        <w:spacing w:before="9" w:line="240" w:lineRule="auto"/>
        <w:ind w:left="720"/>
        <w:rPr>
          <w:rFonts w:ascii="Calibri" w:eastAsia="Calibri" w:hAnsi="Calibri" w:cs="Calibri"/>
          <w:lang w:val="en-US"/>
        </w:rPr>
      </w:pPr>
    </w:p>
    <w:p w14:paraId="64953E25" w14:textId="77777777" w:rsidR="008D4B38" w:rsidRDefault="008D4B38" w:rsidP="00F15504">
      <w:pPr>
        <w:widowControl w:val="0"/>
        <w:spacing w:before="9" w:line="240" w:lineRule="auto"/>
        <w:ind w:left="720"/>
        <w:rPr>
          <w:rFonts w:ascii="Calibri" w:eastAsia="Calibri" w:hAnsi="Calibri" w:cs="Calibri"/>
          <w:lang w:val="en-US"/>
        </w:rPr>
      </w:pPr>
    </w:p>
    <w:p w14:paraId="1B2CFBFA" w14:textId="77777777" w:rsidR="008D4B38" w:rsidRDefault="008D4B38" w:rsidP="00F15504">
      <w:pPr>
        <w:widowControl w:val="0"/>
        <w:spacing w:before="9" w:line="240" w:lineRule="auto"/>
        <w:ind w:left="720"/>
        <w:rPr>
          <w:rFonts w:ascii="Calibri" w:eastAsia="Calibri" w:hAnsi="Calibri" w:cs="Calibri"/>
          <w:lang w:val="en-US"/>
        </w:rPr>
      </w:pPr>
    </w:p>
    <w:p w14:paraId="43AB568D" w14:textId="77777777" w:rsidR="008D4B38" w:rsidRDefault="008D4B38" w:rsidP="00F15504">
      <w:pPr>
        <w:widowControl w:val="0"/>
        <w:spacing w:before="9" w:line="240" w:lineRule="auto"/>
        <w:ind w:left="720"/>
        <w:rPr>
          <w:rFonts w:ascii="Calibri" w:eastAsia="Calibri" w:hAnsi="Calibri" w:cs="Calibri"/>
          <w:lang w:val="en-US"/>
        </w:rPr>
      </w:pPr>
    </w:p>
    <w:p w14:paraId="0D93EF15" w14:textId="77777777" w:rsidR="00295BE8" w:rsidRDefault="00295BE8" w:rsidP="00F15504">
      <w:pPr>
        <w:widowControl w:val="0"/>
        <w:spacing w:before="9" w:line="240" w:lineRule="auto"/>
        <w:ind w:left="720"/>
        <w:rPr>
          <w:rFonts w:ascii="Calibri" w:eastAsia="Calibri" w:hAnsi="Calibri" w:cs="Calibri"/>
          <w:i/>
          <w:lang w:val="en-US"/>
        </w:rPr>
      </w:pPr>
    </w:p>
    <w:p w14:paraId="2597272A" w14:textId="77777777" w:rsidR="00276FD7" w:rsidRDefault="00276FD7" w:rsidP="00F15504">
      <w:pPr>
        <w:widowControl w:val="0"/>
        <w:spacing w:before="9" w:line="240" w:lineRule="auto"/>
        <w:ind w:left="720"/>
        <w:rPr>
          <w:rFonts w:ascii="Calibri" w:eastAsia="Calibri" w:hAnsi="Calibri" w:cs="Calibri"/>
          <w:i/>
          <w:lang w:val="en-US"/>
        </w:rPr>
      </w:pPr>
    </w:p>
    <w:p w14:paraId="7C4F2883" w14:textId="77777777" w:rsidR="00276FD7" w:rsidRDefault="00276FD7" w:rsidP="00F15504">
      <w:pPr>
        <w:widowControl w:val="0"/>
        <w:spacing w:before="9" w:line="240" w:lineRule="auto"/>
        <w:ind w:left="720"/>
        <w:rPr>
          <w:rFonts w:ascii="Calibri" w:eastAsia="Calibri" w:hAnsi="Calibri" w:cs="Calibri"/>
          <w:i/>
          <w:lang w:val="en-US"/>
        </w:rPr>
      </w:pPr>
    </w:p>
    <w:p w14:paraId="555FBAC0" w14:textId="13707A53" w:rsidR="002E3E56" w:rsidRDefault="002E3E56" w:rsidP="00F15504">
      <w:pPr>
        <w:widowControl w:val="0"/>
        <w:spacing w:before="9" w:line="240" w:lineRule="auto"/>
        <w:rPr>
          <w:rFonts w:ascii="Calibri" w:eastAsia="Calibri" w:hAnsi="Calibri" w:cs="Calibri"/>
          <w:lang w:val="en-US"/>
        </w:rPr>
      </w:pPr>
    </w:p>
    <w:p w14:paraId="14620326" w14:textId="0BFFAA45" w:rsidR="00196F0C" w:rsidRPr="00276FD7" w:rsidRDefault="00196F0C" w:rsidP="00F15504">
      <w:pPr>
        <w:pStyle w:val="NoSpacing"/>
        <w:ind w:left="720"/>
        <w:rPr>
          <w:rFonts w:ascii="Calibri" w:hAnsi="Calibri" w:cs="Calibri"/>
        </w:rPr>
      </w:pPr>
      <w:r w:rsidRPr="00276FD7">
        <w:rPr>
          <w:rFonts w:ascii="Calibri" w:hAnsi="Calibri" w:cs="Calibri"/>
          <w:b/>
        </w:rPr>
        <w:t xml:space="preserve">Grading Scale </w:t>
      </w:r>
    </w:p>
    <w:p w14:paraId="4C152698" w14:textId="62767ABF" w:rsidR="00180DB7" w:rsidRPr="00276FD7" w:rsidRDefault="00180DB7" w:rsidP="00F15504">
      <w:pPr>
        <w:pStyle w:val="NoSpacing"/>
        <w:ind w:left="720"/>
        <w:rPr>
          <w:rFonts w:ascii="Calibri" w:hAnsi="Calibri" w:cs="Calibri"/>
        </w:rPr>
      </w:pPr>
      <w:r w:rsidRPr="00276FD7">
        <w:rPr>
          <w:rFonts w:ascii="Calibri" w:hAnsi="Calibri" w:cs="Calibri"/>
        </w:rPr>
        <w:t>Grade point equivalents (and grading scale values) are presented below. Final scores &gt; .5 will be rounded up.</w:t>
      </w:r>
      <w:r w:rsidRPr="00276FD7">
        <w:rPr>
          <w:rFonts w:ascii="Calibri" w:hAnsi="Calibri" w:cs="Calibri"/>
        </w:rPr>
        <w:tab/>
      </w:r>
    </w:p>
    <w:p w14:paraId="4D1A005B" w14:textId="063F7917" w:rsidR="00180DB7" w:rsidRPr="00276FD7" w:rsidRDefault="00180DB7" w:rsidP="00F15504">
      <w:pPr>
        <w:pStyle w:val="NoSpacing"/>
        <w:ind w:left="1440"/>
        <w:rPr>
          <w:rFonts w:ascii="Calibri" w:hAnsi="Calibri" w:cs="Calibri"/>
        </w:rPr>
      </w:pPr>
      <w:r w:rsidRPr="00276FD7">
        <w:rPr>
          <w:rFonts w:ascii="Calibri" w:hAnsi="Calibri" w:cs="Calibri"/>
        </w:rPr>
        <w:t>A = 4.00 (93-100)</w:t>
      </w:r>
      <w:r w:rsidRPr="00276FD7">
        <w:rPr>
          <w:rFonts w:ascii="Calibri" w:hAnsi="Calibri" w:cs="Calibri"/>
        </w:rPr>
        <w:tab/>
        <w:t>A- = 3.67 (90-92)</w:t>
      </w:r>
      <w:r w:rsidRPr="00276FD7">
        <w:rPr>
          <w:rFonts w:ascii="Calibri" w:hAnsi="Calibri" w:cs="Calibri"/>
        </w:rPr>
        <w:tab/>
      </w:r>
    </w:p>
    <w:p w14:paraId="007EFC81" w14:textId="1F2A2383" w:rsidR="00180DB7" w:rsidRPr="00276FD7" w:rsidRDefault="00180DB7" w:rsidP="00F15504">
      <w:pPr>
        <w:pStyle w:val="NoSpacing"/>
        <w:ind w:left="720" w:firstLine="720"/>
        <w:rPr>
          <w:rFonts w:ascii="Calibri" w:hAnsi="Calibri" w:cs="Calibri"/>
        </w:rPr>
      </w:pPr>
      <w:r w:rsidRPr="00276FD7">
        <w:rPr>
          <w:rFonts w:ascii="Calibri" w:hAnsi="Calibri" w:cs="Calibri"/>
        </w:rPr>
        <w:t>B+ = 3.33 (88-89)</w:t>
      </w:r>
      <w:r w:rsidRPr="00276FD7">
        <w:rPr>
          <w:rFonts w:ascii="Calibri" w:hAnsi="Calibri" w:cs="Calibri"/>
        </w:rPr>
        <w:tab/>
        <w:t>B = 3.00 (83-87)</w:t>
      </w:r>
      <w:r w:rsidRPr="00276FD7">
        <w:rPr>
          <w:rFonts w:ascii="Calibri" w:hAnsi="Calibri" w:cs="Calibri"/>
        </w:rPr>
        <w:tab/>
      </w:r>
      <w:r w:rsidRPr="00276FD7">
        <w:rPr>
          <w:rFonts w:ascii="Calibri" w:hAnsi="Calibri" w:cs="Calibri"/>
        </w:rPr>
        <w:tab/>
        <w:t>B- = 2.67 (80-82)</w:t>
      </w:r>
      <w:r w:rsidRPr="00276FD7">
        <w:rPr>
          <w:rFonts w:ascii="Calibri" w:hAnsi="Calibri" w:cs="Calibri"/>
        </w:rPr>
        <w:tab/>
      </w:r>
    </w:p>
    <w:p w14:paraId="29AC922B" w14:textId="32DD703A" w:rsidR="00180DB7" w:rsidRPr="00276FD7" w:rsidRDefault="00180DB7" w:rsidP="00F15504">
      <w:pPr>
        <w:pStyle w:val="NoSpacing"/>
        <w:ind w:left="720" w:firstLine="720"/>
        <w:rPr>
          <w:rFonts w:ascii="Calibri" w:hAnsi="Calibri" w:cs="Calibri"/>
        </w:rPr>
      </w:pPr>
      <w:r w:rsidRPr="00276FD7">
        <w:rPr>
          <w:rFonts w:ascii="Calibri" w:hAnsi="Calibri" w:cs="Calibri"/>
        </w:rPr>
        <w:t>C = 2.00 (70-79); Failed - No credit given</w:t>
      </w:r>
      <w:r w:rsidRPr="00276FD7">
        <w:rPr>
          <w:rFonts w:ascii="Calibri" w:hAnsi="Calibri" w:cs="Calibri"/>
        </w:rPr>
        <w:tab/>
      </w:r>
      <w:r w:rsidRPr="00276FD7">
        <w:rPr>
          <w:rFonts w:ascii="Calibri" w:hAnsi="Calibri" w:cs="Calibri"/>
        </w:rPr>
        <w:tab/>
        <w:t>F = 0.00 (</w:t>
      </w:r>
      <w:r w:rsidR="005C5A95" w:rsidRPr="00276FD7">
        <w:rPr>
          <w:rFonts w:ascii="Calibri" w:hAnsi="Calibri" w:cs="Calibri"/>
          <w:u w:val="single"/>
        </w:rPr>
        <w:t>&lt;</w:t>
      </w:r>
      <w:r w:rsidRPr="00276FD7">
        <w:rPr>
          <w:rFonts w:ascii="Calibri" w:hAnsi="Calibri" w:cs="Calibri"/>
        </w:rPr>
        <w:t xml:space="preserve"> 69); Failed - No credit given</w:t>
      </w:r>
    </w:p>
    <w:p w14:paraId="5A48768F" w14:textId="77777777" w:rsidR="00180DB7" w:rsidRPr="00276FD7" w:rsidRDefault="00180DB7" w:rsidP="00F15504">
      <w:pPr>
        <w:widowControl w:val="0"/>
        <w:spacing w:before="9" w:line="240" w:lineRule="auto"/>
        <w:rPr>
          <w:rFonts w:ascii="Calibri" w:eastAsia="Calibri" w:hAnsi="Calibri" w:cs="Calibri"/>
          <w:lang w:val="en-US"/>
        </w:rPr>
      </w:pPr>
    </w:p>
    <w:p w14:paraId="7705F331" w14:textId="77777777" w:rsidR="003227CA" w:rsidRDefault="003227CA" w:rsidP="00F8239E">
      <w:pPr>
        <w:spacing w:line="240" w:lineRule="auto"/>
        <w:rPr>
          <w:rFonts w:ascii="Calibri" w:eastAsia="Calibri" w:hAnsi="Calibri" w:cs="Calibri"/>
          <w:b/>
          <w:color w:val="000000"/>
        </w:rPr>
      </w:pPr>
      <w:bookmarkStart w:id="6" w:name="_kxcnphdmd0vo" w:colFirst="0" w:colLast="0"/>
      <w:bookmarkStart w:id="7" w:name="_1da90cgnpluf" w:colFirst="0" w:colLast="0"/>
      <w:bookmarkEnd w:id="6"/>
      <w:bookmarkEnd w:id="7"/>
    </w:p>
    <w:p w14:paraId="17C26715" w14:textId="77777777" w:rsidR="003227CA" w:rsidRDefault="003227CA" w:rsidP="00F8239E">
      <w:pPr>
        <w:spacing w:line="240" w:lineRule="auto"/>
        <w:rPr>
          <w:rFonts w:ascii="Calibri" w:eastAsia="Calibri" w:hAnsi="Calibri" w:cs="Calibri"/>
          <w:b/>
          <w:color w:val="000000"/>
        </w:rPr>
      </w:pPr>
    </w:p>
    <w:p w14:paraId="6E70B1FF" w14:textId="3A4F8587" w:rsidR="00F8239E" w:rsidRPr="00F8239E" w:rsidRDefault="00F8239E" w:rsidP="00F8239E">
      <w:pPr>
        <w:spacing w:line="240" w:lineRule="auto"/>
        <w:rPr>
          <w:rFonts w:ascii="Calibri" w:eastAsia="Calibri" w:hAnsi="Calibri" w:cs="Calibri"/>
          <w:b/>
          <w:color w:val="000000"/>
        </w:rPr>
      </w:pPr>
      <w:bookmarkStart w:id="8" w:name="_GoBack"/>
      <w:bookmarkEnd w:id="8"/>
      <w:r w:rsidRPr="00F8239E">
        <w:rPr>
          <w:rFonts w:ascii="Calibri" w:eastAsia="Calibri" w:hAnsi="Calibri" w:cs="Calibri"/>
          <w:b/>
          <w:color w:val="000000"/>
        </w:rPr>
        <w:lastRenderedPageBreak/>
        <w:t xml:space="preserve">Course Policies </w:t>
      </w:r>
    </w:p>
    <w:p w14:paraId="74698556" w14:textId="77777777" w:rsidR="00F8239E" w:rsidRPr="00F8239E" w:rsidRDefault="00F8239E" w:rsidP="00F8239E">
      <w:pPr>
        <w:spacing w:line="240" w:lineRule="auto"/>
        <w:rPr>
          <w:rFonts w:ascii="Calibri" w:eastAsia="Calibri" w:hAnsi="Calibri" w:cs="Calibri"/>
          <w:color w:val="000000"/>
        </w:rPr>
      </w:pPr>
      <w:bookmarkStart w:id="9" w:name="_heading=h.4d34og8" w:colFirst="0" w:colLast="0"/>
      <w:bookmarkEnd w:id="9"/>
      <w:r w:rsidRPr="00F8239E">
        <w:rPr>
          <w:rFonts w:ascii="Calibri" w:eastAsia="Calibri" w:hAnsi="Calibri" w:cs="Calibri"/>
          <w:b/>
          <w:i/>
          <w:color w:val="000000"/>
        </w:rPr>
        <w:t>Instructor and Student Communication:</w:t>
      </w:r>
      <w:r w:rsidRPr="00F8239E">
        <w:rPr>
          <w:rFonts w:ascii="Calibri" w:eastAsia="Calibri" w:hAnsi="Calibri" w:cs="Calibri"/>
        </w:rPr>
        <w:t xml:space="preserve"> Questions for this course can be emailed to the instructor.  Online, in-person, and phone conferences can be arranged. Response time is up to 2 days.</w:t>
      </w:r>
      <w:r w:rsidRPr="00F8239E">
        <w:rPr>
          <w:rFonts w:ascii="Calibri" w:eastAsia="Calibri" w:hAnsi="Calibri" w:cs="Calibri"/>
          <w:color w:val="000000"/>
        </w:rPr>
        <w:br/>
      </w:r>
      <w:r w:rsidRPr="00F8239E">
        <w:rPr>
          <w:rFonts w:ascii="Calibri" w:eastAsia="Calibri" w:hAnsi="Calibri" w:cs="Calibri"/>
          <w:color w:val="000000"/>
        </w:rPr>
        <w:br/>
      </w:r>
      <w:r w:rsidRPr="00F8239E">
        <w:rPr>
          <w:rFonts w:ascii="Calibri" w:eastAsia="Calibri" w:hAnsi="Calibri" w:cs="Calibri"/>
          <w:b/>
          <w:i/>
          <w:color w:val="000000"/>
        </w:rPr>
        <w:t>Cell phones, tablets, and laptops:</w:t>
      </w:r>
      <w:r w:rsidRPr="00F8239E">
        <w:rPr>
          <w:rFonts w:ascii="Calibri" w:eastAsia="Calibri" w:hAnsi="Calibri" w:cs="Calibri"/>
          <w:color w:val="000000"/>
        </w:rPr>
        <w:t xml:space="preserve">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0F2D1E45" w14:textId="77777777" w:rsidR="00F8239E" w:rsidRPr="00F8239E" w:rsidRDefault="00F8239E" w:rsidP="00F8239E">
      <w:pPr>
        <w:spacing w:line="240" w:lineRule="auto"/>
        <w:rPr>
          <w:rFonts w:ascii="Calibri" w:eastAsia="Calibri" w:hAnsi="Calibri" w:cs="Calibri"/>
          <w:b/>
          <w:color w:val="000000"/>
        </w:rPr>
      </w:pPr>
      <w:bookmarkStart w:id="10" w:name="_heading=h.2s8eyo1" w:colFirst="0" w:colLast="0"/>
      <w:bookmarkEnd w:id="10"/>
    </w:p>
    <w:p w14:paraId="50EEF171" w14:textId="77777777" w:rsidR="00F8239E" w:rsidRPr="00F8239E" w:rsidRDefault="00F8239E" w:rsidP="00F8239E">
      <w:pPr>
        <w:pBdr>
          <w:top w:val="nil"/>
          <w:left w:val="nil"/>
          <w:bottom w:val="nil"/>
          <w:right w:val="nil"/>
          <w:between w:val="nil"/>
        </w:pBdr>
        <w:spacing w:line="240" w:lineRule="auto"/>
        <w:rPr>
          <w:rFonts w:ascii="Calibri" w:eastAsia="Calibri" w:hAnsi="Calibri" w:cs="Calibri"/>
          <w:color w:val="222222"/>
        </w:rPr>
      </w:pPr>
      <w:r w:rsidRPr="00F8239E">
        <w:rPr>
          <w:rFonts w:ascii="Calibri" w:eastAsia="Calibri" w:hAnsi="Calibri" w:cs="Calibri"/>
          <w:b/>
          <w:i/>
          <w:color w:val="000000"/>
        </w:rPr>
        <w:t xml:space="preserve">Disability Access: </w:t>
      </w:r>
      <w:r w:rsidRPr="00F8239E">
        <w:rPr>
          <w:rFonts w:ascii="Calibri" w:eastAsia="Calibri" w:hAnsi="Calibri" w:cs="Calibri"/>
          <w:color w:val="00000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proofErr w:type="spellStart"/>
      <w:r w:rsidRPr="00F8239E">
        <w:rPr>
          <w:rFonts w:ascii="Calibri" w:eastAsia="Calibri" w:hAnsi="Calibri" w:cs="Calibri"/>
          <w:color w:val="000000"/>
        </w:rPr>
        <w:t>Kōkua</w:t>
      </w:r>
      <w:proofErr w:type="spellEnd"/>
      <w:r w:rsidRPr="00F8239E">
        <w:rPr>
          <w:rFonts w:ascii="Calibri" w:eastAsia="Calibri" w:hAnsi="Calibri" w:cs="Calibri"/>
          <w:color w:val="000000"/>
        </w:rPr>
        <w:t xml:space="preserve"> </w:t>
      </w:r>
      <w:proofErr w:type="spellStart"/>
      <w:r w:rsidRPr="00F8239E">
        <w:rPr>
          <w:rFonts w:ascii="Calibri" w:eastAsia="Calibri" w:hAnsi="Calibri" w:cs="Calibri"/>
          <w:color w:val="000000"/>
        </w:rPr>
        <w:t>ʻIke</w:t>
      </w:r>
      <w:proofErr w:type="spellEnd"/>
      <w:r w:rsidRPr="00F8239E">
        <w:rPr>
          <w:rFonts w:ascii="Calibri" w:eastAsia="Calibri" w:hAnsi="Calibri" w:cs="Calibri"/>
          <w:color w:val="000000"/>
        </w:rPr>
        <w:t xml:space="preserve"> Coordinator at (808) 739-8305 for further information (</w:t>
      </w:r>
      <w:hyperlink r:id="rId16">
        <w:r w:rsidRPr="00F8239E">
          <w:rPr>
            <w:rFonts w:ascii="Calibri" w:eastAsia="Calibri" w:hAnsi="Calibri" w:cs="Calibri"/>
            <w:color w:val="0000FF"/>
            <w:u w:val="single"/>
          </w:rPr>
          <w:t>ada@chaminade.edu</w:t>
        </w:r>
      </w:hyperlink>
      <w:r w:rsidRPr="00F8239E">
        <w:rPr>
          <w:rFonts w:ascii="Calibri" w:eastAsia="Calibri" w:hAnsi="Calibri" w:cs="Calibri"/>
          <w:color w:val="000000"/>
        </w:rPr>
        <w:t>).</w:t>
      </w:r>
    </w:p>
    <w:p w14:paraId="79B1549D" w14:textId="77777777" w:rsidR="00F8239E" w:rsidRPr="00F8239E" w:rsidRDefault="00F8239E" w:rsidP="00F8239E">
      <w:pPr>
        <w:pBdr>
          <w:top w:val="nil"/>
          <w:left w:val="nil"/>
          <w:bottom w:val="nil"/>
          <w:right w:val="nil"/>
          <w:between w:val="nil"/>
        </w:pBdr>
        <w:spacing w:line="240" w:lineRule="auto"/>
        <w:rPr>
          <w:rFonts w:ascii="Calibri" w:eastAsia="Calibri" w:hAnsi="Calibri" w:cs="Calibri"/>
          <w:color w:val="000000"/>
        </w:rPr>
      </w:pPr>
    </w:p>
    <w:p w14:paraId="2307FFB3" w14:textId="77777777" w:rsidR="00F8239E" w:rsidRPr="00F8239E" w:rsidRDefault="00F8239E" w:rsidP="00F8239E">
      <w:pPr>
        <w:pBdr>
          <w:top w:val="nil"/>
          <w:left w:val="nil"/>
          <w:bottom w:val="nil"/>
          <w:right w:val="nil"/>
          <w:between w:val="nil"/>
        </w:pBdr>
        <w:spacing w:line="240" w:lineRule="auto"/>
        <w:rPr>
          <w:rFonts w:ascii="Calibri" w:eastAsia="Calibri" w:hAnsi="Calibri" w:cs="Calibri"/>
          <w:color w:val="000000"/>
        </w:rPr>
      </w:pPr>
      <w:r w:rsidRPr="00F8239E">
        <w:rPr>
          <w:rFonts w:ascii="Calibri" w:eastAsia="Calibri" w:hAnsi="Calibri" w:cs="Calibri"/>
          <w:color w:val="000000"/>
        </w:rPr>
        <w:t>Failure to provide written documentation through the Counseling Center will prevent your instructor from making the necessary accommodations, instructors cannot provide accommodations unless they have been prescribed by the Counseling Center. Once you have received an official notice of accommodations from the Counseling Center, it is also very important to discuss these accommodations directly with your instructor so that they can better support your needs. If you have specific questions regarding your individualized accommodations you may speak directly with your instructor and/or you may contact the Counseling Center.</w:t>
      </w:r>
    </w:p>
    <w:p w14:paraId="04E948D4" w14:textId="77777777" w:rsidR="00F8239E" w:rsidRPr="00F8239E" w:rsidRDefault="00F8239E" w:rsidP="00F8239E">
      <w:pPr>
        <w:pBdr>
          <w:top w:val="nil"/>
          <w:left w:val="nil"/>
          <w:bottom w:val="nil"/>
          <w:right w:val="nil"/>
          <w:between w:val="nil"/>
        </w:pBdr>
        <w:spacing w:line="240" w:lineRule="auto"/>
        <w:rPr>
          <w:rFonts w:ascii="Calibri" w:eastAsia="Calibri" w:hAnsi="Calibri" w:cs="Calibri"/>
          <w:b/>
          <w:color w:val="000000"/>
        </w:rPr>
      </w:pPr>
      <w:bookmarkStart w:id="11" w:name="_heading=h.17dp8vu" w:colFirst="0" w:colLast="0"/>
      <w:bookmarkEnd w:id="11"/>
    </w:p>
    <w:p w14:paraId="049B957B" w14:textId="77777777" w:rsidR="00F8239E" w:rsidRPr="00F8239E" w:rsidRDefault="00F8239E" w:rsidP="00F8239E">
      <w:pPr>
        <w:pBdr>
          <w:top w:val="nil"/>
          <w:left w:val="nil"/>
          <w:bottom w:val="nil"/>
          <w:right w:val="nil"/>
          <w:between w:val="nil"/>
        </w:pBdr>
        <w:spacing w:line="240" w:lineRule="auto"/>
        <w:rPr>
          <w:rFonts w:ascii="Calibri" w:eastAsia="Calibri" w:hAnsi="Calibri" w:cs="Calibri"/>
          <w:color w:val="000000"/>
        </w:rPr>
      </w:pPr>
      <w:r w:rsidRPr="00F8239E">
        <w:rPr>
          <w:rFonts w:ascii="Calibri" w:eastAsia="Calibri" w:hAnsi="Calibri" w:cs="Calibri"/>
          <w:b/>
          <w:i/>
          <w:color w:val="000000"/>
        </w:rPr>
        <w:t>Title IX Compliance:</w:t>
      </w:r>
      <w:r w:rsidRPr="00F8239E">
        <w:rPr>
          <w:rFonts w:ascii="Calibri" w:eastAsia="Calibri" w:hAnsi="Calibri" w:cs="Calibri"/>
          <w:color w:val="000000"/>
        </w:rPr>
        <w:t xml:space="preserve"> 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you are encouraged to report this matter promptly. Faculty members promote safe and healthy environments, and any sexual, physical, and/or psychological misconduct or abuse will be reported to the Title IX Coordinator. If you or someone you know has been harassed or assaulted, you can find the appropriate resources by visiting Campus Ministry, the Dean of Students Office, the Counseling Center, or the Office for Compliance and Personnel Services.</w:t>
      </w:r>
    </w:p>
    <w:p w14:paraId="5FC24674" w14:textId="77777777" w:rsidR="00F8239E" w:rsidRPr="00F8239E" w:rsidRDefault="00F8239E" w:rsidP="00F8239E">
      <w:pPr>
        <w:spacing w:line="240" w:lineRule="auto"/>
        <w:rPr>
          <w:rFonts w:ascii="Calibri" w:eastAsia="Calibri" w:hAnsi="Calibri" w:cs="Calibri"/>
          <w:color w:val="000000"/>
        </w:rPr>
      </w:pPr>
    </w:p>
    <w:p w14:paraId="3B15C7E0" w14:textId="77777777" w:rsidR="00F8239E" w:rsidRPr="00F8239E" w:rsidRDefault="00F8239E" w:rsidP="00F8239E">
      <w:pPr>
        <w:spacing w:line="240" w:lineRule="auto"/>
        <w:rPr>
          <w:rFonts w:ascii="Calibri" w:eastAsia="Calibri" w:hAnsi="Calibri" w:cs="Calibri"/>
          <w:color w:val="000000"/>
        </w:rPr>
      </w:pPr>
      <w:r w:rsidRPr="00F8239E">
        <w:rPr>
          <w:rFonts w:ascii="Calibri" w:eastAsia="Calibri" w:hAnsi="Calibri" w:cs="Calibri"/>
          <w:b/>
          <w:i/>
          <w:color w:val="000000"/>
        </w:rPr>
        <w:t>Attendance Policy:</w:t>
      </w:r>
      <w:r w:rsidRPr="00F8239E">
        <w:rPr>
          <w:rFonts w:ascii="Calibri" w:eastAsia="Calibri" w:hAnsi="Calibri" w:cs="Calibri"/>
          <w:color w:val="000000"/>
        </w:rPr>
        <w:t xml:space="preserve"> Students are expected to attend regularly all courses for which they are registered. Student should notify their instructors when illness or other extenuating circumstances prevents them from attending class, and they should </w:t>
      </w:r>
      <w:proofErr w:type="gramStart"/>
      <w:r w:rsidRPr="00F8239E">
        <w:rPr>
          <w:rFonts w:ascii="Calibri" w:eastAsia="Calibri" w:hAnsi="Calibri" w:cs="Calibri"/>
          <w:color w:val="000000"/>
        </w:rPr>
        <w:t>make arrangements</w:t>
      </w:r>
      <w:proofErr w:type="gramEnd"/>
      <w:r w:rsidRPr="00F8239E">
        <w:rPr>
          <w:rFonts w:ascii="Calibri" w:eastAsia="Calibri" w:hAnsi="Calibri" w:cs="Calibri"/>
          <w:color w:val="000000"/>
        </w:rPr>
        <w:t xml:space="preserve"> to obtain missed information and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4DA1C041" w14:textId="77777777" w:rsidR="00F8239E" w:rsidRPr="00F8239E" w:rsidRDefault="00F8239E" w:rsidP="00F8239E">
      <w:pPr>
        <w:spacing w:line="240" w:lineRule="auto"/>
        <w:rPr>
          <w:rFonts w:ascii="Calibri" w:eastAsia="Calibri" w:hAnsi="Calibri" w:cs="Calibri"/>
          <w:color w:val="000000"/>
        </w:rPr>
      </w:pPr>
    </w:p>
    <w:p w14:paraId="51595C52" w14:textId="77777777" w:rsidR="00F8239E" w:rsidRPr="00F8239E" w:rsidRDefault="00F8239E" w:rsidP="00F8239E">
      <w:pPr>
        <w:pBdr>
          <w:top w:val="nil"/>
          <w:left w:val="nil"/>
          <w:bottom w:val="nil"/>
          <w:right w:val="nil"/>
          <w:between w:val="nil"/>
        </w:pBdr>
        <w:spacing w:line="240" w:lineRule="auto"/>
        <w:rPr>
          <w:rFonts w:ascii="Calibri" w:eastAsia="Calibri" w:hAnsi="Calibri" w:cs="Calibri"/>
          <w:color w:val="000000"/>
        </w:rPr>
      </w:pPr>
      <w:r w:rsidRPr="00F8239E">
        <w:rPr>
          <w:rFonts w:ascii="Calibri" w:eastAsia="Calibri" w:hAnsi="Calibri" w:cs="Calibri"/>
          <w:color w:val="000000"/>
        </w:rPr>
        <w:t xml:space="preserve">Students may be automatically withdrawn from the class or receive a failing grade if there are three or more absences in a 16-week term or two absences in a row in a 16-week term. With the condensed nature of the 8-week terms, missing class one day (e.g., 6-hours of class) would be equivalent to two absences in a row in a 16-week term. </w:t>
      </w:r>
    </w:p>
    <w:p w14:paraId="6C37A667" w14:textId="77777777" w:rsidR="00F8239E" w:rsidRPr="00F8239E" w:rsidRDefault="00F8239E" w:rsidP="00F8239E">
      <w:pPr>
        <w:spacing w:line="240" w:lineRule="auto"/>
        <w:rPr>
          <w:rFonts w:ascii="Calibri" w:eastAsia="Calibri" w:hAnsi="Calibri" w:cs="Calibri"/>
          <w:color w:val="000000"/>
        </w:rPr>
      </w:pPr>
    </w:p>
    <w:p w14:paraId="2DF7BDD9" w14:textId="77777777" w:rsidR="00F8239E" w:rsidRPr="00F8239E" w:rsidRDefault="00F8239E" w:rsidP="00F8239E">
      <w:pPr>
        <w:spacing w:line="240" w:lineRule="auto"/>
        <w:rPr>
          <w:rFonts w:ascii="Calibri" w:eastAsia="Calibri" w:hAnsi="Calibri" w:cs="Calibri"/>
          <w:color w:val="000000"/>
        </w:rPr>
      </w:pPr>
      <w:r w:rsidRPr="00F8239E">
        <w:rPr>
          <w:rFonts w:ascii="Calibri" w:eastAsia="Calibri" w:hAnsi="Calibri" w:cs="Calibri"/>
          <w:color w:val="000000"/>
        </w:rPr>
        <w:t xml:space="preserve">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w:t>
      </w:r>
      <w:r w:rsidRPr="00F8239E">
        <w:rPr>
          <w:rFonts w:ascii="Calibri" w:eastAsia="Calibri" w:hAnsi="Calibri" w:cs="Calibri"/>
          <w:color w:val="000000"/>
        </w:rPr>
        <w:lastRenderedPageBreak/>
        <w:t>communicate first with the instructor to review options. Anyone who stops attending a course without official withdrawal may receive a failing grade or be withdrawn by the instructor at the instructor’s discretion.</w:t>
      </w:r>
    </w:p>
    <w:p w14:paraId="143AEE33" w14:textId="77777777" w:rsidR="00F8239E" w:rsidRPr="00F8239E" w:rsidRDefault="00F8239E" w:rsidP="00F8239E">
      <w:pPr>
        <w:spacing w:line="240" w:lineRule="auto"/>
        <w:rPr>
          <w:rFonts w:ascii="Calibri" w:eastAsia="Calibri" w:hAnsi="Calibri" w:cs="Calibri"/>
          <w:color w:val="000000"/>
        </w:rPr>
      </w:pPr>
    </w:p>
    <w:p w14:paraId="33D0CF21" w14:textId="77777777" w:rsidR="00F8239E" w:rsidRPr="00F8239E" w:rsidRDefault="00F8239E" w:rsidP="00F8239E">
      <w:pPr>
        <w:spacing w:line="240" w:lineRule="auto"/>
        <w:rPr>
          <w:rFonts w:ascii="Calibri" w:eastAsia="Calibri" w:hAnsi="Calibri" w:cs="Calibri"/>
          <w:b/>
          <w:i/>
          <w:color w:val="000000"/>
        </w:rPr>
      </w:pPr>
      <w:r w:rsidRPr="00F8239E">
        <w:rPr>
          <w:rFonts w:ascii="Calibri" w:eastAsia="Calibri" w:hAnsi="Calibri" w:cs="Calibri"/>
          <w:b/>
          <w:i/>
          <w:color w:val="000000"/>
        </w:rPr>
        <w:t>Professionalism with Class Topics and Discussions:</w:t>
      </w:r>
    </w:p>
    <w:p w14:paraId="6CA6EC18" w14:textId="77777777" w:rsidR="00F8239E" w:rsidRPr="00F8239E" w:rsidRDefault="00F8239E" w:rsidP="00F8239E">
      <w:pPr>
        <w:spacing w:line="240" w:lineRule="auto"/>
        <w:rPr>
          <w:rFonts w:ascii="Calibri" w:eastAsia="Calibri" w:hAnsi="Calibri" w:cs="Calibri"/>
          <w:color w:val="000000"/>
        </w:rPr>
      </w:pPr>
      <w:r w:rsidRPr="00F8239E">
        <w:rPr>
          <w:rFonts w:ascii="Calibri" w:eastAsia="Calibri" w:hAnsi="Calibri" w:cs="Calibri"/>
          <w:color w:val="000000"/>
        </w:rPr>
        <w:t xml:space="preserve">It is anticipated that in the course of students’ graduate education in clinical psychology, they will have emotional reactions to class topics and discussions. Recognizing, understanding, and managing one’s internal states is an integral part of one’s professional responsibility. In the event that affective reactions become overwhelming, students are expected to manage their reactivity as they would as a practicing professional, subsequently discussing it with professors/supervisors and seeking informal and/or formal support. Similarly, it is the student’s responsibility to notify the professor of potential issues, so they can address them (e.g., using the correct pronouns, pronouncing names/words correctly, awareness of triggering content).  </w:t>
      </w:r>
    </w:p>
    <w:p w14:paraId="5ABC3D05" w14:textId="77777777" w:rsidR="00F8239E" w:rsidRPr="00F8239E" w:rsidRDefault="00F8239E" w:rsidP="00F8239E">
      <w:pPr>
        <w:spacing w:line="240" w:lineRule="auto"/>
        <w:rPr>
          <w:rFonts w:ascii="Calibri" w:eastAsia="Calibri" w:hAnsi="Calibri" w:cs="Calibri"/>
          <w:color w:val="000000"/>
        </w:rPr>
      </w:pPr>
    </w:p>
    <w:p w14:paraId="027DBCAA" w14:textId="77777777" w:rsidR="00F8239E" w:rsidRPr="00F8239E" w:rsidRDefault="00F8239E" w:rsidP="00F8239E">
      <w:pPr>
        <w:spacing w:line="240" w:lineRule="auto"/>
        <w:rPr>
          <w:rFonts w:ascii="Calibri" w:eastAsia="Calibri" w:hAnsi="Calibri" w:cs="Calibri"/>
          <w:color w:val="000000"/>
        </w:rPr>
      </w:pPr>
      <w:r w:rsidRPr="00F8239E">
        <w:rPr>
          <w:rFonts w:ascii="Calibri" w:eastAsia="Calibri" w:hAnsi="Calibri" w:cs="Calibri"/>
          <w:color w:val="000000"/>
        </w:rPr>
        <w:t>Self-disclosure is considered voluntary and at the discretion of the student. Additionally, it is expected that peers be mindful and respectful of disclosures of others, keeping shared information confidential.</w:t>
      </w:r>
    </w:p>
    <w:p w14:paraId="2CBB830D" w14:textId="77777777" w:rsidR="00F8239E" w:rsidRPr="00F8239E" w:rsidRDefault="00F8239E" w:rsidP="00F8239E">
      <w:pPr>
        <w:spacing w:line="240" w:lineRule="auto"/>
        <w:rPr>
          <w:rFonts w:ascii="Calibri" w:eastAsia="Calibri" w:hAnsi="Calibri" w:cs="Calibri"/>
          <w:color w:val="000000"/>
        </w:rPr>
      </w:pPr>
    </w:p>
    <w:p w14:paraId="309F5388" w14:textId="77777777" w:rsidR="00F8239E" w:rsidRPr="00F8239E" w:rsidRDefault="00F8239E" w:rsidP="00F8239E">
      <w:pPr>
        <w:spacing w:line="240" w:lineRule="auto"/>
        <w:rPr>
          <w:rFonts w:ascii="Calibri" w:eastAsia="Calibri" w:hAnsi="Calibri" w:cs="Calibri"/>
          <w:color w:val="000000"/>
        </w:rPr>
      </w:pPr>
      <w:r w:rsidRPr="00F8239E">
        <w:rPr>
          <w:rFonts w:ascii="Calibri" w:eastAsia="Calibri" w:hAnsi="Calibri" w:cs="Calibri"/>
          <w:b/>
          <w:i/>
          <w:color w:val="000000"/>
        </w:rPr>
        <w:t xml:space="preserve">Academic Conduct Policy: </w:t>
      </w:r>
      <w:r w:rsidRPr="00F8239E">
        <w:rPr>
          <w:rFonts w:ascii="Calibri" w:eastAsia="Calibri" w:hAnsi="Calibri" w:cs="Calibri"/>
          <w:color w:val="000000"/>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HSPP Program Catalog, and operated within the guidelines set to honor both students’ rights and campus values. </w:t>
      </w:r>
    </w:p>
    <w:p w14:paraId="6B544FA9" w14:textId="77777777" w:rsidR="00F8239E" w:rsidRPr="00F8239E" w:rsidRDefault="00F8239E" w:rsidP="00F8239E">
      <w:pPr>
        <w:spacing w:line="240" w:lineRule="auto"/>
        <w:rPr>
          <w:rFonts w:ascii="Calibri" w:eastAsia="Calibri" w:hAnsi="Calibri" w:cs="Calibri"/>
          <w:color w:val="000000"/>
        </w:rPr>
      </w:pPr>
    </w:p>
    <w:p w14:paraId="1C80FCA2" w14:textId="77777777" w:rsidR="00F8239E" w:rsidRPr="00F8239E" w:rsidRDefault="00F8239E" w:rsidP="00F8239E">
      <w:pPr>
        <w:spacing w:line="240" w:lineRule="auto"/>
        <w:rPr>
          <w:rFonts w:ascii="Calibri" w:eastAsia="Calibri" w:hAnsi="Calibri" w:cs="Calibri"/>
          <w:color w:val="000000"/>
          <w:u w:val="single"/>
        </w:rPr>
      </w:pPr>
      <w:r w:rsidRPr="00F8239E">
        <w:rPr>
          <w:rFonts w:ascii="Calibri" w:eastAsia="Calibri" w:hAnsi="Calibri" w:cs="Calibri"/>
          <w:color w:val="000000"/>
        </w:rPr>
        <w:t xml:space="preserve">Students should conduct themselves in a manner that reflects the ideals of the University. This includes knowing and respecting the intent of rules, regulations, and/or policies presented in the Student Handbook and Program Catalog, and realizing that students are subject to the University’s jurisdiction from the time of their admission until their enrollment has been formally terminated. Please refer to the Student Handbook and HSPP Program Catalog for more details. A copy of the Student Handbook is available on the Chaminade website. </w:t>
      </w:r>
    </w:p>
    <w:p w14:paraId="1B689E9B" w14:textId="77777777" w:rsidR="00F8239E" w:rsidRPr="00F8239E" w:rsidRDefault="00F8239E" w:rsidP="00F8239E">
      <w:pPr>
        <w:spacing w:line="240" w:lineRule="auto"/>
        <w:rPr>
          <w:rFonts w:ascii="Calibri" w:eastAsia="Calibri" w:hAnsi="Calibri" w:cs="Calibri"/>
          <w:color w:val="000000"/>
          <w:u w:val="single"/>
        </w:rPr>
      </w:pPr>
    </w:p>
    <w:p w14:paraId="17996C4A" w14:textId="77777777" w:rsidR="00F8239E" w:rsidRPr="00F8239E" w:rsidRDefault="00F8239E" w:rsidP="00F8239E">
      <w:pPr>
        <w:spacing w:line="240" w:lineRule="auto"/>
        <w:rPr>
          <w:rFonts w:ascii="Calibri" w:eastAsia="Calibri" w:hAnsi="Calibri" w:cs="Calibri"/>
          <w:color w:val="000000"/>
        </w:rPr>
      </w:pPr>
      <w:bookmarkStart w:id="12" w:name="_heading=h.3rdcrjn" w:colFirst="0" w:colLast="0"/>
      <w:bookmarkEnd w:id="12"/>
      <w:r w:rsidRPr="00F8239E">
        <w:rPr>
          <w:rFonts w:ascii="Calibri" w:eastAsia="Calibri" w:hAnsi="Calibri" w:cs="Calibri"/>
          <w:color w:val="000000"/>
        </w:rPr>
        <w:t>Unless expressed in writing via a university accommodation, all course information, content, and materials in any medium (including but not limited to notes, slides, recordings, electronic files, and verbal discussions and presentations) are prohibited from being intentionally or unintentionally shared (or allowed to be accessed), distributed, published, uploaded, or reproduced in any form, as they are reserved for the private use by the student registered for the course. Any audio and/or visual recordings (including pictures) are prohibited unless prior written permission from the instructor is granted, and permission is limited to individual and temporary use (i.e., recordings are not to be shared/reproduced, recordings must be deleted at the end of the term).</w:t>
      </w:r>
    </w:p>
    <w:p w14:paraId="73DC0D66" w14:textId="77777777" w:rsidR="00F8239E" w:rsidRPr="00F8239E" w:rsidRDefault="00F8239E" w:rsidP="00F8239E">
      <w:pPr>
        <w:spacing w:line="240" w:lineRule="auto"/>
        <w:rPr>
          <w:rFonts w:ascii="Calibri" w:eastAsia="Calibri" w:hAnsi="Calibri" w:cs="Calibri"/>
          <w:color w:val="000000"/>
        </w:rPr>
      </w:pPr>
    </w:p>
    <w:p w14:paraId="5BFAFCF0" w14:textId="77777777" w:rsidR="00F8239E" w:rsidRPr="00F8239E" w:rsidRDefault="00F8239E" w:rsidP="00F8239E">
      <w:pPr>
        <w:spacing w:line="240" w:lineRule="auto"/>
        <w:rPr>
          <w:rFonts w:ascii="Calibri" w:eastAsia="Calibri" w:hAnsi="Calibri" w:cs="Calibri"/>
          <w:b/>
          <w:color w:val="000000"/>
        </w:rPr>
      </w:pPr>
      <w:r w:rsidRPr="00F8239E">
        <w:rPr>
          <w:rFonts w:ascii="Calibri" w:eastAsia="Calibri" w:hAnsi="Calibri" w:cs="Calibri"/>
          <w:color w:val="000000"/>
        </w:rPr>
        <w:t xml:space="preserve">Unless otherwise instructed, all course submissions should follow the formatting of the </w:t>
      </w:r>
      <w:r w:rsidRPr="00F8239E">
        <w:rPr>
          <w:rFonts w:ascii="Calibri" w:eastAsia="Calibri" w:hAnsi="Calibri" w:cs="Calibri"/>
          <w:i/>
          <w:color w:val="000000"/>
        </w:rPr>
        <w:t>Publication Manual of the American Psychological Association, 7</w:t>
      </w:r>
      <w:r w:rsidRPr="00F8239E">
        <w:rPr>
          <w:rFonts w:ascii="Calibri" w:eastAsia="Calibri" w:hAnsi="Calibri" w:cs="Calibri"/>
          <w:i/>
          <w:color w:val="000000"/>
          <w:vertAlign w:val="superscript"/>
        </w:rPr>
        <w:t>th</w:t>
      </w:r>
      <w:r w:rsidRPr="00F8239E">
        <w:rPr>
          <w:rFonts w:ascii="Calibri" w:eastAsia="Calibri" w:hAnsi="Calibri" w:cs="Calibri"/>
          <w:i/>
          <w:color w:val="000000"/>
        </w:rPr>
        <w:t xml:space="preserve"> Edition </w:t>
      </w:r>
      <w:r w:rsidRPr="00F8239E">
        <w:rPr>
          <w:rFonts w:ascii="Calibri" w:eastAsia="Calibri" w:hAnsi="Calibri" w:cs="Calibri"/>
          <w:color w:val="000000"/>
        </w:rPr>
        <w:t xml:space="preserve">format. The faculty at the Hawai‘i School of Professional Psychology at Chaminade University of Honolulu is dedicated to providing a learning environment that supports scholarly and ethical writing, free from academic dishonesty and plagiarism.  This includes the proper and appropriate referencing of all sources. You may be asked to submit your course assignments through an online authenticity resource (e.g., </w:t>
      </w:r>
      <w:proofErr w:type="spellStart"/>
      <w:r w:rsidRPr="00F8239E">
        <w:rPr>
          <w:rFonts w:ascii="Calibri" w:eastAsia="Calibri" w:hAnsi="Calibri" w:cs="Calibri"/>
          <w:color w:val="000000"/>
        </w:rPr>
        <w:t>Turnitin</w:t>
      </w:r>
      <w:proofErr w:type="spellEnd"/>
      <w:r w:rsidRPr="00F8239E">
        <w:rPr>
          <w:rFonts w:ascii="Calibri" w:eastAsia="Calibri" w:hAnsi="Calibri" w:cs="Calibri"/>
          <w:color w:val="000000"/>
        </w:rPr>
        <w:t xml:space="preserve">), which helps students and instructors detect potential cases of academic dishonesty. </w:t>
      </w:r>
    </w:p>
    <w:p w14:paraId="46C658D5" w14:textId="77777777" w:rsidR="00F8239E" w:rsidRPr="00F8239E" w:rsidRDefault="00F8239E" w:rsidP="00F8239E">
      <w:pPr>
        <w:spacing w:line="240" w:lineRule="auto"/>
        <w:rPr>
          <w:rFonts w:ascii="Calibri" w:eastAsia="Calibri" w:hAnsi="Calibri" w:cs="Calibri"/>
          <w:b/>
        </w:rPr>
      </w:pPr>
    </w:p>
    <w:p w14:paraId="424AAE75" w14:textId="77777777" w:rsidR="00F8239E" w:rsidRDefault="00F8239E" w:rsidP="00F8239E">
      <w:pPr>
        <w:spacing w:line="240" w:lineRule="auto"/>
        <w:rPr>
          <w:rFonts w:ascii="Calibri" w:eastAsia="Calibri" w:hAnsi="Calibri" w:cs="Calibri"/>
          <w:color w:val="000000"/>
        </w:rPr>
      </w:pPr>
      <w:r w:rsidRPr="00F8239E">
        <w:rPr>
          <w:rFonts w:ascii="Calibri" w:eastAsia="Calibri" w:hAnsi="Calibri" w:cs="Calibri"/>
          <w:b/>
          <w:i/>
        </w:rPr>
        <w:t>Technology:</w:t>
      </w:r>
      <w:r w:rsidRPr="00F8239E">
        <w:rPr>
          <w:rFonts w:ascii="Calibri" w:eastAsia="Calibri" w:hAnsi="Calibri" w:cs="Calibri"/>
          <w:color w:val="000000"/>
        </w:rPr>
        <w:t xml:space="preserve">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Most courses are paperless, but a printer/scanner may also be required.</w:t>
      </w:r>
    </w:p>
    <w:p w14:paraId="099C14BD" w14:textId="77777777" w:rsidR="00C616BB" w:rsidRDefault="00C616BB" w:rsidP="00F15504">
      <w:pPr>
        <w:spacing w:line="240" w:lineRule="auto"/>
        <w:rPr>
          <w:rFonts w:ascii="Calibri" w:hAnsi="Calibri"/>
          <w:color w:val="000000"/>
        </w:rPr>
      </w:pPr>
    </w:p>
    <w:p w14:paraId="46269722" w14:textId="77777777" w:rsidR="001B05D1" w:rsidRDefault="001B05D1" w:rsidP="00F15504">
      <w:pPr>
        <w:spacing w:line="240" w:lineRule="auto"/>
        <w:rPr>
          <w:rFonts w:ascii="Calibri" w:eastAsia="Calibri" w:hAnsi="Calibri" w:cs="Calibri"/>
          <w:b/>
          <w:i/>
        </w:rPr>
      </w:pPr>
    </w:p>
    <w:p w14:paraId="72440F0E" w14:textId="75F2929D" w:rsidR="00CF0594" w:rsidRPr="00CF0594" w:rsidRDefault="00CF0594" w:rsidP="00F15504">
      <w:pPr>
        <w:spacing w:line="240" w:lineRule="auto"/>
        <w:rPr>
          <w:rFonts w:ascii="Calibri" w:eastAsia="Calibri" w:hAnsi="Calibri" w:cs="Calibri"/>
          <w:b/>
          <w:i/>
        </w:rPr>
      </w:pPr>
      <w:r w:rsidRPr="00EA33C5">
        <w:rPr>
          <w:rFonts w:ascii="Calibri" w:eastAsia="Calibri" w:hAnsi="Calibri" w:cs="Calibri"/>
          <w:b/>
          <w:i/>
        </w:rPr>
        <w:lastRenderedPageBreak/>
        <w:t>Course Schedule</w:t>
      </w:r>
    </w:p>
    <w:tbl>
      <w:tblPr>
        <w:tblpPr w:leftFromText="180" w:rightFromText="180" w:vertAnchor="text" w:horzAnchor="page" w:tblpX="997" w:tblpY="435"/>
        <w:tblW w:w="10610" w:type="dxa"/>
        <w:tblBorders>
          <w:top w:val="single" w:sz="8" w:space="0" w:color="7BA0CD"/>
          <w:left w:val="single" w:sz="8" w:space="0" w:color="7BA0CD"/>
          <w:bottom w:val="single" w:sz="8" w:space="0" w:color="7BA0CD"/>
          <w:right w:val="single" w:sz="8" w:space="0" w:color="7BA0CD"/>
          <w:insideH w:val="single" w:sz="8" w:space="0" w:color="7BA0CD"/>
        </w:tblBorders>
        <w:tblLayout w:type="fixed"/>
        <w:tblLook w:val="04A0" w:firstRow="1" w:lastRow="0" w:firstColumn="1" w:lastColumn="0" w:noHBand="0" w:noVBand="1"/>
      </w:tblPr>
      <w:tblGrid>
        <w:gridCol w:w="557"/>
        <w:gridCol w:w="873"/>
        <w:gridCol w:w="3780"/>
        <w:gridCol w:w="2250"/>
        <w:gridCol w:w="3150"/>
      </w:tblGrid>
      <w:tr w:rsidR="00C616BB" w:rsidRPr="00CF0594" w14:paraId="6975E5C0" w14:textId="77777777" w:rsidTr="001B05D1">
        <w:tc>
          <w:tcPr>
            <w:tcW w:w="1430" w:type="dxa"/>
            <w:gridSpan w:val="2"/>
            <w:tcBorders>
              <w:top w:val="single" w:sz="8" w:space="0" w:color="7BA0CD"/>
              <w:left w:val="single" w:sz="8" w:space="0" w:color="7BA0CD"/>
              <w:bottom w:val="single" w:sz="8" w:space="0" w:color="7BA0CD"/>
              <w:right w:val="nil"/>
            </w:tcBorders>
            <w:shd w:val="clear" w:color="auto" w:fill="4F81BD"/>
          </w:tcPr>
          <w:p w14:paraId="48EAA82D" w14:textId="77777777" w:rsidR="00C616BB" w:rsidRPr="00CF0594" w:rsidRDefault="00C616BB" w:rsidP="00F15504">
            <w:pPr>
              <w:spacing w:line="240" w:lineRule="auto"/>
              <w:rPr>
                <w:rFonts w:asciiTheme="majorHAnsi" w:hAnsiTheme="majorHAnsi" w:cstheme="majorHAnsi"/>
                <w:b/>
                <w:bCs/>
                <w:color w:val="FFFFFF"/>
                <w:sz w:val="20"/>
                <w:szCs w:val="20"/>
              </w:rPr>
            </w:pPr>
            <w:r w:rsidRPr="00CF0594">
              <w:rPr>
                <w:rFonts w:asciiTheme="majorHAnsi" w:hAnsiTheme="majorHAnsi" w:cstheme="majorHAnsi"/>
                <w:b/>
                <w:bCs/>
                <w:color w:val="FFFFFF"/>
                <w:sz w:val="20"/>
                <w:szCs w:val="20"/>
              </w:rPr>
              <w:t>Week</w:t>
            </w:r>
          </w:p>
        </w:tc>
        <w:tc>
          <w:tcPr>
            <w:tcW w:w="3780" w:type="dxa"/>
            <w:tcBorders>
              <w:top w:val="single" w:sz="8" w:space="0" w:color="7BA0CD"/>
              <w:left w:val="nil"/>
              <w:bottom w:val="single" w:sz="8" w:space="0" w:color="7BA0CD"/>
              <w:right w:val="nil"/>
            </w:tcBorders>
            <w:shd w:val="clear" w:color="auto" w:fill="4F81BD"/>
          </w:tcPr>
          <w:p w14:paraId="6D42A98D" w14:textId="77777777" w:rsidR="00C616BB" w:rsidRPr="00CF0594" w:rsidRDefault="00C616BB" w:rsidP="00F15504">
            <w:pPr>
              <w:spacing w:line="240" w:lineRule="auto"/>
              <w:rPr>
                <w:rFonts w:asciiTheme="majorHAnsi" w:hAnsiTheme="majorHAnsi" w:cstheme="majorHAnsi"/>
                <w:b/>
                <w:bCs/>
                <w:color w:val="FFFFFF"/>
                <w:sz w:val="20"/>
                <w:szCs w:val="20"/>
              </w:rPr>
            </w:pPr>
            <w:r w:rsidRPr="00CF0594">
              <w:rPr>
                <w:rFonts w:asciiTheme="majorHAnsi" w:hAnsiTheme="majorHAnsi" w:cstheme="majorHAnsi"/>
                <w:b/>
                <w:bCs/>
                <w:color w:val="FFFFFF"/>
                <w:sz w:val="20"/>
                <w:szCs w:val="20"/>
              </w:rPr>
              <w:t>Topic</w:t>
            </w:r>
          </w:p>
        </w:tc>
        <w:tc>
          <w:tcPr>
            <w:tcW w:w="5400" w:type="dxa"/>
            <w:gridSpan w:val="2"/>
            <w:tcBorders>
              <w:top w:val="single" w:sz="8" w:space="0" w:color="7BA0CD"/>
              <w:left w:val="nil"/>
              <w:bottom w:val="single" w:sz="8" w:space="0" w:color="7BA0CD"/>
              <w:right w:val="single" w:sz="8" w:space="0" w:color="7BA0CD"/>
            </w:tcBorders>
            <w:shd w:val="clear" w:color="auto" w:fill="4F81BD"/>
          </w:tcPr>
          <w:p w14:paraId="1B9976F9" w14:textId="55FBA826" w:rsidR="00C616BB" w:rsidRPr="00CF0594" w:rsidRDefault="00C616BB" w:rsidP="00F15504">
            <w:pPr>
              <w:spacing w:line="240" w:lineRule="auto"/>
              <w:ind w:left="-1831" w:right="54"/>
              <w:rPr>
                <w:rFonts w:asciiTheme="majorHAnsi" w:hAnsiTheme="majorHAnsi" w:cstheme="majorHAnsi"/>
                <w:b/>
                <w:bCs/>
                <w:color w:val="FFFFFF"/>
                <w:sz w:val="20"/>
                <w:szCs w:val="20"/>
              </w:rPr>
            </w:pPr>
            <w:r w:rsidRPr="00CF0594">
              <w:rPr>
                <w:rFonts w:asciiTheme="majorHAnsi" w:hAnsiTheme="majorHAnsi" w:cstheme="majorHAnsi"/>
                <w:b/>
                <w:bCs/>
                <w:color w:val="FFFFFF"/>
                <w:sz w:val="20"/>
                <w:szCs w:val="20"/>
              </w:rPr>
              <w:t xml:space="preserve">Required Reading        </w:t>
            </w:r>
            <w:r>
              <w:rPr>
                <w:rFonts w:asciiTheme="majorHAnsi" w:hAnsiTheme="majorHAnsi" w:cstheme="majorHAnsi"/>
                <w:b/>
                <w:bCs/>
                <w:color w:val="FFFFFF"/>
                <w:sz w:val="20"/>
                <w:szCs w:val="20"/>
              </w:rPr>
              <w:t>Required Reading</w:t>
            </w:r>
            <w:r w:rsidRPr="00CF0594">
              <w:rPr>
                <w:rFonts w:asciiTheme="majorHAnsi" w:hAnsiTheme="majorHAnsi" w:cstheme="majorHAnsi"/>
                <w:b/>
                <w:bCs/>
                <w:color w:val="FFFFFF"/>
                <w:sz w:val="20"/>
                <w:szCs w:val="20"/>
              </w:rPr>
              <w:t xml:space="preserve"> </w:t>
            </w:r>
            <w:r>
              <w:rPr>
                <w:rFonts w:asciiTheme="majorHAnsi" w:hAnsiTheme="majorHAnsi" w:cstheme="majorHAnsi"/>
                <w:b/>
                <w:bCs/>
                <w:color w:val="FFFFFF"/>
                <w:sz w:val="20"/>
                <w:szCs w:val="20"/>
              </w:rPr>
              <w:t xml:space="preserve">                   </w:t>
            </w:r>
            <w:r w:rsidRPr="00CF0594">
              <w:rPr>
                <w:rFonts w:asciiTheme="majorHAnsi" w:hAnsiTheme="majorHAnsi" w:cstheme="majorHAnsi"/>
                <w:b/>
                <w:bCs/>
                <w:color w:val="FFFFFF"/>
                <w:sz w:val="20"/>
                <w:szCs w:val="20"/>
              </w:rPr>
              <w:t>Assignment(s) due</w:t>
            </w:r>
          </w:p>
        </w:tc>
      </w:tr>
      <w:tr w:rsidR="00276FD7" w:rsidRPr="00CF0594" w14:paraId="1A359077" w14:textId="77777777" w:rsidTr="001B05D1">
        <w:tc>
          <w:tcPr>
            <w:tcW w:w="557" w:type="dxa"/>
            <w:tcBorders>
              <w:right w:val="nil"/>
            </w:tcBorders>
          </w:tcPr>
          <w:p w14:paraId="6AFBF8E6" w14:textId="77777777" w:rsidR="00276FD7" w:rsidRPr="00CF0594" w:rsidRDefault="00276FD7" w:rsidP="00F15504">
            <w:pPr>
              <w:spacing w:line="240" w:lineRule="auto"/>
              <w:rPr>
                <w:rFonts w:asciiTheme="majorHAnsi" w:hAnsiTheme="majorHAnsi" w:cstheme="majorHAnsi"/>
                <w:b/>
                <w:bCs/>
                <w:sz w:val="20"/>
                <w:szCs w:val="20"/>
              </w:rPr>
            </w:pPr>
            <w:r w:rsidRPr="00CF0594">
              <w:rPr>
                <w:rFonts w:asciiTheme="majorHAnsi" w:hAnsiTheme="majorHAnsi" w:cstheme="majorHAnsi"/>
                <w:sz w:val="20"/>
                <w:szCs w:val="20"/>
              </w:rPr>
              <w:t>1</w:t>
            </w:r>
          </w:p>
        </w:tc>
        <w:tc>
          <w:tcPr>
            <w:tcW w:w="873" w:type="dxa"/>
            <w:tcBorders>
              <w:right w:val="nil"/>
            </w:tcBorders>
          </w:tcPr>
          <w:p w14:paraId="5F887CF3" w14:textId="37B03DFC"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1/1</w:t>
            </w:r>
            <w:r w:rsidR="00CF0594" w:rsidRPr="00CF0594">
              <w:rPr>
                <w:rFonts w:asciiTheme="majorHAnsi" w:hAnsiTheme="majorHAnsi" w:cstheme="majorHAnsi"/>
                <w:sz w:val="20"/>
                <w:szCs w:val="20"/>
              </w:rPr>
              <w:t>0</w:t>
            </w:r>
            <w:r w:rsidR="009F4B8D" w:rsidRPr="00CF0594">
              <w:rPr>
                <w:rFonts w:asciiTheme="majorHAnsi" w:hAnsiTheme="majorHAnsi" w:cstheme="majorHAnsi"/>
                <w:sz w:val="20"/>
                <w:szCs w:val="20"/>
              </w:rPr>
              <w:t xml:space="preserve"> or 1/1</w:t>
            </w:r>
            <w:r w:rsidR="00CF0594" w:rsidRPr="00CF0594">
              <w:rPr>
                <w:rFonts w:asciiTheme="majorHAnsi" w:hAnsiTheme="majorHAnsi" w:cstheme="majorHAnsi"/>
                <w:sz w:val="20"/>
                <w:szCs w:val="20"/>
              </w:rPr>
              <w:t>2</w:t>
            </w:r>
          </w:p>
        </w:tc>
        <w:tc>
          <w:tcPr>
            <w:tcW w:w="3780" w:type="dxa"/>
            <w:tcBorders>
              <w:left w:val="nil"/>
              <w:right w:val="nil"/>
            </w:tcBorders>
          </w:tcPr>
          <w:p w14:paraId="122E579D"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Syllabus; Scientific method; Developing a research design; Operationalization</w:t>
            </w:r>
          </w:p>
        </w:tc>
        <w:tc>
          <w:tcPr>
            <w:tcW w:w="2250" w:type="dxa"/>
            <w:tcBorders>
              <w:left w:val="nil"/>
            </w:tcBorders>
          </w:tcPr>
          <w:p w14:paraId="16E3D3A4"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Syllabus; APA Pub Manual, B&amp;A Ch. 1</w:t>
            </w:r>
          </w:p>
        </w:tc>
        <w:tc>
          <w:tcPr>
            <w:tcW w:w="3150" w:type="dxa"/>
            <w:tcBorders>
              <w:left w:val="nil"/>
            </w:tcBorders>
          </w:tcPr>
          <w:p w14:paraId="3D3AF77F" w14:textId="77777777" w:rsidR="00276FD7" w:rsidRPr="00185E30" w:rsidRDefault="00276FD7" w:rsidP="00F15504">
            <w:pPr>
              <w:spacing w:line="240" w:lineRule="auto"/>
              <w:rPr>
                <w:rFonts w:asciiTheme="majorHAnsi" w:hAnsiTheme="majorHAnsi" w:cstheme="majorHAnsi"/>
                <w:sz w:val="20"/>
                <w:szCs w:val="20"/>
              </w:rPr>
            </w:pPr>
            <w:r w:rsidRPr="00185E30">
              <w:rPr>
                <w:rFonts w:asciiTheme="majorHAnsi" w:hAnsiTheme="majorHAnsi" w:cstheme="majorHAnsi"/>
                <w:sz w:val="20"/>
                <w:szCs w:val="20"/>
              </w:rPr>
              <w:t>Operationalization</w:t>
            </w:r>
          </w:p>
        </w:tc>
      </w:tr>
      <w:tr w:rsidR="00276FD7" w:rsidRPr="00CF0594" w14:paraId="1B8D65E8" w14:textId="77777777" w:rsidTr="001B05D1">
        <w:tc>
          <w:tcPr>
            <w:tcW w:w="557" w:type="dxa"/>
            <w:tcBorders>
              <w:right w:val="nil"/>
            </w:tcBorders>
            <w:shd w:val="clear" w:color="auto" w:fill="D3DFEE"/>
          </w:tcPr>
          <w:p w14:paraId="13F3EA18" w14:textId="77777777" w:rsidR="00276FD7" w:rsidRPr="00CF0594" w:rsidRDefault="00276FD7" w:rsidP="00F15504">
            <w:pPr>
              <w:spacing w:line="240" w:lineRule="auto"/>
              <w:rPr>
                <w:rFonts w:asciiTheme="majorHAnsi" w:hAnsiTheme="majorHAnsi" w:cstheme="majorHAnsi"/>
                <w:b/>
                <w:bCs/>
                <w:sz w:val="20"/>
                <w:szCs w:val="20"/>
              </w:rPr>
            </w:pPr>
            <w:r w:rsidRPr="00CF0594">
              <w:rPr>
                <w:rFonts w:asciiTheme="majorHAnsi" w:hAnsiTheme="majorHAnsi" w:cstheme="majorHAnsi"/>
                <w:sz w:val="20"/>
                <w:szCs w:val="20"/>
              </w:rPr>
              <w:t>2</w:t>
            </w:r>
          </w:p>
        </w:tc>
        <w:tc>
          <w:tcPr>
            <w:tcW w:w="873" w:type="dxa"/>
            <w:tcBorders>
              <w:right w:val="nil"/>
            </w:tcBorders>
            <w:shd w:val="clear" w:color="auto" w:fill="D3DFEE"/>
          </w:tcPr>
          <w:p w14:paraId="0F684B6D" w14:textId="469A2183"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1/1</w:t>
            </w:r>
            <w:r w:rsidR="00CF0594" w:rsidRPr="00CF0594">
              <w:rPr>
                <w:rFonts w:asciiTheme="majorHAnsi" w:hAnsiTheme="majorHAnsi" w:cstheme="majorHAnsi"/>
                <w:sz w:val="20"/>
                <w:szCs w:val="20"/>
              </w:rPr>
              <w:t>7</w:t>
            </w:r>
            <w:r w:rsidR="009F4B8D" w:rsidRPr="00CF0594">
              <w:rPr>
                <w:rFonts w:asciiTheme="majorHAnsi" w:hAnsiTheme="majorHAnsi" w:cstheme="majorHAnsi"/>
                <w:sz w:val="20"/>
                <w:szCs w:val="20"/>
              </w:rPr>
              <w:t xml:space="preserve"> or 1/</w:t>
            </w:r>
            <w:r w:rsidR="00CF0594" w:rsidRPr="00CF0594">
              <w:rPr>
                <w:rFonts w:asciiTheme="majorHAnsi" w:hAnsiTheme="majorHAnsi" w:cstheme="majorHAnsi"/>
                <w:sz w:val="20"/>
                <w:szCs w:val="20"/>
              </w:rPr>
              <w:t>19</w:t>
            </w:r>
          </w:p>
        </w:tc>
        <w:tc>
          <w:tcPr>
            <w:tcW w:w="3780" w:type="dxa"/>
            <w:tcBorders>
              <w:left w:val="nil"/>
              <w:right w:val="nil"/>
            </w:tcBorders>
            <w:shd w:val="clear" w:color="auto" w:fill="D3DFEE"/>
          </w:tcPr>
          <w:p w14:paraId="2F224A9F"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Operationalization presentations; Theories, Hypotheses, models; SS design</w:t>
            </w:r>
          </w:p>
        </w:tc>
        <w:tc>
          <w:tcPr>
            <w:tcW w:w="2250" w:type="dxa"/>
            <w:tcBorders>
              <w:left w:val="nil"/>
            </w:tcBorders>
            <w:shd w:val="clear" w:color="auto" w:fill="D3DFEE"/>
          </w:tcPr>
          <w:p w14:paraId="51958E2D"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B&amp;A Ch. 2 &amp; 3;</w:t>
            </w:r>
          </w:p>
          <w:p w14:paraId="717C3B12" w14:textId="4FACDC66"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Tate</w:t>
            </w:r>
            <w:r w:rsidR="001B05D1">
              <w:rPr>
                <w:rFonts w:asciiTheme="majorHAnsi" w:hAnsiTheme="majorHAnsi" w:cstheme="majorHAnsi"/>
                <w:sz w:val="20"/>
                <w:szCs w:val="20"/>
              </w:rPr>
              <w:t xml:space="preserve"> (08</w:t>
            </w:r>
            <w:r w:rsidRPr="00CF0594">
              <w:rPr>
                <w:rFonts w:asciiTheme="majorHAnsi" w:hAnsiTheme="majorHAnsi" w:cstheme="majorHAnsi"/>
                <w:sz w:val="20"/>
                <w:szCs w:val="20"/>
              </w:rPr>
              <w:t>)</w:t>
            </w:r>
          </w:p>
        </w:tc>
        <w:tc>
          <w:tcPr>
            <w:tcW w:w="3150" w:type="dxa"/>
            <w:tcBorders>
              <w:left w:val="nil"/>
            </w:tcBorders>
            <w:shd w:val="clear" w:color="auto" w:fill="D3DFEE"/>
          </w:tcPr>
          <w:p w14:paraId="52D16A23" w14:textId="77777777" w:rsidR="0078422A" w:rsidRPr="00185E30" w:rsidRDefault="0078422A" w:rsidP="00F15504">
            <w:pPr>
              <w:spacing w:line="240" w:lineRule="auto"/>
              <w:rPr>
                <w:rFonts w:asciiTheme="majorHAnsi" w:hAnsiTheme="majorHAnsi" w:cstheme="majorHAnsi"/>
                <w:b/>
                <w:sz w:val="20"/>
                <w:szCs w:val="20"/>
              </w:rPr>
            </w:pPr>
            <w:r w:rsidRPr="00185E30">
              <w:rPr>
                <w:rFonts w:asciiTheme="majorHAnsi" w:hAnsiTheme="majorHAnsi" w:cstheme="majorHAnsi"/>
                <w:b/>
                <w:sz w:val="20"/>
                <w:szCs w:val="20"/>
              </w:rPr>
              <w:t>Operationalization write-up</w:t>
            </w:r>
          </w:p>
          <w:p w14:paraId="45F322DE" w14:textId="46E196CF"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Select SS design behavior to measure</w:t>
            </w:r>
          </w:p>
        </w:tc>
      </w:tr>
      <w:tr w:rsidR="00276FD7" w:rsidRPr="00CF0594" w14:paraId="0C23652E" w14:textId="77777777" w:rsidTr="001B05D1">
        <w:tc>
          <w:tcPr>
            <w:tcW w:w="557" w:type="dxa"/>
            <w:tcBorders>
              <w:right w:val="nil"/>
            </w:tcBorders>
          </w:tcPr>
          <w:p w14:paraId="1A8B4528" w14:textId="77777777" w:rsidR="00276FD7" w:rsidRPr="00CF0594" w:rsidRDefault="00276FD7" w:rsidP="00F15504">
            <w:pPr>
              <w:spacing w:line="240" w:lineRule="auto"/>
              <w:rPr>
                <w:rFonts w:asciiTheme="majorHAnsi" w:hAnsiTheme="majorHAnsi" w:cstheme="majorHAnsi"/>
                <w:b/>
                <w:bCs/>
                <w:sz w:val="20"/>
                <w:szCs w:val="20"/>
              </w:rPr>
            </w:pPr>
            <w:r w:rsidRPr="00CF0594">
              <w:rPr>
                <w:rFonts w:asciiTheme="majorHAnsi" w:hAnsiTheme="majorHAnsi" w:cstheme="majorHAnsi"/>
                <w:sz w:val="20"/>
                <w:szCs w:val="20"/>
              </w:rPr>
              <w:t>3</w:t>
            </w:r>
          </w:p>
        </w:tc>
        <w:tc>
          <w:tcPr>
            <w:tcW w:w="873" w:type="dxa"/>
            <w:tcBorders>
              <w:right w:val="nil"/>
            </w:tcBorders>
          </w:tcPr>
          <w:p w14:paraId="6BE8DB22" w14:textId="0D1FBF52"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1/2</w:t>
            </w:r>
            <w:r w:rsidR="00CF0594" w:rsidRPr="00CF0594">
              <w:rPr>
                <w:rFonts w:asciiTheme="majorHAnsi" w:hAnsiTheme="majorHAnsi" w:cstheme="majorHAnsi"/>
                <w:sz w:val="20"/>
                <w:szCs w:val="20"/>
              </w:rPr>
              <w:t>4</w:t>
            </w:r>
            <w:r w:rsidR="009F4B8D" w:rsidRPr="00CF0594">
              <w:rPr>
                <w:rFonts w:asciiTheme="majorHAnsi" w:hAnsiTheme="majorHAnsi" w:cstheme="majorHAnsi"/>
                <w:sz w:val="20"/>
                <w:szCs w:val="20"/>
              </w:rPr>
              <w:t xml:space="preserve"> or 1/2</w:t>
            </w:r>
            <w:r w:rsidR="00CF0594" w:rsidRPr="00CF0594">
              <w:rPr>
                <w:rFonts w:asciiTheme="majorHAnsi" w:hAnsiTheme="majorHAnsi" w:cstheme="majorHAnsi"/>
                <w:sz w:val="20"/>
                <w:szCs w:val="20"/>
              </w:rPr>
              <w:t>6</w:t>
            </w:r>
          </w:p>
        </w:tc>
        <w:tc>
          <w:tcPr>
            <w:tcW w:w="3780" w:type="dxa"/>
            <w:tcBorders>
              <w:left w:val="nil"/>
              <w:right w:val="nil"/>
            </w:tcBorders>
          </w:tcPr>
          <w:p w14:paraId="5F2B8BC1"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Single Subject Design cont’d – present proposal; Peer/Lit Review; Causal Inference; Experimental vs. correlational Research; Validity &amp; reliability I</w:t>
            </w:r>
          </w:p>
        </w:tc>
        <w:tc>
          <w:tcPr>
            <w:tcW w:w="2250" w:type="dxa"/>
            <w:tcBorders>
              <w:left w:val="nil"/>
            </w:tcBorders>
          </w:tcPr>
          <w:p w14:paraId="249D543D"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B&amp;A Ch. 4 &amp; 12</w:t>
            </w:r>
          </w:p>
          <w:p w14:paraId="42B57BEE" w14:textId="2B0191F4"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Tate</w:t>
            </w:r>
            <w:r w:rsidR="001B05D1">
              <w:rPr>
                <w:rFonts w:asciiTheme="majorHAnsi" w:hAnsiTheme="majorHAnsi" w:cstheme="majorHAnsi"/>
                <w:sz w:val="20"/>
                <w:szCs w:val="20"/>
              </w:rPr>
              <w:t xml:space="preserve"> (13)</w:t>
            </w:r>
          </w:p>
          <w:p w14:paraId="47603626" w14:textId="77777777" w:rsidR="00276FD7" w:rsidRPr="00CF0594" w:rsidRDefault="00276FD7" w:rsidP="00F15504">
            <w:pPr>
              <w:spacing w:line="240" w:lineRule="auto"/>
              <w:rPr>
                <w:rFonts w:asciiTheme="majorHAnsi" w:hAnsiTheme="majorHAnsi" w:cstheme="majorHAnsi"/>
                <w:sz w:val="20"/>
                <w:szCs w:val="20"/>
              </w:rPr>
            </w:pPr>
          </w:p>
        </w:tc>
        <w:tc>
          <w:tcPr>
            <w:tcW w:w="3150" w:type="dxa"/>
            <w:tcBorders>
              <w:left w:val="nil"/>
            </w:tcBorders>
          </w:tcPr>
          <w:p w14:paraId="510A1DBB" w14:textId="77777777" w:rsidR="00276FD7" w:rsidRPr="00CF0594" w:rsidRDefault="00276FD7" w:rsidP="00F15504">
            <w:pPr>
              <w:spacing w:line="240" w:lineRule="auto"/>
              <w:rPr>
                <w:rFonts w:asciiTheme="majorHAnsi" w:hAnsiTheme="majorHAnsi" w:cstheme="majorHAnsi"/>
                <w:sz w:val="20"/>
                <w:szCs w:val="20"/>
              </w:rPr>
            </w:pPr>
          </w:p>
        </w:tc>
      </w:tr>
      <w:tr w:rsidR="00276FD7" w:rsidRPr="00CF0594" w14:paraId="4621A2A7" w14:textId="77777777" w:rsidTr="001B05D1">
        <w:tc>
          <w:tcPr>
            <w:tcW w:w="557" w:type="dxa"/>
            <w:tcBorders>
              <w:right w:val="nil"/>
            </w:tcBorders>
            <w:shd w:val="clear" w:color="auto" w:fill="D3DFEE"/>
          </w:tcPr>
          <w:p w14:paraId="44ED4BCF" w14:textId="77777777" w:rsidR="00276FD7" w:rsidRPr="00CF0594" w:rsidRDefault="00276FD7" w:rsidP="00F15504">
            <w:pPr>
              <w:spacing w:line="240" w:lineRule="auto"/>
              <w:rPr>
                <w:rFonts w:asciiTheme="majorHAnsi" w:hAnsiTheme="majorHAnsi" w:cstheme="majorHAnsi"/>
                <w:b/>
                <w:bCs/>
                <w:sz w:val="20"/>
                <w:szCs w:val="20"/>
              </w:rPr>
            </w:pPr>
            <w:r w:rsidRPr="00CF0594">
              <w:rPr>
                <w:rFonts w:asciiTheme="majorHAnsi" w:hAnsiTheme="majorHAnsi" w:cstheme="majorHAnsi"/>
                <w:sz w:val="20"/>
                <w:szCs w:val="20"/>
              </w:rPr>
              <w:t>4</w:t>
            </w:r>
          </w:p>
        </w:tc>
        <w:tc>
          <w:tcPr>
            <w:tcW w:w="873" w:type="dxa"/>
            <w:tcBorders>
              <w:right w:val="nil"/>
            </w:tcBorders>
            <w:shd w:val="clear" w:color="auto" w:fill="D3DFEE"/>
          </w:tcPr>
          <w:p w14:paraId="5E822395" w14:textId="16376037" w:rsidR="00276FD7" w:rsidRPr="00CF0594" w:rsidRDefault="00CF0594"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1/31</w:t>
            </w:r>
            <w:r w:rsidR="009F4B8D" w:rsidRPr="00CF0594">
              <w:rPr>
                <w:rFonts w:asciiTheme="majorHAnsi" w:hAnsiTheme="majorHAnsi" w:cstheme="majorHAnsi"/>
                <w:sz w:val="20"/>
                <w:szCs w:val="20"/>
              </w:rPr>
              <w:t xml:space="preserve"> or 2/</w:t>
            </w:r>
            <w:r w:rsidRPr="00CF0594">
              <w:rPr>
                <w:rFonts w:asciiTheme="majorHAnsi" w:hAnsiTheme="majorHAnsi" w:cstheme="majorHAnsi"/>
                <w:sz w:val="20"/>
                <w:szCs w:val="20"/>
              </w:rPr>
              <w:t>2</w:t>
            </w:r>
          </w:p>
        </w:tc>
        <w:tc>
          <w:tcPr>
            <w:tcW w:w="3780" w:type="dxa"/>
            <w:tcBorders>
              <w:left w:val="nil"/>
              <w:right w:val="nil"/>
            </w:tcBorders>
            <w:shd w:val="clear" w:color="auto" w:fill="D3DFEE"/>
          </w:tcPr>
          <w:p w14:paraId="419BEDBC"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Validity &amp; reliability II; Bias, science, and pseudoscience, systematic observations, critiquing research</w:t>
            </w:r>
          </w:p>
        </w:tc>
        <w:tc>
          <w:tcPr>
            <w:tcW w:w="2250" w:type="dxa"/>
            <w:tcBorders>
              <w:left w:val="nil"/>
            </w:tcBorders>
            <w:shd w:val="clear" w:color="auto" w:fill="D3DFEE"/>
          </w:tcPr>
          <w:p w14:paraId="15FC20A3" w14:textId="13866C3A"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B&amp;A Ch. 5</w:t>
            </w:r>
            <w:r w:rsidR="001B05D1">
              <w:rPr>
                <w:rFonts w:asciiTheme="majorHAnsi" w:hAnsiTheme="majorHAnsi" w:cstheme="majorHAnsi"/>
                <w:sz w:val="20"/>
                <w:szCs w:val="20"/>
              </w:rPr>
              <w:t xml:space="preserve">, </w:t>
            </w:r>
            <w:proofErr w:type="spellStart"/>
            <w:r w:rsidR="001B05D1">
              <w:rPr>
                <w:rFonts w:asciiTheme="majorHAnsi" w:hAnsiTheme="majorHAnsi" w:cstheme="majorHAnsi"/>
                <w:sz w:val="20"/>
                <w:szCs w:val="20"/>
              </w:rPr>
              <w:t>Lillienfeld</w:t>
            </w:r>
            <w:proofErr w:type="spellEnd"/>
          </w:p>
          <w:p w14:paraId="047CD0CE" w14:textId="77777777" w:rsidR="00276FD7" w:rsidRPr="00CF0594" w:rsidRDefault="00276FD7" w:rsidP="00F15504">
            <w:pPr>
              <w:spacing w:line="240" w:lineRule="auto"/>
              <w:rPr>
                <w:rFonts w:asciiTheme="majorHAnsi" w:hAnsiTheme="majorHAnsi" w:cstheme="majorHAnsi"/>
                <w:sz w:val="20"/>
                <w:szCs w:val="20"/>
              </w:rPr>
            </w:pPr>
          </w:p>
        </w:tc>
        <w:tc>
          <w:tcPr>
            <w:tcW w:w="3150" w:type="dxa"/>
            <w:tcBorders>
              <w:left w:val="nil"/>
            </w:tcBorders>
            <w:shd w:val="clear" w:color="auto" w:fill="D3DFEE"/>
          </w:tcPr>
          <w:p w14:paraId="43631C2B"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 xml:space="preserve">Read article TBA for </w:t>
            </w:r>
          </w:p>
          <w:p w14:paraId="4C3C7357"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 xml:space="preserve">In-class critique </w:t>
            </w:r>
          </w:p>
        </w:tc>
      </w:tr>
      <w:tr w:rsidR="00276FD7" w:rsidRPr="00CF0594" w14:paraId="0C7E853E" w14:textId="77777777" w:rsidTr="001B05D1">
        <w:tc>
          <w:tcPr>
            <w:tcW w:w="557" w:type="dxa"/>
            <w:tcBorders>
              <w:right w:val="nil"/>
            </w:tcBorders>
          </w:tcPr>
          <w:p w14:paraId="1369B68A" w14:textId="77777777" w:rsidR="00276FD7" w:rsidRPr="00CF0594" w:rsidRDefault="00276FD7" w:rsidP="00F15504">
            <w:pPr>
              <w:spacing w:line="240" w:lineRule="auto"/>
              <w:rPr>
                <w:rFonts w:asciiTheme="majorHAnsi" w:hAnsiTheme="majorHAnsi" w:cstheme="majorHAnsi"/>
                <w:b/>
                <w:bCs/>
                <w:sz w:val="20"/>
                <w:szCs w:val="20"/>
              </w:rPr>
            </w:pPr>
            <w:r w:rsidRPr="00CF0594">
              <w:rPr>
                <w:rFonts w:asciiTheme="majorHAnsi" w:hAnsiTheme="majorHAnsi" w:cstheme="majorHAnsi"/>
                <w:sz w:val="20"/>
                <w:szCs w:val="20"/>
              </w:rPr>
              <w:t>5</w:t>
            </w:r>
          </w:p>
        </w:tc>
        <w:tc>
          <w:tcPr>
            <w:tcW w:w="873" w:type="dxa"/>
            <w:tcBorders>
              <w:right w:val="nil"/>
            </w:tcBorders>
          </w:tcPr>
          <w:p w14:paraId="598C85C0" w14:textId="2FFF9C0A"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2/</w:t>
            </w:r>
            <w:r w:rsidR="00CF0594" w:rsidRPr="00CF0594">
              <w:rPr>
                <w:rFonts w:asciiTheme="majorHAnsi" w:hAnsiTheme="majorHAnsi" w:cstheme="majorHAnsi"/>
                <w:sz w:val="20"/>
                <w:szCs w:val="20"/>
              </w:rPr>
              <w:t>7</w:t>
            </w:r>
            <w:r w:rsidR="009F4B8D" w:rsidRPr="00CF0594">
              <w:rPr>
                <w:rFonts w:asciiTheme="majorHAnsi" w:hAnsiTheme="majorHAnsi" w:cstheme="majorHAnsi"/>
                <w:sz w:val="20"/>
                <w:szCs w:val="20"/>
              </w:rPr>
              <w:t xml:space="preserve"> or 2/</w:t>
            </w:r>
            <w:r w:rsidR="00CF0594" w:rsidRPr="00CF0594">
              <w:rPr>
                <w:rFonts w:asciiTheme="majorHAnsi" w:hAnsiTheme="majorHAnsi" w:cstheme="majorHAnsi"/>
                <w:sz w:val="20"/>
                <w:szCs w:val="20"/>
              </w:rPr>
              <w:t>9</w:t>
            </w:r>
          </w:p>
        </w:tc>
        <w:tc>
          <w:tcPr>
            <w:tcW w:w="3780" w:type="dxa"/>
            <w:tcBorders>
              <w:left w:val="nil"/>
              <w:right w:val="nil"/>
            </w:tcBorders>
          </w:tcPr>
          <w:p w14:paraId="7EF40ABC" w14:textId="6120B1FF"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 xml:space="preserve">Scientific Method II; validity and reliability III; </w:t>
            </w:r>
          </w:p>
        </w:tc>
        <w:tc>
          <w:tcPr>
            <w:tcW w:w="2250" w:type="dxa"/>
            <w:tcBorders>
              <w:left w:val="nil"/>
            </w:tcBorders>
          </w:tcPr>
          <w:p w14:paraId="44681D43" w14:textId="0D609F26"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B&amp;A Ch. 6</w:t>
            </w:r>
            <w:r w:rsidR="001B05D1">
              <w:rPr>
                <w:rFonts w:asciiTheme="majorHAnsi" w:hAnsiTheme="majorHAnsi" w:cstheme="majorHAnsi"/>
                <w:sz w:val="20"/>
                <w:szCs w:val="20"/>
              </w:rPr>
              <w:t xml:space="preserve">; </w:t>
            </w:r>
            <w:proofErr w:type="spellStart"/>
            <w:r w:rsidRPr="00CF0594">
              <w:rPr>
                <w:rFonts w:asciiTheme="majorHAnsi" w:hAnsiTheme="majorHAnsi" w:cstheme="majorHAnsi"/>
                <w:sz w:val="20"/>
                <w:szCs w:val="20"/>
              </w:rPr>
              <w:t>Eigsti</w:t>
            </w:r>
            <w:proofErr w:type="spellEnd"/>
            <w:r w:rsidRPr="00CF0594">
              <w:rPr>
                <w:rFonts w:asciiTheme="majorHAnsi" w:hAnsiTheme="majorHAnsi" w:cstheme="majorHAnsi"/>
                <w:sz w:val="20"/>
                <w:szCs w:val="20"/>
              </w:rPr>
              <w:t xml:space="preserve"> </w:t>
            </w:r>
          </w:p>
        </w:tc>
        <w:tc>
          <w:tcPr>
            <w:tcW w:w="3150" w:type="dxa"/>
            <w:tcBorders>
              <w:left w:val="nil"/>
            </w:tcBorders>
          </w:tcPr>
          <w:p w14:paraId="69376084" w14:textId="2393E125" w:rsidR="00276FD7" w:rsidRPr="00CF0594" w:rsidRDefault="00276FD7" w:rsidP="00F15504">
            <w:pPr>
              <w:spacing w:line="240" w:lineRule="auto"/>
              <w:rPr>
                <w:rFonts w:asciiTheme="majorHAnsi" w:hAnsiTheme="majorHAnsi" w:cstheme="majorHAnsi"/>
                <w:b/>
                <w:sz w:val="20"/>
                <w:szCs w:val="20"/>
              </w:rPr>
            </w:pPr>
          </w:p>
        </w:tc>
      </w:tr>
      <w:tr w:rsidR="00276FD7" w:rsidRPr="00CF0594" w14:paraId="585C4252" w14:textId="77777777" w:rsidTr="001B05D1">
        <w:trPr>
          <w:trHeight w:val="955"/>
        </w:trPr>
        <w:tc>
          <w:tcPr>
            <w:tcW w:w="557" w:type="dxa"/>
            <w:tcBorders>
              <w:right w:val="nil"/>
            </w:tcBorders>
            <w:shd w:val="clear" w:color="auto" w:fill="D3DFEE"/>
          </w:tcPr>
          <w:p w14:paraId="6CCA5477" w14:textId="77777777" w:rsidR="00276FD7" w:rsidRPr="00CF0594" w:rsidRDefault="00276FD7" w:rsidP="00F15504">
            <w:pPr>
              <w:spacing w:line="240" w:lineRule="auto"/>
              <w:rPr>
                <w:rFonts w:asciiTheme="majorHAnsi" w:hAnsiTheme="majorHAnsi" w:cstheme="majorHAnsi"/>
                <w:b/>
                <w:bCs/>
                <w:sz w:val="20"/>
                <w:szCs w:val="20"/>
              </w:rPr>
            </w:pPr>
            <w:r w:rsidRPr="00CF0594">
              <w:rPr>
                <w:rFonts w:asciiTheme="majorHAnsi" w:hAnsiTheme="majorHAnsi" w:cstheme="majorHAnsi"/>
                <w:sz w:val="20"/>
                <w:szCs w:val="20"/>
              </w:rPr>
              <w:t>6</w:t>
            </w:r>
          </w:p>
        </w:tc>
        <w:tc>
          <w:tcPr>
            <w:tcW w:w="873" w:type="dxa"/>
            <w:tcBorders>
              <w:right w:val="nil"/>
            </w:tcBorders>
            <w:shd w:val="clear" w:color="auto" w:fill="D3DFEE"/>
          </w:tcPr>
          <w:p w14:paraId="29175B3C" w14:textId="3F08BAC3" w:rsidR="00276FD7" w:rsidRPr="00CF0594" w:rsidRDefault="009F4B8D"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2/1</w:t>
            </w:r>
            <w:r w:rsidR="00CF0594" w:rsidRPr="00CF0594">
              <w:rPr>
                <w:rFonts w:asciiTheme="majorHAnsi" w:hAnsiTheme="majorHAnsi" w:cstheme="majorHAnsi"/>
                <w:sz w:val="20"/>
                <w:szCs w:val="20"/>
              </w:rPr>
              <w:t>4</w:t>
            </w:r>
            <w:r w:rsidRPr="00CF0594">
              <w:rPr>
                <w:rFonts w:asciiTheme="majorHAnsi" w:hAnsiTheme="majorHAnsi" w:cstheme="majorHAnsi"/>
                <w:sz w:val="20"/>
                <w:szCs w:val="20"/>
              </w:rPr>
              <w:t xml:space="preserve"> or 2/1</w:t>
            </w:r>
            <w:r w:rsidR="00CF0594" w:rsidRPr="00CF0594">
              <w:rPr>
                <w:rFonts w:asciiTheme="majorHAnsi" w:hAnsiTheme="majorHAnsi" w:cstheme="majorHAnsi"/>
                <w:sz w:val="20"/>
                <w:szCs w:val="20"/>
              </w:rPr>
              <w:t>6</w:t>
            </w:r>
          </w:p>
        </w:tc>
        <w:tc>
          <w:tcPr>
            <w:tcW w:w="3780" w:type="dxa"/>
            <w:tcBorders>
              <w:left w:val="nil"/>
              <w:right w:val="nil"/>
            </w:tcBorders>
            <w:shd w:val="clear" w:color="auto" w:fill="D3DFEE"/>
          </w:tcPr>
          <w:p w14:paraId="0013C5F9" w14:textId="553A81D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Ethics; Observational Research; validity of non-experimental research methods</w:t>
            </w:r>
            <w:r w:rsidR="00941A27" w:rsidRPr="00CF0594">
              <w:rPr>
                <w:rFonts w:asciiTheme="majorHAnsi" w:hAnsiTheme="majorHAnsi" w:cstheme="majorHAnsi"/>
                <w:sz w:val="20"/>
                <w:szCs w:val="20"/>
                <w:lang w:val="haw-US"/>
              </w:rPr>
              <w:t>;</w:t>
            </w:r>
            <w:r w:rsidR="00941A27" w:rsidRPr="00CF0594">
              <w:rPr>
                <w:rFonts w:asciiTheme="majorHAnsi" w:hAnsiTheme="majorHAnsi" w:cstheme="majorHAnsi"/>
                <w:sz w:val="20"/>
                <w:szCs w:val="20"/>
              </w:rPr>
              <w:t xml:space="preserve"> review critique #1</w:t>
            </w:r>
          </w:p>
        </w:tc>
        <w:tc>
          <w:tcPr>
            <w:tcW w:w="2250" w:type="dxa"/>
            <w:tcBorders>
              <w:left w:val="nil"/>
            </w:tcBorders>
            <w:shd w:val="clear" w:color="auto" w:fill="D3DFEE"/>
          </w:tcPr>
          <w:p w14:paraId="119E8547"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B&amp;A Ch. 7 &amp; 8</w:t>
            </w:r>
          </w:p>
          <w:p w14:paraId="096BA188"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APA Ethics in Research Guidelines</w:t>
            </w:r>
          </w:p>
        </w:tc>
        <w:tc>
          <w:tcPr>
            <w:tcW w:w="3150" w:type="dxa"/>
            <w:tcBorders>
              <w:left w:val="nil"/>
            </w:tcBorders>
            <w:shd w:val="clear" w:color="auto" w:fill="D3DFEE"/>
          </w:tcPr>
          <w:p w14:paraId="01208A0A" w14:textId="7B3103DB" w:rsidR="00276FD7" w:rsidRPr="00CF0594" w:rsidRDefault="00941A27" w:rsidP="00F15504">
            <w:pPr>
              <w:spacing w:line="240" w:lineRule="auto"/>
              <w:rPr>
                <w:rFonts w:asciiTheme="majorHAnsi" w:hAnsiTheme="majorHAnsi" w:cstheme="majorHAnsi"/>
                <w:b/>
                <w:sz w:val="20"/>
                <w:szCs w:val="20"/>
              </w:rPr>
            </w:pPr>
            <w:r w:rsidRPr="00CF0594">
              <w:rPr>
                <w:rFonts w:asciiTheme="majorHAnsi" w:hAnsiTheme="majorHAnsi" w:cstheme="majorHAnsi"/>
                <w:b/>
                <w:sz w:val="20"/>
                <w:szCs w:val="20"/>
              </w:rPr>
              <w:t>Critique #1</w:t>
            </w:r>
          </w:p>
        </w:tc>
      </w:tr>
      <w:tr w:rsidR="00276FD7" w:rsidRPr="00CF0594" w14:paraId="3796DB1A" w14:textId="77777777" w:rsidTr="001B05D1">
        <w:tc>
          <w:tcPr>
            <w:tcW w:w="557" w:type="dxa"/>
            <w:tcBorders>
              <w:right w:val="nil"/>
            </w:tcBorders>
          </w:tcPr>
          <w:p w14:paraId="66691D45" w14:textId="77777777" w:rsidR="00276FD7" w:rsidRPr="00CF0594" w:rsidRDefault="00276FD7" w:rsidP="00F15504">
            <w:pPr>
              <w:spacing w:line="240" w:lineRule="auto"/>
              <w:rPr>
                <w:rFonts w:asciiTheme="majorHAnsi" w:hAnsiTheme="majorHAnsi" w:cstheme="majorHAnsi"/>
                <w:b/>
                <w:bCs/>
                <w:sz w:val="20"/>
                <w:szCs w:val="20"/>
              </w:rPr>
            </w:pPr>
            <w:r w:rsidRPr="00CF0594">
              <w:rPr>
                <w:rFonts w:asciiTheme="majorHAnsi" w:hAnsiTheme="majorHAnsi" w:cstheme="majorHAnsi"/>
                <w:sz w:val="20"/>
                <w:szCs w:val="20"/>
              </w:rPr>
              <w:t>7</w:t>
            </w:r>
          </w:p>
        </w:tc>
        <w:tc>
          <w:tcPr>
            <w:tcW w:w="873" w:type="dxa"/>
            <w:tcBorders>
              <w:right w:val="nil"/>
            </w:tcBorders>
          </w:tcPr>
          <w:p w14:paraId="6994DF4B" w14:textId="1973DCA9"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2/2</w:t>
            </w:r>
            <w:r w:rsidR="00CF0594" w:rsidRPr="00CF0594">
              <w:rPr>
                <w:rFonts w:asciiTheme="majorHAnsi" w:hAnsiTheme="majorHAnsi" w:cstheme="majorHAnsi"/>
                <w:sz w:val="20"/>
                <w:szCs w:val="20"/>
              </w:rPr>
              <w:t>1</w:t>
            </w:r>
            <w:r w:rsidR="009F4B8D" w:rsidRPr="00CF0594">
              <w:rPr>
                <w:rFonts w:asciiTheme="majorHAnsi" w:hAnsiTheme="majorHAnsi" w:cstheme="majorHAnsi"/>
                <w:sz w:val="20"/>
                <w:szCs w:val="20"/>
              </w:rPr>
              <w:t xml:space="preserve"> or 2/2</w:t>
            </w:r>
            <w:r w:rsidR="00CF0594" w:rsidRPr="00CF0594">
              <w:rPr>
                <w:rFonts w:asciiTheme="majorHAnsi" w:hAnsiTheme="majorHAnsi" w:cstheme="majorHAnsi"/>
                <w:sz w:val="20"/>
                <w:szCs w:val="20"/>
              </w:rPr>
              <w:t>3</w:t>
            </w:r>
          </w:p>
        </w:tc>
        <w:tc>
          <w:tcPr>
            <w:tcW w:w="3780" w:type="dxa"/>
            <w:tcBorders>
              <w:left w:val="nil"/>
              <w:right w:val="nil"/>
            </w:tcBorders>
          </w:tcPr>
          <w:p w14:paraId="0F472A6C"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Present SS posters, recruitment, assignment, intro. to group designs</w:t>
            </w:r>
          </w:p>
        </w:tc>
        <w:tc>
          <w:tcPr>
            <w:tcW w:w="2250" w:type="dxa"/>
            <w:tcBorders>
              <w:left w:val="nil"/>
            </w:tcBorders>
          </w:tcPr>
          <w:p w14:paraId="38333379" w14:textId="5B365D79"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Tate</w:t>
            </w:r>
            <w:r w:rsidR="001B05D1">
              <w:rPr>
                <w:rFonts w:asciiTheme="majorHAnsi" w:hAnsiTheme="majorHAnsi" w:cstheme="majorHAnsi"/>
                <w:sz w:val="20"/>
                <w:szCs w:val="20"/>
              </w:rPr>
              <w:t xml:space="preserve"> </w:t>
            </w:r>
            <w:r w:rsidRPr="00CF0594">
              <w:rPr>
                <w:rFonts w:asciiTheme="majorHAnsi" w:hAnsiTheme="majorHAnsi" w:cstheme="majorHAnsi"/>
                <w:sz w:val="20"/>
                <w:szCs w:val="20"/>
              </w:rPr>
              <w:t>(17)</w:t>
            </w:r>
          </w:p>
          <w:p w14:paraId="1F4A7250" w14:textId="77777777" w:rsidR="00276FD7" w:rsidRPr="00CF0594" w:rsidRDefault="00276FD7" w:rsidP="00F15504">
            <w:pPr>
              <w:spacing w:line="240" w:lineRule="auto"/>
              <w:rPr>
                <w:rFonts w:asciiTheme="majorHAnsi" w:hAnsiTheme="majorHAnsi" w:cstheme="majorHAnsi"/>
                <w:sz w:val="20"/>
                <w:szCs w:val="20"/>
              </w:rPr>
            </w:pPr>
          </w:p>
        </w:tc>
        <w:tc>
          <w:tcPr>
            <w:tcW w:w="3150" w:type="dxa"/>
            <w:tcBorders>
              <w:left w:val="nil"/>
            </w:tcBorders>
          </w:tcPr>
          <w:p w14:paraId="06103A3D" w14:textId="1FCA15B8" w:rsidR="00276FD7" w:rsidRPr="00CF0594" w:rsidRDefault="00960BDA" w:rsidP="00F15504">
            <w:pPr>
              <w:spacing w:line="240" w:lineRule="auto"/>
              <w:rPr>
                <w:rFonts w:asciiTheme="majorHAnsi" w:hAnsiTheme="majorHAnsi" w:cstheme="majorHAnsi"/>
                <w:sz w:val="20"/>
                <w:szCs w:val="20"/>
              </w:rPr>
            </w:pPr>
            <w:r w:rsidRPr="00CF0594">
              <w:rPr>
                <w:rFonts w:asciiTheme="majorHAnsi" w:hAnsiTheme="majorHAnsi" w:cstheme="majorHAnsi"/>
                <w:b/>
                <w:sz w:val="20"/>
                <w:szCs w:val="20"/>
              </w:rPr>
              <w:t>SS Research Presentation and Poster due</w:t>
            </w:r>
          </w:p>
        </w:tc>
      </w:tr>
      <w:tr w:rsidR="00276FD7" w:rsidRPr="00CF0594" w14:paraId="3759AB34" w14:textId="77777777" w:rsidTr="001B05D1">
        <w:tc>
          <w:tcPr>
            <w:tcW w:w="557" w:type="dxa"/>
            <w:tcBorders>
              <w:right w:val="nil"/>
            </w:tcBorders>
            <w:shd w:val="clear" w:color="auto" w:fill="D3DFEE"/>
          </w:tcPr>
          <w:p w14:paraId="31603CFA" w14:textId="77777777" w:rsidR="00276FD7" w:rsidRPr="00CF0594" w:rsidRDefault="00276FD7" w:rsidP="00F15504">
            <w:pPr>
              <w:spacing w:line="240" w:lineRule="auto"/>
              <w:rPr>
                <w:rFonts w:asciiTheme="majorHAnsi" w:hAnsiTheme="majorHAnsi" w:cstheme="majorHAnsi"/>
                <w:b/>
                <w:bCs/>
                <w:sz w:val="20"/>
                <w:szCs w:val="20"/>
              </w:rPr>
            </w:pPr>
            <w:r w:rsidRPr="00CF0594">
              <w:rPr>
                <w:rFonts w:asciiTheme="majorHAnsi" w:hAnsiTheme="majorHAnsi" w:cstheme="majorHAnsi"/>
                <w:sz w:val="20"/>
                <w:szCs w:val="20"/>
              </w:rPr>
              <w:t>8</w:t>
            </w:r>
          </w:p>
        </w:tc>
        <w:tc>
          <w:tcPr>
            <w:tcW w:w="873" w:type="dxa"/>
            <w:tcBorders>
              <w:right w:val="nil"/>
            </w:tcBorders>
            <w:shd w:val="clear" w:color="auto" w:fill="D3DFEE"/>
          </w:tcPr>
          <w:p w14:paraId="54101611" w14:textId="5C069142" w:rsidR="00276FD7" w:rsidRPr="00CF0594" w:rsidRDefault="00CF0594"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2/28</w:t>
            </w:r>
            <w:r w:rsidR="009F4B8D" w:rsidRPr="00CF0594">
              <w:rPr>
                <w:rFonts w:asciiTheme="majorHAnsi" w:hAnsiTheme="majorHAnsi" w:cstheme="majorHAnsi"/>
                <w:sz w:val="20"/>
                <w:szCs w:val="20"/>
              </w:rPr>
              <w:t xml:space="preserve"> or 3/</w:t>
            </w:r>
            <w:r w:rsidRPr="00CF0594">
              <w:rPr>
                <w:rFonts w:asciiTheme="majorHAnsi" w:hAnsiTheme="majorHAnsi" w:cstheme="majorHAnsi"/>
                <w:sz w:val="20"/>
                <w:szCs w:val="20"/>
              </w:rPr>
              <w:t>2</w:t>
            </w:r>
          </w:p>
        </w:tc>
        <w:tc>
          <w:tcPr>
            <w:tcW w:w="3780" w:type="dxa"/>
            <w:tcBorders>
              <w:left w:val="nil"/>
              <w:right w:val="nil"/>
            </w:tcBorders>
            <w:shd w:val="clear" w:color="auto" w:fill="D3DFEE"/>
          </w:tcPr>
          <w:p w14:paraId="082B5C73"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Survey and Questionnaire Research; validity and reliability of survey research</w:t>
            </w:r>
          </w:p>
        </w:tc>
        <w:tc>
          <w:tcPr>
            <w:tcW w:w="2250" w:type="dxa"/>
            <w:tcBorders>
              <w:left w:val="nil"/>
            </w:tcBorders>
            <w:shd w:val="clear" w:color="auto" w:fill="D3DFEE"/>
          </w:tcPr>
          <w:p w14:paraId="02866C31"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B&amp;A Ch. 9</w:t>
            </w:r>
          </w:p>
        </w:tc>
        <w:tc>
          <w:tcPr>
            <w:tcW w:w="3150" w:type="dxa"/>
            <w:tcBorders>
              <w:left w:val="nil"/>
            </w:tcBorders>
            <w:shd w:val="clear" w:color="auto" w:fill="D3DFEE"/>
          </w:tcPr>
          <w:p w14:paraId="79F1410E" w14:textId="76D68C1C" w:rsidR="00276FD7" w:rsidRPr="00CF0594" w:rsidRDefault="00276FD7" w:rsidP="00F15504">
            <w:pPr>
              <w:spacing w:line="240" w:lineRule="auto"/>
              <w:rPr>
                <w:rFonts w:asciiTheme="majorHAnsi" w:hAnsiTheme="majorHAnsi" w:cstheme="majorHAnsi"/>
                <w:b/>
                <w:sz w:val="20"/>
                <w:szCs w:val="20"/>
              </w:rPr>
            </w:pPr>
          </w:p>
        </w:tc>
      </w:tr>
      <w:tr w:rsidR="00276FD7" w:rsidRPr="00CF0594" w14:paraId="475F6E46" w14:textId="77777777" w:rsidTr="001B05D1">
        <w:tc>
          <w:tcPr>
            <w:tcW w:w="557" w:type="dxa"/>
            <w:tcBorders>
              <w:right w:val="nil"/>
            </w:tcBorders>
          </w:tcPr>
          <w:p w14:paraId="0609B0B4" w14:textId="77777777" w:rsidR="00276FD7" w:rsidRPr="00CF0594" w:rsidRDefault="00276FD7" w:rsidP="00F15504">
            <w:pPr>
              <w:spacing w:line="240" w:lineRule="auto"/>
              <w:rPr>
                <w:rFonts w:asciiTheme="majorHAnsi" w:hAnsiTheme="majorHAnsi" w:cstheme="majorHAnsi"/>
                <w:b/>
                <w:bCs/>
                <w:sz w:val="20"/>
                <w:szCs w:val="20"/>
              </w:rPr>
            </w:pPr>
            <w:r w:rsidRPr="00CF0594">
              <w:rPr>
                <w:rFonts w:asciiTheme="majorHAnsi" w:hAnsiTheme="majorHAnsi" w:cstheme="majorHAnsi"/>
                <w:sz w:val="20"/>
                <w:szCs w:val="20"/>
              </w:rPr>
              <w:t>9</w:t>
            </w:r>
          </w:p>
        </w:tc>
        <w:tc>
          <w:tcPr>
            <w:tcW w:w="873" w:type="dxa"/>
            <w:tcBorders>
              <w:right w:val="nil"/>
            </w:tcBorders>
          </w:tcPr>
          <w:p w14:paraId="3CCC8F74" w14:textId="646449D8"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3/</w:t>
            </w:r>
            <w:r w:rsidR="00CF0594" w:rsidRPr="00CF0594">
              <w:rPr>
                <w:rFonts w:asciiTheme="majorHAnsi" w:hAnsiTheme="majorHAnsi" w:cstheme="majorHAnsi"/>
                <w:sz w:val="20"/>
                <w:szCs w:val="20"/>
              </w:rPr>
              <w:t>7</w:t>
            </w:r>
            <w:r w:rsidR="009F4B8D" w:rsidRPr="00CF0594">
              <w:rPr>
                <w:rFonts w:asciiTheme="majorHAnsi" w:hAnsiTheme="majorHAnsi" w:cstheme="majorHAnsi"/>
                <w:sz w:val="20"/>
                <w:szCs w:val="20"/>
              </w:rPr>
              <w:t xml:space="preserve"> or 3/</w:t>
            </w:r>
            <w:r w:rsidR="00CF0594" w:rsidRPr="00CF0594">
              <w:rPr>
                <w:rFonts w:asciiTheme="majorHAnsi" w:hAnsiTheme="majorHAnsi" w:cstheme="majorHAnsi"/>
                <w:sz w:val="20"/>
                <w:szCs w:val="20"/>
              </w:rPr>
              <w:t>9</w:t>
            </w:r>
          </w:p>
        </w:tc>
        <w:tc>
          <w:tcPr>
            <w:tcW w:w="3780" w:type="dxa"/>
            <w:tcBorders>
              <w:left w:val="nil"/>
              <w:right w:val="nil"/>
            </w:tcBorders>
          </w:tcPr>
          <w:p w14:paraId="0EA83979"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Between and Within Subjects Experimental Designs</w:t>
            </w:r>
          </w:p>
        </w:tc>
        <w:tc>
          <w:tcPr>
            <w:tcW w:w="2250" w:type="dxa"/>
            <w:tcBorders>
              <w:left w:val="nil"/>
            </w:tcBorders>
          </w:tcPr>
          <w:p w14:paraId="66B192BF"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B&amp;A Ch. 10</w:t>
            </w:r>
          </w:p>
          <w:p w14:paraId="4557A7A4" w14:textId="14D6BEC1"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Watts</w:t>
            </w:r>
          </w:p>
        </w:tc>
        <w:tc>
          <w:tcPr>
            <w:tcW w:w="3150" w:type="dxa"/>
            <w:tcBorders>
              <w:left w:val="nil"/>
            </w:tcBorders>
          </w:tcPr>
          <w:p w14:paraId="4EC71AE4" w14:textId="77777777" w:rsidR="00276FD7" w:rsidRPr="00CF0594" w:rsidRDefault="00276FD7" w:rsidP="00F15504">
            <w:pPr>
              <w:spacing w:line="240" w:lineRule="auto"/>
              <w:rPr>
                <w:rFonts w:asciiTheme="majorHAnsi" w:hAnsiTheme="majorHAnsi" w:cstheme="majorHAnsi"/>
                <w:sz w:val="20"/>
                <w:szCs w:val="20"/>
              </w:rPr>
            </w:pPr>
          </w:p>
        </w:tc>
      </w:tr>
      <w:tr w:rsidR="00276FD7" w:rsidRPr="00CF0594" w14:paraId="0C080720" w14:textId="77777777" w:rsidTr="001B05D1">
        <w:tc>
          <w:tcPr>
            <w:tcW w:w="557" w:type="dxa"/>
            <w:tcBorders>
              <w:right w:val="nil"/>
            </w:tcBorders>
            <w:shd w:val="clear" w:color="auto" w:fill="D3DFEE"/>
          </w:tcPr>
          <w:p w14:paraId="33165E47" w14:textId="77777777" w:rsidR="00276FD7" w:rsidRPr="00CF0594" w:rsidRDefault="00276FD7" w:rsidP="00F15504">
            <w:pPr>
              <w:spacing w:line="240" w:lineRule="auto"/>
              <w:rPr>
                <w:rFonts w:asciiTheme="majorHAnsi" w:hAnsiTheme="majorHAnsi" w:cstheme="majorHAnsi"/>
                <w:b/>
                <w:bCs/>
                <w:sz w:val="20"/>
                <w:szCs w:val="20"/>
              </w:rPr>
            </w:pPr>
            <w:r w:rsidRPr="00CF0594">
              <w:rPr>
                <w:rFonts w:asciiTheme="majorHAnsi" w:hAnsiTheme="majorHAnsi" w:cstheme="majorHAnsi"/>
                <w:sz w:val="20"/>
                <w:szCs w:val="20"/>
              </w:rPr>
              <w:t>10</w:t>
            </w:r>
          </w:p>
        </w:tc>
        <w:tc>
          <w:tcPr>
            <w:tcW w:w="873" w:type="dxa"/>
            <w:tcBorders>
              <w:right w:val="nil"/>
            </w:tcBorders>
            <w:shd w:val="clear" w:color="auto" w:fill="D3DFEE"/>
          </w:tcPr>
          <w:p w14:paraId="7C2BA461" w14:textId="4B49355E"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3/1</w:t>
            </w:r>
            <w:r w:rsidR="00CF0594" w:rsidRPr="00CF0594">
              <w:rPr>
                <w:rFonts w:asciiTheme="majorHAnsi" w:hAnsiTheme="majorHAnsi" w:cstheme="majorHAnsi"/>
                <w:sz w:val="20"/>
                <w:szCs w:val="20"/>
              </w:rPr>
              <w:t>4</w:t>
            </w:r>
            <w:r w:rsidR="009F4B8D" w:rsidRPr="00CF0594">
              <w:rPr>
                <w:rFonts w:asciiTheme="majorHAnsi" w:hAnsiTheme="majorHAnsi" w:cstheme="majorHAnsi"/>
                <w:sz w:val="20"/>
                <w:szCs w:val="20"/>
              </w:rPr>
              <w:t xml:space="preserve"> or 3/1</w:t>
            </w:r>
            <w:r w:rsidR="00CF0594" w:rsidRPr="00CF0594">
              <w:rPr>
                <w:rFonts w:asciiTheme="majorHAnsi" w:hAnsiTheme="majorHAnsi" w:cstheme="majorHAnsi"/>
                <w:sz w:val="20"/>
                <w:szCs w:val="20"/>
              </w:rPr>
              <w:t>6</w:t>
            </w:r>
          </w:p>
        </w:tc>
        <w:tc>
          <w:tcPr>
            <w:tcW w:w="3780" w:type="dxa"/>
            <w:tcBorders>
              <w:left w:val="nil"/>
              <w:right w:val="nil"/>
            </w:tcBorders>
            <w:shd w:val="clear" w:color="auto" w:fill="D3DFEE"/>
          </w:tcPr>
          <w:p w14:paraId="314E0E3B"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Mixed Designs; covariation and Interaction, descriptive stats, measures of association</w:t>
            </w:r>
          </w:p>
        </w:tc>
        <w:tc>
          <w:tcPr>
            <w:tcW w:w="2250" w:type="dxa"/>
            <w:tcBorders>
              <w:left w:val="nil"/>
            </w:tcBorders>
            <w:shd w:val="clear" w:color="auto" w:fill="D3DFEE"/>
          </w:tcPr>
          <w:p w14:paraId="1A84C3FA"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B&amp;A Ch. 11, 13</w:t>
            </w:r>
          </w:p>
          <w:p w14:paraId="725F1FCA" w14:textId="77777777" w:rsidR="00276FD7" w:rsidRPr="00CF0594" w:rsidRDefault="00276FD7" w:rsidP="00F15504">
            <w:pPr>
              <w:spacing w:line="240" w:lineRule="auto"/>
              <w:rPr>
                <w:rFonts w:asciiTheme="majorHAnsi" w:hAnsiTheme="majorHAnsi" w:cstheme="majorHAnsi"/>
                <w:sz w:val="20"/>
                <w:szCs w:val="20"/>
              </w:rPr>
            </w:pPr>
          </w:p>
        </w:tc>
        <w:tc>
          <w:tcPr>
            <w:tcW w:w="3150" w:type="dxa"/>
            <w:tcBorders>
              <w:left w:val="nil"/>
            </w:tcBorders>
            <w:shd w:val="clear" w:color="auto" w:fill="D3DFEE"/>
          </w:tcPr>
          <w:p w14:paraId="46537DA5" w14:textId="1DE3BBFF" w:rsidR="00276FD7" w:rsidRPr="00CF0594" w:rsidRDefault="00276FD7" w:rsidP="00F15504">
            <w:pPr>
              <w:spacing w:line="240" w:lineRule="auto"/>
              <w:rPr>
                <w:rFonts w:asciiTheme="majorHAnsi" w:hAnsiTheme="majorHAnsi" w:cstheme="majorHAnsi"/>
                <w:b/>
                <w:sz w:val="20"/>
                <w:szCs w:val="20"/>
              </w:rPr>
            </w:pPr>
          </w:p>
        </w:tc>
      </w:tr>
      <w:tr w:rsidR="00276FD7" w:rsidRPr="00CF0594" w14:paraId="6314CD17" w14:textId="77777777" w:rsidTr="001B05D1">
        <w:tc>
          <w:tcPr>
            <w:tcW w:w="557" w:type="dxa"/>
            <w:tcBorders>
              <w:right w:val="nil"/>
            </w:tcBorders>
          </w:tcPr>
          <w:p w14:paraId="2B06047C" w14:textId="77777777" w:rsidR="00276FD7" w:rsidRPr="00CF0594" w:rsidRDefault="00276FD7" w:rsidP="00F15504">
            <w:pPr>
              <w:spacing w:line="240" w:lineRule="auto"/>
              <w:rPr>
                <w:rFonts w:asciiTheme="majorHAnsi" w:hAnsiTheme="majorHAnsi" w:cstheme="majorHAnsi"/>
                <w:b/>
                <w:bCs/>
                <w:sz w:val="20"/>
                <w:szCs w:val="20"/>
                <w14:textOutline w14:w="9525" w14:cap="rnd" w14:cmpd="sng" w14:algn="ctr">
                  <w14:noFill/>
                  <w14:prstDash w14:val="solid"/>
                  <w14:bevel/>
                </w14:textOutline>
              </w:rPr>
            </w:pPr>
            <w:r w:rsidRPr="00CF0594">
              <w:rPr>
                <w:rFonts w:asciiTheme="majorHAnsi" w:hAnsiTheme="majorHAnsi" w:cstheme="majorHAnsi"/>
                <w:sz w:val="20"/>
                <w:szCs w:val="20"/>
              </w:rPr>
              <w:t>11</w:t>
            </w:r>
          </w:p>
        </w:tc>
        <w:tc>
          <w:tcPr>
            <w:tcW w:w="873" w:type="dxa"/>
            <w:tcBorders>
              <w:right w:val="nil"/>
            </w:tcBorders>
          </w:tcPr>
          <w:p w14:paraId="20E6C2D2" w14:textId="009605F7" w:rsidR="00276FD7" w:rsidRPr="00CF0594" w:rsidRDefault="00276FD7" w:rsidP="00F15504">
            <w:pPr>
              <w:spacing w:line="240" w:lineRule="auto"/>
              <w:rPr>
                <w:rFonts w:asciiTheme="majorHAnsi" w:hAnsiTheme="majorHAnsi" w:cstheme="majorHAnsi"/>
                <w:sz w:val="20"/>
                <w:szCs w:val="20"/>
                <w14:textOutline w14:w="9525" w14:cap="rnd" w14:cmpd="sng" w14:algn="ctr">
                  <w14:noFill/>
                  <w14:prstDash w14:val="solid"/>
                  <w14:bevel/>
                </w14:textOutline>
              </w:rPr>
            </w:pPr>
            <w:r w:rsidRPr="00CF0594">
              <w:rPr>
                <w:rFonts w:asciiTheme="majorHAnsi" w:hAnsiTheme="majorHAnsi" w:cstheme="majorHAnsi"/>
                <w:sz w:val="20"/>
                <w:szCs w:val="20"/>
              </w:rPr>
              <w:t>3/2</w:t>
            </w:r>
            <w:r w:rsidR="00CF0594" w:rsidRPr="00CF0594">
              <w:rPr>
                <w:rFonts w:asciiTheme="majorHAnsi" w:hAnsiTheme="majorHAnsi" w:cstheme="majorHAnsi"/>
                <w:sz w:val="20"/>
                <w:szCs w:val="20"/>
              </w:rPr>
              <w:t>1</w:t>
            </w:r>
            <w:r w:rsidR="009F4B8D" w:rsidRPr="00CF0594">
              <w:rPr>
                <w:rFonts w:asciiTheme="majorHAnsi" w:hAnsiTheme="majorHAnsi" w:cstheme="majorHAnsi"/>
                <w:sz w:val="20"/>
                <w:szCs w:val="20"/>
              </w:rPr>
              <w:t xml:space="preserve"> or 3/2</w:t>
            </w:r>
            <w:r w:rsidR="00CF0594" w:rsidRPr="00CF0594">
              <w:rPr>
                <w:rFonts w:asciiTheme="majorHAnsi" w:hAnsiTheme="majorHAnsi" w:cstheme="majorHAnsi"/>
                <w:sz w:val="20"/>
                <w:szCs w:val="20"/>
              </w:rPr>
              <w:t>3</w:t>
            </w:r>
          </w:p>
        </w:tc>
        <w:tc>
          <w:tcPr>
            <w:tcW w:w="3780" w:type="dxa"/>
            <w:tcBorders>
              <w:left w:val="nil"/>
              <w:right w:val="nil"/>
            </w:tcBorders>
          </w:tcPr>
          <w:p w14:paraId="4FCCA77D" w14:textId="77777777" w:rsidR="00276FD7" w:rsidRPr="00CF0594" w:rsidRDefault="00276FD7" w:rsidP="00F15504">
            <w:pPr>
              <w:spacing w:line="240" w:lineRule="auto"/>
              <w:rPr>
                <w:rFonts w:asciiTheme="majorHAnsi" w:hAnsiTheme="majorHAnsi" w:cstheme="majorHAnsi"/>
                <w:sz w:val="20"/>
                <w:szCs w:val="20"/>
                <w14:textOutline w14:w="9525" w14:cap="rnd" w14:cmpd="sng" w14:algn="ctr">
                  <w14:noFill/>
                  <w14:prstDash w14:val="solid"/>
                  <w14:bevel/>
                </w14:textOutline>
              </w:rPr>
            </w:pPr>
            <w:r w:rsidRPr="00CF0594">
              <w:rPr>
                <w:rFonts w:asciiTheme="majorHAnsi" w:hAnsiTheme="majorHAnsi" w:cstheme="majorHAnsi"/>
                <w:sz w:val="20"/>
                <w:szCs w:val="20"/>
                <w14:textOutline w14:w="9525" w14:cap="rnd" w14:cmpd="sng" w14:algn="ctr">
                  <w14:noFill/>
                  <w14:prstDash w14:val="solid"/>
                  <w14:bevel/>
                </w14:textOutline>
              </w:rPr>
              <w:t>Inferential statistics, statistical power, parametric and non-parametric statistics</w:t>
            </w:r>
          </w:p>
        </w:tc>
        <w:tc>
          <w:tcPr>
            <w:tcW w:w="2250" w:type="dxa"/>
            <w:tcBorders>
              <w:left w:val="nil"/>
            </w:tcBorders>
          </w:tcPr>
          <w:p w14:paraId="79423EE6" w14:textId="77777777" w:rsidR="00276FD7" w:rsidRPr="00CF0594" w:rsidRDefault="00276FD7" w:rsidP="00F15504">
            <w:pPr>
              <w:spacing w:line="240" w:lineRule="auto"/>
              <w:rPr>
                <w:rFonts w:asciiTheme="majorHAnsi" w:hAnsiTheme="majorHAnsi" w:cstheme="majorHAnsi"/>
                <w:sz w:val="20"/>
                <w:szCs w:val="20"/>
                <w14:textOutline w14:w="9525" w14:cap="rnd" w14:cmpd="sng" w14:algn="ctr">
                  <w14:noFill/>
                  <w14:prstDash w14:val="solid"/>
                  <w14:bevel/>
                </w14:textOutline>
              </w:rPr>
            </w:pPr>
            <w:r w:rsidRPr="00CF0594">
              <w:rPr>
                <w:rFonts w:asciiTheme="majorHAnsi" w:hAnsiTheme="majorHAnsi" w:cstheme="majorHAnsi"/>
                <w:sz w:val="20"/>
                <w:szCs w:val="20"/>
                <w14:textOutline w14:w="9525" w14:cap="rnd" w14:cmpd="sng" w14:algn="ctr">
                  <w14:noFill/>
                  <w14:prstDash w14:val="solid"/>
                  <w14:bevel/>
                </w14:textOutline>
              </w:rPr>
              <w:t>B&amp;A Ch. 14</w:t>
            </w:r>
          </w:p>
        </w:tc>
        <w:tc>
          <w:tcPr>
            <w:tcW w:w="3150" w:type="dxa"/>
            <w:tcBorders>
              <w:left w:val="nil"/>
            </w:tcBorders>
          </w:tcPr>
          <w:p w14:paraId="2A6530FC" w14:textId="77777777" w:rsidR="008B4289" w:rsidRPr="00CF0594" w:rsidRDefault="008B4289" w:rsidP="00F15504">
            <w:pPr>
              <w:spacing w:line="240" w:lineRule="auto"/>
              <w:rPr>
                <w:rFonts w:asciiTheme="majorHAnsi" w:hAnsiTheme="majorHAnsi" w:cstheme="majorHAnsi"/>
                <w:b/>
                <w:sz w:val="20"/>
                <w:szCs w:val="20"/>
              </w:rPr>
            </w:pPr>
            <w:r w:rsidRPr="00CF0594">
              <w:rPr>
                <w:rFonts w:asciiTheme="majorHAnsi" w:hAnsiTheme="majorHAnsi" w:cstheme="majorHAnsi"/>
                <w:b/>
                <w:sz w:val="20"/>
                <w:szCs w:val="20"/>
              </w:rPr>
              <w:t>First draft RP</w:t>
            </w:r>
          </w:p>
          <w:p w14:paraId="7D73EB3F" w14:textId="0714ED9F" w:rsidR="00276FD7" w:rsidRPr="00E079B6" w:rsidRDefault="00276FD7" w:rsidP="00F15504">
            <w:pPr>
              <w:spacing w:line="240" w:lineRule="auto"/>
              <w:rPr>
                <w:rFonts w:asciiTheme="majorHAnsi" w:hAnsiTheme="majorHAnsi" w:cstheme="majorHAnsi"/>
                <w:i/>
                <w:sz w:val="20"/>
                <w:szCs w:val="20"/>
                <w14:textOutline w14:w="9525" w14:cap="rnd" w14:cmpd="sng" w14:algn="ctr">
                  <w14:noFill/>
                  <w14:prstDash w14:val="solid"/>
                  <w14:bevel/>
                </w14:textOutline>
              </w:rPr>
            </w:pPr>
            <w:r w:rsidRPr="00E079B6">
              <w:rPr>
                <w:rFonts w:asciiTheme="majorHAnsi" w:hAnsiTheme="majorHAnsi" w:cstheme="majorHAnsi"/>
                <w:i/>
                <w:sz w:val="20"/>
                <w:szCs w:val="20"/>
                <w14:textOutline w14:w="9525" w14:cap="rnd" w14:cmpd="sng" w14:algn="ctr">
                  <w14:noFill/>
                  <w14:prstDash w14:val="solid"/>
                  <w14:bevel/>
                </w14:textOutline>
              </w:rPr>
              <w:t>Don’t forget CITI training!!</w:t>
            </w:r>
          </w:p>
        </w:tc>
      </w:tr>
      <w:tr w:rsidR="00276FD7" w:rsidRPr="00CF0594" w14:paraId="2D4FB11D" w14:textId="77777777" w:rsidTr="001B05D1">
        <w:tc>
          <w:tcPr>
            <w:tcW w:w="557" w:type="dxa"/>
            <w:tcBorders>
              <w:right w:val="nil"/>
            </w:tcBorders>
            <w:shd w:val="clear" w:color="auto" w:fill="D3DFEE"/>
          </w:tcPr>
          <w:p w14:paraId="300CD947" w14:textId="77777777" w:rsidR="00276FD7" w:rsidRPr="00CF0594" w:rsidRDefault="00276FD7" w:rsidP="00F15504">
            <w:pPr>
              <w:spacing w:line="240" w:lineRule="auto"/>
              <w:rPr>
                <w:rFonts w:asciiTheme="majorHAnsi" w:hAnsiTheme="majorHAnsi" w:cstheme="majorHAnsi"/>
                <w:b/>
                <w:bCs/>
                <w:sz w:val="20"/>
                <w:szCs w:val="20"/>
                <w14:textOutline w14:w="9525" w14:cap="rnd" w14:cmpd="sng" w14:algn="ctr">
                  <w14:noFill/>
                  <w14:prstDash w14:val="solid"/>
                  <w14:bevel/>
                </w14:textOutline>
              </w:rPr>
            </w:pPr>
            <w:r w:rsidRPr="00CF0594">
              <w:rPr>
                <w:rFonts w:asciiTheme="majorHAnsi" w:hAnsiTheme="majorHAnsi" w:cstheme="majorHAnsi"/>
                <w:sz w:val="20"/>
                <w:szCs w:val="20"/>
              </w:rPr>
              <w:t>12</w:t>
            </w:r>
          </w:p>
        </w:tc>
        <w:tc>
          <w:tcPr>
            <w:tcW w:w="873" w:type="dxa"/>
            <w:tcBorders>
              <w:right w:val="nil"/>
            </w:tcBorders>
            <w:shd w:val="clear" w:color="auto" w:fill="D3DFEE"/>
          </w:tcPr>
          <w:p w14:paraId="77F83E2C" w14:textId="20E7D020" w:rsidR="00276FD7" w:rsidRPr="00CF0594" w:rsidRDefault="00276FD7" w:rsidP="00F15504">
            <w:pPr>
              <w:spacing w:line="240" w:lineRule="auto"/>
              <w:rPr>
                <w:rFonts w:asciiTheme="majorHAnsi" w:hAnsiTheme="majorHAnsi" w:cstheme="majorHAnsi"/>
                <w:sz w:val="20"/>
                <w:szCs w:val="20"/>
                <w14:textOutline w14:w="9525" w14:cap="rnd" w14:cmpd="sng" w14:algn="ctr">
                  <w14:noFill/>
                  <w14:prstDash w14:val="solid"/>
                  <w14:bevel/>
                </w14:textOutline>
              </w:rPr>
            </w:pPr>
            <w:r w:rsidRPr="00CF0594">
              <w:rPr>
                <w:rFonts w:asciiTheme="majorHAnsi" w:hAnsiTheme="majorHAnsi" w:cstheme="majorHAnsi"/>
                <w:sz w:val="20"/>
                <w:szCs w:val="20"/>
              </w:rPr>
              <w:t>3/</w:t>
            </w:r>
            <w:r w:rsidR="009F4B8D" w:rsidRPr="00CF0594">
              <w:rPr>
                <w:rFonts w:asciiTheme="majorHAnsi" w:hAnsiTheme="majorHAnsi" w:cstheme="majorHAnsi"/>
                <w:sz w:val="20"/>
                <w:szCs w:val="20"/>
              </w:rPr>
              <w:t>2</w:t>
            </w:r>
            <w:r w:rsidR="00CF0594" w:rsidRPr="00CF0594">
              <w:rPr>
                <w:rFonts w:asciiTheme="majorHAnsi" w:hAnsiTheme="majorHAnsi" w:cstheme="majorHAnsi"/>
                <w:sz w:val="20"/>
                <w:szCs w:val="20"/>
              </w:rPr>
              <w:t>8</w:t>
            </w:r>
            <w:r w:rsidR="009F4B8D" w:rsidRPr="00CF0594">
              <w:rPr>
                <w:rFonts w:asciiTheme="majorHAnsi" w:hAnsiTheme="majorHAnsi" w:cstheme="majorHAnsi"/>
                <w:sz w:val="20"/>
                <w:szCs w:val="20"/>
              </w:rPr>
              <w:t xml:space="preserve"> or 3/3</w:t>
            </w:r>
            <w:r w:rsidR="00CF0594" w:rsidRPr="00CF0594">
              <w:rPr>
                <w:rFonts w:asciiTheme="majorHAnsi" w:hAnsiTheme="majorHAnsi" w:cstheme="majorHAnsi"/>
                <w:sz w:val="20"/>
                <w:szCs w:val="20"/>
              </w:rPr>
              <w:t>0</w:t>
            </w:r>
          </w:p>
        </w:tc>
        <w:tc>
          <w:tcPr>
            <w:tcW w:w="3780" w:type="dxa"/>
            <w:tcBorders>
              <w:left w:val="nil"/>
              <w:right w:val="nil"/>
            </w:tcBorders>
            <w:shd w:val="clear" w:color="auto" w:fill="D3DFEE"/>
          </w:tcPr>
          <w:p w14:paraId="097625D5" w14:textId="377BC4F7" w:rsidR="00276FD7" w:rsidRPr="00CF0594" w:rsidRDefault="00276FD7" w:rsidP="00F15504">
            <w:pPr>
              <w:spacing w:line="240" w:lineRule="auto"/>
              <w:rPr>
                <w:rFonts w:asciiTheme="majorHAnsi" w:hAnsiTheme="majorHAnsi" w:cstheme="majorHAnsi"/>
                <w:sz w:val="20"/>
                <w:szCs w:val="20"/>
                <w14:textOutline w14:w="9525" w14:cap="rnd" w14:cmpd="sng" w14:algn="ctr">
                  <w14:noFill/>
                  <w14:prstDash w14:val="solid"/>
                  <w14:bevel/>
                </w14:textOutline>
              </w:rPr>
            </w:pPr>
            <w:r w:rsidRPr="00CF0594">
              <w:rPr>
                <w:rFonts w:asciiTheme="majorHAnsi" w:hAnsiTheme="majorHAnsi" w:cstheme="majorHAnsi"/>
                <w:sz w:val="20"/>
                <w:szCs w:val="20"/>
                <w14:textOutline w14:w="9525" w14:cap="rnd" w14:cmpd="sng" w14:algn="ctr">
                  <w14:noFill/>
                  <w14:prstDash w14:val="solid"/>
                  <w14:bevel/>
                </w14:textOutline>
              </w:rPr>
              <w:t>Make Edits to Proposal as suggested, work on ppt</w:t>
            </w:r>
          </w:p>
        </w:tc>
        <w:tc>
          <w:tcPr>
            <w:tcW w:w="2250" w:type="dxa"/>
            <w:tcBorders>
              <w:left w:val="nil"/>
            </w:tcBorders>
            <w:shd w:val="clear" w:color="auto" w:fill="D3DFEE"/>
          </w:tcPr>
          <w:p w14:paraId="14961BFF" w14:textId="77777777" w:rsidR="00276FD7" w:rsidRPr="00CF0594" w:rsidRDefault="00276FD7" w:rsidP="00F15504">
            <w:pPr>
              <w:spacing w:line="240" w:lineRule="auto"/>
              <w:rPr>
                <w:rFonts w:asciiTheme="majorHAnsi" w:hAnsiTheme="majorHAnsi" w:cstheme="majorHAnsi"/>
                <w:sz w:val="20"/>
                <w:szCs w:val="20"/>
                <w14:textOutline w14:w="9525" w14:cap="rnd" w14:cmpd="sng" w14:algn="ctr">
                  <w14:noFill/>
                  <w14:prstDash w14:val="solid"/>
                  <w14:bevel/>
                </w14:textOutline>
              </w:rPr>
            </w:pPr>
            <w:r w:rsidRPr="00CF0594">
              <w:rPr>
                <w:rFonts w:asciiTheme="majorHAnsi" w:hAnsiTheme="majorHAnsi" w:cstheme="majorHAnsi"/>
                <w:sz w:val="20"/>
                <w:szCs w:val="20"/>
                <w14:textOutline w14:w="9525" w14:cap="rnd" w14:cmpd="sng" w14:algn="ctr">
                  <w14:noFill/>
                  <w14:prstDash w14:val="solid"/>
                  <w14:bevel/>
                </w14:textOutline>
              </w:rPr>
              <w:t>B&amp;A Ch. 15</w:t>
            </w:r>
          </w:p>
        </w:tc>
        <w:tc>
          <w:tcPr>
            <w:tcW w:w="3150" w:type="dxa"/>
            <w:tcBorders>
              <w:left w:val="nil"/>
            </w:tcBorders>
            <w:shd w:val="clear" w:color="auto" w:fill="D3DFEE"/>
          </w:tcPr>
          <w:p w14:paraId="5DBCC147" w14:textId="48EC9778" w:rsidR="00276FD7" w:rsidRPr="00CF0594" w:rsidRDefault="00276FD7" w:rsidP="00F15504">
            <w:pPr>
              <w:spacing w:line="240" w:lineRule="auto"/>
              <w:rPr>
                <w:rFonts w:asciiTheme="majorHAnsi" w:hAnsiTheme="majorHAnsi" w:cstheme="majorHAnsi"/>
                <w:sz w:val="20"/>
                <w:szCs w:val="20"/>
                <w14:textOutline w14:w="9525" w14:cap="rnd" w14:cmpd="sng" w14:algn="ctr">
                  <w14:noFill/>
                  <w14:prstDash w14:val="solid"/>
                  <w14:bevel/>
                </w14:textOutline>
              </w:rPr>
            </w:pPr>
          </w:p>
        </w:tc>
      </w:tr>
      <w:tr w:rsidR="00276FD7" w:rsidRPr="00CF0594" w14:paraId="5B8E7FA0" w14:textId="77777777" w:rsidTr="001B05D1">
        <w:tc>
          <w:tcPr>
            <w:tcW w:w="557" w:type="dxa"/>
            <w:tcBorders>
              <w:right w:val="nil"/>
            </w:tcBorders>
          </w:tcPr>
          <w:p w14:paraId="654A63B9" w14:textId="77777777" w:rsidR="00276FD7" w:rsidRPr="00CF0594" w:rsidRDefault="00276FD7" w:rsidP="00F15504">
            <w:pPr>
              <w:spacing w:line="240" w:lineRule="auto"/>
              <w:rPr>
                <w:rFonts w:asciiTheme="majorHAnsi" w:hAnsiTheme="majorHAnsi" w:cstheme="majorHAnsi"/>
                <w:b/>
                <w:bCs/>
                <w:sz w:val="20"/>
                <w:szCs w:val="20"/>
              </w:rPr>
            </w:pPr>
            <w:r w:rsidRPr="00CF0594">
              <w:rPr>
                <w:rFonts w:asciiTheme="majorHAnsi" w:hAnsiTheme="majorHAnsi" w:cstheme="majorHAnsi"/>
                <w:sz w:val="20"/>
                <w:szCs w:val="20"/>
              </w:rPr>
              <w:t>13</w:t>
            </w:r>
          </w:p>
        </w:tc>
        <w:tc>
          <w:tcPr>
            <w:tcW w:w="873" w:type="dxa"/>
            <w:tcBorders>
              <w:right w:val="nil"/>
            </w:tcBorders>
          </w:tcPr>
          <w:p w14:paraId="71E0A744" w14:textId="2E7A4F8D"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4/</w:t>
            </w:r>
            <w:r w:rsidR="00CF0594" w:rsidRPr="00CF0594">
              <w:rPr>
                <w:rFonts w:asciiTheme="majorHAnsi" w:hAnsiTheme="majorHAnsi" w:cstheme="majorHAnsi"/>
                <w:sz w:val="20"/>
                <w:szCs w:val="20"/>
              </w:rPr>
              <w:t>4</w:t>
            </w:r>
            <w:r w:rsidR="009F4B8D" w:rsidRPr="00CF0594">
              <w:rPr>
                <w:rFonts w:asciiTheme="majorHAnsi" w:hAnsiTheme="majorHAnsi" w:cstheme="majorHAnsi"/>
                <w:sz w:val="20"/>
                <w:szCs w:val="20"/>
              </w:rPr>
              <w:t xml:space="preserve"> or 4/</w:t>
            </w:r>
            <w:r w:rsidR="00CF0594" w:rsidRPr="00CF0594">
              <w:rPr>
                <w:rFonts w:asciiTheme="majorHAnsi" w:hAnsiTheme="majorHAnsi" w:cstheme="majorHAnsi"/>
                <w:sz w:val="20"/>
                <w:szCs w:val="20"/>
              </w:rPr>
              <w:t>6</w:t>
            </w:r>
          </w:p>
        </w:tc>
        <w:tc>
          <w:tcPr>
            <w:tcW w:w="3780" w:type="dxa"/>
            <w:tcBorders>
              <w:left w:val="nil"/>
              <w:right w:val="nil"/>
            </w:tcBorders>
          </w:tcPr>
          <w:p w14:paraId="527DCD98"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Meta-analysis; Reporting Research Results</w:t>
            </w:r>
          </w:p>
        </w:tc>
        <w:tc>
          <w:tcPr>
            <w:tcW w:w="2250" w:type="dxa"/>
            <w:tcBorders>
              <w:left w:val="nil"/>
            </w:tcBorders>
          </w:tcPr>
          <w:p w14:paraId="0DA999C8" w14:textId="119933BF"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B&amp;A Ch. 16</w:t>
            </w:r>
            <w:r w:rsidR="001B05D1">
              <w:rPr>
                <w:rFonts w:asciiTheme="majorHAnsi" w:hAnsiTheme="majorHAnsi" w:cstheme="majorHAnsi"/>
                <w:sz w:val="20"/>
                <w:szCs w:val="20"/>
              </w:rPr>
              <w:t xml:space="preserve">; </w:t>
            </w:r>
            <w:r w:rsidRPr="00CF0594">
              <w:rPr>
                <w:rFonts w:asciiTheme="majorHAnsi" w:hAnsiTheme="majorHAnsi" w:cstheme="majorHAnsi"/>
                <w:sz w:val="20"/>
                <w:szCs w:val="20"/>
              </w:rPr>
              <w:t>Applebaum</w:t>
            </w:r>
            <w:r w:rsidR="001B05D1">
              <w:rPr>
                <w:rFonts w:asciiTheme="majorHAnsi" w:hAnsiTheme="majorHAnsi" w:cstheme="majorHAnsi"/>
                <w:sz w:val="20"/>
                <w:szCs w:val="20"/>
              </w:rPr>
              <w:t>;</w:t>
            </w:r>
          </w:p>
          <w:p w14:paraId="598F7CEA" w14:textId="3D62DD76" w:rsidR="00276FD7" w:rsidRPr="00CF0594" w:rsidRDefault="00276FD7" w:rsidP="00F15504">
            <w:pPr>
              <w:spacing w:line="240" w:lineRule="auto"/>
              <w:ind w:right="-65"/>
              <w:rPr>
                <w:rFonts w:asciiTheme="majorHAnsi" w:hAnsiTheme="majorHAnsi" w:cstheme="majorHAnsi"/>
                <w:sz w:val="20"/>
                <w:szCs w:val="20"/>
              </w:rPr>
            </w:pPr>
            <w:proofErr w:type="spellStart"/>
            <w:r w:rsidRPr="00CF0594">
              <w:rPr>
                <w:rFonts w:asciiTheme="majorHAnsi" w:hAnsiTheme="majorHAnsi" w:cstheme="majorHAnsi"/>
                <w:sz w:val="20"/>
                <w:szCs w:val="20"/>
              </w:rPr>
              <w:t>Torquati</w:t>
            </w:r>
            <w:proofErr w:type="spellEnd"/>
          </w:p>
        </w:tc>
        <w:tc>
          <w:tcPr>
            <w:tcW w:w="3150" w:type="dxa"/>
            <w:tcBorders>
              <w:left w:val="nil"/>
            </w:tcBorders>
          </w:tcPr>
          <w:p w14:paraId="70B7F066" w14:textId="77777777" w:rsidR="00276FD7" w:rsidRPr="00E079B6" w:rsidRDefault="00276FD7" w:rsidP="00F15504">
            <w:pPr>
              <w:spacing w:line="240" w:lineRule="auto"/>
              <w:rPr>
                <w:rFonts w:asciiTheme="majorHAnsi" w:hAnsiTheme="majorHAnsi" w:cstheme="majorHAnsi"/>
                <w:i/>
                <w:sz w:val="20"/>
                <w:szCs w:val="20"/>
              </w:rPr>
            </w:pPr>
            <w:r w:rsidRPr="00E079B6">
              <w:rPr>
                <w:rFonts w:asciiTheme="majorHAnsi" w:hAnsiTheme="majorHAnsi" w:cstheme="majorHAnsi"/>
                <w:i/>
                <w:sz w:val="20"/>
                <w:szCs w:val="20"/>
              </w:rPr>
              <w:t>Don’t forget CITI training!</w:t>
            </w:r>
          </w:p>
        </w:tc>
      </w:tr>
      <w:tr w:rsidR="00276FD7" w:rsidRPr="00CF0594" w14:paraId="54704CD2" w14:textId="77777777" w:rsidTr="001B05D1">
        <w:tc>
          <w:tcPr>
            <w:tcW w:w="557" w:type="dxa"/>
            <w:tcBorders>
              <w:right w:val="nil"/>
            </w:tcBorders>
            <w:shd w:val="clear" w:color="auto" w:fill="D3DFEE"/>
          </w:tcPr>
          <w:p w14:paraId="04C2FFA9" w14:textId="77777777" w:rsidR="00276FD7" w:rsidRPr="00CF0594" w:rsidRDefault="00276FD7" w:rsidP="00F15504">
            <w:pPr>
              <w:spacing w:line="240" w:lineRule="auto"/>
              <w:rPr>
                <w:rFonts w:asciiTheme="majorHAnsi" w:hAnsiTheme="majorHAnsi" w:cstheme="majorHAnsi"/>
                <w:b/>
                <w:bCs/>
                <w:sz w:val="20"/>
                <w:szCs w:val="20"/>
              </w:rPr>
            </w:pPr>
            <w:r w:rsidRPr="00CF0594">
              <w:rPr>
                <w:rFonts w:asciiTheme="majorHAnsi" w:hAnsiTheme="majorHAnsi" w:cstheme="majorHAnsi"/>
                <w:sz w:val="20"/>
                <w:szCs w:val="20"/>
              </w:rPr>
              <w:t>14</w:t>
            </w:r>
          </w:p>
        </w:tc>
        <w:tc>
          <w:tcPr>
            <w:tcW w:w="873" w:type="dxa"/>
            <w:tcBorders>
              <w:right w:val="nil"/>
            </w:tcBorders>
            <w:shd w:val="clear" w:color="auto" w:fill="D3DFEE"/>
          </w:tcPr>
          <w:p w14:paraId="47D6A466" w14:textId="3B1D635D"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4/</w:t>
            </w:r>
            <w:r w:rsidR="009F4B8D" w:rsidRPr="00CF0594">
              <w:rPr>
                <w:rFonts w:asciiTheme="majorHAnsi" w:hAnsiTheme="majorHAnsi" w:cstheme="majorHAnsi"/>
                <w:sz w:val="20"/>
                <w:szCs w:val="20"/>
              </w:rPr>
              <w:t>1</w:t>
            </w:r>
            <w:r w:rsidR="00CF0594" w:rsidRPr="00CF0594">
              <w:rPr>
                <w:rFonts w:asciiTheme="majorHAnsi" w:hAnsiTheme="majorHAnsi" w:cstheme="majorHAnsi"/>
                <w:sz w:val="20"/>
                <w:szCs w:val="20"/>
              </w:rPr>
              <w:t xml:space="preserve">1 </w:t>
            </w:r>
            <w:r w:rsidR="009F4B8D" w:rsidRPr="00CF0594">
              <w:rPr>
                <w:rFonts w:asciiTheme="majorHAnsi" w:hAnsiTheme="majorHAnsi" w:cstheme="majorHAnsi"/>
                <w:sz w:val="20"/>
                <w:szCs w:val="20"/>
              </w:rPr>
              <w:t>or 4/1</w:t>
            </w:r>
            <w:r w:rsidR="00CF0594" w:rsidRPr="00CF0594">
              <w:rPr>
                <w:rFonts w:asciiTheme="majorHAnsi" w:hAnsiTheme="majorHAnsi" w:cstheme="majorHAnsi"/>
                <w:sz w:val="20"/>
                <w:szCs w:val="20"/>
              </w:rPr>
              <w:t>3</w:t>
            </w:r>
          </w:p>
        </w:tc>
        <w:tc>
          <w:tcPr>
            <w:tcW w:w="3780" w:type="dxa"/>
            <w:tcBorders>
              <w:left w:val="nil"/>
              <w:right w:val="nil"/>
            </w:tcBorders>
            <w:shd w:val="clear" w:color="auto" w:fill="D3DFEE"/>
          </w:tcPr>
          <w:p w14:paraId="106DCB21"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Research Proposal Presentations</w:t>
            </w:r>
          </w:p>
        </w:tc>
        <w:tc>
          <w:tcPr>
            <w:tcW w:w="2250" w:type="dxa"/>
            <w:tcBorders>
              <w:left w:val="nil"/>
            </w:tcBorders>
            <w:shd w:val="clear" w:color="auto" w:fill="D3DFEE"/>
          </w:tcPr>
          <w:p w14:paraId="5F165DF2" w14:textId="77777777" w:rsidR="00276FD7" w:rsidRPr="00CF0594" w:rsidRDefault="00276FD7" w:rsidP="00F15504">
            <w:pPr>
              <w:spacing w:line="240" w:lineRule="auto"/>
              <w:rPr>
                <w:rFonts w:asciiTheme="majorHAnsi" w:hAnsiTheme="majorHAnsi" w:cstheme="majorHAnsi"/>
                <w:sz w:val="20"/>
                <w:szCs w:val="20"/>
              </w:rPr>
            </w:pPr>
          </w:p>
        </w:tc>
        <w:tc>
          <w:tcPr>
            <w:tcW w:w="3150" w:type="dxa"/>
            <w:tcBorders>
              <w:left w:val="nil"/>
            </w:tcBorders>
            <w:shd w:val="clear" w:color="auto" w:fill="D3DFEE"/>
          </w:tcPr>
          <w:p w14:paraId="781EE627" w14:textId="77777777" w:rsidR="00276FD7" w:rsidRPr="00CF0594" w:rsidRDefault="00276FD7" w:rsidP="00F15504">
            <w:pPr>
              <w:spacing w:line="240" w:lineRule="auto"/>
              <w:rPr>
                <w:rFonts w:asciiTheme="majorHAnsi" w:hAnsiTheme="majorHAnsi" w:cstheme="majorHAnsi"/>
                <w:b/>
                <w:sz w:val="20"/>
                <w:szCs w:val="20"/>
              </w:rPr>
            </w:pPr>
            <w:r w:rsidRPr="00CF0594">
              <w:rPr>
                <w:rFonts w:asciiTheme="majorHAnsi" w:hAnsiTheme="majorHAnsi" w:cstheme="majorHAnsi"/>
                <w:b/>
                <w:sz w:val="20"/>
                <w:szCs w:val="20"/>
              </w:rPr>
              <w:t>Final Research Proposal</w:t>
            </w:r>
          </w:p>
        </w:tc>
      </w:tr>
      <w:tr w:rsidR="00276FD7" w:rsidRPr="00CF0594" w14:paraId="68160CAB" w14:textId="77777777" w:rsidTr="001B05D1">
        <w:tc>
          <w:tcPr>
            <w:tcW w:w="557" w:type="dxa"/>
            <w:tcBorders>
              <w:right w:val="nil"/>
            </w:tcBorders>
          </w:tcPr>
          <w:p w14:paraId="733FE86E" w14:textId="77777777" w:rsidR="00276FD7" w:rsidRPr="00CF0594" w:rsidRDefault="00276FD7" w:rsidP="00F15504">
            <w:pPr>
              <w:spacing w:line="240" w:lineRule="auto"/>
              <w:rPr>
                <w:rFonts w:asciiTheme="majorHAnsi" w:hAnsiTheme="majorHAnsi" w:cstheme="majorHAnsi"/>
                <w:b/>
                <w:bCs/>
                <w:sz w:val="20"/>
                <w:szCs w:val="20"/>
              </w:rPr>
            </w:pPr>
            <w:r w:rsidRPr="00CF0594">
              <w:rPr>
                <w:rFonts w:asciiTheme="majorHAnsi" w:hAnsiTheme="majorHAnsi" w:cstheme="majorHAnsi"/>
                <w:sz w:val="20"/>
                <w:szCs w:val="20"/>
              </w:rPr>
              <w:t>15</w:t>
            </w:r>
          </w:p>
        </w:tc>
        <w:tc>
          <w:tcPr>
            <w:tcW w:w="873" w:type="dxa"/>
            <w:tcBorders>
              <w:right w:val="nil"/>
            </w:tcBorders>
          </w:tcPr>
          <w:p w14:paraId="75C4C37C" w14:textId="54EB2511" w:rsidR="00276FD7" w:rsidRPr="00CF0594" w:rsidRDefault="00276FD7" w:rsidP="00F15504">
            <w:pPr>
              <w:spacing w:line="240" w:lineRule="auto"/>
              <w:rPr>
                <w:rFonts w:asciiTheme="majorHAnsi" w:hAnsiTheme="majorHAnsi" w:cstheme="majorHAnsi"/>
                <w:b/>
                <w:i/>
                <w:sz w:val="20"/>
                <w:szCs w:val="20"/>
              </w:rPr>
            </w:pPr>
            <w:r w:rsidRPr="00CF0594">
              <w:rPr>
                <w:rFonts w:asciiTheme="majorHAnsi" w:hAnsiTheme="majorHAnsi" w:cstheme="majorHAnsi"/>
                <w:sz w:val="20"/>
                <w:szCs w:val="20"/>
              </w:rPr>
              <w:t>4/</w:t>
            </w:r>
            <w:r w:rsidR="009F4B8D" w:rsidRPr="00CF0594">
              <w:rPr>
                <w:rFonts w:asciiTheme="majorHAnsi" w:hAnsiTheme="majorHAnsi" w:cstheme="majorHAnsi"/>
                <w:sz w:val="20"/>
                <w:szCs w:val="20"/>
              </w:rPr>
              <w:t>1</w:t>
            </w:r>
            <w:r w:rsidR="00CF0594" w:rsidRPr="00CF0594">
              <w:rPr>
                <w:rFonts w:asciiTheme="majorHAnsi" w:hAnsiTheme="majorHAnsi" w:cstheme="majorHAnsi"/>
                <w:sz w:val="20"/>
                <w:szCs w:val="20"/>
              </w:rPr>
              <w:t>8</w:t>
            </w:r>
            <w:r w:rsidR="009F4B8D" w:rsidRPr="00CF0594">
              <w:rPr>
                <w:rFonts w:asciiTheme="majorHAnsi" w:hAnsiTheme="majorHAnsi" w:cstheme="majorHAnsi"/>
                <w:sz w:val="20"/>
                <w:szCs w:val="20"/>
              </w:rPr>
              <w:t xml:space="preserve"> or 4/2</w:t>
            </w:r>
            <w:r w:rsidR="00CF0594" w:rsidRPr="00CF0594">
              <w:rPr>
                <w:rFonts w:asciiTheme="majorHAnsi" w:hAnsiTheme="majorHAnsi" w:cstheme="majorHAnsi"/>
                <w:sz w:val="20"/>
                <w:szCs w:val="20"/>
              </w:rPr>
              <w:t>0</w:t>
            </w:r>
          </w:p>
        </w:tc>
        <w:tc>
          <w:tcPr>
            <w:tcW w:w="3780" w:type="dxa"/>
            <w:tcBorders>
              <w:left w:val="nil"/>
              <w:right w:val="nil"/>
            </w:tcBorders>
          </w:tcPr>
          <w:p w14:paraId="188C723F" w14:textId="5911F047" w:rsidR="00276FD7" w:rsidRPr="00CF0594" w:rsidRDefault="00CF0594" w:rsidP="00F15504">
            <w:pPr>
              <w:spacing w:line="240" w:lineRule="auto"/>
              <w:rPr>
                <w:rFonts w:asciiTheme="majorHAnsi" w:hAnsiTheme="majorHAnsi" w:cstheme="majorHAnsi"/>
                <w:sz w:val="20"/>
                <w:szCs w:val="20"/>
              </w:rPr>
            </w:pPr>
            <w:r w:rsidRPr="00CF0594">
              <w:rPr>
                <w:rFonts w:asciiTheme="majorHAnsi" w:hAnsiTheme="majorHAnsi" w:cstheme="majorHAnsi"/>
                <w:sz w:val="20"/>
                <w:szCs w:val="20"/>
              </w:rPr>
              <w:t xml:space="preserve">Research Proposal Presentations; </w:t>
            </w:r>
            <w:r w:rsidR="00276FD7" w:rsidRPr="00CF0594">
              <w:rPr>
                <w:rFonts w:asciiTheme="majorHAnsi" w:hAnsiTheme="majorHAnsi" w:cstheme="majorHAnsi"/>
                <w:sz w:val="20"/>
                <w:szCs w:val="20"/>
              </w:rPr>
              <w:t>Catching up – review for final exam</w:t>
            </w:r>
          </w:p>
        </w:tc>
        <w:tc>
          <w:tcPr>
            <w:tcW w:w="2250" w:type="dxa"/>
            <w:tcBorders>
              <w:left w:val="nil"/>
            </w:tcBorders>
          </w:tcPr>
          <w:p w14:paraId="5F079AA6" w14:textId="5BF9D0DF" w:rsidR="00276FD7" w:rsidRPr="00CF0594" w:rsidRDefault="00276FD7" w:rsidP="00F15504">
            <w:pPr>
              <w:spacing w:line="240" w:lineRule="auto"/>
              <w:rPr>
                <w:rFonts w:asciiTheme="majorHAnsi" w:hAnsiTheme="majorHAnsi" w:cstheme="majorHAnsi"/>
                <w:b/>
                <w:i/>
                <w:sz w:val="20"/>
                <w:szCs w:val="20"/>
              </w:rPr>
            </w:pPr>
          </w:p>
        </w:tc>
        <w:tc>
          <w:tcPr>
            <w:tcW w:w="3150" w:type="dxa"/>
            <w:tcBorders>
              <w:left w:val="nil"/>
            </w:tcBorders>
          </w:tcPr>
          <w:p w14:paraId="345CD2F7" w14:textId="77777777" w:rsidR="00276FD7" w:rsidRPr="00E079B6" w:rsidRDefault="00276FD7" w:rsidP="00F15504">
            <w:pPr>
              <w:spacing w:line="240" w:lineRule="auto"/>
              <w:rPr>
                <w:rFonts w:asciiTheme="majorHAnsi" w:hAnsiTheme="majorHAnsi" w:cstheme="majorHAnsi"/>
                <w:i/>
                <w:sz w:val="20"/>
                <w:szCs w:val="20"/>
              </w:rPr>
            </w:pPr>
            <w:r w:rsidRPr="00E079B6">
              <w:rPr>
                <w:rFonts w:asciiTheme="majorHAnsi" w:hAnsiTheme="majorHAnsi" w:cstheme="majorHAnsi"/>
                <w:i/>
                <w:sz w:val="20"/>
                <w:szCs w:val="20"/>
              </w:rPr>
              <w:t>Don’t forget CITI training!</w:t>
            </w:r>
          </w:p>
        </w:tc>
      </w:tr>
      <w:tr w:rsidR="00276FD7" w:rsidRPr="00CF0594" w14:paraId="256E735D" w14:textId="77777777" w:rsidTr="001B05D1">
        <w:tc>
          <w:tcPr>
            <w:tcW w:w="557" w:type="dxa"/>
            <w:tcBorders>
              <w:right w:val="nil"/>
            </w:tcBorders>
            <w:shd w:val="clear" w:color="auto" w:fill="D3DFEE"/>
          </w:tcPr>
          <w:p w14:paraId="30F0EC24" w14:textId="77777777" w:rsidR="00276FD7" w:rsidRPr="00CF0594" w:rsidRDefault="00276FD7" w:rsidP="00F15504">
            <w:pPr>
              <w:spacing w:line="240" w:lineRule="auto"/>
              <w:rPr>
                <w:rFonts w:asciiTheme="majorHAnsi" w:hAnsiTheme="majorHAnsi" w:cstheme="majorHAnsi"/>
                <w:b/>
                <w:bCs/>
                <w:sz w:val="20"/>
                <w:szCs w:val="20"/>
              </w:rPr>
            </w:pPr>
            <w:r w:rsidRPr="00CF0594">
              <w:rPr>
                <w:rFonts w:asciiTheme="majorHAnsi" w:hAnsiTheme="majorHAnsi" w:cstheme="majorHAnsi"/>
                <w:sz w:val="20"/>
                <w:szCs w:val="20"/>
              </w:rPr>
              <w:t>16</w:t>
            </w:r>
          </w:p>
        </w:tc>
        <w:tc>
          <w:tcPr>
            <w:tcW w:w="873" w:type="dxa"/>
            <w:tcBorders>
              <w:right w:val="nil"/>
            </w:tcBorders>
            <w:shd w:val="clear" w:color="auto" w:fill="D3DFEE"/>
          </w:tcPr>
          <w:p w14:paraId="259FE9C3" w14:textId="580B9F12" w:rsidR="00276FD7" w:rsidRPr="00CF0594" w:rsidRDefault="00276FD7" w:rsidP="00F15504">
            <w:pPr>
              <w:spacing w:line="240" w:lineRule="auto"/>
              <w:rPr>
                <w:rFonts w:asciiTheme="majorHAnsi" w:hAnsiTheme="majorHAnsi" w:cstheme="majorHAnsi"/>
                <w:b/>
                <w:sz w:val="20"/>
                <w:szCs w:val="20"/>
              </w:rPr>
            </w:pPr>
            <w:r w:rsidRPr="00CF0594">
              <w:rPr>
                <w:rFonts w:asciiTheme="majorHAnsi" w:hAnsiTheme="majorHAnsi" w:cstheme="majorHAnsi"/>
                <w:sz w:val="20"/>
                <w:szCs w:val="20"/>
              </w:rPr>
              <w:t>4/2</w:t>
            </w:r>
            <w:r w:rsidR="009F4B8D" w:rsidRPr="00CF0594">
              <w:rPr>
                <w:rFonts w:asciiTheme="majorHAnsi" w:hAnsiTheme="majorHAnsi" w:cstheme="majorHAnsi"/>
                <w:sz w:val="20"/>
                <w:szCs w:val="20"/>
              </w:rPr>
              <w:t>6 or 4/28</w:t>
            </w:r>
          </w:p>
        </w:tc>
        <w:tc>
          <w:tcPr>
            <w:tcW w:w="3780" w:type="dxa"/>
            <w:tcBorders>
              <w:left w:val="nil"/>
              <w:right w:val="nil"/>
            </w:tcBorders>
            <w:shd w:val="clear" w:color="auto" w:fill="D3DFEE"/>
          </w:tcPr>
          <w:p w14:paraId="02D798AA" w14:textId="77777777" w:rsidR="00276FD7" w:rsidRPr="00CF0594" w:rsidRDefault="00276FD7" w:rsidP="00F15504">
            <w:pPr>
              <w:spacing w:line="240" w:lineRule="auto"/>
              <w:rPr>
                <w:rFonts w:asciiTheme="majorHAnsi" w:hAnsiTheme="majorHAnsi" w:cstheme="majorHAnsi"/>
                <w:sz w:val="20"/>
                <w:szCs w:val="20"/>
              </w:rPr>
            </w:pPr>
            <w:r w:rsidRPr="00CF0594">
              <w:rPr>
                <w:rFonts w:asciiTheme="majorHAnsi" w:hAnsiTheme="majorHAnsi" w:cstheme="majorHAnsi"/>
                <w:b/>
                <w:sz w:val="20"/>
                <w:szCs w:val="20"/>
              </w:rPr>
              <w:t>Final Exam</w:t>
            </w:r>
          </w:p>
        </w:tc>
        <w:tc>
          <w:tcPr>
            <w:tcW w:w="2250" w:type="dxa"/>
            <w:tcBorders>
              <w:left w:val="nil"/>
            </w:tcBorders>
            <w:shd w:val="clear" w:color="auto" w:fill="D3DFEE"/>
          </w:tcPr>
          <w:p w14:paraId="2408556D" w14:textId="77777777" w:rsidR="00276FD7" w:rsidRPr="00CF0594" w:rsidRDefault="00276FD7" w:rsidP="00F15504">
            <w:pPr>
              <w:spacing w:line="240" w:lineRule="auto"/>
              <w:rPr>
                <w:rFonts w:asciiTheme="majorHAnsi" w:hAnsiTheme="majorHAnsi" w:cstheme="majorHAnsi"/>
                <w:sz w:val="20"/>
                <w:szCs w:val="20"/>
              </w:rPr>
            </w:pPr>
          </w:p>
        </w:tc>
        <w:tc>
          <w:tcPr>
            <w:tcW w:w="3150" w:type="dxa"/>
            <w:tcBorders>
              <w:left w:val="nil"/>
            </w:tcBorders>
            <w:shd w:val="clear" w:color="auto" w:fill="D3DFEE"/>
          </w:tcPr>
          <w:p w14:paraId="6EC1FBC2" w14:textId="77777777" w:rsidR="00276FD7" w:rsidRPr="00CF0594" w:rsidRDefault="00276FD7" w:rsidP="00F15504">
            <w:pPr>
              <w:spacing w:line="240" w:lineRule="auto"/>
              <w:rPr>
                <w:rFonts w:asciiTheme="majorHAnsi" w:hAnsiTheme="majorHAnsi" w:cstheme="majorHAnsi"/>
                <w:b/>
                <w:sz w:val="20"/>
                <w:szCs w:val="20"/>
              </w:rPr>
            </w:pPr>
            <w:r w:rsidRPr="00CF0594">
              <w:rPr>
                <w:rFonts w:asciiTheme="majorHAnsi" w:hAnsiTheme="majorHAnsi" w:cstheme="majorHAnsi"/>
                <w:b/>
                <w:sz w:val="20"/>
                <w:szCs w:val="20"/>
              </w:rPr>
              <w:t>Ethics CITI training Certificate</w:t>
            </w:r>
          </w:p>
          <w:p w14:paraId="22E4250F" w14:textId="77777777" w:rsidR="00276FD7" w:rsidRPr="00CF0594" w:rsidRDefault="00276FD7" w:rsidP="00F15504">
            <w:pPr>
              <w:spacing w:line="240" w:lineRule="auto"/>
              <w:rPr>
                <w:rFonts w:asciiTheme="majorHAnsi" w:hAnsiTheme="majorHAnsi" w:cstheme="majorHAnsi"/>
                <w:b/>
                <w:sz w:val="20"/>
                <w:szCs w:val="20"/>
              </w:rPr>
            </w:pPr>
            <w:r w:rsidRPr="00CF0594">
              <w:rPr>
                <w:rFonts w:asciiTheme="majorHAnsi" w:hAnsiTheme="majorHAnsi" w:cstheme="majorHAnsi"/>
                <w:b/>
                <w:sz w:val="20"/>
                <w:szCs w:val="20"/>
              </w:rPr>
              <w:t>Final Exam</w:t>
            </w:r>
          </w:p>
        </w:tc>
      </w:tr>
    </w:tbl>
    <w:p w14:paraId="49A4D041" w14:textId="77777777" w:rsidR="00E3373B" w:rsidRDefault="00E3373B" w:rsidP="00F15504">
      <w:pPr>
        <w:spacing w:line="240" w:lineRule="auto"/>
        <w:ind w:left="270"/>
        <w:rPr>
          <w:rFonts w:ascii="Calibri" w:eastAsia="Calibri" w:hAnsi="Calibri" w:cs="Calibri"/>
        </w:rPr>
      </w:pPr>
    </w:p>
    <w:p w14:paraId="072524ED" w14:textId="77777777" w:rsidR="00E3373B" w:rsidRDefault="00E3373B" w:rsidP="00F15504">
      <w:pPr>
        <w:spacing w:line="240" w:lineRule="auto"/>
        <w:ind w:left="270"/>
        <w:rPr>
          <w:rFonts w:ascii="Calibri" w:eastAsia="Calibri" w:hAnsi="Calibri" w:cs="Calibri"/>
        </w:rPr>
      </w:pPr>
      <w:r>
        <w:rPr>
          <w:rFonts w:ascii="Calibri" w:eastAsia="Calibri" w:hAnsi="Calibri" w:cs="Calibri"/>
        </w:rPr>
        <w:t xml:space="preserve">B&amp;A = </w:t>
      </w:r>
      <w:proofErr w:type="spellStart"/>
      <w:r>
        <w:rPr>
          <w:rFonts w:ascii="Calibri" w:eastAsia="Calibri" w:hAnsi="Calibri" w:cs="Calibri"/>
        </w:rPr>
        <w:t>Bordens</w:t>
      </w:r>
      <w:proofErr w:type="spellEnd"/>
      <w:r>
        <w:rPr>
          <w:rFonts w:ascii="Calibri" w:eastAsia="Calibri" w:hAnsi="Calibri" w:cs="Calibri"/>
        </w:rPr>
        <w:t xml:space="preserve"> &amp; Abbott (2018) </w:t>
      </w:r>
    </w:p>
    <w:p w14:paraId="048D01F7" w14:textId="39E0FBB5" w:rsidR="003E720B" w:rsidRPr="005D18AA" w:rsidRDefault="00276FD7" w:rsidP="00F15504">
      <w:pPr>
        <w:spacing w:line="240" w:lineRule="auto"/>
        <w:ind w:left="270"/>
        <w:rPr>
          <w:rFonts w:ascii="Calibri" w:eastAsia="Calibri" w:hAnsi="Calibri" w:cs="Calibri"/>
        </w:rPr>
      </w:pPr>
      <w:r w:rsidRPr="005A7D43">
        <w:rPr>
          <w:rFonts w:ascii="Calibri" w:eastAsia="Calibri" w:hAnsi="Calibri" w:cs="Calibri"/>
        </w:rPr>
        <w:t>*</w:t>
      </w:r>
      <w:r w:rsidRPr="005A7D43">
        <w:rPr>
          <w:rFonts w:ascii="Calibri" w:hAnsi="Calibri" w:cs="Calibri"/>
        </w:rPr>
        <w:t xml:space="preserve"> Note:  Additional and/or alternate readings/chapters may be assi</w:t>
      </w:r>
      <w:r>
        <w:rPr>
          <w:rFonts w:ascii="Calibri" w:hAnsi="Calibri" w:cs="Calibri"/>
        </w:rPr>
        <w:t>gned and will be provided</w:t>
      </w:r>
      <w:r w:rsidRPr="005A7D43">
        <w:rPr>
          <w:rFonts w:ascii="Calibri" w:hAnsi="Calibri" w:cs="Calibri"/>
        </w:rPr>
        <w:t xml:space="preserve"> prior to the date the material is covered.  Additionally, this course syllabus and schedule are subject to change based upon the needs of students, progress, availability of resources, and the capricious whim of the profes</w:t>
      </w:r>
      <w:r w:rsidRPr="0034799E">
        <w:rPr>
          <w:rFonts w:asciiTheme="majorHAnsi" w:hAnsiTheme="majorHAnsi"/>
        </w:rPr>
        <w:t>sor.</w:t>
      </w:r>
    </w:p>
    <w:sectPr w:rsidR="003E720B" w:rsidRPr="005D18AA" w:rsidSect="007A2331">
      <w:headerReference w:type="even" r:id="rId17"/>
      <w:headerReference w:type="default" r:id="rId18"/>
      <w:footerReference w:type="even" r:id="rId19"/>
      <w:footerReference w:type="default" r:id="rId20"/>
      <w:headerReference w:type="first" r:id="rId21"/>
      <w:footerReference w:type="first" r:id="rId22"/>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D7083E" w14:textId="77777777" w:rsidR="0025284F" w:rsidRDefault="0025284F" w:rsidP="00F534CF">
      <w:pPr>
        <w:spacing w:line="240" w:lineRule="auto"/>
      </w:pPr>
      <w:r>
        <w:separator/>
      </w:r>
    </w:p>
  </w:endnote>
  <w:endnote w:type="continuationSeparator" w:id="0">
    <w:p w14:paraId="4B17C575" w14:textId="77777777" w:rsidR="0025284F" w:rsidRDefault="0025284F" w:rsidP="00F534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altName w:val="Times New Roman"/>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872DE" w14:textId="77777777" w:rsidR="00F534CF" w:rsidRDefault="00F534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508AE" w14:textId="77777777" w:rsidR="00F534CF" w:rsidRDefault="00F534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5BFD8" w14:textId="77777777" w:rsidR="00F534CF" w:rsidRDefault="00F534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947F9C" w14:textId="77777777" w:rsidR="0025284F" w:rsidRDefault="0025284F" w:rsidP="00F534CF">
      <w:pPr>
        <w:spacing w:line="240" w:lineRule="auto"/>
      </w:pPr>
      <w:r>
        <w:separator/>
      </w:r>
    </w:p>
  </w:footnote>
  <w:footnote w:type="continuationSeparator" w:id="0">
    <w:p w14:paraId="151BE302" w14:textId="77777777" w:rsidR="0025284F" w:rsidRDefault="0025284F" w:rsidP="00F534C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30369" w14:textId="77777777" w:rsidR="00F534CF" w:rsidRDefault="00F534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D176D" w14:textId="77777777" w:rsidR="00F534CF" w:rsidRDefault="00F534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CE8D4A" w14:textId="77777777" w:rsidR="00F534CF" w:rsidRDefault="00F534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613EA"/>
    <w:multiLevelType w:val="multilevel"/>
    <w:tmpl w:val="5FCCAC0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E90B09"/>
    <w:multiLevelType w:val="hybridMultilevel"/>
    <w:tmpl w:val="74B6006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A116511"/>
    <w:multiLevelType w:val="hybridMultilevel"/>
    <w:tmpl w:val="08949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BF733E"/>
    <w:multiLevelType w:val="hybridMultilevel"/>
    <w:tmpl w:val="E76A7A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F16FF9"/>
    <w:multiLevelType w:val="hybridMultilevel"/>
    <w:tmpl w:val="C9905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624988"/>
    <w:multiLevelType w:val="hybridMultilevel"/>
    <w:tmpl w:val="71E6EFEA"/>
    <w:lvl w:ilvl="0" w:tplc="F3DC0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FD71AB"/>
    <w:multiLevelType w:val="hybridMultilevel"/>
    <w:tmpl w:val="18F48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3B75E1"/>
    <w:multiLevelType w:val="hybridMultilevel"/>
    <w:tmpl w:val="E82A26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8F308D"/>
    <w:multiLevelType w:val="multilevel"/>
    <w:tmpl w:val="97D09E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8D1257E"/>
    <w:multiLevelType w:val="multilevel"/>
    <w:tmpl w:val="FC3047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06B2F7D"/>
    <w:multiLevelType w:val="hybridMultilevel"/>
    <w:tmpl w:val="7734A60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1F71E8A"/>
    <w:multiLevelType w:val="multilevel"/>
    <w:tmpl w:val="788A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06360FE"/>
    <w:multiLevelType w:val="hybridMultilevel"/>
    <w:tmpl w:val="99A61C94"/>
    <w:lvl w:ilvl="0" w:tplc="2C1EF96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17F6252"/>
    <w:multiLevelType w:val="hybridMultilevel"/>
    <w:tmpl w:val="25F80790"/>
    <w:lvl w:ilvl="0" w:tplc="0409000F">
      <w:start w:val="1"/>
      <w:numFmt w:val="decimal"/>
      <w:lvlText w:val="%1."/>
      <w:lvlJc w:val="left"/>
      <w:pPr>
        <w:tabs>
          <w:tab w:val="num" w:pos="360"/>
        </w:tabs>
        <w:ind w:left="360" w:hanging="360"/>
      </w:pPr>
    </w:lvl>
    <w:lvl w:ilvl="1" w:tplc="A0D0D54C">
      <w:start w:val="5"/>
      <w:numFmt w:val="decimal"/>
      <w:lvlText w:val="%2."/>
      <w:lvlJc w:val="left"/>
      <w:pPr>
        <w:tabs>
          <w:tab w:val="num" w:pos="720"/>
        </w:tabs>
        <w:ind w:left="720" w:hanging="360"/>
      </w:pPr>
      <w:rPr>
        <w:rFonts w:hint="default"/>
        <w:u w:val="single"/>
      </w:r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8"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E1B2C89"/>
    <w:multiLevelType w:val="hybridMultilevel"/>
    <w:tmpl w:val="6C20A6A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6"/>
  </w:num>
  <w:num w:numId="3">
    <w:abstractNumId w:val="7"/>
  </w:num>
  <w:num w:numId="4">
    <w:abstractNumId w:val="18"/>
  </w:num>
  <w:num w:numId="5">
    <w:abstractNumId w:val="1"/>
  </w:num>
  <w:num w:numId="6">
    <w:abstractNumId w:val="14"/>
  </w:num>
  <w:num w:numId="7">
    <w:abstractNumId w:val="3"/>
  </w:num>
  <w:num w:numId="8">
    <w:abstractNumId w:val="19"/>
  </w:num>
  <w:num w:numId="9">
    <w:abstractNumId w:val="16"/>
  </w:num>
  <w:num w:numId="10">
    <w:abstractNumId w:val="2"/>
  </w:num>
  <w:num w:numId="11">
    <w:abstractNumId w:val="11"/>
  </w:num>
  <w:num w:numId="12">
    <w:abstractNumId w:val="5"/>
  </w:num>
  <w:num w:numId="13">
    <w:abstractNumId w:val="4"/>
  </w:num>
  <w:num w:numId="14">
    <w:abstractNumId w:val="10"/>
  </w:num>
  <w:num w:numId="15">
    <w:abstractNumId w:val="8"/>
  </w:num>
  <w:num w:numId="16">
    <w:abstractNumId w:val="15"/>
  </w:num>
  <w:num w:numId="17">
    <w:abstractNumId w:val="17"/>
  </w:num>
  <w:num w:numId="18">
    <w:abstractNumId w:val="13"/>
  </w:num>
  <w:num w:numId="19">
    <w:abstractNumId w:val="12"/>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13186"/>
    <w:rsid w:val="000547FD"/>
    <w:rsid w:val="000559EF"/>
    <w:rsid w:val="00062D02"/>
    <w:rsid w:val="00074AD9"/>
    <w:rsid w:val="00087D6D"/>
    <w:rsid w:val="00090F27"/>
    <w:rsid w:val="000B23D4"/>
    <w:rsid w:val="000B47E7"/>
    <w:rsid w:val="000B703A"/>
    <w:rsid w:val="000D5B3A"/>
    <w:rsid w:val="000E3E5B"/>
    <w:rsid w:val="000F1F14"/>
    <w:rsid w:val="000F2634"/>
    <w:rsid w:val="00105185"/>
    <w:rsid w:val="0010531E"/>
    <w:rsid w:val="001113ED"/>
    <w:rsid w:val="0014671A"/>
    <w:rsid w:val="0016583B"/>
    <w:rsid w:val="00173FC5"/>
    <w:rsid w:val="00180DB7"/>
    <w:rsid w:val="00185494"/>
    <w:rsid w:val="00185E30"/>
    <w:rsid w:val="00196F0C"/>
    <w:rsid w:val="001B05D1"/>
    <w:rsid w:val="00201540"/>
    <w:rsid w:val="0020521D"/>
    <w:rsid w:val="002110C2"/>
    <w:rsid w:val="0024665C"/>
    <w:rsid w:val="00247B18"/>
    <w:rsid w:val="0025284F"/>
    <w:rsid w:val="00276FD7"/>
    <w:rsid w:val="0029106D"/>
    <w:rsid w:val="00295BE8"/>
    <w:rsid w:val="002A5636"/>
    <w:rsid w:val="002B2B7A"/>
    <w:rsid w:val="002D00E5"/>
    <w:rsid w:val="002D1E3C"/>
    <w:rsid w:val="002E3E56"/>
    <w:rsid w:val="002E775F"/>
    <w:rsid w:val="003227CA"/>
    <w:rsid w:val="00355833"/>
    <w:rsid w:val="003824EF"/>
    <w:rsid w:val="00382C0C"/>
    <w:rsid w:val="00383D50"/>
    <w:rsid w:val="0039737D"/>
    <w:rsid w:val="003D197D"/>
    <w:rsid w:val="003E720B"/>
    <w:rsid w:val="004257E4"/>
    <w:rsid w:val="00434F26"/>
    <w:rsid w:val="00445B54"/>
    <w:rsid w:val="004537CF"/>
    <w:rsid w:val="004607DF"/>
    <w:rsid w:val="00486DD4"/>
    <w:rsid w:val="004979D4"/>
    <w:rsid w:val="004A04D9"/>
    <w:rsid w:val="004D7F46"/>
    <w:rsid w:val="004F3774"/>
    <w:rsid w:val="004F77C5"/>
    <w:rsid w:val="0051550C"/>
    <w:rsid w:val="00525B41"/>
    <w:rsid w:val="00530DB6"/>
    <w:rsid w:val="00541EBE"/>
    <w:rsid w:val="00547B27"/>
    <w:rsid w:val="00551578"/>
    <w:rsid w:val="00557021"/>
    <w:rsid w:val="00557F6E"/>
    <w:rsid w:val="00562F4E"/>
    <w:rsid w:val="005841F3"/>
    <w:rsid w:val="005A499E"/>
    <w:rsid w:val="005B0E89"/>
    <w:rsid w:val="005C5A95"/>
    <w:rsid w:val="005D18AA"/>
    <w:rsid w:val="005E247B"/>
    <w:rsid w:val="00614525"/>
    <w:rsid w:val="00621D2C"/>
    <w:rsid w:val="00647573"/>
    <w:rsid w:val="0066600B"/>
    <w:rsid w:val="00667EFF"/>
    <w:rsid w:val="00687973"/>
    <w:rsid w:val="00697B23"/>
    <w:rsid w:val="006C6DC7"/>
    <w:rsid w:val="006F2EA3"/>
    <w:rsid w:val="006F6EFB"/>
    <w:rsid w:val="00771795"/>
    <w:rsid w:val="00777BBA"/>
    <w:rsid w:val="0078422A"/>
    <w:rsid w:val="007A2331"/>
    <w:rsid w:val="007A3708"/>
    <w:rsid w:val="00801F58"/>
    <w:rsid w:val="00807B7D"/>
    <w:rsid w:val="0083422E"/>
    <w:rsid w:val="0085512A"/>
    <w:rsid w:val="0087190A"/>
    <w:rsid w:val="00895DC8"/>
    <w:rsid w:val="008B4289"/>
    <w:rsid w:val="008C62AC"/>
    <w:rsid w:val="008D4B38"/>
    <w:rsid w:val="008E71D8"/>
    <w:rsid w:val="008F7184"/>
    <w:rsid w:val="008F7DF3"/>
    <w:rsid w:val="0090554D"/>
    <w:rsid w:val="009119A1"/>
    <w:rsid w:val="009218AD"/>
    <w:rsid w:val="00941A27"/>
    <w:rsid w:val="009426A0"/>
    <w:rsid w:val="009476A9"/>
    <w:rsid w:val="00960BDA"/>
    <w:rsid w:val="00962A3C"/>
    <w:rsid w:val="00980CBD"/>
    <w:rsid w:val="009C67A9"/>
    <w:rsid w:val="009E40E7"/>
    <w:rsid w:val="009F0C0D"/>
    <w:rsid w:val="009F263A"/>
    <w:rsid w:val="009F4B8D"/>
    <w:rsid w:val="00A05246"/>
    <w:rsid w:val="00A11609"/>
    <w:rsid w:val="00A21949"/>
    <w:rsid w:val="00A84E81"/>
    <w:rsid w:val="00A86A12"/>
    <w:rsid w:val="00A87DAE"/>
    <w:rsid w:val="00AE41AF"/>
    <w:rsid w:val="00AE46A8"/>
    <w:rsid w:val="00AF11ED"/>
    <w:rsid w:val="00AF56EA"/>
    <w:rsid w:val="00B1064E"/>
    <w:rsid w:val="00B1152B"/>
    <w:rsid w:val="00B21C29"/>
    <w:rsid w:val="00B244B9"/>
    <w:rsid w:val="00B30B98"/>
    <w:rsid w:val="00B463CC"/>
    <w:rsid w:val="00B52737"/>
    <w:rsid w:val="00B57C82"/>
    <w:rsid w:val="00B870E9"/>
    <w:rsid w:val="00BB0EAD"/>
    <w:rsid w:val="00BC0E2D"/>
    <w:rsid w:val="00BE596B"/>
    <w:rsid w:val="00C10631"/>
    <w:rsid w:val="00C20B5C"/>
    <w:rsid w:val="00C247C2"/>
    <w:rsid w:val="00C33FF2"/>
    <w:rsid w:val="00C424A5"/>
    <w:rsid w:val="00C616BB"/>
    <w:rsid w:val="00C84048"/>
    <w:rsid w:val="00CA0C90"/>
    <w:rsid w:val="00CB31DE"/>
    <w:rsid w:val="00CD1EE8"/>
    <w:rsid w:val="00CD62FA"/>
    <w:rsid w:val="00CE3477"/>
    <w:rsid w:val="00CF0594"/>
    <w:rsid w:val="00D43097"/>
    <w:rsid w:val="00D53FF3"/>
    <w:rsid w:val="00D57A98"/>
    <w:rsid w:val="00D64891"/>
    <w:rsid w:val="00D709D0"/>
    <w:rsid w:val="00D97750"/>
    <w:rsid w:val="00DA1689"/>
    <w:rsid w:val="00DA7778"/>
    <w:rsid w:val="00DE2A6C"/>
    <w:rsid w:val="00DF1B96"/>
    <w:rsid w:val="00E079B6"/>
    <w:rsid w:val="00E1032F"/>
    <w:rsid w:val="00E15BD8"/>
    <w:rsid w:val="00E218B9"/>
    <w:rsid w:val="00E223E3"/>
    <w:rsid w:val="00E3373B"/>
    <w:rsid w:val="00E53A97"/>
    <w:rsid w:val="00E77FB5"/>
    <w:rsid w:val="00EA33C5"/>
    <w:rsid w:val="00EA644E"/>
    <w:rsid w:val="00EB6921"/>
    <w:rsid w:val="00ED62D1"/>
    <w:rsid w:val="00F15504"/>
    <w:rsid w:val="00F15548"/>
    <w:rsid w:val="00F50FEA"/>
    <w:rsid w:val="00F534CF"/>
    <w:rsid w:val="00F8239E"/>
    <w:rsid w:val="00FA2587"/>
    <w:rsid w:val="00FC555A"/>
    <w:rsid w:val="00FF2C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B5377DB"/>
  <w15:docId w15:val="{D226AE0F-55F0-44B5-9D5E-C52E458CB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link w:val="Heading1Char"/>
    <w:qFormat/>
    <w:pPr>
      <w:keepNext/>
      <w:keepLines/>
      <w:spacing w:before="400" w:after="120"/>
      <w:outlineLvl w:val="0"/>
    </w:pPr>
    <w:rPr>
      <w:sz w:val="40"/>
      <w:szCs w:val="40"/>
    </w:rPr>
  </w:style>
  <w:style w:type="paragraph" w:styleId="Heading2">
    <w:name w:val="heading 2"/>
    <w:basedOn w:val="Normal"/>
    <w:next w:val="Normal"/>
    <w:link w:val="Heading2Char"/>
    <w:qFormat/>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table" w:styleId="TableGrid">
    <w:name w:val="Table Grid"/>
    <w:basedOn w:val="TableNormal"/>
    <w:uiPriority w:val="39"/>
    <w:rsid w:val="002E3E56"/>
    <w:pPr>
      <w:widowControl w:val="0"/>
      <w:spacing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3E56"/>
    <w:pPr>
      <w:spacing w:line="240" w:lineRule="auto"/>
      <w:ind w:left="720"/>
      <w:contextualSpacing/>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2E3E56"/>
    <w:rPr>
      <w:sz w:val="40"/>
      <w:szCs w:val="40"/>
    </w:rPr>
  </w:style>
  <w:style w:type="character" w:customStyle="1" w:styleId="Heading2Char">
    <w:name w:val="Heading 2 Char"/>
    <w:basedOn w:val="DefaultParagraphFont"/>
    <w:link w:val="Heading2"/>
    <w:rsid w:val="002E3E56"/>
    <w:rPr>
      <w:sz w:val="32"/>
      <w:szCs w:val="32"/>
    </w:rPr>
  </w:style>
  <w:style w:type="paragraph" w:styleId="Header">
    <w:name w:val="header"/>
    <w:basedOn w:val="Normal"/>
    <w:link w:val="HeaderChar"/>
    <w:rsid w:val="009F0C0D"/>
    <w:pPr>
      <w:tabs>
        <w:tab w:val="center" w:pos="4320"/>
        <w:tab w:val="right" w:pos="8640"/>
      </w:tabs>
      <w:spacing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9F0C0D"/>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rsid w:val="00621D2C"/>
    <w:rPr>
      <w:rFonts w:ascii="Calibri" w:eastAsia="Calibri" w:hAnsi="Calibri" w:cs="Calibri"/>
      <w:b/>
      <w:color w:val="434343"/>
      <w:sz w:val="23"/>
      <w:szCs w:val="23"/>
    </w:rPr>
  </w:style>
  <w:style w:type="character" w:customStyle="1" w:styleId="UnresolvedMention1">
    <w:name w:val="Unresolved Mention1"/>
    <w:basedOn w:val="DefaultParagraphFont"/>
    <w:uiPriority w:val="99"/>
    <w:semiHidden/>
    <w:unhideWhenUsed/>
    <w:rsid w:val="009E40E7"/>
    <w:rPr>
      <w:color w:val="605E5C"/>
      <w:shd w:val="clear" w:color="auto" w:fill="E1DFDD"/>
    </w:rPr>
  </w:style>
  <w:style w:type="character" w:styleId="FollowedHyperlink">
    <w:name w:val="FollowedHyperlink"/>
    <w:basedOn w:val="DefaultParagraphFont"/>
    <w:uiPriority w:val="99"/>
    <w:semiHidden/>
    <w:unhideWhenUsed/>
    <w:rsid w:val="00CB31DE"/>
    <w:rPr>
      <w:color w:val="800080" w:themeColor="followedHyperlink"/>
      <w:u w:val="single"/>
    </w:rPr>
  </w:style>
  <w:style w:type="paragraph" w:styleId="Footer">
    <w:name w:val="footer"/>
    <w:basedOn w:val="Normal"/>
    <w:link w:val="FooterChar"/>
    <w:uiPriority w:val="99"/>
    <w:unhideWhenUsed/>
    <w:rsid w:val="00F534CF"/>
    <w:pPr>
      <w:tabs>
        <w:tab w:val="center" w:pos="4680"/>
        <w:tab w:val="right" w:pos="9360"/>
      </w:tabs>
      <w:spacing w:line="240" w:lineRule="auto"/>
    </w:pPr>
  </w:style>
  <w:style w:type="character" w:customStyle="1" w:styleId="FooterChar">
    <w:name w:val="Footer Char"/>
    <w:basedOn w:val="DefaultParagraphFont"/>
    <w:link w:val="Footer"/>
    <w:uiPriority w:val="99"/>
    <w:rsid w:val="00F534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129485">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59811257">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4716273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haminade.edu"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haminade.edu"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ada@chaminade.ed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jeffrey.stern@chaminade.edu"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haminade.edu/irb/irb-training/"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4.xml><?xml version="1.0" encoding="utf-8"?>
<ds:datastoreItem xmlns:ds="http://schemas.openxmlformats.org/officeDocument/2006/customXml" ds:itemID="{554907DE-91D2-2B40-82D3-205A1E1BD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4166</Words>
  <Characters>23748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Microsoft Office User</cp:lastModifiedBy>
  <cp:revision>3</cp:revision>
  <dcterms:created xsi:type="dcterms:W3CDTF">2023-01-06T01:28:00Z</dcterms:created>
  <dcterms:modified xsi:type="dcterms:W3CDTF">2023-01-06T18:48:00Z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