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FB7B" w14:textId="77777777" w:rsidR="00915D3C" w:rsidRDefault="00915D3C">
      <w:pPr>
        <w:pStyle w:val="PlainText"/>
        <w:rPr>
          <w:rFonts w:ascii="Times New Roman" w:hAnsi="Times New Roman"/>
          <w:sz w:val="24"/>
        </w:rPr>
      </w:pPr>
    </w:p>
    <w:p w14:paraId="6FED2E72" w14:textId="14C723DF" w:rsidR="00A87AAC" w:rsidRDefault="0082651D">
      <w:pPr>
        <w:pStyle w:val="PlainText"/>
        <w:rPr>
          <w:rFonts w:ascii="Times New Roman" w:hAnsi="Times New Roman"/>
          <w:sz w:val="24"/>
        </w:rPr>
      </w:pPr>
      <w:r>
        <w:rPr>
          <w:rFonts w:ascii="Times New Roman" w:hAnsi="Times New Roman"/>
          <w:sz w:val="24"/>
        </w:rPr>
        <w:t xml:space="preserve">Chaminade MSCP                                                                               </w:t>
      </w:r>
      <w:r w:rsidR="00DC385C">
        <w:rPr>
          <w:rFonts w:ascii="Times New Roman" w:hAnsi="Times New Roman"/>
          <w:sz w:val="24"/>
        </w:rPr>
        <w:t xml:space="preserve">                     </w:t>
      </w:r>
      <w:r w:rsidR="00DC385C">
        <w:rPr>
          <w:rFonts w:ascii="Times New Roman" w:hAnsi="Times New Roman"/>
          <w:sz w:val="24"/>
        </w:rPr>
        <w:tab/>
      </w:r>
      <w:r w:rsidR="00174991">
        <w:rPr>
          <w:rFonts w:ascii="Times New Roman" w:hAnsi="Times New Roman"/>
          <w:sz w:val="24"/>
        </w:rPr>
        <w:t xml:space="preserve"> </w:t>
      </w:r>
      <w:r w:rsidR="00154336">
        <w:rPr>
          <w:rFonts w:ascii="Times New Roman" w:hAnsi="Times New Roman"/>
          <w:sz w:val="24"/>
          <w:lang w:val="haw-US"/>
        </w:rPr>
        <w:t>Fall</w:t>
      </w:r>
      <w:r w:rsidR="006E4661">
        <w:rPr>
          <w:rFonts w:ascii="Times New Roman" w:hAnsi="Times New Roman"/>
          <w:sz w:val="24"/>
        </w:rPr>
        <w:t xml:space="preserve"> 202</w:t>
      </w:r>
      <w:r w:rsidR="00855AC5">
        <w:rPr>
          <w:rFonts w:ascii="Times New Roman" w:hAnsi="Times New Roman"/>
          <w:sz w:val="24"/>
        </w:rPr>
        <w:t>2</w:t>
      </w:r>
    </w:p>
    <w:p w14:paraId="6FFD8B1A" w14:textId="204124A9" w:rsidR="0082651D" w:rsidRDefault="0082651D">
      <w:pPr>
        <w:pStyle w:val="PlainText"/>
        <w:jc w:val="center"/>
        <w:rPr>
          <w:rFonts w:ascii="Times New Roman" w:hAnsi="Times New Roman"/>
          <w:b/>
          <w:sz w:val="24"/>
        </w:rPr>
      </w:pPr>
      <w:r>
        <w:rPr>
          <w:rFonts w:ascii="Times New Roman" w:hAnsi="Times New Roman"/>
          <w:b/>
          <w:sz w:val="24"/>
        </w:rPr>
        <w:t xml:space="preserve">PSY 606:  </w:t>
      </w:r>
      <w:r w:rsidR="00C379B9">
        <w:rPr>
          <w:rFonts w:ascii="Times New Roman" w:hAnsi="Times New Roman"/>
          <w:b/>
          <w:sz w:val="24"/>
        </w:rPr>
        <w:t>PSYCHOLOGICAL TESTING</w:t>
      </w:r>
      <w:r>
        <w:rPr>
          <w:rFonts w:ascii="Times New Roman" w:hAnsi="Times New Roman"/>
          <w:b/>
          <w:sz w:val="24"/>
        </w:rPr>
        <w:t xml:space="preserve"> AND MEASUREMENT</w:t>
      </w:r>
      <w:r w:rsidR="00C379B9">
        <w:rPr>
          <w:rFonts w:ascii="Times New Roman" w:hAnsi="Times New Roman"/>
          <w:b/>
          <w:sz w:val="24"/>
        </w:rPr>
        <w:t>S</w:t>
      </w:r>
    </w:p>
    <w:p w14:paraId="6CCE5EC3" w14:textId="08F4576C" w:rsidR="0082651D" w:rsidRDefault="0082651D">
      <w:pPr>
        <w:pStyle w:val="PlainText"/>
        <w:jc w:val="center"/>
        <w:rPr>
          <w:rFonts w:ascii="Times New Roman" w:hAnsi="Times New Roman"/>
          <w:sz w:val="24"/>
        </w:rPr>
      </w:pPr>
      <w:r>
        <w:rPr>
          <w:rFonts w:ascii="Times New Roman" w:hAnsi="Times New Roman"/>
          <w:sz w:val="24"/>
        </w:rPr>
        <w:t>Class Meeting:</w:t>
      </w:r>
      <w:r w:rsidR="00174991">
        <w:rPr>
          <w:rFonts w:ascii="Times New Roman" w:hAnsi="Times New Roman"/>
          <w:sz w:val="24"/>
        </w:rPr>
        <w:t xml:space="preserve"> </w:t>
      </w:r>
      <w:r w:rsidR="00174991" w:rsidRPr="00174991">
        <w:rPr>
          <w:rFonts w:ascii="Times New Roman" w:hAnsi="Times New Roman"/>
          <w:b/>
          <w:sz w:val="24"/>
        </w:rPr>
        <w:t>Wed.</w:t>
      </w:r>
      <w:proofErr w:type="gramStart"/>
      <w:r w:rsidR="00174991" w:rsidRPr="00174991">
        <w:rPr>
          <w:rFonts w:ascii="Times New Roman" w:hAnsi="Times New Roman"/>
          <w:b/>
          <w:sz w:val="24"/>
        </w:rPr>
        <w:t>,</w:t>
      </w:r>
      <w:r>
        <w:rPr>
          <w:rFonts w:ascii="Times New Roman" w:hAnsi="Times New Roman"/>
          <w:sz w:val="24"/>
        </w:rPr>
        <w:t xml:space="preserve">  </w:t>
      </w:r>
      <w:r w:rsidR="00174991" w:rsidRPr="00174991">
        <w:rPr>
          <w:rFonts w:ascii="Times New Roman" w:hAnsi="Times New Roman"/>
          <w:b/>
          <w:sz w:val="24"/>
        </w:rPr>
        <w:t>In</w:t>
      </w:r>
      <w:proofErr w:type="gramEnd"/>
      <w:r w:rsidR="00174991" w:rsidRPr="00174991">
        <w:rPr>
          <w:rFonts w:ascii="Times New Roman" w:hAnsi="Times New Roman"/>
          <w:b/>
          <w:sz w:val="24"/>
        </w:rPr>
        <w:t>-person (</w:t>
      </w:r>
      <w:r w:rsidR="007666D3">
        <w:rPr>
          <w:rFonts w:ascii="Times New Roman" w:hAnsi="Times New Roman"/>
          <w:b/>
          <w:sz w:val="24"/>
          <w:lang w:val="haw-US"/>
        </w:rPr>
        <w:t>BS 101</w:t>
      </w:r>
      <w:r w:rsidR="00174991" w:rsidRPr="00174991">
        <w:rPr>
          <w:rFonts w:ascii="Times New Roman" w:hAnsi="Times New Roman"/>
          <w:b/>
          <w:sz w:val="24"/>
        </w:rPr>
        <w:t>)</w:t>
      </w:r>
    </w:p>
    <w:p w14:paraId="4416603E" w14:textId="77777777" w:rsidR="0082651D" w:rsidRDefault="0082651D">
      <w:pPr>
        <w:pStyle w:val="PlainText"/>
        <w:jc w:val="center"/>
        <w:rPr>
          <w:rFonts w:ascii="Times New Roman" w:hAnsi="Times New Roman"/>
          <w:sz w:val="24"/>
        </w:rPr>
      </w:pPr>
      <w:r>
        <w:rPr>
          <w:rFonts w:ascii="Times New Roman" w:hAnsi="Times New Roman"/>
          <w:sz w:val="24"/>
        </w:rPr>
        <w:t>Instructor:  Joseph R. Mobley, Jr., Ph.D.</w:t>
      </w:r>
    </w:p>
    <w:p w14:paraId="2976F8AD" w14:textId="3C49D703" w:rsidR="0082651D" w:rsidRDefault="0082651D">
      <w:pPr>
        <w:pStyle w:val="PlainText"/>
        <w:jc w:val="center"/>
        <w:rPr>
          <w:rFonts w:ascii="Times New Roman" w:hAnsi="Times New Roman"/>
          <w:sz w:val="24"/>
        </w:rPr>
      </w:pPr>
      <w:r>
        <w:rPr>
          <w:rFonts w:ascii="Times New Roman" w:hAnsi="Times New Roman"/>
          <w:sz w:val="24"/>
        </w:rPr>
        <w:t>Office/Phone:  (</w:t>
      </w:r>
      <w:r w:rsidR="00883E9E">
        <w:rPr>
          <w:rFonts w:ascii="Times New Roman" w:hAnsi="Times New Roman"/>
          <w:sz w:val="24"/>
        </w:rPr>
        <w:t>UH Manoa</w:t>
      </w:r>
      <w:r w:rsidR="00BE578F">
        <w:rPr>
          <w:rFonts w:ascii="Times New Roman" w:hAnsi="Times New Roman"/>
          <w:sz w:val="24"/>
        </w:rPr>
        <w:t>, Webster 407</w:t>
      </w:r>
      <w:r w:rsidR="00883E9E">
        <w:rPr>
          <w:rFonts w:ascii="Times New Roman" w:hAnsi="Times New Roman"/>
          <w:sz w:val="24"/>
        </w:rPr>
        <w:t xml:space="preserve">/cell: 808-295-9554)  </w:t>
      </w:r>
    </w:p>
    <w:p w14:paraId="542EC9A2" w14:textId="0BA1EAAC" w:rsidR="0082651D" w:rsidRDefault="0082651D">
      <w:pPr>
        <w:pStyle w:val="PlainText"/>
        <w:jc w:val="center"/>
        <w:rPr>
          <w:rFonts w:ascii="Times New Roman" w:hAnsi="Times New Roman"/>
          <w:sz w:val="24"/>
          <w:u w:val="single"/>
        </w:rPr>
      </w:pPr>
      <w:r>
        <w:rPr>
          <w:rFonts w:ascii="Times New Roman" w:hAnsi="Times New Roman"/>
          <w:sz w:val="24"/>
          <w:u w:val="single"/>
        </w:rPr>
        <w:t>E-mail:</w:t>
      </w:r>
      <w:r w:rsidRPr="009B51F5">
        <w:rPr>
          <w:rFonts w:ascii="Times New Roman" w:hAnsi="Times New Roman"/>
          <w:b/>
          <w:bCs/>
          <w:sz w:val="24"/>
        </w:rPr>
        <w:t xml:space="preserve"> </w:t>
      </w:r>
      <w:r w:rsidR="00AB7268">
        <w:rPr>
          <w:rFonts w:ascii="Times New Roman" w:hAnsi="Times New Roman"/>
          <w:b/>
          <w:bCs/>
          <w:sz w:val="24"/>
        </w:rPr>
        <w:t>joseph.mobley@chaminade.edu</w:t>
      </w:r>
    </w:p>
    <w:p w14:paraId="21FA1BF4" w14:textId="77777777" w:rsidR="0082651D" w:rsidRDefault="0082651D">
      <w:pPr>
        <w:pStyle w:val="PlainText"/>
        <w:rPr>
          <w:rFonts w:ascii="Times New Roman" w:hAnsi="Times New Roman"/>
          <w:sz w:val="24"/>
        </w:rPr>
      </w:pPr>
      <w:r>
        <w:rPr>
          <w:rFonts w:ascii="Times New Roman" w:hAnsi="Times New Roman"/>
          <w:sz w:val="24"/>
        </w:rPr>
        <w:t xml:space="preserve">  </w:t>
      </w:r>
    </w:p>
    <w:p w14:paraId="42198507" w14:textId="4C940180" w:rsidR="006E4661" w:rsidRPr="000031B7" w:rsidRDefault="0082651D" w:rsidP="006E4661">
      <w:pPr>
        <w:pStyle w:val="Body"/>
        <w:ind w:left="720" w:hanging="720"/>
        <w:rPr>
          <w:rFonts w:asciiTheme="minorHAnsi" w:hAnsiTheme="minorHAnsi"/>
          <w:szCs w:val="24"/>
        </w:rPr>
      </w:pPr>
      <w:r>
        <w:rPr>
          <w:b/>
        </w:rPr>
        <w:t>Text:</w:t>
      </w:r>
      <w:r w:rsidR="00A82760">
        <w:t xml:space="preserve">  </w:t>
      </w:r>
      <w:bookmarkStart w:id="0" w:name="OLE_LINK7"/>
      <w:bookmarkStart w:id="1" w:name="OLE_LINK8"/>
      <w:bookmarkStart w:id="2" w:name="OLE_LINK13"/>
      <w:proofErr w:type="spellStart"/>
      <w:r w:rsidR="006E4661" w:rsidRPr="006E4661">
        <w:rPr>
          <w:szCs w:val="24"/>
        </w:rPr>
        <w:t>Groth-Marnat</w:t>
      </w:r>
      <w:bookmarkEnd w:id="0"/>
      <w:bookmarkEnd w:id="1"/>
      <w:bookmarkEnd w:id="2"/>
      <w:proofErr w:type="spellEnd"/>
      <w:r w:rsidR="006E4661" w:rsidRPr="006E4661">
        <w:rPr>
          <w:szCs w:val="24"/>
        </w:rPr>
        <w:t xml:space="preserve">, G. &amp; Wright, A.J. (2016). </w:t>
      </w:r>
      <w:r w:rsidR="006E4661" w:rsidRPr="006E4661">
        <w:rPr>
          <w:i/>
          <w:szCs w:val="24"/>
        </w:rPr>
        <w:t>Handb</w:t>
      </w:r>
      <w:r w:rsidR="006E4661">
        <w:rPr>
          <w:i/>
          <w:szCs w:val="24"/>
        </w:rPr>
        <w:t>ook of psychological assessment</w:t>
      </w:r>
      <w:r w:rsidR="006E4661" w:rsidRPr="006E4661">
        <w:rPr>
          <w:i/>
          <w:szCs w:val="24"/>
        </w:rPr>
        <w:t xml:space="preserve"> </w:t>
      </w:r>
      <w:r w:rsidR="006E4661" w:rsidRPr="006E4661">
        <w:rPr>
          <w:szCs w:val="24"/>
        </w:rPr>
        <w:t>(6</w:t>
      </w:r>
      <w:r w:rsidR="006E4661" w:rsidRPr="006E4661">
        <w:rPr>
          <w:szCs w:val="24"/>
          <w:vertAlign w:val="superscript"/>
        </w:rPr>
        <w:t>th</w:t>
      </w:r>
      <w:r w:rsidR="006E4661" w:rsidRPr="006E4661">
        <w:rPr>
          <w:szCs w:val="24"/>
        </w:rPr>
        <w:t xml:space="preserve"> ed.). Hoboken, NJ: Jo</w:t>
      </w:r>
      <w:r w:rsidR="006E4661">
        <w:rPr>
          <w:szCs w:val="24"/>
        </w:rPr>
        <w:t xml:space="preserve">hn Wiley and Sons. ($24.95 pdf version, </w:t>
      </w:r>
      <w:proofErr w:type="spellStart"/>
      <w:r w:rsidR="006E4661">
        <w:rPr>
          <w:szCs w:val="24"/>
        </w:rPr>
        <w:t>Pamla</w:t>
      </w:r>
      <w:proofErr w:type="spellEnd"/>
      <w:r w:rsidR="006E4661">
        <w:rPr>
          <w:szCs w:val="24"/>
        </w:rPr>
        <w:t xml:space="preserve"> store</w:t>
      </w:r>
      <w:r w:rsidR="006E4661" w:rsidRPr="006E4661">
        <w:rPr>
          <w:szCs w:val="24"/>
        </w:rPr>
        <w:t>)</w:t>
      </w:r>
      <w:r w:rsidR="006E4661" w:rsidRPr="000031B7">
        <w:rPr>
          <w:rFonts w:asciiTheme="minorHAnsi" w:hAnsiTheme="minorHAnsi"/>
          <w:szCs w:val="24"/>
        </w:rPr>
        <w:t xml:space="preserve"> </w:t>
      </w:r>
    </w:p>
    <w:p w14:paraId="130F19CA" w14:textId="4787DC41" w:rsidR="0082651D" w:rsidRDefault="0082651D">
      <w:pPr>
        <w:pStyle w:val="PlainText"/>
        <w:rPr>
          <w:rFonts w:ascii="Times New Roman" w:hAnsi="Times New Roman"/>
          <w:sz w:val="24"/>
        </w:rPr>
      </w:pPr>
    </w:p>
    <w:p w14:paraId="455D0C0F" w14:textId="77777777" w:rsidR="0082651D" w:rsidRDefault="0082651D">
      <w:pPr>
        <w:pStyle w:val="PlainText"/>
        <w:ind w:firstLine="720"/>
        <w:rPr>
          <w:rFonts w:ascii="Times New Roman" w:hAnsi="Times New Roman"/>
          <w:sz w:val="24"/>
        </w:rPr>
      </w:pPr>
    </w:p>
    <w:p w14:paraId="2D0B72AC" w14:textId="77777777" w:rsidR="00C379B9" w:rsidRDefault="00C379B9" w:rsidP="00C379B9">
      <w:pPr>
        <w:pStyle w:val="PlainText"/>
        <w:rPr>
          <w:rFonts w:ascii="Times New Roman" w:hAnsi="Times New Roman"/>
          <w:b/>
          <w:sz w:val="24"/>
        </w:rPr>
      </w:pPr>
      <w:r>
        <w:rPr>
          <w:rFonts w:ascii="Times New Roman" w:hAnsi="Times New Roman"/>
          <w:b/>
          <w:sz w:val="24"/>
        </w:rPr>
        <w:t>Catalog Course Description</w:t>
      </w:r>
    </w:p>
    <w:p w14:paraId="70CAD8C2" w14:textId="2B3AF652" w:rsidR="00C379B9" w:rsidRPr="00C379B9" w:rsidRDefault="00C379B9" w:rsidP="00C379B9">
      <w:pPr>
        <w:pStyle w:val="PlainText"/>
        <w:rPr>
          <w:rFonts w:ascii="Times New Roman" w:hAnsi="Times New Roman"/>
          <w:b/>
          <w:sz w:val="24"/>
        </w:rPr>
      </w:pPr>
      <w:r w:rsidRPr="00C379B9">
        <w:rPr>
          <w:rFonts w:ascii="Times New Roman" w:hAnsi="Times New Roman"/>
          <w:sz w:val="24"/>
          <w:szCs w:val="24"/>
        </w:rPr>
        <w:t xml:space="preserve">This course analyzes various kinds and uses of tests, gives a history and background for each, discusses their strengths and weaknesses, and develops the student’s understanding of the quantitative measurement foundations of tests. Evaluation, selection, and interpretation of psychological tests for guidance and the use of psychometric data in counseling are also covered topics. As part of the course requirement, students will administer, score, and interpret tests. </w:t>
      </w:r>
    </w:p>
    <w:p w14:paraId="23C09DF3" w14:textId="77777777" w:rsidR="00C379B9" w:rsidRDefault="00C379B9" w:rsidP="00C379B9">
      <w:pPr>
        <w:pStyle w:val="PlainText"/>
        <w:rPr>
          <w:rFonts w:ascii="Times New Roman" w:hAnsi="Times New Roman"/>
          <w:b/>
          <w:bCs/>
          <w:sz w:val="24"/>
        </w:rPr>
      </w:pPr>
    </w:p>
    <w:p w14:paraId="1DA485B3" w14:textId="7ECE81EF" w:rsidR="0082651D" w:rsidRDefault="00C379B9">
      <w:pPr>
        <w:pStyle w:val="PlainText"/>
        <w:rPr>
          <w:rFonts w:ascii="Times New Roman" w:hAnsi="Times New Roman"/>
          <w:b/>
          <w:sz w:val="24"/>
        </w:rPr>
      </w:pPr>
      <w:r>
        <w:rPr>
          <w:rFonts w:ascii="Times New Roman" w:hAnsi="Times New Roman"/>
          <w:b/>
          <w:sz w:val="24"/>
        </w:rPr>
        <w:t xml:space="preserve">Instructor’s </w:t>
      </w:r>
      <w:r w:rsidR="0082651D">
        <w:rPr>
          <w:rFonts w:ascii="Times New Roman" w:hAnsi="Times New Roman"/>
          <w:b/>
          <w:sz w:val="24"/>
        </w:rPr>
        <w:t>Course Description</w:t>
      </w:r>
    </w:p>
    <w:p w14:paraId="4BA9ED3B" w14:textId="77777777" w:rsidR="001B2670" w:rsidRPr="001B2670" w:rsidRDefault="0082651D" w:rsidP="001B2670">
      <w:r>
        <w:t>This course analyzes various kinds and uses of tests, gives a history and background of tests and their strengths and weaknesses, and develops the student's understanding of the quantitative measurement foundations of tests. Evaluation, selection, and interpretation of psychological tests for guidance and the use of psychometric data in counseling. As part of the course requirement, students will administer, score and interpret tests.</w:t>
      </w:r>
      <w:r w:rsidR="001B2670">
        <w:t xml:space="preserve">  </w:t>
      </w:r>
      <w:r w:rsidR="001B2670">
        <w:rPr>
          <w:i/>
          <w:iCs/>
        </w:rPr>
        <w:t>Note: It is imperative that students keep all syllabi from all courses taken while in the MSCP program to facilitate the application process for licensing, certification, doctorate school application, etc.</w:t>
      </w:r>
    </w:p>
    <w:p w14:paraId="4AE5079C" w14:textId="77777777" w:rsidR="00C379B9" w:rsidRDefault="00C379B9">
      <w:pPr>
        <w:pStyle w:val="PlainText"/>
        <w:rPr>
          <w:rFonts w:ascii="Times New Roman" w:hAnsi="Times New Roman"/>
          <w:sz w:val="24"/>
          <w:szCs w:val="24"/>
        </w:rPr>
      </w:pPr>
    </w:p>
    <w:p w14:paraId="50FEDC08" w14:textId="3389DCB6" w:rsidR="0082651D" w:rsidRPr="00C379B9" w:rsidRDefault="00C379B9">
      <w:pPr>
        <w:pStyle w:val="PlainText"/>
        <w:rPr>
          <w:rFonts w:ascii="Times New Roman" w:hAnsi="Times New Roman"/>
          <w:b/>
          <w:bCs/>
          <w:sz w:val="24"/>
          <w:szCs w:val="24"/>
        </w:rPr>
      </w:pPr>
      <w:r w:rsidRPr="00C379B9">
        <w:rPr>
          <w:rFonts w:ascii="Times New Roman" w:hAnsi="Times New Roman"/>
          <w:b/>
          <w:sz w:val="24"/>
          <w:szCs w:val="24"/>
        </w:rPr>
        <w:t>Chaminade MSCP Description webpage</w:t>
      </w:r>
      <w:r w:rsidRPr="00C379B9">
        <w:rPr>
          <w:rFonts w:ascii="Times New Roman" w:hAnsi="Times New Roman"/>
          <w:sz w:val="24"/>
          <w:szCs w:val="24"/>
        </w:rPr>
        <w:t>: http://www.chaminade.edu/admissions/grad/mscp.php</w:t>
      </w:r>
    </w:p>
    <w:p w14:paraId="2F784207" w14:textId="77777777" w:rsidR="00C379B9" w:rsidRDefault="00C379B9">
      <w:pPr>
        <w:pStyle w:val="PlainText"/>
        <w:rPr>
          <w:rFonts w:ascii="Times New Roman" w:hAnsi="Times New Roman"/>
          <w:b/>
          <w:bCs/>
          <w:sz w:val="24"/>
          <w:szCs w:val="24"/>
        </w:rPr>
      </w:pPr>
    </w:p>
    <w:p w14:paraId="3855EC8C" w14:textId="77777777" w:rsidR="005455A2" w:rsidRPr="005455A2" w:rsidRDefault="005455A2" w:rsidP="005455A2">
      <w:pPr>
        <w:widowControl w:val="0"/>
        <w:autoSpaceDE w:val="0"/>
        <w:autoSpaceDN w:val="0"/>
        <w:adjustRightInd w:val="0"/>
        <w:rPr>
          <w:b/>
          <w:szCs w:val="24"/>
        </w:rPr>
      </w:pPr>
      <w:r w:rsidRPr="005455A2">
        <w:rPr>
          <w:b/>
          <w:szCs w:val="24"/>
        </w:rPr>
        <w:t>MSCP Core Program Learning Outcomes (PLOs)</w:t>
      </w:r>
    </w:p>
    <w:p w14:paraId="53608F93" w14:textId="77777777" w:rsidR="005455A2" w:rsidRPr="005455A2" w:rsidRDefault="005455A2" w:rsidP="005455A2">
      <w:pPr>
        <w:widowControl w:val="0"/>
        <w:autoSpaceDE w:val="0"/>
        <w:autoSpaceDN w:val="0"/>
        <w:adjustRightInd w:val="0"/>
        <w:rPr>
          <w:szCs w:val="24"/>
        </w:rPr>
      </w:pPr>
      <w:r w:rsidRPr="005455A2">
        <w:rPr>
          <w:szCs w:val="24"/>
        </w:rPr>
        <w:t>1. Students will identify core counseling theories, principles, concepts, techniques and facts.</w:t>
      </w:r>
    </w:p>
    <w:p w14:paraId="3A70D6A4" w14:textId="77777777" w:rsidR="005455A2" w:rsidRPr="005455A2" w:rsidRDefault="005455A2" w:rsidP="005455A2">
      <w:pPr>
        <w:widowControl w:val="0"/>
        <w:autoSpaceDE w:val="0"/>
        <w:autoSpaceDN w:val="0"/>
        <w:adjustRightInd w:val="0"/>
        <w:rPr>
          <w:szCs w:val="24"/>
        </w:rPr>
      </w:pPr>
      <w:r w:rsidRPr="005455A2">
        <w:rPr>
          <w:szCs w:val="24"/>
        </w:rPr>
        <w:t>2. Students will demonstrate the ability to facilitate the counseling process with clients.</w:t>
      </w:r>
    </w:p>
    <w:p w14:paraId="15E71C0F" w14:textId="77777777" w:rsidR="005455A2" w:rsidRPr="005455A2" w:rsidRDefault="005455A2" w:rsidP="005455A2">
      <w:pPr>
        <w:widowControl w:val="0"/>
        <w:autoSpaceDE w:val="0"/>
        <w:autoSpaceDN w:val="0"/>
        <w:adjustRightInd w:val="0"/>
        <w:rPr>
          <w:szCs w:val="24"/>
        </w:rPr>
      </w:pPr>
      <w:r w:rsidRPr="005455A2">
        <w:rPr>
          <w:szCs w:val="24"/>
        </w:rPr>
        <w:t>3. Students will identify the relationship between adaptation and change and the counseling</w:t>
      </w:r>
    </w:p>
    <w:p w14:paraId="5DD1D977" w14:textId="5E2C340E" w:rsidR="005455A2" w:rsidRDefault="005455A2" w:rsidP="005455A2">
      <w:pPr>
        <w:pStyle w:val="PlainText"/>
        <w:rPr>
          <w:rFonts w:ascii="Times New Roman" w:hAnsi="Times New Roman"/>
          <w:sz w:val="24"/>
          <w:szCs w:val="24"/>
        </w:rPr>
      </w:pPr>
      <w:r w:rsidRPr="005455A2">
        <w:rPr>
          <w:rFonts w:ascii="Times New Roman" w:hAnsi="Times New Roman"/>
          <w:sz w:val="24"/>
          <w:szCs w:val="24"/>
        </w:rPr>
        <w:t>process.</w:t>
      </w:r>
    </w:p>
    <w:p w14:paraId="60D5D74C" w14:textId="77777777" w:rsidR="005455A2" w:rsidRPr="005455A2" w:rsidRDefault="005455A2" w:rsidP="005455A2">
      <w:pPr>
        <w:pStyle w:val="PlainText"/>
        <w:rPr>
          <w:rFonts w:ascii="Times New Roman" w:hAnsi="Times New Roman"/>
          <w:b/>
          <w:bCs/>
          <w:sz w:val="24"/>
          <w:szCs w:val="24"/>
        </w:rPr>
      </w:pPr>
    </w:p>
    <w:p w14:paraId="6260FE4C" w14:textId="77777777" w:rsidR="0082651D" w:rsidRPr="0044715C" w:rsidRDefault="0082651D">
      <w:pPr>
        <w:pStyle w:val="PlainText"/>
        <w:rPr>
          <w:rFonts w:ascii="Times New Roman" w:hAnsi="Times New Roman"/>
          <w:iCs/>
          <w:sz w:val="24"/>
          <w:szCs w:val="24"/>
        </w:rPr>
      </w:pPr>
      <w:r w:rsidRPr="0044715C">
        <w:rPr>
          <w:rFonts w:ascii="Times New Roman" w:hAnsi="Times New Roman"/>
          <w:b/>
          <w:bCs/>
          <w:sz w:val="24"/>
        </w:rPr>
        <w:t>Student Learning Outcomes</w:t>
      </w:r>
    </w:p>
    <w:p w14:paraId="3E0890A3" w14:textId="3ADF5966" w:rsidR="001B2670" w:rsidRDefault="001B2670" w:rsidP="001B2670">
      <w:pPr>
        <w:pStyle w:val="Title"/>
        <w:jc w:val="left"/>
        <w:rPr>
          <w:b w:val="0"/>
          <w:bCs w:val="0"/>
        </w:rPr>
      </w:pPr>
      <w:r>
        <w:rPr>
          <w:b w:val="0"/>
          <w:bCs w:val="0"/>
        </w:rPr>
        <w:t>Students will:</w:t>
      </w:r>
    </w:p>
    <w:p w14:paraId="393F48F3" w14:textId="6A150F77" w:rsidR="005455A2" w:rsidRDefault="005455A2" w:rsidP="005455A2">
      <w:pPr>
        <w:pStyle w:val="PlainText"/>
        <w:numPr>
          <w:ilvl w:val="0"/>
          <w:numId w:val="8"/>
        </w:numPr>
        <w:rPr>
          <w:rFonts w:ascii="Times New Roman" w:hAnsi="Times New Roman"/>
          <w:sz w:val="24"/>
        </w:rPr>
      </w:pPr>
      <w:r>
        <w:rPr>
          <w:rFonts w:ascii="Times New Roman" w:hAnsi="Times New Roman"/>
          <w:sz w:val="24"/>
        </w:rPr>
        <w:t>identify t</w:t>
      </w:r>
      <w:r w:rsidR="001B2670">
        <w:rPr>
          <w:rFonts w:ascii="Times New Roman" w:hAnsi="Times New Roman"/>
          <w:sz w:val="24"/>
        </w:rPr>
        <w:t xml:space="preserve">he scientific method and empirical process as related to </w:t>
      </w:r>
    </w:p>
    <w:p w14:paraId="75C575EC" w14:textId="10B63294" w:rsidR="001B2670" w:rsidRPr="002532CC" w:rsidRDefault="001B2670" w:rsidP="002532CC">
      <w:pPr>
        <w:pStyle w:val="PlainText"/>
        <w:ind w:left="1440"/>
        <w:rPr>
          <w:rFonts w:ascii="Times New Roman" w:hAnsi="Times New Roman"/>
          <w:sz w:val="24"/>
          <w:lang w:val="haw-US"/>
        </w:rPr>
      </w:pPr>
      <w:r>
        <w:rPr>
          <w:rFonts w:ascii="Times New Roman" w:hAnsi="Times New Roman"/>
          <w:sz w:val="24"/>
        </w:rPr>
        <w:t>psychometrics and social science research</w:t>
      </w:r>
      <w:r w:rsidR="001572A4">
        <w:rPr>
          <w:rFonts w:ascii="Times New Roman" w:hAnsi="Times New Roman"/>
          <w:sz w:val="24"/>
        </w:rPr>
        <w:t xml:space="preserve"> (PLO #1)</w:t>
      </w:r>
      <w:r w:rsidR="00142CCE">
        <w:rPr>
          <w:rFonts w:ascii="Times New Roman" w:hAnsi="Times New Roman"/>
          <w:sz w:val="24"/>
          <w:lang w:val="haw-US"/>
        </w:rPr>
        <w:t xml:space="preserve"> (assessed via quizzes &amp; </w:t>
      </w:r>
      <w:r w:rsidR="002532CC">
        <w:rPr>
          <w:rFonts w:ascii="Times New Roman" w:hAnsi="Times New Roman"/>
          <w:sz w:val="24"/>
          <w:lang w:val="haw-US"/>
        </w:rPr>
        <w:t xml:space="preserve">psychometric </w:t>
      </w:r>
      <w:r w:rsidR="00142CCE">
        <w:rPr>
          <w:rFonts w:ascii="Times New Roman" w:hAnsi="Times New Roman"/>
          <w:sz w:val="24"/>
          <w:lang w:val="haw-US"/>
        </w:rPr>
        <w:t>case report)</w:t>
      </w:r>
      <w:r>
        <w:rPr>
          <w:rFonts w:ascii="Times New Roman" w:hAnsi="Times New Roman"/>
          <w:sz w:val="24"/>
        </w:rPr>
        <w:t>.</w:t>
      </w:r>
    </w:p>
    <w:p w14:paraId="1BB4E89E" w14:textId="4F65EB5E" w:rsidR="005455A2" w:rsidRDefault="005455A2" w:rsidP="005455A2">
      <w:pPr>
        <w:pStyle w:val="PlainText"/>
        <w:numPr>
          <w:ilvl w:val="0"/>
          <w:numId w:val="8"/>
        </w:numPr>
        <w:rPr>
          <w:rFonts w:ascii="Times New Roman" w:hAnsi="Times New Roman"/>
          <w:sz w:val="24"/>
        </w:rPr>
      </w:pPr>
      <w:r>
        <w:rPr>
          <w:rFonts w:ascii="Times New Roman" w:hAnsi="Times New Roman"/>
          <w:sz w:val="24"/>
        </w:rPr>
        <w:t>describe the APA e</w:t>
      </w:r>
      <w:r w:rsidR="001B2670">
        <w:rPr>
          <w:rFonts w:ascii="Times New Roman" w:hAnsi="Times New Roman"/>
          <w:sz w:val="24"/>
        </w:rPr>
        <w:t xml:space="preserve">thical guidelines as they pertain to testing and </w:t>
      </w:r>
    </w:p>
    <w:p w14:paraId="3349C889" w14:textId="29E0AE70" w:rsidR="001B2670" w:rsidRDefault="001572A4" w:rsidP="005455A2">
      <w:pPr>
        <w:pStyle w:val="PlainText"/>
        <w:ind w:left="1440"/>
        <w:rPr>
          <w:rFonts w:ascii="Times New Roman" w:hAnsi="Times New Roman"/>
          <w:sz w:val="24"/>
        </w:rPr>
      </w:pPr>
      <w:r>
        <w:rPr>
          <w:rFonts w:ascii="Times New Roman" w:hAnsi="Times New Roman"/>
          <w:sz w:val="24"/>
        </w:rPr>
        <w:t>C</w:t>
      </w:r>
      <w:r w:rsidR="001B2670">
        <w:rPr>
          <w:rFonts w:ascii="Times New Roman" w:hAnsi="Times New Roman"/>
          <w:sz w:val="24"/>
        </w:rPr>
        <w:t>ounseling</w:t>
      </w:r>
      <w:r>
        <w:rPr>
          <w:rFonts w:ascii="Times New Roman" w:hAnsi="Times New Roman"/>
          <w:sz w:val="24"/>
        </w:rPr>
        <w:t xml:space="preserve"> (PLO #</w:t>
      </w:r>
      <w:r w:rsidR="003A1DCB">
        <w:rPr>
          <w:rFonts w:ascii="Times New Roman" w:hAnsi="Times New Roman"/>
          <w:sz w:val="24"/>
          <w:lang w:val="haw-US"/>
        </w:rPr>
        <w:t>1</w:t>
      </w:r>
      <w:r>
        <w:rPr>
          <w:rFonts w:ascii="Times New Roman" w:hAnsi="Times New Roman"/>
          <w:sz w:val="24"/>
        </w:rPr>
        <w:t>)</w:t>
      </w:r>
      <w:r w:rsidR="00142CCE">
        <w:rPr>
          <w:rFonts w:ascii="Times New Roman" w:hAnsi="Times New Roman"/>
          <w:sz w:val="24"/>
          <w:lang w:val="haw-US"/>
        </w:rPr>
        <w:t xml:space="preserve"> (assessed via quizzes)</w:t>
      </w:r>
      <w:r w:rsidR="001B2670">
        <w:rPr>
          <w:rFonts w:ascii="Times New Roman" w:hAnsi="Times New Roman"/>
          <w:sz w:val="24"/>
        </w:rPr>
        <w:t>.</w:t>
      </w:r>
    </w:p>
    <w:p w14:paraId="337D25E2" w14:textId="4116DF1C" w:rsidR="00142CCE" w:rsidRPr="00142CCE" w:rsidRDefault="00142CCE" w:rsidP="00142CCE">
      <w:pPr>
        <w:pStyle w:val="PlainText"/>
        <w:numPr>
          <w:ilvl w:val="0"/>
          <w:numId w:val="8"/>
        </w:numPr>
        <w:rPr>
          <w:rFonts w:ascii="Times New Roman" w:hAnsi="Times New Roman"/>
          <w:sz w:val="24"/>
        </w:rPr>
      </w:pPr>
      <w:r>
        <w:rPr>
          <w:rFonts w:ascii="Times New Roman" w:hAnsi="Times New Roman"/>
          <w:sz w:val="24"/>
          <w:lang w:val="haw-US"/>
        </w:rPr>
        <w:t>apply their knowledge of empirical process and ethics</w:t>
      </w:r>
      <w:r w:rsidR="001B2670">
        <w:rPr>
          <w:rFonts w:ascii="Times New Roman" w:hAnsi="Times New Roman"/>
          <w:sz w:val="24"/>
        </w:rPr>
        <w:t xml:space="preserve"> in the form of a </w:t>
      </w:r>
      <w:r w:rsidR="002532CC">
        <w:rPr>
          <w:rFonts w:ascii="Times New Roman" w:hAnsi="Times New Roman"/>
          <w:sz w:val="24"/>
          <w:lang w:val="haw-US"/>
        </w:rPr>
        <w:t xml:space="preserve">psychometric </w:t>
      </w:r>
      <w:r w:rsidR="001B2670">
        <w:rPr>
          <w:rFonts w:ascii="Times New Roman" w:hAnsi="Times New Roman"/>
          <w:sz w:val="24"/>
        </w:rPr>
        <w:t>case study and initial history report</w:t>
      </w:r>
      <w:r w:rsidR="001572A4">
        <w:rPr>
          <w:rFonts w:ascii="Times New Roman" w:hAnsi="Times New Roman"/>
          <w:sz w:val="24"/>
        </w:rPr>
        <w:t xml:space="preserve"> (PLO #3)</w:t>
      </w:r>
      <w:r w:rsidR="001B2670">
        <w:rPr>
          <w:rFonts w:ascii="Times New Roman" w:hAnsi="Times New Roman"/>
          <w:sz w:val="24"/>
        </w:rPr>
        <w:t>.</w:t>
      </w:r>
    </w:p>
    <w:p w14:paraId="177C8F17" w14:textId="77777777" w:rsidR="001B2670" w:rsidRDefault="001B2670">
      <w:pPr>
        <w:pStyle w:val="PlainText"/>
        <w:rPr>
          <w:rFonts w:ascii="Times New Roman" w:hAnsi="Times New Roman"/>
          <w:sz w:val="24"/>
        </w:rPr>
      </w:pPr>
    </w:p>
    <w:p w14:paraId="156A8817" w14:textId="77777777" w:rsidR="007666D3" w:rsidRDefault="007666D3" w:rsidP="00BE453C">
      <w:pPr>
        <w:spacing w:after="160"/>
        <w:rPr>
          <w:b/>
          <w:bCs/>
          <w:color w:val="000000"/>
          <w:szCs w:val="24"/>
        </w:rPr>
      </w:pPr>
    </w:p>
    <w:p w14:paraId="4749B6E2" w14:textId="77777777" w:rsidR="007666D3" w:rsidRDefault="007666D3" w:rsidP="00BE453C">
      <w:pPr>
        <w:spacing w:after="160"/>
        <w:rPr>
          <w:b/>
          <w:bCs/>
          <w:color w:val="000000"/>
          <w:szCs w:val="24"/>
        </w:rPr>
      </w:pPr>
    </w:p>
    <w:p w14:paraId="0D49FCC3" w14:textId="32F39FE4" w:rsidR="00BE453C" w:rsidRPr="00BE453C" w:rsidRDefault="00BE453C" w:rsidP="00BE453C">
      <w:pPr>
        <w:spacing w:after="160"/>
        <w:rPr>
          <w:sz w:val="20"/>
        </w:rPr>
      </w:pPr>
      <w:r w:rsidRPr="00BE453C">
        <w:rPr>
          <w:b/>
          <w:bCs/>
          <w:color w:val="000000"/>
          <w:szCs w:val="24"/>
        </w:rPr>
        <w:lastRenderedPageBreak/>
        <w:t>ACA Ethical guidelines for Self-Care and Self-Monitoring</w:t>
      </w:r>
    </w:p>
    <w:p w14:paraId="2112CD71" w14:textId="72050B84" w:rsidR="00EF1036" w:rsidRDefault="00BE453C" w:rsidP="00BE453C">
      <w:pPr>
        <w:spacing w:after="160"/>
        <w:rPr>
          <w:color w:val="000000"/>
          <w:szCs w:val="24"/>
        </w:rPr>
      </w:pPr>
      <w:r w:rsidRPr="00BE453C">
        <w:rPr>
          <w:color w:val="000000"/>
          <w:szCs w:val="24"/>
        </w:rPr>
        <w:t>Given the 1) long-standing issue of problematic self-care and self-monitoring in the field of counseling, clinical psychology, and psychotherapy, 2) chronic stress demonstrated by many students in the current Covid-19 ever-changing, and uncertain environment, 3) fact that there appears there will be numerous stressed out clients as a result of the Covid 19 ever-changing, and uncertain environment, and 4) fact that the ACA requires self-care and self-monitoring as part of their ethical guidelines, all courses will include and address the following ACA guidelines in all of their syllabi.   These guidelines also apply to all faculty and staff teaching in the MSCP program.</w:t>
      </w:r>
      <w:r w:rsidR="00EF1036">
        <w:rPr>
          <w:color w:val="000000"/>
          <w:szCs w:val="24"/>
        </w:rPr>
        <w:t xml:space="preserve"> They are listed as follows:</w:t>
      </w:r>
    </w:p>
    <w:p w14:paraId="4A730BC9" w14:textId="77777777" w:rsidR="00974472" w:rsidRPr="00974472" w:rsidRDefault="00974472" w:rsidP="00974472">
      <w:pPr>
        <w:widowControl w:val="0"/>
        <w:numPr>
          <w:ilvl w:val="0"/>
          <w:numId w:val="9"/>
        </w:numPr>
        <w:tabs>
          <w:tab w:val="left" w:pos="220"/>
          <w:tab w:val="left" w:pos="720"/>
        </w:tabs>
        <w:autoSpaceDE w:val="0"/>
        <w:autoSpaceDN w:val="0"/>
        <w:adjustRightInd w:val="0"/>
        <w:ind w:hanging="720"/>
        <w:rPr>
          <w:color w:val="424449"/>
          <w:szCs w:val="24"/>
        </w:rPr>
      </w:pPr>
      <w:r w:rsidRPr="00974472">
        <w:rPr>
          <w:color w:val="424449"/>
          <w:szCs w:val="24"/>
        </w:rPr>
        <w:t>Try setting aside time to read, enjoy the outdoors, bake, journal, draw, or do a grounding activity. Use a video conferencing platform to talk with family and friends. Use a calming app to help manage any feelings you have or talk with someone who knows you and can help support you through these difficult times. Remember that it’s OK to have a multitude of feelings.</w:t>
      </w:r>
    </w:p>
    <w:p w14:paraId="3A97E7E6" w14:textId="77777777" w:rsidR="00974472" w:rsidRPr="00974472" w:rsidRDefault="00974472" w:rsidP="00974472">
      <w:pPr>
        <w:widowControl w:val="0"/>
        <w:tabs>
          <w:tab w:val="left" w:pos="220"/>
          <w:tab w:val="left" w:pos="720"/>
        </w:tabs>
        <w:autoSpaceDE w:val="0"/>
        <w:autoSpaceDN w:val="0"/>
        <w:adjustRightInd w:val="0"/>
        <w:ind w:left="720"/>
        <w:rPr>
          <w:color w:val="424449"/>
          <w:szCs w:val="24"/>
        </w:rPr>
      </w:pPr>
    </w:p>
    <w:p w14:paraId="70A84023" w14:textId="77777777" w:rsidR="00974472" w:rsidRPr="00974472" w:rsidRDefault="00974472" w:rsidP="00974472">
      <w:pPr>
        <w:widowControl w:val="0"/>
        <w:numPr>
          <w:ilvl w:val="0"/>
          <w:numId w:val="9"/>
        </w:numPr>
        <w:tabs>
          <w:tab w:val="left" w:pos="220"/>
          <w:tab w:val="left" w:pos="720"/>
        </w:tabs>
        <w:autoSpaceDE w:val="0"/>
        <w:autoSpaceDN w:val="0"/>
        <w:adjustRightInd w:val="0"/>
        <w:ind w:hanging="720"/>
        <w:rPr>
          <w:color w:val="424449"/>
          <w:szCs w:val="24"/>
        </w:rPr>
      </w:pPr>
      <w:r w:rsidRPr="00974472">
        <w:rPr>
          <w:color w:val="424449"/>
          <w:szCs w:val="24"/>
        </w:rPr>
        <w:t>Create a routine that fits your new schedule. Having children or a spouse or significant other who is also at home can also affect your schedule. Talk with the other adult(s) in your home about their expectations of working from home and how you can create a routine that works for everyone. Be flexible as things change for your children’s schooling, your work schedule, or your significant other’s schedule.</w:t>
      </w:r>
    </w:p>
    <w:p w14:paraId="01B179E7" w14:textId="77777777" w:rsidR="00974472" w:rsidRPr="00974472" w:rsidRDefault="00974472" w:rsidP="00974472">
      <w:pPr>
        <w:widowControl w:val="0"/>
        <w:tabs>
          <w:tab w:val="left" w:pos="220"/>
          <w:tab w:val="left" w:pos="720"/>
        </w:tabs>
        <w:autoSpaceDE w:val="0"/>
        <w:autoSpaceDN w:val="0"/>
        <w:adjustRightInd w:val="0"/>
        <w:rPr>
          <w:color w:val="424449"/>
          <w:szCs w:val="24"/>
        </w:rPr>
      </w:pPr>
    </w:p>
    <w:p w14:paraId="109E37B6" w14:textId="77777777" w:rsidR="00974472" w:rsidRPr="00974472" w:rsidRDefault="00974472" w:rsidP="00974472">
      <w:pPr>
        <w:widowControl w:val="0"/>
        <w:numPr>
          <w:ilvl w:val="0"/>
          <w:numId w:val="9"/>
        </w:numPr>
        <w:tabs>
          <w:tab w:val="left" w:pos="220"/>
          <w:tab w:val="left" w:pos="720"/>
        </w:tabs>
        <w:autoSpaceDE w:val="0"/>
        <w:autoSpaceDN w:val="0"/>
        <w:adjustRightInd w:val="0"/>
        <w:ind w:hanging="720"/>
        <w:rPr>
          <w:color w:val="424449"/>
          <w:szCs w:val="24"/>
        </w:rPr>
      </w:pPr>
      <w:r w:rsidRPr="00974472">
        <w:rPr>
          <w:color w:val="424449"/>
          <w:szCs w:val="24"/>
        </w:rPr>
        <w:t xml:space="preserve">Be realistic. It’s OK if you don’t finish everything you had wanted to accomplish during the day. In these uncertain times, it is perfectly acceptable to not be as productive as you were in your previous work setting. Remember that you are balancing different tasks now that you need to work from home. Find the positive in what you were able to complete. </w:t>
      </w:r>
    </w:p>
    <w:p w14:paraId="20CBFBB7" w14:textId="77777777" w:rsidR="00974472" w:rsidRPr="00974472" w:rsidRDefault="00974472" w:rsidP="00974472">
      <w:pPr>
        <w:widowControl w:val="0"/>
        <w:tabs>
          <w:tab w:val="left" w:pos="220"/>
          <w:tab w:val="left" w:pos="720"/>
        </w:tabs>
        <w:autoSpaceDE w:val="0"/>
        <w:autoSpaceDN w:val="0"/>
        <w:adjustRightInd w:val="0"/>
        <w:ind w:left="720"/>
        <w:rPr>
          <w:color w:val="424449"/>
          <w:szCs w:val="24"/>
        </w:rPr>
      </w:pPr>
    </w:p>
    <w:p w14:paraId="56581E87" w14:textId="09D5AF2D" w:rsidR="00974472" w:rsidRPr="00974472" w:rsidRDefault="00974472" w:rsidP="00974472">
      <w:pPr>
        <w:widowControl w:val="0"/>
        <w:numPr>
          <w:ilvl w:val="0"/>
          <w:numId w:val="9"/>
        </w:numPr>
        <w:tabs>
          <w:tab w:val="left" w:pos="220"/>
          <w:tab w:val="left" w:pos="720"/>
        </w:tabs>
        <w:autoSpaceDE w:val="0"/>
        <w:autoSpaceDN w:val="0"/>
        <w:adjustRightInd w:val="0"/>
        <w:ind w:hanging="720"/>
        <w:rPr>
          <w:color w:val="424449"/>
          <w:szCs w:val="24"/>
        </w:rPr>
      </w:pPr>
      <w:r w:rsidRPr="00974472">
        <w:rPr>
          <w:color w:val="424449"/>
          <w:szCs w:val="24"/>
        </w:rPr>
        <w:t>Remember that you are not alone in this. Every day new information comes out, and it takes time to process what you’ve learned and figure out what it means for you. As you care for yourself, you may find a new strength within you that helps you cope with society today.</w:t>
      </w:r>
    </w:p>
    <w:p w14:paraId="51DE405D" w14:textId="77777777" w:rsidR="00974472" w:rsidRPr="00974472" w:rsidRDefault="00974472" w:rsidP="00974472">
      <w:pPr>
        <w:widowControl w:val="0"/>
        <w:tabs>
          <w:tab w:val="left" w:pos="220"/>
          <w:tab w:val="left" w:pos="720"/>
        </w:tabs>
        <w:autoSpaceDE w:val="0"/>
        <w:autoSpaceDN w:val="0"/>
        <w:adjustRightInd w:val="0"/>
        <w:ind w:left="720"/>
        <w:rPr>
          <w:color w:val="424449"/>
          <w:szCs w:val="24"/>
        </w:rPr>
      </w:pPr>
    </w:p>
    <w:p w14:paraId="0D8224F5" w14:textId="60524BAD" w:rsidR="0070271F" w:rsidRDefault="0070271F">
      <w:pPr>
        <w:pStyle w:val="PlainText"/>
        <w:rPr>
          <w:rFonts w:ascii="Times New Roman" w:hAnsi="Times New Roman"/>
          <w:b/>
          <w:sz w:val="24"/>
        </w:rPr>
      </w:pPr>
      <w:r>
        <w:rPr>
          <w:rFonts w:ascii="Times New Roman" w:hAnsi="Times New Roman"/>
          <w:b/>
          <w:sz w:val="24"/>
        </w:rPr>
        <w:t>Relationship of Course with Marianist Education</w:t>
      </w:r>
      <w:r w:rsidR="009566F0">
        <w:rPr>
          <w:rFonts w:ascii="Times New Roman" w:hAnsi="Times New Roman"/>
          <w:b/>
          <w:sz w:val="24"/>
        </w:rPr>
        <w:t>al</w:t>
      </w:r>
      <w:r>
        <w:rPr>
          <w:rFonts w:ascii="Times New Roman" w:hAnsi="Times New Roman"/>
          <w:b/>
          <w:sz w:val="24"/>
        </w:rPr>
        <w:t xml:space="preserve"> Values</w:t>
      </w:r>
    </w:p>
    <w:p w14:paraId="54D08A2B" w14:textId="754E6DBA" w:rsidR="0070271F" w:rsidRDefault="009566F0">
      <w:pPr>
        <w:pStyle w:val="PlainText"/>
        <w:rPr>
          <w:rFonts w:ascii="Times New Roman" w:hAnsi="Times New Roman"/>
          <w:sz w:val="24"/>
        </w:rPr>
      </w:pPr>
      <w:r>
        <w:rPr>
          <w:rFonts w:ascii="Times New Roman" w:hAnsi="Times New Roman"/>
          <w:sz w:val="24"/>
        </w:rPr>
        <w:t>All five of the Marianist Educational Values are represented</w:t>
      </w:r>
      <w:r w:rsidR="00642C54">
        <w:rPr>
          <w:rFonts w:ascii="Times New Roman" w:hAnsi="Times New Roman"/>
          <w:sz w:val="24"/>
        </w:rPr>
        <w:t xml:space="preserve"> to</w:t>
      </w:r>
      <w:r>
        <w:rPr>
          <w:rFonts w:ascii="Times New Roman" w:hAnsi="Times New Roman"/>
          <w:sz w:val="24"/>
        </w:rPr>
        <w:t xml:space="preserve"> varying degrees in this required course, but two of them, including “Educate for adaptation to change” as well as “Provide an excellent education” are particularly relevant. In these days of assessment of learning outcomes there is little room for subjective evaluation of excellence or change. Our accreditation</w:t>
      </w:r>
      <w:r w:rsidR="00642C54">
        <w:rPr>
          <w:rFonts w:ascii="Times New Roman" w:hAnsi="Times New Roman"/>
          <w:sz w:val="24"/>
        </w:rPr>
        <w:t xml:space="preserve"> bodies and education sh</w:t>
      </w:r>
      <w:r>
        <w:rPr>
          <w:rFonts w:ascii="Times New Roman" w:hAnsi="Times New Roman"/>
          <w:sz w:val="24"/>
        </w:rPr>
        <w:t>areholders demand measurable evidence of these</w:t>
      </w:r>
      <w:r w:rsidR="002B096D">
        <w:rPr>
          <w:rFonts w:ascii="Times New Roman" w:hAnsi="Times New Roman"/>
          <w:sz w:val="24"/>
        </w:rPr>
        <w:t xml:space="preserve"> outcomes. Whether we intend to</w:t>
      </w:r>
      <w:r>
        <w:rPr>
          <w:rFonts w:ascii="Times New Roman" w:hAnsi="Times New Roman"/>
          <w:sz w:val="24"/>
        </w:rPr>
        <w:t xml:space="preserve"> </w:t>
      </w:r>
      <w:r w:rsidR="002B096D">
        <w:rPr>
          <w:rFonts w:ascii="Times New Roman" w:hAnsi="Times New Roman"/>
          <w:sz w:val="24"/>
        </w:rPr>
        <w:t>show</w:t>
      </w:r>
      <w:r w:rsidR="00642C54">
        <w:rPr>
          <w:rFonts w:ascii="Times New Roman" w:hAnsi="Times New Roman"/>
          <w:sz w:val="24"/>
        </w:rPr>
        <w:t xml:space="preserve"> increased self-efficacy from nursing education, increased achievement in mathematics, or enhanced strength from weight training, all involve the basic principles of measurement and techniques for evaluating change. This course teaches the basic principles of classical measurement theory, as well as the methods of evaluating psychometric scales by demonstrating reliability and validity. Without measurement, we cannot speak definitively about excellence or change.</w:t>
      </w:r>
    </w:p>
    <w:p w14:paraId="0D980CB8" w14:textId="77777777" w:rsidR="00974472" w:rsidRDefault="00974472">
      <w:pPr>
        <w:pStyle w:val="PlainText"/>
        <w:rPr>
          <w:rFonts w:ascii="Times New Roman" w:hAnsi="Times New Roman"/>
          <w:sz w:val="24"/>
        </w:rPr>
      </w:pPr>
    </w:p>
    <w:p w14:paraId="5475D44C" w14:textId="77777777" w:rsidR="00974472" w:rsidRDefault="00974472" w:rsidP="00974472">
      <w:pPr>
        <w:pStyle w:val="BodyText2"/>
        <w:jc w:val="center"/>
        <w:rPr>
          <w:i w:val="0"/>
          <w:iCs/>
        </w:rPr>
      </w:pPr>
      <w:r>
        <w:rPr>
          <w:i w:val="0"/>
          <w:iCs/>
        </w:rPr>
        <w:t>MARIANIST EDUCATIONAL VALUES</w:t>
      </w:r>
    </w:p>
    <w:p w14:paraId="475E4246" w14:textId="77777777" w:rsidR="00974472" w:rsidRDefault="00974472" w:rsidP="00974472">
      <w:pPr>
        <w:widowControl w:val="0"/>
        <w:ind w:right="-720"/>
        <w:rPr>
          <w:sz w:val="20"/>
        </w:rPr>
      </w:pPr>
      <w:r>
        <w:rPr>
          <w:sz w:val="20"/>
        </w:rPr>
        <w:t xml:space="preserve">The five characteristics of a Marianist Education are:  </w:t>
      </w:r>
    </w:p>
    <w:p w14:paraId="06214908" w14:textId="77777777" w:rsidR="00974472" w:rsidRDefault="00974472" w:rsidP="00974472">
      <w:pPr>
        <w:widowControl w:val="0"/>
        <w:numPr>
          <w:ilvl w:val="0"/>
          <w:numId w:val="3"/>
        </w:numPr>
        <w:ind w:right="-720"/>
        <w:rPr>
          <w:b/>
          <w:bCs/>
          <w:sz w:val="20"/>
        </w:rPr>
      </w:pPr>
      <w:r>
        <w:rPr>
          <w:b/>
          <w:bCs/>
          <w:sz w:val="20"/>
        </w:rPr>
        <w:t>Educate for Formation in Faith</w:t>
      </w:r>
    </w:p>
    <w:p w14:paraId="45FB63F7" w14:textId="77777777" w:rsidR="00974472" w:rsidRDefault="00974472" w:rsidP="00974472">
      <w:pPr>
        <w:widowControl w:val="0"/>
        <w:ind w:left="720" w:right="-720"/>
        <w:rPr>
          <w:sz w:val="20"/>
        </w:rPr>
      </w:pPr>
      <w:r>
        <w:rPr>
          <w:sz w:val="20"/>
        </w:rPr>
        <w:t xml:space="preserve">Catholic Universities affirm an intricate relationship between reason and faith.  As important as discursive and logical formulations and critical thinking are, they are not able to capture all that can be and ought to be learned.  Intellectual rigor coupled with respectful humility provide a more profound preparation for both career and life.  Intellectual rigor </w:t>
      </w:r>
      <w:r>
        <w:rPr>
          <w:sz w:val="20"/>
        </w:rPr>
        <w:lastRenderedPageBreak/>
        <w:t>characterizes the pursuit of all that can be learned.  Respectful humility reminds people of faith that they need to learn from those who are of other faiths and cultures, as well as from those who may have no religious faith at all.</w:t>
      </w:r>
    </w:p>
    <w:p w14:paraId="5836CD13" w14:textId="77777777" w:rsidR="00974472" w:rsidRDefault="00974472" w:rsidP="00974472">
      <w:pPr>
        <w:widowControl w:val="0"/>
        <w:ind w:left="720" w:right="-720"/>
        <w:rPr>
          <w:sz w:val="20"/>
        </w:rPr>
      </w:pPr>
    </w:p>
    <w:p w14:paraId="496643A5" w14:textId="77777777" w:rsidR="00974472" w:rsidRDefault="00974472" w:rsidP="00974472">
      <w:pPr>
        <w:widowControl w:val="0"/>
        <w:numPr>
          <w:ilvl w:val="0"/>
          <w:numId w:val="3"/>
        </w:numPr>
        <w:ind w:right="-720"/>
        <w:rPr>
          <w:b/>
          <w:bCs/>
          <w:sz w:val="20"/>
        </w:rPr>
      </w:pPr>
      <w:r>
        <w:rPr>
          <w:b/>
          <w:bCs/>
          <w:sz w:val="20"/>
        </w:rPr>
        <w:t>Provide an Excellent Education</w:t>
      </w:r>
    </w:p>
    <w:p w14:paraId="733DE070" w14:textId="77777777" w:rsidR="00974472" w:rsidRDefault="00974472" w:rsidP="00974472">
      <w:pPr>
        <w:widowControl w:val="0"/>
        <w:ind w:left="720" w:right="-720"/>
        <w:rPr>
          <w:sz w:val="20"/>
        </w:rPr>
      </w:pPr>
      <w:r>
        <w:rPr>
          <w:sz w:val="20"/>
        </w:rPr>
        <w:t>In the Marianist approach to education, “excellence” includes the whole person, not just the technician or rhetorician.  Marianist universities educate whole persons, developing their physical, psychological, intellectual, moral, spiritual and social qualities.  Faculty and students attend to fundamental moral attitudes, develop their personal talents and acquire skills that will help them learn all their lives.  The Marianist approach to education links theory and practice, liberal and professional education.   Our age has been deeply shaped by science and technology.  Most recently, information and educational technologies have changed the way faculty and students research and teach.  At Marianist Universities, two goals are pursued simultaneously:  an appropriate use of information technology for learning, and the enhancement of interaction between students and teachers.  As Catholic, Marianist Universities seek to embrace diverse peoples and understand diverse cultures, convinced that ultimately, when such people come together, one of the highest purposes of education is realized: a human community that respects every individual within it.</w:t>
      </w:r>
    </w:p>
    <w:p w14:paraId="27D81E2D" w14:textId="77777777" w:rsidR="00974472" w:rsidRDefault="00974472" w:rsidP="00974472">
      <w:pPr>
        <w:widowControl w:val="0"/>
        <w:ind w:left="720" w:right="-720"/>
        <w:rPr>
          <w:sz w:val="20"/>
        </w:rPr>
      </w:pPr>
    </w:p>
    <w:p w14:paraId="290A76FF" w14:textId="77777777" w:rsidR="00974472" w:rsidRDefault="00974472" w:rsidP="00974472">
      <w:pPr>
        <w:widowControl w:val="0"/>
        <w:numPr>
          <w:ilvl w:val="0"/>
          <w:numId w:val="3"/>
        </w:numPr>
        <w:ind w:right="-720"/>
        <w:rPr>
          <w:b/>
          <w:bCs/>
          <w:sz w:val="20"/>
        </w:rPr>
      </w:pPr>
      <w:r>
        <w:rPr>
          <w:b/>
          <w:bCs/>
          <w:sz w:val="20"/>
        </w:rPr>
        <w:t>Educate in Family Spirit</w:t>
      </w:r>
    </w:p>
    <w:p w14:paraId="1183D587" w14:textId="77777777" w:rsidR="00974472" w:rsidRDefault="00974472" w:rsidP="00974472">
      <w:pPr>
        <w:widowControl w:val="0"/>
        <w:ind w:left="720" w:right="-720"/>
        <w:rPr>
          <w:sz w:val="20"/>
        </w:rPr>
      </w:pPr>
      <w:r>
        <w:rPr>
          <w:sz w:val="20"/>
        </w:rPr>
        <w:t>Known for their strong sense of community, Marianists have traditionally spoken of this sense as “family spirit.”  Marianist educational experience fosters the development of a community characterized by a sense of family spirit that accepts each person with loving respect, and draws everyone in the university into the challenge of community building.  Family spirit also enables Marianist universities to challenge their students, faculty and staff to excellence and maturity, because the acceptance and love of a community gives its members the courage to risk failure and the joy of sharing success.</w:t>
      </w:r>
    </w:p>
    <w:p w14:paraId="09A35B10" w14:textId="77777777" w:rsidR="00974472" w:rsidRDefault="00974472" w:rsidP="00974472">
      <w:pPr>
        <w:widowControl w:val="0"/>
        <w:ind w:left="720" w:right="-720"/>
        <w:rPr>
          <w:sz w:val="20"/>
        </w:rPr>
      </w:pPr>
    </w:p>
    <w:p w14:paraId="5AE91F12" w14:textId="77777777" w:rsidR="00974472" w:rsidRDefault="00974472" w:rsidP="00974472">
      <w:pPr>
        <w:widowControl w:val="0"/>
        <w:numPr>
          <w:ilvl w:val="0"/>
          <w:numId w:val="3"/>
        </w:numPr>
        <w:ind w:right="-720"/>
        <w:rPr>
          <w:b/>
          <w:bCs/>
          <w:sz w:val="20"/>
        </w:rPr>
      </w:pPr>
      <w:r>
        <w:rPr>
          <w:b/>
          <w:bCs/>
          <w:sz w:val="20"/>
        </w:rPr>
        <w:t>Educate for Service, Justice, and Peace</w:t>
      </w:r>
    </w:p>
    <w:p w14:paraId="3C59E076" w14:textId="77777777" w:rsidR="00974472" w:rsidRDefault="00974472" w:rsidP="00974472">
      <w:pPr>
        <w:widowControl w:val="0"/>
        <w:ind w:left="720" w:right="-720"/>
        <w:rPr>
          <w:sz w:val="20"/>
        </w:rPr>
      </w:pPr>
      <w:r>
        <w:rPr>
          <w:sz w:val="20"/>
        </w:rPr>
        <w:t xml:space="preserve">The Marianist approach to higher education is deeply committed to the common good.  The intellectual life itself is undertaken as a form of service in the interest of justice and peace, and the university curriculum is designed to connect the classroom with the wider world.  In addition, Marianist universities extend a special concern for the poor and marginalized and promote the dignity, rights and responsibilities of all people.  </w:t>
      </w:r>
    </w:p>
    <w:p w14:paraId="5F04F06C" w14:textId="77777777" w:rsidR="00974472" w:rsidRDefault="00974472" w:rsidP="00974472">
      <w:pPr>
        <w:pStyle w:val="PlainText"/>
        <w:rPr>
          <w:rFonts w:ascii="Times New Roman" w:hAnsi="Times New Roman"/>
          <w:sz w:val="24"/>
        </w:rPr>
      </w:pPr>
    </w:p>
    <w:p w14:paraId="5B884C1B" w14:textId="77777777" w:rsidR="00974472" w:rsidRDefault="00974472" w:rsidP="00974472">
      <w:pPr>
        <w:widowControl w:val="0"/>
        <w:numPr>
          <w:ilvl w:val="0"/>
          <w:numId w:val="3"/>
        </w:numPr>
        <w:ind w:right="-720"/>
        <w:rPr>
          <w:b/>
          <w:bCs/>
          <w:sz w:val="20"/>
        </w:rPr>
      </w:pPr>
      <w:r>
        <w:rPr>
          <w:b/>
          <w:bCs/>
          <w:sz w:val="20"/>
        </w:rPr>
        <w:t>Educate for Adaptation to Change</w:t>
      </w:r>
    </w:p>
    <w:p w14:paraId="16DC7EBA" w14:textId="77777777" w:rsidR="00974472" w:rsidRDefault="00974472" w:rsidP="00974472">
      <w:pPr>
        <w:pStyle w:val="PlainText"/>
        <w:rPr>
          <w:rFonts w:ascii="Times New Roman" w:hAnsi="Times New Roman"/>
        </w:rPr>
      </w:pPr>
      <w:r>
        <w:tab/>
        <w:t>I</w:t>
      </w:r>
      <w:r w:rsidRPr="00DC4BDA">
        <w:rPr>
          <w:rFonts w:ascii="Times New Roman" w:hAnsi="Times New Roman"/>
        </w:rPr>
        <w:t xml:space="preserve">n the midst of rapid social and technological change, Marianist universities readily adapt and change their </w:t>
      </w:r>
    </w:p>
    <w:p w14:paraId="23F67406" w14:textId="77777777" w:rsidR="00974472" w:rsidRDefault="00974472" w:rsidP="00974472">
      <w:pPr>
        <w:pStyle w:val="PlainText"/>
        <w:rPr>
          <w:rFonts w:ascii="Times New Roman" w:hAnsi="Times New Roman"/>
        </w:rPr>
      </w:pPr>
      <w:r>
        <w:rPr>
          <w:rFonts w:ascii="Times New Roman" w:hAnsi="Times New Roman"/>
        </w:rPr>
        <w:tab/>
      </w:r>
      <w:r w:rsidRPr="00DC4BDA">
        <w:rPr>
          <w:rFonts w:ascii="Times New Roman" w:hAnsi="Times New Roman"/>
        </w:rPr>
        <w:t xml:space="preserve">methods and structures so that the wisdom of their educational philosophy and spirituality may be transmitted </w:t>
      </w:r>
    </w:p>
    <w:p w14:paraId="40CDC479" w14:textId="77777777" w:rsidR="00974472" w:rsidRPr="00DC4BDA" w:rsidRDefault="00974472" w:rsidP="00974472">
      <w:pPr>
        <w:pStyle w:val="PlainText"/>
        <w:rPr>
          <w:rFonts w:ascii="Times New Roman" w:hAnsi="Times New Roman"/>
        </w:rPr>
      </w:pPr>
      <w:r>
        <w:rPr>
          <w:rFonts w:ascii="Times New Roman" w:hAnsi="Times New Roman"/>
        </w:rPr>
        <w:tab/>
      </w:r>
      <w:r w:rsidRPr="00DC4BDA">
        <w:rPr>
          <w:rFonts w:ascii="Times New Roman" w:hAnsi="Times New Roman"/>
        </w:rPr>
        <w:t xml:space="preserve">even more fully.  </w:t>
      </w:r>
    </w:p>
    <w:p w14:paraId="30F73BF0" w14:textId="77777777" w:rsidR="00974472" w:rsidRPr="00DC4BDA" w:rsidRDefault="00974472" w:rsidP="00974472">
      <w:pPr>
        <w:pStyle w:val="PlainText"/>
        <w:rPr>
          <w:rFonts w:ascii="Times New Roman" w:hAnsi="Times New Roman"/>
          <w:b/>
          <w:sz w:val="24"/>
        </w:rPr>
      </w:pPr>
    </w:p>
    <w:p w14:paraId="17C321D5" w14:textId="77777777" w:rsidR="00974472" w:rsidRDefault="00974472" w:rsidP="00974472">
      <w:pPr>
        <w:widowControl w:val="0"/>
        <w:ind w:left="720" w:right="-720"/>
        <w:rPr>
          <w:sz w:val="20"/>
        </w:rPr>
      </w:pPr>
      <w:r>
        <w:rPr>
          <w:sz w:val="20"/>
        </w:rPr>
        <w:t xml:space="preserve"> “New times call for new methods,” Father Chaminade often repeated.  The Marianist university faces the future confidently, on the one hand knowing that it draws on a rich educational philosophy, and on the other fully aware for that</w:t>
      </w:r>
      <w:r>
        <w:rPr>
          <w:b/>
          <w:bCs/>
          <w:color w:val="FF00FF"/>
          <w:sz w:val="20"/>
        </w:rPr>
        <w:t xml:space="preserve"> </w:t>
      </w:r>
      <w:r>
        <w:rPr>
          <w:sz w:val="20"/>
        </w:rPr>
        <w:t>philosophy to remain vibrant in changing times, adaptations need to be made.</w:t>
      </w:r>
    </w:p>
    <w:p w14:paraId="33F5B256" w14:textId="77777777" w:rsidR="00974472" w:rsidRDefault="00974472" w:rsidP="00974472">
      <w:pPr>
        <w:pStyle w:val="BodyText"/>
        <w:ind w:left="2160"/>
        <w:rPr>
          <w:sz w:val="20"/>
        </w:rPr>
      </w:pPr>
      <w:r>
        <w:rPr>
          <w:sz w:val="20"/>
        </w:rPr>
        <w:t xml:space="preserve">Selected from </w:t>
      </w:r>
      <w:r>
        <w:rPr>
          <w:i/>
          <w:iCs/>
          <w:sz w:val="20"/>
        </w:rPr>
        <w:t>Characteristics of Marianist Universities: A Resource Paper</w:t>
      </w:r>
      <w:r>
        <w:rPr>
          <w:sz w:val="20"/>
        </w:rPr>
        <w:t>, Published in 1999 by Chaminade University of Honolulu, St. Mary’s University and University of Dayton</w:t>
      </w:r>
    </w:p>
    <w:p w14:paraId="1D2CA2FF" w14:textId="77777777" w:rsidR="00974472" w:rsidRDefault="00974472">
      <w:pPr>
        <w:pStyle w:val="PlainText"/>
        <w:rPr>
          <w:rFonts w:ascii="Times New Roman" w:hAnsi="Times New Roman"/>
          <w:sz w:val="24"/>
        </w:rPr>
      </w:pPr>
    </w:p>
    <w:p w14:paraId="210D6B15" w14:textId="77777777" w:rsidR="00642C54" w:rsidRDefault="00642C54">
      <w:pPr>
        <w:pStyle w:val="PlainText"/>
        <w:rPr>
          <w:rFonts w:ascii="Times New Roman" w:hAnsi="Times New Roman"/>
          <w:b/>
          <w:sz w:val="24"/>
        </w:rPr>
      </w:pPr>
    </w:p>
    <w:p w14:paraId="02305C59" w14:textId="5EAAD117" w:rsidR="004912EF" w:rsidRDefault="004912EF">
      <w:pPr>
        <w:pStyle w:val="PlainText"/>
        <w:rPr>
          <w:rFonts w:ascii="Times New Roman" w:hAnsi="Times New Roman"/>
          <w:b/>
          <w:sz w:val="24"/>
        </w:rPr>
      </w:pPr>
      <w:r>
        <w:rPr>
          <w:rFonts w:ascii="Times New Roman" w:hAnsi="Times New Roman"/>
          <w:b/>
          <w:sz w:val="24"/>
        </w:rPr>
        <w:t>Technology and Software Requirements</w:t>
      </w:r>
    </w:p>
    <w:p w14:paraId="14536733" w14:textId="5E566183" w:rsidR="004912EF" w:rsidRDefault="004912EF">
      <w:pPr>
        <w:pStyle w:val="PlainText"/>
        <w:rPr>
          <w:rFonts w:ascii="Times New Roman" w:hAnsi="Times New Roman"/>
          <w:sz w:val="24"/>
        </w:rPr>
      </w:pPr>
      <w:r>
        <w:rPr>
          <w:rFonts w:ascii="Times New Roman" w:hAnsi="Times New Roman"/>
          <w:sz w:val="24"/>
        </w:rPr>
        <w:tab/>
      </w:r>
      <w:r w:rsidR="00C6082A">
        <w:rPr>
          <w:rFonts w:ascii="Times New Roman" w:hAnsi="Times New Roman"/>
          <w:sz w:val="24"/>
        </w:rPr>
        <w:t xml:space="preserve">For this asynchronous online course, it is assumed that the student will have reliable access to the internet through any standard web browser (e.g., Safari, Chrome, Firefox, etc.). The only additional software required is access to Microsoft </w:t>
      </w:r>
      <w:proofErr w:type="spellStart"/>
      <w:r w:rsidR="00C6082A">
        <w:rPr>
          <w:rFonts w:ascii="Times New Roman" w:hAnsi="Times New Roman"/>
          <w:sz w:val="24"/>
        </w:rPr>
        <w:t>Powerpoint</w:t>
      </w:r>
      <w:proofErr w:type="spellEnd"/>
      <w:r w:rsidR="00C6082A">
        <w:rPr>
          <w:rFonts w:ascii="Times New Roman" w:hAnsi="Times New Roman"/>
          <w:sz w:val="24"/>
        </w:rPr>
        <w:t xml:space="preserve"> (included in the Microsoft Office Suite package for both PC and Mac platforms) and Microsoft Word for submission of written assignments.</w:t>
      </w:r>
    </w:p>
    <w:p w14:paraId="3304E873" w14:textId="77777777" w:rsidR="00C6082A" w:rsidRDefault="00C6082A">
      <w:pPr>
        <w:pStyle w:val="PlainText"/>
        <w:rPr>
          <w:rFonts w:ascii="Times New Roman" w:hAnsi="Times New Roman"/>
          <w:sz w:val="24"/>
        </w:rPr>
      </w:pPr>
    </w:p>
    <w:p w14:paraId="32E7C159" w14:textId="63BACA3A" w:rsidR="00C6082A" w:rsidRPr="00C6082A" w:rsidRDefault="00C6082A">
      <w:pPr>
        <w:pStyle w:val="PlainText"/>
        <w:rPr>
          <w:rFonts w:ascii="Times New Roman" w:hAnsi="Times New Roman"/>
          <w:b/>
          <w:sz w:val="24"/>
        </w:rPr>
      </w:pPr>
      <w:r w:rsidRPr="00C6082A">
        <w:rPr>
          <w:rFonts w:ascii="Times New Roman" w:hAnsi="Times New Roman"/>
          <w:b/>
          <w:sz w:val="24"/>
        </w:rPr>
        <w:t>Faculty-Student Grading/Feedback Expectations</w:t>
      </w:r>
    </w:p>
    <w:p w14:paraId="7FF1363D" w14:textId="4225A247" w:rsidR="00C6082A" w:rsidRDefault="00C6082A">
      <w:pPr>
        <w:pStyle w:val="PlainText"/>
        <w:rPr>
          <w:rFonts w:ascii="Times New Roman" w:hAnsi="Times New Roman"/>
          <w:sz w:val="24"/>
        </w:rPr>
      </w:pPr>
      <w:r>
        <w:rPr>
          <w:rFonts w:ascii="Times New Roman" w:hAnsi="Times New Roman"/>
          <w:sz w:val="24"/>
        </w:rPr>
        <w:tab/>
        <w:t>Assuming on-time submission of assignments, the instructor will make every reasonable effort to return graded assignments within one week of submission. Communications via email will be generally responded to in the same day but no later than 2 days after receipt.</w:t>
      </w:r>
    </w:p>
    <w:p w14:paraId="38CF638C" w14:textId="77777777" w:rsidR="00C6082A" w:rsidRDefault="00C6082A">
      <w:pPr>
        <w:pStyle w:val="PlainText"/>
        <w:rPr>
          <w:rFonts w:ascii="Times New Roman" w:hAnsi="Times New Roman"/>
          <w:sz w:val="24"/>
        </w:rPr>
      </w:pPr>
    </w:p>
    <w:p w14:paraId="072ABEF7" w14:textId="40538FA0" w:rsidR="00C6082A" w:rsidRPr="00C6082A" w:rsidRDefault="00C6082A">
      <w:pPr>
        <w:pStyle w:val="PlainText"/>
        <w:rPr>
          <w:rFonts w:ascii="Times New Roman" w:hAnsi="Times New Roman"/>
          <w:b/>
          <w:sz w:val="24"/>
        </w:rPr>
      </w:pPr>
      <w:r w:rsidRPr="00C6082A">
        <w:rPr>
          <w:rFonts w:ascii="Times New Roman" w:hAnsi="Times New Roman"/>
          <w:b/>
          <w:sz w:val="24"/>
        </w:rPr>
        <w:lastRenderedPageBreak/>
        <w:t>Student Interaction Expectations</w:t>
      </w:r>
    </w:p>
    <w:p w14:paraId="60B9CDEE" w14:textId="0915E0AC" w:rsidR="00C6082A" w:rsidRDefault="00C6082A">
      <w:pPr>
        <w:pStyle w:val="PlainText"/>
        <w:rPr>
          <w:rFonts w:ascii="Times New Roman" w:hAnsi="Times New Roman"/>
          <w:sz w:val="24"/>
        </w:rPr>
      </w:pPr>
      <w:r>
        <w:rPr>
          <w:rFonts w:ascii="Times New Roman" w:hAnsi="Times New Roman"/>
          <w:sz w:val="24"/>
        </w:rPr>
        <w:tab/>
      </w:r>
      <w:r w:rsidR="008C41DA">
        <w:rPr>
          <w:rFonts w:ascii="Times New Roman" w:hAnsi="Times New Roman"/>
          <w:sz w:val="24"/>
        </w:rPr>
        <w:t>Students are expected to conduct themselves in a manner appropriate to professional standards</w:t>
      </w:r>
      <w:r w:rsidR="00C4715E">
        <w:rPr>
          <w:rFonts w:ascii="Times New Roman" w:hAnsi="Times New Roman"/>
          <w:sz w:val="24"/>
        </w:rPr>
        <w:t xml:space="preserve"> in counseling, i.e., treat each other with respect and courtesy. Group assignments should be delegated to respective group members so that equivalent effort is a likely outcome. Group conveners will be responsible for ensuring that standard is met.</w:t>
      </w:r>
      <w:r>
        <w:rPr>
          <w:rFonts w:ascii="Times New Roman" w:hAnsi="Times New Roman"/>
          <w:sz w:val="24"/>
        </w:rPr>
        <w:tab/>
      </w:r>
    </w:p>
    <w:p w14:paraId="69754122" w14:textId="77777777" w:rsidR="00C6082A" w:rsidRPr="004912EF" w:rsidRDefault="00C6082A">
      <w:pPr>
        <w:pStyle w:val="PlainText"/>
        <w:rPr>
          <w:rFonts w:ascii="Times New Roman" w:hAnsi="Times New Roman"/>
          <w:sz w:val="24"/>
        </w:rPr>
      </w:pPr>
    </w:p>
    <w:p w14:paraId="208A222F" w14:textId="77777777" w:rsidR="0082651D" w:rsidRDefault="001B2670">
      <w:pPr>
        <w:pStyle w:val="PlainText"/>
        <w:rPr>
          <w:rFonts w:ascii="Times New Roman" w:hAnsi="Times New Roman"/>
          <w:b/>
          <w:sz w:val="24"/>
        </w:rPr>
      </w:pPr>
      <w:r>
        <w:rPr>
          <w:rFonts w:ascii="Times New Roman" w:hAnsi="Times New Roman"/>
          <w:b/>
          <w:sz w:val="24"/>
        </w:rPr>
        <w:t>Assessment</w:t>
      </w:r>
    </w:p>
    <w:p w14:paraId="6E4E3AE7" w14:textId="4AA8CCCA" w:rsidR="0082651D" w:rsidRDefault="0082651D" w:rsidP="005455A2">
      <w:pPr>
        <w:pStyle w:val="PlainText"/>
        <w:ind w:firstLine="720"/>
        <w:rPr>
          <w:rFonts w:ascii="Times New Roman" w:hAnsi="Times New Roman"/>
          <w:sz w:val="24"/>
        </w:rPr>
      </w:pPr>
      <w:r>
        <w:rPr>
          <w:rFonts w:ascii="Times New Roman" w:hAnsi="Times New Roman"/>
          <w:sz w:val="24"/>
        </w:rPr>
        <w:t xml:space="preserve">1) </w:t>
      </w:r>
      <w:r w:rsidR="005455A2">
        <w:rPr>
          <w:rFonts w:ascii="Times New Roman" w:hAnsi="Times New Roman"/>
          <w:sz w:val="24"/>
          <w:u w:val="single"/>
        </w:rPr>
        <w:t>Quizzes</w:t>
      </w:r>
      <w:r>
        <w:rPr>
          <w:rFonts w:ascii="Times New Roman" w:hAnsi="Times New Roman"/>
          <w:sz w:val="24"/>
        </w:rPr>
        <w:t xml:space="preserve">--there will be </w:t>
      </w:r>
      <w:r w:rsidR="005455A2">
        <w:rPr>
          <w:rFonts w:ascii="Times New Roman" w:hAnsi="Times New Roman"/>
          <w:sz w:val="24"/>
        </w:rPr>
        <w:t>10 weekly quizzes consisting of 10 multiple choice questions with an</w:t>
      </w:r>
      <w:r w:rsidR="00D276EB">
        <w:rPr>
          <w:rFonts w:ascii="Times New Roman" w:hAnsi="Times New Roman"/>
          <w:sz w:val="24"/>
        </w:rPr>
        <w:t xml:space="preserve"> allowable completion time of 15</w:t>
      </w:r>
      <w:r w:rsidR="005455A2">
        <w:rPr>
          <w:rFonts w:ascii="Times New Roman" w:hAnsi="Times New Roman"/>
          <w:sz w:val="24"/>
        </w:rPr>
        <w:t xml:space="preserve"> minutes for each quiz.</w:t>
      </w:r>
      <w:r>
        <w:rPr>
          <w:rFonts w:ascii="Times New Roman" w:hAnsi="Times New Roman"/>
          <w:sz w:val="24"/>
        </w:rPr>
        <w:t xml:space="preserve">  </w:t>
      </w:r>
      <w:r w:rsidR="005455A2">
        <w:rPr>
          <w:rFonts w:ascii="Times New Roman" w:hAnsi="Times New Roman"/>
          <w:sz w:val="24"/>
        </w:rPr>
        <w:t>The ten quizzes</w:t>
      </w:r>
      <w:r>
        <w:rPr>
          <w:rFonts w:ascii="Times New Roman" w:hAnsi="Times New Roman"/>
          <w:sz w:val="24"/>
        </w:rPr>
        <w:t xml:space="preserve"> </w:t>
      </w:r>
      <w:r w:rsidR="005455A2">
        <w:rPr>
          <w:rFonts w:ascii="Times New Roman" w:hAnsi="Times New Roman"/>
          <w:sz w:val="24"/>
        </w:rPr>
        <w:t xml:space="preserve">combined </w:t>
      </w:r>
      <w:r>
        <w:rPr>
          <w:rFonts w:ascii="Times New Roman" w:hAnsi="Times New Roman"/>
          <w:sz w:val="24"/>
        </w:rPr>
        <w:t xml:space="preserve">will </w:t>
      </w:r>
      <w:r w:rsidR="00D276EB">
        <w:rPr>
          <w:rFonts w:ascii="Times New Roman" w:hAnsi="Times New Roman"/>
          <w:sz w:val="24"/>
        </w:rPr>
        <w:t>contribute a total of 10</w:t>
      </w:r>
      <w:r w:rsidR="005455A2">
        <w:rPr>
          <w:rFonts w:ascii="Times New Roman" w:hAnsi="Times New Roman"/>
          <w:sz w:val="24"/>
        </w:rPr>
        <w:t xml:space="preserve">0 pts possible </w:t>
      </w:r>
      <w:r>
        <w:rPr>
          <w:rFonts w:ascii="Times New Roman" w:hAnsi="Times New Roman"/>
          <w:sz w:val="24"/>
        </w:rPr>
        <w:t>towards the course total.</w:t>
      </w:r>
      <w:r w:rsidR="00C4715E">
        <w:rPr>
          <w:rFonts w:ascii="Times New Roman" w:hAnsi="Times New Roman"/>
          <w:sz w:val="24"/>
        </w:rPr>
        <w:t xml:space="preserve"> Quizzes will be available for a 48-hr period from Friday through Saturday each week (midnight to midnight).</w:t>
      </w:r>
    </w:p>
    <w:p w14:paraId="4A369F99" w14:textId="77777777" w:rsidR="0082651D" w:rsidRDefault="0082651D">
      <w:pPr>
        <w:pStyle w:val="PlainText"/>
        <w:rPr>
          <w:rFonts w:ascii="Times New Roman" w:hAnsi="Times New Roman"/>
          <w:sz w:val="24"/>
        </w:rPr>
      </w:pPr>
      <w:r>
        <w:rPr>
          <w:rFonts w:ascii="Times New Roman" w:hAnsi="Times New Roman"/>
          <w:sz w:val="24"/>
        </w:rPr>
        <w:t xml:space="preserve"> </w:t>
      </w:r>
    </w:p>
    <w:p w14:paraId="60C99107" w14:textId="3FC5A6CC" w:rsidR="0082651D" w:rsidRDefault="0082651D" w:rsidP="005455A2">
      <w:pPr>
        <w:pStyle w:val="PlainText"/>
        <w:ind w:firstLine="720"/>
        <w:rPr>
          <w:rFonts w:ascii="Times New Roman" w:hAnsi="Times New Roman"/>
          <w:sz w:val="24"/>
        </w:rPr>
      </w:pPr>
      <w:r>
        <w:rPr>
          <w:rFonts w:ascii="Times New Roman" w:hAnsi="Times New Roman"/>
          <w:sz w:val="24"/>
        </w:rPr>
        <w:t xml:space="preserve">2) </w:t>
      </w:r>
      <w:r>
        <w:rPr>
          <w:rFonts w:ascii="Times New Roman" w:hAnsi="Times New Roman"/>
          <w:sz w:val="24"/>
          <w:u w:val="single"/>
        </w:rPr>
        <w:t>Psychometric Case Report</w:t>
      </w:r>
      <w:r>
        <w:rPr>
          <w:rFonts w:ascii="Times New Roman" w:hAnsi="Times New Roman"/>
          <w:sz w:val="24"/>
        </w:rPr>
        <w:t>--t</w:t>
      </w:r>
      <w:r w:rsidR="00DC385C">
        <w:rPr>
          <w:rFonts w:ascii="Times New Roman" w:hAnsi="Times New Roman"/>
          <w:sz w:val="24"/>
        </w:rPr>
        <w:t xml:space="preserve">he student will select an acquaintance </w:t>
      </w:r>
      <w:r>
        <w:rPr>
          <w:rFonts w:ascii="Times New Roman" w:hAnsi="Times New Roman"/>
          <w:sz w:val="24"/>
        </w:rPr>
        <w:t xml:space="preserve">who agrees to participate in this psychometric evaluation exercise.  It is imperative that the participant understand that this is a classroom exercise and not a formal evaluation.  The student will then interview that person and </w:t>
      </w:r>
      <w:r w:rsidR="001B2670">
        <w:rPr>
          <w:rFonts w:ascii="Times New Roman" w:hAnsi="Times New Roman"/>
          <w:sz w:val="24"/>
        </w:rPr>
        <w:t xml:space="preserve">administer </w:t>
      </w:r>
      <w:r w:rsidR="00855AC5">
        <w:rPr>
          <w:rFonts w:ascii="Times New Roman" w:hAnsi="Times New Roman"/>
          <w:sz w:val="24"/>
        </w:rPr>
        <w:t>four</w:t>
      </w:r>
      <w:r w:rsidR="001B2670">
        <w:rPr>
          <w:rFonts w:ascii="Times New Roman" w:hAnsi="Times New Roman"/>
          <w:sz w:val="24"/>
        </w:rPr>
        <w:t xml:space="preserve"> </w:t>
      </w:r>
      <w:r w:rsidR="005455A2">
        <w:rPr>
          <w:rFonts w:ascii="Times New Roman" w:hAnsi="Times New Roman"/>
          <w:sz w:val="24"/>
        </w:rPr>
        <w:t>assessments (</w:t>
      </w:r>
      <w:r w:rsidR="00855AC5">
        <w:rPr>
          <w:rFonts w:ascii="Times New Roman" w:hAnsi="Times New Roman"/>
          <w:sz w:val="24"/>
        </w:rPr>
        <w:t>Kaufman Brief Intelligence Test, 2</w:t>
      </w:r>
      <w:r w:rsidR="00855AC5" w:rsidRPr="00855AC5">
        <w:rPr>
          <w:rFonts w:ascii="Times New Roman" w:hAnsi="Times New Roman"/>
          <w:sz w:val="24"/>
          <w:vertAlign w:val="superscript"/>
        </w:rPr>
        <w:t>nd</w:t>
      </w:r>
      <w:r w:rsidR="00855AC5">
        <w:rPr>
          <w:rFonts w:ascii="Times New Roman" w:hAnsi="Times New Roman"/>
          <w:sz w:val="24"/>
        </w:rPr>
        <w:t xml:space="preserve"> edition, K-BIT-2; Wide Range Achievement Test, 4</w:t>
      </w:r>
      <w:r w:rsidR="00855AC5" w:rsidRPr="00855AC5">
        <w:rPr>
          <w:rFonts w:ascii="Times New Roman" w:hAnsi="Times New Roman"/>
          <w:sz w:val="24"/>
          <w:vertAlign w:val="superscript"/>
        </w:rPr>
        <w:t>th</w:t>
      </w:r>
      <w:r w:rsidR="00855AC5">
        <w:rPr>
          <w:rFonts w:ascii="Times New Roman" w:hAnsi="Times New Roman"/>
          <w:sz w:val="24"/>
        </w:rPr>
        <w:t xml:space="preserve"> edition, WRAT-4; </w:t>
      </w:r>
      <w:r w:rsidR="005455A2">
        <w:rPr>
          <w:rFonts w:ascii="Times New Roman" w:hAnsi="Times New Roman"/>
          <w:sz w:val="24"/>
        </w:rPr>
        <w:t>Myers-Briggs Type Indicator, MBTI; and Big Five In</w:t>
      </w:r>
      <w:r w:rsidR="00855AC5">
        <w:rPr>
          <w:rFonts w:ascii="Times New Roman" w:hAnsi="Times New Roman"/>
          <w:sz w:val="24"/>
        </w:rPr>
        <w:t>v</w:t>
      </w:r>
      <w:r w:rsidR="005455A2">
        <w:rPr>
          <w:rFonts w:ascii="Times New Roman" w:hAnsi="Times New Roman"/>
          <w:sz w:val="24"/>
        </w:rPr>
        <w:t>entory, BFI) plus</w:t>
      </w:r>
      <w:r w:rsidR="001B2670">
        <w:rPr>
          <w:rFonts w:ascii="Times New Roman" w:hAnsi="Times New Roman"/>
          <w:sz w:val="24"/>
        </w:rPr>
        <w:t xml:space="preserve"> a </w:t>
      </w:r>
      <w:r w:rsidR="001B2670" w:rsidRPr="005455A2">
        <w:rPr>
          <w:rFonts w:ascii="Times New Roman" w:hAnsi="Times New Roman"/>
          <w:sz w:val="24"/>
          <w:u w:val="single"/>
        </w:rPr>
        <w:t>minimum</w:t>
      </w:r>
      <w:r w:rsidR="001B2670">
        <w:rPr>
          <w:rFonts w:ascii="Times New Roman" w:hAnsi="Times New Roman"/>
          <w:sz w:val="24"/>
        </w:rPr>
        <w:t xml:space="preserve"> of three </w:t>
      </w:r>
      <w:r w:rsidR="005455A2">
        <w:rPr>
          <w:rFonts w:ascii="Times New Roman" w:hAnsi="Times New Roman"/>
          <w:sz w:val="24"/>
        </w:rPr>
        <w:t>additional</w:t>
      </w:r>
      <w:r>
        <w:rPr>
          <w:rFonts w:ascii="Times New Roman" w:hAnsi="Times New Roman"/>
          <w:sz w:val="24"/>
        </w:rPr>
        <w:t xml:space="preserve"> tests </w:t>
      </w:r>
      <w:r w:rsidR="005455A2">
        <w:rPr>
          <w:rFonts w:ascii="Times New Roman" w:hAnsi="Times New Roman"/>
          <w:sz w:val="24"/>
        </w:rPr>
        <w:t xml:space="preserve">from a list of available scales </w:t>
      </w:r>
      <w:r>
        <w:rPr>
          <w:rFonts w:ascii="Times New Roman" w:hAnsi="Times New Roman"/>
          <w:sz w:val="24"/>
        </w:rPr>
        <w:t>(based on relevance to the case).  The interview and test results will then</w:t>
      </w:r>
      <w:r w:rsidR="005455A2">
        <w:rPr>
          <w:rFonts w:ascii="Times New Roman" w:hAnsi="Times New Roman"/>
          <w:sz w:val="24"/>
        </w:rPr>
        <w:t xml:space="preserve"> be summarized in a case </w:t>
      </w:r>
      <w:r>
        <w:rPr>
          <w:rFonts w:ascii="Times New Roman" w:hAnsi="Times New Roman"/>
          <w:sz w:val="24"/>
        </w:rPr>
        <w:t xml:space="preserve">report.  A </w:t>
      </w:r>
      <w:r w:rsidR="005455A2">
        <w:rPr>
          <w:rFonts w:ascii="Times New Roman" w:hAnsi="Times New Roman"/>
          <w:sz w:val="24"/>
        </w:rPr>
        <w:t>sample case report</w:t>
      </w:r>
      <w:r>
        <w:rPr>
          <w:rFonts w:ascii="Times New Roman" w:hAnsi="Times New Roman"/>
          <w:sz w:val="24"/>
        </w:rPr>
        <w:t xml:space="preserve"> will be made available as a handout for us</w:t>
      </w:r>
      <w:r w:rsidR="003F6CB0">
        <w:rPr>
          <w:rFonts w:ascii="Times New Roman" w:hAnsi="Times New Roman"/>
          <w:sz w:val="24"/>
        </w:rPr>
        <w:t xml:space="preserve">e as a model format.  </w:t>
      </w:r>
      <w:r>
        <w:rPr>
          <w:rFonts w:ascii="Times New Roman" w:hAnsi="Times New Roman"/>
          <w:sz w:val="24"/>
        </w:rPr>
        <w:t>This report will count 50 pts towards the course total.</w:t>
      </w:r>
    </w:p>
    <w:p w14:paraId="2FCDA0CC" w14:textId="77777777" w:rsidR="0082651D" w:rsidRDefault="0082651D">
      <w:pPr>
        <w:pStyle w:val="PlainText"/>
        <w:rPr>
          <w:rFonts w:ascii="Times New Roman" w:hAnsi="Times New Roman"/>
          <w:sz w:val="24"/>
        </w:rPr>
      </w:pPr>
    </w:p>
    <w:p w14:paraId="7E9E711F" w14:textId="77777777" w:rsidR="00DC4BDA" w:rsidRDefault="00DC4BDA" w:rsidP="00DC4BDA">
      <w:pPr>
        <w:pStyle w:val="PlainText"/>
        <w:rPr>
          <w:rFonts w:ascii="Times New Roman" w:hAnsi="Times New Roman"/>
          <w:b/>
          <w:sz w:val="24"/>
        </w:rPr>
      </w:pPr>
      <w:r>
        <w:rPr>
          <w:rFonts w:ascii="Times New Roman" w:hAnsi="Times New Roman"/>
          <w:b/>
          <w:sz w:val="24"/>
        </w:rPr>
        <w:t>Grading Criteria</w:t>
      </w:r>
    </w:p>
    <w:p w14:paraId="1F66A940" w14:textId="42732134" w:rsidR="00DC4BDA" w:rsidRDefault="00DC4BDA" w:rsidP="00DC4BDA">
      <w:pPr>
        <w:pStyle w:val="PlainText"/>
        <w:rPr>
          <w:rFonts w:ascii="Times New Roman" w:hAnsi="Times New Roman"/>
          <w:sz w:val="24"/>
        </w:rPr>
      </w:pPr>
      <w:r>
        <w:rPr>
          <w:rFonts w:ascii="Times New Roman" w:hAnsi="Times New Roman"/>
          <w:sz w:val="24"/>
        </w:rPr>
        <w:t xml:space="preserve">Points:  </w:t>
      </w:r>
      <w:r w:rsidR="006C36B8">
        <w:rPr>
          <w:rFonts w:ascii="Times New Roman" w:hAnsi="Times New Roman"/>
          <w:sz w:val="24"/>
        </w:rPr>
        <w:t>Quizzes (</w:t>
      </w:r>
      <w:r w:rsidR="001B0C35">
        <w:rPr>
          <w:rFonts w:ascii="Times New Roman" w:hAnsi="Times New Roman"/>
          <w:sz w:val="24"/>
        </w:rPr>
        <w:t>10</w:t>
      </w:r>
      <w:r w:rsidR="006C36B8">
        <w:rPr>
          <w:rFonts w:ascii="Times New Roman" w:hAnsi="Times New Roman"/>
          <w:sz w:val="24"/>
        </w:rPr>
        <w:t xml:space="preserve"> @ 10 pts </w:t>
      </w:r>
      <w:proofErr w:type="spellStart"/>
      <w:proofErr w:type="gramStart"/>
      <w:r w:rsidR="006C36B8">
        <w:rPr>
          <w:rFonts w:ascii="Times New Roman" w:hAnsi="Times New Roman"/>
          <w:sz w:val="24"/>
        </w:rPr>
        <w:t>ea</w:t>
      </w:r>
      <w:proofErr w:type="spellEnd"/>
      <w:r w:rsidR="006C36B8">
        <w:rPr>
          <w:rFonts w:ascii="Times New Roman" w:hAnsi="Times New Roman"/>
          <w:sz w:val="24"/>
        </w:rPr>
        <w:t>)-</w:t>
      </w:r>
      <w:r w:rsidR="00594CD5">
        <w:rPr>
          <w:rFonts w:ascii="Times New Roman" w:hAnsi="Times New Roman"/>
          <w:sz w:val="24"/>
        </w:rPr>
        <w:t>-</w:t>
      </w:r>
      <w:proofErr w:type="gramEnd"/>
      <w:r w:rsidR="00D276EB">
        <w:rPr>
          <w:rFonts w:ascii="Times New Roman" w:hAnsi="Times New Roman"/>
          <w:sz w:val="24"/>
        </w:rPr>
        <w:t>10</w:t>
      </w:r>
      <w:r w:rsidR="001B0C35">
        <w:rPr>
          <w:rFonts w:ascii="Times New Roman" w:hAnsi="Times New Roman"/>
          <w:sz w:val="24"/>
        </w:rPr>
        <w:t>0</w:t>
      </w:r>
      <w:r w:rsidR="001B0C35">
        <w:rPr>
          <w:rFonts w:ascii="Times New Roman" w:hAnsi="Times New Roman"/>
          <w:sz w:val="24"/>
        </w:rPr>
        <w:tab/>
      </w:r>
      <w:r>
        <w:rPr>
          <w:rFonts w:ascii="Times New Roman" w:hAnsi="Times New Roman"/>
          <w:sz w:val="24"/>
        </w:rPr>
        <w:t xml:space="preserve">     Grading: </w:t>
      </w:r>
      <w:r>
        <w:rPr>
          <w:rFonts w:ascii="Times New Roman" w:hAnsi="Times New Roman"/>
          <w:sz w:val="24"/>
        </w:rPr>
        <w:tab/>
      </w:r>
      <w:r>
        <w:rPr>
          <w:rFonts w:ascii="Times New Roman" w:hAnsi="Times New Roman"/>
          <w:sz w:val="24"/>
          <w:u w:val="single"/>
        </w:rPr>
        <w:t>Points          Grade</w:t>
      </w:r>
    </w:p>
    <w:p w14:paraId="4077C0CF" w14:textId="1747674F" w:rsidR="00DC4BDA" w:rsidRDefault="00DC4BDA" w:rsidP="00DC4BDA">
      <w:pPr>
        <w:pStyle w:val="PlainText"/>
        <w:rPr>
          <w:rFonts w:ascii="Times New Roman" w:hAnsi="Times New Roman"/>
          <w:sz w:val="24"/>
        </w:rPr>
      </w:pPr>
      <w:r>
        <w:rPr>
          <w:rFonts w:ascii="Times New Roman" w:hAnsi="Times New Roman"/>
          <w:sz w:val="24"/>
        </w:rPr>
        <w:t xml:space="preserve">    </w:t>
      </w:r>
      <w:r w:rsidR="001B0C35">
        <w:rPr>
          <w:rFonts w:ascii="Times New Roman" w:hAnsi="Times New Roman"/>
          <w:sz w:val="24"/>
        </w:rPr>
        <w:t xml:space="preserve">         Case Report </w:t>
      </w:r>
      <w:r w:rsidR="00CF4DA0">
        <w:rPr>
          <w:rFonts w:ascii="Times New Roman" w:hAnsi="Times New Roman"/>
          <w:sz w:val="24"/>
          <w:lang w:val="haw-US"/>
        </w:rPr>
        <w:t>(Parts 1&amp;</w:t>
      </w:r>
      <w:proofErr w:type="gramStart"/>
      <w:r w:rsidR="00CF4DA0">
        <w:rPr>
          <w:rFonts w:ascii="Times New Roman" w:hAnsi="Times New Roman"/>
          <w:sz w:val="24"/>
          <w:lang w:val="haw-US"/>
        </w:rPr>
        <w:t>2)-</w:t>
      </w:r>
      <w:r w:rsidR="006C36B8">
        <w:rPr>
          <w:rFonts w:ascii="Times New Roman" w:hAnsi="Times New Roman"/>
          <w:sz w:val="24"/>
        </w:rPr>
        <w:t>-</w:t>
      </w:r>
      <w:r w:rsidR="00594CD5">
        <w:rPr>
          <w:rFonts w:ascii="Times New Roman" w:hAnsi="Times New Roman"/>
          <w:sz w:val="24"/>
        </w:rPr>
        <w:t>-</w:t>
      </w:r>
      <w:proofErr w:type="gramEnd"/>
      <w:r w:rsidR="001B0C35">
        <w:rPr>
          <w:rFonts w:ascii="Times New Roman" w:hAnsi="Times New Roman"/>
          <w:sz w:val="24"/>
        </w:rPr>
        <w:t xml:space="preserve">  50</w:t>
      </w:r>
      <w:r>
        <w:rPr>
          <w:rFonts w:ascii="Times New Roman" w:hAnsi="Times New Roman"/>
          <w:sz w:val="24"/>
        </w:rPr>
        <w:t xml:space="preserve">              </w:t>
      </w:r>
      <w:r w:rsidR="006C36B8">
        <w:rPr>
          <w:rFonts w:ascii="Times New Roman" w:hAnsi="Times New Roman"/>
          <w:sz w:val="24"/>
        </w:rPr>
        <w:tab/>
      </w:r>
      <w:r>
        <w:rPr>
          <w:rFonts w:ascii="Times New Roman" w:hAnsi="Times New Roman"/>
          <w:sz w:val="24"/>
        </w:rPr>
        <w:t xml:space="preserve">         </w:t>
      </w:r>
      <w:r w:rsidR="00D276EB">
        <w:rPr>
          <w:rFonts w:ascii="Times New Roman" w:hAnsi="Times New Roman"/>
          <w:sz w:val="24"/>
        </w:rPr>
        <w:tab/>
        <w:t>135-150</w:t>
      </w:r>
      <w:r>
        <w:rPr>
          <w:rFonts w:ascii="Times New Roman" w:hAnsi="Times New Roman"/>
          <w:sz w:val="24"/>
        </w:rPr>
        <w:t xml:space="preserve">     </w:t>
      </w:r>
      <w:r>
        <w:rPr>
          <w:rFonts w:ascii="Times New Roman" w:hAnsi="Times New Roman"/>
          <w:sz w:val="24"/>
        </w:rPr>
        <w:tab/>
        <w:t xml:space="preserve">A </w:t>
      </w:r>
    </w:p>
    <w:p w14:paraId="4D2CA6C1" w14:textId="6F481DEB" w:rsidR="00DC4BDA" w:rsidRDefault="00D276EB" w:rsidP="00D276EB">
      <w:pPr>
        <w:pStyle w:val="PlainText"/>
        <w:ind w:left="3600" w:firstLine="720"/>
        <w:rPr>
          <w:rFonts w:ascii="Times New Roman" w:hAnsi="Times New Roman"/>
          <w:sz w:val="24"/>
        </w:rPr>
      </w:pPr>
      <w:r>
        <w:rPr>
          <w:rFonts w:ascii="Times New Roman" w:hAnsi="Times New Roman"/>
          <w:sz w:val="24"/>
        </w:rPr>
        <w:tab/>
      </w:r>
      <w:r>
        <w:rPr>
          <w:rFonts w:ascii="Times New Roman" w:hAnsi="Times New Roman"/>
          <w:sz w:val="24"/>
        </w:rPr>
        <w:tab/>
        <w:t>105-134</w:t>
      </w:r>
      <w:r w:rsidR="00DC4BDA">
        <w:rPr>
          <w:rFonts w:ascii="Times New Roman" w:hAnsi="Times New Roman"/>
          <w:sz w:val="24"/>
        </w:rPr>
        <w:t xml:space="preserve">   </w:t>
      </w:r>
      <w:r w:rsidR="00DC4BDA">
        <w:rPr>
          <w:rFonts w:ascii="Times New Roman" w:hAnsi="Times New Roman"/>
          <w:sz w:val="24"/>
        </w:rPr>
        <w:tab/>
        <w:t xml:space="preserve">B </w:t>
      </w:r>
    </w:p>
    <w:p w14:paraId="0038C7AA" w14:textId="605D813D" w:rsidR="00BD6E40" w:rsidRDefault="005F5F3B" w:rsidP="005F5F3B">
      <w:pPr>
        <w:pStyle w:val="PlainText"/>
        <w:rPr>
          <w:sz w:val="24"/>
          <w:szCs w:val="24"/>
        </w:rPr>
      </w:pPr>
      <w:r>
        <w:rPr>
          <w:rFonts w:ascii="Times New Roman" w:hAnsi="Times New Roman"/>
          <w:sz w:val="24"/>
        </w:rPr>
        <w:t xml:space="preserve">                  Total ---------</w:t>
      </w:r>
      <w:r w:rsidR="00D276EB">
        <w:rPr>
          <w:rFonts w:ascii="Times New Roman" w:hAnsi="Times New Roman"/>
          <w:sz w:val="24"/>
        </w:rPr>
        <w:t>------------ 15</w:t>
      </w:r>
      <w:r>
        <w:rPr>
          <w:rFonts w:ascii="Times New Roman" w:hAnsi="Times New Roman"/>
          <w:sz w:val="24"/>
        </w:rPr>
        <w:t>0 pts</w:t>
      </w:r>
      <w:r>
        <w:rPr>
          <w:rFonts w:ascii="Times New Roman" w:hAnsi="Times New Roman"/>
          <w:sz w:val="24"/>
        </w:rPr>
        <w:tab/>
      </w:r>
      <w:r w:rsidR="00D276EB">
        <w:rPr>
          <w:rFonts w:ascii="Times New Roman" w:hAnsi="Times New Roman"/>
          <w:sz w:val="24"/>
        </w:rPr>
        <w:tab/>
      </w:r>
      <w:r w:rsidR="00D276EB">
        <w:rPr>
          <w:rFonts w:ascii="Times New Roman" w:hAnsi="Times New Roman"/>
          <w:sz w:val="24"/>
        </w:rPr>
        <w:tab/>
        <w:t>below 105</w:t>
      </w:r>
      <w:r w:rsidR="00DC4BDA">
        <w:rPr>
          <w:rFonts w:ascii="Times New Roman" w:hAnsi="Times New Roman"/>
          <w:sz w:val="24"/>
        </w:rPr>
        <w:t xml:space="preserve">  </w:t>
      </w:r>
      <w:r w:rsidR="00DC4BDA">
        <w:rPr>
          <w:rFonts w:ascii="Times New Roman" w:hAnsi="Times New Roman"/>
          <w:sz w:val="24"/>
        </w:rPr>
        <w:tab/>
        <w:t>C</w:t>
      </w:r>
    </w:p>
    <w:p w14:paraId="35660D59" w14:textId="77777777" w:rsidR="00BD6E40" w:rsidRDefault="00BD6E40" w:rsidP="005F5F3B">
      <w:pPr>
        <w:pStyle w:val="PlainText"/>
        <w:rPr>
          <w:sz w:val="24"/>
          <w:szCs w:val="24"/>
        </w:rPr>
      </w:pPr>
    </w:p>
    <w:p w14:paraId="18126877" w14:textId="2758D0BF" w:rsidR="00B11339" w:rsidRDefault="00BD6E40" w:rsidP="005F5F3B">
      <w:pPr>
        <w:pStyle w:val="PlainText"/>
        <w:rPr>
          <w:sz w:val="24"/>
          <w:szCs w:val="24"/>
        </w:rPr>
      </w:pPr>
      <w:r w:rsidRPr="00BD6E40">
        <w:rPr>
          <w:rFonts w:ascii="Times New Roman" w:hAnsi="Times New Roman"/>
          <w:b/>
          <w:sz w:val="24"/>
          <w:szCs w:val="24"/>
        </w:rPr>
        <w:t>Grading Policy / Late Submissions</w:t>
      </w:r>
    </w:p>
    <w:p w14:paraId="154CF3F3" w14:textId="7E369C90" w:rsidR="00C4715E" w:rsidRPr="00C4715E" w:rsidRDefault="00C4715E" w:rsidP="005F5F3B">
      <w:pPr>
        <w:pStyle w:val="PlainText"/>
        <w:rPr>
          <w:rFonts w:ascii="Times New Roman" w:hAnsi="Times New Roman"/>
          <w:sz w:val="24"/>
        </w:rPr>
      </w:pPr>
      <w:r>
        <w:rPr>
          <w:rFonts w:ascii="Times New Roman" w:hAnsi="Times New Roman"/>
          <w:sz w:val="24"/>
          <w:szCs w:val="24"/>
        </w:rPr>
        <w:t xml:space="preserve">It is assumed that students will allocate their time so that all assignments and quizzes will be submitted by the deadline. Make-up quizzes will only be considered if extraordinary circumstances occur that might reasonably prevent a student from meeting the 48-hr window of time available for quiz completion (Fri-Sat each week). Assignments should be submitted by the respective deadlines with the understanding that one point (1 </w:t>
      </w:r>
      <w:proofErr w:type="spellStart"/>
      <w:r>
        <w:rPr>
          <w:rFonts w:ascii="Times New Roman" w:hAnsi="Times New Roman"/>
          <w:sz w:val="24"/>
          <w:szCs w:val="24"/>
        </w:rPr>
        <w:t>pt</w:t>
      </w:r>
      <w:proofErr w:type="spellEnd"/>
      <w:r>
        <w:rPr>
          <w:rFonts w:ascii="Times New Roman" w:hAnsi="Times New Roman"/>
          <w:sz w:val="24"/>
          <w:szCs w:val="24"/>
        </w:rPr>
        <w:t>) w</w:t>
      </w:r>
      <w:r w:rsidR="003E3302">
        <w:rPr>
          <w:rFonts w:ascii="Times New Roman" w:hAnsi="Times New Roman"/>
          <w:sz w:val="24"/>
          <w:szCs w:val="24"/>
        </w:rPr>
        <w:t>ill be deducted for each day that the assignment is late.</w:t>
      </w:r>
    </w:p>
    <w:p w14:paraId="153E6BAF" w14:textId="77777777" w:rsidR="00B11339" w:rsidRDefault="00B11339" w:rsidP="00DC4BDA">
      <w:pPr>
        <w:pStyle w:val="BodyText2"/>
        <w:rPr>
          <w:b w:val="0"/>
          <w:i w:val="0"/>
          <w:sz w:val="24"/>
          <w:szCs w:val="24"/>
        </w:rPr>
      </w:pPr>
    </w:p>
    <w:p w14:paraId="16B5D2DF" w14:textId="77777777" w:rsidR="003D3C25" w:rsidRPr="0080254C" w:rsidRDefault="003D3C25" w:rsidP="003D3C25">
      <w:pPr>
        <w:autoSpaceDE w:val="0"/>
        <w:autoSpaceDN w:val="0"/>
        <w:adjustRightInd w:val="0"/>
        <w:rPr>
          <w:b/>
          <w:bCs/>
          <w:szCs w:val="24"/>
          <w:u w:val="single"/>
        </w:rPr>
      </w:pPr>
      <w:r w:rsidRPr="0080254C">
        <w:rPr>
          <w:b/>
          <w:bCs/>
          <w:szCs w:val="24"/>
          <w:u w:val="single"/>
        </w:rPr>
        <w:t xml:space="preserve">Academic Honesty  </w:t>
      </w:r>
    </w:p>
    <w:p w14:paraId="586774A0" w14:textId="77777777" w:rsidR="003D3C25" w:rsidRPr="00625971" w:rsidRDefault="003D3C25" w:rsidP="003D3C25">
      <w:pPr>
        <w:autoSpaceDE w:val="0"/>
        <w:autoSpaceDN w:val="0"/>
        <w:adjustRightInd w:val="0"/>
        <w:rPr>
          <w:szCs w:val="24"/>
        </w:rPr>
      </w:pPr>
      <w:r w:rsidRPr="00625971">
        <w:rPr>
          <w:szCs w:val="24"/>
        </w:rPr>
        <w:t>Violations of academic honesty principles are extremely</w:t>
      </w:r>
      <w:r>
        <w:rPr>
          <w:szCs w:val="24"/>
        </w:rPr>
        <w:t xml:space="preserve"> </w:t>
      </w:r>
      <w:r w:rsidRPr="00625971">
        <w:rPr>
          <w:szCs w:val="24"/>
        </w:rPr>
        <w:t>serious and won’t be tolerated. Examples of dishonesty are</w:t>
      </w:r>
      <w:r>
        <w:rPr>
          <w:szCs w:val="24"/>
        </w:rPr>
        <w:t xml:space="preserve"> </w:t>
      </w:r>
      <w:r w:rsidRPr="00625971">
        <w:rPr>
          <w:szCs w:val="24"/>
        </w:rPr>
        <w:t>records theft, cheating on examinations, altering grades, and</w:t>
      </w:r>
    </w:p>
    <w:p w14:paraId="13F20022" w14:textId="77777777" w:rsidR="003D3C25" w:rsidRPr="00625971" w:rsidRDefault="003D3C25" w:rsidP="003D3C25">
      <w:pPr>
        <w:autoSpaceDE w:val="0"/>
        <w:autoSpaceDN w:val="0"/>
        <w:adjustRightInd w:val="0"/>
        <w:rPr>
          <w:szCs w:val="24"/>
        </w:rPr>
      </w:pPr>
      <w:r w:rsidRPr="00625971">
        <w:rPr>
          <w:szCs w:val="24"/>
        </w:rPr>
        <w:t>plagiarism. Specific instances of dishonesty are investigated</w:t>
      </w:r>
      <w:r>
        <w:rPr>
          <w:szCs w:val="24"/>
        </w:rPr>
        <w:t xml:space="preserve"> </w:t>
      </w:r>
      <w:r w:rsidRPr="00625971">
        <w:rPr>
          <w:szCs w:val="24"/>
        </w:rPr>
        <w:t>first by the instructor, then the program director. The penalty</w:t>
      </w:r>
      <w:r>
        <w:rPr>
          <w:szCs w:val="24"/>
        </w:rPr>
        <w:t xml:space="preserve"> </w:t>
      </w:r>
      <w:r w:rsidRPr="00625971">
        <w:rPr>
          <w:szCs w:val="24"/>
        </w:rPr>
        <w:t>for dishonesty can range from an F grade to expulsion from</w:t>
      </w:r>
    </w:p>
    <w:p w14:paraId="45FBE24E" w14:textId="77777777" w:rsidR="003D3C25" w:rsidRDefault="003D3C25" w:rsidP="003D3C25">
      <w:pPr>
        <w:autoSpaceDE w:val="0"/>
        <w:autoSpaceDN w:val="0"/>
        <w:adjustRightInd w:val="0"/>
        <w:rPr>
          <w:szCs w:val="24"/>
        </w:rPr>
      </w:pPr>
      <w:r w:rsidRPr="00625971">
        <w:rPr>
          <w:szCs w:val="24"/>
        </w:rPr>
        <w:t>the University.</w:t>
      </w:r>
    </w:p>
    <w:p w14:paraId="2146CFA3" w14:textId="77777777" w:rsidR="00A6457E" w:rsidRDefault="00A6457E" w:rsidP="003D3C25">
      <w:pPr>
        <w:autoSpaceDE w:val="0"/>
        <w:autoSpaceDN w:val="0"/>
        <w:adjustRightInd w:val="0"/>
        <w:rPr>
          <w:szCs w:val="24"/>
        </w:rPr>
      </w:pPr>
    </w:p>
    <w:p w14:paraId="3BE6D563" w14:textId="77777777" w:rsidR="00974472" w:rsidRDefault="00974472" w:rsidP="00A6457E">
      <w:pPr>
        <w:rPr>
          <w:b/>
          <w:szCs w:val="24"/>
          <w:u w:val="single"/>
        </w:rPr>
      </w:pPr>
    </w:p>
    <w:p w14:paraId="7778A688" w14:textId="77777777" w:rsidR="00A6457E" w:rsidRDefault="00A6457E" w:rsidP="00A6457E">
      <w:pPr>
        <w:rPr>
          <w:szCs w:val="24"/>
        </w:rPr>
      </w:pPr>
      <w:r w:rsidRPr="00655B6F">
        <w:rPr>
          <w:b/>
          <w:szCs w:val="24"/>
          <w:u w:val="single"/>
        </w:rPr>
        <w:t>TITLE IX</w:t>
      </w:r>
    </w:p>
    <w:p w14:paraId="6A99971B" w14:textId="65AE07AB" w:rsidR="00A6457E" w:rsidRDefault="00A6457E" w:rsidP="00A6457E">
      <w:pPr>
        <w:rPr>
          <w:szCs w:val="24"/>
        </w:rPr>
      </w:pPr>
      <w:r w:rsidRPr="00655B6F">
        <w:rPr>
          <w:szCs w:val="24"/>
        </w:rPr>
        <w:t xml:space="preserve">Chaminade University of Honolulu recognizes the inherent dignity of all individuals and promotes respect for all people.  Sexual misconduct will NOT be tolerated at Chaminade.  If you have been the victim of sexual misconduct, we encourage you to report this matter promptly.  As a faculty </w:t>
      </w:r>
      <w:r w:rsidRPr="00655B6F">
        <w:rPr>
          <w:szCs w:val="24"/>
        </w:rPr>
        <w:lastRenderedPageBreak/>
        <w:t>member, I am interested in promoting a safe and healthy environment.  Should I lea</w:t>
      </w:r>
      <w:r>
        <w:rPr>
          <w:szCs w:val="24"/>
        </w:rPr>
        <w:t xml:space="preserve">rn of any sexual misconduct, I </w:t>
      </w:r>
      <w:r w:rsidRPr="00655B6F">
        <w:rPr>
          <w:szCs w:val="24"/>
        </w:rPr>
        <w:t>am required to report the matter to the Title IX Coordinator as part of my mandatory reporting responsibilities.  If you wish to speak to a </w:t>
      </w:r>
      <w:r w:rsidRPr="00655B6F">
        <w:rPr>
          <w:b/>
          <w:bCs/>
          <w:szCs w:val="24"/>
          <w:u w:val="single"/>
        </w:rPr>
        <w:t>confidential</w:t>
      </w:r>
      <w:r w:rsidRPr="00655B6F">
        <w:rPr>
          <w:szCs w:val="24"/>
        </w:rPr>
        <w:t> source, you may contact the Personal Counseling Center on the Chaminade campus.  Phone | </w:t>
      </w:r>
      <w:hyperlink r:id="rId7" w:tgtFrame="_blank" w:history="1">
        <w:r w:rsidRPr="00655B6F">
          <w:rPr>
            <w:rStyle w:val="Hyperlink"/>
            <w:szCs w:val="24"/>
          </w:rPr>
          <w:t>808.735.4845</w:t>
        </w:r>
      </w:hyperlink>
      <w:r w:rsidRPr="00655B6F">
        <w:rPr>
          <w:szCs w:val="24"/>
        </w:rPr>
        <w:t> |</w:t>
      </w:r>
    </w:p>
    <w:p w14:paraId="2195136E" w14:textId="77777777" w:rsidR="00974472" w:rsidRDefault="00974472" w:rsidP="00A6457E">
      <w:pPr>
        <w:rPr>
          <w:szCs w:val="24"/>
        </w:rPr>
      </w:pPr>
    </w:p>
    <w:p w14:paraId="64994ECA" w14:textId="77777777" w:rsidR="00974472" w:rsidRDefault="00974472" w:rsidP="00974472">
      <w:pPr>
        <w:pStyle w:val="Heading1"/>
      </w:pPr>
      <w:r>
        <w:t>Students with Disabilities</w:t>
      </w:r>
    </w:p>
    <w:p w14:paraId="6F171BFB" w14:textId="1ADB96DB" w:rsidR="00974472" w:rsidRDefault="00974472" w:rsidP="00A6457E">
      <w:r>
        <w:t>Chaminade will provide assistance for any student with documented disabilities.  Any student who believes he/she may need accommodations in this class must contact the ADA Accommodations Office (email: ada@chaminade.edu; phone: 808-739-8305) in order to determine whether the student meets the requirements for documented disability in accordance with the Americans with Disabilities Act.  It is important to contact them as soon as possible so that accommodations are implemented in a timely fashion.</w:t>
      </w:r>
    </w:p>
    <w:p w14:paraId="753719F6" w14:textId="5DEBDA5E" w:rsidR="00A62A3F" w:rsidRDefault="00A62A3F" w:rsidP="00A6457E"/>
    <w:p w14:paraId="784230D2" w14:textId="77777777" w:rsidR="00A62A3F" w:rsidRPr="000A5E94" w:rsidRDefault="00A62A3F" w:rsidP="00A62A3F">
      <w:pPr>
        <w:rPr>
          <w:b/>
          <w:u w:val="single"/>
        </w:rPr>
      </w:pPr>
      <w:r w:rsidRPr="000A5E94">
        <w:rPr>
          <w:b/>
          <w:u w:val="single"/>
        </w:rPr>
        <w:t xml:space="preserve">Chaminade Counseling Center: </w:t>
      </w:r>
    </w:p>
    <w:p w14:paraId="1E57D6F6" w14:textId="77777777" w:rsidR="00A62A3F" w:rsidRDefault="00A62A3F" w:rsidP="00A62A3F">
      <w:r>
        <w:t xml:space="preserve">Students may consider counseling when they may need an unbiased perspective on issues they are facing or when they are unable to manage their own difficulties independently and their day-to-day functioning is being impacted.  For more information regarding the Counseling Center services, please visit:  </w:t>
      </w:r>
      <w:hyperlink r:id="rId8" w:history="1">
        <w:r w:rsidRPr="00E17802">
          <w:rPr>
            <w:rStyle w:val="Hyperlink"/>
          </w:rPr>
          <w:t>https://chaminade.edu/student-life/counseling-center/counseling-services/</w:t>
        </w:r>
      </w:hyperlink>
    </w:p>
    <w:p w14:paraId="2ADE59C9" w14:textId="77777777" w:rsidR="00A62A3F" w:rsidRDefault="00A62A3F" w:rsidP="00A62A3F">
      <w:r>
        <w:t xml:space="preserve">Email:  </w:t>
      </w:r>
      <w:hyperlink r:id="rId9" w:history="1">
        <w:r w:rsidRPr="00E17802">
          <w:rPr>
            <w:rStyle w:val="Hyperlink"/>
          </w:rPr>
          <w:t>counselingcenter@chaminade.edu</w:t>
        </w:r>
      </w:hyperlink>
    </w:p>
    <w:p w14:paraId="2F273343" w14:textId="77777777" w:rsidR="00A62A3F" w:rsidRDefault="00A62A3F" w:rsidP="00A62A3F">
      <w:r>
        <w:t xml:space="preserve">Phone:  808-735-4845. </w:t>
      </w:r>
    </w:p>
    <w:p w14:paraId="0DE65082" w14:textId="77777777" w:rsidR="00A62A3F" w:rsidRDefault="00A62A3F" w:rsidP="00A62A3F"/>
    <w:p w14:paraId="57AB436C" w14:textId="77777777" w:rsidR="00A62A3F" w:rsidRPr="000A5E94" w:rsidRDefault="00A62A3F" w:rsidP="00A62A3F">
      <w:pPr>
        <w:rPr>
          <w:b/>
          <w:u w:val="single"/>
        </w:rPr>
      </w:pPr>
      <w:r w:rsidRPr="000A5E94">
        <w:rPr>
          <w:b/>
          <w:u w:val="single"/>
        </w:rPr>
        <w:t>Kokua Ike:  Tutoring &amp; Learning Services</w:t>
      </w:r>
    </w:p>
    <w:p w14:paraId="604668EA" w14:textId="77777777" w:rsidR="00A62A3F" w:rsidRDefault="00A62A3F" w:rsidP="00A62A3F">
      <w:r>
        <w:t xml:space="preserve">Kokua Ike provides access to free one-on-one tutoring for students, online tutoring via </w:t>
      </w:r>
      <w:proofErr w:type="spellStart"/>
      <w:r>
        <w:t>TutorMe</w:t>
      </w:r>
      <w:proofErr w:type="spellEnd"/>
      <w:r>
        <w:t xml:space="preserve">, and manages test administration services.  Information regarding the tutoring center can be found at </w:t>
      </w:r>
      <w:hyperlink r:id="rId10" w:history="1">
        <w:r w:rsidRPr="00E17802">
          <w:rPr>
            <w:rStyle w:val="Hyperlink"/>
          </w:rPr>
          <w:t>https://chaminade.edu/student-success/kokua-ike/</w:t>
        </w:r>
      </w:hyperlink>
    </w:p>
    <w:p w14:paraId="0833BB51" w14:textId="77777777" w:rsidR="00A62A3F" w:rsidRDefault="00A62A3F" w:rsidP="00A62A3F">
      <w:r>
        <w:t xml:space="preserve">Email:  </w:t>
      </w:r>
      <w:hyperlink r:id="rId11" w:history="1">
        <w:r w:rsidRPr="00E17802">
          <w:rPr>
            <w:rStyle w:val="Hyperlink"/>
          </w:rPr>
          <w:t>tutoring@chaminade.edu</w:t>
        </w:r>
      </w:hyperlink>
    </w:p>
    <w:p w14:paraId="43A5D1E4" w14:textId="77777777" w:rsidR="00A62A3F" w:rsidRDefault="00A62A3F" w:rsidP="00A62A3F">
      <w:r>
        <w:t>Phone:  808-739-8305</w:t>
      </w:r>
    </w:p>
    <w:p w14:paraId="4B71EBE6" w14:textId="77777777" w:rsidR="00A62A3F" w:rsidRDefault="00A62A3F" w:rsidP="00A62A3F"/>
    <w:p w14:paraId="6C73A8C0" w14:textId="77777777" w:rsidR="00A62A3F" w:rsidRPr="000A5E94" w:rsidRDefault="00A62A3F" w:rsidP="00A62A3F">
      <w:pPr>
        <w:rPr>
          <w:b/>
          <w:u w:val="single"/>
        </w:rPr>
      </w:pPr>
      <w:r w:rsidRPr="000A5E94">
        <w:rPr>
          <w:b/>
          <w:u w:val="single"/>
        </w:rPr>
        <w:t xml:space="preserve">Credit Hour Policy: </w:t>
      </w:r>
    </w:p>
    <w:p w14:paraId="2C1DB18E" w14:textId="77777777" w:rsidR="00A62A3F" w:rsidRDefault="00A62A3F" w:rsidP="00A62A3F">
      <w:r>
        <w:t xml:space="preserve">The unit of semester credit is defined as university-level credit that is awarded for the completion of coursework.  One credit hour reflects the amount of work represented in the intended learning outcomes and verified by evidence of student achievement for those learning outcomes. Each credit hour earned at Chaminade University should result in 45 hours of engagement.  This equates to one hour of classroom or direct faculty instruction and a minimum of two hours of out-of-class student work each week for approximately fifteen weeks for one semester, 10-week term, or equivalent amount of work over a different amount of time.  Direct instructor engagement and out-of-class work result in total student engagement time of 45 hours for one credit.  The minimum 45 hours of engagement per credit hour can be satisfied in fully online, internship, or other specialized courses through several means, including (a) regular online instruction or interaction with the faculty member and fellow students and (b) academic engagement through extensive reading, research, online discussion, online quizzes or exams; instruction, collaborative group work, internships, laboratory work, </w:t>
      </w:r>
      <w:proofErr w:type="spellStart"/>
      <w:r>
        <w:t>practica</w:t>
      </w:r>
      <w:proofErr w:type="spellEnd"/>
      <w:r>
        <w:t>, studio work, and preparation of papers, presentations, or other forms of assessment.  This policy is in accordance with federal regulations and regional accrediting agencies</w:t>
      </w:r>
    </w:p>
    <w:p w14:paraId="3C25267C" w14:textId="77777777" w:rsidR="00A62A3F" w:rsidRPr="00974472" w:rsidRDefault="00A62A3F" w:rsidP="00A6457E"/>
    <w:p w14:paraId="2F9B64D9" w14:textId="77777777" w:rsidR="00A6457E" w:rsidRDefault="00A6457E" w:rsidP="003D3C25">
      <w:pPr>
        <w:autoSpaceDE w:val="0"/>
        <w:autoSpaceDN w:val="0"/>
        <w:adjustRightInd w:val="0"/>
        <w:rPr>
          <w:szCs w:val="24"/>
        </w:rPr>
      </w:pPr>
    </w:p>
    <w:p w14:paraId="6B25AEE3" w14:textId="77777777" w:rsidR="00B11339" w:rsidRPr="00A1250F" w:rsidRDefault="00B11339" w:rsidP="00B11339">
      <w:pPr>
        <w:pStyle w:val="Title"/>
        <w:rPr>
          <w:sz w:val="22"/>
          <w:szCs w:val="22"/>
        </w:rPr>
      </w:pPr>
      <w:r w:rsidRPr="00A1250F">
        <w:rPr>
          <w:sz w:val="22"/>
          <w:szCs w:val="22"/>
        </w:rPr>
        <w:t>SCIENTIFIC METHOD DEFINITIONS</w:t>
      </w:r>
    </w:p>
    <w:p w14:paraId="1FB33187" w14:textId="77777777" w:rsidR="00B11339" w:rsidRPr="00A1250F" w:rsidRDefault="00B11339" w:rsidP="00B11339">
      <w:pPr>
        <w:jc w:val="center"/>
        <w:rPr>
          <w:rFonts w:eastAsia="Batang"/>
          <w:sz w:val="22"/>
          <w:szCs w:val="22"/>
        </w:rPr>
      </w:pPr>
    </w:p>
    <w:p w14:paraId="387FD3A5" w14:textId="77777777" w:rsidR="00B11339" w:rsidRPr="00A1250F" w:rsidRDefault="00B11339" w:rsidP="00B11339">
      <w:pPr>
        <w:rPr>
          <w:rFonts w:eastAsia="Batang"/>
          <w:sz w:val="22"/>
          <w:szCs w:val="22"/>
        </w:rPr>
      </w:pPr>
      <w:r w:rsidRPr="00A1250F">
        <w:rPr>
          <w:rFonts w:eastAsia="Batang"/>
          <w:sz w:val="22"/>
          <w:szCs w:val="22"/>
        </w:rPr>
        <w:t xml:space="preserve">The </w:t>
      </w:r>
      <w:r w:rsidRPr="00A1250F">
        <w:rPr>
          <w:rFonts w:eastAsia="Batang"/>
          <w:b/>
          <w:bCs/>
          <w:sz w:val="22"/>
          <w:szCs w:val="22"/>
        </w:rPr>
        <w:t>METHODS OF SCIENCE</w:t>
      </w:r>
      <w:r w:rsidRPr="00A1250F">
        <w:rPr>
          <w:rFonts w:eastAsia="Batang"/>
          <w:sz w:val="22"/>
          <w:szCs w:val="22"/>
        </w:rPr>
        <w:t xml:space="preserve"> are only tools, tools that we use to obtain knowledge about phenomena.</w:t>
      </w:r>
    </w:p>
    <w:p w14:paraId="1AE74559" w14:textId="77777777" w:rsidR="00B11339" w:rsidRPr="00A1250F" w:rsidRDefault="00B11339" w:rsidP="00B11339">
      <w:pPr>
        <w:rPr>
          <w:rFonts w:eastAsia="Batang"/>
          <w:sz w:val="22"/>
          <w:szCs w:val="22"/>
        </w:rPr>
      </w:pPr>
    </w:p>
    <w:p w14:paraId="355C2A18" w14:textId="77777777" w:rsidR="00B11339" w:rsidRPr="00A1250F" w:rsidRDefault="00B11339" w:rsidP="00B11339">
      <w:pPr>
        <w:rPr>
          <w:rFonts w:eastAsia="Batang"/>
          <w:sz w:val="22"/>
          <w:szCs w:val="22"/>
        </w:rPr>
      </w:pPr>
      <w:r w:rsidRPr="00A1250F">
        <w:rPr>
          <w:rFonts w:eastAsia="Batang"/>
          <w:sz w:val="22"/>
          <w:szCs w:val="22"/>
        </w:rPr>
        <w:lastRenderedPageBreak/>
        <w:t xml:space="preserve">The </w:t>
      </w:r>
      <w:r w:rsidRPr="00A1250F">
        <w:rPr>
          <w:rFonts w:eastAsia="Batang"/>
          <w:b/>
          <w:bCs/>
          <w:sz w:val="22"/>
          <w:szCs w:val="22"/>
        </w:rPr>
        <w:t>SCIENTIFIC METHOD</w:t>
      </w:r>
      <w:r w:rsidRPr="00A1250F">
        <w:rPr>
          <w:rFonts w:eastAsia="Batang"/>
          <w:sz w:val="22"/>
          <w:szCs w:val="22"/>
        </w:rPr>
        <w:t xml:space="preserve"> is a set of assumptions and rules about collecting and evaluating data.  The explicitly stated assumptions and rules enable a standard, systematic method of investigation that is designed to reduce bias as much as possible.  Central to the scientific method is the collection of data, which allows investigators to put their ideas to an empirical test, outside of or apart from their personal biases.  In essence, stripped of all its glamour, scientific inquiry is nothing more </w:t>
      </w:r>
      <w:r w:rsidRPr="00A1250F">
        <w:rPr>
          <w:rFonts w:eastAsia="Batang"/>
          <w:b/>
          <w:bCs/>
          <w:sz w:val="22"/>
          <w:szCs w:val="22"/>
        </w:rPr>
        <w:t>THAN A WAY OF LIMITING FALSE CONCLUSIONS ABOUT NATURAL EVENTS.</w:t>
      </w:r>
    </w:p>
    <w:p w14:paraId="2BC7AE7D" w14:textId="77777777" w:rsidR="00B11339" w:rsidRPr="00A1250F" w:rsidRDefault="00B11339" w:rsidP="00B11339">
      <w:pPr>
        <w:rPr>
          <w:rFonts w:eastAsia="Batang"/>
          <w:sz w:val="22"/>
          <w:szCs w:val="22"/>
        </w:rPr>
      </w:pPr>
    </w:p>
    <w:p w14:paraId="267DCE19" w14:textId="77777777" w:rsidR="00B11339" w:rsidRPr="00A1250F" w:rsidRDefault="00B11339" w:rsidP="00B11339">
      <w:pPr>
        <w:rPr>
          <w:rFonts w:eastAsia="Batang"/>
          <w:sz w:val="22"/>
          <w:szCs w:val="22"/>
        </w:rPr>
      </w:pPr>
      <w:r w:rsidRPr="00A1250F">
        <w:rPr>
          <w:rFonts w:eastAsia="Batang"/>
          <w:sz w:val="22"/>
          <w:szCs w:val="22"/>
        </w:rPr>
        <w:t>Knowledge of which the credibility of a profession is based must be objective and verifiable (testable) rather than subjective and untestable.</w:t>
      </w:r>
    </w:p>
    <w:p w14:paraId="43586302" w14:textId="77777777" w:rsidR="00B11339" w:rsidRPr="00A1250F" w:rsidRDefault="00B11339" w:rsidP="00B11339">
      <w:pPr>
        <w:rPr>
          <w:rFonts w:eastAsia="Batang"/>
          <w:sz w:val="22"/>
          <w:szCs w:val="22"/>
        </w:rPr>
      </w:pPr>
    </w:p>
    <w:p w14:paraId="30DB19F8" w14:textId="77777777" w:rsidR="00B11339" w:rsidRPr="00A1250F" w:rsidRDefault="00B11339" w:rsidP="00B11339">
      <w:pPr>
        <w:rPr>
          <w:rFonts w:eastAsia="Batang"/>
          <w:sz w:val="22"/>
          <w:szCs w:val="22"/>
        </w:rPr>
      </w:pPr>
      <w:r w:rsidRPr="00A1250F">
        <w:rPr>
          <w:rFonts w:eastAsia="Batang"/>
          <w:b/>
          <w:bCs/>
          <w:sz w:val="22"/>
          <w:szCs w:val="22"/>
        </w:rPr>
        <w:t>SCIENCE</w:t>
      </w:r>
      <w:r w:rsidRPr="00A1250F">
        <w:rPr>
          <w:rFonts w:eastAsia="Batang"/>
          <w:sz w:val="22"/>
          <w:szCs w:val="22"/>
        </w:rPr>
        <w:t xml:space="preserve"> is a mode of controlled inquiry to develop an objective, effective, and credible way of knowing.</w:t>
      </w:r>
    </w:p>
    <w:p w14:paraId="60801B8E" w14:textId="77777777" w:rsidR="00B11339" w:rsidRPr="00A1250F" w:rsidRDefault="00B11339" w:rsidP="00B11339">
      <w:pPr>
        <w:rPr>
          <w:rFonts w:eastAsia="Batang"/>
          <w:sz w:val="22"/>
          <w:szCs w:val="22"/>
        </w:rPr>
      </w:pPr>
    </w:p>
    <w:p w14:paraId="2DADF5F9" w14:textId="77777777" w:rsidR="00B11339" w:rsidRPr="00A1250F" w:rsidRDefault="00B11339" w:rsidP="00B11339">
      <w:pPr>
        <w:rPr>
          <w:rFonts w:eastAsia="Batang"/>
          <w:sz w:val="22"/>
          <w:szCs w:val="22"/>
        </w:rPr>
      </w:pPr>
      <w:r w:rsidRPr="00A1250F">
        <w:rPr>
          <w:rFonts w:eastAsia="Batang"/>
          <w:sz w:val="22"/>
          <w:szCs w:val="22"/>
        </w:rPr>
        <w:t>The assumptions one makes regarding the basic qualities of human nature (that is, cognitive, affective, behavioral, and physiological processes) affect how one conceptualizes human behavior.</w:t>
      </w:r>
    </w:p>
    <w:p w14:paraId="05C20DB4" w14:textId="77777777" w:rsidR="00B11339" w:rsidRPr="00A1250F" w:rsidRDefault="00B11339" w:rsidP="00B11339">
      <w:pPr>
        <w:rPr>
          <w:rFonts w:eastAsia="Batang"/>
          <w:sz w:val="22"/>
          <w:szCs w:val="22"/>
        </w:rPr>
      </w:pPr>
    </w:p>
    <w:p w14:paraId="0094675E" w14:textId="77777777" w:rsidR="00B11339" w:rsidRPr="00A1250F" w:rsidRDefault="00B11339" w:rsidP="00B11339">
      <w:pPr>
        <w:rPr>
          <w:rFonts w:eastAsia="Batang"/>
          <w:sz w:val="22"/>
          <w:szCs w:val="22"/>
        </w:rPr>
      </w:pPr>
      <w:r w:rsidRPr="00A1250F">
        <w:rPr>
          <w:rFonts w:eastAsia="Batang"/>
          <w:sz w:val="22"/>
          <w:szCs w:val="22"/>
        </w:rPr>
        <w:t>The two basic functions of scientific approach are 1) advance knowledge, to make discoveries, and to learn facts in order to improve some aspect of the world, and 2) to establish relations among events, develop theories, and this help</w:t>
      </w:r>
      <w:r>
        <w:rPr>
          <w:rFonts w:eastAsia="Batang"/>
          <w:sz w:val="22"/>
          <w:szCs w:val="22"/>
        </w:rPr>
        <w:t>s</w:t>
      </w:r>
      <w:r w:rsidRPr="00A1250F">
        <w:rPr>
          <w:rFonts w:eastAsia="Batang"/>
          <w:sz w:val="22"/>
          <w:szCs w:val="22"/>
        </w:rPr>
        <w:t xml:space="preserve"> professionals to make predictions of future events.</w:t>
      </w:r>
    </w:p>
    <w:p w14:paraId="4DAFB3FE" w14:textId="77777777" w:rsidR="00B11339" w:rsidRPr="00A1250F" w:rsidRDefault="00B11339" w:rsidP="00B11339">
      <w:pPr>
        <w:rPr>
          <w:rFonts w:eastAsia="Batang"/>
          <w:sz w:val="22"/>
          <w:szCs w:val="22"/>
        </w:rPr>
      </w:pP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Pr>
          <w:rFonts w:eastAsia="Batang"/>
          <w:sz w:val="22"/>
          <w:szCs w:val="22"/>
          <w:u w:val="single"/>
        </w:rPr>
        <w:t>Research Design in</w:t>
      </w:r>
      <w:r w:rsidRPr="00A1250F">
        <w:rPr>
          <w:rFonts w:eastAsia="Batang"/>
          <w:sz w:val="22"/>
          <w:szCs w:val="22"/>
          <w:u w:val="single"/>
        </w:rPr>
        <w:t xml:space="preserve"> Counseling</w:t>
      </w:r>
    </w:p>
    <w:p w14:paraId="6898F874" w14:textId="77777777" w:rsidR="00B11339" w:rsidRPr="00A1250F" w:rsidRDefault="00B11339" w:rsidP="00B11339">
      <w:pPr>
        <w:rPr>
          <w:rFonts w:eastAsia="Batang"/>
          <w:sz w:val="22"/>
          <w:szCs w:val="22"/>
        </w:rPr>
      </w:pP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t xml:space="preserve">Heppner, Kivlighan, and </w:t>
      </w:r>
      <w:proofErr w:type="spellStart"/>
      <w:r w:rsidRPr="00A1250F">
        <w:rPr>
          <w:rFonts w:eastAsia="Batang"/>
          <w:sz w:val="22"/>
          <w:szCs w:val="22"/>
        </w:rPr>
        <w:t>Wampold</w:t>
      </w:r>
      <w:proofErr w:type="spellEnd"/>
    </w:p>
    <w:p w14:paraId="4F806A88" w14:textId="77777777" w:rsidR="00B11339" w:rsidRPr="00A1250F" w:rsidRDefault="00B11339" w:rsidP="00B11339">
      <w:pPr>
        <w:rPr>
          <w:rFonts w:eastAsia="Batang"/>
          <w:sz w:val="22"/>
          <w:szCs w:val="22"/>
        </w:rPr>
      </w:pPr>
    </w:p>
    <w:p w14:paraId="0C83CEEF" w14:textId="77777777" w:rsidR="00B11339" w:rsidRPr="00A1250F" w:rsidRDefault="00B11339" w:rsidP="00B11339">
      <w:pPr>
        <w:rPr>
          <w:rFonts w:eastAsia="Batang"/>
          <w:sz w:val="22"/>
          <w:szCs w:val="22"/>
        </w:rPr>
      </w:pPr>
      <w:r w:rsidRPr="00A1250F">
        <w:rPr>
          <w:rFonts w:eastAsia="Batang"/>
          <w:sz w:val="22"/>
          <w:szCs w:val="22"/>
        </w:rPr>
        <w:t xml:space="preserve">A </w:t>
      </w:r>
      <w:r w:rsidRPr="00A1250F">
        <w:rPr>
          <w:rFonts w:eastAsia="Batang"/>
          <w:b/>
          <w:bCs/>
          <w:sz w:val="22"/>
          <w:szCs w:val="22"/>
        </w:rPr>
        <w:t>THEORY</w:t>
      </w:r>
      <w:r w:rsidRPr="00A1250F">
        <w:rPr>
          <w:rFonts w:eastAsia="Batang"/>
          <w:sz w:val="22"/>
          <w:szCs w:val="22"/>
        </w:rPr>
        <w:t xml:space="preserve"> is a large body of interconnected propositions about how some portion of the world operates; a </w:t>
      </w:r>
      <w:r w:rsidRPr="00A1250F">
        <w:rPr>
          <w:rFonts w:eastAsia="Batang"/>
          <w:b/>
          <w:bCs/>
          <w:sz w:val="22"/>
          <w:szCs w:val="22"/>
        </w:rPr>
        <w:t>HYPOTHESIS</w:t>
      </w:r>
      <w:r w:rsidRPr="00A1250F">
        <w:rPr>
          <w:rFonts w:eastAsia="Batang"/>
          <w:sz w:val="22"/>
          <w:szCs w:val="22"/>
        </w:rPr>
        <w:t xml:space="preserve"> is a smaller body of propositions.  </w:t>
      </w:r>
      <w:r w:rsidRPr="00A1250F">
        <w:rPr>
          <w:rFonts w:eastAsia="Batang"/>
          <w:b/>
          <w:bCs/>
          <w:sz w:val="22"/>
          <w:szCs w:val="22"/>
        </w:rPr>
        <w:t>HYPOTHESES</w:t>
      </w:r>
      <w:r w:rsidRPr="00A1250F">
        <w:rPr>
          <w:rFonts w:eastAsia="Batang"/>
          <w:sz w:val="22"/>
          <w:szCs w:val="22"/>
        </w:rPr>
        <w:t xml:space="preserve"> are smaller versions of theories.  Some are derived or born from theories.  Others begin as researchers’ hunches and develop into theories.</w:t>
      </w:r>
    </w:p>
    <w:p w14:paraId="37A64D0A" w14:textId="77777777" w:rsidR="003D3C25" w:rsidRDefault="003D3C25" w:rsidP="00B11339">
      <w:pPr>
        <w:rPr>
          <w:rFonts w:eastAsia="Batang"/>
          <w:sz w:val="22"/>
          <w:szCs w:val="22"/>
        </w:rPr>
      </w:pPr>
      <w:r>
        <w:t>PSY 606: Course Syllabus—Page Three</w:t>
      </w:r>
      <w:r w:rsidRPr="00A1250F">
        <w:rPr>
          <w:rFonts w:eastAsia="Batang"/>
          <w:sz w:val="22"/>
          <w:szCs w:val="22"/>
        </w:rPr>
        <w:t xml:space="preserve"> </w:t>
      </w:r>
    </w:p>
    <w:p w14:paraId="01E6448A" w14:textId="77777777" w:rsidR="003D3C25" w:rsidRDefault="003D3C25" w:rsidP="00B11339">
      <w:pPr>
        <w:rPr>
          <w:rFonts w:eastAsia="Batang"/>
          <w:sz w:val="22"/>
          <w:szCs w:val="22"/>
        </w:rPr>
      </w:pPr>
    </w:p>
    <w:p w14:paraId="79E015AE" w14:textId="77777777" w:rsidR="00B11339" w:rsidRPr="00A1250F" w:rsidRDefault="00B11339" w:rsidP="00B11339">
      <w:pPr>
        <w:rPr>
          <w:rFonts w:eastAsia="Batang"/>
          <w:sz w:val="22"/>
          <w:szCs w:val="22"/>
        </w:rPr>
      </w:pPr>
      <w:r w:rsidRPr="00A1250F">
        <w:rPr>
          <w:rFonts w:eastAsia="Batang"/>
          <w:sz w:val="22"/>
          <w:szCs w:val="22"/>
        </w:rPr>
        <w:t xml:space="preserve">The </w:t>
      </w:r>
      <w:r w:rsidRPr="00A1250F">
        <w:rPr>
          <w:rFonts w:eastAsia="Batang"/>
          <w:b/>
          <w:bCs/>
          <w:sz w:val="22"/>
          <w:szCs w:val="22"/>
        </w:rPr>
        <w:t>PHILOSOPHY OF SCIENCE</w:t>
      </w:r>
      <w:r w:rsidRPr="00A1250F">
        <w:rPr>
          <w:rFonts w:eastAsia="Batang"/>
          <w:sz w:val="22"/>
          <w:szCs w:val="22"/>
        </w:rPr>
        <w:t xml:space="preserve"> decrees we can only falsify, not verify (prove), theories because we can never be sure that any given theory provides the best explanation for a set of observations.</w:t>
      </w:r>
    </w:p>
    <w:p w14:paraId="24ACB338" w14:textId="77777777" w:rsidR="00B11339" w:rsidRPr="00A1250F" w:rsidRDefault="00B11339" w:rsidP="00B11339">
      <w:pPr>
        <w:rPr>
          <w:rFonts w:eastAsia="Batang"/>
          <w:sz w:val="22"/>
          <w:szCs w:val="22"/>
        </w:rPr>
      </w:pPr>
    </w:p>
    <w:p w14:paraId="10643141" w14:textId="77777777" w:rsidR="00B11339" w:rsidRPr="00A1250F" w:rsidRDefault="00B11339" w:rsidP="00B11339">
      <w:pPr>
        <w:rPr>
          <w:rFonts w:eastAsia="Batang"/>
          <w:sz w:val="22"/>
          <w:szCs w:val="22"/>
        </w:rPr>
      </w:pP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Pr>
          <w:rFonts w:eastAsia="Batang"/>
          <w:sz w:val="22"/>
          <w:szCs w:val="22"/>
          <w:u w:val="single"/>
        </w:rPr>
        <w:t>Research Method i</w:t>
      </w:r>
      <w:r w:rsidRPr="00A1250F">
        <w:rPr>
          <w:rFonts w:eastAsia="Batang"/>
          <w:sz w:val="22"/>
          <w:szCs w:val="22"/>
          <w:u w:val="single"/>
        </w:rPr>
        <w:t>n Social Relations</w:t>
      </w:r>
    </w:p>
    <w:p w14:paraId="6EC25025" w14:textId="77777777" w:rsidR="00B11339" w:rsidRPr="00A1250F" w:rsidRDefault="00B11339" w:rsidP="00B11339">
      <w:pPr>
        <w:rPr>
          <w:rFonts w:eastAsia="Batang"/>
          <w:sz w:val="22"/>
          <w:szCs w:val="22"/>
        </w:rPr>
      </w:pP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t>Kidder</w:t>
      </w:r>
    </w:p>
    <w:p w14:paraId="2F898ADC" w14:textId="77777777" w:rsidR="00B11339" w:rsidRPr="00A1250F" w:rsidRDefault="00B11339" w:rsidP="00B11339">
      <w:pPr>
        <w:rPr>
          <w:rFonts w:eastAsia="Batang"/>
          <w:sz w:val="22"/>
          <w:szCs w:val="22"/>
        </w:rPr>
      </w:pPr>
    </w:p>
    <w:p w14:paraId="4AA0F7A8" w14:textId="77777777" w:rsidR="00B11339" w:rsidRPr="00A1250F" w:rsidRDefault="00B11339" w:rsidP="00B11339">
      <w:pPr>
        <w:rPr>
          <w:rFonts w:eastAsia="Batang"/>
          <w:sz w:val="22"/>
          <w:szCs w:val="22"/>
        </w:rPr>
      </w:pPr>
      <w:r w:rsidRPr="00A1250F">
        <w:rPr>
          <w:rFonts w:eastAsia="Batang"/>
          <w:b/>
          <w:bCs/>
          <w:sz w:val="22"/>
          <w:szCs w:val="22"/>
        </w:rPr>
        <w:t>THEORIES</w:t>
      </w:r>
      <w:r w:rsidRPr="00A1250F">
        <w:rPr>
          <w:rFonts w:eastAsia="Batang"/>
          <w:sz w:val="22"/>
          <w:szCs w:val="22"/>
        </w:rPr>
        <w:t xml:space="preserve"> are not themselves directly proved or disproved by research.  Even </w:t>
      </w:r>
      <w:r w:rsidRPr="00A1250F">
        <w:rPr>
          <w:rFonts w:eastAsia="Batang"/>
          <w:b/>
          <w:bCs/>
          <w:sz w:val="22"/>
          <w:szCs w:val="22"/>
        </w:rPr>
        <w:t>HYPOTHESES</w:t>
      </w:r>
      <w:r w:rsidRPr="00A1250F">
        <w:rPr>
          <w:rFonts w:eastAsia="Batang"/>
          <w:sz w:val="22"/>
          <w:szCs w:val="22"/>
        </w:rPr>
        <w:t xml:space="preserve"> cannot be proved or disproved directly.  Rather, research may either support or fail to support a particular hypothesis derived from a theory. </w:t>
      </w:r>
    </w:p>
    <w:p w14:paraId="1C49CACA" w14:textId="77777777" w:rsidR="00B11339" w:rsidRPr="00A1250F" w:rsidRDefault="00B11339" w:rsidP="00B11339">
      <w:pPr>
        <w:rPr>
          <w:rFonts w:eastAsia="Batang"/>
          <w:sz w:val="22"/>
          <w:szCs w:val="22"/>
        </w:rPr>
      </w:pPr>
    </w:p>
    <w:p w14:paraId="55F56A4B" w14:textId="77777777" w:rsidR="00B11339" w:rsidRPr="00A1250F" w:rsidRDefault="00B11339" w:rsidP="00B11339">
      <w:pPr>
        <w:rPr>
          <w:rFonts w:eastAsia="Batang"/>
          <w:sz w:val="22"/>
          <w:szCs w:val="22"/>
        </w:rPr>
      </w:pPr>
      <w:r w:rsidRPr="00A1250F">
        <w:rPr>
          <w:rFonts w:eastAsia="Batang"/>
          <w:sz w:val="22"/>
          <w:szCs w:val="22"/>
        </w:rPr>
        <w:t>Scientific research has four general goals: (1) to describe behavior, (2) to predict behavior, (3) to determine the causes of be</w:t>
      </w:r>
      <w:r>
        <w:rPr>
          <w:rFonts w:eastAsia="Batang"/>
          <w:sz w:val="22"/>
          <w:szCs w:val="22"/>
        </w:rPr>
        <w:t>havior, and (4) to understand or</w:t>
      </w:r>
      <w:r w:rsidRPr="00A1250F">
        <w:rPr>
          <w:rFonts w:eastAsia="Batang"/>
          <w:sz w:val="22"/>
          <w:szCs w:val="22"/>
        </w:rPr>
        <w:t xml:space="preserve"> explain behavior.</w:t>
      </w:r>
    </w:p>
    <w:p w14:paraId="42FBA0F4" w14:textId="77777777" w:rsidR="00B11339" w:rsidRPr="00A1250F" w:rsidRDefault="00B11339" w:rsidP="00B11339">
      <w:pPr>
        <w:rPr>
          <w:rFonts w:eastAsia="Batang"/>
          <w:sz w:val="22"/>
          <w:szCs w:val="22"/>
        </w:rPr>
      </w:pPr>
    </w:p>
    <w:p w14:paraId="4A5A8516" w14:textId="77777777" w:rsidR="00B11339" w:rsidRDefault="00B11339" w:rsidP="00B11339">
      <w:pPr>
        <w:rPr>
          <w:rFonts w:eastAsia="Batang"/>
          <w:sz w:val="22"/>
          <w:szCs w:val="22"/>
        </w:rPr>
      </w:pP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rPr>
        <w:tab/>
      </w:r>
      <w:r w:rsidRPr="00A1250F">
        <w:rPr>
          <w:rFonts w:eastAsia="Batang"/>
          <w:sz w:val="22"/>
          <w:szCs w:val="22"/>
          <w:u w:val="single"/>
        </w:rPr>
        <w:t>Methods In Behavioral Research</w:t>
      </w:r>
      <w:r w:rsidRPr="00A1250F">
        <w:rPr>
          <w:rFonts w:eastAsia="Batang"/>
          <w:sz w:val="22"/>
          <w:szCs w:val="22"/>
        </w:rPr>
        <w:t xml:space="preserve">; </w:t>
      </w:r>
      <w:proofErr w:type="spellStart"/>
      <w:r w:rsidRPr="00A1250F">
        <w:rPr>
          <w:rFonts w:eastAsia="Batang"/>
          <w:sz w:val="22"/>
          <w:szCs w:val="22"/>
        </w:rPr>
        <w:t>Cozby</w:t>
      </w:r>
      <w:proofErr w:type="spellEnd"/>
    </w:p>
    <w:p w14:paraId="0DB06BAC" w14:textId="77777777" w:rsidR="00B11339" w:rsidRDefault="00B11339" w:rsidP="00B11339">
      <w:pPr>
        <w:rPr>
          <w:rFonts w:eastAsia="Batang"/>
          <w:sz w:val="22"/>
          <w:szCs w:val="22"/>
        </w:rPr>
      </w:pPr>
    </w:p>
    <w:p w14:paraId="441F4E52" w14:textId="77777777" w:rsidR="00B11339" w:rsidRDefault="00B11339" w:rsidP="00B11339">
      <w:pPr>
        <w:rPr>
          <w:rFonts w:eastAsia="Batang"/>
          <w:sz w:val="22"/>
          <w:szCs w:val="22"/>
        </w:rPr>
      </w:pPr>
      <w:r>
        <w:rPr>
          <w:rFonts w:eastAsia="Batang"/>
          <w:sz w:val="22"/>
          <w:szCs w:val="22"/>
        </w:rPr>
        <w:t>In order to verify the reliability and validity of scientific research it is important to replicate the results.  It is the preponderance of evidence that establishes/supports the theory.</w:t>
      </w:r>
    </w:p>
    <w:p w14:paraId="799A478B" w14:textId="46C50AA9" w:rsidR="00B11339" w:rsidRPr="00642C54" w:rsidRDefault="00000000" w:rsidP="00642C54">
      <w:pPr>
        <w:ind w:left="3600" w:firstLine="720"/>
        <w:rPr>
          <w:rFonts w:eastAsia="Batang"/>
          <w:sz w:val="22"/>
          <w:szCs w:val="22"/>
        </w:rPr>
      </w:pPr>
      <w:hyperlink r:id="rId12" w:history="1">
        <w:r w:rsidR="00B11339" w:rsidRPr="000764F2">
          <w:rPr>
            <w:rStyle w:val="Hyperlink"/>
            <w:rFonts w:eastAsia="Batang"/>
            <w:sz w:val="22"/>
            <w:szCs w:val="22"/>
          </w:rPr>
          <w:t>http://allpsych.com/researchmethods/replication.html</w:t>
        </w:r>
      </w:hyperlink>
      <w:r w:rsidR="00B11339">
        <w:rPr>
          <w:rFonts w:eastAsia="Batang"/>
          <w:sz w:val="22"/>
          <w:szCs w:val="22"/>
        </w:rPr>
        <w:t xml:space="preserve">   </w:t>
      </w:r>
    </w:p>
    <w:p w14:paraId="18B65511" w14:textId="77777777" w:rsidR="00A62A3F" w:rsidRDefault="00642C54" w:rsidP="00D276EB">
      <w:pPr>
        <w:pStyle w:val="BodyText2"/>
        <w:rPr>
          <w:b w:val="0"/>
          <w:i w:val="0"/>
          <w:sz w:val="24"/>
          <w:szCs w:val="24"/>
        </w:rPr>
      </w:pPr>
      <w:r>
        <w:rPr>
          <w:b w:val="0"/>
          <w:i w:val="0"/>
          <w:sz w:val="24"/>
          <w:szCs w:val="24"/>
        </w:rPr>
        <w:t xml:space="preserve"> </w:t>
      </w:r>
    </w:p>
    <w:p w14:paraId="25ADCD68" w14:textId="77777777" w:rsidR="00A62A3F" w:rsidRDefault="00A62A3F" w:rsidP="00D276EB">
      <w:pPr>
        <w:pStyle w:val="BodyText2"/>
        <w:rPr>
          <w:b w:val="0"/>
          <w:i w:val="0"/>
          <w:sz w:val="24"/>
          <w:szCs w:val="24"/>
        </w:rPr>
      </w:pPr>
    </w:p>
    <w:p w14:paraId="01DF5A2F" w14:textId="77777777" w:rsidR="00A62A3F" w:rsidRDefault="00A62A3F" w:rsidP="00D276EB">
      <w:pPr>
        <w:pStyle w:val="BodyText2"/>
        <w:rPr>
          <w:b w:val="0"/>
          <w:i w:val="0"/>
          <w:sz w:val="24"/>
          <w:szCs w:val="24"/>
        </w:rPr>
      </w:pPr>
    </w:p>
    <w:p w14:paraId="6437988D" w14:textId="77777777" w:rsidR="00A62A3F" w:rsidRDefault="00A62A3F" w:rsidP="00D276EB">
      <w:pPr>
        <w:pStyle w:val="BodyText2"/>
        <w:rPr>
          <w:b w:val="0"/>
          <w:i w:val="0"/>
          <w:sz w:val="24"/>
          <w:szCs w:val="24"/>
        </w:rPr>
      </w:pPr>
    </w:p>
    <w:p w14:paraId="2481FEBF" w14:textId="77777777" w:rsidR="00A62A3F" w:rsidRDefault="00A62A3F" w:rsidP="00D276EB">
      <w:pPr>
        <w:pStyle w:val="BodyText2"/>
        <w:rPr>
          <w:b w:val="0"/>
          <w:i w:val="0"/>
          <w:sz w:val="24"/>
          <w:szCs w:val="24"/>
        </w:rPr>
      </w:pPr>
    </w:p>
    <w:p w14:paraId="411E1A82" w14:textId="77777777" w:rsidR="00A62A3F" w:rsidRDefault="00A62A3F" w:rsidP="00D276EB">
      <w:pPr>
        <w:pStyle w:val="BodyText2"/>
        <w:rPr>
          <w:b w:val="0"/>
          <w:i w:val="0"/>
          <w:sz w:val="24"/>
          <w:szCs w:val="24"/>
        </w:rPr>
      </w:pPr>
    </w:p>
    <w:p w14:paraId="01327502" w14:textId="77777777" w:rsidR="00A62A3F" w:rsidRDefault="00A62A3F" w:rsidP="00D276EB">
      <w:pPr>
        <w:pStyle w:val="BodyText2"/>
        <w:rPr>
          <w:b w:val="0"/>
          <w:i w:val="0"/>
          <w:sz w:val="24"/>
          <w:szCs w:val="24"/>
        </w:rPr>
      </w:pPr>
    </w:p>
    <w:p w14:paraId="594AF3DF" w14:textId="77777777" w:rsidR="00A62A3F" w:rsidRDefault="00A62A3F" w:rsidP="00D276EB">
      <w:pPr>
        <w:pStyle w:val="BodyText2"/>
        <w:rPr>
          <w:b w:val="0"/>
          <w:i w:val="0"/>
          <w:sz w:val="24"/>
          <w:szCs w:val="24"/>
        </w:rPr>
      </w:pPr>
    </w:p>
    <w:p w14:paraId="248A049C" w14:textId="07BF8481" w:rsidR="0082651D" w:rsidRPr="00D276EB" w:rsidRDefault="0082651D" w:rsidP="00D276EB">
      <w:pPr>
        <w:pStyle w:val="BodyText2"/>
        <w:rPr>
          <w:b w:val="0"/>
          <w:i w:val="0"/>
          <w:sz w:val="24"/>
          <w:szCs w:val="24"/>
        </w:rPr>
      </w:pPr>
      <w:r w:rsidRPr="00D276EB">
        <w:rPr>
          <w:bCs/>
          <w:i w:val="0"/>
          <w:sz w:val="24"/>
          <w:szCs w:val="24"/>
        </w:rPr>
        <w:lastRenderedPageBreak/>
        <w:t>Course Calendar:</w:t>
      </w:r>
    </w:p>
    <w:p w14:paraId="5DDF9209" w14:textId="77777777" w:rsidR="0082651D" w:rsidRDefault="0082651D">
      <w:pPr>
        <w:pStyle w:val="PlainText"/>
        <w:rPr>
          <w:rFonts w:ascii="Times New Roman" w:hAnsi="Times New Roman"/>
          <w:sz w:val="24"/>
        </w:rPr>
      </w:pPr>
      <w:r>
        <w:rPr>
          <w:rFonts w:ascii="Times New Roman" w:hAnsi="Times New Roman"/>
          <w:sz w:val="24"/>
        </w:rPr>
        <w:t xml:space="preserve">  </w:t>
      </w:r>
    </w:p>
    <w:p w14:paraId="64F25A67" w14:textId="4D9BC4B3" w:rsidR="0082651D" w:rsidRDefault="00174991">
      <w:pPr>
        <w:pStyle w:val="PlainText"/>
        <w:rPr>
          <w:rFonts w:ascii="Times New Roman" w:hAnsi="Times New Roman"/>
          <w:sz w:val="24"/>
          <w:u w:val="single"/>
        </w:rPr>
      </w:pPr>
      <w:r>
        <w:rPr>
          <w:rFonts w:ascii="Times New Roman" w:hAnsi="Times New Roman"/>
          <w:sz w:val="24"/>
          <w:u w:val="single"/>
        </w:rPr>
        <w:t>Class</w:t>
      </w:r>
      <w:r w:rsidR="007457CD">
        <w:rPr>
          <w:rFonts w:ascii="Times New Roman" w:hAnsi="Times New Roman"/>
          <w:sz w:val="24"/>
          <w:u w:val="single"/>
        </w:rPr>
        <w:t xml:space="preserve">   </w:t>
      </w:r>
      <w:r w:rsidR="0082651D">
        <w:rPr>
          <w:rFonts w:ascii="Times New Roman" w:hAnsi="Times New Roman"/>
          <w:sz w:val="24"/>
          <w:u w:val="single"/>
        </w:rPr>
        <w:t xml:space="preserve">             Topic                      </w:t>
      </w:r>
      <w:r w:rsidR="0082651D">
        <w:rPr>
          <w:rFonts w:ascii="Times New Roman" w:hAnsi="Times New Roman"/>
          <w:sz w:val="24"/>
          <w:u w:val="single"/>
        </w:rPr>
        <w:tab/>
        <w:t xml:space="preserve">        </w:t>
      </w:r>
      <w:r w:rsidR="007457CD">
        <w:rPr>
          <w:rFonts w:ascii="Times New Roman" w:hAnsi="Times New Roman"/>
          <w:sz w:val="24"/>
          <w:u w:val="single"/>
        </w:rPr>
        <w:tab/>
      </w:r>
      <w:r w:rsidR="007457CD">
        <w:rPr>
          <w:rFonts w:ascii="Times New Roman" w:hAnsi="Times New Roman"/>
          <w:sz w:val="24"/>
          <w:u w:val="single"/>
        </w:rPr>
        <w:tab/>
      </w:r>
      <w:r w:rsidR="007457CD">
        <w:rPr>
          <w:rFonts w:ascii="Times New Roman" w:hAnsi="Times New Roman"/>
          <w:sz w:val="24"/>
          <w:u w:val="single"/>
        </w:rPr>
        <w:tab/>
      </w:r>
      <w:r w:rsidR="0082651D">
        <w:rPr>
          <w:rFonts w:ascii="Times New Roman" w:hAnsi="Times New Roman"/>
          <w:sz w:val="24"/>
          <w:u w:val="single"/>
        </w:rPr>
        <w:t>Lesson</w:t>
      </w:r>
      <w:r w:rsidR="008965EC">
        <w:rPr>
          <w:rFonts w:ascii="Times New Roman" w:hAnsi="Times New Roman"/>
          <w:sz w:val="24"/>
          <w:u w:val="single"/>
        </w:rPr>
        <w:t>/Text Chapter</w:t>
      </w:r>
    </w:p>
    <w:p w14:paraId="2CD6FD9D" w14:textId="77777777" w:rsidR="00174991" w:rsidRDefault="0082651D" w:rsidP="00174991">
      <w:pPr>
        <w:pStyle w:val="PlainText"/>
        <w:rPr>
          <w:rFonts w:ascii="Times New Roman" w:hAnsi="Times New Roman"/>
          <w:sz w:val="24"/>
        </w:rPr>
      </w:pPr>
      <w:r>
        <w:rPr>
          <w:rFonts w:ascii="Times New Roman" w:hAnsi="Times New Roman"/>
          <w:sz w:val="24"/>
        </w:rPr>
        <w:t xml:space="preserve">  </w:t>
      </w:r>
    </w:p>
    <w:p w14:paraId="4648CC6E" w14:textId="522F4F29" w:rsidR="0082651D" w:rsidRDefault="00A40B99" w:rsidP="00174991">
      <w:pPr>
        <w:pStyle w:val="PlainText"/>
        <w:rPr>
          <w:rFonts w:ascii="Times New Roman" w:hAnsi="Times New Roman"/>
          <w:sz w:val="24"/>
        </w:rPr>
      </w:pPr>
      <w:r>
        <w:rPr>
          <w:rFonts w:ascii="Times New Roman" w:hAnsi="Times New Roman"/>
          <w:sz w:val="24"/>
          <w:lang w:val="haw-US"/>
        </w:rPr>
        <w:t>10/5</w:t>
      </w:r>
      <w:r w:rsidR="007457CD">
        <w:rPr>
          <w:rFonts w:ascii="Times New Roman" w:hAnsi="Times New Roman"/>
          <w:sz w:val="24"/>
        </w:rPr>
        <w:tab/>
      </w:r>
      <w:r w:rsidR="00174991">
        <w:rPr>
          <w:rFonts w:ascii="Times New Roman" w:hAnsi="Times New Roman"/>
          <w:sz w:val="24"/>
        </w:rPr>
        <w:tab/>
      </w:r>
      <w:r w:rsidR="00F533E2">
        <w:rPr>
          <w:rFonts w:ascii="Times New Roman" w:hAnsi="Times New Roman"/>
          <w:sz w:val="24"/>
        </w:rPr>
        <w:t>Introduction to course;</w:t>
      </w:r>
    </w:p>
    <w:p w14:paraId="71D767D5" w14:textId="49394DBA" w:rsidR="0082651D" w:rsidRDefault="0082651D" w:rsidP="006F1AD0">
      <w:pPr>
        <w:pStyle w:val="PlainText"/>
        <w:rPr>
          <w:rFonts w:ascii="Times New Roman" w:hAnsi="Times New Roman"/>
          <w:sz w:val="24"/>
          <w:szCs w:val="24"/>
        </w:rPr>
      </w:pPr>
      <w:r>
        <w:rPr>
          <w:rFonts w:ascii="Times New Roman" w:hAnsi="Times New Roman"/>
          <w:sz w:val="24"/>
        </w:rPr>
        <w:tab/>
      </w:r>
      <w:r>
        <w:rPr>
          <w:rFonts w:ascii="Times New Roman" w:hAnsi="Times New Roman"/>
          <w:sz w:val="24"/>
        </w:rPr>
        <w:tab/>
        <w:t>Sample Case Report</w:t>
      </w:r>
    </w:p>
    <w:p w14:paraId="7C680755" w14:textId="647AAE80" w:rsidR="00231BDB" w:rsidRDefault="004B0E25">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Intro. to </w:t>
      </w:r>
      <w:proofErr w:type="gramStart"/>
      <w:r>
        <w:rPr>
          <w:rFonts w:ascii="Times New Roman" w:hAnsi="Times New Roman"/>
          <w:sz w:val="24"/>
        </w:rPr>
        <w:t xml:space="preserve">Measurement;   </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00F533E2">
        <w:rPr>
          <w:rFonts w:ascii="Times New Roman" w:hAnsi="Times New Roman"/>
          <w:sz w:val="24"/>
        </w:rPr>
        <w:t>1</w:t>
      </w:r>
      <w:r w:rsidR="00231BDB">
        <w:rPr>
          <w:rFonts w:ascii="Times New Roman" w:hAnsi="Times New Roman"/>
          <w:sz w:val="24"/>
        </w:rPr>
        <w:t>-1</w:t>
      </w:r>
    </w:p>
    <w:p w14:paraId="7980FD19" w14:textId="51855F9B" w:rsidR="00231BDB" w:rsidRDefault="00231BDB">
      <w:pPr>
        <w:pStyle w:val="PlainText"/>
        <w:rPr>
          <w:rFonts w:ascii="Times New Roman" w:hAnsi="Times New Roman"/>
          <w:sz w:val="24"/>
        </w:rPr>
      </w:pPr>
      <w:r>
        <w:rPr>
          <w:rFonts w:ascii="Times New Roman" w:hAnsi="Times New Roman"/>
          <w:sz w:val="24"/>
        </w:rPr>
        <w:tab/>
      </w:r>
      <w:r>
        <w:rPr>
          <w:rFonts w:ascii="Times New Roman" w:hAnsi="Times New Roman"/>
          <w:sz w:val="24"/>
        </w:rPr>
        <w:tab/>
        <w:t>Design of Maximal Performance Tests</w:t>
      </w:r>
      <w:r>
        <w:rPr>
          <w:rFonts w:ascii="Times New Roman" w:hAnsi="Times New Roman"/>
          <w:sz w:val="24"/>
        </w:rPr>
        <w:tab/>
        <w:t>1-2</w:t>
      </w:r>
    </w:p>
    <w:p w14:paraId="786AE679" w14:textId="04B1A7DC" w:rsidR="007457CD" w:rsidRDefault="0082651D">
      <w:pPr>
        <w:pStyle w:val="PlainText"/>
        <w:rPr>
          <w:rFonts w:ascii="Times New Roman" w:hAnsi="Times New Roman"/>
          <w:sz w:val="24"/>
        </w:rPr>
      </w:pPr>
      <w:r>
        <w:rPr>
          <w:rFonts w:ascii="Times New Roman" w:hAnsi="Times New Roman"/>
          <w:sz w:val="24"/>
        </w:rPr>
        <w:tab/>
      </w:r>
      <w:r>
        <w:rPr>
          <w:rFonts w:ascii="Times New Roman" w:hAnsi="Times New Roman"/>
          <w:sz w:val="24"/>
        </w:rPr>
        <w:tab/>
      </w:r>
    </w:p>
    <w:p w14:paraId="7BBD70A8" w14:textId="130BF15D" w:rsidR="0082651D" w:rsidRDefault="00A40B99">
      <w:pPr>
        <w:pStyle w:val="PlainText"/>
        <w:rPr>
          <w:rFonts w:ascii="Times New Roman" w:hAnsi="Times New Roman"/>
          <w:sz w:val="24"/>
        </w:rPr>
      </w:pPr>
      <w:r>
        <w:rPr>
          <w:rFonts w:ascii="Times New Roman" w:hAnsi="Times New Roman"/>
          <w:sz w:val="24"/>
          <w:lang w:val="haw-US"/>
        </w:rPr>
        <w:t>10/12</w:t>
      </w:r>
      <w:r w:rsidR="00B50C7A">
        <w:rPr>
          <w:rFonts w:ascii="Times New Roman" w:hAnsi="Times New Roman"/>
          <w:sz w:val="24"/>
        </w:rPr>
        <w:t xml:space="preserve">  </w:t>
      </w:r>
      <w:r w:rsidR="00B50C7A">
        <w:rPr>
          <w:rFonts w:ascii="Times New Roman" w:hAnsi="Times New Roman"/>
          <w:sz w:val="24"/>
        </w:rPr>
        <w:tab/>
      </w:r>
      <w:r w:rsidR="00174991">
        <w:rPr>
          <w:rFonts w:ascii="Times New Roman" w:hAnsi="Times New Roman"/>
          <w:sz w:val="24"/>
        </w:rPr>
        <w:tab/>
      </w:r>
      <w:r w:rsidR="0082651D">
        <w:rPr>
          <w:rFonts w:ascii="Times New Roman" w:hAnsi="Times New Roman"/>
          <w:sz w:val="24"/>
        </w:rPr>
        <w:t xml:space="preserve">APA ethical </w:t>
      </w:r>
      <w:r w:rsidR="006E729F">
        <w:rPr>
          <w:rFonts w:ascii="Times New Roman" w:hAnsi="Times New Roman"/>
          <w:sz w:val="24"/>
        </w:rPr>
        <w:t>standards</w:t>
      </w:r>
      <w:r w:rsidR="00E401F6">
        <w:rPr>
          <w:rFonts w:ascii="Times New Roman" w:hAnsi="Times New Roman"/>
          <w:sz w:val="24"/>
        </w:rPr>
        <w:t xml:space="preserve"> (2010)</w:t>
      </w:r>
      <w:r w:rsidR="0082651D">
        <w:rPr>
          <w:rFonts w:ascii="Times New Roman" w:hAnsi="Times New Roman"/>
          <w:sz w:val="24"/>
        </w:rPr>
        <w:t xml:space="preserve">, go to:           </w:t>
      </w:r>
      <w:r w:rsidR="0094776A">
        <w:rPr>
          <w:rFonts w:ascii="Times New Roman" w:hAnsi="Times New Roman"/>
          <w:sz w:val="24"/>
        </w:rPr>
        <w:tab/>
        <w:t>APA site</w:t>
      </w:r>
    </w:p>
    <w:p w14:paraId="2D97DB23" w14:textId="77777777" w:rsidR="00E401F6" w:rsidRDefault="0082651D">
      <w:pPr>
        <w:pStyle w:val="PlainText"/>
        <w:rPr>
          <w:rFonts w:ascii="Times New Roman" w:hAnsi="Times New Roman"/>
          <w:sz w:val="24"/>
          <w:szCs w:val="24"/>
        </w:rPr>
      </w:pPr>
      <w:r>
        <w:rPr>
          <w:rFonts w:ascii="Times New Roman" w:hAnsi="Times New Roman"/>
          <w:sz w:val="24"/>
        </w:rPr>
        <w:tab/>
      </w:r>
      <w:r>
        <w:rPr>
          <w:rFonts w:ascii="Times New Roman" w:hAnsi="Times New Roman"/>
          <w:sz w:val="24"/>
        </w:rPr>
        <w:tab/>
      </w:r>
      <w:hyperlink r:id="rId13" w:history="1">
        <w:r w:rsidR="00E401F6" w:rsidRPr="004D68C0">
          <w:rPr>
            <w:rStyle w:val="Hyperlink"/>
            <w:rFonts w:ascii="Times New Roman" w:hAnsi="Times New Roman"/>
            <w:sz w:val="24"/>
            <w:szCs w:val="24"/>
          </w:rPr>
          <w:t>http://www.apa.org/ethics/code/index.aspx</w:t>
        </w:r>
      </w:hyperlink>
    </w:p>
    <w:p w14:paraId="2287D2A1" w14:textId="36FC9A02" w:rsidR="004B0E25" w:rsidRDefault="0082651D" w:rsidP="004B0E25">
      <w:pPr>
        <w:pStyle w:val="PlainText"/>
        <w:rPr>
          <w:rFonts w:ascii="Times New Roman" w:hAnsi="Times New Roman"/>
          <w:sz w:val="24"/>
        </w:rPr>
      </w:pPr>
      <w:r>
        <w:rPr>
          <w:rFonts w:ascii="Times New Roman" w:hAnsi="Times New Roman"/>
          <w:sz w:val="24"/>
        </w:rPr>
        <w:t xml:space="preserve">                   </w:t>
      </w:r>
      <w:r>
        <w:rPr>
          <w:rFonts w:ascii="Times New Roman" w:hAnsi="Times New Roman"/>
          <w:sz w:val="24"/>
        </w:rPr>
        <w:tab/>
        <w:t>Design of Typic</w:t>
      </w:r>
      <w:r w:rsidR="0029663A">
        <w:rPr>
          <w:rFonts w:ascii="Times New Roman" w:hAnsi="Times New Roman"/>
          <w:sz w:val="24"/>
        </w:rPr>
        <w:t xml:space="preserve">al Performance Tests          </w:t>
      </w:r>
      <w:r w:rsidR="0029663A">
        <w:rPr>
          <w:rFonts w:ascii="Times New Roman" w:hAnsi="Times New Roman"/>
          <w:sz w:val="24"/>
        </w:rPr>
        <w:tab/>
        <w:t>2</w:t>
      </w:r>
    </w:p>
    <w:p w14:paraId="13AD1353" w14:textId="32BE1FB1" w:rsidR="00231BDB" w:rsidRPr="00231BDB" w:rsidRDefault="00231BDB" w:rsidP="00C87F76">
      <w:pPr>
        <w:pStyle w:val="PlainText"/>
        <w:tabs>
          <w:tab w:val="left" w:pos="720"/>
          <w:tab w:val="left" w:pos="1440"/>
          <w:tab w:val="left" w:pos="2160"/>
          <w:tab w:val="left" w:pos="2880"/>
          <w:tab w:val="left" w:pos="3600"/>
          <w:tab w:val="left" w:pos="4320"/>
          <w:tab w:val="left" w:pos="5040"/>
          <w:tab w:val="left" w:pos="5760"/>
          <w:tab w:val="left" w:pos="6480"/>
          <w:tab w:val="left" w:pos="8280"/>
        </w:tabs>
        <w:rPr>
          <w:rFonts w:ascii="Times New Roman" w:hAnsi="Times New Roman"/>
          <w:sz w:val="24"/>
        </w:rPr>
      </w:pPr>
      <w:r>
        <w:rPr>
          <w:rFonts w:ascii="Times New Roman" w:hAnsi="Times New Roman"/>
          <w:sz w:val="24"/>
        </w:rPr>
        <w:tab/>
      </w:r>
      <w:r>
        <w:rPr>
          <w:rFonts w:ascii="Times New Roman" w:hAnsi="Times New Roman"/>
          <w:sz w:val="24"/>
        </w:rPr>
        <w:tab/>
        <w:t>Read: Psychological Case Reports</w:t>
      </w:r>
      <w:r>
        <w:rPr>
          <w:rFonts w:ascii="Times New Roman" w:hAnsi="Times New Roman"/>
          <w:sz w:val="24"/>
        </w:rPr>
        <w:tab/>
      </w:r>
      <w:r>
        <w:rPr>
          <w:rFonts w:ascii="Times New Roman" w:hAnsi="Times New Roman"/>
          <w:sz w:val="24"/>
        </w:rPr>
        <w:tab/>
      </w:r>
      <w:r w:rsidR="004F0D67">
        <w:rPr>
          <w:rFonts w:ascii="Times New Roman" w:hAnsi="Times New Roman"/>
          <w:sz w:val="24"/>
        </w:rPr>
        <w:t>Text (</w:t>
      </w:r>
      <w:proofErr w:type="spellStart"/>
      <w:r w:rsidR="004F0D67">
        <w:rPr>
          <w:rFonts w:ascii="Times New Roman" w:hAnsi="Times New Roman"/>
          <w:sz w:val="24"/>
        </w:rPr>
        <w:t>ch</w:t>
      </w:r>
      <w:proofErr w:type="spellEnd"/>
      <w:r w:rsidR="004F0D67">
        <w:rPr>
          <w:rFonts w:ascii="Times New Roman" w:hAnsi="Times New Roman"/>
          <w:sz w:val="24"/>
        </w:rPr>
        <w:t xml:space="preserve"> </w:t>
      </w:r>
      <w:r w:rsidR="008965EC">
        <w:rPr>
          <w:rFonts w:ascii="Times New Roman" w:hAnsi="Times New Roman"/>
          <w:sz w:val="24"/>
        </w:rPr>
        <w:t>15)</w:t>
      </w:r>
      <w:r w:rsidR="00C87F76">
        <w:rPr>
          <w:rFonts w:ascii="Times New Roman" w:hAnsi="Times New Roman"/>
          <w:sz w:val="24"/>
        </w:rPr>
        <w:tab/>
      </w:r>
    </w:p>
    <w:p w14:paraId="2BBC7778" w14:textId="77777777" w:rsidR="00A40B99" w:rsidRDefault="00A40B99" w:rsidP="007457CD">
      <w:pPr>
        <w:pStyle w:val="PlainText"/>
        <w:rPr>
          <w:rFonts w:ascii="Times New Roman" w:hAnsi="Times New Roman"/>
          <w:sz w:val="24"/>
        </w:rPr>
      </w:pPr>
    </w:p>
    <w:p w14:paraId="3CAB01F1" w14:textId="2810E8B7" w:rsidR="00746E7B" w:rsidRDefault="00A40B99" w:rsidP="007457CD">
      <w:pPr>
        <w:pStyle w:val="PlainText"/>
        <w:rPr>
          <w:rFonts w:ascii="Times New Roman" w:hAnsi="Times New Roman"/>
          <w:sz w:val="24"/>
        </w:rPr>
      </w:pPr>
      <w:r>
        <w:rPr>
          <w:rFonts w:ascii="Times New Roman" w:hAnsi="Times New Roman"/>
          <w:sz w:val="24"/>
          <w:lang w:val="haw-US"/>
        </w:rPr>
        <w:t>10/19</w:t>
      </w:r>
      <w:r w:rsidR="00B50C7A">
        <w:rPr>
          <w:rFonts w:ascii="Times New Roman" w:hAnsi="Times New Roman"/>
          <w:sz w:val="24"/>
        </w:rPr>
        <w:t xml:space="preserve">  </w:t>
      </w:r>
      <w:r w:rsidR="004932AC">
        <w:rPr>
          <w:rFonts w:ascii="Times New Roman" w:hAnsi="Times New Roman"/>
          <w:sz w:val="24"/>
        </w:rPr>
        <w:tab/>
      </w:r>
      <w:r w:rsidR="00855AC5">
        <w:rPr>
          <w:rFonts w:ascii="Times New Roman" w:hAnsi="Times New Roman"/>
          <w:sz w:val="24"/>
        </w:rPr>
        <w:tab/>
      </w:r>
      <w:r w:rsidR="00746E7B">
        <w:rPr>
          <w:rFonts w:ascii="Times New Roman" w:hAnsi="Times New Roman"/>
          <w:sz w:val="24"/>
        </w:rPr>
        <w:t>Understanding the MBTI</w:t>
      </w:r>
      <w:r w:rsidR="00B50C7A">
        <w:rPr>
          <w:rFonts w:ascii="Times New Roman" w:hAnsi="Times New Roman"/>
          <w:sz w:val="24"/>
        </w:rPr>
        <w:t xml:space="preserve"> and BFI</w:t>
      </w:r>
    </w:p>
    <w:p w14:paraId="60655F73" w14:textId="4CFD76A9" w:rsidR="00746E7B" w:rsidRDefault="00C87F76" w:rsidP="00800DE5">
      <w:pPr>
        <w:pStyle w:val="PlainText"/>
        <w:ind w:firstLine="720"/>
        <w:rPr>
          <w:rFonts w:ascii="Times New Roman" w:hAnsi="Times New Roman"/>
          <w:sz w:val="24"/>
        </w:rPr>
      </w:pPr>
      <w:r>
        <w:rPr>
          <w:rFonts w:ascii="Times New Roman" w:hAnsi="Times New Roman"/>
          <w:sz w:val="24"/>
        </w:rPr>
        <w:tab/>
      </w:r>
      <w:r w:rsidR="00B50C7A">
        <w:rPr>
          <w:rFonts w:ascii="Times New Roman" w:hAnsi="Times New Roman"/>
          <w:sz w:val="24"/>
        </w:rPr>
        <w:t>MBTI</w:t>
      </w:r>
      <w:r w:rsidR="00746E7B">
        <w:rPr>
          <w:rFonts w:ascii="Times New Roman" w:hAnsi="Times New Roman"/>
          <w:sz w:val="24"/>
        </w:rPr>
        <w:t xml:space="preserve">: </w:t>
      </w:r>
      <w:hyperlink r:id="rId14" w:history="1">
        <w:r w:rsidR="00746E7B" w:rsidRPr="00746E7B">
          <w:rPr>
            <w:rStyle w:val="Hyperlink"/>
            <w:rFonts w:ascii="Times New Roman" w:hAnsi="Times New Roman"/>
            <w:sz w:val="24"/>
          </w:rPr>
          <w:t>http://www.humanmetrics.com/cgi-win/jtypes2.asp</w:t>
        </w:r>
      </w:hyperlink>
    </w:p>
    <w:p w14:paraId="16053CD6" w14:textId="3D3B59C2" w:rsidR="00B50C7A" w:rsidRDefault="00B50C7A" w:rsidP="003741FF">
      <w:pPr>
        <w:pStyle w:val="PlainText"/>
        <w:ind w:firstLine="720"/>
        <w:rPr>
          <w:rFonts w:ascii="Times New Roman" w:hAnsi="Times New Roman"/>
          <w:sz w:val="24"/>
        </w:rPr>
      </w:pPr>
      <w:r>
        <w:rPr>
          <w:rFonts w:ascii="Times New Roman" w:hAnsi="Times New Roman"/>
          <w:sz w:val="24"/>
        </w:rPr>
        <w:tab/>
        <w:t xml:space="preserve">BFI: </w:t>
      </w:r>
      <w:hyperlink r:id="rId15" w:history="1">
        <w:r w:rsidRPr="00BF703B">
          <w:rPr>
            <w:rStyle w:val="Hyperlink"/>
            <w:rFonts w:ascii="Times New Roman" w:hAnsi="Times New Roman"/>
            <w:sz w:val="24"/>
          </w:rPr>
          <w:t>https://openpsychometrics.org/tests/IPIP-BFFM/</w:t>
        </w:r>
      </w:hyperlink>
    </w:p>
    <w:p w14:paraId="55365816" w14:textId="72EB5E56" w:rsidR="007457CD" w:rsidRDefault="0082651D" w:rsidP="003741FF">
      <w:pPr>
        <w:pStyle w:val="PlainText"/>
        <w:ind w:left="1440"/>
        <w:rPr>
          <w:rFonts w:ascii="Times New Roman" w:hAnsi="Times New Roman"/>
          <w:sz w:val="24"/>
        </w:rPr>
      </w:pPr>
      <w:r>
        <w:rPr>
          <w:rFonts w:ascii="Times New Roman" w:hAnsi="Times New Roman"/>
          <w:sz w:val="24"/>
        </w:rPr>
        <w:t xml:space="preserve">Working with Scores                           </w:t>
      </w:r>
      <w:r w:rsidR="0029663A">
        <w:rPr>
          <w:rFonts w:ascii="Times New Roman" w:hAnsi="Times New Roman"/>
          <w:sz w:val="24"/>
        </w:rPr>
        <w:t xml:space="preserve">       </w:t>
      </w:r>
      <w:r w:rsidR="0029663A">
        <w:rPr>
          <w:rFonts w:ascii="Times New Roman" w:hAnsi="Times New Roman"/>
          <w:sz w:val="24"/>
        </w:rPr>
        <w:tab/>
        <w:t>3-1</w:t>
      </w:r>
      <w:r w:rsidR="003741FF">
        <w:rPr>
          <w:rFonts w:ascii="Times New Roman" w:hAnsi="Times New Roman"/>
          <w:sz w:val="24"/>
        </w:rPr>
        <w:t>; 3-2; 3-3</w:t>
      </w:r>
    </w:p>
    <w:p w14:paraId="331B85DD" w14:textId="77777777" w:rsidR="00A40B99" w:rsidRDefault="00A40B99" w:rsidP="00DC4BDA">
      <w:pPr>
        <w:pStyle w:val="PlainText"/>
        <w:rPr>
          <w:rFonts w:ascii="Times New Roman" w:hAnsi="Times New Roman"/>
          <w:sz w:val="24"/>
        </w:rPr>
      </w:pPr>
    </w:p>
    <w:p w14:paraId="6AB8395C" w14:textId="06B6EFD6" w:rsidR="00DC4BDA" w:rsidRDefault="00A40B99" w:rsidP="00DC4BDA">
      <w:pPr>
        <w:pStyle w:val="PlainText"/>
        <w:rPr>
          <w:rFonts w:ascii="Times New Roman" w:hAnsi="Times New Roman"/>
          <w:sz w:val="24"/>
        </w:rPr>
      </w:pPr>
      <w:r>
        <w:rPr>
          <w:rFonts w:ascii="Times New Roman" w:hAnsi="Times New Roman"/>
          <w:sz w:val="24"/>
          <w:lang w:val="haw-US"/>
        </w:rPr>
        <w:t>10/26</w:t>
      </w:r>
      <w:r w:rsidR="003741FF">
        <w:rPr>
          <w:rFonts w:ascii="Times New Roman" w:hAnsi="Times New Roman"/>
          <w:sz w:val="24"/>
        </w:rPr>
        <w:t xml:space="preserve">    </w:t>
      </w:r>
      <w:r w:rsidR="00174991">
        <w:rPr>
          <w:rFonts w:ascii="Times New Roman" w:hAnsi="Times New Roman"/>
          <w:sz w:val="24"/>
        </w:rPr>
        <w:tab/>
      </w:r>
      <w:r w:rsidR="00DC4BDA">
        <w:rPr>
          <w:rFonts w:ascii="Times New Roman" w:hAnsi="Times New Roman"/>
          <w:sz w:val="24"/>
        </w:rPr>
        <w:t>Reliabil</w:t>
      </w:r>
      <w:r w:rsidR="00231BDB">
        <w:rPr>
          <w:rFonts w:ascii="Times New Roman" w:hAnsi="Times New Roman"/>
          <w:sz w:val="24"/>
        </w:rPr>
        <w:t>ity</w:t>
      </w:r>
      <w:r w:rsidR="0029663A">
        <w:rPr>
          <w:rFonts w:ascii="Times New Roman" w:hAnsi="Times New Roman"/>
          <w:sz w:val="24"/>
        </w:rPr>
        <w:t xml:space="preserve">                         </w:t>
      </w:r>
      <w:r w:rsidR="00AC0660">
        <w:rPr>
          <w:rFonts w:ascii="Times New Roman" w:hAnsi="Times New Roman"/>
          <w:sz w:val="24"/>
        </w:rPr>
        <w:tab/>
      </w:r>
      <w:r w:rsidR="00AC0660">
        <w:rPr>
          <w:rFonts w:ascii="Times New Roman" w:hAnsi="Times New Roman"/>
          <w:sz w:val="24"/>
        </w:rPr>
        <w:tab/>
      </w:r>
      <w:r w:rsidR="00231BDB">
        <w:rPr>
          <w:rFonts w:ascii="Times New Roman" w:hAnsi="Times New Roman"/>
          <w:sz w:val="24"/>
        </w:rPr>
        <w:tab/>
      </w:r>
      <w:r w:rsidR="0029663A">
        <w:rPr>
          <w:rFonts w:ascii="Times New Roman" w:hAnsi="Times New Roman"/>
          <w:sz w:val="24"/>
        </w:rPr>
        <w:t>4</w:t>
      </w:r>
    </w:p>
    <w:p w14:paraId="73739625" w14:textId="77777777" w:rsidR="007457CD" w:rsidRDefault="007457CD" w:rsidP="00DC4BDA">
      <w:pPr>
        <w:pStyle w:val="PlainText"/>
        <w:rPr>
          <w:rFonts w:ascii="Times New Roman" w:hAnsi="Times New Roman"/>
          <w:sz w:val="24"/>
        </w:rPr>
      </w:pPr>
    </w:p>
    <w:p w14:paraId="3D987E07" w14:textId="7183B0E5" w:rsidR="00DC4BDA" w:rsidRDefault="00A40B99" w:rsidP="00DC4BDA">
      <w:pPr>
        <w:pStyle w:val="PlainText"/>
        <w:rPr>
          <w:rFonts w:ascii="Times New Roman" w:hAnsi="Times New Roman"/>
          <w:sz w:val="24"/>
        </w:rPr>
      </w:pPr>
      <w:r>
        <w:rPr>
          <w:rFonts w:ascii="Times New Roman" w:hAnsi="Times New Roman"/>
          <w:sz w:val="24"/>
          <w:lang w:val="haw-US"/>
        </w:rPr>
        <w:t>11/2</w:t>
      </w:r>
      <w:r w:rsidR="007457CD">
        <w:rPr>
          <w:rFonts w:ascii="Times New Roman" w:hAnsi="Times New Roman"/>
          <w:sz w:val="24"/>
        </w:rPr>
        <w:tab/>
      </w:r>
      <w:r w:rsidR="00174991">
        <w:rPr>
          <w:rFonts w:ascii="Times New Roman" w:hAnsi="Times New Roman"/>
          <w:sz w:val="24"/>
        </w:rPr>
        <w:tab/>
      </w:r>
      <w:r w:rsidR="00231BDB">
        <w:rPr>
          <w:rFonts w:ascii="Times New Roman" w:hAnsi="Times New Roman"/>
          <w:sz w:val="24"/>
        </w:rPr>
        <w:t xml:space="preserve">Validity </w:t>
      </w:r>
      <w:r w:rsidR="00DC4BDA">
        <w:rPr>
          <w:rFonts w:ascii="Times New Roman" w:hAnsi="Times New Roman"/>
          <w:sz w:val="24"/>
        </w:rPr>
        <w:t xml:space="preserve">    </w:t>
      </w:r>
      <w:r w:rsidR="0029663A">
        <w:rPr>
          <w:rFonts w:ascii="Times New Roman" w:hAnsi="Times New Roman"/>
          <w:sz w:val="24"/>
        </w:rPr>
        <w:t xml:space="preserve">                              </w:t>
      </w:r>
      <w:r w:rsidR="0029663A">
        <w:rPr>
          <w:rFonts w:ascii="Times New Roman" w:hAnsi="Times New Roman"/>
          <w:sz w:val="24"/>
        </w:rPr>
        <w:tab/>
      </w:r>
      <w:r w:rsidR="00231BDB">
        <w:rPr>
          <w:rFonts w:ascii="Times New Roman" w:hAnsi="Times New Roman"/>
          <w:sz w:val="24"/>
        </w:rPr>
        <w:tab/>
      </w:r>
      <w:r w:rsidR="0029663A">
        <w:rPr>
          <w:rFonts w:ascii="Times New Roman" w:hAnsi="Times New Roman"/>
          <w:sz w:val="24"/>
        </w:rPr>
        <w:t>5-1</w:t>
      </w:r>
    </w:p>
    <w:p w14:paraId="1E27A1E5" w14:textId="77777777" w:rsidR="00DC4BDA" w:rsidRDefault="00DC4BDA" w:rsidP="00DC4BDA">
      <w:pPr>
        <w:pStyle w:val="PlainText"/>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Item Analysis                                       </w:t>
      </w:r>
      <w:r w:rsidR="0029663A">
        <w:rPr>
          <w:rFonts w:ascii="Times New Roman" w:hAnsi="Times New Roman"/>
          <w:sz w:val="24"/>
        </w:rPr>
        <w:t xml:space="preserve"> </w:t>
      </w:r>
      <w:r w:rsidR="0029663A">
        <w:rPr>
          <w:rFonts w:ascii="Times New Roman" w:hAnsi="Times New Roman"/>
          <w:sz w:val="24"/>
        </w:rPr>
        <w:tab/>
        <w:t>5-2</w:t>
      </w:r>
    </w:p>
    <w:p w14:paraId="044AE13C" w14:textId="67D629AD" w:rsidR="004932AC" w:rsidRDefault="004932AC" w:rsidP="00DC4BDA">
      <w:pPr>
        <w:pStyle w:val="PlainText"/>
        <w:rPr>
          <w:rFonts w:ascii="Times New Roman" w:hAnsi="Times New Roman"/>
          <w:sz w:val="24"/>
        </w:rPr>
      </w:pPr>
      <w:r>
        <w:rPr>
          <w:rFonts w:ascii="Times New Roman" w:hAnsi="Times New Roman"/>
          <w:sz w:val="24"/>
        </w:rPr>
        <w:tab/>
      </w:r>
      <w:r>
        <w:rPr>
          <w:rFonts w:ascii="Times New Roman" w:hAnsi="Times New Roman"/>
          <w:sz w:val="24"/>
        </w:rPr>
        <w:tab/>
        <w:t>--</w:t>
      </w:r>
      <w:r w:rsidRPr="004932AC">
        <w:rPr>
          <w:rFonts w:ascii="Times New Roman" w:hAnsi="Times New Roman"/>
          <w:b/>
          <w:sz w:val="24"/>
        </w:rPr>
        <w:t>First Half of Case Report due</w:t>
      </w:r>
    </w:p>
    <w:p w14:paraId="44E36DBF" w14:textId="77777777" w:rsidR="00C87F76" w:rsidRDefault="00C87F76" w:rsidP="0094776A">
      <w:pPr>
        <w:pStyle w:val="PlainText"/>
        <w:rPr>
          <w:rFonts w:ascii="Times New Roman" w:hAnsi="Times New Roman"/>
          <w:sz w:val="24"/>
        </w:rPr>
      </w:pPr>
    </w:p>
    <w:p w14:paraId="371348C9" w14:textId="55C11AA7" w:rsidR="0094776A" w:rsidRPr="00F533E2" w:rsidRDefault="00CF4DA0" w:rsidP="0094776A">
      <w:pPr>
        <w:pStyle w:val="PlainText"/>
        <w:rPr>
          <w:rFonts w:ascii="Times New Roman" w:hAnsi="Times New Roman"/>
          <w:sz w:val="24"/>
        </w:rPr>
      </w:pPr>
      <w:r>
        <w:rPr>
          <w:rFonts w:ascii="Times New Roman" w:hAnsi="Times New Roman"/>
          <w:sz w:val="24"/>
          <w:lang w:val="haw-US"/>
        </w:rPr>
        <w:t>11/</w:t>
      </w:r>
      <w:r w:rsidR="00CE67FD">
        <w:rPr>
          <w:rFonts w:ascii="Times New Roman" w:hAnsi="Times New Roman"/>
          <w:sz w:val="24"/>
          <w:lang w:val="haw-US"/>
        </w:rPr>
        <w:t>9</w:t>
      </w:r>
      <w:r w:rsidR="0082651D">
        <w:rPr>
          <w:rFonts w:ascii="Times New Roman" w:hAnsi="Times New Roman"/>
          <w:sz w:val="24"/>
        </w:rPr>
        <w:t xml:space="preserve"> </w:t>
      </w:r>
      <w:r w:rsidR="0082651D">
        <w:rPr>
          <w:rFonts w:ascii="Times New Roman" w:hAnsi="Times New Roman"/>
          <w:sz w:val="24"/>
        </w:rPr>
        <w:tab/>
      </w:r>
      <w:r w:rsidR="00174991">
        <w:rPr>
          <w:rFonts w:ascii="Times New Roman" w:hAnsi="Times New Roman"/>
          <w:sz w:val="24"/>
        </w:rPr>
        <w:tab/>
      </w:r>
      <w:r w:rsidR="009A7AF1">
        <w:rPr>
          <w:rFonts w:ascii="Times New Roman" w:hAnsi="Times New Roman"/>
          <w:sz w:val="24"/>
        </w:rPr>
        <w:t>Behavioral Assessment</w:t>
      </w:r>
      <w:r w:rsidR="009A7AF1">
        <w:rPr>
          <w:rFonts w:ascii="Times New Roman" w:hAnsi="Times New Roman"/>
          <w:sz w:val="24"/>
        </w:rPr>
        <w:tab/>
      </w:r>
      <w:r w:rsidR="009A7AF1">
        <w:rPr>
          <w:rFonts w:ascii="Times New Roman" w:hAnsi="Times New Roman"/>
          <w:sz w:val="24"/>
        </w:rPr>
        <w:tab/>
      </w:r>
      <w:r w:rsidR="009A7AF1">
        <w:rPr>
          <w:rFonts w:ascii="Times New Roman" w:hAnsi="Times New Roman"/>
          <w:sz w:val="24"/>
        </w:rPr>
        <w:tab/>
        <w:t>Text (</w:t>
      </w:r>
      <w:proofErr w:type="spellStart"/>
      <w:r w:rsidR="009A7AF1">
        <w:rPr>
          <w:rFonts w:ascii="Times New Roman" w:hAnsi="Times New Roman"/>
          <w:sz w:val="24"/>
        </w:rPr>
        <w:t>ch</w:t>
      </w:r>
      <w:proofErr w:type="spellEnd"/>
      <w:r w:rsidR="009A7AF1">
        <w:rPr>
          <w:rFonts w:ascii="Times New Roman" w:hAnsi="Times New Roman"/>
          <w:sz w:val="24"/>
        </w:rPr>
        <w:t xml:space="preserve"> 4)</w:t>
      </w:r>
    </w:p>
    <w:p w14:paraId="1927D37A" w14:textId="77777777" w:rsidR="0094776A" w:rsidRDefault="0094776A" w:rsidP="0094776A">
      <w:pPr>
        <w:pStyle w:val="PlainText"/>
        <w:rPr>
          <w:rFonts w:ascii="Times New Roman" w:hAnsi="Times New Roman"/>
          <w:sz w:val="24"/>
        </w:rPr>
      </w:pPr>
    </w:p>
    <w:p w14:paraId="0473B2C1" w14:textId="6630A603" w:rsidR="007457CD" w:rsidRDefault="00CF4DA0" w:rsidP="009A7AF1">
      <w:pPr>
        <w:pStyle w:val="PlainText"/>
        <w:rPr>
          <w:rFonts w:ascii="Times New Roman" w:hAnsi="Times New Roman"/>
          <w:sz w:val="24"/>
        </w:rPr>
      </w:pPr>
      <w:r>
        <w:rPr>
          <w:rFonts w:ascii="Times New Roman" w:hAnsi="Times New Roman"/>
          <w:sz w:val="24"/>
          <w:lang w:val="haw-US"/>
        </w:rPr>
        <w:t>11/1</w:t>
      </w:r>
      <w:r w:rsidR="00CE67FD">
        <w:rPr>
          <w:rFonts w:ascii="Times New Roman" w:hAnsi="Times New Roman"/>
          <w:sz w:val="24"/>
          <w:lang w:val="haw-US"/>
        </w:rPr>
        <w:t>6</w:t>
      </w:r>
      <w:r w:rsidR="003741FF">
        <w:rPr>
          <w:rFonts w:ascii="Times New Roman" w:hAnsi="Times New Roman"/>
          <w:sz w:val="24"/>
        </w:rPr>
        <w:t xml:space="preserve">  </w:t>
      </w:r>
      <w:r w:rsidR="003741FF">
        <w:rPr>
          <w:rFonts w:ascii="Times New Roman" w:hAnsi="Times New Roman"/>
          <w:sz w:val="24"/>
        </w:rPr>
        <w:tab/>
      </w:r>
      <w:r w:rsidR="00174991">
        <w:rPr>
          <w:rFonts w:ascii="Times New Roman" w:hAnsi="Times New Roman"/>
          <w:sz w:val="24"/>
        </w:rPr>
        <w:tab/>
      </w:r>
      <w:r w:rsidR="009A7AF1">
        <w:rPr>
          <w:rFonts w:ascii="Times New Roman" w:hAnsi="Times New Roman"/>
          <w:sz w:val="24"/>
        </w:rPr>
        <w:t>Wechsler Intelligence Scales</w:t>
      </w:r>
      <w:r w:rsidR="009A7AF1">
        <w:rPr>
          <w:rFonts w:ascii="Times New Roman" w:hAnsi="Times New Roman"/>
          <w:sz w:val="24"/>
        </w:rPr>
        <w:tab/>
      </w:r>
      <w:r w:rsidR="009A7AF1">
        <w:rPr>
          <w:rFonts w:ascii="Times New Roman" w:hAnsi="Times New Roman"/>
          <w:sz w:val="24"/>
        </w:rPr>
        <w:tab/>
      </w:r>
      <w:r w:rsidR="009A7AF1">
        <w:rPr>
          <w:rFonts w:ascii="Times New Roman" w:hAnsi="Times New Roman"/>
          <w:sz w:val="24"/>
        </w:rPr>
        <w:tab/>
        <w:t>Text (</w:t>
      </w:r>
      <w:proofErr w:type="spellStart"/>
      <w:r w:rsidR="009A7AF1">
        <w:rPr>
          <w:rFonts w:ascii="Times New Roman" w:hAnsi="Times New Roman"/>
          <w:sz w:val="24"/>
        </w:rPr>
        <w:t>ch</w:t>
      </w:r>
      <w:proofErr w:type="spellEnd"/>
      <w:r w:rsidR="009A7AF1">
        <w:rPr>
          <w:rFonts w:ascii="Times New Roman" w:hAnsi="Times New Roman"/>
          <w:sz w:val="24"/>
        </w:rPr>
        <w:t xml:space="preserve"> 5)</w:t>
      </w:r>
    </w:p>
    <w:p w14:paraId="1B7320D4" w14:textId="77777777" w:rsidR="009A7AF1" w:rsidRDefault="009A7AF1" w:rsidP="009A7AF1">
      <w:pPr>
        <w:pStyle w:val="PlainText"/>
        <w:rPr>
          <w:rFonts w:ascii="Times New Roman" w:hAnsi="Times New Roman"/>
          <w:sz w:val="24"/>
        </w:rPr>
      </w:pPr>
    </w:p>
    <w:p w14:paraId="681ACD69" w14:textId="6B40D4C8" w:rsidR="009A7AF1" w:rsidRDefault="007C05EA" w:rsidP="00736D20">
      <w:pPr>
        <w:pStyle w:val="PlainText"/>
        <w:rPr>
          <w:rFonts w:ascii="Times New Roman" w:hAnsi="Times New Roman"/>
          <w:sz w:val="24"/>
        </w:rPr>
      </w:pPr>
      <w:r>
        <w:rPr>
          <w:rFonts w:ascii="Times New Roman" w:hAnsi="Times New Roman"/>
          <w:sz w:val="24"/>
          <w:lang w:val="haw-US"/>
        </w:rPr>
        <w:t>11/2</w:t>
      </w:r>
      <w:r w:rsidR="00CE67FD">
        <w:rPr>
          <w:rFonts w:ascii="Times New Roman" w:hAnsi="Times New Roman"/>
          <w:sz w:val="24"/>
          <w:lang w:val="haw-US"/>
        </w:rPr>
        <w:t>3</w:t>
      </w:r>
      <w:r w:rsidR="003741FF">
        <w:rPr>
          <w:rFonts w:ascii="Times New Roman" w:hAnsi="Times New Roman"/>
          <w:sz w:val="24"/>
        </w:rPr>
        <w:tab/>
      </w:r>
      <w:r w:rsidR="00174991">
        <w:rPr>
          <w:rFonts w:ascii="Times New Roman" w:hAnsi="Times New Roman"/>
          <w:sz w:val="24"/>
        </w:rPr>
        <w:tab/>
      </w:r>
      <w:r w:rsidR="009A7AF1">
        <w:rPr>
          <w:rFonts w:ascii="Times New Roman" w:hAnsi="Times New Roman"/>
          <w:sz w:val="24"/>
        </w:rPr>
        <w:t xml:space="preserve">Minnesota Multiphasic Personality </w:t>
      </w:r>
      <w:r w:rsidR="009A7AF1">
        <w:rPr>
          <w:rFonts w:ascii="Times New Roman" w:hAnsi="Times New Roman"/>
          <w:sz w:val="24"/>
        </w:rPr>
        <w:tab/>
      </w:r>
      <w:r w:rsidR="009A7AF1">
        <w:rPr>
          <w:rFonts w:ascii="Times New Roman" w:hAnsi="Times New Roman"/>
          <w:sz w:val="24"/>
        </w:rPr>
        <w:tab/>
        <w:t>Text (</w:t>
      </w:r>
      <w:proofErr w:type="spellStart"/>
      <w:r w:rsidR="009A7AF1">
        <w:rPr>
          <w:rFonts w:ascii="Times New Roman" w:hAnsi="Times New Roman"/>
          <w:sz w:val="24"/>
        </w:rPr>
        <w:t>ch</w:t>
      </w:r>
      <w:proofErr w:type="spellEnd"/>
      <w:r w:rsidR="009A7AF1">
        <w:rPr>
          <w:rFonts w:ascii="Times New Roman" w:hAnsi="Times New Roman"/>
          <w:sz w:val="24"/>
        </w:rPr>
        <w:t xml:space="preserve"> 7)</w:t>
      </w:r>
    </w:p>
    <w:p w14:paraId="17ED127B" w14:textId="605DA98A" w:rsidR="0044715C" w:rsidRDefault="009A7AF1" w:rsidP="009A7AF1">
      <w:pPr>
        <w:pStyle w:val="PlainText"/>
        <w:ind w:left="720" w:firstLine="720"/>
        <w:rPr>
          <w:rFonts w:ascii="Times New Roman" w:hAnsi="Times New Roman"/>
          <w:sz w:val="24"/>
        </w:rPr>
      </w:pPr>
      <w:r>
        <w:rPr>
          <w:rFonts w:ascii="Times New Roman" w:hAnsi="Times New Roman"/>
          <w:sz w:val="24"/>
        </w:rPr>
        <w:t>Inventory (MMPI-</w:t>
      </w:r>
      <w:r w:rsidR="003761A7">
        <w:rPr>
          <w:rFonts w:ascii="Times New Roman" w:hAnsi="Times New Roman"/>
          <w:sz w:val="24"/>
        </w:rPr>
        <w:t>3</w:t>
      </w:r>
      <w:r>
        <w:rPr>
          <w:rFonts w:ascii="Times New Roman" w:hAnsi="Times New Roman"/>
          <w:sz w:val="24"/>
        </w:rPr>
        <w:t>)</w:t>
      </w:r>
    </w:p>
    <w:p w14:paraId="3B1C1AB0" w14:textId="312217C7" w:rsidR="007457CD" w:rsidRDefault="0094776A" w:rsidP="0024173B">
      <w:pPr>
        <w:pStyle w:val="PlainText"/>
        <w:rPr>
          <w:rFonts w:ascii="Times New Roman" w:hAnsi="Times New Roman"/>
          <w:sz w:val="24"/>
        </w:rPr>
      </w:pPr>
      <w:r>
        <w:rPr>
          <w:rFonts w:ascii="Times New Roman" w:hAnsi="Times New Roman"/>
          <w:sz w:val="24"/>
        </w:rPr>
        <w:tab/>
      </w:r>
      <w:r>
        <w:rPr>
          <w:rFonts w:ascii="Times New Roman" w:hAnsi="Times New Roman"/>
          <w:sz w:val="24"/>
        </w:rPr>
        <w:tab/>
      </w:r>
    </w:p>
    <w:p w14:paraId="61E21F54" w14:textId="07B96F4E" w:rsidR="0082651D" w:rsidRDefault="007C05EA" w:rsidP="00736D20">
      <w:pPr>
        <w:pStyle w:val="PlainText"/>
        <w:rPr>
          <w:rFonts w:ascii="Times New Roman" w:hAnsi="Times New Roman"/>
          <w:sz w:val="24"/>
        </w:rPr>
      </w:pPr>
      <w:r>
        <w:rPr>
          <w:rFonts w:ascii="Times New Roman" w:hAnsi="Times New Roman"/>
          <w:sz w:val="24"/>
          <w:lang w:val="haw-US"/>
        </w:rPr>
        <w:t>11/</w:t>
      </w:r>
      <w:r w:rsidR="00CE67FD">
        <w:rPr>
          <w:rFonts w:ascii="Times New Roman" w:hAnsi="Times New Roman"/>
          <w:sz w:val="24"/>
          <w:lang w:val="haw-US"/>
        </w:rPr>
        <w:t>30</w:t>
      </w:r>
      <w:r w:rsidR="003741FF">
        <w:rPr>
          <w:rFonts w:ascii="Times New Roman" w:hAnsi="Times New Roman"/>
          <w:sz w:val="24"/>
        </w:rPr>
        <w:tab/>
      </w:r>
      <w:r w:rsidR="00174991">
        <w:rPr>
          <w:rFonts w:ascii="Times New Roman" w:hAnsi="Times New Roman"/>
          <w:sz w:val="24"/>
        </w:rPr>
        <w:tab/>
      </w:r>
      <w:r w:rsidR="009A7AF1">
        <w:rPr>
          <w:rFonts w:ascii="Times New Roman" w:hAnsi="Times New Roman"/>
          <w:sz w:val="24"/>
        </w:rPr>
        <w:t xml:space="preserve">Screening for </w:t>
      </w:r>
      <w:proofErr w:type="spellStart"/>
      <w:r w:rsidR="009A7AF1">
        <w:rPr>
          <w:rFonts w:ascii="Times New Roman" w:hAnsi="Times New Roman"/>
          <w:sz w:val="24"/>
        </w:rPr>
        <w:t>Neuropsych</w:t>
      </w:r>
      <w:proofErr w:type="spellEnd"/>
      <w:r w:rsidR="009A7AF1">
        <w:rPr>
          <w:rFonts w:ascii="Times New Roman" w:hAnsi="Times New Roman"/>
          <w:sz w:val="24"/>
        </w:rPr>
        <w:t xml:space="preserve"> Impairment</w:t>
      </w:r>
      <w:r w:rsidR="009A7AF1">
        <w:rPr>
          <w:rFonts w:ascii="Times New Roman" w:hAnsi="Times New Roman"/>
          <w:sz w:val="24"/>
        </w:rPr>
        <w:tab/>
        <w:t>Text (</w:t>
      </w:r>
      <w:proofErr w:type="spellStart"/>
      <w:r w:rsidR="009A7AF1">
        <w:rPr>
          <w:rFonts w:ascii="Times New Roman" w:hAnsi="Times New Roman"/>
          <w:sz w:val="24"/>
        </w:rPr>
        <w:t>ch</w:t>
      </w:r>
      <w:proofErr w:type="spellEnd"/>
      <w:r w:rsidR="009A7AF1">
        <w:rPr>
          <w:rFonts w:ascii="Times New Roman" w:hAnsi="Times New Roman"/>
          <w:sz w:val="24"/>
        </w:rPr>
        <w:t xml:space="preserve"> 12)</w:t>
      </w:r>
    </w:p>
    <w:p w14:paraId="03F6F6CD" w14:textId="0E377A9D" w:rsidR="00F533E2" w:rsidRDefault="00F533E2" w:rsidP="00736D20">
      <w:pPr>
        <w:pStyle w:val="PlainText"/>
        <w:rPr>
          <w:rFonts w:ascii="Times New Roman" w:hAnsi="Times New Roman"/>
          <w:sz w:val="24"/>
        </w:rPr>
      </w:pPr>
      <w:r>
        <w:rPr>
          <w:rFonts w:ascii="Times New Roman" w:hAnsi="Times New Roman"/>
          <w:sz w:val="24"/>
        </w:rPr>
        <w:tab/>
      </w:r>
      <w:r>
        <w:rPr>
          <w:rFonts w:ascii="Times New Roman" w:hAnsi="Times New Roman"/>
          <w:sz w:val="24"/>
        </w:rPr>
        <w:tab/>
        <w:t>--</w:t>
      </w:r>
      <w:r w:rsidR="004932AC" w:rsidRPr="004932AC">
        <w:rPr>
          <w:rFonts w:ascii="Times New Roman" w:hAnsi="Times New Roman"/>
          <w:b/>
          <w:sz w:val="24"/>
        </w:rPr>
        <w:t>Full</w:t>
      </w:r>
      <w:r w:rsidR="004932AC">
        <w:rPr>
          <w:rFonts w:ascii="Times New Roman" w:hAnsi="Times New Roman"/>
          <w:sz w:val="24"/>
        </w:rPr>
        <w:t xml:space="preserve"> </w:t>
      </w:r>
      <w:r>
        <w:rPr>
          <w:rFonts w:ascii="Times New Roman" w:hAnsi="Times New Roman"/>
          <w:b/>
          <w:sz w:val="24"/>
        </w:rPr>
        <w:t>Case Report</w:t>
      </w:r>
      <w:r w:rsidRPr="00AC0660">
        <w:rPr>
          <w:rFonts w:ascii="Times New Roman" w:hAnsi="Times New Roman"/>
          <w:b/>
          <w:sz w:val="24"/>
        </w:rPr>
        <w:t xml:space="preserve"> due</w:t>
      </w:r>
    </w:p>
    <w:p w14:paraId="5F7ECE99" w14:textId="77777777" w:rsidR="007C05EA" w:rsidRDefault="0082651D" w:rsidP="00642C54">
      <w:pPr>
        <w:pStyle w:val="PlainText"/>
        <w:rPr>
          <w:rFonts w:ascii="Times New Roman" w:hAnsi="Times New Roman"/>
          <w:sz w:val="24"/>
        </w:rPr>
      </w:pPr>
      <w:r>
        <w:rPr>
          <w:rFonts w:ascii="Times New Roman" w:hAnsi="Times New Roman"/>
          <w:sz w:val="24"/>
        </w:rPr>
        <w:t xml:space="preserve">  </w:t>
      </w:r>
    </w:p>
    <w:p w14:paraId="25916DF0" w14:textId="57DB170A" w:rsidR="00642C54" w:rsidRDefault="007C05EA" w:rsidP="00642C54">
      <w:pPr>
        <w:pStyle w:val="PlainText"/>
        <w:rPr>
          <w:rFonts w:ascii="Times New Roman" w:hAnsi="Times New Roman"/>
          <w:sz w:val="24"/>
        </w:rPr>
      </w:pPr>
      <w:r>
        <w:rPr>
          <w:rFonts w:ascii="Times New Roman" w:hAnsi="Times New Roman"/>
          <w:sz w:val="24"/>
          <w:lang w:val="haw-US"/>
        </w:rPr>
        <w:t>12/</w:t>
      </w:r>
      <w:r w:rsidR="00CE67FD">
        <w:rPr>
          <w:rFonts w:ascii="Times New Roman" w:hAnsi="Times New Roman"/>
          <w:sz w:val="24"/>
          <w:lang w:val="haw-US"/>
        </w:rPr>
        <w:t>7</w:t>
      </w:r>
      <w:r w:rsidR="003741FF">
        <w:rPr>
          <w:rFonts w:ascii="Times New Roman" w:hAnsi="Times New Roman"/>
          <w:sz w:val="24"/>
        </w:rPr>
        <w:tab/>
      </w:r>
      <w:r w:rsidR="00174991">
        <w:rPr>
          <w:rFonts w:ascii="Times New Roman" w:hAnsi="Times New Roman"/>
          <w:sz w:val="24"/>
        </w:rPr>
        <w:tab/>
      </w:r>
      <w:r w:rsidR="009A7AF1">
        <w:rPr>
          <w:rFonts w:ascii="Times New Roman" w:hAnsi="Times New Roman"/>
          <w:sz w:val="24"/>
        </w:rPr>
        <w:t>Brief Instruments for Treatment Planning,</w:t>
      </w:r>
      <w:r w:rsidR="00D30C8E">
        <w:rPr>
          <w:rFonts w:ascii="Times New Roman" w:hAnsi="Times New Roman"/>
          <w:sz w:val="24"/>
        </w:rPr>
        <w:tab/>
        <w:t>Text (</w:t>
      </w:r>
      <w:proofErr w:type="spellStart"/>
      <w:r w:rsidR="00D30C8E">
        <w:rPr>
          <w:rFonts w:ascii="Times New Roman" w:hAnsi="Times New Roman"/>
          <w:sz w:val="24"/>
        </w:rPr>
        <w:t>ch</w:t>
      </w:r>
      <w:proofErr w:type="spellEnd"/>
      <w:r w:rsidR="00D30C8E">
        <w:rPr>
          <w:rFonts w:ascii="Times New Roman" w:hAnsi="Times New Roman"/>
          <w:sz w:val="24"/>
        </w:rPr>
        <w:t xml:space="preserve"> 13)</w:t>
      </w:r>
    </w:p>
    <w:p w14:paraId="7C8D476A" w14:textId="71F9D9C2" w:rsidR="00B90E0F" w:rsidRPr="007666D3" w:rsidRDefault="009A7AF1" w:rsidP="00642C54">
      <w:pPr>
        <w:pStyle w:val="PlainText"/>
        <w:rPr>
          <w:rFonts w:ascii="Times New Roman" w:hAnsi="Times New Roman"/>
          <w:sz w:val="24"/>
        </w:rPr>
      </w:pPr>
      <w:r>
        <w:rPr>
          <w:rFonts w:ascii="Times New Roman" w:hAnsi="Times New Roman"/>
          <w:sz w:val="24"/>
        </w:rPr>
        <w:tab/>
      </w:r>
      <w:r>
        <w:rPr>
          <w:rFonts w:ascii="Times New Roman" w:hAnsi="Times New Roman"/>
          <w:sz w:val="24"/>
        </w:rPr>
        <w:tab/>
      </w:r>
      <w:r w:rsidR="00D30C8E">
        <w:rPr>
          <w:rFonts w:ascii="Times New Roman" w:hAnsi="Times New Roman"/>
          <w:sz w:val="24"/>
        </w:rPr>
        <w:t>Monitoring and Outcome Assessment</w:t>
      </w:r>
    </w:p>
    <w:p w14:paraId="1E637E49" w14:textId="77777777" w:rsidR="00A62A3F" w:rsidRDefault="00A62A3F" w:rsidP="00D276EB">
      <w:pPr>
        <w:rPr>
          <w:b/>
        </w:rPr>
      </w:pPr>
    </w:p>
    <w:p w14:paraId="4B85FA9D" w14:textId="77777777" w:rsidR="00A62A3F" w:rsidRDefault="00A62A3F" w:rsidP="00D276EB">
      <w:pPr>
        <w:rPr>
          <w:b/>
        </w:rPr>
      </w:pPr>
    </w:p>
    <w:p w14:paraId="1A8E66BA" w14:textId="77777777" w:rsidR="00A62A3F" w:rsidRDefault="00A62A3F" w:rsidP="00D276EB">
      <w:pPr>
        <w:rPr>
          <w:b/>
        </w:rPr>
      </w:pPr>
    </w:p>
    <w:p w14:paraId="14D98E1A" w14:textId="77777777" w:rsidR="00A62A3F" w:rsidRDefault="00A62A3F" w:rsidP="00D276EB">
      <w:pPr>
        <w:rPr>
          <w:b/>
        </w:rPr>
      </w:pPr>
    </w:p>
    <w:p w14:paraId="56D8151C" w14:textId="77777777" w:rsidR="00A62A3F" w:rsidRDefault="00A62A3F" w:rsidP="00D276EB">
      <w:pPr>
        <w:rPr>
          <w:b/>
        </w:rPr>
      </w:pPr>
    </w:p>
    <w:p w14:paraId="5CCAFFC2" w14:textId="77777777" w:rsidR="00A62A3F" w:rsidRDefault="00A62A3F" w:rsidP="00D276EB">
      <w:pPr>
        <w:rPr>
          <w:b/>
        </w:rPr>
      </w:pPr>
    </w:p>
    <w:p w14:paraId="2D62A3B4" w14:textId="77777777" w:rsidR="00A62A3F" w:rsidRDefault="00A62A3F" w:rsidP="00D276EB">
      <w:pPr>
        <w:rPr>
          <w:b/>
        </w:rPr>
      </w:pPr>
    </w:p>
    <w:p w14:paraId="6FD6F713" w14:textId="77777777" w:rsidR="00A62A3F" w:rsidRDefault="00A62A3F" w:rsidP="00D276EB">
      <w:pPr>
        <w:rPr>
          <w:b/>
        </w:rPr>
      </w:pPr>
    </w:p>
    <w:p w14:paraId="145D01E4" w14:textId="77777777" w:rsidR="00A62A3F" w:rsidRDefault="00A62A3F" w:rsidP="00D276EB">
      <w:pPr>
        <w:rPr>
          <w:b/>
        </w:rPr>
      </w:pPr>
    </w:p>
    <w:p w14:paraId="55FB4F53" w14:textId="77777777" w:rsidR="00A62A3F" w:rsidRDefault="00A62A3F" w:rsidP="00D276EB">
      <w:pPr>
        <w:rPr>
          <w:b/>
        </w:rPr>
      </w:pPr>
    </w:p>
    <w:p w14:paraId="344366C3" w14:textId="77777777" w:rsidR="00A62A3F" w:rsidRDefault="00A62A3F" w:rsidP="00D276EB">
      <w:pPr>
        <w:rPr>
          <w:b/>
        </w:rPr>
      </w:pPr>
    </w:p>
    <w:p w14:paraId="6A5D9620" w14:textId="251F13B2" w:rsidR="0082651D" w:rsidRPr="00D276EB" w:rsidRDefault="0082651D" w:rsidP="00D276EB">
      <w:pPr>
        <w:rPr>
          <w:b/>
          <w:sz w:val="20"/>
        </w:rPr>
      </w:pPr>
      <w:r>
        <w:rPr>
          <w:b/>
        </w:rPr>
        <w:lastRenderedPageBreak/>
        <w:t xml:space="preserve">LIST OF AVAILABLE TESTS </w:t>
      </w:r>
    </w:p>
    <w:p w14:paraId="235530E1" w14:textId="77777777" w:rsidR="0082651D" w:rsidRDefault="0082651D">
      <w:pPr>
        <w:pStyle w:val="PlainText"/>
        <w:rPr>
          <w:rFonts w:ascii="Times New Roman" w:hAnsi="Times New Roman"/>
        </w:rPr>
      </w:pPr>
      <w:r>
        <w:rPr>
          <w:rFonts w:ascii="Times New Roman" w:hAnsi="Times New Roman"/>
        </w:rPr>
        <w:t xml:space="preserve">  </w:t>
      </w:r>
    </w:p>
    <w:p w14:paraId="1640E6C1" w14:textId="15349BAC" w:rsidR="0082651D" w:rsidRDefault="0082651D">
      <w:pPr>
        <w:pStyle w:val="PlainText"/>
        <w:rPr>
          <w:rFonts w:ascii="Times New Roman" w:hAnsi="Times New Roman"/>
        </w:rPr>
      </w:pPr>
      <w:r>
        <w:rPr>
          <w:rFonts w:ascii="Times New Roman" w:hAnsi="Times New Roman"/>
          <w:u w:val="single"/>
        </w:rPr>
        <w:t xml:space="preserve">TEST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APPROX. TIME REQUIRED</w:t>
      </w:r>
    </w:p>
    <w:p w14:paraId="530A0A5E" w14:textId="47B022D5" w:rsidR="00174991" w:rsidRDefault="0082651D">
      <w:pPr>
        <w:pStyle w:val="PlainText"/>
        <w:rPr>
          <w:rFonts w:ascii="Times New Roman" w:hAnsi="Times New Roman"/>
        </w:rPr>
      </w:pPr>
      <w:r>
        <w:rPr>
          <w:rFonts w:ascii="Times New Roman" w:hAnsi="Times New Roman"/>
        </w:rPr>
        <w:t xml:space="preserve">  </w:t>
      </w:r>
      <w:r w:rsidR="00174991">
        <w:rPr>
          <w:rFonts w:ascii="Times New Roman" w:hAnsi="Times New Roman"/>
          <w:b/>
        </w:rPr>
        <w:t>MAXIMAL PERFORMANCE TESTS</w:t>
      </w:r>
      <w:r w:rsidR="00174991">
        <w:rPr>
          <w:rFonts w:ascii="Times New Roman" w:hAnsi="Times New Roman"/>
        </w:rPr>
        <w:t>: (both required)</w:t>
      </w:r>
      <w:r w:rsidR="00174991">
        <w:rPr>
          <w:rFonts w:ascii="Times New Roman" w:hAnsi="Times New Roman"/>
        </w:rPr>
        <w:cr/>
        <w:t xml:space="preserve"> </w:t>
      </w:r>
      <w:r w:rsidR="00174991">
        <w:rPr>
          <w:rFonts w:ascii="Times New Roman" w:hAnsi="Times New Roman"/>
        </w:rPr>
        <w:cr/>
        <w:t>1) Kaufman Brief Intelligence Test (</w:t>
      </w:r>
      <w:r w:rsidR="00174991">
        <w:rPr>
          <w:rFonts w:ascii="Times New Roman" w:hAnsi="Times New Roman"/>
          <w:b/>
        </w:rPr>
        <w:t>K-BIT2</w:t>
      </w:r>
      <w:r w:rsidR="00174991">
        <w:rPr>
          <w:rFonts w:ascii="Times New Roman" w:hAnsi="Times New Roman"/>
        </w:rPr>
        <w:t xml:space="preserve">)                    </w:t>
      </w:r>
      <w:r w:rsidR="00174991">
        <w:rPr>
          <w:rFonts w:ascii="Times New Roman" w:hAnsi="Times New Roman"/>
        </w:rPr>
        <w:tab/>
      </w:r>
      <w:r w:rsidR="00174991">
        <w:rPr>
          <w:rFonts w:ascii="Times New Roman" w:hAnsi="Times New Roman"/>
        </w:rPr>
        <w:tab/>
      </w:r>
      <w:r w:rsidR="00174991">
        <w:rPr>
          <w:rFonts w:ascii="Times New Roman" w:hAnsi="Times New Roman"/>
        </w:rPr>
        <w:tab/>
        <w:t xml:space="preserve">   </w:t>
      </w:r>
      <w:r w:rsidR="00174991">
        <w:rPr>
          <w:rFonts w:ascii="Times New Roman" w:hAnsi="Times New Roman"/>
        </w:rPr>
        <w:tab/>
      </w:r>
      <w:r w:rsidR="00174991">
        <w:rPr>
          <w:rFonts w:ascii="Times New Roman" w:hAnsi="Times New Roman"/>
        </w:rPr>
        <w:tab/>
      </w:r>
      <w:r w:rsidR="00174991">
        <w:rPr>
          <w:rFonts w:ascii="Times New Roman" w:hAnsi="Times New Roman"/>
        </w:rPr>
        <w:tab/>
        <w:t>20-30 min</w:t>
      </w:r>
      <w:r w:rsidR="00174991">
        <w:rPr>
          <w:rFonts w:ascii="Times New Roman" w:hAnsi="Times New Roman"/>
        </w:rPr>
        <w:cr/>
        <w:t xml:space="preserve"> </w:t>
      </w:r>
      <w:r w:rsidR="00174991">
        <w:rPr>
          <w:rFonts w:ascii="Times New Roman" w:hAnsi="Times New Roman"/>
        </w:rPr>
        <w:cr/>
        <w:t>2) Wide Ranging Achievement Test--</w:t>
      </w:r>
      <w:proofErr w:type="spellStart"/>
      <w:r w:rsidR="00174991">
        <w:rPr>
          <w:rFonts w:ascii="Times New Roman" w:hAnsi="Times New Roman"/>
        </w:rPr>
        <w:t>Vers</w:t>
      </w:r>
      <w:proofErr w:type="spellEnd"/>
      <w:r w:rsidR="00174991">
        <w:rPr>
          <w:rFonts w:ascii="Times New Roman" w:hAnsi="Times New Roman"/>
        </w:rPr>
        <w:t>. 4 (</w:t>
      </w:r>
      <w:r w:rsidR="00174991">
        <w:rPr>
          <w:rFonts w:ascii="Times New Roman" w:hAnsi="Times New Roman"/>
          <w:b/>
        </w:rPr>
        <w:t>WRAT-4</w:t>
      </w:r>
      <w:r w:rsidR="00174991">
        <w:rPr>
          <w:rFonts w:ascii="Times New Roman" w:hAnsi="Times New Roman"/>
        </w:rPr>
        <w:t xml:space="preserve">) </w:t>
      </w:r>
      <w:r w:rsidR="00174991">
        <w:rPr>
          <w:rFonts w:ascii="Times New Roman" w:hAnsi="Times New Roman"/>
        </w:rPr>
        <w:tab/>
      </w:r>
      <w:r w:rsidR="00174991">
        <w:rPr>
          <w:rFonts w:ascii="Times New Roman" w:hAnsi="Times New Roman"/>
        </w:rPr>
        <w:tab/>
      </w:r>
      <w:r w:rsidR="00174991">
        <w:rPr>
          <w:rFonts w:ascii="Times New Roman" w:hAnsi="Times New Roman"/>
        </w:rPr>
        <w:tab/>
      </w:r>
      <w:r w:rsidR="00174991">
        <w:rPr>
          <w:rFonts w:ascii="Times New Roman" w:hAnsi="Times New Roman"/>
        </w:rPr>
        <w:tab/>
      </w:r>
      <w:r w:rsidR="00174991">
        <w:rPr>
          <w:rFonts w:ascii="Times New Roman" w:hAnsi="Times New Roman"/>
        </w:rPr>
        <w:tab/>
      </w:r>
      <w:r w:rsidR="00174991">
        <w:rPr>
          <w:rFonts w:ascii="Times New Roman" w:hAnsi="Times New Roman"/>
        </w:rPr>
        <w:tab/>
        <w:t>20-30 min</w:t>
      </w:r>
    </w:p>
    <w:p w14:paraId="06436261" w14:textId="77777777" w:rsidR="00174991" w:rsidRDefault="00174991">
      <w:pPr>
        <w:pStyle w:val="PlainText"/>
        <w:rPr>
          <w:rFonts w:ascii="Times New Roman" w:hAnsi="Times New Roman"/>
          <w:b/>
        </w:rPr>
      </w:pPr>
    </w:p>
    <w:p w14:paraId="27FCF939" w14:textId="77777777" w:rsidR="0082651D" w:rsidRDefault="0082651D">
      <w:pPr>
        <w:pStyle w:val="PlainText"/>
        <w:rPr>
          <w:rFonts w:ascii="Times New Roman" w:hAnsi="Times New Roman"/>
          <w:b/>
        </w:rPr>
      </w:pPr>
      <w:r>
        <w:rPr>
          <w:rFonts w:ascii="Times New Roman" w:hAnsi="Times New Roman"/>
          <w:b/>
        </w:rPr>
        <w:t xml:space="preserve">TYPICAL PERFORMANCE TESTS </w:t>
      </w:r>
    </w:p>
    <w:p w14:paraId="0A9BF66E" w14:textId="77777777" w:rsidR="0082651D" w:rsidRDefault="0082651D">
      <w:pPr>
        <w:pStyle w:val="PlainText"/>
        <w:rPr>
          <w:rFonts w:ascii="Times New Roman" w:hAnsi="Times New Roman"/>
        </w:rPr>
      </w:pPr>
      <w:r>
        <w:rPr>
          <w:rFonts w:ascii="Times New Roman" w:hAnsi="Times New Roman"/>
        </w:rPr>
        <w:t>1)  Myers-Briggs Type Inventory (</w:t>
      </w:r>
      <w:r>
        <w:rPr>
          <w:rFonts w:ascii="Times New Roman" w:hAnsi="Times New Roman"/>
          <w:b/>
        </w:rPr>
        <w:t>MBTI</w:t>
      </w:r>
      <w:r>
        <w:rPr>
          <w:rFonts w:ascii="Times New Roman" w:hAnsi="Times New Roman"/>
        </w:rPr>
        <w:t>) (required)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15-20 min</w:t>
      </w:r>
    </w:p>
    <w:p w14:paraId="1C498A84" w14:textId="77777777" w:rsidR="0082651D" w:rsidRDefault="0082651D">
      <w:pPr>
        <w:pStyle w:val="PlainText"/>
        <w:rPr>
          <w:rFonts w:ascii="Times New Roman" w:hAnsi="Times New Roman"/>
          <w:sz w:val="24"/>
        </w:rPr>
      </w:pPr>
      <w:r>
        <w:rPr>
          <w:rFonts w:ascii="Times New Roman" w:hAnsi="Times New Roman"/>
        </w:rPr>
        <w:t xml:space="preserve">     (I. Briggs Myers, 1977</w:t>
      </w:r>
      <w:proofErr w:type="gramStart"/>
      <w:r>
        <w:rPr>
          <w:rFonts w:ascii="Times New Roman" w:hAnsi="Times New Roman"/>
        </w:rPr>
        <w:t>)  MBTI</w:t>
      </w:r>
      <w:proofErr w:type="gramEnd"/>
      <w:r>
        <w:rPr>
          <w:rFonts w:ascii="Times New Roman" w:hAnsi="Times New Roman"/>
        </w:rPr>
        <w:t xml:space="preserve"> manual (</w:t>
      </w:r>
      <w:r w:rsidR="006F1AD0">
        <w:rPr>
          <w:rFonts w:ascii="Times New Roman" w:hAnsi="Times New Roman"/>
        </w:rPr>
        <w:t>pdf from instructor)</w:t>
      </w:r>
    </w:p>
    <w:p w14:paraId="4C53B867" w14:textId="77777777" w:rsidR="0082651D" w:rsidRDefault="0082651D">
      <w:pPr>
        <w:pStyle w:val="PlainText"/>
        <w:rPr>
          <w:rFonts w:ascii="Times New Roman" w:hAnsi="Times New Roman"/>
        </w:rPr>
      </w:pPr>
      <w:r>
        <w:rPr>
          <w:rFonts w:ascii="Times New Roman" w:hAnsi="Times New Roman"/>
        </w:rPr>
        <w:t xml:space="preserve">  </w:t>
      </w:r>
    </w:p>
    <w:p w14:paraId="42D62813" w14:textId="77777777" w:rsidR="0082651D" w:rsidRPr="00106865" w:rsidRDefault="0082651D">
      <w:pPr>
        <w:pStyle w:val="PlainText"/>
        <w:rPr>
          <w:rFonts w:ascii="Times New Roman" w:hAnsi="Times New Roman"/>
          <w:b/>
          <w:sz w:val="22"/>
          <w:szCs w:val="22"/>
        </w:rPr>
      </w:pPr>
      <w:r>
        <w:rPr>
          <w:rFonts w:ascii="Times New Roman" w:hAnsi="Times New Roman"/>
          <w:u w:val="single"/>
        </w:rPr>
        <w:t xml:space="preserve">NOTE:  Remaining tests are to be chosen based on relevance to </w:t>
      </w:r>
      <w:proofErr w:type="gramStart"/>
      <w:r>
        <w:rPr>
          <w:rFonts w:ascii="Times New Roman" w:hAnsi="Times New Roman"/>
          <w:u w:val="single"/>
        </w:rPr>
        <w:t xml:space="preserve">case;  </w:t>
      </w:r>
      <w:r w:rsidRPr="00106865">
        <w:rPr>
          <w:rFonts w:ascii="Times New Roman" w:hAnsi="Times New Roman"/>
          <w:b/>
          <w:sz w:val="22"/>
          <w:szCs w:val="22"/>
        </w:rPr>
        <w:t>All</w:t>
      </w:r>
      <w:proofErr w:type="gramEnd"/>
      <w:r w:rsidRPr="00106865">
        <w:rPr>
          <w:rFonts w:ascii="Times New Roman" w:hAnsi="Times New Roman"/>
          <w:b/>
          <w:sz w:val="22"/>
          <w:szCs w:val="22"/>
        </w:rPr>
        <w:t xml:space="preserve"> the f</w:t>
      </w:r>
      <w:r w:rsidR="006F1AD0" w:rsidRPr="00106865">
        <w:rPr>
          <w:rFonts w:ascii="Times New Roman" w:hAnsi="Times New Roman"/>
          <w:b/>
          <w:sz w:val="22"/>
          <w:szCs w:val="22"/>
        </w:rPr>
        <w:t>ollowing are available from instructor</w:t>
      </w:r>
      <w:r w:rsidR="00106865">
        <w:rPr>
          <w:rFonts w:ascii="Times New Roman" w:hAnsi="Times New Roman"/>
          <w:b/>
          <w:sz w:val="22"/>
          <w:szCs w:val="22"/>
        </w:rPr>
        <w:t xml:space="preserve"> (email request)</w:t>
      </w:r>
      <w:r w:rsidR="006F1AD0" w:rsidRPr="00106865">
        <w:rPr>
          <w:rFonts w:ascii="Times New Roman" w:hAnsi="Times New Roman"/>
          <w:b/>
          <w:sz w:val="22"/>
          <w:szCs w:val="22"/>
        </w:rPr>
        <w:t>:</w:t>
      </w:r>
    </w:p>
    <w:p w14:paraId="33C807BF" w14:textId="77777777" w:rsidR="0082651D" w:rsidRDefault="0082651D">
      <w:pPr>
        <w:pStyle w:val="PlainText"/>
        <w:rPr>
          <w:rFonts w:ascii="Times New Roman" w:hAnsi="Times New Roman"/>
        </w:rPr>
      </w:pPr>
      <w:r>
        <w:rPr>
          <w:rFonts w:ascii="Times New Roman" w:hAnsi="Times New Roman"/>
        </w:rPr>
        <w:t xml:space="preserve">2) Hudson Scales (Hudson, 1982)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15 min each</w:t>
      </w:r>
    </w:p>
    <w:p w14:paraId="1BDDF458" w14:textId="77777777" w:rsidR="0082651D" w:rsidRDefault="0082651D">
      <w:pPr>
        <w:pStyle w:val="PlainText"/>
        <w:rPr>
          <w:rFonts w:ascii="Times New Roman" w:hAnsi="Times New Roman"/>
        </w:rPr>
      </w:pPr>
      <w:r>
        <w:rPr>
          <w:rFonts w:ascii="Times New Roman" w:hAnsi="Times New Roman"/>
        </w:rPr>
        <w:t xml:space="preserve">      </w:t>
      </w:r>
      <w:r>
        <w:rPr>
          <w:rFonts w:ascii="Times New Roman" w:hAnsi="Times New Roman"/>
        </w:rPr>
        <w:tab/>
        <w:t>a) Child's Attitude Toward Father (</w:t>
      </w:r>
      <w:r>
        <w:rPr>
          <w:rFonts w:ascii="Times New Roman" w:hAnsi="Times New Roman"/>
          <w:b/>
        </w:rPr>
        <w:t>CAF</w:t>
      </w:r>
      <w:r>
        <w:rPr>
          <w:rFonts w:ascii="Times New Roman" w:hAnsi="Times New Roman"/>
        </w:rPr>
        <w:t>)—quality of relationship with father</w:t>
      </w:r>
    </w:p>
    <w:p w14:paraId="2CF39229" w14:textId="77777777" w:rsidR="0082651D" w:rsidRDefault="0082651D">
      <w:pPr>
        <w:pStyle w:val="PlainText"/>
        <w:ind w:firstLine="720"/>
        <w:rPr>
          <w:rFonts w:ascii="Times New Roman" w:hAnsi="Times New Roman"/>
        </w:rPr>
      </w:pPr>
      <w:r>
        <w:rPr>
          <w:rFonts w:ascii="Times New Roman" w:hAnsi="Times New Roman"/>
        </w:rPr>
        <w:t>b) Child's Attitude Toward Mother (</w:t>
      </w:r>
      <w:r>
        <w:rPr>
          <w:rFonts w:ascii="Times New Roman" w:hAnsi="Times New Roman"/>
          <w:b/>
        </w:rPr>
        <w:t>CAM</w:t>
      </w:r>
      <w:r>
        <w:rPr>
          <w:rFonts w:ascii="Times New Roman" w:hAnsi="Times New Roman"/>
        </w:rPr>
        <w:t>)—quality of relationship with mother</w:t>
      </w:r>
    </w:p>
    <w:p w14:paraId="173AFF98" w14:textId="77777777" w:rsidR="0082651D" w:rsidRDefault="0082651D">
      <w:pPr>
        <w:pStyle w:val="PlainText"/>
        <w:rPr>
          <w:rFonts w:ascii="Times New Roman" w:hAnsi="Times New Roman"/>
        </w:rPr>
      </w:pPr>
      <w:r>
        <w:rPr>
          <w:rFonts w:ascii="Times New Roman" w:hAnsi="Times New Roman"/>
        </w:rPr>
        <w:t xml:space="preserve">    </w:t>
      </w:r>
      <w:r>
        <w:rPr>
          <w:rFonts w:ascii="Times New Roman" w:hAnsi="Times New Roman"/>
        </w:rPr>
        <w:tab/>
        <w:t>c) Generalized Contentment Scale (</w:t>
      </w:r>
      <w:r>
        <w:rPr>
          <w:rFonts w:ascii="Times New Roman" w:hAnsi="Times New Roman"/>
          <w:b/>
        </w:rPr>
        <w:t>GCS</w:t>
      </w:r>
      <w:r>
        <w:rPr>
          <w:rFonts w:ascii="Times New Roman" w:hAnsi="Times New Roman"/>
        </w:rPr>
        <w:t>)—life satisfaction</w:t>
      </w:r>
    </w:p>
    <w:p w14:paraId="4D6C35BF" w14:textId="77777777" w:rsidR="0082651D" w:rsidRDefault="0082651D">
      <w:pPr>
        <w:pStyle w:val="PlainText"/>
        <w:rPr>
          <w:rFonts w:ascii="Times New Roman" w:hAnsi="Times New Roman"/>
        </w:rPr>
      </w:pPr>
      <w:r>
        <w:rPr>
          <w:rFonts w:ascii="Times New Roman" w:hAnsi="Times New Roman"/>
        </w:rPr>
        <w:t xml:space="preserve">    </w:t>
      </w:r>
      <w:r>
        <w:rPr>
          <w:rFonts w:ascii="Times New Roman" w:hAnsi="Times New Roman"/>
        </w:rPr>
        <w:tab/>
        <w:t>d) Index of Family Relations (</w:t>
      </w:r>
      <w:r>
        <w:rPr>
          <w:rFonts w:ascii="Times New Roman" w:hAnsi="Times New Roman"/>
          <w:b/>
        </w:rPr>
        <w:t>IFR</w:t>
      </w:r>
      <w:r>
        <w:rPr>
          <w:rFonts w:ascii="Times New Roman" w:hAnsi="Times New Roman"/>
        </w:rPr>
        <w:t>)—quality of relationship with family members</w:t>
      </w:r>
    </w:p>
    <w:p w14:paraId="4B56BDD2" w14:textId="77777777" w:rsidR="0082651D" w:rsidRDefault="0082651D">
      <w:pPr>
        <w:pStyle w:val="PlainText"/>
        <w:rPr>
          <w:rFonts w:ascii="Times New Roman" w:hAnsi="Times New Roman"/>
        </w:rPr>
      </w:pPr>
      <w:r>
        <w:rPr>
          <w:rFonts w:ascii="Times New Roman" w:hAnsi="Times New Roman"/>
        </w:rPr>
        <w:t xml:space="preserve">    </w:t>
      </w:r>
      <w:r>
        <w:rPr>
          <w:rFonts w:ascii="Times New Roman" w:hAnsi="Times New Roman"/>
        </w:rPr>
        <w:tab/>
        <w:t>e) Index of Marital Satisfaction (</w:t>
      </w:r>
      <w:r>
        <w:rPr>
          <w:rFonts w:ascii="Times New Roman" w:hAnsi="Times New Roman"/>
          <w:b/>
        </w:rPr>
        <w:t>IMS</w:t>
      </w:r>
      <w:r>
        <w:rPr>
          <w:rFonts w:ascii="Times New Roman" w:hAnsi="Times New Roman"/>
        </w:rPr>
        <w:t>)—level of marital satisfaction</w:t>
      </w:r>
    </w:p>
    <w:p w14:paraId="59BD0E89" w14:textId="77777777" w:rsidR="0082651D" w:rsidRDefault="0082651D">
      <w:pPr>
        <w:pStyle w:val="PlainText"/>
        <w:rPr>
          <w:rFonts w:ascii="Times New Roman" w:hAnsi="Times New Roman"/>
        </w:rPr>
      </w:pPr>
      <w:r>
        <w:rPr>
          <w:rFonts w:ascii="Times New Roman" w:hAnsi="Times New Roman"/>
        </w:rPr>
        <w:t xml:space="preserve">    </w:t>
      </w:r>
      <w:r>
        <w:rPr>
          <w:rFonts w:ascii="Times New Roman" w:hAnsi="Times New Roman"/>
        </w:rPr>
        <w:tab/>
        <w:t>f) Index of Parental Attitudes (</w:t>
      </w:r>
      <w:r>
        <w:rPr>
          <w:rFonts w:ascii="Times New Roman" w:hAnsi="Times New Roman"/>
          <w:b/>
        </w:rPr>
        <w:t>IPA</w:t>
      </w:r>
      <w:r>
        <w:rPr>
          <w:rFonts w:ascii="Times New Roman" w:hAnsi="Times New Roman"/>
        </w:rPr>
        <w:t>)—quality of parental relationship with children</w:t>
      </w:r>
    </w:p>
    <w:p w14:paraId="44E3712A" w14:textId="77777777" w:rsidR="0082651D" w:rsidRDefault="0082651D">
      <w:pPr>
        <w:pStyle w:val="PlainText"/>
        <w:rPr>
          <w:rFonts w:ascii="Times New Roman" w:hAnsi="Times New Roman"/>
        </w:rPr>
      </w:pPr>
      <w:r>
        <w:rPr>
          <w:rFonts w:ascii="Times New Roman" w:hAnsi="Times New Roman"/>
        </w:rPr>
        <w:t xml:space="preserve">    </w:t>
      </w:r>
      <w:r>
        <w:rPr>
          <w:rFonts w:ascii="Times New Roman" w:hAnsi="Times New Roman"/>
        </w:rPr>
        <w:tab/>
        <w:t>g) Index of Peer Relations (</w:t>
      </w:r>
      <w:r>
        <w:rPr>
          <w:rFonts w:ascii="Times New Roman" w:hAnsi="Times New Roman"/>
          <w:b/>
        </w:rPr>
        <w:t>IPR</w:t>
      </w:r>
      <w:r>
        <w:rPr>
          <w:rFonts w:ascii="Times New Roman" w:hAnsi="Times New Roman"/>
        </w:rPr>
        <w:t>)—quality of relationship with peers</w:t>
      </w:r>
    </w:p>
    <w:p w14:paraId="64793877" w14:textId="77777777" w:rsidR="0082651D" w:rsidRDefault="0082651D">
      <w:pPr>
        <w:pStyle w:val="PlainText"/>
        <w:rPr>
          <w:rFonts w:ascii="Times New Roman" w:hAnsi="Times New Roman"/>
        </w:rPr>
      </w:pPr>
      <w:r>
        <w:rPr>
          <w:rFonts w:ascii="Times New Roman" w:hAnsi="Times New Roman"/>
        </w:rPr>
        <w:t xml:space="preserve">    </w:t>
      </w:r>
      <w:r>
        <w:rPr>
          <w:rFonts w:ascii="Times New Roman" w:hAnsi="Times New Roman"/>
        </w:rPr>
        <w:tab/>
        <w:t>h) Index of Self-Esteem (</w:t>
      </w:r>
      <w:r>
        <w:rPr>
          <w:rFonts w:ascii="Times New Roman" w:hAnsi="Times New Roman"/>
          <w:b/>
        </w:rPr>
        <w:t>ISE</w:t>
      </w:r>
      <w:r>
        <w:rPr>
          <w:rFonts w:ascii="Times New Roman" w:hAnsi="Times New Roman"/>
        </w:rPr>
        <w:t>)—level of self esteem</w:t>
      </w:r>
    </w:p>
    <w:p w14:paraId="19780FC4" w14:textId="77777777" w:rsidR="0082651D" w:rsidRDefault="0082651D">
      <w:pPr>
        <w:pStyle w:val="PlainText"/>
        <w:rPr>
          <w:rFonts w:ascii="Times New Roman" w:hAnsi="Times New Roman"/>
        </w:rPr>
      </w:pPr>
      <w:r>
        <w:rPr>
          <w:rFonts w:ascii="Times New Roman" w:hAnsi="Times New Roman"/>
        </w:rPr>
        <w:t xml:space="preserve">    </w:t>
      </w:r>
      <w:r>
        <w:rPr>
          <w:rFonts w:ascii="Times New Roman" w:hAnsi="Times New Roman"/>
        </w:rPr>
        <w:tab/>
      </w:r>
      <w:proofErr w:type="spellStart"/>
      <w:r>
        <w:rPr>
          <w:rFonts w:ascii="Times New Roman" w:hAnsi="Times New Roman"/>
        </w:rPr>
        <w:t>i</w:t>
      </w:r>
      <w:proofErr w:type="spellEnd"/>
      <w:r>
        <w:rPr>
          <w:rFonts w:ascii="Times New Roman" w:hAnsi="Times New Roman"/>
        </w:rPr>
        <w:t>) Index of Sexual Satisfaction (</w:t>
      </w:r>
      <w:r>
        <w:rPr>
          <w:rFonts w:ascii="Times New Roman" w:hAnsi="Times New Roman"/>
          <w:b/>
        </w:rPr>
        <w:t>ISS</w:t>
      </w:r>
      <w:r>
        <w:rPr>
          <w:rFonts w:ascii="Times New Roman" w:hAnsi="Times New Roman"/>
        </w:rPr>
        <w:t>)—level of sexual satisfaction in relationship</w:t>
      </w:r>
    </w:p>
    <w:p w14:paraId="2E018036" w14:textId="77777777" w:rsidR="0082651D" w:rsidRDefault="0082651D">
      <w:pPr>
        <w:pStyle w:val="PlainText"/>
        <w:rPr>
          <w:rFonts w:ascii="Times New Roman" w:hAnsi="Times New Roman"/>
        </w:rPr>
      </w:pPr>
      <w:r>
        <w:rPr>
          <w:rFonts w:ascii="Times New Roman" w:hAnsi="Times New Roman"/>
        </w:rPr>
        <w:t xml:space="preserve">    </w:t>
      </w:r>
      <w:r>
        <w:rPr>
          <w:rFonts w:ascii="Times New Roman" w:hAnsi="Times New Roman"/>
        </w:rPr>
        <w:tab/>
        <w:t>j) Sexual Attitude Scale (</w:t>
      </w:r>
      <w:r>
        <w:rPr>
          <w:rFonts w:ascii="Times New Roman" w:hAnsi="Times New Roman"/>
          <w:b/>
        </w:rPr>
        <w:t>SAS</w:t>
      </w:r>
      <w:r>
        <w:rPr>
          <w:rFonts w:ascii="Times New Roman" w:hAnsi="Times New Roman"/>
        </w:rPr>
        <w:t>)—level of sexual conservatism</w:t>
      </w:r>
    </w:p>
    <w:p w14:paraId="0AA05F54" w14:textId="77777777" w:rsidR="0082651D" w:rsidRDefault="0082651D">
      <w:pPr>
        <w:pStyle w:val="PlainText"/>
        <w:rPr>
          <w:rFonts w:ascii="Times New Roman" w:hAnsi="Times New Roman"/>
        </w:rPr>
      </w:pPr>
    </w:p>
    <w:p w14:paraId="4575C679" w14:textId="77777777" w:rsidR="0082651D" w:rsidRDefault="0082651D">
      <w:pPr>
        <w:pStyle w:val="PlainText"/>
        <w:rPr>
          <w:rFonts w:ascii="Times New Roman" w:hAnsi="Times New Roman"/>
        </w:rPr>
      </w:pPr>
      <w:r>
        <w:rPr>
          <w:rFonts w:ascii="Times New Roman" w:hAnsi="Times New Roman"/>
        </w:rPr>
        <w:t xml:space="preserve">       </w:t>
      </w:r>
      <w:r>
        <w:rPr>
          <w:rFonts w:ascii="Times New Roman" w:hAnsi="Times New Roman"/>
          <w:u w:val="single"/>
        </w:rPr>
        <w:t>Scoring Hudson scales</w:t>
      </w:r>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At bottom of each scale is a list of numbers—these refer to the items on the</w:t>
      </w:r>
    </w:p>
    <w:p w14:paraId="524BE932" w14:textId="77777777" w:rsidR="0082651D" w:rsidRDefault="0082651D">
      <w:pPr>
        <w:pStyle w:val="PlainText"/>
        <w:rPr>
          <w:rFonts w:ascii="Times New Roman" w:hAnsi="Times New Roman"/>
        </w:rPr>
      </w:pPr>
      <w:r>
        <w:rPr>
          <w:rFonts w:ascii="Times New Roman" w:hAnsi="Times New Roman"/>
        </w:rPr>
        <w:t xml:space="preserve">       scale which are to be reverse-scored--e.g., if nos. read "1, 3, 5" then score as follows:</w:t>
      </w:r>
    </w:p>
    <w:p w14:paraId="453E09D1" w14:textId="77777777" w:rsidR="0082651D" w:rsidRDefault="0082651D">
      <w:pPr>
        <w:pStyle w:val="PlainText"/>
        <w:rPr>
          <w:rFonts w:ascii="Times New Roman" w:hAnsi="Times New Roman"/>
          <w:u w:val="single"/>
        </w:rPr>
      </w:pPr>
      <w:r>
        <w:rPr>
          <w:rFonts w:ascii="Times New Roman" w:hAnsi="Times New Roman"/>
          <w:sz w:val="24"/>
        </w:rPr>
        <w:t xml:space="preserve">      </w:t>
      </w:r>
      <w:r>
        <w:rPr>
          <w:rFonts w:ascii="Times New Roman" w:hAnsi="Times New Roman"/>
          <w:u w:val="single"/>
        </w:rPr>
        <w:t>Item     Score     Reverse score</w:t>
      </w:r>
      <w:r>
        <w:rPr>
          <w:rFonts w:ascii="Times New Roman" w:hAnsi="Times New Roman"/>
          <w:u w:val="single"/>
        </w:rPr>
        <w:tab/>
      </w:r>
      <w:r>
        <w:rPr>
          <w:rFonts w:ascii="Times New Roman" w:hAnsi="Times New Roman"/>
        </w:rPr>
        <w:t xml:space="preserve">                                                          </w:t>
      </w:r>
      <w:r>
        <w:rPr>
          <w:rFonts w:ascii="Times New Roman" w:hAnsi="Times New Roman"/>
          <w:u w:val="single"/>
        </w:rPr>
        <w:t>Key:  Regular   Reverse</w:t>
      </w:r>
    </w:p>
    <w:p w14:paraId="780B6AEB" w14:textId="77777777" w:rsidR="0082651D" w:rsidRDefault="0082651D">
      <w:pPr>
        <w:pStyle w:val="PlainText"/>
        <w:rPr>
          <w:rFonts w:ascii="Times New Roman" w:hAnsi="Times New Roman"/>
        </w:rPr>
      </w:pPr>
      <w:r>
        <w:rPr>
          <w:rFonts w:ascii="Times New Roman" w:hAnsi="Times New Roman"/>
        </w:rPr>
        <w:t xml:space="preserve">        1             </w:t>
      </w:r>
      <w:r>
        <w:rPr>
          <w:rFonts w:ascii="Times New Roman" w:hAnsi="Times New Roman"/>
          <w:strike/>
        </w:rPr>
        <w:t>3</w:t>
      </w:r>
      <w:r>
        <w:rPr>
          <w:rFonts w:ascii="Times New Roman" w:hAnsi="Times New Roman"/>
        </w:rPr>
        <w:t xml:space="preserve">                3            </w:t>
      </w:r>
      <w:r>
        <w:rPr>
          <w:rFonts w:ascii="Times New Roman" w:hAnsi="Times New Roman"/>
        </w:rPr>
        <w:tab/>
      </w:r>
      <w:r>
        <w:rPr>
          <w:rFonts w:ascii="Times New Roman" w:hAnsi="Times New Roman"/>
          <w:b/>
        </w:rPr>
        <w:t>Important</w:t>
      </w:r>
      <w:r>
        <w:rPr>
          <w:rFonts w:ascii="Times New Roman" w:hAnsi="Times New Roman"/>
        </w:rPr>
        <w:t>:  Crossing out the reg-</w:t>
      </w:r>
      <w:r>
        <w:rPr>
          <w:rFonts w:ascii="Times New Roman" w:hAnsi="Times New Roman"/>
        </w:rPr>
        <w:tab/>
      </w:r>
      <w:r>
        <w:rPr>
          <w:rFonts w:ascii="Times New Roman" w:hAnsi="Times New Roman"/>
        </w:rPr>
        <w:tab/>
        <w:t>1</w:t>
      </w:r>
      <w:r>
        <w:rPr>
          <w:rFonts w:ascii="Times New Roman" w:hAnsi="Times New Roman"/>
        </w:rPr>
        <w:tab/>
        <w:t xml:space="preserve">  5</w:t>
      </w:r>
    </w:p>
    <w:p w14:paraId="6911AAF6" w14:textId="77777777" w:rsidR="0082651D" w:rsidRDefault="0082651D">
      <w:pPr>
        <w:pStyle w:val="PlainText"/>
        <w:rPr>
          <w:rFonts w:ascii="Times New Roman" w:hAnsi="Times New Roman"/>
        </w:rPr>
      </w:pPr>
      <w:r>
        <w:rPr>
          <w:rFonts w:ascii="Times New Roman" w:hAnsi="Times New Roman"/>
        </w:rPr>
        <w:t xml:space="preserve">        2             1                          </w:t>
      </w:r>
      <w:r>
        <w:rPr>
          <w:rFonts w:ascii="Times New Roman" w:hAnsi="Times New Roman"/>
        </w:rPr>
        <w:tab/>
      </w:r>
      <w:proofErr w:type="spellStart"/>
      <w:r>
        <w:rPr>
          <w:rFonts w:ascii="Times New Roman" w:hAnsi="Times New Roman"/>
        </w:rPr>
        <w:t>ular</w:t>
      </w:r>
      <w:proofErr w:type="spellEnd"/>
      <w:r>
        <w:rPr>
          <w:rFonts w:ascii="Times New Roman" w:hAnsi="Times New Roman"/>
        </w:rPr>
        <w:t xml:space="preserve"> score of reverse-scored</w:t>
      </w:r>
      <w:r>
        <w:rPr>
          <w:rFonts w:ascii="Times New Roman" w:hAnsi="Times New Roman"/>
        </w:rPr>
        <w:tab/>
      </w:r>
      <w:r>
        <w:rPr>
          <w:rFonts w:ascii="Times New Roman" w:hAnsi="Times New Roman"/>
        </w:rPr>
        <w:tab/>
        <w:t>2</w:t>
      </w:r>
      <w:r>
        <w:rPr>
          <w:rFonts w:ascii="Times New Roman" w:hAnsi="Times New Roman"/>
        </w:rPr>
        <w:tab/>
        <w:t xml:space="preserve">  4</w:t>
      </w:r>
    </w:p>
    <w:p w14:paraId="65D8874A" w14:textId="77777777" w:rsidR="0082651D" w:rsidRDefault="0082651D">
      <w:pPr>
        <w:pStyle w:val="PlainText"/>
        <w:rPr>
          <w:rFonts w:ascii="Times New Roman" w:hAnsi="Times New Roman"/>
        </w:rPr>
      </w:pPr>
      <w:r>
        <w:rPr>
          <w:rFonts w:ascii="Times New Roman" w:hAnsi="Times New Roman"/>
        </w:rPr>
        <w:t xml:space="preserve">        3             </w:t>
      </w:r>
      <w:r>
        <w:rPr>
          <w:rFonts w:ascii="Times New Roman" w:hAnsi="Times New Roman"/>
          <w:strike/>
        </w:rPr>
        <w:t>1</w:t>
      </w:r>
      <w:r>
        <w:rPr>
          <w:rFonts w:ascii="Times New Roman" w:hAnsi="Times New Roman"/>
        </w:rPr>
        <w:t xml:space="preserve">                5            </w:t>
      </w:r>
      <w:r>
        <w:rPr>
          <w:rFonts w:ascii="Times New Roman" w:hAnsi="Times New Roman"/>
        </w:rPr>
        <w:tab/>
        <w:t>items ensures that you do not</w:t>
      </w:r>
      <w:r>
        <w:rPr>
          <w:rFonts w:ascii="Times New Roman" w:hAnsi="Times New Roman"/>
        </w:rPr>
        <w:tab/>
      </w:r>
      <w:r>
        <w:rPr>
          <w:rFonts w:ascii="Times New Roman" w:hAnsi="Times New Roman"/>
        </w:rPr>
        <w:tab/>
        <w:t>3</w:t>
      </w:r>
      <w:r>
        <w:rPr>
          <w:rFonts w:ascii="Times New Roman" w:hAnsi="Times New Roman"/>
        </w:rPr>
        <w:tab/>
        <w:t xml:space="preserve">  3</w:t>
      </w:r>
    </w:p>
    <w:p w14:paraId="3ECB1F9D" w14:textId="77777777" w:rsidR="0082651D" w:rsidRDefault="0082651D">
      <w:pPr>
        <w:pStyle w:val="PlainText"/>
        <w:rPr>
          <w:rFonts w:ascii="Times New Roman" w:hAnsi="Times New Roman"/>
        </w:rPr>
      </w:pPr>
      <w:r>
        <w:rPr>
          <w:rFonts w:ascii="Times New Roman" w:hAnsi="Times New Roman"/>
        </w:rPr>
        <w:t xml:space="preserve">        4             5                          </w:t>
      </w:r>
      <w:r>
        <w:rPr>
          <w:rFonts w:ascii="Times New Roman" w:hAnsi="Times New Roman"/>
        </w:rPr>
        <w:tab/>
        <w:t>count them as you add up the</w:t>
      </w:r>
      <w:r>
        <w:rPr>
          <w:rFonts w:ascii="Times New Roman" w:hAnsi="Times New Roman"/>
        </w:rPr>
        <w:tab/>
      </w:r>
      <w:r>
        <w:rPr>
          <w:rFonts w:ascii="Times New Roman" w:hAnsi="Times New Roman"/>
        </w:rPr>
        <w:tab/>
        <w:t>4</w:t>
      </w:r>
      <w:r>
        <w:rPr>
          <w:rFonts w:ascii="Times New Roman" w:hAnsi="Times New Roman"/>
        </w:rPr>
        <w:tab/>
        <w:t xml:space="preserve">  2</w:t>
      </w:r>
    </w:p>
    <w:p w14:paraId="11889BEF" w14:textId="77777777" w:rsidR="0082651D" w:rsidRDefault="0082651D">
      <w:pPr>
        <w:pStyle w:val="PlainText"/>
        <w:rPr>
          <w:rFonts w:ascii="Times New Roman" w:hAnsi="Times New Roman"/>
        </w:rPr>
      </w:pPr>
      <w:r>
        <w:rPr>
          <w:rFonts w:ascii="Times New Roman" w:hAnsi="Times New Roman"/>
        </w:rPr>
        <w:t xml:space="preserve">        </w:t>
      </w:r>
      <w:r>
        <w:rPr>
          <w:rFonts w:ascii="Times New Roman" w:hAnsi="Times New Roman"/>
          <w:u w:val="single"/>
        </w:rPr>
        <w:t xml:space="preserve">5             </w:t>
      </w:r>
      <w:r>
        <w:rPr>
          <w:rFonts w:ascii="Times New Roman" w:hAnsi="Times New Roman"/>
          <w:strike/>
          <w:u w:val="single"/>
        </w:rPr>
        <w:t>5</w:t>
      </w:r>
      <w:r>
        <w:rPr>
          <w:rFonts w:ascii="Times New Roman" w:hAnsi="Times New Roman"/>
          <w:u w:val="single"/>
        </w:rPr>
        <w:t xml:space="preserve">                1           </w:t>
      </w:r>
      <w:proofErr w:type="gramStart"/>
      <w:r>
        <w:rPr>
          <w:rFonts w:ascii="Times New Roman" w:hAnsi="Times New Roman"/>
          <w:u w:val="single"/>
        </w:rPr>
        <w:t xml:space="preserve">  .</w:t>
      </w:r>
      <w:proofErr w:type="gramEnd"/>
      <w:r>
        <w:rPr>
          <w:rFonts w:ascii="Times New Roman" w:hAnsi="Times New Roman"/>
        </w:rPr>
        <w:t xml:space="preserve"> regular score column.</w:t>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 xml:space="preserve">  1</w:t>
      </w:r>
    </w:p>
    <w:p w14:paraId="40D2E7C1" w14:textId="77777777" w:rsidR="0082651D" w:rsidRDefault="0082651D">
      <w:pPr>
        <w:pStyle w:val="PlainText"/>
        <w:rPr>
          <w:rFonts w:ascii="Times New Roman" w:hAnsi="Times New Roman"/>
        </w:rPr>
      </w:pPr>
      <w:r>
        <w:rPr>
          <w:rFonts w:ascii="Times New Roman" w:hAnsi="Times New Roman"/>
        </w:rPr>
        <w:t>Sums:             6                9</w:t>
      </w:r>
    </w:p>
    <w:p w14:paraId="7611BF56" w14:textId="77777777" w:rsidR="0082651D" w:rsidRDefault="0082651D">
      <w:pPr>
        <w:pStyle w:val="PlainText"/>
        <w:rPr>
          <w:rFonts w:ascii="Times New Roman" w:hAnsi="Times New Roman"/>
        </w:rPr>
      </w:pPr>
      <w:r>
        <w:rPr>
          <w:rFonts w:ascii="Times New Roman" w:hAnsi="Times New Roman"/>
        </w:rPr>
        <w:t xml:space="preserve">       ii)  </w:t>
      </w:r>
      <w:r>
        <w:rPr>
          <w:rFonts w:ascii="Times New Roman" w:hAnsi="Times New Roman"/>
          <w:b/>
        </w:rPr>
        <w:t>SCORE = sum of regular scores</w:t>
      </w:r>
      <w:r>
        <w:rPr>
          <w:rFonts w:ascii="Times New Roman" w:hAnsi="Times New Roman"/>
        </w:rPr>
        <w:t xml:space="preserve"> (uncrossed out) </w:t>
      </w:r>
      <w:r>
        <w:rPr>
          <w:rFonts w:ascii="Times New Roman" w:hAnsi="Times New Roman"/>
          <w:b/>
        </w:rPr>
        <w:t>+ sum of reverse scores - 25 pts</w:t>
      </w:r>
      <w:r>
        <w:rPr>
          <w:rFonts w:ascii="Times New Roman" w:hAnsi="Times New Roman"/>
        </w:rPr>
        <w:t xml:space="preserve"> </w:t>
      </w:r>
    </w:p>
    <w:p w14:paraId="21E6397C" w14:textId="77777777" w:rsidR="0082651D" w:rsidRDefault="0082651D">
      <w:pPr>
        <w:pStyle w:val="PlainText"/>
        <w:rPr>
          <w:rFonts w:ascii="Times New Roman" w:hAnsi="Times New Roman"/>
        </w:rPr>
      </w:pPr>
      <w:r>
        <w:rPr>
          <w:rFonts w:ascii="Times New Roman" w:hAnsi="Times New Roman"/>
        </w:rPr>
        <w:t xml:space="preserve">       iii) increasing score indicates decreasing level of construct (</w:t>
      </w:r>
      <w:r>
        <w:rPr>
          <w:rFonts w:ascii="Times New Roman" w:hAnsi="Times New Roman"/>
          <w:u w:val="single"/>
        </w:rPr>
        <w:t>&gt;</w:t>
      </w:r>
      <w:r>
        <w:rPr>
          <w:rFonts w:ascii="Times New Roman" w:hAnsi="Times New Roman"/>
        </w:rPr>
        <w:t xml:space="preserve"> 30 = “elevated”; &lt; 30 is “favorable”)</w:t>
      </w:r>
    </w:p>
    <w:p w14:paraId="18380B9D" w14:textId="77777777" w:rsidR="0082651D" w:rsidRDefault="0082651D">
      <w:pPr>
        <w:pStyle w:val="PlainText"/>
        <w:rPr>
          <w:rFonts w:ascii="Times New Roman" w:hAnsi="Times New Roman"/>
        </w:rPr>
      </w:pPr>
      <w:r>
        <w:rPr>
          <w:rFonts w:ascii="Times New Roman" w:hAnsi="Times New Roman"/>
        </w:rPr>
        <w:t xml:space="preserve">  </w:t>
      </w:r>
    </w:p>
    <w:p w14:paraId="3922370A" w14:textId="77777777" w:rsidR="0082651D" w:rsidRDefault="0082651D">
      <w:pPr>
        <w:pStyle w:val="PlainText"/>
        <w:rPr>
          <w:rFonts w:ascii="Times New Roman" w:hAnsi="Times New Roman"/>
        </w:rPr>
      </w:pPr>
      <w:r>
        <w:rPr>
          <w:rFonts w:ascii="Times New Roman" w:hAnsi="Times New Roman"/>
        </w:rPr>
        <w:t>3) Beck Depression Inventory (</w:t>
      </w:r>
      <w:r>
        <w:rPr>
          <w:rFonts w:ascii="Times New Roman" w:hAnsi="Times New Roman"/>
          <w:b/>
        </w:rPr>
        <w:t>BDI</w:t>
      </w:r>
      <w:r>
        <w:rPr>
          <w:rFonts w:ascii="Times New Roman" w:hAnsi="Times New Roman"/>
        </w:rPr>
        <w:t xml:space="preserve">) (Beck, 1967)—level of depression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15-20 min</w:t>
      </w:r>
    </w:p>
    <w:p w14:paraId="70A64C87" w14:textId="77777777" w:rsidR="0082651D" w:rsidRDefault="0082651D">
      <w:pPr>
        <w:pStyle w:val="PlainText"/>
        <w:rPr>
          <w:rFonts w:ascii="Times New Roman" w:hAnsi="Times New Roman"/>
        </w:rPr>
      </w:pPr>
      <w:r>
        <w:rPr>
          <w:rFonts w:ascii="Times New Roman" w:hAnsi="Times New Roman"/>
        </w:rPr>
        <w:t xml:space="preserve">  </w:t>
      </w:r>
    </w:p>
    <w:p w14:paraId="36D2C557" w14:textId="77777777" w:rsidR="0082651D" w:rsidRDefault="0082651D">
      <w:pPr>
        <w:pStyle w:val="PlainText"/>
        <w:rPr>
          <w:rFonts w:ascii="Times New Roman" w:hAnsi="Times New Roman"/>
        </w:rPr>
      </w:pPr>
      <w:r>
        <w:rPr>
          <w:rFonts w:ascii="Times New Roman" w:hAnsi="Times New Roman"/>
        </w:rPr>
        <w:t>4) State-Trait Anxiety Inventory (</w:t>
      </w:r>
      <w:r>
        <w:rPr>
          <w:rFonts w:ascii="Times New Roman" w:hAnsi="Times New Roman"/>
          <w:b/>
        </w:rPr>
        <w:t>STAI</w:t>
      </w:r>
      <w:r>
        <w:rPr>
          <w:rFonts w:ascii="Times New Roman" w:hAnsi="Times New Roman"/>
        </w:rPr>
        <w:t>) (Spielberger et al., 1976)—level of anxiety</w:t>
      </w:r>
      <w:r>
        <w:rPr>
          <w:rFonts w:ascii="Times New Roman" w:hAnsi="Times New Roman"/>
        </w:rPr>
        <w:tab/>
      </w:r>
      <w:r>
        <w:rPr>
          <w:rFonts w:ascii="Times New Roman" w:hAnsi="Times New Roman"/>
        </w:rPr>
        <w:tab/>
      </w:r>
      <w:r>
        <w:rPr>
          <w:rFonts w:ascii="Times New Roman" w:hAnsi="Times New Roman"/>
        </w:rPr>
        <w:tab/>
        <w:t>15-20 min</w:t>
      </w:r>
    </w:p>
    <w:p w14:paraId="4EE95C78" w14:textId="77777777" w:rsidR="0082651D" w:rsidRDefault="0082651D">
      <w:pPr>
        <w:pStyle w:val="PlainText"/>
        <w:rPr>
          <w:rFonts w:ascii="Times New Roman" w:hAnsi="Times New Roman"/>
        </w:rPr>
      </w:pPr>
      <w:r>
        <w:rPr>
          <w:rFonts w:ascii="Times New Roman" w:hAnsi="Times New Roman"/>
        </w:rPr>
        <w:t xml:space="preserve">    </w:t>
      </w:r>
      <w:r>
        <w:rPr>
          <w:rFonts w:ascii="Times New Roman" w:hAnsi="Times New Roman"/>
        </w:rPr>
        <w:tab/>
        <w:t>of the moment (A-state) as well as anxiety proneness (A-trait)</w:t>
      </w:r>
    </w:p>
    <w:p w14:paraId="698D3478" w14:textId="77777777" w:rsidR="0082651D" w:rsidRDefault="0082651D">
      <w:pPr>
        <w:pStyle w:val="PlainText"/>
        <w:rPr>
          <w:rFonts w:ascii="Times New Roman" w:hAnsi="Times New Roman"/>
        </w:rPr>
      </w:pPr>
    </w:p>
    <w:p w14:paraId="6922C75E" w14:textId="77777777" w:rsidR="0082651D" w:rsidRDefault="0082651D">
      <w:pPr>
        <w:pStyle w:val="PlainText"/>
        <w:rPr>
          <w:rFonts w:ascii="Times New Roman" w:hAnsi="Times New Roman"/>
        </w:rPr>
      </w:pPr>
      <w:r>
        <w:rPr>
          <w:rFonts w:ascii="Times New Roman" w:hAnsi="Times New Roman"/>
        </w:rPr>
        <w:t>5) Locus of Control (</w:t>
      </w:r>
      <w:r>
        <w:rPr>
          <w:rFonts w:ascii="Times New Roman" w:hAnsi="Times New Roman"/>
          <w:b/>
        </w:rPr>
        <w:t>LOC</w:t>
      </w:r>
      <w:r>
        <w:rPr>
          <w:rFonts w:ascii="Times New Roman" w:hAnsi="Times New Roman"/>
        </w:rPr>
        <w:t xml:space="preserve">) (Nowicki &amp; Strickland, 1973)—sense of personal control    </w:t>
      </w:r>
      <w:r>
        <w:rPr>
          <w:rFonts w:ascii="Times New Roman" w:hAnsi="Times New Roman"/>
        </w:rPr>
        <w:tab/>
      </w:r>
      <w:r>
        <w:rPr>
          <w:rFonts w:ascii="Times New Roman" w:hAnsi="Times New Roman"/>
        </w:rPr>
        <w:tab/>
      </w:r>
      <w:r>
        <w:rPr>
          <w:rFonts w:ascii="Times New Roman" w:hAnsi="Times New Roman"/>
        </w:rPr>
        <w:tab/>
        <w:t>15-20 min</w:t>
      </w:r>
    </w:p>
    <w:p w14:paraId="764750F0" w14:textId="77777777" w:rsidR="0082651D" w:rsidRDefault="0082651D">
      <w:pPr>
        <w:pStyle w:val="PlainText"/>
        <w:rPr>
          <w:rFonts w:ascii="Times New Roman" w:hAnsi="Times New Roman"/>
        </w:rPr>
      </w:pPr>
      <w:r>
        <w:rPr>
          <w:rFonts w:ascii="Times New Roman" w:hAnsi="Times New Roman"/>
        </w:rPr>
        <w:t xml:space="preserve">  </w:t>
      </w:r>
    </w:p>
    <w:p w14:paraId="28F907B1" w14:textId="73C7EC29" w:rsidR="0082651D" w:rsidRDefault="0082651D">
      <w:pPr>
        <w:pStyle w:val="PlainText"/>
        <w:rPr>
          <w:rFonts w:ascii="Times New Roman" w:hAnsi="Times New Roman"/>
        </w:rPr>
      </w:pPr>
      <w:r>
        <w:rPr>
          <w:rFonts w:ascii="Times New Roman" w:hAnsi="Times New Roman"/>
        </w:rPr>
        <w:t>6)</w:t>
      </w:r>
      <w:r w:rsidR="00A030DA">
        <w:rPr>
          <w:rFonts w:ascii="Times New Roman" w:hAnsi="Times New Roman"/>
        </w:rPr>
        <w:t xml:space="preserve"> Adverse Childhood Events (ACE) scale (</w:t>
      </w:r>
      <w:proofErr w:type="spellStart"/>
      <w:r w:rsidR="00A030DA">
        <w:rPr>
          <w:rFonts w:ascii="Times New Roman" w:hAnsi="Times New Roman"/>
        </w:rPr>
        <w:t>Fellitti</w:t>
      </w:r>
      <w:proofErr w:type="spellEnd"/>
      <w:r w:rsidR="00A030DA">
        <w:rPr>
          <w:rFonts w:ascii="Times New Roman" w:hAnsi="Times New Roman"/>
        </w:rPr>
        <w:t xml:space="preserve"> et al. 1998)—checklist of ACE events</w:t>
      </w:r>
      <w:r w:rsidR="00A030DA">
        <w:rPr>
          <w:rFonts w:ascii="Times New Roman" w:hAnsi="Times New Roman"/>
        </w:rPr>
        <w:tab/>
      </w:r>
      <w:r>
        <w:rPr>
          <w:rFonts w:ascii="Times New Roman" w:hAnsi="Times New Roman"/>
        </w:rPr>
        <w:tab/>
      </w:r>
      <w:r>
        <w:rPr>
          <w:rFonts w:ascii="Times New Roman" w:hAnsi="Times New Roman"/>
        </w:rPr>
        <w:tab/>
        <w:t>15-20 min</w:t>
      </w:r>
    </w:p>
    <w:p w14:paraId="74A8D88E" w14:textId="77777777" w:rsidR="0082651D" w:rsidRDefault="0082651D">
      <w:pPr>
        <w:pStyle w:val="PlainText"/>
        <w:rPr>
          <w:rFonts w:ascii="Times New Roman" w:hAnsi="Times New Roman"/>
          <w:sz w:val="24"/>
        </w:rPr>
      </w:pPr>
      <w:r>
        <w:rPr>
          <w:rFonts w:ascii="Times New Roman" w:hAnsi="Times New Roman"/>
          <w:sz w:val="24"/>
        </w:rPr>
        <w:t xml:space="preserve">  </w:t>
      </w:r>
    </w:p>
    <w:p w14:paraId="0C88B5D4" w14:textId="77777777" w:rsidR="0082651D" w:rsidRDefault="0082651D">
      <w:pPr>
        <w:pStyle w:val="PlainText"/>
        <w:rPr>
          <w:rFonts w:ascii="Times New Roman" w:hAnsi="Times New Roman"/>
        </w:rPr>
      </w:pPr>
      <w:r>
        <w:rPr>
          <w:rFonts w:ascii="Times New Roman" w:hAnsi="Times New Roman"/>
        </w:rPr>
        <w:t>7) Social Desirability Scale (</w:t>
      </w:r>
      <w:r>
        <w:rPr>
          <w:rFonts w:ascii="Times New Roman" w:hAnsi="Times New Roman"/>
          <w:b/>
        </w:rPr>
        <w:t>SD</w:t>
      </w:r>
      <w:r>
        <w:rPr>
          <w:rFonts w:ascii="Times New Roman" w:hAnsi="Times New Roman"/>
        </w:rPr>
        <w:t xml:space="preserve">) (Crowne &amp; Marlowe, 1960)—importance of appearing favorable </w:t>
      </w:r>
      <w:r>
        <w:rPr>
          <w:rFonts w:ascii="Times New Roman" w:hAnsi="Times New Roman"/>
        </w:rPr>
        <w:tab/>
        <w:t>15-20 min</w:t>
      </w:r>
    </w:p>
    <w:p w14:paraId="73B42B67" w14:textId="77777777" w:rsidR="0082651D" w:rsidRDefault="0082651D">
      <w:pPr>
        <w:pStyle w:val="PlainText"/>
        <w:rPr>
          <w:rFonts w:ascii="Times New Roman" w:hAnsi="Times New Roman"/>
        </w:rPr>
      </w:pPr>
      <w:r>
        <w:rPr>
          <w:rFonts w:ascii="Times New Roman" w:hAnsi="Times New Roman"/>
        </w:rPr>
        <w:t xml:space="preserve">  </w:t>
      </w:r>
    </w:p>
    <w:p w14:paraId="61F200C2" w14:textId="77777777" w:rsidR="0082651D" w:rsidRDefault="0082651D">
      <w:pPr>
        <w:pStyle w:val="PlainText"/>
        <w:rPr>
          <w:rFonts w:ascii="Times New Roman" w:hAnsi="Times New Roman"/>
        </w:rPr>
      </w:pPr>
      <w:r>
        <w:rPr>
          <w:rFonts w:ascii="Times New Roman" w:hAnsi="Times New Roman"/>
        </w:rPr>
        <w:t>8) Job Satisfaction Index (</w:t>
      </w:r>
      <w:r>
        <w:rPr>
          <w:rFonts w:ascii="Times New Roman" w:hAnsi="Times New Roman"/>
          <w:b/>
        </w:rPr>
        <w:t>JSI</w:t>
      </w:r>
      <w:r>
        <w:rPr>
          <w:rFonts w:ascii="Times New Roman" w:hAnsi="Times New Roman"/>
        </w:rPr>
        <w:t xml:space="preserve">) (BPC Publishing Ltd, 1975)—level of job satisfaction      </w:t>
      </w:r>
      <w:r>
        <w:rPr>
          <w:rFonts w:ascii="Times New Roman" w:hAnsi="Times New Roman"/>
        </w:rPr>
        <w:tab/>
      </w:r>
      <w:r>
        <w:rPr>
          <w:rFonts w:ascii="Times New Roman" w:hAnsi="Times New Roman"/>
        </w:rPr>
        <w:tab/>
      </w:r>
      <w:r>
        <w:rPr>
          <w:rFonts w:ascii="Times New Roman" w:hAnsi="Times New Roman"/>
        </w:rPr>
        <w:tab/>
        <w:t>15-20 min</w:t>
      </w:r>
    </w:p>
    <w:p w14:paraId="1C13F383" w14:textId="77777777" w:rsidR="0082651D" w:rsidRDefault="0082651D">
      <w:pPr>
        <w:pStyle w:val="PlainText"/>
        <w:rPr>
          <w:rFonts w:ascii="Times New Roman" w:hAnsi="Times New Roman"/>
        </w:rPr>
      </w:pPr>
    </w:p>
    <w:p w14:paraId="21C773BD" w14:textId="77777777" w:rsidR="0021463F" w:rsidRDefault="0082651D">
      <w:pPr>
        <w:pStyle w:val="PlainText"/>
        <w:rPr>
          <w:rFonts w:ascii="Times New Roman" w:hAnsi="Times New Roman"/>
        </w:rPr>
      </w:pPr>
      <w:r>
        <w:rPr>
          <w:rFonts w:ascii="Times New Roman" w:hAnsi="Times New Roman"/>
        </w:rPr>
        <w:t>9) Michigan Alcoholism Screening Test (</w:t>
      </w:r>
      <w:r>
        <w:rPr>
          <w:rFonts w:ascii="Times New Roman" w:hAnsi="Times New Roman"/>
          <w:b/>
        </w:rPr>
        <w:t>MAST</w:t>
      </w:r>
      <w:r>
        <w:rPr>
          <w:rFonts w:ascii="Times New Roman" w:hAnsi="Times New Roman"/>
        </w:rPr>
        <w:t xml:space="preserve">)—predisposition to alcoholism                </w:t>
      </w:r>
      <w:r>
        <w:rPr>
          <w:rFonts w:ascii="Times New Roman" w:hAnsi="Times New Roman"/>
        </w:rPr>
        <w:tab/>
        <w:t xml:space="preserve"> </w:t>
      </w:r>
      <w:r>
        <w:rPr>
          <w:rFonts w:ascii="Times New Roman" w:hAnsi="Times New Roman"/>
        </w:rPr>
        <w:tab/>
        <w:t>5-10 min</w:t>
      </w:r>
    </w:p>
    <w:p w14:paraId="2565A678" w14:textId="77777777" w:rsidR="0021463F" w:rsidRDefault="0021463F">
      <w:pPr>
        <w:pStyle w:val="PlainText"/>
        <w:rPr>
          <w:rFonts w:ascii="Times New Roman" w:hAnsi="Times New Roman"/>
        </w:rPr>
      </w:pPr>
    </w:p>
    <w:p w14:paraId="18D0BBD8" w14:textId="1AC31F38" w:rsidR="007C05EA" w:rsidRDefault="009608D3">
      <w:pPr>
        <w:pStyle w:val="PlainText"/>
        <w:rPr>
          <w:rFonts w:ascii="Times New Roman" w:hAnsi="Times New Roman"/>
        </w:rPr>
      </w:pPr>
      <w:r>
        <w:rPr>
          <w:rFonts w:ascii="Times New Roman" w:hAnsi="Times New Roman"/>
        </w:rPr>
        <w:t>10) S</w:t>
      </w:r>
      <w:r w:rsidR="001D0506">
        <w:rPr>
          <w:rFonts w:ascii="Times New Roman" w:hAnsi="Times New Roman"/>
        </w:rPr>
        <w:t>omatoform Dissociation Questionnaire (</w:t>
      </w:r>
      <w:r w:rsidR="001D0506" w:rsidRPr="001D0506">
        <w:rPr>
          <w:rFonts w:ascii="Times New Roman" w:hAnsi="Times New Roman"/>
          <w:b/>
        </w:rPr>
        <w:t>SDQ-20</w:t>
      </w:r>
      <w:r w:rsidR="001D0506">
        <w:rPr>
          <w:rFonts w:ascii="Times New Roman" w:hAnsi="Times New Roman"/>
        </w:rPr>
        <w:t>)—presence of somatoform dissociative symptoms     5-10 min</w:t>
      </w:r>
    </w:p>
    <w:p w14:paraId="5C718A24" w14:textId="0ACD7287" w:rsidR="007C05EA" w:rsidRDefault="00F533E2">
      <w:pPr>
        <w:pStyle w:val="PlainText"/>
        <w:rPr>
          <w:rFonts w:ascii="Times New Roman" w:hAnsi="Times New Roman"/>
        </w:rPr>
      </w:pPr>
      <w:r>
        <w:rPr>
          <w:rFonts w:ascii="Times New Roman" w:hAnsi="Times New Roman"/>
        </w:rPr>
        <w:tab/>
        <w:t xml:space="preserve">available at:  </w:t>
      </w:r>
      <w:hyperlink r:id="rId16" w:history="1">
        <w:r w:rsidR="007C05EA" w:rsidRPr="002333BA">
          <w:rPr>
            <w:rStyle w:val="Hyperlink"/>
            <w:rFonts w:ascii="Times New Roman" w:hAnsi="Times New Roman"/>
          </w:rPr>
          <w:t>https://www.carolynspring.com/eforms/screening-tool-2-sdq-20/10/</w:t>
        </w:r>
      </w:hyperlink>
    </w:p>
    <w:p w14:paraId="465010B6" w14:textId="5D23C8F2" w:rsidR="007C05EA" w:rsidRPr="007C05EA" w:rsidRDefault="007C05EA">
      <w:pPr>
        <w:pStyle w:val="PlainText"/>
        <w:rPr>
          <w:rFonts w:ascii="Times New Roman" w:hAnsi="Times New Roman"/>
          <w:lang w:val="haw-US"/>
        </w:rPr>
      </w:pPr>
      <w:r>
        <w:rPr>
          <w:rFonts w:ascii="Times New Roman" w:hAnsi="Times New Roman"/>
          <w:lang w:val="haw-US"/>
        </w:rPr>
        <w:t xml:space="preserve">11) Dissociative Experiences Scale II (DES-II)—available at: </w:t>
      </w:r>
      <w:r>
        <w:rPr>
          <w:rFonts w:ascii="Times New Roman" w:hAnsi="Times New Roman"/>
          <w:lang w:val="haw-US"/>
        </w:rPr>
        <w:fldChar w:fldCharType="begin"/>
      </w:r>
      <w:r>
        <w:rPr>
          <w:rFonts w:ascii="Times New Roman" w:hAnsi="Times New Roman"/>
          <w:lang w:val="haw-US"/>
        </w:rPr>
        <w:instrText xml:space="preserve"> HYPERLINK "</w:instrText>
      </w:r>
      <w:r w:rsidRPr="007C05EA">
        <w:rPr>
          <w:rFonts w:ascii="Times New Roman" w:hAnsi="Times New Roman"/>
          <w:lang w:val="haw-US"/>
        </w:rPr>
        <w:instrText>http://traumadissociation.com/des</w:instrText>
      </w:r>
      <w:r>
        <w:rPr>
          <w:rFonts w:ascii="Times New Roman" w:hAnsi="Times New Roman"/>
          <w:lang w:val="haw-US"/>
        </w:rPr>
        <w:instrText xml:space="preserve">" </w:instrText>
      </w:r>
      <w:r>
        <w:rPr>
          <w:rFonts w:ascii="Times New Roman" w:hAnsi="Times New Roman"/>
          <w:lang w:val="haw-US"/>
        </w:rPr>
        <w:fldChar w:fldCharType="separate"/>
      </w:r>
      <w:r w:rsidRPr="002333BA">
        <w:rPr>
          <w:rStyle w:val="Hyperlink"/>
          <w:rFonts w:ascii="Times New Roman" w:hAnsi="Times New Roman"/>
          <w:lang w:val="haw-US"/>
        </w:rPr>
        <w:t>http://traumadissociation.com/des</w:t>
      </w:r>
      <w:r>
        <w:rPr>
          <w:rFonts w:ascii="Times New Roman" w:hAnsi="Times New Roman"/>
          <w:lang w:val="haw-US"/>
        </w:rPr>
        <w:fldChar w:fldCharType="end"/>
      </w:r>
      <w:r>
        <w:rPr>
          <w:rFonts w:ascii="Times New Roman" w:hAnsi="Times New Roman"/>
          <w:lang w:val="haw-US"/>
        </w:rPr>
        <w:tab/>
      </w:r>
      <w:r>
        <w:rPr>
          <w:rFonts w:ascii="Times New Roman" w:hAnsi="Times New Roman"/>
          <w:lang w:val="haw-US"/>
        </w:rPr>
        <w:tab/>
        <w:t>5-10 min</w:t>
      </w:r>
    </w:p>
    <w:p w14:paraId="5BBF6AA4" w14:textId="77777777" w:rsidR="00C02680" w:rsidRDefault="00C02680">
      <w:pPr>
        <w:pStyle w:val="PlainText"/>
        <w:rPr>
          <w:rFonts w:ascii="Times New Roman" w:hAnsi="Times New Roman"/>
        </w:rPr>
      </w:pPr>
    </w:p>
    <w:p w14:paraId="62B2D4E8" w14:textId="77777777" w:rsidR="00D276EB" w:rsidRDefault="00D276EB">
      <w:pPr>
        <w:pStyle w:val="PlainText"/>
        <w:rPr>
          <w:rFonts w:ascii="Times New Roman" w:hAnsi="Times New Roman"/>
        </w:rPr>
      </w:pPr>
    </w:p>
    <w:p w14:paraId="52C6E3B2" w14:textId="77777777" w:rsidR="005926AF" w:rsidRDefault="005926AF" w:rsidP="005926AF">
      <w:r w:rsidRPr="00EB26F5">
        <w:rPr>
          <w:b/>
          <w:u w:val="single"/>
        </w:rPr>
        <w:t>PSY 606:  Supplemental Readings</w:t>
      </w:r>
      <w:r w:rsidRPr="00EB26F5">
        <w:rPr>
          <w:u w:val="single"/>
        </w:rPr>
        <w:t xml:space="preserve"> (provided by instructor)</w:t>
      </w:r>
      <w:r w:rsidRPr="00EB26F5">
        <w:t>:</w:t>
      </w:r>
    </w:p>
    <w:p w14:paraId="46AE1A18" w14:textId="77777777" w:rsidR="00F533E2" w:rsidRPr="00EB26F5" w:rsidRDefault="00F533E2" w:rsidP="005926AF"/>
    <w:p w14:paraId="05F13D1E" w14:textId="77777777" w:rsidR="005926AF" w:rsidRPr="00EB26F5" w:rsidRDefault="005926AF" w:rsidP="005926AF">
      <w:pPr>
        <w:rPr>
          <w:rStyle w:val="a"/>
          <w:bCs/>
          <w:color w:val="000000"/>
        </w:rPr>
      </w:pPr>
      <w:r w:rsidRPr="00EB26F5">
        <w:rPr>
          <w:rStyle w:val="a"/>
          <w:bCs/>
          <w:color w:val="000000"/>
        </w:rPr>
        <w:t xml:space="preserve">1) Baldwin, W. (2000). Information no one else knows: The value of self-report. In A.A. </w:t>
      </w:r>
    </w:p>
    <w:p w14:paraId="12C265A4" w14:textId="77777777" w:rsidR="005926AF" w:rsidRPr="00EB26F5" w:rsidRDefault="005926AF" w:rsidP="005926AF">
      <w:pPr>
        <w:ind w:left="720"/>
        <w:rPr>
          <w:rStyle w:val="a"/>
          <w:bCs/>
          <w:color w:val="000000"/>
        </w:rPr>
      </w:pPr>
      <w:r w:rsidRPr="00EB26F5">
        <w:rPr>
          <w:rStyle w:val="a"/>
          <w:bCs/>
          <w:color w:val="000000"/>
        </w:rPr>
        <w:t xml:space="preserve">Stone, J.S. </w:t>
      </w:r>
      <w:proofErr w:type="spellStart"/>
      <w:r w:rsidRPr="00EB26F5">
        <w:rPr>
          <w:rStyle w:val="a"/>
          <w:bCs/>
          <w:color w:val="000000"/>
        </w:rPr>
        <w:t>Turkkan</w:t>
      </w:r>
      <w:proofErr w:type="spellEnd"/>
      <w:r w:rsidRPr="00EB26F5">
        <w:rPr>
          <w:rStyle w:val="a"/>
          <w:bCs/>
          <w:color w:val="000000"/>
        </w:rPr>
        <w:t xml:space="preserve">, C.A. Bachrach, J.B. </w:t>
      </w:r>
      <w:proofErr w:type="spellStart"/>
      <w:r w:rsidRPr="00EB26F5">
        <w:rPr>
          <w:rStyle w:val="a"/>
          <w:bCs/>
          <w:color w:val="000000"/>
        </w:rPr>
        <w:t>Jobe</w:t>
      </w:r>
      <w:proofErr w:type="spellEnd"/>
      <w:r w:rsidRPr="00EB26F5">
        <w:rPr>
          <w:rStyle w:val="a"/>
          <w:bCs/>
          <w:color w:val="000000"/>
        </w:rPr>
        <w:t xml:space="preserve">, H.S. Kurtzman &amp; V.S. Cain (Eds.), </w:t>
      </w:r>
      <w:r w:rsidRPr="00EB26F5">
        <w:rPr>
          <w:rStyle w:val="a"/>
          <w:bCs/>
          <w:i/>
          <w:color w:val="000000"/>
        </w:rPr>
        <w:t>The science of self-report</w:t>
      </w:r>
      <w:r w:rsidRPr="00EB26F5">
        <w:rPr>
          <w:rStyle w:val="a"/>
          <w:bCs/>
          <w:color w:val="000000"/>
        </w:rPr>
        <w:t xml:space="preserve"> (pp. 3-7). </w:t>
      </w:r>
      <w:proofErr w:type="spellStart"/>
      <w:r w:rsidRPr="00EB26F5">
        <w:rPr>
          <w:rStyle w:val="a"/>
          <w:bCs/>
          <w:color w:val="000000"/>
        </w:rPr>
        <w:t>Mahway</w:t>
      </w:r>
      <w:proofErr w:type="spellEnd"/>
      <w:r w:rsidRPr="00EB26F5">
        <w:rPr>
          <w:rStyle w:val="a"/>
          <w:bCs/>
          <w:color w:val="000000"/>
        </w:rPr>
        <w:t>, NJ: Erlbaum.</w:t>
      </w:r>
    </w:p>
    <w:p w14:paraId="46C211D4" w14:textId="77777777" w:rsidR="005926AF" w:rsidRPr="00EB26F5" w:rsidRDefault="005926AF" w:rsidP="005926AF">
      <w:pPr>
        <w:rPr>
          <w:rStyle w:val="a"/>
          <w:bCs/>
          <w:color w:val="000000"/>
        </w:rPr>
      </w:pPr>
    </w:p>
    <w:p w14:paraId="1E32D646" w14:textId="77777777" w:rsidR="005926AF" w:rsidRPr="00EB26F5" w:rsidRDefault="005926AF" w:rsidP="005926AF">
      <w:pPr>
        <w:rPr>
          <w:color w:val="000000"/>
        </w:rPr>
      </w:pPr>
      <w:r w:rsidRPr="00EB26F5">
        <w:rPr>
          <w:rStyle w:val="a"/>
          <w:bCs/>
          <w:color w:val="000000"/>
        </w:rPr>
        <w:t>2) Bullinger</w:t>
      </w:r>
      <w:r w:rsidRPr="00EB26F5">
        <w:rPr>
          <w:rStyle w:val="a"/>
          <w:color w:val="000000"/>
        </w:rPr>
        <w:t>, M.</w:t>
      </w:r>
      <w:proofErr w:type="gramStart"/>
      <w:r w:rsidRPr="00EB26F5">
        <w:rPr>
          <w:rStyle w:val="a"/>
          <w:color w:val="000000"/>
        </w:rPr>
        <w:t>,  Anderson</w:t>
      </w:r>
      <w:proofErr w:type="gramEnd"/>
      <w:r w:rsidRPr="00EB26F5">
        <w:rPr>
          <w:rStyle w:val="a"/>
          <w:color w:val="000000"/>
        </w:rPr>
        <w:t xml:space="preserve">, R., </w:t>
      </w:r>
      <w:proofErr w:type="spellStart"/>
      <w:r w:rsidRPr="00EB26F5">
        <w:rPr>
          <w:rStyle w:val="a"/>
          <w:color w:val="000000"/>
        </w:rPr>
        <w:t>Cella</w:t>
      </w:r>
      <w:proofErr w:type="spellEnd"/>
      <w:r w:rsidRPr="00EB26F5">
        <w:rPr>
          <w:rStyle w:val="a"/>
          <w:color w:val="000000"/>
        </w:rPr>
        <w:t xml:space="preserve">, D. &amp;  Aaronson, N. (1993), </w:t>
      </w:r>
      <w:r w:rsidRPr="00EB26F5">
        <w:rPr>
          <w:bCs/>
          <w:color w:val="000000"/>
        </w:rPr>
        <w:t>Developing</w:t>
      </w:r>
      <w:r w:rsidRPr="00EB26F5">
        <w:rPr>
          <w:color w:val="000000"/>
        </w:rPr>
        <w:t xml:space="preserve"> </w:t>
      </w:r>
      <w:r w:rsidRPr="00EB26F5">
        <w:rPr>
          <w:bCs/>
          <w:color w:val="000000"/>
        </w:rPr>
        <w:t>and</w:t>
      </w:r>
      <w:r w:rsidRPr="00EB26F5">
        <w:rPr>
          <w:color w:val="000000"/>
        </w:rPr>
        <w:t xml:space="preserve"> </w:t>
      </w:r>
    </w:p>
    <w:p w14:paraId="1F52F042" w14:textId="77777777" w:rsidR="005926AF" w:rsidRPr="00EB26F5" w:rsidRDefault="005926AF" w:rsidP="005926AF">
      <w:pPr>
        <w:ind w:left="720"/>
        <w:rPr>
          <w:color w:val="000000"/>
        </w:rPr>
      </w:pPr>
      <w:r w:rsidRPr="00EB26F5">
        <w:rPr>
          <w:bCs/>
          <w:color w:val="000000"/>
        </w:rPr>
        <w:t>evaluating cross-cultural instruments</w:t>
      </w:r>
      <w:r w:rsidRPr="00EB26F5">
        <w:rPr>
          <w:color w:val="000000"/>
        </w:rPr>
        <w:t xml:space="preserve"> from minimum requirements to optimal models.</w:t>
      </w:r>
      <w:r w:rsidRPr="00EB26F5">
        <w:rPr>
          <w:rStyle w:val="a"/>
          <w:color w:val="000000"/>
        </w:rPr>
        <w:t xml:space="preserve"> </w:t>
      </w:r>
      <w:r w:rsidRPr="00EB26F5">
        <w:rPr>
          <w:rStyle w:val="a"/>
          <w:i/>
          <w:color w:val="000000"/>
        </w:rPr>
        <w:t xml:space="preserve">Quality of Life Research, </w:t>
      </w:r>
      <w:proofErr w:type="gramStart"/>
      <w:r w:rsidRPr="00EB26F5">
        <w:rPr>
          <w:i/>
          <w:color w:val="000000"/>
        </w:rPr>
        <w:t>2</w:t>
      </w:r>
      <w:r w:rsidRPr="00EB26F5">
        <w:rPr>
          <w:color w:val="000000"/>
        </w:rPr>
        <w:t>,  451</w:t>
      </w:r>
      <w:proofErr w:type="gramEnd"/>
      <w:r w:rsidRPr="00EB26F5">
        <w:rPr>
          <w:color w:val="000000"/>
        </w:rPr>
        <w:t xml:space="preserve">-459 </w:t>
      </w:r>
    </w:p>
    <w:p w14:paraId="4BD7C9A0" w14:textId="77777777" w:rsidR="005926AF" w:rsidRPr="00EB26F5" w:rsidRDefault="005926AF" w:rsidP="005926AF">
      <w:pPr>
        <w:ind w:left="720"/>
        <w:rPr>
          <w:color w:val="000000"/>
        </w:rPr>
      </w:pPr>
    </w:p>
    <w:p w14:paraId="2576361B" w14:textId="5DDC0A01" w:rsidR="005926AF" w:rsidRPr="00EB26F5" w:rsidRDefault="009E3F05" w:rsidP="005926AF">
      <w:pPr>
        <w:rPr>
          <w:color w:val="000000"/>
        </w:rPr>
      </w:pPr>
      <w:r>
        <w:rPr>
          <w:color w:val="000000"/>
        </w:rPr>
        <w:t>3</w:t>
      </w:r>
      <w:r w:rsidR="005926AF" w:rsidRPr="00EB26F5">
        <w:rPr>
          <w:color w:val="000000"/>
        </w:rPr>
        <w:t xml:space="preserve">) Cronbach, L.J. &amp; </w:t>
      </w:r>
      <w:proofErr w:type="spellStart"/>
      <w:r w:rsidR="005926AF" w:rsidRPr="00EB26F5">
        <w:rPr>
          <w:color w:val="000000"/>
        </w:rPr>
        <w:t>Meehl</w:t>
      </w:r>
      <w:proofErr w:type="spellEnd"/>
      <w:r w:rsidR="005926AF" w:rsidRPr="00EB26F5">
        <w:rPr>
          <w:color w:val="000000"/>
        </w:rPr>
        <w:t xml:space="preserve">, P.E. (1955). Construct validity in psychological tests. </w:t>
      </w:r>
    </w:p>
    <w:p w14:paraId="43065FAF" w14:textId="77777777" w:rsidR="005926AF" w:rsidRDefault="005926AF" w:rsidP="005926AF">
      <w:pPr>
        <w:ind w:firstLine="720"/>
        <w:rPr>
          <w:color w:val="000000"/>
        </w:rPr>
      </w:pPr>
      <w:r w:rsidRPr="00EB26F5">
        <w:rPr>
          <w:i/>
          <w:color w:val="000000"/>
        </w:rPr>
        <w:t>Psychological Bulletin, 52</w:t>
      </w:r>
      <w:r w:rsidRPr="00EB26F5">
        <w:rPr>
          <w:color w:val="000000"/>
        </w:rPr>
        <w:t>, 281-302.</w:t>
      </w:r>
    </w:p>
    <w:p w14:paraId="6691870D" w14:textId="77777777" w:rsidR="005926AF" w:rsidRDefault="005926AF" w:rsidP="005926AF">
      <w:pPr>
        <w:rPr>
          <w:color w:val="000000"/>
        </w:rPr>
      </w:pPr>
    </w:p>
    <w:p w14:paraId="77F6ECB0" w14:textId="79D380F6" w:rsidR="005926AF" w:rsidRDefault="009E3F05" w:rsidP="005926AF">
      <w:pPr>
        <w:tabs>
          <w:tab w:val="left" w:pos="0"/>
        </w:tabs>
        <w:ind w:left="360" w:hanging="360"/>
      </w:pPr>
      <w:r>
        <w:t>4</w:t>
      </w:r>
      <w:r w:rsidR="005926AF">
        <w:t xml:space="preserve">)  Dube SR, </w:t>
      </w:r>
      <w:proofErr w:type="spellStart"/>
      <w:r w:rsidR="005926AF">
        <w:t>Felitti</w:t>
      </w:r>
      <w:proofErr w:type="spellEnd"/>
      <w:r w:rsidR="005926AF">
        <w:t xml:space="preserve"> VJ, Dong M, Giles WH, Anda RF. The Impact of Adverse Childhood </w:t>
      </w:r>
    </w:p>
    <w:p w14:paraId="56E31C83" w14:textId="77777777" w:rsidR="005926AF" w:rsidRPr="00EB26F5" w:rsidRDefault="005926AF" w:rsidP="005926AF">
      <w:pPr>
        <w:tabs>
          <w:tab w:val="left" w:pos="0"/>
        </w:tabs>
        <w:ind w:left="720" w:hanging="360"/>
      </w:pPr>
      <w:r>
        <w:t xml:space="preserve">      Experiences on Health Problems: Evidence from </w:t>
      </w:r>
      <w:r w:rsidRPr="00C35028">
        <w:t>Four Birth Cohorts Dating Back</w:t>
      </w:r>
      <w:r>
        <w:t xml:space="preserve"> to 1900.  </w:t>
      </w:r>
      <w:r w:rsidRPr="00001089">
        <w:rPr>
          <w:u w:val="single"/>
        </w:rPr>
        <w:t>Preventive Medicine</w:t>
      </w:r>
      <w:r>
        <w:t>.  2003; 37</w:t>
      </w:r>
      <w:r w:rsidRPr="00001089">
        <w:rPr>
          <w:szCs w:val="24"/>
        </w:rPr>
        <w:t>: 268-77.</w:t>
      </w:r>
    </w:p>
    <w:p w14:paraId="61C9C21A" w14:textId="77777777" w:rsidR="005926AF" w:rsidRPr="00EB26F5" w:rsidRDefault="005926AF" w:rsidP="005926AF">
      <w:pPr>
        <w:ind w:firstLine="720"/>
        <w:rPr>
          <w:color w:val="000000"/>
        </w:rPr>
      </w:pPr>
    </w:p>
    <w:p w14:paraId="14284A99" w14:textId="2FE5587B" w:rsidR="005926AF" w:rsidRPr="00EB26F5" w:rsidRDefault="009E3F05" w:rsidP="005926AF">
      <w:pPr>
        <w:rPr>
          <w:color w:val="000000"/>
        </w:rPr>
      </w:pPr>
      <w:r>
        <w:rPr>
          <w:color w:val="000000"/>
        </w:rPr>
        <w:t>5</w:t>
      </w:r>
      <w:r w:rsidR="005926AF" w:rsidRPr="00EB26F5">
        <w:rPr>
          <w:color w:val="000000"/>
        </w:rPr>
        <w:t xml:space="preserve">) Dunning, D., Heath, C. &amp; </w:t>
      </w:r>
      <w:proofErr w:type="spellStart"/>
      <w:r w:rsidR="005926AF" w:rsidRPr="00EB26F5">
        <w:rPr>
          <w:color w:val="000000"/>
        </w:rPr>
        <w:t>Suls</w:t>
      </w:r>
      <w:proofErr w:type="spellEnd"/>
      <w:r w:rsidR="005926AF" w:rsidRPr="00EB26F5">
        <w:rPr>
          <w:color w:val="000000"/>
        </w:rPr>
        <w:t xml:space="preserve">, J.M. (2004). Flawed self-assessment: Implications for </w:t>
      </w:r>
    </w:p>
    <w:p w14:paraId="68C27951" w14:textId="77777777" w:rsidR="005926AF" w:rsidRPr="00EB26F5" w:rsidRDefault="005926AF" w:rsidP="005926AF">
      <w:pPr>
        <w:ind w:left="720"/>
        <w:rPr>
          <w:color w:val="000000"/>
        </w:rPr>
      </w:pPr>
      <w:r w:rsidRPr="00EB26F5">
        <w:rPr>
          <w:color w:val="000000"/>
        </w:rPr>
        <w:t xml:space="preserve">health, education, and the workplace. </w:t>
      </w:r>
      <w:r w:rsidRPr="00EB26F5">
        <w:rPr>
          <w:i/>
          <w:color w:val="000000"/>
        </w:rPr>
        <w:t>Psychological Science in the Public Interest, 5</w:t>
      </w:r>
      <w:r w:rsidRPr="00EB26F5">
        <w:rPr>
          <w:color w:val="000000"/>
        </w:rPr>
        <w:t>(3), 69-106.</w:t>
      </w:r>
    </w:p>
    <w:p w14:paraId="07B4F8F0" w14:textId="77777777" w:rsidR="005926AF" w:rsidRPr="00EB26F5" w:rsidRDefault="005926AF" w:rsidP="005926AF">
      <w:pPr>
        <w:ind w:left="720"/>
        <w:rPr>
          <w:color w:val="000000"/>
        </w:rPr>
      </w:pPr>
    </w:p>
    <w:p w14:paraId="44BEC0DD" w14:textId="2B35F486" w:rsidR="005926AF" w:rsidRPr="00EB26F5" w:rsidRDefault="009E3F05" w:rsidP="005926AF">
      <w:pPr>
        <w:rPr>
          <w:color w:val="000000"/>
        </w:rPr>
      </w:pPr>
      <w:r>
        <w:rPr>
          <w:color w:val="000000"/>
        </w:rPr>
        <w:t>6</w:t>
      </w:r>
      <w:r w:rsidR="005926AF" w:rsidRPr="00EB26F5">
        <w:rPr>
          <w:color w:val="000000"/>
        </w:rPr>
        <w:t xml:space="preserve">) Gosling, S.D., </w:t>
      </w:r>
      <w:proofErr w:type="spellStart"/>
      <w:r w:rsidR="005926AF" w:rsidRPr="00EB26F5">
        <w:rPr>
          <w:color w:val="000000"/>
        </w:rPr>
        <w:t>Vazier</w:t>
      </w:r>
      <w:proofErr w:type="spellEnd"/>
      <w:r w:rsidR="005926AF" w:rsidRPr="00EB26F5">
        <w:rPr>
          <w:color w:val="000000"/>
        </w:rPr>
        <w:t>, S., Srivastava, S. &amp; John, O.P. (2004). Should we trust Web-</w:t>
      </w:r>
    </w:p>
    <w:p w14:paraId="64F9C888" w14:textId="77777777" w:rsidR="005926AF" w:rsidRPr="00EB26F5" w:rsidRDefault="005926AF" w:rsidP="005926AF">
      <w:pPr>
        <w:ind w:left="720"/>
        <w:rPr>
          <w:color w:val="000000"/>
        </w:rPr>
      </w:pPr>
      <w:r w:rsidRPr="00EB26F5">
        <w:rPr>
          <w:color w:val="000000"/>
        </w:rPr>
        <w:t xml:space="preserve">based studies? A comparative analysis of six preconceptions about Internet questionnaires. </w:t>
      </w:r>
      <w:r w:rsidRPr="00EB26F5">
        <w:rPr>
          <w:i/>
          <w:color w:val="000000"/>
        </w:rPr>
        <w:t>American Psychologist, 59</w:t>
      </w:r>
      <w:r w:rsidRPr="00EB26F5">
        <w:rPr>
          <w:color w:val="000000"/>
        </w:rPr>
        <w:t>, 93-104.</w:t>
      </w:r>
    </w:p>
    <w:p w14:paraId="5D8EF8F9" w14:textId="77777777" w:rsidR="005926AF" w:rsidRPr="00EB26F5" w:rsidRDefault="005926AF" w:rsidP="005926AF">
      <w:pPr>
        <w:ind w:left="720"/>
        <w:rPr>
          <w:color w:val="000000"/>
        </w:rPr>
      </w:pPr>
    </w:p>
    <w:p w14:paraId="50F2540E" w14:textId="241D55D5" w:rsidR="005926AF" w:rsidRPr="00EB26F5" w:rsidRDefault="009E3F05" w:rsidP="005926AF">
      <w:pPr>
        <w:rPr>
          <w:color w:val="000000"/>
        </w:rPr>
      </w:pPr>
      <w:r>
        <w:rPr>
          <w:color w:val="000000"/>
        </w:rPr>
        <w:t>7</w:t>
      </w:r>
      <w:r w:rsidR="005926AF" w:rsidRPr="00EB26F5">
        <w:rPr>
          <w:color w:val="000000"/>
        </w:rPr>
        <w:t xml:space="preserve">) Jackson, D.N. (1969). Multimethod factor analysis in the evaluation of convergent </w:t>
      </w:r>
    </w:p>
    <w:p w14:paraId="7B8F70A1" w14:textId="77777777" w:rsidR="005926AF" w:rsidRPr="00EB26F5" w:rsidRDefault="005926AF" w:rsidP="005926AF">
      <w:pPr>
        <w:ind w:firstLine="720"/>
        <w:rPr>
          <w:color w:val="000000"/>
        </w:rPr>
      </w:pPr>
      <w:r w:rsidRPr="00EB26F5">
        <w:rPr>
          <w:color w:val="000000"/>
        </w:rPr>
        <w:t xml:space="preserve">and discriminant validity. </w:t>
      </w:r>
      <w:r w:rsidRPr="00EB26F5">
        <w:rPr>
          <w:i/>
          <w:color w:val="000000"/>
        </w:rPr>
        <w:t>Psychological Bulletin, 72</w:t>
      </w:r>
      <w:r w:rsidRPr="00EB26F5">
        <w:rPr>
          <w:color w:val="000000"/>
        </w:rPr>
        <w:t>, 30-49</w:t>
      </w:r>
    </w:p>
    <w:p w14:paraId="48E0BEA2" w14:textId="77777777" w:rsidR="005926AF" w:rsidRPr="00EB26F5" w:rsidRDefault="005926AF" w:rsidP="005926AF">
      <w:pPr>
        <w:ind w:firstLine="720"/>
        <w:rPr>
          <w:color w:val="000000"/>
        </w:rPr>
      </w:pPr>
    </w:p>
    <w:p w14:paraId="70FE274A" w14:textId="09F2CB77" w:rsidR="005926AF" w:rsidRPr="00EB26F5" w:rsidRDefault="009E3F05" w:rsidP="005926AF">
      <w:pPr>
        <w:rPr>
          <w:color w:val="000000"/>
        </w:rPr>
      </w:pPr>
      <w:r>
        <w:rPr>
          <w:color w:val="000000"/>
        </w:rPr>
        <w:t>8</w:t>
      </w:r>
      <w:r w:rsidR="005926AF" w:rsidRPr="00EB26F5">
        <w:rPr>
          <w:color w:val="000000"/>
        </w:rPr>
        <w:t xml:space="preserve">) Li, H. &amp; </w:t>
      </w:r>
      <w:proofErr w:type="spellStart"/>
      <w:r w:rsidR="005926AF" w:rsidRPr="00EB26F5">
        <w:rPr>
          <w:color w:val="000000"/>
        </w:rPr>
        <w:t>Wainer</w:t>
      </w:r>
      <w:proofErr w:type="spellEnd"/>
      <w:r w:rsidR="005926AF" w:rsidRPr="00EB26F5">
        <w:rPr>
          <w:color w:val="000000"/>
        </w:rPr>
        <w:t xml:space="preserve">, H. (1998). Toward a coherent view of reliability in test theory. </w:t>
      </w:r>
    </w:p>
    <w:p w14:paraId="613624F0" w14:textId="77777777" w:rsidR="005926AF" w:rsidRPr="00EB26F5" w:rsidRDefault="005926AF" w:rsidP="005926AF">
      <w:pPr>
        <w:ind w:firstLine="720"/>
        <w:rPr>
          <w:color w:val="000000"/>
        </w:rPr>
      </w:pPr>
      <w:r w:rsidRPr="00EB26F5">
        <w:rPr>
          <w:i/>
          <w:color w:val="000000"/>
        </w:rPr>
        <w:t>Journal of Educational and Behavioral Statistics, 23</w:t>
      </w:r>
      <w:r w:rsidRPr="00EB26F5">
        <w:rPr>
          <w:color w:val="000000"/>
        </w:rPr>
        <w:t>, 478-484.</w:t>
      </w:r>
    </w:p>
    <w:p w14:paraId="7533EA1E" w14:textId="77777777" w:rsidR="005926AF" w:rsidRPr="00EB26F5" w:rsidRDefault="005926AF" w:rsidP="005926AF"/>
    <w:p w14:paraId="63A9866B" w14:textId="0082ACDB" w:rsidR="005926AF" w:rsidRPr="00EB26F5" w:rsidRDefault="009E3F05" w:rsidP="005926AF">
      <w:r>
        <w:t>9</w:t>
      </w:r>
      <w:r w:rsidR="005926AF" w:rsidRPr="00EB26F5">
        <w:t xml:space="preserve">) Pareek, U., &amp; Rao, T.V. (1980). Cross-cultural surveys and interviewing. In H.C. </w:t>
      </w:r>
    </w:p>
    <w:p w14:paraId="7996AB15" w14:textId="77777777" w:rsidR="005926AF" w:rsidRPr="00EB26F5" w:rsidRDefault="005926AF" w:rsidP="005926AF">
      <w:pPr>
        <w:ind w:left="720"/>
      </w:pPr>
      <w:proofErr w:type="spellStart"/>
      <w:r w:rsidRPr="00EB26F5">
        <w:t>Triandis</w:t>
      </w:r>
      <w:proofErr w:type="spellEnd"/>
      <w:r w:rsidRPr="00EB26F5">
        <w:t xml:space="preserve"> &amp; J.W. Berry (Eds.),</w:t>
      </w:r>
      <w:r w:rsidRPr="00EB26F5">
        <w:rPr>
          <w:i/>
        </w:rPr>
        <w:t xml:space="preserve"> Handbook of cross-cultural psychology: Methodology</w:t>
      </w:r>
      <w:r w:rsidRPr="00EB26F5">
        <w:t xml:space="preserve"> (Vol. 2, pp. 127-179), Boston: Allyn &amp; Bacon.</w:t>
      </w:r>
    </w:p>
    <w:p w14:paraId="242E3A45" w14:textId="77777777" w:rsidR="005926AF" w:rsidRPr="00EB26F5" w:rsidRDefault="005926AF" w:rsidP="005926AF"/>
    <w:p w14:paraId="1C7E2370" w14:textId="6DCB4062" w:rsidR="005926AF" w:rsidRPr="00EB26F5" w:rsidRDefault="009E3F05" w:rsidP="005926AF">
      <w:r>
        <w:t>10</w:t>
      </w:r>
      <w:r w:rsidR="005926AF" w:rsidRPr="00EB26F5">
        <w:t xml:space="preserve">) Poole, J.C., Dobson, K.S., &amp; </w:t>
      </w:r>
      <w:proofErr w:type="spellStart"/>
      <w:r w:rsidR="005926AF" w:rsidRPr="00EB26F5">
        <w:t>Pusch</w:t>
      </w:r>
      <w:proofErr w:type="spellEnd"/>
      <w:r w:rsidR="005926AF" w:rsidRPr="00EB26F5">
        <w:t xml:space="preserve">, D. (2017). Neglect childhood adversity and adult </w:t>
      </w:r>
    </w:p>
    <w:p w14:paraId="2E224645" w14:textId="77777777" w:rsidR="005926AF" w:rsidRPr="00EB26F5" w:rsidRDefault="005926AF" w:rsidP="005926AF">
      <w:pPr>
        <w:rPr>
          <w:i/>
        </w:rPr>
      </w:pPr>
      <w:r w:rsidRPr="00EB26F5">
        <w:tab/>
        <w:t xml:space="preserve">depression: The protective role of psychological resilience. </w:t>
      </w:r>
      <w:r w:rsidRPr="00EB26F5">
        <w:rPr>
          <w:i/>
        </w:rPr>
        <w:t xml:space="preserve">Child Abuse &amp; </w:t>
      </w:r>
    </w:p>
    <w:p w14:paraId="73EEA2F3" w14:textId="77777777" w:rsidR="005926AF" w:rsidRPr="00EB26F5" w:rsidRDefault="005926AF" w:rsidP="005926AF">
      <w:r w:rsidRPr="00EB26F5">
        <w:rPr>
          <w:i/>
        </w:rPr>
        <w:tab/>
        <w:t>Neglect, 64</w:t>
      </w:r>
      <w:r w:rsidRPr="00EB26F5">
        <w:t>, 89-100.</w:t>
      </w:r>
    </w:p>
    <w:p w14:paraId="24EE34F9" w14:textId="77777777" w:rsidR="005926AF" w:rsidRPr="00EB26F5" w:rsidRDefault="005926AF" w:rsidP="005926AF"/>
    <w:p w14:paraId="6172EF20" w14:textId="10AF4EA4" w:rsidR="005926AF" w:rsidRPr="00EB26F5" w:rsidRDefault="009E3F05" w:rsidP="005926AF">
      <w:r>
        <w:t>11</w:t>
      </w:r>
      <w:r w:rsidR="005926AF" w:rsidRPr="00EB26F5">
        <w:t xml:space="preserve">) </w:t>
      </w:r>
      <w:proofErr w:type="spellStart"/>
      <w:proofErr w:type="gramStart"/>
      <w:r w:rsidR="005926AF" w:rsidRPr="00EB26F5">
        <w:t>Rosenthal,R</w:t>
      </w:r>
      <w:proofErr w:type="spellEnd"/>
      <w:r w:rsidR="005926AF" w:rsidRPr="00EB26F5">
        <w:t>.</w:t>
      </w:r>
      <w:proofErr w:type="gramEnd"/>
      <w:r w:rsidR="005926AF" w:rsidRPr="00EB26F5">
        <w:t xml:space="preserve">, and </w:t>
      </w:r>
      <w:proofErr w:type="spellStart"/>
      <w:r w:rsidR="005926AF" w:rsidRPr="00EB26F5">
        <w:t>Rosnow</w:t>
      </w:r>
      <w:proofErr w:type="spellEnd"/>
      <w:r w:rsidR="005926AF" w:rsidRPr="00EB26F5">
        <w:t>, R.L. (2008, 3</w:t>
      </w:r>
      <w:r w:rsidR="005926AF" w:rsidRPr="00EB26F5">
        <w:rPr>
          <w:vertAlign w:val="superscript"/>
        </w:rPr>
        <w:t>rd</w:t>
      </w:r>
      <w:r w:rsidR="005926AF" w:rsidRPr="00EB26F5">
        <w:t xml:space="preserve"> ed.). Essentials of behavioral research. </w:t>
      </w:r>
    </w:p>
    <w:p w14:paraId="114C8115" w14:textId="77777777" w:rsidR="005926AF" w:rsidRPr="00EB26F5" w:rsidRDefault="005926AF" w:rsidP="005926AF">
      <w:pPr>
        <w:ind w:left="720"/>
      </w:pPr>
      <w:r w:rsidRPr="00EB26F5">
        <w:t>Boston: McGraw-Hill (</w:t>
      </w:r>
      <w:proofErr w:type="spellStart"/>
      <w:r w:rsidRPr="00EB26F5">
        <w:t>chs</w:t>
      </w:r>
      <w:proofErr w:type="spellEnd"/>
      <w:r w:rsidRPr="00EB26F5">
        <w:t xml:space="preserve"> 4: reliability &amp; validity of measurements; 6: questionnaires, interviews and diaries)</w:t>
      </w:r>
      <w:r>
        <w:t>.</w:t>
      </w:r>
    </w:p>
    <w:p w14:paraId="78EAF0F5" w14:textId="77777777" w:rsidR="00C02680" w:rsidRDefault="00C02680">
      <w:pPr>
        <w:pStyle w:val="PlainText"/>
        <w:rPr>
          <w:rFonts w:ascii="Times New Roman" w:hAnsi="Times New Roman"/>
        </w:rPr>
      </w:pPr>
    </w:p>
    <w:p w14:paraId="539AE02C" w14:textId="77777777" w:rsidR="009E3F05" w:rsidRDefault="009E3F05" w:rsidP="009E3F05">
      <w:pPr>
        <w:rPr>
          <w:color w:val="333333"/>
          <w:szCs w:val="24"/>
          <w:shd w:val="clear" w:color="auto" w:fill="FFFFFF"/>
        </w:rPr>
      </w:pPr>
      <w:r>
        <w:rPr>
          <w:szCs w:val="24"/>
        </w:rPr>
        <w:t>12</w:t>
      </w:r>
      <w:r w:rsidRPr="009E3F05">
        <w:rPr>
          <w:szCs w:val="24"/>
        </w:rPr>
        <w:t xml:space="preserve">) </w:t>
      </w:r>
      <w:proofErr w:type="spellStart"/>
      <w:r w:rsidRPr="009E3F05">
        <w:rPr>
          <w:color w:val="333333"/>
          <w:szCs w:val="24"/>
          <w:shd w:val="clear" w:color="auto" w:fill="FFFFFF"/>
        </w:rPr>
        <w:t>Nijenhuis</w:t>
      </w:r>
      <w:proofErr w:type="spellEnd"/>
      <w:r w:rsidRPr="009E3F05">
        <w:rPr>
          <w:color w:val="333333"/>
          <w:szCs w:val="24"/>
          <w:shd w:val="clear" w:color="auto" w:fill="FFFFFF"/>
        </w:rPr>
        <w:t xml:space="preserve">, E. R. S., </w:t>
      </w:r>
      <w:proofErr w:type="spellStart"/>
      <w:r w:rsidRPr="009E3F05">
        <w:rPr>
          <w:color w:val="333333"/>
          <w:szCs w:val="24"/>
          <w:shd w:val="clear" w:color="auto" w:fill="FFFFFF"/>
        </w:rPr>
        <w:t>Spinhoven</w:t>
      </w:r>
      <w:proofErr w:type="spellEnd"/>
      <w:r w:rsidRPr="009E3F05">
        <w:rPr>
          <w:color w:val="333333"/>
          <w:szCs w:val="24"/>
          <w:shd w:val="clear" w:color="auto" w:fill="FFFFFF"/>
        </w:rPr>
        <w:t xml:space="preserve">, P., Van Dyck, R., Van Der Hart, O., &amp; </w:t>
      </w:r>
      <w:proofErr w:type="spellStart"/>
      <w:r w:rsidRPr="009E3F05">
        <w:rPr>
          <w:color w:val="333333"/>
          <w:szCs w:val="24"/>
          <w:shd w:val="clear" w:color="auto" w:fill="FFFFFF"/>
        </w:rPr>
        <w:t>Vanderlinden</w:t>
      </w:r>
      <w:proofErr w:type="spellEnd"/>
      <w:r w:rsidRPr="009E3F05">
        <w:rPr>
          <w:color w:val="333333"/>
          <w:szCs w:val="24"/>
          <w:shd w:val="clear" w:color="auto" w:fill="FFFFFF"/>
        </w:rPr>
        <w:t xml:space="preserve">, J. (1996). </w:t>
      </w:r>
    </w:p>
    <w:p w14:paraId="76229D72" w14:textId="5E7FC824" w:rsidR="009E3F05" w:rsidRPr="009E3F05" w:rsidRDefault="009E3F05" w:rsidP="009E3F05">
      <w:pPr>
        <w:ind w:left="720"/>
        <w:rPr>
          <w:szCs w:val="24"/>
        </w:rPr>
      </w:pPr>
      <w:r w:rsidRPr="009E3F05">
        <w:rPr>
          <w:color w:val="333333"/>
          <w:szCs w:val="24"/>
          <w:shd w:val="clear" w:color="auto" w:fill="FFFFFF"/>
        </w:rPr>
        <w:t>The development and psychometric characteristics of the Somatoform Dissociation Questionnaire (SDQ-20</w:t>
      </w:r>
      <w:proofErr w:type="gramStart"/>
      <w:r w:rsidRPr="009E3F05">
        <w:rPr>
          <w:color w:val="333333"/>
          <w:szCs w:val="24"/>
          <w:shd w:val="clear" w:color="auto" w:fill="FFFFFF"/>
        </w:rPr>
        <w:t>),.</w:t>
      </w:r>
      <w:proofErr w:type="gramEnd"/>
      <w:r w:rsidRPr="009E3F05">
        <w:rPr>
          <w:color w:val="333333"/>
          <w:szCs w:val="24"/>
          <w:shd w:val="clear" w:color="auto" w:fill="FFFFFF"/>
        </w:rPr>
        <w:t> </w:t>
      </w:r>
      <w:r w:rsidRPr="009E3F05">
        <w:rPr>
          <w:rStyle w:val="Emphasis"/>
          <w:color w:val="333333"/>
          <w:szCs w:val="24"/>
          <w:shd w:val="clear" w:color="auto" w:fill="FFFFFF"/>
        </w:rPr>
        <w:t>Journal of Nervous and Mental Disease, 184</w:t>
      </w:r>
      <w:r w:rsidRPr="009E3F05">
        <w:rPr>
          <w:color w:val="333333"/>
          <w:szCs w:val="24"/>
          <w:shd w:val="clear" w:color="auto" w:fill="FFFFFF"/>
        </w:rPr>
        <w:t>(11), 688–694. </w:t>
      </w:r>
      <w:hyperlink r:id="rId17" w:tgtFrame="_blank" w:history="1">
        <w:r w:rsidRPr="009E3F05">
          <w:rPr>
            <w:rStyle w:val="Hyperlink"/>
            <w:color w:val="2C72B7"/>
            <w:szCs w:val="24"/>
            <w:shd w:val="clear" w:color="auto" w:fill="FFFFFF"/>
          </w:rPr>
          <w:t>https://doi.org/10.1097/00005053-199611000-00006</w:t>
        </w:r>
      </w:hyperlink>
    </w:p>
    <w:p w14:paraId="56C79AF9" w14:textId="648EE1C0" w:rsidR="0082651D" w:rsidRDefault="0082651D">
      <w:pPr>
        <w:pStyle w:val="PlainText"/>
        <w:rPr>
          <w:rFonts w:ascii="Times New Roman" w:hAnsi="Times New Roman"/>
          <w:sz w:val="24"/>
        </w:rPr>
      </w:pPr>
      <w:r>
        <w:rPr>
          <w:rFonts w:ascii="Times New Roman" w:hAnsi="Times New Roman"/>
          <w:sz w:val="24"/>
        </w:rPr>
        <w:br w:type="page"/>
      </w:r>
      <w:r>
        <w:rPr>
          <w:rFonts w:ascii="Times New Roman" w:hAnsi="Times New Roman"/>
          <w:sz w:val="24"/>
        </w:rPr>
        <w:lastRenderedPageBreak/>
        <w:t>APPENDIX B</w:t>
      </w:r>
    </w:p>
    <w:p w14:paraId="429134A6" w14:textId="77777777" w:rsidR="0082651D" w:rsidRDefault="0082651D">
      <w:pPr>
        <w:pStyle w:val="PlainText"/>
        <w:rPr>
          <w:rFonts w:ascii="Times New Roman" w:hAnsi="Times New Roman"/>
          <w:sz w:val="24"/>
        </w:rPr>
      </w:pPr>
      <w:r>
        <w:rPr>
          <w:rFonts w:ascii="Times New Roman" w:hAnsi="Times New Roman"/>
          <w:sz w:val="24"/>
        </w:rPr>
        <w:t>PSY 606: Psychological Testing</w:t>
      </w:r>
    </w:p>
    <w:p w14:paraId="579D9740" w14:textId="77777777" w:rsidR="0082651D" w:rsidRDefault="0082651D">
      <w:pPr>
        <w:pStyle w:val="PlainText"/>
        <w:rPr>
          <w:rFonts w:ascii="Times New Roman" w:hAnsi="Times New Roman"/>
          <w:sz w:val="24"/>
        </w:rPr>
      </w:pPr>
      <w:r>
        <w:rPr>
          <w:rFonts w:ascii="Times New Roman" w:hAnsi="Times New Roman"/>
          <w:sz w:val="24"/>
        </w:rPr>
        <w:t xml:space="preserve">  </w:t>
      </w:r>
    </w:p>
    <w:p w14:paraId="53C04F03" w14:textId="77777777" w:rsidR="0082651D" w:rsidRDefault="0082651D">
      <w:pPr>
        <w:pStyle w:val="PlainText"/>
        <w:jc w:val="center"/>
        <w:rPr>
          <w:rFonts w:ascii="Times New Roman" w:hAnsi="Times New Roman"/>
          <w:sz w:val="24"/>
        </w:rPr>
      </w:pPr>
      <w:r>
        <w:rPr>
          <w:rFonts w:ascii="Times New Roman" w:hAnsi="Times New Roman"/>
          <w:sz w:val="24"/>
        </w:rPr>
        <w:t>TESTING AGREEMENT</w:t>
      </w:r>
    </w:p>
    <w:p w14:paraId="13A3FAFD" w14:textId="77777777" w:rsidR="0082651D" w:rsidRDefault="0082651D">
      <w:pPr>
        <w:pStyle w:val="PlainText"/>
        <w:rPr>
          <w:rFonts w:ascii="Times New Roman" w:hAnsi="Times New Roman"/>
          <w:sz w:val="24"/>
        </w:rPr>
      </w:pPr>
      <w:r>
        <w:rPr>
          <w:rFonts w:ascii="Times New Roman" w:hAnsi="Times New Roman"/>
          <w:sz w:val="24"/>
        </w:rPr>
        <w:t xml:space="preserve">  </w:t>
      </w:r>
    </w:p>
    <w:p w14:paraId="14E067AC" w14:textId="77777777" w:rsidR="0082651D" w:rsidRDefault="0082651D">
      <w:pPr>
        <w:pStyle w:val="PlainText"/>
        <w:rPr>
          <w:rFonts w:ascii="Times New Roman" w:hAnsi="Times New Roman"/>
          <w:sz w:val="24"/>
        </w:rPr>
      </w:pPr>
      <w:r>
        <w:rPr>
          <w:rFonts w:ascii="Times New Roman" w:hAnsi="Times New Roman"/>
          <w:sz w:val="24"/>
        </w:rPr>
        <w:t xml:space="preserve">       In agreeing to take these psychological tests, I understand that this is a class exercise and that the test administrator is a graduate student in a course on psychological </w:t>
      </w:r>
      <w:proofErr w:type="gramStart"/>
      <w:r>
        <w:rPr>
          <w:rFonts w:ascii="Times New Roman" w:hAnsi="Times New Roman"/>
          <w:sz w:val="24"/>
        </w:rPr>
        <w:t>testing, and</w:t>
      </w:r>
      <w:proofErr w:type="gramEnd"/>
      <w:r>
        <w:rPr>
          <w:rFonts w:ascii="Times New Roman" w:hAnsi="Times New Roman"/>
          <w:sz w:val="24"/>
        </w:rPr>
        <w:t xml:space="preserve"> is thereby not qualified to administer and interpret these tests at a professional level.  I further understand that all evaluations based on the results of these tests should be considered as tentative and inconclusive, in light of the non-professional nature of the test-taking situation.  I also understand that in order to obtain a fully valid psychological profile, I would need to consult a licensed clinical psychologist/</w:t>
      </w:r>
    </w:p>
    <w:p w14:paraId="7FF5E7F4" w14:textId="77777777" w:rsidR="001A0B53" w:rsidRDefault="001A0B53">
      <w:pPr>
        <w:pStyle w:val="PlainText"/>
        <w:rPr>
          <w:rFonts w:ascii="Times New Roman" w:hAnsi="Times New Roman"/>
          <w:sz w:val="24"/>
        </w:rPr>
      </w:pPr>
      <w:r>
        <w:rPr>
          <w:rFonts w:ascii="Times New Roman" w:hAnsi="Times New Roman"/>
          <w:sz w:val="24"/>
        </w:rPr>
        <w:t>psychometrician.  Finally it is my understanding that my test results will be anonymous and my identity protected throughout this process.</w:t>
      </w:r>
    </w:p>
    <w:p w14:paraId="17D07DDE" w14:textId="77777777" w:rsidR="001A0B53" w:rsidRDefault="001A0B53">
      <w:pPr>
        <w:pStyle w:val="PlainText"/>
        <w:rPr>
          <w:rFonts w:ascii="Times New Roman" w:hAnsi="Times New Roman"/>
          <w:sz w:val="24"/>
        </w:rPr>
      </w:pPr>
    </w:p>
    <w:p w14:paraId="34797BCD" w14:textId="77777777" w:rsidR="001A0B53" w:rsidRDefault="001A0B53">
      <w:pPr>
        <w:pStyle w:val="PlainText"/>
        <w:rPr>
          <w:rFonts w:ascii="Times New Roman" w:hAnsi="Times New Roman"/>
          <w:sz w:val="24"/>
        </w:rPr>
      </w:pPr>
    </w:p>
    <w:p w14:paraId="338F2C42" w14:textId="77777777" w:rsidR="0082651D" w:rsidRDefault="0082651D">
      <w:pPr>
        <w:pStyle w:val="PlainText"/>
        <w:rPr>
          <w:rFonts w:ascii="Times New Roman" w:hAnsi="Times New Roman"/>
          <w:sz w:val="24"/>
        </w:rPr>
      </w:pPr>
      <w:r>
        <w:rPr>
          <w:rFonts w:ascii="Times New Roman" w:hAnsi="Times New Roman"/>
          <w:sz w:val="24"/>
        </w:rPr>
        <w:t>Signed:</w:t>
      </w:r>
      <w:r>
        <w:rPr>
          <w:rFonts w:ascii="Times New Roman" w:hAnsi="Times New Roman"/>
          <w:sz w:val="24"/>
        </w:rPr>
        <w:cr/>
        <w:t xml:space="preserve">  </w:t>
      </w:r>
      <w:r>
        <w:rPr>
          <w:rFonts w:ascii="Times New Roman" w:hAnsi="Times New Roman"/>
          <w:sz w:val="24"/>
        </w:rPr>
        <w:cr/>
        <w:t xml:space="preserve">  </w:t>
      </w:r>
      <w:r>
        <w:rPr>
          <w:rFonts w:ascii="Times New Roman" w:hAnsi="Times New Roman"/>
          <w:sz w:val="24"/>
        </w:rPr>
        <w:cr/>
        <w:t>____________________________________      _______________________________</w:t>
      </w:r>
      <w:r>
        <w:rPr>
          <w:rFonts w:ascii="Times New Roman" w:hAnsi="Times New Roman"/>
          <w:sz w:val="24"/>
        </w:rPr>
        <w:cr/>
        <w:t xml:space="preserve">testing volunteer                        </w:t>
      </w:r>
      <w:r>
        <w:rPr>
          <w:rFonts w:ascii="Times New Roman" w:hAnsi="Times New Roman"/>
          <w:sz w:val="24"/>
        </w:rPr>
        <w:tab/>
      </w:r>
      <w:r>
        <w:rPr>
          <w:rFonts w:ascii="Times New Roman" w:hAnsi="Times New Roman"/>
          <w:sz w:val="24"/>
        </w:rPr>
        <w:tab/>
      </w:r>
      <w:r>
        <w:rPr>
          <w:rFonts w:ascii="Times New Roman" w:hAnsi="Times New Roman"/>
          <w:sz w:val="24"/>
        </w:rPr>
        <w:tab/>
        <w:t xml:space="preserve"> student test administrator</w:t>
      </w:r>
    </w:p>
    <w:p w14:paraId="16A1B014" w14:textId="77777777" w:rsidR="0082651D" w:rsidRDefault="0082651D">
      <w:pPr>
        <w:pStyle w:val="PlainText"/>
        <w:rPr>
          <w:rFonts w:ascii="Times New Roman" w:hAnsi="Times New Roman"/>
          <w:sz w:val="24"/>
        </w:rPr>
      </w:pPr>
      <w:r>
        <w:rPr>
          <w:rFonts w:ascii="Times New Roman" w:hAnsi="Times New Roman"/>
          <w:sz w:val="24"/>
        </w:rPr>
        <w:t xml:space="preserve">  </w:t>
      </w:r>
    </w:p>
    <w:p w14:paraId="53ECA969" w14:textId="77777777" w:rsidR="0082651D" w:rsidRDefault="0082651D">
      <w:pPr>
        <w:pStyle w:val="PlainText"/>
        <w:rPr>
          <w:rFonts w:ascii="Times New Roman" w:hAnsi="Times New Roman"/>
          <w:sz w:val="24"/>
        </w:rPr>
      </w:pPr>
      <w:r>
        <w:rPr>
          <w:rFonts w:ascii="Times New Roman" w:hAnsi="Times New Roman"/>
          <w:sz w:val="24"/>
        </w:rPr>
        <w:t xml:space="preserve">  </w:t>
      </w:r>
    </w:p>
    <w:p w14:paraId="392BF930" w14:textId="77777777" w:rsidR="0082651D" w:rsidRDefault="0082651D">
      <w:pPr>
        <w:pStyle w:val="PlainText"/>
        <w:rPr>
          <w:rFonts w:ascii="Times New Roman" w:hAnsi="Times New Roman"/>
          <w:sz w:val="24"/>
        </w:rPr>
      </w:pPr>
      <w:r>
        <w:rPr>
          <w:rFonts w:ascii="Times New Roman" w:hAnsi="Times New Roman"/>
          <w:sz w:val="24"/>
        </w:rPr>
        <w:t xml:space="preserve">  </w:t>
      </w:r>
    </w:p>
    <w:p w14:paraId="67036A52" w14:textId="77777777" w:rsidR="0082651D" w:rsidRDefault="0082651D">
      <w:pPr>
        <w:pStyle w:val="PlainText"/>
        <w:rPr>
          <w:rFonts w:ascii="Times New Roman" w:hAnsi="Times New Roman"/>
          <w:sz w:val="24"/>
        </w:rPr>
      </w:pPr>
      <w:r>
        <w:rPr>
          <w:rFonts w:ascii="Times New Roman" w:hAnsi="Times New Roman"/>
          <w:sz w:val="24"/>
        </w:rPr>
        <w:t xml:space="preserve">  </w:t>
      </w:r>
    </w:p>
    <w:p w14:paraId="0912BB5C" w14:textId="77777777" w:rsidR="0082651D" w:rsidRDefault="0082651D">
      <w:pPr>
        <w:pStyle w:val="PlainText"/>
        <w:rPr>
          <w:rFonts w:ascii="Times New Roman" w:hAnsi="Times New Roman"/>
          <w:sz w:val="24"/>
        </w:rPr>
      </w:pPr>
      <w:r>
        <w:rPr>
          <w:rFonts w:ascii="Times New Roman" w:hAnsi="Times New Roman"/>
          <w:sz w:val="24"/>
        </w:rPr>
        <w:t xml:space="preserve">Note:  </w:t>
      </w:r>
      <w:r w:rsidR="00E368DC">
        <w:rPr>
          <w:rFonts w:ascii="Times New Roman" w:hAnsi="Times New Roman"/>
          <w:sz w:val="24"/>
        </w:rPr>
        <w:t>Once signed, t</w:t>
      </w:r>
      <w:r>
        <w:rPr>
          <w:rFonts w:ascii="Times New Roman" w:hAnsi="Times New Roman"/>
          <w:sz w:val="24"/>
        </w:rPr>
        <w:t xml:space="preserve">his form </w:t>
      </w:r>
      <w:r w:rsidRPr="00E368DC">
        <w:rPr>
          <w:rFonts w:ascii="Times New Roman" w:hAnsi="Times New Roman"/>
          <w:sz w:val="24"/>
          <w:u w:val="single"/>
        </w:rPr>
        <w:t>will be retained by the student test administrator</w:t>
      </w:r>
      <w:r>
        <w:rPr>
          <w:rFonts w:ascii="Times New Roman" w:hAnsi="Times New Roman"/>
          <w:sz w:val="24"/>
        </w:rPr>
        <w:t>;</w:t>
      </w:r>
    </w:p>
    <w:p w14:paraId="2EAA7DA8" w14:textId="77777777" w:rsidR="0082651D" w:rsidRDefault="0082651D">
      <w:pPr>
        <w:pStyle w:val="PlainText"/>
        <w:ind w:left="660"/>
        <w:rPr>
          <w:rFonts w:ascii="Times New Roman" w:hAnsi="Times New Roman"/>
          <w:sz w:val="24"/>
        </w:rPr>
      </w:pPr>
      <w:r>
        <w:rPr>
          <w:rFonts w:ascii="Times New Roman" w:hAnsi="Times New Roman"/>
          <w:sz w:val="24"/>
        </w:rPr>
        <w:t xml:space="preserve">The instructor will not see this form;  </w:t>
      </w:r>
    </w:p>
    <w:p w14:paraId="5DA36993" w14:textId="77777777" w:rsidR="0082651D" w:rsidRDefault="0082651D">
      <w:pPr>
        <w:pStyle w:val="PlainText"/>
        <w:ind w:left="660"/>
        <w:rPr>
          <w:rFonts w:ascii="Times New Roman" w:hAnsi="Times New Roman"/>
          <w:sz w:val="24"/>
        </w:rPr>
      </w:pPr>
      <w:r>
        <w:rPr>
          <w:rFonts w:ascii="Times New Roman" w:hAnsi="Times New Roman"/>
          <w:sz w:val="24"/>
        </w:rPr>
        <w:t>The name of the testing volunteer will not be divulged in any manner.</w:t>
      </w:r>
    </w:p>
    <w:p w14:paraId="61161A8C" w14:textId="77777777" w:rsidR="0082651D" w:rsidRDefault="0082651D">
      <w:pPr>
        <w:pStyle w:val="PlainText"/>
        <w:rPr>
          <w:rFonts w:ascii="Times New Roman" w:hAnsi="Times New Roman"/>
          <w:sz w:val="24"/>
        </w:rPr>
      </w:pPr>
      <w:r>
        <w:rPr>
          <w:rFonts w:ascii="Times New Roman" w:hAnsi="Times New Roman"/>
          <w:sz w:val="24"/>
        </w:rPr>
        <w:t xml:space="preserve"> </w:t>
      </w:r>
    </w:p>
    <w:sectPr w:rsidR="0082651D" w:rsidSect="005926AF">
      <w:headerReference w:type="even" r:id="rId18"/>
      <w:headerReference w:type="default" r:id="rId19"/>
      <w:pgSz w:w="12240" w:h="15840"/>
      <w:pgMar w:top="1200" w:right="1325" w:bottom="1200"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1D1D" w14:textId="77777777" w:rsidR="00C32A63" w:rsidRDefault="00C32A63" w:rsidP="005926AF">
      <w:r>
        <w:separator/>
      </w:r>
    </w:p>
  </w:endnote>
  <w:endnote w:type="continuationSeparator" w:id="0">
    <w:p w14:paraId="08378F35" w14:textId="77777777" w:rsidR="00C32A63" w:rsidRDefault="00C32A63" w:rsidP="0059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53F9" w14:textId="77777777" w:rsidR="00C32A63" w:rsidRDefault="00C32A63" w:rsidP="005926AF">
      <w:r>
        <w:separator/>
      </w:r>
    </w:p>
  </w:footnote>
  <w:footnote w:type="continuationSeparator" w:id="0">
    <w:p w14:paraId="7272DB4B" w14:textId="77777777" w:rsidR="00C32A63" w:rsidRDefault="00C32A63" w:rsidP="0059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E8E2" w14:textId="77777777" w:rsidR="00174991" w:rsidRDefault="00174991" w:rsidP="003A31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6B2E5" w14:textId="77777777" w:rsidR="00174991" w:rsidRDefault="00174991" w:rsidP="005926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AA7E" w14:textId="77777777" w:rsidR="00174991" w:rsidRDefault="00174991" w:rsidP="003A31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63F">
      <w:rPr>
        <w:rStyle w:val="PageNumber"/>
        <w:noProof/>
      </w:rPr>
      <w:t>2</w:t>
    </w:r>
    <w:r>
      <w:rPr>
        <w:rStyle w:val="PageNumber"/>
      </w:rPr>
      <w:fldChar w:fldCharType="end"/>
    </w:r>
  </w:p>
  <w:p w14:paraId="55EF552E" w14:textId="77777777" w:rsidR="00174991" w:rsidRDefault="00174991" w:rsidP="005926A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F2BBA"/>
    <w:multiLevelType w:val="hybridMultilevel"/>
    <w:tmpl w:val="5C0A800E"/>
    <w:lvl w:ilvl="0" w:tplc="2F52D072">
      <w:start w:val="1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14545E"/>
    <w:multiLevelType w:val="hybridMultilevel"/>
    <w:tmpl w:val="4C805246"/>
    <w:lvl w:ilvl="0" w:tplc="027455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4C5141"/>
    <w:multiLevelType w:val="hybridMultilevel"/>
    <w:tmpl w:val="EA30D6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13582"/>
    <w:multiLevelType w:val="hybridMultilevel"/>
    <w:tmpl w:val="14460A64"/>
    <w:lvl w:ilvl="0" w:tplc="50D45298">
      <w:start w:val="1"/>
      <w:numFmt w:val="bullet"/>
      <w:lvlText w:val=""/>
      <w:lvlJc w:val="left"/>
      <w:pPr>
        <w:tabs>
          <w:tab w:val="num" w:pos="1872"/>
        </w:tabs>
        <w:ind w:left="1800"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A35A8C"/>
    <w:multiLevelType w:val="hybridMultilevel"/>
    <w:tmpl w:val="07C8D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E6986"/>
    <w:multiLevelType w:val="hybridMultilevel"/>
    <w:tmpl w:val="41769D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B45D2D"/>
    <w:multiLevelType w:val="hybridMultilevel"/>
    <w:tmpl w:val="C9B23D58"/>
    <w:lvl w:ilvl="0" w:tplc="0D92DF16">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363D3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600726977">
    <w:abstractNumId w:val="8"/>
  </w:num>
  <w:num w:numId="2" w16cid:durableId="985742552">
    <w:abstractNumId w:val="5"/>
  </w:num>
  <w:num w:numId="3" w16cid:durableId="797797688">
    <w:abstractNumId w:val="3"/>
  </w:num>
  <w:num w:numId="4" w16cid:durableId="1958364354">
    <w:abstractNumId w:val="7"/>
  </w:num>
  <w:num w:numId="5" w16cid:durableId="637952131">
    <w:abstractNumId w:val="1"/>
  </w:num>
  <w:num w:numId="6" w16cid:durableId="2098819105">
    <w:abstractNumId w:val="4"/>
  </w:num>
  <w:num w:numId="7" w16cid:durableId="483279435">
    <w:abstractNumId w:val="6"/>
  </w:num>
  <w:num w:numId="8" w16cid:durableId="1655832609">
    <w:abstractNumId w:val="2"/>
  </w:num>
  <w:num w:numId="9" w16cid:durableId="139022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5C"/>
    <w:rsid w:val="00033212"/>
    <w:rsid w:val="00042A1D"/>
    <w:rsid w:val="00045442"/>
    <w:rsid w:val="000470E3"/>
    <w:rsid w:val="00050A0E"/>
    <w:rsid w:val="0005568E"/>
    <w:rsid w:val="000F16B0"/>
    <w:rsid w:val="00102B9A"/>
    <w:rsid w:val="00106865"/>
    <w:rsid w:val="00142CCE"/>
    <w:rsid w:val="00154336"/>
    <w:rsid w:val="00156B30"/>
    <w:rsid w:val="001572A4"/>
    <w:rsid w:val="00174991"/>
    <w:rsid w:val="001A0B53"/>
    <w:rsid w:val="001B0C35"/>
    <w:rsid w:val="001B2670"/>
    <w:rsid w:val="001D0506"/>
    <w:rsid w:val="001E45A3"/>
    <w:rsid w:val="0021463F"/>
    <w:rsid w:val="00231BDB"/>
    <w:rsid w:val="0024173B"/>
    <w:rsid w:val="002532CC"/>
    <w:rsid w:val="0029663A"/>
    <w:rsid w:val="002B096D"/>
    <w:rsid w:val="002E343D"/>
    <w:rsid w:val="002F0817"/>
    <w:rsid w:val="003542E7"/>
    <w:rsid w:val="00363138"/>
    <w:rsid w:val="003741FF"/>
    <w:rsid w:val="003761A7"/>
    <w:rsid w:val="00390FF9"/>
    <w:rsid w:val="003A1DCB"/>
    <w:rsid w:val="003A3122"/>
    <w:rsid w:val="003A5295"/>
    <w:rsid w:val="003C245F"/>
    <w:rsid w:val="003D3C25"/>
    <w:rsid w:val="003D6E17"/>
    <w:rsid w:val="003E3302"/>
    <w:rsid w:val="003F6CB0"/>
    <w:rsid w:val="00432BC4"/>
    <w:rsid w:val="0044715C"/>
    <w:rsid w:val="004604DD"/>
    <w:rsid w:val="004912EF"/>
    <w:rsid w:val="004932AC"/>
    <w:rsid w:val="004B0E25"/>
    <w:rsid w:val="004F0D67"/>
    <w:rsid w:val="004F52E0"/>
    <w:rsid w:val="00506A57"/>
    <w:rsid w:val="00510084"/>
    <w:rsid w:val="00525DD0"/>
    <w:rsid w:val="00530CCC"/>
    <w:rsid w:val="005455A2"/>
    <w:rsid w:val="00546791"/>
    <w:rsid w:val="0055466C"/>
    <w:rsid w:val="00565153"/>
    <w:rsid w:val="0056573E"/>
    <w:rsid w:val="005926AF"/>
    <w:rsid w:val="00594CD5"/>
    <w:rsid w:val="005F5F3B"/>
    <w:rsid w:val="00642C54"/>
    <w:rsid w:val="00661BA6"/>
    <w:rsid w:val="006A2906"/>
    <w:rsid w:val="006A2EFF"/>
    <w:rsid w:val="006C36B8"/>
    <w:rsid w:val="006E4661"/>
    <w:rsid w:val="006E729F"/>
    <w:rsid w:val="006F1AD0"/>
    <w:rsid w:val="006F2A5F"/>
    <w:rsid w:val="0070271F"/>
    <w:rsid w:val="00713503"/>
    <w:rsid w:val="0073095F"/>
    <w:rsid w:val="00734630"/>
    <w:rsid w:val="00736D20"/>
    <w:rsid w:val="007457CD"/>
    <w:rsid w:val="00746E7B"/>
    <w:rsid w:val="007524C1"/>
    <w:rsid w:val="007666D3"/>
    <w:rsid w:val="00784ADE"/>
    <w:rsid w:val="0079323B"/>
    <w:rsid w:val="007C05EA"/>
    <w:rsid w:val="007C1DFA"/>
    <w:rsid w:val="007F2FB2"/>
    <w:rsid w:val="007F3B05"/>
    <w:rsid w:val="00800DE5"/>
    <w:rsid w:val="0082651D"/>
    <w:rsid w:val="00855AC5"/>
    <w:rsid w:val="00883E9E"/>
    <w:rsid w:val="008965EC"/>
    <w:rsid w:val="008B0841"/>
    <w:rsid w:val="008C3577"/>
    <w:rsid w:val="008C41DA"/>
    <w:rsid w:val="00915D3C"/>
    <w:rsid w:val="009463F3"/>
    <w:rsid w:val="0094776A"/>
    <w:rsid w:val="009543CE"/>
    <w:rsid w:val="009566F0"/>
    <w:rsid w:val="00957342"/>
    <w:rsid w:val="009608D3"/>
    <w:rsid w:val="00974472"/>
    <w:rsid w:val="009A7AF1"/>
    <w:rsid w:val="009B353E"/>
    <w:rsid w:val="009B51F5"/>
    <w:rsid w:val="009E3F05"/>
    <w:rsid w:val="00A030DA"/>
    <w:rsid w:val="00A22B43"/>
    <w:rsid w:val="00A40B99"/>
    <w:rsid w:val="00A474FF"/>
    <w:rsid w:val="00A509A0"/>
    <w:rsid w:val="00A62A3F"/>
    <w:rsid w:val="00A6457E"/>
    <w:rsid w:val="00A82110"/>
    <w:rsid w:val="00A82760"/>
    <w:rsid w:val="00A87AAC"/>
    <w:rsid w:val="00AA7FD2"/>
    <w:rsid w:val="00AB7268"/>
    <w:rsid w:val="00AC0660"/>
    <w:rsid w:val="00AD28A8"/>
    <w:rsid w:val="00B11339"/>
    <w:rsid w:val="00B17516"/>
    <w:rsid w:val="00B17EB0"/>
    <w:rsid w:val="00B45CD1"/>
    <w:rsid w:val="00B50C7A"/>
    <w:rsid w:val="00B909AB"/>
    <w:rsid w:val="00B90E0F"/>
    <w:rsid w:val="00BA4B4C"/>
    <w:rsid w:val="00BB789C"/>
    <w:rsid w:val="00BC1470"/>
    <w:rsid w:val="00BD6E40"/>
    <w:rsid w:val="00BE453C"/>
    <w:rsid w:val="00BE578F"/>
    <w:rsid w:val="00BF2432"/>
    <w:rsid w:val="00C02680"/>
    <w:rsid w:val="00C06138"/>
    <w:rsid w:val="00C24971"/>
    <w:rsid w:val="00C32A63"/>
    <w:rsid w:val="00C33A00"/>
    <w:rsid w:val="00C36FA7"/>
    <w:rsid w:val="00C379B9"/>
    <w:rsid w:val="00C4715E"/>
    <w:rsid w:val="00C6082A"/>
    <w:rsid w:val="00C74A6A"/>
    <w:rsid w:val="00C87F76"/>
    <w:rsid w:val="00C95AE7"/>
    <w:rsid w:val="00CC7631"/>
    <w:rsid w:val="00CD75AE"/>
    <w:rsid w:val="00CE67FD"/>
    <w:rsid w:val="00CF4DA0"/>
    <w:rsid w:val="00D155F5"/>
    <w:rsid w:val="00D276EB"/>
    <w:rsid w:val="00D30C8E"/>
    <w:rsid w:val="00D31EEE"/>
    <w:rsid w:val="00D80352"/>
    <w:rsid w:val="00DC385C"/>
    <w:rsid w:val="00DC4BDA"/>
    <w:rsid w:val="00DC4E16"/>
    <w:rsid w:val="00DF6337"/>
    <w:rsid w:val="00E054D2"/>
    <w:rsid w:val="00E214C3"/>
    <w:rsid w:val="00E368DC"/>
    <w:rsid w:val="00E401F6"/>
    <w:rsid w:val="00E4437E"/>
    <w:rsid w:val="00E65F7B"/>
    <w:rsid w:val="00EC43B6"/>
    <w:rsid w:val="00EF1036"/>
    <w:rsid w:val="00F30765"/>
    <w:rsid w:val="00F533E2"/>
    <w:rsid w:val="00FA2805"/>
    <w:rsid w:val="00FA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751EC"/>
  <w15:docId w15:val="{59F1B4D9-2467-1D46-8B4D-21C9DC8D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68E"/>
    <w:rPr>
      <w:sz w:val="24"/>
    </w:rPr>
  </w:style>
  <w:style w:type="paragraph" w:styleId="Heading1">
    <w:name w:val="heading 1"/>
    <w:basedOn w:val="Normal"/>
    <w:next w:val="Normal"/>
    <w:qFormat/>
    <w:rsid w:val="004B0E25"/>
    <w:pPr>
      <w:keepNext/>
      <w:outlineLvl w:val="0"/>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5568E"/>
    <w:rPr>
      <w:rFonts w:ascii="Courier New" w:hAnsi="Courier New"/>
      <w:sz w:val="20"/>
    </w:rPr>
  </w:style>
  <w:style w:type="character" w:styleId="CommentReference">
    <w:name w:val="annotation reference"/>
    <w:basedOn w:val="DefaultParagraphFont"/>
    <w:semiHidden/>
    <w:rsid w:val="0005568E"/>
    <w:rPr>
      <w:sz w:val="16"/>
    </w:rPr>
  </w:style>
  <w:style w:type="paragraph" w:styleId="CommentText">
    <w:name w:val="annotation text"/>
    <w:basedOn w:val="Normal"/>
    <w:semiHidden/>
    <w:rsid w:val="0005568E"/>
    <w:rPr>
      <w:sz w:val="20"/>
    </w:rPr>
  </w:style>
  <w:style w:type="character" w:styleId="Hyperlink">
    <w:name w:val="Hyperlink"/>
    <w:basedOn w:val="DefaultParagraphFont"/>
    <w:uiPriority w:val="99"/>
    <w:rsid w:val="0005568E"/>
    <w:rPr>
      <w:color w:val="0000FF"/>
      <w:u w:val="single"/>
    </w:rPr>
  </w:style>
  <w:style w:type="paragraph" w:styleId="BodyText">
    <w:name w:val="Body Text"/>
    <w:basedOn w:val="Normal"/>
    <w:rsid w:val="0005568E"/>
    <w:pPr>
      <w:widowControl w:val="0"/>
    </w:pPr>
  </w:style>
  <w:style w:type="paragraph" w:styleId="BodyText2">
    <w:name w:val="Body Text 2"/>
    <w:basedOn w:val="Normal"/>
    <w:rsid w:val="0005568E"/>
    <w:pPr>
      <w:widowControl w:val="0"/>
    </w:pPr>
    <w:rPr>
      <w:b/>
      <w:i/>
      <w:sz w:val="20"/>
    </w:rPr>
  </w:style>
  <w:style w:type="character" w:styleId="FollowedHyperlink">
    <w:name w:val="FollowedHyperlink"/>
    <w:basedOn w:val="DefaultParagraphFont"/>
    <w:rsid w:val="0005568E"/>
    <w:rPr>
      <w:color w:val="800080"/>
      <w:u w:val="single"/>
    </w:rPr>
  </w:style>
  <w:style w:type="paragraph" w:styleId="BalloonText">
    <w:name w:val="Balloon Text"/>
    <w:basedOn w:val="Normal"/>
    <w:semiHidden/>
    <w:rsid w:val="0044715C"/>
    <w:rPr>
      <w:rFonts w:ascii="Tahoma" w:hAnsi="Tahoma" w:cs="Tahoma"/>
      <w:sz w:val="16"/>
      <w:szCs w:val="16"/>
    </w:rPr>
  </w:style>
  <w:style w:type="paragraph" w:styleId="Subtitle">
    <w:name w:val="Subtitle"/>
    <w:basedOn w:val="Normal"/>
    <w:qFormat/>
    <w:rsid w:val="001B2670"/>
    <w:rPr>
      <w:b/>
      <w:bCs/>
      <w:szCs w:val="24"/>
      <w:u w:val="single"/>
    </w:rPr>
  </w:style>
  <w:style w:type="paragraph" w:styleId="Title">
    <w:name w:val="Title"/>
    <w:basedOn w:val="Normal"/>
    <w:qFormat/>
    <w:rsid w:val="001B2670"/>
    <w:pPr>
      <w:jc w:val="center"/>
    </w:pPr>
    <w:rPr>
      <w:b/>
      <w:bCs/>
      <w:szCs w:val="24"/>
    </w:rPr>
  </w:style>
  <w:style w:type="character" w:customStyle="1" w:styleId="a">
    <w:name w:val="a"/>
    <w:basedOn w:val="DefaultParagraphFont"/>
    <w:rsid w:val="005926AF"/>
  </w:style>
  <w:style w:type="paragraph" w:styleId="Header">
    <w:name w:val="header"/>
    <w:basedOn w:val="Normal"/>
    <w:link w:val="HeaderChar"/>
    <w:rsid w:val="005926AF"/>
    <w:pPr>
      <w:tabs>
        <w:tab w:val="center" w:pos="4320"/>
        <w:tab w:val="right" w:pos="8640"/>
      </w:tabs>
    </w:pPr>
  </w:style>
  <w:style w:type="character" w:customStyle="1" w:styleId="HeaderChar">
    <w:name w:val="Header Char"/>
    <w:basedOn w:val="DefaultParagraphFont"/>
    <w:link w:val="Header"/>
    <w:rsid w:val="005926AF"/>
    <w:rPr>
      <w:sz w:val="24"/>
    </w:rPr>
  </w:style>
  <w:style w:type="character" w:styleId="PageNumber">
    <w:name w:val="page number"/>
    <w:basedOn w:val="DefaultParagraphFont"/>
    <w:rsid w:val="005926AF"/>
  </w:style>
  <w:style w:type="paragraph" w:styleId="NormalWeb">
    <w:name w:val="Normal (Web)"/>
    <w:basedOn w:val="Normal"/>
    <w:uiPriority w:val="99"/>
    <w:unhideWhenUsed/>
    <w:rsid w:val="00C379B9"/>
    <w:pPr>
      <w:spacing w:before="100" w:beforeAutospacing="1" w:after="100" w:afterAutospacing="1"/>
    </w:pPr>
    <w:rPr>
      <w:rFonts w:ascii="Times" w:hAnsi="Times"/>
      <w:sz w:val="20"/>
    </w:rPr>
  </w:style>
  <w:style w:type="paragraph" w:customStyle="1" w:styleId="Body">
    <w:name w:val="Body"/>
    <w:basedOn w:val="Normal"/>
    <w:rsid w:val="006E4661"/>
  </w:style>
  <w:style w:type="character" w:styleId="Emphasis">
    <w:name w:val="Emphasis"/>
    <w:basedOn w:val="DefaultParagraphFont"/>
    <w:uiPriority w:val="20"/>
    <w:qFormat/>
    <w:rsid w:val="009E3F05"/>
    <w:rPr>
      <w:i/>
      <w:iCs/>
    </w:rPr>
  </w:style>
  <w:style w:type="character" w:styleId="UnresolvedMention">
    <w:name w:val="Unresolved Mention"/>
    <w:basedOn w:val="DefaultParagraphFont"/>
    <w:uiPriority w:val="99"/>
    <w:semiHidden/>
    <w:unhideWhenUsed/>
    <w:rsid w:val="007C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8222">
      <w:bodyDiv w:val="1"/>
      <w:marLeft w:val="0"/>
      <w:marRight w:val="0"/>
      <w:marTop w:val="0"/>
      <w:marBottom w:val="0"/>
      <w:divBdr>
        <w:top w:val="none" w:sz="0" w:space="0" w:color="auto"/>
        <w:left w:val="none" w:sz="0" w:space="0" w:color="auto"/>
        <w:bottom w:val="none" w:sz="0" w:space="0" w:color="auto"/>
        <w:right w:val="none" w:sz="0" w:space="0" w:color="auto"/>
      </w:divBdr>
    </w:div>
    <w:div w:id="752776051">
      <w:bodyDiv w:val="1"/>
      <w:marLeft w:val="0"/>
      <w:marRight w:val="0"/>
      <w:marTop w:val="0"/>
      <w:marBottom w:val="0"/>
      <w:divBdr>
        <w:top w:val="none" w:sz="0" w:space="0" w:color="auto"/>
        <w:left w:val="none" w:sz="0" w:space="0" w:color="auto"/>
        <w:bottom w:val="none" w:sz="0" w:space="0" w:color="auto"/>
        <w:right w:val="none" w:sz="0" w:space="0" w:color="auto"/>
      </w:divBdr>
    </w:div>
    <w:div w:id="1449854787">
      <w:bodyDiv w:val="1"/>
      <w:marLeft w:val="0"/>
      <w:marRight w:val="0"/>
      <w:marTop w:val="0"/>
      <w:marBottom w:val="0"/>
      <w:divBdr>
        <w:top w:val="none" w:sz="0" w:space="0" w:color="auto"/>
        <w:left w:val="none" w:sz="0" w:space="0" w:color="auto"/>
        <w:bottom w:val="none" w:sz="0" w:space="0" w:color="auto"/>
        <w:right w:val="none" w:sz="0" w:space="0" w:color="auto"/>
      </w:divBdr>
      <w:divsChild>
        <w:div w:id="1081294274">
          <w:marLeft w:val="0"/>
          <w:marRight w:val="0"/>
          <w:marTop w:val="0"/>
          <w:marBottom w:val="0"/>
          <w:divBdr>
            <w:top w:val="none" w:sz="0" w:space="0" w:color="auto"/>
            <w:left w:val="none" w:sz="0" w:space="0" w:color="auto"/>
            <w:bottom w:val="none" w:sz="0" w:space="0" w:color="auto"/>
            <w:right w:val="none" w:sz="0" w:space="0" w:color="auto"/>
          </w:divBdr>
          <w:divsChild>
            <w:div w:id="1341934666">
              <w:marLeft w:val="0"/>
              <w:marRight w:val="0"/>
              <w:marTop w:val="0"/>
              <w:marBottom w:val="0"/>
              <w:divBdr>
                <w:top w:val="none" w:sz="0" w:space="0" w:color="auto"/>
                <w:left w:val="none" w:sz="0" w:space="0" w:color="auto"/>
                <w:bottom w:val="none" w:sz="0" w:space="0" w:color="auto"/>
                <w:right w:val="none" w:sz="0" w:space="0" w:color="auto"/>
              </w:divBdr>
              <w:divsChild>
                <w:div w:id="21203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aminade.edu/student-life/counseling-center/counseling-services/" TargetMode="External"/><Relationship Id="rId13" Type="http://schemas.openxmlformats.org/officeDocument/2006/relationships/hyperlink" Target="http://www.apa.org/ethics/code/index.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tel:808.735.4845" TargetMode="External"/><Relationship Id="rId12" Type="http://schemas.openxmlformats.org/officeDocument/2006/relationships/hyperlink" Target="http://allpsych.com/researchmethods/replication.html" TargetMode="External"/><Relationship Id="rId17" Type="http://schemas.openxmlformats.org/officeDocument/2006/relationships/hyperlink" Target="https://psycnet.apa.org/doi/10.1097/00005053-199611000-00006" TargetMode="External"/><Relationship Id="rId2" Type="http://schemas.openxmlformats.org/officeDocument/2006/relationships/styles" Target="styles.xml"/><Relationship Id="rId16" Type="http://schemas.openxmlformats.org/officeDocument/2006/relationships/hyperlink" Target="https://www.carolynspring.com/eforms/screening-tool-2-sdq-20/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toring@chaminade.edu" TargetMode="External"/><Relationship Id="rId5" Type="http://schemas.openxmlformats.org/officeDocument/2006/relationships/footnotes" Target="footnotes.xml"/><Relationship Id="rId15" Type="http://schemas.openxmlformats.org/officeDocument/2006/relationships/hyperlink" Target="https://openpsychometrics.org/tests/IPIP-BFFM/" TargetMode="External"/><Relationship Id="rId10" Type="http://schemas.openxmlformats.org/officeDocument/2006/relationships/hyperlink" Target="https://chaminade.edu/student-success/kokua-ik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ounselingcenter@chaminade.edu" TargetMode="External"/><Relationship Id="rId14" Type="http://schemas.openxmlformats.org/officeDocument/2006/relationships/hyperlink" Target="http://www.humanmetrics.com/cgi-win/jtypes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4251</Words>
  <Characters>24236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Chaminade MSCP                                                Fall Accel 99</vt:lpstr>
    </vt:vector>
  </TitlesOfParts>
  <Company>Microsoft</Company>
  <LinksUpToDate>false</LinksUpToDate>
  <CharactersWithSpaces>28431</CharactersWithSpaces>
  <SharedDoc>false</SharedDoc>
  <HLinks>
    <vt:vector size="132" baseType="variant">
      <vt:variant>
        <vt:i4>3670075</vt:i4>
      </vt:variant>
      <vt:variant>
        <vt:i4>63</vt:i4>
      </vt:variant>
      <vt:variant>
        <vt:i4>0</vt:i4>
      </vt:variant>
      <vt:variant>
        <vt:i4>5</vt:i4>
      </vt:variant>
      <vt:variant>
        <vt:lpwstr>http://socrates.uhwo.hawaii.edu/SocialSci/jmobley/default.html</vt:lpwstr>
      </vt:variant>
      <vt:variant>
        <vt:lpwstr/>
      </vt:variant>
      <vt:variant>
        <vt:i4>8061038</vt:i4>
      </vt:variant>
      <vt:variant>
        <vt:i4>60</vt:i4>
      </vt:variant>
      <vt:variant>
        <vt:i4>0</vt:i4>
      </vt:variant>
      <vt:variant>
        <vt:i4>5</vt:i4>
      </vt:variant>
      <vt:variant>
        <vt:lpwstr>http://socrates.uhwo.hawaii.edu/SocialSci/jmobley/mbti.pdf</vt:lpwstr>
      </vt:variant>
      <vt:variant>
        <vt:lpwstr/>
      </vt:variant>
      <vt:variant>
        <vt:i4>2031700</vt:i4>
      </vt:variant>
      <vt:variant>
        <vt:i4>57</vt:i4>
      </vt:variant>
      <vt:variant>
        <vt:i4>0</vt:i4>
      </vt:variant>
      <vt:variant>
        <vt:i4>5</vt:i4>
      </vt:variant>
      <vt:variant>
        <vt:lpwstr>http://socrates.uhwo.hawaii.edu/SocialSci/jmobley/business_&amp;_industry.swf</vt:lpwstr>
      </vt:variant>
      <vt:variant>
        <vt:lpwstr/>
      </vt:variant>
      <vt:variant>
        <vt:i4>8126579</vt:i4>
      </vt:variant>
      <vt:variant>
        <vt:i4>54</vt:i4>
      </vt:variant>
      <vt:variant>
        <vt:i4>0</vt:i4>
      </vt:variant>
      <vt:variant>
        <vt:i4>5</vt:i4>
      </vt:variant>
      <vt:variant>
        <vt:lpwstr>http://socrates.uhwo.hawaii.edu/SocialSci/jmobley/testing_counseling_settings.swf</vt:lpwstr>
      </vt:variant>
      <vt:variant>
        <vt:lpwstr/>
      </vt:variant>
      <vt:variant>
        <vt:i4>1769494</vt:i4>
      </vt:variant>
      <vt:variant>
        <vt:i4>51</vt:i4>
      </vt:variant>
      <vt:variant>
        <vt:i4>0</vt:i4>
      </vt:variant>
      <vt:variant>
        <vt:i4>5</vt:i4>
      </vt:variant>
      <vt:variant>
        <vt:lpwstr>http://socrates.uhwo.hawaii.edu/SocialSci/jmobley/testing_clinical_settings.swf</vt:lpwstr>
      </vt:variant>
      <vt:variant>
        <vt:lpwstr/>
      </vt:variant>
      <vt:variant>
        <vt:i4>3735595</vt:i4>
      </vt:variant>
      <vt:variant>
        <vt:i4>48</vt:i4>
      </vt:variant>
      <vt:variant>
        <vt:i4>0</vt:i4>
      </vt:variant>
      <vt:variant>
        <vt:i4>5</vt:i4>
      </vt:variant>
      <vt:variant>
        <vt:lpwstr>http://socrates.uhwo.hawaii.edu/SocialSci/jmobley/nature_of_intelligence.swf</vt:lpwstr>
      </vt:variant>
      <vt:variant>
        <vt:lpwstr/>
      </vt:variant>
      <vt:variant>
        <vt:i4>196657</vt:i4>
      </vt:variant>
      <vt:variant>
        <vt:i4>45</vt:i4>
      </vt:variant>
      <vt:variant>
        <vt:i4>0</vt:i4>
      </vt:variant>
      <vt:variant>
        <vt:i4>5</vt:i4>
      </vt:variant>
      <vt:variant>
        <vt:lpwstr>http://socrates.uhwo.hawaii.edu/SocialSci/jmobley/testing_education.swf</vt:lpwstr>
      </vt:variant>
      <vt:variant>
        <vt:lpwstr/>
      </vt:variant>
      <vt:variant>
        <vt:i4>3538975</vt:i4>
      </vt:variant>
      <vt:variant>
        <vt:i4>42</vt:i4>
      </vt:variant>
      <vt:variant>
        <vt:i4>0</vt:i4>
      </vt:variant>
      <vt:variant>
        <vt:i4>5</vt:i4>
      </vt:variant>
      <vt:variant>
        <vt:lpwstr>http://socrates.uhwo.hawaii.edu/SocialSci/jmobley/item_analysis.swf</vt:lpwstr>
      </vt:variant>
      <vt:variant>
        <vt:lpwstr/>
      </vt:variant>
      <vt:variant>
        <vt:i4>7012462</vt:i4>
      </vt:variant>
      <vt:variant>
        <vt:i4>39</vt:i4>
      </vt:variant>
      <vt:variant>
        <vt:i4>0</vt:i4>
      </vt:variant>
      <vt:variant>
        <vt:i4>5</vt:i4>
      </vt:variant>
      <vt:variant>
        <vt:lpwstr>http://socrates.uhwo.hawaii.edu/SocialSci/jmobley/validity.swf</vt:lpwstr>
      </vt:variant>
      <vt:variant>
        <vt:lpwstr/>
      </vt:variant>
      <vt:variant>
        <vt:i4>4784200</vt:i4>
      </vt:variant>
      <vt:variant>
        <vt:i4>36</vt:i4>
      </vt:variant>
      <vt:variant>
        <vt:i4>0</vt:i4>
      </vt:variant>
      <vt:variant>
        <vt:i4>5</vt:i4>
      </vt:variant>
      <vt:variant>
        <vt:lpwstr>http://socrates.uhwo.hawaii.edu/SocialSci/jmobley/reliability.swf</vt:lpwstr>
      </vt:variant>
      <vt:variant>
        <vt:lpwstr/>
      </vt:variant>
      <vt:variant>
        <vt:i4>6225964</vt:i4>
      </vt:variant>
      <vt:variant>
        <vt:i4>33</vt:i4>
      </vt:variant>
      <vt:variant>
        <vt:i4>0</vt:i4>
      </vt:variant>
      <vt:variant>
        <vt:i4>5</vt:i4>
      </vt:variant>
      <vt:variant>
        <vt:lpwstr>http://socrates.uhwo.hawaii.edu/SocialSci/jmobley/Lesson3-3_Correlation.swf</vt:lpwstr>
      </vt:variant>
      <vt:variant>
        <vt:lpwstr/>
      </vt:variant>
      <vt:variant>
        <vt:i4>6684689</vt:i4>
      </vt:variant>
      <vt:variant>
        <vt:i4>30</vt:i4>
      </vt:variant>
      <vt:variant>
        <vt:i4>0</vt:i4>
      </vt:variant>
      <vt:variant>
        <vt:i4>5</vt:i4>
      </vt:variant>
      <vt:variant>
        <vt:lpwstr>http://socrates.uhwo.hawaii.edu/SocialSci/jmobley/Lesson3-2_Standard.swf</vt:lpwstr>
      </vt:variant>
      <vt:variant>
        <vt:lpwstr/>
      </vt:variant>
      <vt:variant>
        <vt:i4>5767205</vt:i4>
      </vt:variant>
      <vt:variant>
        <vt:i4>27</vt:i4>
      </vt:variant>
      <vt:variant>
        <vt:i4>0</vt:i4>
      </vt:variant>
      <vt:variant>
        <vt:i4>5</vt:i4>
      </vt:variant>
      <vt:variant>
        <vt:lpwstr>http://socrates.uhwo.hawaii.edu/SocialSci/jmobley/Lesson3-1_Descriptive.swf</vt:lpwstr>
      </vt:variant>
      <vt:variant>
        <vt:lpwstr/>
      </vt:variant>
      <vt:variant>
        <vt:i4>6881287</vt:i4>
      </vt:variant>
      <vt:variant>
        <vt:i4>24</vt:i4>
      </vt:variant>
      <vt:variant>
        <vt:i4>0</vt:i4>
      </vt:variant>
      <vt:variant>
        <vt:i4>5</vt:i4>
      </vt:variant>
      <vt:variant>
        <vt:lpwstr>http://socrates.uhwo.hawaii.edu/SocialSci/jmobley/Lesson2_Typical.swf</vt:lpwstr>
      </vt:variant>
      <vt:variant>
        <vt:lpwstr/>
      </vt:variant>
      <vt:variant>
        <vt:i4>6029353</vt:i4>
      </vt:variant>
      <vt:variant>
        <vt:i4>21</vt:i4>
      </vt:variant>
      <vt:variant>
        <vt:i4>0</vt:i4>
      </vt:variant>
      <vt:variant>
        <vt:i4>5</vt:i4>
      </vt:variant>
      <vt:variant>
        <vt:lpwstr>http://socrates.uhwo.hawaii.edu/SocialSci/jmobley/Lesson1-2_Maximal.swf</vt:lpwstr>
      </vt:variant>
      <vt:variant>
        <vt:lpwstr/>
      </vt:variant>
      <vt:variant>
        <vt:i4>5374003</vt:i4>
      </vt:variant>
      <vt:variant>
        <vt:i4>18</vt:i4>
      </vt:variant>
      <vt:variant>
        <vt:i4>0</vt:i4>
      </vt:variant>
      <vt:variant>
        <vt:i4>5</vt:i4>
      </vt:variant>
      <vt:variant>
        <vt:lpwstr>http://socrates.uhwo.hawaii.edu/SocialSci/jmobley/Lesson1-1_Measurement.swf</vt:lpwstr>
      </vt:variant>
      <vt:variant>
        <vt:lpwstr/>
      </vt:variant>
      <vt:variant>
        <vt:i4>1572953</vt:i4>
      </vt:variant>
      <vt:variant>
        <vt:i4>15</vt:i4>
      </vt:variant>
      <vt:variant>
        <vt:i4>0</vt:i4>
      </vt:variant>
      <vt:variant>
        <vt:i4>5</vt:i4>
      </vt:variant>
      <vt:variant>
        <vt:lpwstr>http://socrates.uhwo.hawaii.edu/SocialSci/jmobley/Fried--ch1.pdf</vt:lpwstr>
      </vt:variant>
      <vt:variant>
        <vt:lpwstr/>
      </vt:variant>
      <vt:variant>
        <vt:i4>2490423</vt:i4>
      </vt:variant>
      <vt:variant>
        <vt:i4>12</vt:i4>
      </vt:variant>
      <vt:variant>
        <vt:i4>0</vt:i4>
      </vt:variant>
      <vt:variant>
        <vt:i4>5</vt:i4>
      </vt:variant>
      <vt:variant>
        <vt:lpwstr>http://socrates.uhwo.hawaii.edu/SocialSci/jmobley/bellcurve.pdf</vt:lpwstr>
      </vt:variant>
      <vt:variant>
        <vt:lpwstr/>
      </vt:variant>
      <vt:variant>
        <vt:i4>6684688</vt:i4>
      </vt:variant>
      <vt:variant>
        <vt:i4>9</vt:i4>
      </vt:variant>
      <vt:variant>
        <vt:i4>0</vt:i4>
      </vt:variant>
      <vt:variant>
        <vt:i4>5</vt:i4>
      </vt:variant>
      <vt:variant>
        <vt:lpwstr>http://www.epinet.org/content.cfm/webfeat_lessons20020522</vt:lpwstr>
      </vt:variant>
      <vt:variant>
        <vt:lpwstr/>
      </vt:variant>
      <vt:variant>
        <vt:i4>3145761</vt:i4>
      </vt:variant>
      <vt:variant>
        <vt:i4>6</vt:i4>
      </vt:variant>
      <vt:variant>
        <vt:i4>0</vt:i4>
      </vt:variant>
      <vt:variant>
        <vt:i4>5</vt:i4>
      </vt:variant>
      <vt:variant>
        <vt:lpwstr>http://socrates.uhwo.hawaii.edu/SocialSci/jmobley/APAethics2002.pdf</vt:lpwstr>
      </vt:variant>
      <vt:variant>
        <vt:lpwstr/>
      </vt:variant>
      <vt:variant>
        <vt:i4>655383</vt:i4>
      </vt:variant>
      <vt:variant>
        <vt:i4>3</vt:i4>
      </vt:variant>
      <vt:variant>
        <vt:i4>0</vt:i4>
      </vt:variant>
      <vt:variant>
        <vt:i4>5</vt:i4>
      </vt:variant>
      <vt:variant>
        <vt:lpwstr>http://socrates.uhwo.hawaii.edu/SocialSci/jmobley/casereport.pdf</vt:lpwstr>
      </vt:variant>
      <vt:variant>
        <vt:lpwstr/>
      </vt:variant>
      <vt:variant>
        <vt:i4>4390916</vt:i4>
      </vt:variant>
      <vt:variant>
        <vt:i4>0</vt:i4>
      </vt:variant>
      <vt:variant>
        <vt:i4>0</vt:i4>
      </vt:variant>
      <vt:variant>
        <vt:i4>5</vt:i4>
      </vt:variant>
      <vt:variant>
        <vt:lpwstr>http://allpsych.com/researchmethods/replication.html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Chaminade MSCP                                                Fall Accel 99</dc:title>
  <dc:creator>University Hawaii West Oahu</dc:creator>
  <cp:lastModifiedBy>Joseph Mobley</cp:lastModifiedBy>
  <cp:revision>4</cp:revision>
  <cp:lastPrinted>2021-04-14T02:08:00Z</cp:lastPrinted>
  <dcterms:created xsi:type="dcterms:W3CDTF">2022-10-03T22:31:00Z</dcterms:created>
  <dcterms:modified xsi:type="dcterms:W3CDTF">2022-10-04T02:58:00Z</dcterms:modified>
</cp:coreProperties>
</file>