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B5377DB" w14:textId="77777777" w:rsidR="00B244B9" w:rsidRPr="007602CF" w:rsidRDefault="00B244B9" w:rsidP="003824EF">
      <w:pPr>
        <w:pStyle w:val="NoSpacing"/>
        <w:rPr>
          <w:rFonts w:asciiTheme="majorHAnsi" w:hAnsiTheme="majorHAnsi" w:cstheme="majorHAnsi"/>
        </w:rPr>
      </w:pPr>
      <w:bookmarkStart w:id="0" w:name="_wnq2hjrelnnx" w:colFirst="0" w:colLast="0"/>
      <w:bookmarkEnd w:id="0"/>
    </w:p>
    <w:p w14:paraId="7B5377DC" w14:textId="77777777" w:rsidR="00B244B9" w:rsidRPr="007602CF" w:rsidRDefault="00B244B9">
      <w:pPr>
        <w:spacing w:line="240" w:lineRule="auto"/>
        <w:ind w:left="720"/>
        <w:rPr>
          <w:rFonts w:asciiTheme="majorHAnsi" w:eastAsia="Calibri" w:hAnsiTheme="majorHAnsi" w:cstheme="majorHAnsi"/>
        </w:rPr>
      </w:pPr>
    </w:p>
    <w:p w14:paraId="7B5377DD" w14:textId="77777777" w:rsidR="00B244B9" w:rsidRPr="007602CF" w:rsidRDefault="00B244B9">
      <w:pPr>
        <w:pStyle w:val="Heading1"/>
        <w:keepNext w:val="0"/>
        <w:keepLines w:val="0"/>
        <w:spacing w:before="0" w:after="0" w:line="240" w:lineRule="auto"/>
        <w:rPr>
          <w:rFonts w:asciiTheme="majorHAnsi" w:eastAsia="Calibri" w:hAnsiTheme="majorHAnsi" w:cstheme="majorHAnsi"/>
          <w:b/>
          <w:sz w:val="22"/>
          <w:szCs w:val="22"/>
        </w:rPr>
      </w:pPr>
    </w:p>
    <w:tbl>
      <w:tblPr>
        <w:tblStyle w:val="a"/>
        <w:tblW w:w="9576" w:type="dxa"/>
        <w:tblLayout w:type="fixed"/>
        <w:tblLook w:val="0000" w:firstRow="0" w:lastRow="0" w:firstColumn="0" w:lastColumn="0" w:noHBand="0" w:noVBand="0"/>
      </w:tblPr>
      <w:tblGrid>
        <w:gridCol w:w="3708"/>
        <w:gridCol w:w="5868"/>
      </w:tblGrid>
      <w:tr w:rsidR="007602CF" w:rsidRPr="007602CF" w14:paraId="7B5377E3" w14:textId="77777777">
        <w:trPr>
          <w:trHeight w:val="2420"/>
        </w:trPr>
        <w:tc>
          <w:tcPr>
            <w:tcW w:w="3708" w:type="dxa"/>
          </w:tcPr>
          <w:p w14:paraId="7B5377DE" w14:textId="77777777"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Course Syllabus</w:t>
            </w:r>
          </w:p>
          <w:p w14:paraId="7B5377E0" w14:textId="77777777" w:rsidR="00B244B9" w:rsidRPr="007602CF" w:rsidRDefault="00512BB8">
            <w:pPr>
              <w:widowControl w:val="0"/>
              <w:spacing w:line="240" w:lineRule="auto"/>
              <w:rPr>
                <w:rFonts w:asciiTheme="majorHAnsi" w:eastAsia="Calibri" w:hAnsiTheme="majorHAnsi" w:cstheme="majorHAnsi"/>
              </w:rPr>
            </w:pPr>
            <w:hyperlink r:id="rId11">
              <w:r w:rsidR="003824EF" w:rsidRPr="007602CF">
                <w:rPr>
                  <w:rFonts w:asciiTheme="majorHAnsi" w:eastAsia="Calibri" w:hAnsiTheme="majorHAnsi" w:cstheme="majorHAnsi"/>
                  <w:u w:val="single"/>
                </w:rPr>
                <w:t>Chaminade University Honolulu</w:t>
              </w:r>
            </w:hyperlink>
          </w:p>
          <w:p w14:paraId="7B5377E1" w14:textId="77777777" w:rsidR="00B244B9" w:rsidRPr="007602CF" w:rsidRDefault="003824EF">
            <w:pPr>
              <w:widowControl w:val="0"/>
              <w:spacing w:line="240" w:lineRule="auto"/>
              <w:rPr>
                <w:rFonts w:asciiTheme="majorHAnsi" w:eastAsia="Calibri" w:hAnsiTheme="majorHAnsi" w:cstheme="majorHAnsi"/>
              </w:rPr>
            </w:pPr>
            <w:r w:rsidRPr="007602CF">
              <w:rPr>
                <w:rFonts w:asciiTheme="majorHAnsi" w:eastAsia="Calibri" w:hAnsiTheme="majorHAnsi" w:cstheme="majorHAnsi"/>
              </w:rPr>
              <w:t xml:space="preserve">3140 </w:t>
            </w:r>
            <w:proofErr w:type="spellStart"/>
            <w:r w:rsidRPr="007602CF">
              <w:rPr>
                <w:rFonts w:asciiTheme="majorHAnsi" w:eastAsia="Calibri" w:hAnsiTheme="majorHAnsi" w:cstheme="majorHAnsi"/>
              </w:rPr>
              <w:t>Waialae</w:t>
            </w:r>
            <w:proofErr w:type="spellEnd"/>
            <w:r w:rsidRPr="007602CF">
              <w:rPr>
                <w:rFonts w:asciiTheme="majorHAnsi" w:eastAsia="Calibri" w:hAnsiTheme="majorHAnsi" w:cstheme="majorHAnsi"/>
              </w:rPr>
              <w:t xml:space="preserve"> Avenue - Honolulu, HI 96816</w:t>
            </w:r>
          </w:p>
          <w:p w14:paraId="7B5377E2" w14:textId="77777777" w:rsidR="00B244B9" w:rsidRPr="007602CF" w:rsidRDefault="00512BB8">
            <w:pPr>
              <w:spacing w:line="240" w:lineRule="auto"/>
              <w:rPr>
                <w:rFonts w:asciiTheme="majorHAnsi" w:eastAsia="Calibri" w:hAnsiTheme="majorHAnsi" w:cstheme="majorHAnsi"/>
              </w:rPr>
            </w:pPr>
            <w:hyperlink r:id="rId12">
              <w:r w:rsidR="003824EF" w:rsidRPr="007602CF">
                <w:rPr>
                  <w:rFonts w:asciiTheme="majorHAnsi" w:eastAsia="Calibri" w:hAnsiTheme="majorHAnsi" w:cstheme="majorHAnsi"/>
                  <w:u w:val="single"/>
                </w:rPr>
                <w:t>www.chaminade.edu</w:t>
              </w:r>
            </w:hyperlink>
            <w:r w:rsidR="003824EF" w:rsidRPr="007602CF">
              <w:rPr>
                <w:rFonts w:asciiTheme="majorHAnsi" w:eastAsia="Calibri" w:hAnsiTheme="majorHAnsi" w:cstheme="majorHAnsi"/>
              </w:rPr>
              <w:t xml:space="preserve"> </w:t>
            </w:r>
          </w:p>
        </w:tc>
      </w:tr>
    </w:tbl>
    <w:p w14:paraId="7B5377E4" w14:textId="79809AB6" w:rsidR="00B244B9" w:rsidRPr="003203E6" w:rsidRDefault="00AD0195">
      <w:pPr>
        <w:spacing w:line="240" w:lineRule="auto"/>
        <w:rPr>
          <w:rFonts w:asciiTheme="majorHAnsi" w:eastAsia="Calibri" w:hAnsiTheme="majorHAnsi" w:cstheme="majorHAnsi"/>
        </w:rPr>
      </w:pPr>
      <w:r w:rsidRPr="007602CF">
        <w:rPr>
          <w:rFonts w:asciiTheme="majorHAnsi" w:eastAsia="Calibri" w:hAnsiTheme="majorHAnsi" w:cstheme="majorHAnsi"/>
          <w:b/>
        </w:rPr>
        <w:br/>
      </w:r>
      <w:r w:rsidR="003824EF" w:rsidRPr="007602CF">
        <w:rPr>
          <w:rFonts w:asciiTheme="majorHAnsi" w:eastAsia="Calibri" w:hAnsiTheme="majorHAnsi" w:cstheme="majorHAnsi"/>
          <w:b/>
        </w:rPr>
        <w:t>Course Number</w:t>
      </w:r>
      <w:r w:rsidR="003824EF" w:rsidRPr="007602CF">
        <w:rPr>
          <w:rFonts w:asciiTheme="majorHAnsi" w:eastAsia="Calibri" w:hAnsiTheme="majorHAnsi" w:cstheme="majorHAnsi"/>
        </w:rPr>
        <w:t xml:space="preserve">: </w:t>
      </w:r>
      <w:r w:rsidR="006E6F96" w:rsidRPr="007602CF">
        <w:rPr>
          <w:rFonts w:asciiTheme="majorHAnsi" w:eastAsia="Calibri" w:hAnsiTheme="majorHAnsi" w:cstheme="majorHAnsi"/>
        </w:rPr>
        <w:t>CH</w:t>
      </w:r>
      <w:r w:rsidR="00AA3CDD" w:rsidRPr="007602CF">
        <w:rPr>
          <w:rFonts w:asciiTheme="majorHAnsi" w:eastAsia="Calibri" w:hAnsiTheme="majorHAnsi" w:cstheme="majorHAnsi"/>
        </w:rPr>
        <w:t xml:space="preserve"> 203L</w:t>
      </w:r>
      <w:r w:rsidR="003203E6">
        <w:rPr>
          <w:rFonts w:asciiTheme="majorHAnsi" w:eastAsia="Calibri" w:hAnsiTheme="majorHAnsi" w:cstheme="majorHAnsi"/>
        </w:rPr>
        <w:t xml:space="preserve"> (</w:t>
      </w:r>
      <w:r w:rsidR="003203E6" w:rsidRPr="007602CF">
        <w:rPr>
          <w:rFonts w:asciiTheme="majorHAnsi" w:hAnsiTheme="majorHAnsi" w:cstheme="majorHAnsi"/>
          <w:i/>
          <w:iCs/>
        </w:rPr>
        <w:t>Cross-listed with BC 203L</w:t>
      </w:r>
      <w:r w:rsidR="003203E6">
        <w:rPr>
          <w:rFonts w:asciiTheme="majorHAnsi" w:hAnsiTheme="majorHAnsi" w:cstheme="majorHAnsi"/>
        </w:rPr>
        <w:t>)</w:t>
      </w:r>
    </w:p>
    <w:p w14:paraId="7B5377E5" w14:textId="162E7471"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Course Title</w:t>
      </w:r>
      <w:r w:rsidRPr="007602CF">
        <w:rPr>
          <w:rFonts w:asciiTheme="majorHAnsi" w:eastAsia="Calibri" w:hAnsiTheme="majorHAnsi" w:cstheme="majorHAnsi"/>
        </w:rPr>
        <w:t xml:space="preserve">: </w:t>
      </w:r>
      <w:r w:rsidR="00AA3CDD" w:rsidRPr="007602CF">
        <w:rPr>
          <w:rFonts w:asciiTheme="majorHAnsi" w:eastAsia="Calibri" w:hAnsiTheme="majorHAnsi" w:cstheme="majorHAnsi"/>
        </w:rPr>
        <w:t>General Chemistry Laboratory I</w:t>
      </w:r>
    </w:p>
    <w:p w14:paraId="7B5377E6" w14:textId="508B05AB"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Department Name</w:t>
      </w:r>
      <w:r w:rsidRPr="007602CF">
        <w:rPr>
          <w:rFonts w:asciiTheme="majorHAnsi" w:eastAsia="Calibri" w:hAnsiTheme="majorHAnsi" w:cstheme="majorHAnsi"/>
        </w:rPr>
        <w:t xml:space="preserve">: </w:t>
      </w:r>
      <w:r w:rsidR="00331904" w:rsidRPr="007602CF">
        <w:rPr>
          <w:rFonts w:asciiTheme="majorHAnsi" w:eastAsia="Calibri" w:hAnsiTheme="majorHAnsi" w:cstheme="majorHAnsi"/>
        </w:rPr>
        <w:t>Natural Sciences and Mathematics</w:t>
      </w:r>
    </w:p>
    <w:p w14:paraId="7B5377E7" w14:textId="2F8F87B9"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College/School/Division Name</w:t>
      </w:r>
      <w:r w:rsidRPr="007602CF">
        <w:rPr>
          <w:rFonts w:asciiTheme="majorHAnsi" w:eastAsia="Calibri" w:hAnsiTheme="majorHAnsi" w:cstheme="majorHAnsi"/>
        </w:rPr>
        <w:t xml:space="preserve">: </w:t>
      </w:r>
      <w:r w:rsidR="006E6F96" w:rsidRPr="007602CF">
        <w:rPr>
          <w:rFonts w:asciiTheme="majorHAnsi" w:eastAsia="Calibri" w:hAnsiTheme="majorHAnsi" w:cstheme="majorHAnsi"/>
        </w:rPr>
        <w:t>NSM, Division of Chemistry and Biochemistry</w:t>
      </w:r>
    </w:p>
    <w:p w14:paraId="7B5377E8" w14:textId="62D47E95"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Term</w:t>
      </w:r>
      <w:r w:rsidRPr="007602CF">
        <w:rPr>
          <w:rFonts w:asciiTheme="majorHAnsi" w:eastAsia="Calibri" w:hAnsiTheme="majorHAnsi" w:cstheme="majorHAnsi"/>
        </w:rPr>
        <w:t xml:space="preserve">: </w:t>
      </w:r>
      <w:r w:rsidR="00331904" w:rsidRPr="007602CF">
        <w:rPr>
          <w:rFonts w:asciiTheme="majorHAnsi" w:eastAsia="Calibri" w:hAnsiTheme="majorHAnsi" w:cstheme="majorHAnsi"/>
        </w:rPr>
        <w:t>Fall 2020</w:t>
      </w:r>
    </w:p>
    <w:p w14:paraId="7B5377E9" w14:textId="0F35C974"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Course Credits</w:t>
      </w:r>
      <w:r w:rsidRPr="007602CF">
        <w:rPr>
          <w:rFonts w:asciiTheme="majorHAnsi" w:eastAsia="Calibri" w:hAnsiTheme="majorHAnsi" w:cstheme="majorHAnsi"/>
        </w:rPr>
        <w:t xml:space="preserve">: </w:t>
      </w:r>
      <w:r w:rsidR="00AA3CDD" w:rsidRPr="007602CF">
        <w:rPr>
          <w:rFonts w:asciiTheme="majorHAnsi" w:eastAsia="Calibri" w:hAnsiTheme="majorHAnsi" w:cstheme="majorHAnsi"/>
        </w:rPr>
        <w:t>1</w:t>
      </w:r>
    </w:p>
    <w:p w14:paraId="7B5377EB" w14:textId="20786E68" w:rsidR="00B244B9" w:rsidRPr="007602CF" w:rsidRDefault="00C15866">
      <w:pPr>
        <w:spacing w:line="240" w:lineRule="auto"/>
        <w:rPr>
          <w:rFonts w:asciiTheme="majorHAnsi" w:eastAsia="Calibri" w:hAnsiTheme="majorHAnsi" w:cstheme="majorHAnsi"/>
          <w:b/>
        </w:rPr>
      </w:pPr>
      <w:r w:rsidRPr="007602CF">
        <w:rPr>
          <w:rFonts w:asciiTheme="majorHAnsi" w:eastAsia="Calibri" w:hAnsiTheme="majorHAnsi" w:cstheme="majorHAnsi"/>
          <w:b/>
        </w:rPr>
        <w:t>Lab Sections:</w:t>
      </w:r>
    </w:p>
    <w:p w14:paraId="47304B52" w14:textId="1F3DF5EF" w:rsidR="00C15866" w:rsidRPr="007602CF" w:rsidRDefault="00C15866">
      <w:pPr>
        <w:spacing w:line="240" w:lineRule="auto"/>
        <w:rPr>
          <w:rFonts w:asciiTheme="majorHAnsi" w:eastAsia="Calibri" w:hAnsiTheme="majorHAnsi" w:cstheme="majorHAnsi"/>
          <w:bCs/>
        </w:rPr>
      </w:pPr>
      <w:r w:rsidRPr="007602CF">
        <w:rPr>
          <w:rFonts w:asciiTheme="majorHAnsi" w:eastAsia="Calibri" w:hAnsiTheme="majorHAnsi" w:cstheme="majorHAnsi"/>
          <w:b/>
        </w:rPr>
        <w:tab/>
      </w:r>
      <w:r w:rsidRPr="007602CF">
        <w:rPr>
          <w:rFonts w:asciiTheme="majorHAnsi" w:eastAsia="Calibri" w:hAnsiTheme="majorHAnsi" w:cstheme="majorHAnsi"/>
          <w:bCs/>
        </w:rPr>
        <w:t>W</w:t>
      </w:r>
      <w:r w:rsidR="00402B02" w:rsidRPr="007602CF">
        <w:rPr>
          <w:rFonts w:asciiTheme="majorHAnsi" w:eastAsia="Calibri" w:hAnsiTheme="majorHAnsi" w:cstheme="majorHAnsi"/>
          <w:bCs/>
        </w:rPr>
        <w:t>ednesday</w:t>
      </w:r>
      <w:r w:rsidRPr="007602CF">
        <w:rPr>
          <w:rFonts w:asciiTheme="majorHAnsi" w:eastAsia="Calibri" w:hAnsiTheme="majorHAnsi" w:cstheme="majorHAnsi"/>
          <w:bCs/>
        </w:rPr>
        <w:tab/>
        <w:t>1:50 – 5:10 pm</w:t>
      </w:r>
    </w:p>
    <w:p w14:paraId="75FA0F4E" w14:textId="20A2A3F2" w:rsidR="00C15866" w:rsidRPr="007602CF" w:rsidRDefault="00C15866">
      <w:pPr>
        <w:spacing w:line="240" w:lineRule="auto"/>
        <w:rPr>
          <w:rFonts w:asciiTheme="majorHAnsi" w:eastAsia="Calibri" w:hAnsiTheme="majorHAnsi" w:cstheme="majorHAnsi"/>
          <w:bCs/>
        </w:rPr>
      </w:pPr>
      <w:r w:rsidRPr="007602CF">
        <w:rPr>
          <w:rFonts w:asciiTheme="majorHAnsi" w:eastAsia="Calibri" w:hAnsiTheme="majorHAnsi" w:cstheme="majorHAnsi"/>
          <w:bCs/>
        </w:rPr>
        <w:tab/>
        <w:t>Th</w:t>
      </w:r>
      <w:r w:rsidR="00402B02" w:rsidRPr="007602CF">
        <w:rPr>
          <w:rFonts w:asciiTheme="majorHAnsi" w:eastAsia="Calibri" w:hAnsiTheme="majorHAnsi" w:cstheme="majorHAnsi"/>
          <w:bCs/>
        </w:rPr>
        <w:t>ursday</w:t>
      </w:r>
      <w:r w:rsidRPr="007602CF">
        <w:rPr>
          <w:rFonts w:asciiTheme="majorHAnsi" w:eastAsia="Calibri" w:hAnsiTheme="majorHAnsi" w:cstheme="majorHAnsi"/>
          <w:bCs/>
        </w:rPr>
        <w:tab/>
      </w:r>
      <w:r w:rsidR="00D81BBF">
        <w:rPr>
          <w:rFonts w:asciiTheme="majorHAnsi" w:eastAsia="Calibri" w:hAnsiTheme="majorHAnsi" w:cstheme="majorHAnsi"/>
          <w:bCs/>
        </w:rPr>
        <w:t>2</w:t>
      </w:r>
      <w:r w:rsidRPr="007602CF">
        <w:rPr>
          <w:rFonts w:asciiTheme="majorHAnsi" w:eastAsia="Calibri" w:hAnsiTheme="majorHAnsi" w:cstheme="majorHAnsi"/>
          <w:bCs/>
        </w:rPr>
        <w:t>:</w:t>
      </w:r>
      <w:r w:rsidR="00D81BBF">
        <w:rPr>
          <w:rFonts w:asciiTheme="majorHAnsi" w:eastAsia="Calibri" w:hAnsiTheme="majorHAnsi" w:cstheme="majorHAnsi"/>
          <w:bCs/>
        </w:rPr>
        <w:t>4</w:t>
      </w:r>
      <w:r w:rsidRPr="007602CF">
        <w:rPr>
          <w:rFonts w:asciiTheme="majorHAnsi" w:eastAsia="Calibri" w:hAnsiTheme="majorHAnsi" w:cstheme="majorHAnsi"/>
          <w:bCs/>
        </w:rPr>
        <w:t>0 – 5:</w:t>
      </w:r>
      <w:r w:rsidR="00D81BBF">
        <w:rPr>
          <w:rFonts w:asciiTheme="majorHAnsi" w:eastAsia="Calibri" w:hAnsiTheme="majorHAnsi" w:cstheme="majorHAnsi"/>
          <w:bCs/>
        </w:rPr>
        <w:t>50</w:t>
      </w:r>
      <w:r w:rsidRPr="007602CF">
        <w:rPr>
          <w:rFonts w:asciiTheme="majorHAnsi" w:eastAsia="Calibri" w:hAnsiTheme="majorHAnsi" w:cstheme="majorHAnsi"/>
          <w:bCs/>
        </w:rPr>
        <w:t xml:space="preserve"> pm</w:t>
      </w:r>
    </w:p>
    <w:p w14:paraId="65069D7F" w14:textId="2278C0BB" w:rsidR="00C15866" w:rsidRPr="007602CF" w:rsidRDefault="00C15866">
      <w:pPr>
        <w:spacing w:line="240" w:lineRule="auto"/>
        <w:rPr>
          <w:rFonts w:asciiTheme="majorHAnsi" w:eastAsia="Calibri" w:hAnsiTheme="majorHAnsi" w:cstheme="majorHAnsi"/>
          <w:bCs/>
        </w:rPr>
      </w:pPr>
      <w:r w:rsidRPr="007602CF">
        <w:rPr>
          <w:rFonts w:asciiTheme="majorHAnsi" w:eastAsia="Calibri" w:hAnsiTheme="majorHAnsi" w:cstheme="majorHAnsi"/>
          <w:bCs/>
        </w:rPr>
        <w:tab/>
        <w:t>F</w:t>
      </w:r>
      <w:r w:rsidR="00402B02" w:rsidRPr="007602CF">
        <w:rPr>
          <w:rFonts w:asciiTheme="majorHAnsi" w:eastAsia="Calibri" w:hAnsiTheme="majorHAnsi" w:cstheme="majorHAnsi"/>
          <w:bCs/>
        </w:rPr>
        <w:t>riday</w:t>
      </w:r>
      <w:r w:rsidR="00402B02" w:rsidRPr="007602CF">
        <w:rPr>
          <w:rFonts w:asciiTheme="majorHAnsi" w:eastAsia="Calibri" w:hAnsiTheme="majorHAnsi" w:cstheme="majorHAnsi"/>
          <w:bCs/>
        </w:rPr>
        <w:tab/>
      </w:r>
      <w:r w:rsidRPr="007602CF">
        <w:rPr>
          <w:rFonts w:asciiTheme="majorHAnsi" w:eastAsia="Calibri" w:hAnsiTheme="majorHAnsi" w:cstheme="majorHAnsi"/>
          <w:bCs/>
        </w:rPr>
        <w:tab/>
        <w:t>1:50 – 5:10 pm</w:t>
      </w:r>
    </w:p>
    <w:p w14:paraId="7B5377EC" w14:textId="77777777"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Class Location</w:t>
      </w:r>
      <w:r w:rsidRPr="007602CF">
        <w:rPr>
          <w:rFonts w:asciiTheme="majorHAnsi" w:eastAsia="Calibri" w:hAnsiTheme="majorHAnsi" w:cstheme="majorHAnsi"/>
        </w:rPr>
        <w:t xml:space="preserve">: </w:t>
      </w:r>
    </w:p>
    <w:p w14:paraId="7B5377ED" w14:textId="77777777" w:rsidR="00B244B9" w:rsidRPr="007602CF" w:rsidRDefault="00B244B9">
      <w:pPr>
        <w:spacing w:line="240" w:lineRule="auto"/>
        <w:rPr>
          <w:rFonts w:asciiTheme="majorHAnsi" w:eastAsia="Calibri" w:hAnsiTheme="majorHAnsi" w:cstheme="majorHAnsi"/>
        </w:rPr>
      </w:pPr>
    </w:p>
    <w:p w14:paraId="7B5377EE" w14:textId="3CC54686"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Instructor Name</w:t>
      </w:r>
      <w:r w:rsidRPr="007602CF">
        <w:rPr>
          <w:rFonts w:asciiTheme="majorHAnsi" w:eastAsia="Calibri" w:hAnsiTheme="majorHAnsi" w:cstheme="majorHAnsi"/>
        </w:rPr>
        <w:t xml:space="preserve">: </w:t>
      </w:r>
      <w:r w:rsidR="00331904" w:rsidRPr="007602CF">
        <w:rPr>
          <w:rFonts w:asciiTheme="majorHAnsi" w:eastAsia="Calibri" w:hAnsiTheme="majorHAnsi" w:cstheme="majorHAnsi"/>
        </w:rPr>
        <w:t>Francis Sakai-Kawada</w:t>
      </w:r>
    </w:p>
    <w:p w14:paraId="7B5377EF" w14:textId="2830E74B" w:rsidR="00B244B9" w:rsidRPr="00D81BBF" w:rsidRDefault="003824EF">
      <w:pPr>
        <w:spacing w:line="240" w:lineRule="auto"/>
        <w:rPr>
          <w:rFonts w:asciiTheme="majorHAnsi" w:eastAsia="Calibri" w:hAnsiTheme="majorHAnsi" w:cstheme="majorHAnsi"/>
          <w:lang w:val="en-US"/>
        </w:rPr>
      </w:pPr>
      <w:r w:rsidRPr="00D81BBF">
        <w:rPr>
          <w:rFonts w:asciiTheme="majorHAnsi" w:eastAsia="Calibri" w:hAnsiTheme="majorHAnsi" w:cstheme="majorHAnsi"/>
          <w:b/>
          <w:lang w:val="en-US"/>
        </w:rPr>
        <w:t>Email</w:t>
      </w:r>
      <w:r w:rsidRPr="00D81BBF">
        <w:rPr>
          <w:rFonts w:asciiTheme="majorHAnsi" w:eastAsia="Calibri" w:hAnsiTheme="majorHAnsi" w:cstheme="majorHAnsi"/>
          <w:lang w:val="en-US"/>
        </w:rPr>
        <w:t xml:space="preserve">: </w:t>
      </w:r>
      <w:r w:rsidR="00683541" w:rsidRPr="00D81BBF">
        <w:rPr>
          <w:rFonts w:asciiTheme="majorHAnsi" w:eastAsia="Calibri" w:hAnsiTheme="majorHAnsi" w:cstheme="majorHAnsi"/>
          <w:lang w:val="en-US"/>
        </w:rPr>
        <w:t>francis.sakai-kawada@yahoo.com</w:t>
      </w:r>
    </w:p>
    <w:p w14:paraId="7B5377F0" w14:textId="2BC64584" w:rsidR="00B244B9" w:rsidRPr="00D81BBF" w:rsidRDefault="003824EF">
      <w:pPr>
        <w:spacing w:line="240" w:lineRule="auto"/>
        <w:rPr>
          <w:rFonts w:asciiTheme="majorHAnsi" w:eastAsia="Calibri" w:hAnsiTheme="majorHAnsi" w:cstheme="majorHAnsi"/>
          <w:lang w:val="en-US"/>
        </w:rPr>
      </w:pPr>
      <w:r w:rsidRPr="00D81BBF">
        <w:rPr>
          <w:rFonts w:asciiTheme="majorHAnsi" w:eastAsia="Calibri" w:hAnsiTheme="majorHAnsi" w:cstheme="majorHAnsi"/>
          <w:b/>
          <w:lang w:val="en-US"/>
        </w:rPr>
        <w:t>Phone</w:t>
      </w:r>
      <w:r w:rsidRPr="00D81BBF">
        <w:rPr>
          <w:rFonts w:asciiTheme="majorHAnsi" w:eastAsia="Calibri" w:hAnsiTheme="majorHAnsi" w:cstheme="majorHAnsi"/>
          <w:lang w:val="en-US"/>
        </w:rPr>
        <w:t>:</w:t>
      </w:r>
      <w:r w:rsidR="00683541" w:rsidRPr="00D81BBF">
        <w:rPr>
          <w:rFonts w:asciiTheme="majorHAnsi" w:eastAsia="Calibri" w:hAnsiTheme="majorHAnsi" w:cstheme="majorHAnsi"/>
          <w:lang w:val="en-US"/>
        </w:rPr>
        <w:t xml:space="preserve"> N/A</w:t>
      </w:r>
    </w:p>
    <w:p w14:paraId="7B5377F1" w14:textId="77777777"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Office Location</w:t>
      </w:r>
      <w:r w:rsidRPr="007602CF">
        <w:rPr>
          <w:rFonts w:asciiTheme="majorHAnsi" w:eastAsia="Calibri" w:hAnsiTheme="majorHAnsi" w:cstheme="majorHAnsi"/>
        </w:rPr>
        <w:t xml:space="preserve">: </w:t>
      </w:r>
    </w:p>
    <w:p w14:paraId="7B5377F2" w14:textId="5F4C08F2" w:rsidR="00B244B9" w:rsidRDefault="003824EF">
      <w:pPr>
        <w:spacing w:line="240" w:lineRule="auto"/>
        <w:rPr>
          <w:rFonts w:asciiTheme="majorHAnsi" w:eastAsia="Calibri" w:hAnsiTheme="majorHAnsi" w:cstheme="majorHAnsi"/>
        </w:rPr>
      </w:pPr>
      <w:r w:rsidRPr="007602CF">
        <w:rPr>
          <w:rFonts w:asciiTheme="majorHAnsi" w:eastAsia="Calibri" w:hAnsiTheme="majorHAnsi" w:cstheme="majorHAnsi"/>
          <w:b/>
        </w:rPr>
        <w:t>Office Hours</w:t>
      </w:r>
      <w:r w:rsidRPr="007602CF">
        <w:rPr>
          <w:rFonts w:asciiTheme="majorHAnsi" w:eastAsia="Calibri" w:hAnsiTheme="majorHAnsi" w:cstheme="majorHAnsi"/>
        </w:rPr>
        <w:t xml:space="preserve">: </w:t>
      </w:r>
    </w:p>
    <w:p w14:paraId="03001AAA" w14:textId="603EDE84" w:rsidR="00005F9F" w:rsidRDefault="00005F9F">
      <w:pPr>
        <w:spacing w:line="240" w:lineRule="auto"/>
        <w:rPr>
          <w:rFonts w:asciiTheme="majorHAnsi" w:eastAsia="Calibri" w:hAnsiTheme="majorHAnsi" w:cstheme="majorHAnsi"/>
        </w:rPr>
      </w:pPr>
      <w:r>
        <w:rPr>
          <w:rFonts w:asciiTheme="majorHAnsi" w:eastAsia="Calibri" w:hAnsiTheme="majorHAnsi" w:cstheme="majorHAnsi"/>
        </w:rPr>
        <w:tab/>
        <w:t>Monday</w:t>
      </w:r>
      <w:r>
        <w:rPr>
          <w:rFonts w:asciiTheme="majorHAnsi" w:eastAsia="Calibri" w:hAnsiTheme="majorHAnsi" w:cstheme="majorHAnsi"/>
        </w:rPr>
        <w:tab/>
        <w:t>1:00 – 3:00 pm</w:t>
      </w:r>
    </w:p>
    <w:p w14:paraId="66EB592C" w14:textId="704D11BE" w:rsidR="00005F9F" w:rsidRDefault="00005F9F">
      <w:pPr>
        <w:spacing w:line="240" w:lineRule="auto"/>
        <w:rPr>
          <w:rFonts w:asciiTheme="majorHAnsi" w:eastAsia="Calibri" w:hAnsiTheme="majorHAnsi" w:cstheme="majorHAnsi"/>
        </w:rPr>
      </w:pPr>
      <w:r>
        <w:rPr>
          <w:rFonts w:asciiTheme="majorHAnsi" w:eastAsia="Calibri" w:hAnsiTheme="majorHAnsi" w:cstheme="majorHAnsi"/>
        </w:rPr>
        <w:tab/>
        <w:t>Thursday</w:t>
      </w:r>
      <w:r>
        <w:rPr>
          <w:rFonts w:asciiTheme="majorHAnsi" w:eastAsia="Calibri" w:hAnsiTheme="majorHAnsi" w:cstheme="majorHAnsi"/>
        </w:rPr>
        <w:tab/>
        <w:t>10:00 – 12:00 pm</w:t>
      </w:r>
    </w:p>
    <w:p w14:paraId="57AE86AE" w14:textId="351FFCDC" w:rsidR="00005F9F" w:rsidRPr="007602CF" w:rsidRDefault="00005F9F">
      <w:pPr>
        <w:spacing w:line="240" w:lineRule="auto"/>
        <w:rPr>
          <w:rFonts w:asciiTheme="majorHAnsi" w:eastAsia="Calibri" w:hAnsiTheme="majorHAnsi" w:cstheme="majorHAnsi"/>
        </w:rPr>
      </w:pPr>
      <w:r>
        <w:rPr>
          <w:rFonts w:asciiTheme="majorHAnsi" w:eastAsia="Calibri" w:hAnsiTheme="majorHAnsi" w:cstheme="majorHAnsi"/>
        </w:rPr>
        <w:tab/>
        <w:t>OR by appointment</w:t>
      </w:r>
    </w:p>
    <w:p w14:paraId="7B5377F5" w14:textId="123A2398" w:rsidR="00B244B9" w:rsidRPr="007602CF" w:rsidRDefault="003824EF" w:rsidP="008C762F">
      <w:pPr>
        <w:pStyle w:val="Heading3"/>
        <w:numPr>
          <w:ilvl w:val="0"/>
          <w:numId w:val="16"/>
        </w:numPr>
        <w:rPr>
          <w:rFonts w:asciiTheme="majorHAnsi" w:hAnsiTheme="majorHAnsi" w:cstheme="majorHAnsi"/>
          <w:color w:val="auto"/>
          <w:sz w:val="22"/>
          <w:szCs w:val="22"/>
        </w:rPr>
      </w:pPr>
      <w:r w:rsidRPr="007602CF">
        <w:rPr>
          <w:rFonts w:asciiTheme="majorHAnsi" w:hAnsiTheme="majorHAnsi" w:cstheme="majorHAnsi"/>
          <w:color w:val="auto"/>
          <w:sz w:val="22"/>
          <w:szCs w:val="22"/>
        </w:rPr>
        <w:t xml:space="preserve">University Course Catalog Description </w:t>
      </w:r>
    </w:p>
    <w:p w14:paraId="08B74B25" w14:textId="215BC847" w:rsidR="001D3791" w:rsidRPr="007602CF" w:rsidRDefault="001D3791" w:rsidP="001D3791">
      <w:pPr>
        <w:pStyle w:val="NoSpacing"/>
        <w:rPr>
          <w:rFonts w:asciiTheme="majorHAnsi" w:hAnsiTheme="majorHAnsi" w:cstheme="majorHAnsi"/>
        </w:rPr>
      </w:pPr>
      <w:r w:rsidRPr="007602CF">
        <w:rPr>
          <w:rFonts w:asciiTheme="majorHAnsi" w:hAnsiTheme="majorHAnsi" w:cstheme="majorHAnsi"/>
        </w:rPr>
        <w:t>Inorganic qualitative and quantitative analysis with emphasis on gravimetric, volumetric, and spectrophotometric techniques. One three-hour laboratory period per week to accompany CH 203.</w:t>
      </w:r>
      <w:r w:rsidR="00683541">
        <w:rPr>
          <w:rFonts w:asciiTheme="majorHAnsi" w:hAnsiTheme="majorHAnsi" w:cstheme="majorHAnsi"/>
        </w:rPr>
        <w:t xml:space="preserve"> </w:t>
      </w:r>
      <w:r w:rsidRPr="007602CF">
        <w:rPr>
          <w:rFonts w:asciiTheme="majorHAnsi" w:hAnsiTheme="majorHAnsi" w:cstheme="majorHAnsi"/>
          <w:i/>
          <w:iCs/>
        </w:rPr>
        <w:t xml:space="preserve">Offered annually.  Cross-listed with BC 203L. </w:t>
      </w:r>
    </w:p>
    <w:p w14:paraId="7B5377F7" w14:textId="642794A7" w:rsidR="00B244B9" w:rsidRPr="007602CF" w:rsidRDefault="003824EF" w:rsidP="008C762F">
      <w:pPr>
        <w:pStyle w:val="Heading3"/>
        <w:numPr>
          <w:ilvl w:val="0"/>
          <w:numId w:val="16"/>
        </w:numPr>
        <w:rPr>
          <w:rFonts w:asciiTheme="majorHAnsi" w:hAnsiTheme="majorHAnsi" w:cstheme="majorHAnsi"/>
          <w:color w:val="auto"/>
          <w:sz w:val="22"/>
          <w:szCs w:val="22"/>
        </w:rPr>
      </w:pPr>
      <w:r w:rsidRPr="007602CF">
        <w:rPr>
          <w:rFonts w:asciiTheme="majorHAnsi" w:hAnsiTheme="majorHAnsi" w:cstheme="majorHAnsi"/>
          <w:color w:val="auto"/>
          <w:sz w:val="22"/>
          <w:szCs w:val="22"/>
        </w:rPr>
        <w:t xml:space="preserve">Course Overview </w:t>
      </w:r>
    </w:p>
    <w:p w14:paraId="22BBF0AF" w14:textId="3D9C0991" w:rsidR="00AA1DF3" w:rsidRPr="007602CF" w:rsidRDefault="00AA1DF3" w:rsidP="00AA1DF3">
      <w:pPr>
        <w:rPr>
          <w:rFonts w:asciiTheme="majorHAnsi" w:hAnsiTheme="majorHAnsi" w:cstheme="majorHAnsi"/>
        </w:rPr>
      </w:pPr>
      <w:bookmarkStart w:id="1" w:name="_ei55tcz69eyo" w:colFirst="0" w:colLast="0"/>
      <w:bookmarkEnd w:id="1"/>
      <w:r w:rsidRPr="007602CF">
        <w:rPr>
          <w:rFonts w:asciiTheme="majorHAnsi" w:hAnsiTheme="majorHAnsi" w:cstheme="majorHAnsi"/>
        </w:rPr>
        <w:t xml:space="preserve">CH 203L is a one-credit laboratory course that accompanies the CH 203 lecture course.  Students will perform experiments in the lab individually.  There will be class discussion on the theory, the techniques used and the expected results of each experiment.  The purpose of this course is that students will develop practical lab skills and will be able to observe many of the principles discussed in lecture. </w:t>
      </w:r>
    </w:p>
    <w:p w14:paraId="454CECE6" w14:textId="77777777" w:rsidR="00AA1DF3" w:rsidRPr="007602CF" w:rsidRDefault="00AA1DF3" w:rsidP="00AA1DF3">
      <w:pPr>
        <w:pStyle w:val="NoSpacing"/>
        <w:rPr>
          <w:rFonts w:asciiTheme="majorHAnsi" w:hAnsiTheme="majorHAnsi" w:cstheme="majorHAnsi"/>
        </w:rPr>
      </w:pPr>
      <w:r w:rsidRPr="007602CF">
        <w:rPr>
          <w:rFonts w:asciiTheme="majorHAnsi" w:hAnsiTheme="majorHAnsi" w:cstheme="majorHAnsi"/>
        </w:rPr>
        <w:t>Copies of the experimental procedures will be handed out in class prior to the scheduled lab dates.  It is the student’s responsibility to read this information before coming to lab.</w:t>
      </w:r>
    </w:p>
    <w:p w14:paraId="01C29682" w14:textId="7EACC6A0" w:rsidR="0026675A" w:rsidRPr="007602CF" w:rsidRDefault="0026675A" w:rsidP="008C762F">
      <w:pPr>
        <w:pStyle w:val="Heading3"/>
        <w:numPr>
          <w:ilvl w:val="0"/>
          <w:numId w:val="16"/>
        </w:numPr>
        <w:rPr>
          <w:rFonts w:asciiTheme="majorHAnsi" w:hAnsiTheme="majorHAnsi" w:cstheme="majorHAnsi"/>
          <w:color w:val="auto"/>
          <w:sz w:val="22"/>
          <w:szCs w:val="22"/>
        </w:rPr>
      </w:pPr>
      <w:r w:rsidRPr="007602CF">
        <w:rPr>
          <w:rFonts w:asciiTheme="majorHAnsi" w:hAnsiTheme="majorHAnsi" w:cstheme="majorHAnsi"/>
          <w:color w:val="auto"/>
          <w:sz w:val="22"/>
          <w:szCs w:val="22"/>
        </w:rPr>
        <w:lastRenderedPageBreak/>
        <w:t>Safety Requirements</w:t>
      </w:r>
    </w:p>
    <w:p w14:paraId="4530BEFB" w14:textId="5340B4BE" w:rsidR="00AA1DF3" w:rsidRPr="007602CF" w:rsidRDefault="00AA1DF3" w:rsidP="00AA1DF3">
      <w:pPr>
        <w:pStyle w:val="NoSpacing"/>
        <w:rPr>
          <w:rFonts w:asciiTheme="majorHAnsi" w:hAnsiTheme="majorHAnsi" w:cstheme="majorHAnsi"/>
        </w:rPr>
      </w:pPr>
      <w:r w:rsidRPr="007602CF">
        <w:rPr>
          <w:rFonts w:asciiTheme="majorHAnsi" w:hAnsiTheme="majorHAnsi" w:cstheme="majorHAnsi"/>
        </w:rPr>
        <w:t>Students are required to practice safety precautions while performing experiments:  wearing safety glasses, closed-toe, full-coverage shoes, and lab coats.  Long pants are recommended. If you have long hair, it is recommended you tie it back away from your face. This is required when we are using Bunsen burners.  Working in a lab can be messy, so consider wearing very casual attire during laboratory work.  Only registered students will be allowed in the laboratory.  For your safety, food and drink including chewing gum or candy is not permissible in the lab.  Avoid applying cosmetics or touching your hands to your face anytime you are in lab.</w:t>
      </w:r>
    </w:p>
    <w:p w14:paraId="32BC1559" w14:textId="3453CC91" w:rsidR="0026675A" w:rsidRPr="007602CF" w:rsidRDefault="0026675A" w:rsidP="0026675A">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Lab Notebooks</w:t>
      </w:r>
    </w:p>
    <w:p w14:paraId="0DDB9F0F" w14:textId="6D2412AC" w:rsidR="00DE4898" w:rsidRPr="007602CF" w:rsidRDefault="00DE4898" w:rsidP="00DE4898">
      <w:pPr>
        <w:rPr>
          <w:rFonts w:asciiTheme="majorHAnsi" w:hAnsiTheme="majorHAnsi" w:cstheme="majorHAnsi"/>
        </w:rPr>
      </w:pPr>
      <w:r w:rsidRPr="007602CF">
        <w:rPr>
          <w:rFonts w:asciiTheme="majorHAnsi" w:hAnsiTheme="majorHAnsi" w:cstheme="majorHAnsi"/>
        </w:rPr>
        <w:t xml:space="preserve">The lab notebook is where all notes, raw data and calculations for experiments will be documented as well as who participated in the experiment and when the experiment occurred.  Pre-lab and Post-lab questions should also be answered in the lab notebook.  Lab notebooks must be </w:t>
      </w:r>
      <w:r w:rsidR="003203E6" w:rsidRPr="007602CF">
        <w:rPr>
          <w:rFonts w:asciiTheme="majorHAnsi" w:hAnsiTheme="majorHAnsi" w:cstheme="majorHAnsi"/>
        </w:rPr>
        <w:t>bound,</w:t>
      </w:r>
      <w:r w:rsidRPr="007602CF">
        <w:rPr>
          <w:rFonts w:asciiTheme="majorHAnsi" w:hAnsiTheme="majorHAnsi" w:cstheme="majorHAnsi"/>
        </w:rPr>
        <w:t xml:space="preserve"> and pages numbered, must include a title page [Date(s) of Experiment, Description of Experiment, Page Number(s)] and written in blue or black permanent ink (absolutely NO pencil).  Mistakes happen and are expected; however, they still need to be readable, thus mistakes are only to be crossed out with a single line and NO correction tape/white out can be used.  Lab notebooks should not be rewritten to make it look prettier.  They may be checked at any time during lab meetings to assess the quality of your notebook.</w:t>
      </w:r>
    </w:p>
    <w:p w14:paraId="6983D656" w14:textId="1DC16A70" w:rsidR="0026675A" w:rsidRPr="007602CF" w:rsidRDefault="0026675A">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Lab Reports</w:t>
      </w:r>
    </w:p>
    <w:p w14:paraId="4C239D1E" w14:textId="11527AC9" w:rsidR="00DE4898" w:rsidRPr="007602CF" w:rsidRDefault="00DE4898" w:rsidP="00DE4898">
      <w:pPr>
        <w:rPr>
          <w:rFonts w:asciiTheme="majorHAnsi" w:hAnsiTheme="majorHAnsi" w:cstheme="majorHAnsi"/>
        </w:rPr>
      </w:pPr>
      <w:r w:rsidRPr="007602CF">
        <w:rPr>
          <w:rFonts w:asciiTheme="majorHAnsi" w:hAnsiTheme="majorHAnsi" w:cstheme="majorHAnsi"/>
        </w:rPr>
        <w:t>The lab reports will be evaluated for completion and accuracy of the information required. They should be brief and concise, and contain the following:</w:t>
      </w:r>
    </w:p>
    <w:p w14:paraId="0D4F6B7B" w14:textId="5AA54F42" w:rsidR="00DE4898" w:rsidRPr="007602CF" w:rsidRDefault="00DE4898" w:rsidP="00DE4898">
      <w:pPr>
        <w:numPr>
          <w:ilvl w:val="0"/>
          <w:numId w:val="12"/>
        </w:numPr>
        <w:spacing w:line="240" w:lineRule="auto"/>
        <w:rPr>
          <w:rFonts w:asciiTheme="majorHAnsi" w:hAnsiTheme="majorHAnsi" w:cstheme="majorHAnsi"/>
        </w:rPr>
      </w:pPr>
      <w:r w:rsidRPr="007602CF">
        <w:rPr>
          <w:rFonts w:asciiTheme="majorHAnsi" w:hAnsiTheme="majorHAnsi" w:cstheme="majorHAnsi"/>
        </w:rPr>
        <w:t xml:space="preserve">An abstract describing the purpose of the experiment, the method </w:t>
      </w:r>
      <w:r w:rsidR="008C762F" w:rsidRPr="007602CF">
        <w:rPr>
          <w:rFonts w:asciiTheme="majorHAnsi" w:hAnsiTheme="majorHAnsi" w:cstheme="majorHAnsi"/>
        </w:rPr>
        <w:t>used,</w:t>
      </w:r>
      <w:r w:rsidRPr="007602CF">
        <w:rPr>
          <w:rFonts w:asciiTheme="majorHAnsi" w:hAnsiTheme="majorHAnsi" w:cstheme="majorHAnsi"/>
        </w:rPr>
        <w:t xml:space="preserve"> and the results obtained</w:t>
      </w:r>
    </w:p>
    <w:p w14:paraId="3ADB1085" w14:textId="77777777" w:rsidR="00DE4898" w:rsidRPr="007602CF" w:rsidRDefault="00DE4898" w:rsidP="00DE4898">
      <w:pPr>
        <w:numPr>
          <w:ilvl w:val="0"/>
          <w:numId w:val="12"/>
        </w:numPr>
        <w:spacing w:line="240" w:lineRule="auto"/>
        <w:rPr>
          <w:rFonts w:asciiTheme="majorHAnsi" w:hAnsiTheme="majorHAnsi" w:cstheme="majorHAnsi"/>
        </w:rPr>
      </w:pPr>
      <w:r w:rsidRPr="007602CF">
        <w:rPr>
          <w:rFonts w:asciiTheme="majorHAnsi" w:hAnsiTheme="majorHAnsi" w:cstheme="majorHAnsi"/>
        </w:rPr>
        <w:t>Any relevant chemical equations</w:t>
      </w:r>
    </w:p>
    <w:p w14:paraId="0115990F" w14:textId="77777777" w:rsidR="00DE4898" w:rsidRPr="007602CF" w:rsidRDefault="00DE4898" w:rsidP="00DE4898">
      <w:pPr>
        <w:numPr>
          <w:ilvl w:val="0"/>
          <w:numId w:val="12"/>
        </w:numPr>
        <w:spacing w:line="240" w:lineRule="auto"/>
        <w:rPr>
          <w:rFonts w:asciiTheme="majorHAnsi" w:hAnsiTheme="majorHAnsi" w:cstheme="majorHAnsi"/>
        </w:rPr>
      </w:pPr>
      <w:r w:rsidRPr="007602CF">
        <w:rPr>
          <w:rFonts w:asciiTheme="majorHAnsi" w:hAnsiTheme="majorHAnsi" w:cstheme="majorHAnsi"/>
        </w:rPr>
        <w:t xml:space="preserve">Sample calculations </w:t>
      </w:r>
    </w:p>
    <w:p w14:paraId="3602F40A" w14:textId="00AC2FCC" w:rsidR="00646D4A" w:rsidRPr="00646D4A" w:rsidRDefault="00DE4898" w:rsidP="00646D4A">
      <w:pPr>
        <w:numPr>
          <w:ilvl w:val="0"/>
          <w:numId w:val="12"/>
        </w:numPr>
        <w:spacing w:line="240" w:lineRule="auto"/>
        <w:rPr>
          <w:rFonts w:asciiTheme="majorHAnsi" w:hAnsiTheme="majorHAnsi" w:cstheme="majorHAnsi"/>
        </w:rPr>
      </w:pPr>
      <w:r w:rsidRPr="007602CF">
        <w:rPr>
          <w:rFonts w:asciiTheme="majorHAnsi" w:hAnsiTheme="majorHAnsi" w:cstheme="majorHAnsi"/>
        </w:rPr>
        <w:t>Sources of error and statistical treatment of dat</w:t>
      </w:r>
      <w:r w:rsidR="001F1791">
        <w:rPr>
          <w:rFonts w:asciiTheme="majorHAnsi" w:hAnsiTheme="majorHAnsi" w:cstheme="majorHAnsi"/>
        </w:rPr>
        <w:t>a</w:t>
      </w:r>
    </w:p>
    <w:p w14:paraId="3D7A2EE0" w14:textId="48C0C922" w:rsidR="001F1791" w:rsidRPr="007602CF" w:rsidRDefault="001F1791" w:rsidP="001F1791">
      <w:pPr>
        <w:pStyle w:val="Heading3"/>
        <w:rPr>
          <w:rFonts w:asciiTheme="majorHAnsi" w:hAnsiTheme="majorHAnsi" w:cstheme="majorHAnsi"/>
          <w:color w:val="auto"/>
          <w:sz w:val="22"/>
          <w:szCs w:val="22"/>
        </w:rPr>
      </w:pPr>
      <w:r>
        <w:rPr>
          <w:rFonts w:asciiTheme="majorHAnsi" w:hAnsiTheme="majorHAnsi" w:cstheme="majorHAnsi"/>
          <w:color w:val="auto"/>
          <w:sz w:val="22"/>
          <w:szCs w:val="22"/>
        </w:rPr>
        <w:t>Worksheets</w:t>
      </w:r>
    </w:p>
    <w:p w14:paraId="6CE489B8" w14:textId="769DF5E8" w:rsidR="0034485A" w:rsidRDefault="001F1791" w:rsidP="001F1791">
      <w:pPr>
        <w:spacing w:line="240" w:lineRule="auto"/>
        <w:rPr>
          <w:rFonts w:asciiTheme="majorHAnsi" w:hAnsiTheme="majorHAnsi" w:cstheme="majorHAnsi"/>
        </w:rPr>
      </w:pPr>
      <w:r>
        <w:rPr>
          <w:rFonts w:asciiTheme="majorHAnsi" w:hAnsiTheme="majorHAnsi" w:cstheme="majorHAnsi"/>
        </w:rPr>
        <w:t xml:space="preserve">Worksheets will be assigned for the first several weeks of class </w:t>
      </w:r>
      <w:r w:rsidR="0034485A">
        <w:rPr>
          <w:rFonts w:asciiTheme="majorHAnsi" w:hAnsiTheme="majorHAnsi" w:cstheme="majorHAnsi"/>
        </w:rPr>
        <w:t>to</w:t>
      </w:r>
      <w:r>
        <w:rPr>
          <w:rFonts w:asciiTheme="majorHAnsi" w:hAnsiTheme="majorHAnsi" w:cstheme="majorHAnsi"/>
        </w:rPr>
        <w:t xml:space="preserve"> ensure your safety and the safety of your classmates.</w:t>
      </w:r>
      <w:r w:rsidR="00646D4A">
        <w:rPr>
          <w:rFonts w:asciiTheme="majorHAnsi" w:hAnsiTheme="majorHAnsi" w:cstheme="majorHAnsi"/>
        </w:rPr>
        <w:t xml:space="preserve">  During those weeks, you are not required to turn in a formal lab report; however, </w:t>
      </w:r>
      <w:r w:rsidR="0034485A">
        <w:rPr>
          <w:rFonts w:asciiTheme="majorHAnsi" w:hAnsiTheme="majorHAnsi" w:cstheme="majorHAnsi"/>
        </w:rPr>
        <w:t>you must still make an entry</w:t>
      </w:r>
      <w:r w:rsidR="00646D4A">
        <w:rPr>
          <w:rFonts w:asciiTheme="majorHAnsi" w:hAnsiTheme="majorHAnsi" w:cstheme="majorHAnsi"/>
        </w:rPr>
        <w:t xml:space="preserve"> in your lab notebook</w:t>
      </w:r>
      <w:r w:rsidR="0034485A">
        <w:rPr>
          <w:rFonts w:asciiTheme="majorHAnsi" w:hAnsiTheme="majorHAnsi" w:cstheme="majorHAnsi"/>
        </w:rPr>
        <w:t xml:space="preserve"> summarizing key points, discussion topics, and calculations</w:t>
      </w:r>
      <w:r w:rsidR="00646D4A">
        <w:rPr>
          <w:rFonts w:asciiTheme="majorHAnsi" w:hAnsiTheme="majorHAnsi" w:cstheme="majorHAnsi"/>
        </w:rPr>
        <w:t>.</w:t>
      </w:r>
    </w:p>
    <w:p w14:paraId="1FC283C3" w14:textId="77777777" w:rsidR="0034485A" w:rsidRDefault="0034485A" w:rsidP="0034485A">
      <w:pPr>
        <w:pStyle w:val="Heading3"/>
        <w:rPr>
          <w:rFonts w:asciiTheme="majorHAnsi" w:hAnsiTheme="majorHAnsi" w:cstheme="majorHAnsi"/>
          <w:color w:val="auto"/>
          <w:sz w:val="22"/>
          <w:szCs w:val="22"/>
        </w:rPr>
      </w:pPr>
      <w:r>
        <w:rPr>
          <w:rFonts w:asciiTheme="majorHAnsi" w:hAnsiTheme="majorHAnsi" w:cstheme="majorHAnsi"/>
          <w:color w:val="auto"/>
          <w:sz w:val="22"/>
          <w:szCs w:val="22"/>
        </w:rPr>
        <w:t>Quizzes</w:t>
      </w:r>
    </w:p>
    <w:p w14:paraId="6E71D342" w14:textId="45FE5BB7" w:rsidR="0034485A" w:rsidRDefault="0034485A" w:rsidP="0034485A">
      <w:pPr>
        <w:rPr>
          <w:rFonts w:asciiTheme="majorHAnsi" w:hAnsiTheme="majorHAnsi" w:cstheme="majorHAnsi"/>
        </w:rPr>
      </w:pPr>
      <w:r w:rsidRPr="0034485A">
        <w:rPr>
          <w:rFonts w:asciiTheme="majorHAnsi" w:hAnsiTheme="majorHAnsi" w:cstheme="majorHAnsi"/>
        </w:rPr>
        <w:t>T</w:t>
      </w:r>
      <w:r>
        <w:rPr>
          <w:rFonts w:asciiTheme="majorHAnsi" w:hAnsiTheme="majorHAnsi" w:cstheme="majorHAnsi"/>
        </w:rPr>
        <w:t>here will be two quizzes scheduled this semester.  You will be allowed to use your lab notebooks during the quiz, so please be sure to take organized and high-quality notes for every lab.</w:t>
      </w:r>
    </w:p>
    <w:p w14:paraId="4A1149EE" w14:textId="144E101F" w:rsidR="00746933" w:rsidRDefault="00746933" w:rsidP="0034485A">
      <w:pPr>
        <w:rPr>
          <w:rFonts w:asciiTheme="majorHAnsi" w:hAnsiTheme="majorHAnsi" w:cstheme="majorHAnsi"/>
        </w:rPr>
      </w:pPr>
    </w:p>
    <w:p w14:paraId="12316D56" w14:textId="6B4AEFA2" w:rsidR="00746933" w:rsidRDefault="00746933" w:rsidP="0034485A">
      <w:pPr>
        <w:rPr>
          <w:rFonts w:asciiTheme="majorHAnsi" w:hAnsiTheme="majorHAnsi" w:cstheme="majorHAnsi"/>
          <w:b/>
          <w:bCs/>
        </w:rPr>
      </w:pPr>
      <w:proofErr w:type="spellStart"/>
      <w:r>
        <w:rPr>
          <w:rFonts w:asciiTheme="majorHAnsi" w:hAnsiTheme="majorHAnsi" w:cstheme="majorHAnsi"/>
          <w:b/>
          <w:bCs/>
        </w:rPr>
        <w:t>Labster</w:t>
      </w:r>
      <w:proofErr w:type="spellEnd"/>
    </w:p>
    <w:p w14:paraId="34D81542" w14:textId="10B7C5DB" w:rsidR="00746933" w:rsidRPr="00746933" w:rsidRDefault="00746933" w:rsidP="0034485A">
      <w:pPr>
        <w:rPr>
          <w:rFonts w:asciiTheme="majorHAnsi" w:hAnsiTheme="majorHAnsi" w:cstheme="majorHAnsi"/>
        </w:rPr>
      </w:pPr>
      <w:proofErr w:type="spellStart"/>
      <w:r>
        <w:rPr>
          <w:rFonts w:asciiTheme="majorHAnsi" w:hAnsiTheme="majorHAnsi" w:cstheme="majorHAnsi"/>
        </w:rPr>
        <w:t>Labster</w:t>
      </w:r>
      <w:proofErr w:type="spellEnd"/>
      <w:r>
        <w:rPr>
          <w:rFonts w:asciiTheme="majorHAnsi" w:hAnsiTheme="majorHAnsi" w:cstheme="majorHAnsi"/>
        </w:rPr>
        <w:t xml:space="preserve"> gives you access to a realistic lab experience that will let you perform experiments and practice their skills in a fun and risk-free learning environment.  Once the simulations are set up, I will provide a step-by-step guide on how to get it going.</w:t>
      </w:r>
    </w:p>
    <w:p w14:paraId="5AF0C124" w14:textId="77777777" w:rsidR="00746933" w:rsidRDefault="00746933" w:rsidP="0034485A">
      <w:pPr>
        <w:rPr>
          <w:rFonts w:asciiTheme="majorHAnsi" w:hAnsiTheme="majorHAnsi" w:cstheme="majorHAnsi"/>
          <w:b/>
          <w:bCs/>
        </w:rPr>
      </w:pPr>
    </w:p>
    <w:p w14:paraId="11CD34E1" w14:textId="72063C9C" w:rsidR="00746933" w:rsidRDefault="00746933" w:rsidP="0034485A">
      <w:pPr>
        <w:rPr>
          <w:rFonts w:asciiTheme="majorHAnsi" w:hAnsiTheme="majorHAnsi" w:cstheme="majorHAnsi"/>
          <w:b/>
          <w:bCs/>
        </w:rPr>
      </w:pPr>
      <w:r>
        <w:rPr>
          <w:rFonts w:asciiTheme="majorHAnsi" w:hAnsiTheme="majorHAnsi" w:cstheme="majorHAnsi"/>
          <w:b/>
          <w:bCs/>
        </w:rPr>
        <w:t>Applied Assignment</w:t>
      </w:r>
    </w:p>
    <w:p w14:paraId="254132CB" w14:textId="2B97B16D" w:rsidR="00746933" w:rsidRPr="002A20D1" w:rsidRDefault="002A20D1" w:rsidP="0034485A">
      <w:pPr>
        <w:rPr>
          <w:rFonts w:asciiTheme="majorHAnsi" w:hAnsiTheme="majorHAnsi" w:cstheme="majorHAnsi"/>
        </w:rPr>
      </w:pPr>
      <w:r>
        <w:rPr>
          <w:rFonts w:asciiTheme="majorHAnsi" w:hAnsiTheme="majorHAnsi" w:cstheme="majorHAnsi"/>
        </w:rPr>
        <w:t xml:space="preserve">You and your classmates will be split into groups </w:t>
      </w:r>
      <w:r w:rsidR="00B171A3">
        <w:rPr>
          <w:rFonts w:asciiTheme="majorHAnsi" w:hAnsiTheme="majorHAnsi" w:cstheme="majorHAnsi"/>
        </w:rPr>
        <w:t xml:space="preserve">of 4-5 </w:t>
      </w:r>
      <w:r>
        <w:rPr>
          <w:rFonts w:asciiTheme="majorHAnsi" w:hAnsiTheme="majorHAnsi" w:cstheme="majorHAnsi"/>
        </w:rPr>
        <w:t>of your choosing.</w:t>
      </w:r>
      <w:r w:rsidR="00B171A3">
        <w:rPr>
          <w:rFonts w:asciiTheme="majorHAnsi" w:hAnsiTheme="majorHAnsi" w:cstheme="majorHAnsi"/>
        </w:rPr>
        <w:t xml:space="preserve">  </w:t>
      </w:r>
      <w:r w:rsidR="00B171A3">
        <w:rPr>
          <w:rFonts w:asciiTheme="majorHAnsi" w:hAnsiTheme="majorHAnsi" w:cstheme="majorHAnsi"/>
          <w:bCs/>
        </w:rPr>
        <w:t xml:space="preserve">Your group will collaboratively respond to a real-world applicable prompt that I will provide later in the semester.  </w:t>
      </w:r>
      <w:bookmarkStart w:id="2" w:name="_Hlk48938016"/>
      <w:r w:rsidR="00B171A3">
        <w:rPr>
          <w:rFonts w:asciiTheme="majorHAnsi" w:hAnsiTheme="majorHAnsi" w:cstheme="majorHAnsi"/>
          <w:bCs/>
        </w:rPr>
        <w:t xml:space="preserve">The assignment will be submitted on CANVAS in the form of a shared Google Doc or Google Slides – other formats may be accepted </w:t>
      </w:r>
      <w:proofErr w:type="gramStart"/>
      <w:r w:rsidR="00B171A3">
        <w:rPr>
          <w:rFonts w:asciiTheme="majorHAnsi" w:hAnsiTheme="majorHAnsi" w:cstheme="majorHAnsi"/>
          <w:bCs/>
        </w:rPr>
        <w:t>as long as</w:t>
      </w:r>
      <w:proofErr w:type="gramEnd"/>
      <w:r w:rsidR="00B171A3">
        <w:rPr>
          <w:rFonts w:asciiTheme="majorHAnsi" w:hAnsiTheme="majorHAnsi" w:cstheme="majorHAnsi"/>
          <w:bCs/>
        </w:rPr>
        <w:t xml:space="preserve"> it is approved my me. </w:t>
      </w:r>
      <w:bookmarkEnd w:id="2"/>
      <w:r w:rsidR="00B171A3">
        <w:rPr>
          <w:rFonts w:asciiTheme="majorHAnsi" w:hAnsiTheme="majorHAnsi" w:cstheme="majorHAnsi"/>
          <w:bCs/>
        </w:rPr>
        <w:t xml:space="preserve">The assignment will be graded on numerous criteria including purpose and focus, </w:t>
      </w:r>
      <w:r w:rsidR="00B171A3">
        <w:rPr>
          <w:rFonts w:asciiTheme="majorHAnsi" w:hAnsiTheme="majorHAnsi" w:cstheme="majorHAnsi"/>
          <w:bCs/>
        </w:rPr>
        <w:lastRenderedPageBreak/>
        <w:t>understanding of content, organization, figures and graphics, and references.  I suggest setting your group within the first couple weeks of the semester so that you all can form means of communication within your group.</w:t>
      </w:r>
    </w:p>
    <w:p w14:paraId="7B5377FC" w14:textId="513D3B24" w:rsidR="00B244B9" w:rsidRPr="007602CF" w:rsidRDefault="00DE4898">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 xml:space="preserve">Program </w:t>
      </w:r>
      <w:r w:rsidR="003824EF" w:rsidRPr="007602CF">
        <w:rPr>
          <w:rFonts w:asciiTheme="majorHAnsi" w:hAnsiTheme="majorHAnsi" w:cstheme="majorHAnsi"/>
          <w:color w:val="auto"/>
          <w:sz w:val="22"/>
          <w:szCs w:val="22"/>
        </w:rPr>
        <w:t xml:space="preserve">Learning Outcomes </w:t>
      </w:r>
    </w:p>
    <w:p w14:paraId="0A4C7B10" w14:textId="3B09CE5F" w:rsidR="00402B02" w:rsidRPr="007602CF" w:rsidRDefault="00402B02" w:rsidP="00402B02">
      <w:pPr>
        <w:rPr>
          <w:rFonts w:asciiTheme="majorHAnsi" w:hAnsiTheme="majorHAnsi" w:cstheme="majorHAnsi"/>
          <w:b/>
        </w:rPr>
      </w:pPr>
      <w:bookmarkStart w:id="3" w:name="_ya8hoiwdsw79" w:colFirst="0" w:colLast="0"/>
      <w:bookmarkEnd w:id="3"/>
      <w:r w:rsidRPr="007602CF">
        <w:rPr>
          <w:rFonts w:asciiTheme="majorHAnsi" w:hAnsiTheme="majorHAnsi" w:cstheme="majorHAnsi"/>
          <w:b/>
        </w:rPr>
        <w:t>Chemistry Mission Statement</w:t>
      </w:r>
    </w:p>
    <w:p w14:paraId="3319B868" w14:textId="77777777" w:rsidR="00402B02" w:rsidRPr="007602CF" w:rsidRDefault="00402B02" w:rsidP="00402B02">
      <w:pPr>
        <w:rPr>
          <w:rFonts w:asciiTheme="majorHAnsi" w:hAnsiTheme="majorHAnsi" w:cstheme="majorHAnsi"/>
        </w:rPr>
      </w:pPr>
      <w:r w:rsidRPr="007602CF">
        <w:rPr>
          <w:rFonts w:asciiTheme="majorHAnsi" w:hAnsiTheme="majorHAnsi" w:cstheme="majorHAnsi"/>
        </w:rPr>
        <w:t>Chemistry has justifiably been labeled 'The Central Science'. Training in this discipline is therefore beneficial for all citizens of the modern world. All materials in the universe are made up of chemicals; a knowledge of chemistry is indeed a knowledge of ourselves.</w:t>
      </w:r>
    </w:p>
    <w:p w14:paraId="7CC42BF8" w14:textId="77777777" w:rsidR="00402B02" w:rsidRPr="007602CF" w:rsidRDefault="00402B02" w:rsidP="00402B02">
      <w:pPr>
        <w:rPr>
          <w:rFonts w:asciiTheme="majorHAnsi" w:hAnsiTheme="majorHAnsi" w:cstheme="majorHAnsi"/>
        </w:rPr>
      </w:pPr>
      <w:r w:rsidRPr="007602CF">
        <w:rPr>
          <w:rFonts w:asciiTheme="majorHAnsi" w:hAnsiTheme="majorHAnsi" w:cstheme="majorHAnsi"/>
        </w:rPr>
        <w:t>The mission of this program is to:</w:t>
      </w:r>
    </w:p>
    <w:p w14:paraId="0CD7C029" w14:textId="77777777" w:rsidR="00402B02" w:rsidRPr="007602CF" w:rsidRDefault="00402B02" w:rsidP="00402B02">
      <w:pPr>
        <w:pStyle w:val="ListParagraph"/>
        <w:numPr>
          <w:ilvl w:val="0"/>
          <w:numId w:val="10"/>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Promote molecular literacy (i.e. awareness of the importance of physical, chemical, and biological changes on the atomic and molecular scale)</w:t>
      </w:r>
    </w:p>
    <w:p w14:paraId="4BF38A22" w14:textId="77777777" w:rsidR="00402B02" w:rsidRPr="007602CF" w:rsidRDefault="00402B02" w:rsidP="00402B02">
      <w:pPr>
        <w:pStyle w:val="ListParagraph"/>
        <w:numPr>
          <w:ilvl w:val="0"/>
          <w:numId w:val="10"/>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Provide hands-on laboratory training using modern chemical techniques and instrumentation</w:t>
      </w:r>
    </w:p>
    <w:p w14:paraId="59071EC1" w14:textId="77777777" w:rsidR="00402B02" w:rsidRPr="007602CF" w:rsidRDefault="00402B02" w:rsidP="00402B02">
      <w:pPr>
        <w:pStyle w:val="ListParagraph"/>
        <w:numPr>
          <w:ilvl w:val="0"/>
          <w:numId w:val="10"/>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Engage students in an undergraduate research program</w:t>
      </w:r>
    </w:p>
    <w:p w14:paraId="0133BB3E" w14:textId="77777777" w:rsidR="00402B02" w:rsidRPr="007602CF" w:rsidRDefault="00402B02" w:rsidP="00402B02">
      <w:pPr>
        <w:pStyle w:val="ListParagraph"/>
        <w:numPr>
          <w:ilvl w:val="0"/>
          <w:numId w:val="10"/>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Enable students to integrate knowledge of the physical world</w:t>
      </w:r>
    </w:p>
    <w:p w14:paraId="30042C62" w14:textId="18BC1632" w:rsidR="001F1791" w:rsidRDefault="00402B02" w:rsidP="001F1791">
      <w:pPr>
        <w:pStyle w:val="ListParagraph"/>
        <w:numPr>
          <w:ilvl w:val="0"/>
          <w:numId w:val="10"/>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Educate about the entry requirements, career pathways, and progression into advanced education in the chemical sciences</w:t>
      </w:r>
    </w:p>
    <w:p w14:paraId="02AC4D17" w14:textId="77777777" w:rsidR="00A72AB6" w:rsidRPr="00A72AB6" w:rsidRDefault="00A72AB6" w:rsidP="00A72AB6">
      <w:pPr>
        <w:spacing w:after="160" w:line="259" w:lineRule="auto"/>
        <w:rPr>
          <w:rFonts w:asciiTheme="majorHAnsi" w:hAnsiTheme="majorHAnsi" w:cstheme="majorHAnsi"/>
        </w:rPr>
      </w:pPr>
    </w:p>
    <w:p w14:paraId="5C821526" w14:textId="7AE7AA6C" w:rsidR="00402B02" w:rsidRPr="007602CF" w:rsidRDefault="00402B02" w:rsidP="00402B02">
      <w:pPr>
        <w:rPr>
          <w:rFonts w:asciiTheme="majorHAnsi" w:hAnsiTheme="majorHAnsi" w:cstheme="majorHAnsi"/>
          <w:b/>
        </w:rPr>
      </w:pPr>
      <w:r w:rsidRPr="007602CF">
        <w:rPr>
          <w:rFonts w:asciiTheme="majorHAnsi" w:hAnsiTheme="majorHAnsi" w:cstheme="majorHAnsi"/>
          <w:b/>
        </w:rPr>
        <w:t>Program Learning Outcomes in Chemistry.</w:t>
      </w:r>
    </w:p>
    <w:p w14:paraId="05722C33" w14:textId="77777777" w:rsidR="00402B02" w:rsidRPr="007602CF" w:rsidRDefault="00402B02" w:rsidP="00402B02">
      <w:pPr>
        <w:rPr>
          <w:rFonts w:asciiTheme="majorHAnsi" w:hAnsiTheme="majorHAnsi" w:cstheme="majorHAnsi"/>
        </w:rPr>
      </w:pPr>
      <w:r w:rsidRPr="007602CF">
        <w:rPr>
          <w:rFonts w:asciiTheme="majorHAnsi" w:hAnsiTheme="majorHAnsi" w:cstheme="majorHAnsi"/>
        </w:rPr>
        <w:t>Upon completion of the undergraduate program in Chemistry, students will be able to:</w:t>
      </w:r>
    </w:p>
    <w:p w14:paraId="08164865" w14:textId="77777777" w:rsidR="00402B02" w:rsidRPr="007602CF" w:rsidRDefault="00402B02" w:rsidP="00402B02">
      <w:pPr>
        <w:pStyle w:val="ListParagraph"/>
        <w:numPr>
          <w:ilvl w:val="0"/>
          <w:numId w:val="11"/>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Apply the scientific method as it is used in organic chemistry, inorganic chemistry, analytical chemistry, physical chemistry, and molecular sciences</w:t>
      </w:r>
    </w:p>
    <w:p w14:paraId="59E3F014" w14:textId="77777777" w:rsidR="00402B02" w:rsidRPr="007602CF" w:rsidRDefault="00402B02" w:rsidP="00402B02">
      <w:pPr>
        <w:pStyle w:val="ListParagraph"/>
        <w:numPr>
          <w:ilvl w:val="0"/>
          <w:numId w:val="11"/>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 xml:space="preserve">Recognize and explain chemical theory as it applies to the physical world </w:t>
      </w:r>
    </w:p>
    <w:p w14:paraId="187E219C" w14:textId="77777777" w:rsidR="00402B02" w:rsidRPr="007602CF" w:rsidRDefault="00402B02" w:rsidP="00402B02">
      <w:pPr>
        <w:pStyle w:val="ListParagraph"/>
        <w:numPr>
          <w:ilvl w:val="0"/>
          <w:numId w:val="11"/>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Visualize, evaluate, validate, and interpret results of chemical analyses as part of an integral and quality education (This PLO is a link to our Marianist Values of to provide an integral, quality education)</w:t>
      </w:r>
    </w:p>
    <w:p w14:paraId="39DC1831" w14:textId="77777777" w:rsidR="00402B02" w:rsidRPr="007602CF" w:rsidRDefault="00402B02" w:rsidP="00402B02">
      <w:pPr>
        <w:pStyle w:val="ListParagraph"/>
        <w:numPr>
          <w:ilvl w:val="0"/>
          <w:numId w:val="11"/>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Solve problems using analytical reasoning, professional resources, professional conduct, and ethical behavior</w:t>
      </w:r>
    </w:p>
    <w:p w14:paraId="66FFB8AE" w14:textId="47502F26" w:rsidR="00A72AB6" w:rsidRPr="00A72AB6" w:rsidRDefault="00402B02" w:rsidP="00A72AB6">
      <w:pPr>
        <w:pStyle w:val="ListParagraph"/>
        <w:numPr>
          <w:ilvl w:val="0"/>
          <w:numId w:val="11"/>
        </w:numPr>
        <w:spacing w:after="160" w:line="259" w:lineRule="auto"/>
        <w:rPr>
          <w:rFonts w:asciiTheme="majorHAnsi" w:hAnsiTheme="majorHAnsi" w:cstheme="majorHAnsi"/>
          <w:sz w:val="22"/>
          <w:szCs w:val="22"/>
        </w:rPr>
      </w:pPr>
      <w:r w:rsidRPr="007602CF">
        <w:rPr>
          <w:rFonts w:asciiTheme="majorHAnsi" w:hAnsiTheme="majorHAnsi" w:cstheme="majorHAnsi"/>
          <w:sz w:val="22"/>
          <w:szCs w:val="22"/>
        </w:rPr>
        <w:t>Communicate chemical information effectively in oral and written formats</w:t>
      </w:r>
    </w:p>
    <w:p w14:paraId="35AB683F" w14:textId="479B6EA2" w:rsidR="00DE4898" w:rsidRPr="007602CF" w:rsidRDefault="00DE4898" w:rsidP="00DE4898">
      <w:pPr>
        <w:pStyle w:val="Heading3"/>
        <w:spacing w:afterLines="40" w:after="96"/>
        <w:rPr>
          <w:rFonts w:asciiTheme="majorHAnsi" w:hAnsiTheme="majorHAnsi" w:cstheme="majorHAnsi"/>
          <w:color w:val="auto"/>
          <w:sz w:val="22"/>
          <w:szCs w:val="22"/>
        </w:rPr>
      </w:pPr>
      <w:r w:rsidRPr="007602CF">
        <w:rPr>
          <w:rFonts w:asciiTheme="majorHAnsi" w:hAnsiTheme="majorHAnsi" w:cstheme="majorHAnsi"/>
          <w:color w:val="auto"/>
          <w:sz w:val="22"/>
          <w:szCs w:val="22"/>
        </w:rPr>
        <w:t>Course Learning Outcomes and Linkage to Program Learning Outcomes</w:t>
      </w:r>
    </w:p>
    <w:p w14:paraId="068C32EA" w14:textId="7CD02CCD" w:rsidR="00DE4898" w:rsidRPr="007602CF" w:rsidRDefault="00DE4898" w:rsidP="00DE4898">
      <w:pPr>
        <w:spacing w:afterLines="40" w:after="96"/>
        <w:rPr>
          <w:rFonts w:asciiTheme="majorHAnsi" w:eastAsia="Calibri" w:hAnsiTheme="majorHAnsi" w:cstheme="majorHAnsi"/>
        </w:rPr>
      </w:pPr>
      <w:r w:rsidRPr="007602CF">
        <w:rPr>
          <w:rFonts w:asciiTheme="majorHAnsi" w:eastAsia="Calibri" w:hAnsiTheme="majorHAnsi" w:cstheme="majorHAnsi"/>
        </w:rPr>
        <w:t>Students who successfully complete this course will be able to:</w:t>
      </w:r>
    </w:p>
    <w:tbl>
      <w:tblPr>
        <w:tblStyle w:val="TableGrid"/>
        <w:tblW w:w="5000" w:type="pct"/>
        <w:tblLook w:val="04A0" w:firstRow="1" w:lastRow="0" w:firstColumn="1" w:lastColumn="0" w:noHBand="0" w:noVBand="1"/>
      </w:tblPr>
      <w:tblGrid>
        <w:gridCol w:w="6704"/>
        <w:gridCol w:w="670"/>
        <w:gridCol w:w="689"/>
        <w:gridCol w:w="669"/>
        <w:gridCol w:w="669"/>
        <w:gridCol w:w="669"/>
      </w:tblGrid>
      <w:tr w:rsidR="007602CF" w:rsidRPr="007602CF" w14:paraId="4ED03666" w14:textId="77777777" w:rsidTr="001F1791">
        <w:tc>
          <w:tcPr>
            <w:tcW w:w="332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89E0EC" w14:textId="77777777" w:rsidR="00DE4898" w:rsidRPr="007602CF" w:rsidRDefault="00DE4898">
            <w:pPr>
              <w:spacing w:afterLines="40" w:after="96"/>
              <w:rPr>
                <w:rFonts w:asciiTheme="majorHAnsi" w:eastAsia="Calibri" w:hAnsiTheme="majorHAnsi" w:cstheme="majorHAnsi"/>
                <w:b/>
                <w:bCs/>
              </w:rPr>
            </w:pPr>
            <w:r w:rsidRPr="007602CF">
              <w:rPr>
                <w:rFonts w:asciiTheme="majorHAnsi" w:eastAsia="Calibri" w:hAnsiTheme="majorHAnsi" w:cstheme="majorHAnsi"/>
                <w:b/>
                <w:bCs/>
              </w:rPr>
              <w:t>Course Learning Outcomes</w:t>
            </w:r>
          </w:p>
        </w:tc>
        <w:tc>
          <w:tcPr>
            <w:tcW w:w="333" w:type="pct"/>
            <w:tcBorders>
              <w:top w:val="single" w:sz="4" w:space="0" w:color="auto"/>
              <w:left w:val="single" w:sz="4" w:space="0" w:color="auto"/>
              <w:bottom w:val="single" w:sz="4" w:space="0" w:color="auto"/>
              <w:right w:val="single" w:sz="4" w:space="0" w:color="auto"/>
            </w:tcBorders>
            <w:hideMark/>
          </w:tcPr>
          <w:p w14:paraId="03869421" w14:textId="77777777" w:rsidR="00DE4898" w:rsidRPr="007602CF" w:rsidRDefault="00DE4898">
            <w:pPr>
              <w:spacing w:afterLines="40" w:after="96"/>
              <w:jc w:val="center"/>
              <w:rPr>
                <w:rFonts w:asciiTheme="majorHAnsi" w:eastAsia="Calibri" w:hAnsiTheme="majorHAnsi" w:cstheme="majorHAnsi"/>
                <w:b/>
                <w:bCs/>
              </w:rPr>
            </w:pPr>
            <w:r w:rsidRPr="007602CF">
              <w:rPr>
                <w:rFonts w:asciiTheme="majorHAnsi" w:eastAsia="Calibri" w:hAnsiTheme="majorHAnsi" w:cstheme="majorHAnsi"/>
                <w:b/>
                <w:bCs/>
              </w:rPr>
              <w:t>PLO 1</w:t>
            </w:r>
          </w:p>
        </w:tc>
        <w:tc>
          <w:tcPr>
            <w:tcW w:w="342" w:type="pct"/>
            <w:tcBorders>
              <w:top w:val="single" w:sz="4" w:space="0" w:color="auto"/>
              <w:left w:val="single" w:sz="4" w:space="0" w:color="auto"/>
              <w:bottom w:val="single" w:sz="4" w:space="0" w:color="auto"/>
              <w:right w:val="single" w:sz="4" w:space="0" w:color="auto"/>
            </w:tcBorders>
            <w:hideMark/>
          </w:tcPr>
          <w:p w14:paraId="5CED7A06" w14:textId="77777777" w:rsidR="00DE4898" w:rsidRPr="007602CF" w:rsidRDefault="00DE4898">
            <w:pPr>
              <w:spacing w:afterLines="40" w:after="96"/>
              <w:jc w:val="center"/>
              <w:rPr>
                <w:rFonts w:asciiTheme="majorHAnsi" w:eastAsia="Calibri" w:hAnsiTheme="majorHAnsi" w:cstheme="majorHAnsi"/>
                <w:b/>
                <w:bCs/>
              </w:rPr>
            </w:pPr>
            <w:r w:rsidRPr="007602CF">
              <w:rPr>
                <w:rFonts w:asciiTheme="majorHAnsi" w:eastAsia="Calibri" w:hAnsiTheme="majorHAnsi" w:cstheme="majorHAnsi"/>
                <w:b/>
                <w:bCs/>
              </w:rPr>
              <w:t>PLO 2</w:t>
            </w:r>
          </w:p>
        </w:tc>
        <w:tc>
          <w:tcPr>
            <w:tcW w:w="332" w:type="pct"/>
            <w:tcBorders>
              <w:top w:val="single" w:sz="4" w:space="0" w:color="auto"/>
              <w:left w:val="single" w:sz="4" w:space="0" w:color="auto"/>
              <w:bottom w:val="single" w:sz="4" w:space="0" w:color="auto"/>
              <w:right w:val="single" w:sz="4" w:space="0" w:color="auto"/>
            </w:tcBorders>
            <w:hideMark/>
          </w:tcPr>
          <w:p w14:paraId="1D6F0F53" w14:textId="77777777" w:rsidR="00DE4898" w:rsidRPr="007602CF" w:rsidRDefault="00DE4898">
            <w:pPr>
              <w:spacing w:afterLines="40" w:after="96"/>
              <w:jc w:val="center"/>
              <w:rPr>
                <w:rFonts w:asciiTheme="majorHAnsi" w:eastAsia="Calibri" w:hAnsiTheme="majorHAnsi" w:cstheme="majorHAnsi"/>
                <w:b/>
                <w:bCs/>
              </w:rPr>
            </w:pPr>
            <w:r w:rsidRPr="007602CF">
              <w:rPr>
                <w:rFonts w:asciiTheme="majorHAnsi" w:eastAsia="Calibri" w:hAnsiTheme="majorHAnsi" w:cstheme="majorHAnsi"/>
                <w:b/>
                <w:bCs/>
              </w:rPr>
              <w:t>PLO 3</w:t>
            </w:r>
          </w:p>
        </w:tc>
        <w:tc>
          <w:tcPr>
            <w:tcW w:w="332" w:type="pct"/>
            <w:tcBorders>
              <w:top w:val="single" w:sz="4" w:space="0" w:color="auto"/>
              <w:left w:val="single" w:sz="4" w:space="0" w:color="auto"/>
              <w:bottom w:val="single" w:sz="4" w:space="0" w:color="auto"/>
              <w:right w:val="single" w:sz="4" w:space="0" w:color="auto"/>
            </w:tcBorders>
            <w:hideMark/>
          </w:tcPr>
          <w:p w14:paraId="48ABA025" w14:textId="77777777" w:rsidR="00DE4898" w:rsidRPr="007602CF" w:rsidRDefault="00DE4898">
            <w:pPr>
              <w:spacing w:afterLines="40" w:after="96"/>
              <w:jc w:val="center"/>
              <w:rPr>
                <w:rFonts w:asciiTheme="majorHAnsi" w:eastAsia="Calibri" w:hAnsiTheme="majorHAnsi" w:cstheme="majorHAnsi"/>
                <w:b/>
                <w:bCs/>
              </w:rPr>
            </w:pPr>
            <w:r w:rsidRPr="007602CF">
              <w:rPr>
                <w:rFonts w:asciiTheme="majorHAnsi" w:eastAsia="Calibri" w:hAnsiTheme="majorHAnsi" w:cstheme="majorHAnsi"/>
                <w:b/>
                <w:bCs/>
              </w:rPr>
              <w:t>PLO 4</w:t>
            </w:r>
          </w:p>
        </w:tc>
        <w:tc>
          <w:tcPr>
            <w:tcW w:w="332" w:type="pct"/>
            <w:tcBorders>
              <w:top w:val="single" w:sz="4" w:space="0" w:color="auto"/>
              <w:left w:val="single" w:sz="4" w:space="0" w:color="auto"/>
              <w:bottom w:val="single" w:sz="4" w:space="0" w:color="auto"/>
              <w:right w:val="single" w:sz="4" w:space="0" w:color="auto"/>
            </w:tcBorders>
            <w:hideMark/>
          </w:tcPr>
          <w:p w14:paraId="7B2B7FBC" w14:textId="77777777" w:rsidR="00DE4898" w:rsidRPr="007602CF" w:rsidRDefault="00DE4898">
            <w:pPr>
              <w:spacing w:afterLines="40" w:after="96"/>
              <w:jc w:val="center"/>
              <w:rPr>
                <w:rFonts w:asciiTheme="majorHAnsi" w:eastAsia="Calibri" w:hAnsiTheme="majorHAnsi" w:cstheme="majorHAnsi"/>
                <w:b/>
                <w:bCs/>
              </w:rPr>
            </w:pPr>
            <w:r w:rsidRPr="007602CF">
              <w:rPr>
                <w:rFonts w:asciiTheme="majorHAnsi" w:eastAsia="Calibri" w:hAnsiTheme="majorHAnsi" w:cstheme="majorHAnsi"/>
                <w:b/>
                <w:bCs/>
              </w:rPr>
              <w:t>PLO 5</w:t>
            </w:r>
          </w:p>
        </w:tc>
      </w:tr>
      <w:tr w:rsidR="007602CF" w:rsidRPr="007602CF" w14:paraId="200BE9AB" w14:textId="77777777" w:rsidTr="00DE4898">
        <w:tc>
          <w:tcPr>
            <w:tcW w:w="3328" w:type="pct"/>
            <w:tcBorders>
              <w:top w:val="single" w:sz="4" w:space="0" w:color="auto"/>
              <w:left w:val="single" w:sz="4" w:space="0" w:color="auto"/>
              <w:bottom w:val="single" w:sz="4" w:space="0" w:color="auto"/>
              <w:right w:val="single" w:sz="4" w:space="0" w:color="auto"/>
            </w:tcBorders>
            <w:hideMark/>
          </w:tcPr>
          <w:p w14:paraId="24C3BE7F" w14:textId="77777777" w:rsidR="00DE4898" w:rsidRPr="007602CF" w:rsidRDefault="00DE4898">
            <w:pPr>
              <w:rPr>
                <w:rFonts w:asciiTheme="majorHAnsi" w:eastAsia="Times New Roman" w:hAnsiTheme="majorHAnsi" w:cstheme="majorHAnsi"/>
              </w:rPr>
            </w:pPr>
            <w:r w:rsidRPr="007602CF">
              <w:rPr>
                <w:rFonts w:asciiTheme="majorHAnsi" w:eastAsia="Calibri" w:hAnsiTheme="majorHAnsi" w:cstheme="majorHAnsi"/>
              </w:rPr>
              <w:t xml:space="preserve">1. </w:t>
            </w:r>
            <w:r w:rsidRPr="007602CF">
              <w:rPr>
                <w:rFonts w:asciiTheme="majorHAnsi" w:hAnsiTheme="majorHAnsi" w:cstheme="majorHAnsi"/>
              </w:rPr>
              <w:t>Understand the distinction between qualitative and quantitative chemical analysis.</w:t>
            </w:r>
          </w:p>
        </w:tc>
        <w:tc>
          <w:tcPr>
            <w:tcW w:w="333" w:type="pct"/>
            <w:tcBorders>
              <w:top w:val="single" w:sz="4" w:space="0" w:color="auto"/>
              <w:left w:val="single" w:sz="4" w:space="0" w:color="auto"/>
              <w:bottom w:val="single" w:sz="4" w:space="0" w:color="auto"/>
              <w:right w:val="single" w:sz="4" w:space="0" w:color="auto"/>
            </w:tcBorders>
            <w:vAlign w:val="center"/>
            <w:hideMark/>
          </w:tcPr>
          <w:p w14:paraId="046FE701"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42" w:type="pct"/>
            <w:tcBorders>
              <w:top w:val="single" w:sz="4" w:space="0" w:color="auto"/>
              <w:left w:val="single" w:sz="4" w:space="0" w:color="auto"/>
              <w:bottom w:val="single" w:sz="4" w:space="0" w:color="auto"/>
              <w:right w:val="single" w:sz="4" w:space="0" w:color="auto"/>
            </w:tcBorders>
            <w:vAlign w:val="center"/>
          </w:tcPr>
          <w:p w14:paraId="53FDD52C" w14:textId="77777777" w:rsidR="00DE4898" w:rsidRPr="007602CF" w:rsidRDefault="00DE4898">
            <w:pPr>
              <w:spacing w:afterLines="40" w:after="96"/>
              <w:jc w:val="center"/>
              <w:rPr>
                <w:rFonts w:asciiTheme="majorHAnsi" w:eastAsia="Calibri" w:hAnsiTheme="majorHAnsi" w:cstheme="majorHAnsi"/>
              </w:rPr>
            </w:pPr>
          </w:p>
        </w:tc>
        <w:tc>
          <w:tcPr>
            <w:tcW w:w="332" w:type="pct"/>
            <w:tcBorders>
              <w:top w:val="single" w:sz="4" w:space="0" w:color="auto"/>
              <w:left w:val="single" w:sz="4" w:space="0" w:color="auto"/>
              <w:bottom w:val="single" w:sz="4" w:space="0" w:color="auto"/>
              <w:right w:val="single" w:sz="4" w:space="0" w:color="auto"/>
            </w:tcBorders>
            <w:vAlign w:val="center"/>
            <w:hideMark/>
          </w:tcPr>
          <w:p w14:paraId="4BE7E195"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19C600DA"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tcPr>
          <w:p w14:paraId="5C1B5800" w14:textId="77777777" w:rsidR="00DE4898" w:rsidRPr="007602CF" w:rsidRDefault="00DE4898">
            <w:pPr>
              <w:spacing w:afterLines="40" w:after="96"/>
              <w:jc w:val="center"/>
              <w:rPr>
                <w:rFonts w:asciiTheme="majorHAnsi" w:eastAsia="Calibri" w:hAnsiTheme="majorHAnsi" w:cstheme="majorHAnsi"/>
              </w:rPr>
            </w:pPr>
          </w:p>
        </w:tc>
      </w:tr>
      <w:tr w:rsidR="007602CF" w:rsidRPr="007602CF" w14:paraId="3F3B2AFF" w14:textId="77777777" w:rsidTr="00DE4898">
        <w:tc>
          <w:tcPr>
            <w:tcW w:w="3328" w:type="pct"/>
            <w:tcBorders>
              <w:top w:val="single" w:sz="4" w:space="0" w:color="auto"/>
              <w:left w:val="single" w:sz="4" w:space="0" w:color="auto"/>
              <w:bottom w:val="single" w:sz="4" w:space="0" w:color="auto"/>
              <w:right w:val="single" w:sz="4" w:space="0" w:color="auto"/>
            </w:tcBorders>
            <w:hideMark/>
          </w:tcPr>
          <w:p w14:paraId="04100DA8" w14:textId="77777777" w:rsidR="00DE4898" w:rsidRPr="007602CF" w:rsidRDefault="00DE4898">
            <w:pPr>
              <w:rPr>
                <w:rFonts w:asciiTheme="majorHAnsi" w:eastAsia="Times New Roman" w:hAnsiTheme="majorHAnsi" w:cstheme="majorHAnsi"/>
              </w:rPr>
            </w:pPr>
            <w:r w:rsidRPr="007602CF">
              <w:rPr>
                <w:rFonts w:asciiTheme="majorHAnsi" w:eastAsia="Calibri" w:hAnsiTheme="majorHAnsi" w:cstheme="majorHAnsi"/>
              </w:rPr>
              <w:t xml:space="preserve">2. </w:t>
            </w:r>
            <w:r w:rsidRPr="007602CF">
              <w:rPr>
                <w:rFonts w:asciiTheme="majorHAnsi" w:hAnsiTheme="majorHAnsi" w:cstheme="majorHAnsi"/>
              </w:rPr>
              <w:t>Interpret experimental results and draw reasonable conclusions. Identify sources of error in chemical experiments.</w:t>
            </w:r>
          </w:p>
        </w:tc>
        <w:tc>
          <w:tcPr>
            <w:tcW w:w="333" w:type="pct"/>
            <w:tcBorders>
              <w:top w:val="single" w:sz="4" w:space="0" w:color="auto"/>
              <w:left w:val="single" w:sz="4" w:space="0" w:color="auto"/>
              <w:bottom w:val="single" w:sz="4" w:space="0" w:color="auto"/>
              <w:right w:val="single" w:sz="4" w:space="0" w:color="auto"/>
            </w:tcBorders>
            <w:vAlign w:val="center"/>
            <w:hideMark/>
          </w:tcPr>
          <w:p w14:paraId="76E892E9"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42" w:type="pct"/>
            <w:tcBorders>
              <w:top w:val="single" w:sz="4" w:space="0" w:color="auto"/>
              <w:left w:val="single" w:sz="4" w:space="0" w:color="auto"/>
              <w:bottom w:val="single" w:sz="4" w:space="0" w:color="auto"/>
              <w:right w:val="single" w:sz="4" w:space="0" w:color="auto"/>
            </w:tcBorders>
            <w:vAlign w:val="center"/>
            <w:hideMark/>
          </w:tcPr>
          <w:p w14:paraId="5358ED47"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1593A7B8"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5C95F909"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tcPr>
          <w:p w14:paraId="007FBB25" w14:textId="77777777" w:rsidR="00DE4898" w:rsidRPr="007602CF" w:rsidRDefault="00DE4898">
            <w:pPr>
              <w:spacing w:afterLines="40" w:after="96"/>
              <w:jc w:val="center"/>
              <w:rPr>
                <w:rFonts w:asciiTheme="majorHAnsi" w:eastAsia="Calibri" w:hAnsiTheme="majorHAnsi" w:cstheme="majorHAnsi"/>
              </w:rPr>
            </w:pPr>
          </w:p>
        </w:tc>
      </w:tr>
      <w:tr w:rsidR="007602CF" w:rsidRPr="007602CF" w14:paraId="65F3C2BB" w14:textId="77777777" w:rsidTr="001F1791">
        <w:tc>
          <w:tcPr>
            <w:tcW w:w="3328" w:type="pct"/>
            <w:tcBorders>
              <w:top w:val="single" w:sz="4" w:space="0" w:color="auto"/>
              <w:left w:val="single" w:sz="4" w:space="0" w:color="auto"/>
              <w:bottom w:val="single" w:sz="4" w:space="0" w:color="auto"/>
              <w:right w:val="single" w:sz="4" w:space="0" w:color="auto"/>
            </w:tcBorders>
            <w:hideMark/>
          </w:tcPr>
          <w:p w14:paraId="5BED4716" w14:textId="77777777" w:rsidR="00DE4898" w:rsidRPr="007602CF" w:rsidRDefault="00DE4898">
            <w:pPr>
              <w:rPr>
                <w:rFonts w:asciiTheme="majorHAnsi" w:eastAsia="Times New Roman" w:hAnsiTheme="majorHAnsi" w:cstheme="majorHAnsi"/>
              </w:rPr>
            </w:pPr>
            <w:r w:rsidRPr="007602CF">
              <w:rPr>
                <w:rFonts w:asciiTheme="majorHAnsi" w:eastAsia="Calibri" w:hAnsiTheme="majorHAnsi" w:cstheme="majorHAnsi"/>
              </w:rPr>
              <w:t>3.</w:t>
            </w:r>
            <w:r w:rsidRPr="007602CF">
              <w:rPr>
                <w:rFonts w:asciiTheme="majorHAnsi" w:hAnsiTheme="majorHAnsi" w:cstheme="majorHAnsi"/>
              </w:rPr>
              <w:t xml:space="preserve"> Understand the importance of performing accurate and precise quantitative measurements.</w:t>
            </w:r>
          </w:p>
          <w:p w14:paraId="38CD031D" w14:textId="77777777" w:rsidR="00DE4898" w:rsidRPr="007602CF" w:rsidRDefault="00DE4898">
            <w:pPr>
              <w:rPr>
                <w:rFonts w:asciiTheme="majorHAnsi" w:hAnsiTheme="majorHAnsi" w:cstheme="majorHAnsi"/>
              </w:rPr>
            </w:pPr>
            <w:r w:rsidRPr="007602CF">
              <w:rPr>
                <w:rFonts w:asciiTheme="majorHAnsi" w:hAnsiTheme="majorHAnsi" w:cstheme="majorHAnsi"/>
              </w:rPr>
              <w:t>Keep legible and complete experimental records.</w:t>
            </w:r>
          </w:p>
        </w:tc>
        <w:tc>
          <w:tcPr>
            <w:tcW w:w="333" w:type="pct"/>
            <w:tcBorders>
              <w:top w:val="single" w:sz="4" w:space="0" w:color="auto"/>
              <w:left w:val="single" w:sz="4" w:space="0" w:color="auto"/>
              <w:bottom w:val="single" w:sz="4" w:space="0" w:color="auto"/>
              <w:right w:val="single" w:sz="4" w:space="0" w:color="auto"/>
            </w:tcBorders>
            <w:vAlign w:val="center"/>
            <w:hideMark/>
          </w:tcPr>
          <w:p w14:paraId="2BFD4D7F"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42" w:type="pct"/>
            <w:tcBorders>
              <w:top w:val="single" w:sz="4" w:space="0" w:color="auto"/>
              <w:left w:val="single" w:sz="4" w:space="0" w:color="auto"/>
              <w:bottom w:val="single" w:sz="4" w:space="0" w:color="auto"/>
              <w:right w:val="single" w:sz="4" w:space="0" w:color="auto"/>
            </w:tcBorders>
            <w:vAlign w:val="center"/>
            <w:hideMark/>
          </w:tcPr>
          <w:p w14:paraId="2F92D26F"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2E9FC93D"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42F7E5A1"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3B311B5E"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r>
      <w:tr w:rsidR="00DE4898" w:rsidRPr="007602CF" w14:paraId="1B6EB164" w14:textId="77777777" w:rsidTr="001F1791">
        <w:tc>
          <w:tcPr>
            <w:tcW w:w="3328" w:type="pct"/>
            <w:tcBorders>
              <w:top w:val="single" w:sz="4" w:space="0" w:color="auto"/>
              <w:left w:val="single" w:sz="4" w:space="0" w:color="auto"/>
              <w:bottom w:val="single" w:sz="4" w:space="0" w:color="auto"/>
              <w:right w:val="single" w:sz="4" w:space="0" w:color="auto"/>
            </w:tcBorders>
            <w:hideMark/>
          </w:tcPr>
          <w:p w14:paraId="53827B1D" w14:textId="77777777" w:rsidR="00DE4898" w:rsidRPr="007602CF" w:rsidRDefault="00DE4898">
            <w:pPr>
              <w:rPr>
                <w:rFonts w:asciiTheme="majorHAnsi" w:eastAsia="Times New Roman" w:hAnsiTheme="majorHAnsi" w:cstheme="majorHAnsi"/>
              </w:rPr>
            </w:pPr>
            <w:r w:rsidRPr="007602CF">
              <w:rPr>
                <w:rFonts w:asciiTheme="majorHAnsi" w:eastAsia="Calibri" w:hAnsiTheme="majorHAnsi" w:cstheme="majorHAnsi"/>
              </w:rPr>
              <w:t xml:space="preserve">4. </w:t>
            </w:r>
            <w:r w:rsidRPr="007602CF">
              <w:rPr>
                <w:rFonts w:asciiTheme="majorHAnsi" w:hAnsiTheme="majorHAnsi" w:cstheme="majorHAnsi"/>
              </w:rPr>
              <w:t>Collaborate with peers in obtaining and interpreting data.</w:t>
            </w:r>
          </w:p>
        </w:tc>
        <w:tc>
          <w:tcPr>
            <w:tcW w:w="333" w:type="pct"/>
            <w:tcBorders>
              <w:top w:val="single" w:sz="4" w:space="0" w:color="auto"/>
              <w:left w:val="single" w:sz="4" w:space="0" w:color="auto"/>
              <w:bottom w:val="single" w:sz="4" w:space="0" w:color="auto"/>
              <w:right w:val="single" w:sz="4" w:space="0" w:color="auto"/>
            </w:tcBorders>
            <w:vAlign w:val="center"/>
          </w:tcPr>
          <w:p w14:paraId="4FB9F90D" w14:textId="77777777" w:rsidR="00DE4898" w:rsidRPr="007602CF" w:rsidRDefault="00DE4898">
            <w:pPr>
              <w:spacing w:afterLines="40" w:after="96"/>
              <w:rPr>
                <w:rFonts w:asciiTheme="majorHAnsi" w:eastAsia="Calibri" w:hAnsiTheme="majorHAnsi" w:cstheme="majorHAnsi"/>
              </w:rPr>
            </w:pPr>
          </w:p>
        </w:tc>
        <w:tc>
          <w:tcPr>
            <w:tcW w:w="342" w:type="pct"/>
            <w:tcBorders>
              <w:top w:val="single" w:sz="4" w:space="0" w:color="auto"/>
              <w:left w:val="single" w:sz="4" w:space="0" w:color="auto"/>
              <w:bottom w:val="single" w:sz="4" w:space="0" w:color="auto"/>
              <w:right w:val="single" w:sz="4" w:space="0" w:color="auto"/>
            </w:tcBorders>
            <w:vAlign w:val="center"/>
          </w:tcPr>
          <w:p w14:paraId="2C9448AE" w14:textId="77777777" w:rsidR="00DE4898" w:rsidRPr="007602CF" w:rsidRDefault="00DE4898">
            <w:pPr>
              <w:spacing w:afterLines="40" w:after="96"/>
              <w:jc w:val="center"/>
              <w:rPr>
                <w:rFonts w:asciiTheme="majorHAnsi" w:eastAsia="Calibri" w:hAnsiTheme="majorHAnsi" w:cstheme="majorHAnsi"/>
              </w:rPr>
            </w:pPr>
          </w:p>
        </w:tc>
        <w:tc>
          <w:tcPr>
            <w:tcW w:w="332" w:type="pct"/>
            <w:tcBorders>
              <w:top w:val="single" w:sz="4" w:space="0" w:color="auto"/>
              <w:left w:val="single" w:sz="4" w:space="0" w:color="auto"/>
              <w:bottom w:val="single" w:sz="4" w:space="0" w:color="auto"/>
              <w:right w:val="single" w:sz="4" w:space="0" w:color="auto"/>
            </w:tcBorders>
            <w:vAlign w:val="center"/>
            <w:hideMark/>
          </w:tcPr>
          <w:p w14:paraId="4FB516B3"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7134A28C"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c>
          <w:tcPr>
            <w:tcW w:w="332" w:type="pct"/>
            <w:tcBorders>
              <w:top w:val="single" w:sz="4" w:space="0" w:color="auto"/>
              <w:left w:val="single" w:sz="4" w:space="0" w:color="auto"/>
              <w:bottom w:val="single" w:sz="4" w:space="0" w:color="auto"/>
              <w:right w:val="single" w:sz="4" w:space="0" w:color="auto"/>
            </w:tcBorders>
            <w:vAlign w:val="center"/>
            <w:hideMark/>
          </w:tcPr>
          <w:p w14:paraId="0B4CC6AE" w14:textId="77777777" w:rsidR="00DE4898" w:rsidRPr="007602CF" w:rsidRDefault="00DE4898">
            <w:pPr>
              <w:spacing w:afterLines="40" w:after="96"/>
              <w:jc w:val="center"/>
              <w:rPr>
                <w:rFonts w:asciiTheme="majorHAnsi" w:eastAsia="Calibri" w:hAnsiTheme="majorHAnsi" w:cstheme="majorHAnsi"/>
              </w:rPr>
            </w:pPr>
            <w:r w:rsidRPr="007602CF">
              <w:rPr>
                <w:rFonts w:asciiTheme="majorHAnsi" w:eastAsia="Calibri" w:hAnsiTheme="majorHAnsi" w:cstheme="majorHAnsi"/>
              </w:rPr>
              <w:t>x</w:t>
            </w:r>
          </w:p>
        </w:tc>
      </w:tr>
    </w:tbl>
    <w:p w14:paraId="7B53781E" w14:textId="77777777" w:rsidR="00B244B9" w:rsidRPr="007602CF" w:rsidRDefault="003824EF">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Course Prerequisites</w:t>
      </w:r>
    </w:p>
    <w:p w14:paraId="274E3C8D" w14:textId="77777777" w:rsidR="001D3791" w:rsidRPr="007602CF" w:rsidRDefault="001D3791" w:rsidP="008C762F">
      <w:pPr>
        <w:pStyle w:val="NoSpacing"/>
        <w:numPr>
          <w:ilvl w:val="0"/>
          <w:numId w:val="15"/>
        </w:numPr>
        <w:rPr>
          <w:rFonts w:asciiTheme="majorHAnsi" w:hAnsiTheme="majorHAnsi" w:cstheme="majorHAnsi"/>
          <w:i/>
          <w:iCs/>
        </w:rPr>
      </w:pPr>
      <w:r w:rsidRPr="007602CF">
        <w:rPr>
          <w:rFonts w:asciiTheme="majorHAnsi" w:hAnsiTheme="majorHAnsi" w:cstheme="majorHAnsi"/>
          <w:i/>
          <w:iCs/>
        </w:rPr>
        <w:t>Concurrent registration in CH 203 is required.</w:t>
      </w:r>
    </w:p>
    <w:p w14:paraId="7B537820" w14:textId="77777777" w:rsidR="00B244B9" w:rsidRPr="007602CF" w:rsidRDefault="003824EF">
      <w:pPr>
        <w:pStyle w:val="Heading3"/>
        <w:rPr>
          <w:rFonts w:asciiTheme="majorHAnsi" w:hAnsiTheme="majorHAnsi" w:cstheme="majorHAnsi"/>
          <w:color w:val="auto"/>
          <w:sz w:val="22"/>
          <w:szCs w:val="22"/>
        </w:rPr>
      </w:pPr>
      <w:bookmarkStart w:id="4" w:name="_z8rlxh31wh96" w:colFirst="0" w:colLast="0"/>
      <w:bookmarkEnd w:id="4"/>
      <w:r w:rsidRPr="007602CF">
        <w:rPr>
          <w:rFonts w:asciiTheme="majorHAnsi" w:hAnsiTheme="majorHAnsi" w:cstheme="majorHAnsi"/>
          <w:color w:val="auto"/>
          <w:sz w:val="22"/>
          <w:szCs w:val="22"/>
        </w:rPr>
        <w:lastRenderedPageBreak/>
        <w:t xml:space="preserve">Required Learning Materials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82054D" w14:paraId="5669EF2A" w14:textId="77777777" w:rsidTr="0082054D">
        <w:tc>
          <w:tcPr>
            <w:tcW w:w="5035" w:type="dxa"/>
          </w:tcPr>
          <w:p w14:paraId="08F30526" w14:textId="3DB70C24" w:rsidR="0082054D" w:rsidRPr="0082054D" w:rsidRDefault="0082054D" w:rsidP="0082054D">
            <w:pPr>
              <w:pStyle w:val="ListParagraph"/>
              <w:numPr>
                <w:ilvl w:val="0"/>
                <w:numId w:val="13"/>
              </w:numPr>
              <w:rPr>
                <w:rFonts w:asciiTheme="majorHAnsi" w:eastAsia="Calibri" w:hAnsiTheme="majorHAnsi" w:cstheme="majorHAnsi"/>
                <w:sz w:val="22"/>
                <w:szCs w:val="22"/>
              </w:rPr>
            </w:pPr>
            <w:r w:rsidRPr="007602CF">
              <w:rPr>
                <w:rFonts w:asciiTheme="majorHAnsi" w:eastAsia="Calibri" w:hAnsiTheme="majorHAnsi" w:cstheme="majorHAnsi"/>
                <w:sz w:val="22"/>
                <w:szCs w:val="22"/>
              </w:rPr>
              <w:t>Bound lab notebook (composition book)</w:t>
            </w:r>
          </w:p>
        </w:tc>
        <w:tc>
          <w:tcPr>
            <w:tcW w:w="5035" w:type="dxa"/>
          </w:tcPr>
          <w:p w14:paraId="6E1929EA" w14:textId="28955A5B" w:rsidR="0082054D" w:rsidRPr="0082054D" w:rsidRDefault="0082054D" w:rsidP="0082054D">
            <w:pPr>
              <w:pStyle w:val="ListParagraph"/>
              <w:numPr>
                <w:ilvl w:val="0"/>
                <w:numId w:val="13"/>
              </w:numPr>
              <w:rPr>
                <w:rFonts w:asciiTheme="majorHAnsi" w:eastAsia="Calibri" w:hAnsiTheme="majorHAnsi" w:cstheme="majorHAnsi"/>
                <w:sz w:val="22"/>
                <w:szCs w:val="22"/>
              </w:rPr>
            </w:pPr>
            <w:r w:rsidRPr="007602CF">
              <w:rPr>
                <w:rFonts w:asciiTheme="majorHAnsi" w:eastAsia="Calibri" w:hAnsiTheme="majorHAnsi" w:cstheme="majorHAnsi"/>
                <w:sz w:val="22"/>
                <w:szCs w:val="22"/>
              </w:rPr>
              <w:t>Scientific calculator</w:t>
            </w:r>
          </w:p>
        </w:tc>
      </w:tr>
      <w:tr w:rsidR="0082054D" w14:paraId="7D5C317B" w14:textId="77777777" w:rsidTr="0082054D">
        <w:tc>
          <w:tcPr>
            <w:tcW w:w="5035" w:type="dxa"/>
          </w:tcPr>
          <w:p w14:paraId="39091385" w14:textId="1A9C4E63" w:rsidR="0082054D" w:rsidRPr="0082054D" w:rsidRDefault="0082054D" w:rsidP="0082054D">
            <w:pPr>
              <w:pStyle w:val="ListParagraph"/>
              <w:numPr>
                <w:ilvl w:val="0"/>
                <w:numId w:val="13"/>
              </w:numPr>
              <w:rPr>
                <w:rFonts w:asciiTheme="majorHAnsi" w:eastAsia="Calibri" w:hAnsiTheme="majorHAnsi" w:cstheme="majorHAnsi"/>
                <w:sz w:val="22"/>
                <w:szCs w:val="22"/>
              </w:rPr>
            </w:pPr>
            <w:r w:rsidRPr="007602CF">
              <w:rPr>
                <w:rFonts w:asciiTheme="majorHAnsi" w:eastAsia="Calibri" w:hAnsiTheme="majorHAnsi" w:cstheme="majorHAnsi"/>
                <w:sz w:val="22"/>
                <w:szCs w:val="22"/>
              </w:rPr>
              <w:t>Safety glasses and covered footwear</w:t>
            </w:r>
          </w:p>
        </w:tc>
        <w:tc>
          <w:tcPr>
            <w:tcW w:w="5035" w:type="dxa"/>
          </w:tcPr>
          <w:p w14:paraId="2C3EB96C" w14:textId="5007017F" w:rsidR="0082054D" w:rsidRPr="0082054D" w:rsidRDefault="0082054D" w:rsidP="0082054D">
            <w:pPr>
              <w:pStyle w:val="ListParagraph"/>
              <w:numPr>
                <w:ilvl w:val="0"/>
                <w:numId w:val="13"/>
              </w:numPr>
              <w:rPr>
                <w:rFonts w:asciiTheme="majorHAnsi" w:eastAsia="Calibri" w:hAnsiTheme="majorHAnsi" w:cstheme="majorHAnsi"/>
                <w:sz w:val="22"/>
                <w:szCs w:val="22"/>
              </w:rPr>
            </w:pPr>
            <w:r w:rsidRPr="007602CF">
              <w:rPr>
                <w:rFonts w:asciiTheme="majorHAnsi" w:eastAsia="Calibri" w:hAnsiTheme="majorHAnsi" w:cstheme="majorHAnsi"/>
                <w:sz w:val="22"/>
                <w:szCs w:val="22"/>
              </w:rPr>
              <w:t>Lab coat</w:t>
            </w:r>
          </w:p>
        </w:tc>
      </w:tr>
    </w:tbl>
    <w:p w14:paraId="406EF44C" w14:textId="1B91AF8D" w:rsidR="00B30B98" w:rsidRPr="007602CF" w:rsidRDefault="00B30B98" w:rsidP="00B30B98">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Course Website:</w:t>
      </w:r>
    </w:p>
    <w:p w14:paraId="7B9EF108" w14:textId="15483761" w:rsidR="00B30B98" w:rsidRPr="007602CF" w:rsidRDefault="00DE4898" w:rsidP="008C762F">
      <w:pPr>
        <w:spacing w:line="240" w:lineRule="auto"/>
        <w:ind w:firstLine="720"/>
        <w:rPr>
          <w:rFonts w:asciiTheme="majorHAnsi" w:eastAsia="Calibri" w:hAnsiTheme="majorHAnsi" w:cstheme="majorHAnsi"/>
          <w:i/>
          <w:iCs/>
        </w:rPr>
      </w:pPr>
      <w:r w:rsidRPr="007602CF">
        <w:rPr>
          <w:rFonts w:asciiTheme="majorHAnsi" w:eastAsia="Calibri" w:hAnsiTheme="majorHAnsi" w:cstheme="majorHAnsi"/>
          <w:i/>
          <w:iCs/>
        </w:rPr>
        <w:t>N/A</w:t>
      </w:r>
    </w:p>
    <w:p w14:paraId="37942EA9" w14:textId="7A752E8E" w:rsidR="00B30B98" w:rsidRPr="007602CF" w:rsidRDefault="00B30B98" w:rsidP="00B30B98">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Technical Assistance for Canvas Users:</w:t>
      </w:r>
    </w:p>
    <w:p w14:paraId="51AB277F" w14:textId="77777777" w:rsidR="001F1791" w:rsidRPr="0048539E" w:rsidRDefault="001F1791" w:rsidP="001F1791">
      <w:pPr>
        <w:numPr>
          <w:ilvl w:val="0"/>
          <w:numId w:val="17"/>
        </w:numPr>
        <w:spacing w:line="240" w:lineRule="auto"/>
        <w:ind w:left="990"/>
        <w:rPr>
          <w:rFonts w:asciiTheme="majorHAnsi" w:hAnsiTheme="majorHAnsi" w:cstheme="majorHAnsi"/>
        </w:rPr>
      </w:pPr>
      <w:r w:rsidRPr="0048539E">
        <w:rPr>
          <w:rFonts w:asciiTheme="majorHAnsi" w:hAnsiTheme="majorHAnsi" w:cstheme="majorHAnsi"/>
        </w:rPr>
        <w:t>CANVAS.</w:t>
      </w:r>
    </w:p>
    <w:p w14:paraId="2E171E23" w14:textId="2656C432" w:rsidR="001F1791" w:rsidRPr="0048539E" w:rsidRDefault="001F1791" w:rsidP="001F1791">
      <w:pPr>
        <w:numPr>
          <w:ilvl w:val="0"/>
          <w:numId w:val="17"/>
        </w:numPr>
        <w:spacing w:line="240" w:lineRule="auto"/>
        <w:ind w:left="990"/>
        <w:rPr>
          <w:rFonts w:asciiTheme="majorHAnsi" w:hAnsiTheme="majorHAnsi" w:cstheme="majorHAnsi"/>
          <w:highlight w:val="yellow"/>
        </w:rPr>
      </w:pPr>
      <w:r w:rsidRPr="0048539E">
        <w:rPr>
          <w:rFonts w:asciiTheme="majorHAnsi" w:hAnsiTheme="majorHAnsi" w:cstheme="majorHAnsi"/>
          <w:highlight w:val="yellow"/>
        </w:rPr>
        <w:t>Once logged in, click on ‘CH-2</w:t>
      </w:r>
      <w:r>
        <w:rPr>
          <w:rFonts w:asciiTheme="majorHAnsi" w:hAnsiTheme="majorHAnsi" w:cstheme="majorHAnsi"/>
          <w:highlight w:val="yellow"/>
        </w:rPr>
        <w:t>03L</w:t>
      </w:r>
      <w:r w:rsidRPr="0048539E">
        <w:rPr>
          <w:rFonts w:asciiTheme="majorHAnsi" w:hAnsiTheme="majorHAnsi" w:cstheme="majorHAnsi"/>
          <w:highlight w:val="yellow"/>
        </w:rPr>
        <w:t>-01-1’ or ‘CH-</w:t>
      </w:r>
      <w:r>
        <w:rPr>
          <w:rFonts w:asciiTheme="majorHAnsi" w:hAnsiTheme="majorHAnsi" w:cstheme="majorHAnsi"/>
          <w:highlight w:val="yellow"/>
        </w:rPr>
        <w:t>203L</w:t>
      </w:r>
      <w:r w:rsidRPr="0048539E">
        <w:rPr>
          <w:rFonts w:asciiTheme="majorHAnsi" w:hAnsiTheme="majorHAnsi" w:cstheme="majorHAnsi"/>
          <w:highlight w:val="yellow"/>
        </w:rPr>
        <w:t>-0</w:t>
      </w:r>
      <w:r>
        <w:rPr>
          <w:rFonts w:asciiTheme="majorHAnsi" w:hAnsiTheme="majorHAnsi" w:cstheme="majorHAnsi"/>
          <w:highlight w:val="yellow"/>
        </w:rPr>
        <w:t>3</w:t>
      </w:r>
      <w:r w:rsidRPr="0048539E">
        <w:rPr>
          <w:rFonts w:asciiTheme="majorHAnsi" w:hAnsiTheme="majorHAnsi" w:cstheme="majorHAnsi"/>
          <w:highlight w:val="yellow"/>
        </w:rPr>
        <w:t>-1’</w:t>
      </w:r>
      <w:r>
        <w:rPr>
          <w:rFonts w:asciiTheme="majorHAnsi" w:hAnsiTheme="majorHAnsi" w:cstheme="majorHAnsi"/>
          <w:highlight w:val="yellow"/>
        </w:rPr>
        <w:t xml:space="preserve"> or ‘CH-203L-04-1’</w:t>
      </w:r>
      <w:r w:rsidRPr="0048539E">
        <w:rPr>
          <w:rFonts w:asciiTheme="majorHAnsi" w:hAnsiTheme="majorHAnsi" w:cstheme="majorHAnsi"/>
          <w:highlight w:val="yellow"/>
        </w:rPr>
        <w:t xml:space="preserve"> depending on your section</w:t>
      </w:r>
    </w:p>
    <w:p w14:paraId="6584BB4D" w14:textId="47EBE6E0" w:rsidR="00667EFF" w:rsidRPr="007602CF" w:rsidRDefault="001F1791" w:rsidP="001F1791">
      <w:pPr>
        <w:pStyle w:val="NoSpacing"/>
        <w:ind w:firstLine="720"/>
        <w:rPr>
          <w:rFonts w:asciiTheme="majorHAnsi" w:hAnsiTheme="majorHAnsi" w:cstheme="majorHAnsi"/>
          <w:i/>
          <w:iCs/>
        </w:rPr>
      </w:pPr>
      <w:r w:rsidRPr="0048539E">
        <w:rPr>
          <w:rFonts w:asciiTheme="majorHAnsi" w:hAnsiTheme="majorHAnsi" w:cstheme="majorHAnsi"/>
        </w:rPr>
        <w:t>Select ‘Module’ for the menu on the left</w:t>
      </w:r>
    </w:p>
    <w:p w14:paraId="4823B15F" w14:textId="77777777" w:rsidR="00AD0195" w:rsidRPr="007602CF" w:rsidRDefault="00AD0195">
      <w:pPr>
        <w:spacing w:line="240" w:lineRule="auto"/>
        <w:rPr>
          <w:rFonts w:asciiTheme="majorHAnsi" w:eastAsia="Calibri" w:hAnsiTheme="majorHAnsi" w:cstheme="majorHAnsi"/>
        </w:rPr>
      </w:pPr>
    </w:p>
    <w:p w14:paraId="7B537823" w14:textId="77777777" w:rsidR="00B244B9" w:rsidRPr="007602CF" w:rsidRDefault="003824EF">
      <w:pPr>
        <w:pStyle w:val="Heading3"/>
        <w:keepNext w:val="0"/>
        <w:keepLines w:val="0"/>
        <w:spacing w:before="0" w:after="0"/>
        <w:rPr>
          <w:rFonts w:asciiTheme="majorHAnsi" w:hAnsiTheme="majorHAnsi" w:cstheme="majorHAnsi"/>
          <w:color w:val="auto"/>
          <w:sz w:val="22"/>
          <w:szCs w:val="22"/>
        </w:rPr>
      </w:pPr>
      <w:bookmarkStart w:id="5" w:name="_2vpuyyb1rzpk" w:colFirst="0" w:colLast="0"/>
      <w:bookmarkEnd w:id="5"/>
      <w:r w:rsidRPr="007602CF">
        <w:rPr>
          <w:rFonts w:asciiTheme="majorHAnsi" w:hAnsiTheme="majorHAnsi" w:cstheme="majorHAnsi"/>
          <w:color w:val="auto"/>
          <w:sz w:val="22"/>
          <w:szCs w:val="22"/>
        </w:rPr>
        <w:t>Assessment</w:t>
      </w:r>
    </w:p>
    <w:p w14:paraId="0FD7FF51" w14:textId="12CA2A64" w:rsidR="008B5C30" w:rsidRDefault="0082054D" w:rsidP="0082054D">
      <w:pPr>
        <w:rPr>
          <w:rFonts w:asciiTheme="majorHAnsi" w:hAnsiTheme="majorHAnsi" w:cstheme="majorHAnsi"/>
        </w:rPr>
      </w:pPr>
      <w:r w:rsidRPr="0082054D">
        <w:rPr>
          <w:rFonts w:asciiTheme="majorHAnsi" w:hAnsiTheme="majorHAnsi" w:cstheme="majorHAnsi"/>
        </w:rPr>
        <w:t xml:space="preserve">The course grade will be based on the </w:t>
      </w:r>
      <w:r w:rsidR="00A72AB6">
        <w:rPr>
          <w:rFonts w:asciiTheme="majorHAnsi" w:hAnsiTheme="majorHAnsi" w:cstheme="majorHAnsi"/>
        </w:rPr>
        <w:t>following point total and scale</w:t>
      </w:r>
      <w:r w:rsidRPr="0082054D">
        <w:rPr>
          <w:rFonts w:asciiTheme="majorHAnsi" w:hAnsiTheme="majorHAnsi" w:cstheme="majorHAnsi"/>
        </w:rPr>
        <w:t xml:space="preserve">. </w:t>
      </w:r>
      <w:r w:rsidR="00A72AB6">
        <w:rPr>
          <w:rFonts w:asciiTheme="majorHAnsi" w:hAnsiTheme="majorHAnsi" w:cstheme="majorHAnsi"/>
        </w:rPr>
        <w:t>Any changes will be announced in class.</w:t>
      </w:r>
      <w:r w:rsidRPr="0082054D">
        <w:rPr>
          <w:rFonts w:asciiTheme="majorHAnsi" w:hAnsiTheme="majorHAnsi" w:cstheme="majorHAnsi"/>
        </w:rPr>
        <w:t xml:space="preserve"> The approximate breakdown is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6"/>
        <w:gridCol w:w="3357"/>
        <w:gridCol w:w="3357"/>
      </w:tblGrid>
      <w:tr w:rsidR="008B5C30" w:rsidRPr="008B5C30" w14:paraId="608B466B" w14:textId="77777777" w:rsidTr="008B5C30">
        <w:tc>
          <w:tcPr>
            <w:tcW w:w="3356" w:type="dxa"/>
            <w:tcBorders>
              <w:bottom w:val="single" w:sz="4" w:space="0" w:color="auto"/>
            </w:tcBorders>
          </w:tcPr>
          <w:p w14:paraId="296967CE" w14:textId="7E774D59"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Item</w:t>
            </w:r>
          </w:p>
        </w:tc>
        <w:tc>
          <w:tcPr>
            <w:tcW w:w="3357" w:type="dxa"/>
            <w:tcBorders>
              <w:bottom w:val="single" w:sz="4" w:space="0" w:color="auto"/>
            </w:tcBorders>
          </w:tcPr>
          <w:p w14:paraId="4BC01789" w14:textId="1B9EBC47"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Point Breakdown</w:t>
            </w:r>
          </w:p>
        </w:tc>
        <w:tc>
          <w:tcPr>
            <w:tcW w:w="3357" w:type="dxa"/>
            <w:tcBorders>
              <w:bottom w:val="single" w:sz="4" w:space="0" w:color="auto"/>
            </w:tcBorders>
          </w:tcPr>
          <w:p w14:paraId="2353CA79" w14:textId="3FFCEE3D"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Total</w:t>
            </w:r>
          </w:p>
        </w:tc>
      </w:tr>
      <w:tr w:rsidR="008B5C30" w14:paraId="2FC25E73" w14:textId="77777777" w:rsidTr="008B5C30">
        <w:tc>
          <w:tcPr>
            <w:tcW w:w="3356" w:type="dxa"/>
            <w:tcBorders>
              <w:top w:val="single" w:sz="4" w:space="0" w:color="auto"/>
            </w:tcBorders>
          </w:tcPr>
          <w:p w14:paraId="05679E70" w14:textId="4A96E90A"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Lab Reports and Worksheets</w:t>
            </w:r>
          </w:p>
        </w:tc>
        <w:tc>
          <w:tcPr>
            <w:tcW w:w="3357" w:type="dxa"/>
            <w:tcBorders>
              <w:top w:val="single" w:sz="4" w:space="0" w:color="auto"/>
            </w:tcBorders>
          </w:tcPr>
          <w:p w14:paraId="7335F50B" w14:textId="085C32D0" w:rsidR="008B5C30" w:rsidRDefault="008B5C30" w:rsidP="0082054D">
            <w:pPr>
              <w:rPr>
                <w:rFonts w:asciiTheme="majorHAnsi" w:hAnsiTheme="majorHAnsi" w:cstheme="majorHAnsi"/>
              </w:rPr>
            </w:pPr>
            <w:r>
              <w:rPr>
                <w:rFonts w:asciiTheme="majorHAnsi" w:hAnsiTheme="majorHAnsi" w:cstheme="majorHAnsi"/>
              </w:rPr>
              <w:t>30 points x 10 labs</w:t>
            </w:r>
          </w:p>
        </w:tc>
        <w:tc>
          <w:tcPr>
            <w:tcW w:w="3357" w:type="dxa"/>
            <w:tcBorders>
              <w:top w:val="single" w:sz="4" w:space="0" w:color="auto"/>
            </w:tcBorders>
          </w:tcPr>
          <w:p w14:paraId="78069656" w14:textId="0E369AA8" w:rsidR="008B5C30" w:rsidRDefault="008B5C30" w:rsidP="0082054D">
            <w:pPr>
              <w:rPr>
                <w:rFonts w:asciiTheme="majorHAnsi" w:hAnsiTheme="majorHAnsi" w:cstheme="majorHAnsi"/>
              </w:rPr>
            </w:pPr>
            <w:r>
              <w:rPr>
                <w:rFonts w:asciiTheme="majorHAnsi" w:hAnsiTheme="majorHAnsi" w:cstheme="majorHAnsi"/>
              </w:rPr>
              <w:t>300 points</w:t>
            </w:r>
          </w:p>
        </w:tc>
      </w:tr>
      <w:tr w:rsidR="008B5C30" w14:paraId="64A56436" w14:textId="77777777" w:rsidTr="008B5C30">
        <w:tc>
          <w:tcPr>
            <w:tcW w:w="3356" w:type="dxa"/>
          </w:tcPr>
          <w:p w14:paraId="4EAE2955" w14:textId="1511C6B7"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Quizzes</w:t>
            </w:r>
          </w:p>
        </w:tc>
        <w:tc>
          <w:tcPr>
            <w:tcW w:w="3357" w:type="dxa"/>
          </w:tcPr>
          <w:p w14:paraId="0A748DA1" w14:textId="61E2ABB2" w:rsidR="008B5C30" w:rsidRDefault="008B5C30" w:rsidP="0082054D">
            <w:pPr>
              <w:rPr>
                <w:rFonts w:asciiTheme="majorHAnsi" w:hAnsiTheme="majorHAnsi" w:cstheme="majorHAnsi"/>
              </w:rPr>
            </w:pPr>
            <w:r>
              <w:rPr>
                <w:rFonts w:asciiTheme="majorHAnsi" w:hAnsiTheme="majorHAnsi" w:cstheme="majorHAnsi"/>
              </w:rPr>
              <w:t>25 points x 2 quizzes</w:t>
            </w:r>
          </w:p>
        </w:tc>
        <w:tc>
          <w:tcPr>
            <w:tcW w:w="3357" w:type="dxa"/>
          </w:tcPr>
          <w:p w14:paraId="346A149C" w14:textId="5FDFEF41" w:rsidR="008B5C30" w:rsidRDefault="008B5C30" w:rsidP="0082054D">
            <w:pPr>
              <w:rPr>
                <w:rFonts w:asciiTheme="majorHAnsi" w:hAnsiTheme="majorHAnsi" w:cstheme="majorHAnsi"/>
              </w:rPr>
            </w:pPr>
            <w:r>
              <w:rPr>
                <w:rFonts w:asciiTheme="majorHAnsi" w:hAnsiTheme="majorHAnsi" w:cstheme="majorHAnsi"/>
              </w:rPr>
              <w:t>50 points</w:t>
            </w:r>
          </w:p>
        </w:tc>
      </w:tr>
      <w:tr w:rsidR="008B5C30" w14:paraId="24B00222" w14:textId="77777777" w:rsidTr="008B5C30">
        <w:tc>
          <w:tcPr>
            <w:tcW w:w="3356" w:type="dxa"/>
          </w:tcPr>
          <w:p w14:paraId="380246A8" w14:textId="02F16DA0"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Lab Notebook</w:t>
            </w:r>
          </w:p>
        </w:tc>
        <w:tc>
          <w:tcPr>
            <w:tcW w:w="3357" w:type="dxa"/>
          </w:tcPr>
          <w:p w14:paraId="4A5D691B" w14:textId="3E8F2E79" w:rsidR="008B5C30" w:rsidRDefault="00746933" w:rsidP="0082054D">
            <w:pPr>
              <w:rPr>
                <w:rFonts w:asciiTheme="majorHAnsi" w:hAnsiTheme="majorHAnsi" w:cstheme="majorHAnsi"/>
              </w:rPr>
            </w:pPr>
            <w:r>
              <w:rPr>
                <w:rFonts w:asciiTheme="majorHAnsi" w:hAnsiTheme="majorHAnsi" w:cstheme="majorHAnsi"/>
              </w:rPr>
              <w:t>75</w:t>
            </w:r>
            <w:r w:rsidR="008B5C30">
              <w:rPr>
                <w:rFonts w:asciiTheme="majorHAnsi" w:hAnsiTheme="majorHAnsi" w:cstheme="majorHAnsi"/>
              </w:rPr>
              <w:t xml:space="preserve"> points</w:t>
            </w:r>
          </w:p>
        </w:tc>
        <w:tc>
          <w:tcPr>
            <w:tcW w:w="3357" w:type="dxa"/>
          </w:tcPr>
          <w:p w14:paraId="7C9614FC" w14:textId="35799278" w:rsidR="008B5C30" w:rsidRDefault="00746933" w:rsidP="0082054D">
            <w:pPr>
              <w:rPr>
                <w:rFonts w:asciiTheme="majorHAnsi" w:hAnsiTheme="majorHAnsi" w:cstheme="majorHAnsi"/>
              </w:rPr>
            </w:pPr>
            <w:r>
              <w:rPr>
                <w:rFonts w:asciiTheme="majorHAnsi" w:hAnsiTheme="majorHAnsi" w:cstheme="majorHAnsi"/>
              </w:rPr>
              <w:t>75</w:t>
            </w:r>
            <w:r w:rsidR="008B5C30">
              <w:rPr>
                <w:rFonts w:asciiTheme="majorHAnsi" w:hAnsiTheme="majorHAnsi" w:cstheme="majorHAnsi"/>
              </w:rPr>
              <w:t xml:space="preserve"> points</w:t>
            </w:r>
          </w:p>
        </w:tc>
      </w:tr>
      <w:tr w:rsidR="00746933" w14:paraId="09B31AC5" w14:textId="77777777" w:rsidTr="008B5C30">
        <w:tc>
          <w:tcPr>
            <w:tcW w:w="3356" w:type="dxa"/>
          </w:tcPr>
          <w:p w14:paraId="493326AB" w14:textId="1D426C1B" w:rsidR="00746933" w:rsidRPr="008B5C30" w:rsidRDefault="00FC73D6" w:rsidP="0082054D">
            <w:pPr>
              <w:rPr>
                <w:rFonts w:asciiTheme="majorHAnsi" w:hAnsiTheme="majorHAnsi" w:cstheme="majorHAnsi"/>
                <w:b/>
                <w:bCs/>
              </w:rPr>
            </w:pPr>
            <w:r>
              <w:rPr>
                <w:rFonts w:asciiTheme="majorHAnsi" w:hAnsiTheme="majorHAnsi" w:cstheme="majorHAnsi"/>
                <w:b/>
                <w:bCs/>
              </w:rPr>
              <w:t>Applied</w:t>
            </w:r>
            <w:r w:rsidR="00746933">
              <w:rPr>
                <w:rFonts w:asciiTheme="majorHAnsi" w:hAnsiTheme="majorHAnsi" w:cstheme="majorHAnsi"/>
                <w:b/>
                <w:bCs/>
              </w:rPr>
              <w:t xml:space="preserve"> Assignment</w:t>
            </w:r>
          </w:p>
        </w:tc>
        <w:tc>
          <w:tcPr>
            <w:tcW w:w="3357" w:type="dxa"/>
          </w:tcPr>
          <w:p w14:paraId="4A5F3D2C" w14:textId="3D4BB099" w:rsidR="00746933" w:rsidRDefault="00746933" w:rsidP="0082054D">
            <w:pPr>
              <w:rPr>
                <w:rFonts w:asciiTheme="majorHAnsi" w:hAnsiTheme="majorHAnsi" w:cstheme="majorHAnsi"/>
              </w:rPr>
            </w:pPr>
            <w:r>
              <w:rPr>
                <w:rFonts w:asciiTheme="majorHAnsi" w:hAnsiTheme="majorHAnsi" w:cstheme="majorHAnsi"/>
              </w:rPr>
              <w:t>25 points</w:t>
            </w:r>
          </w:p>
        </w:tc>
        <w:tc>
          <w:tcPr>
            <w:tcW w:w="3357" w:type="dxa"/>
          </w:tcPr>
          <w:p w14:paraId="42BA8CAA" w14:textId="7414333B" w:rsidR="00746933" w:rsidRDefault="00746933" w:rsidP="0082054D">
            <w:pPr>
              <w:rPr>
                <w:rFonts w:asciiTheme="majorHAnsi" w:hAnsiTheme="majorHAnsi" w:cstheme="majorHAnsi"/>
              </w:rPr>
            </w:pPr>
            <w:r>
              <w:rPr>
                <w:rFonts w:asciiTheme="majorHAnsi" w:hAnsiTheme="majorHAnsi" w:cstheme="majorHAnsi"/>
              </w:rPr>
              <w:t>25 points</w:t>
            </w:r>
          </w:p>
        </w:tc>
      </w:tr>
      <w:tr w:rsidR="008B5C30" w14:paraId="4E09C9C6" w14:textId="77777777" w:rsidTr="008B5C30">
        <w:tc>
          <w:tcPr>
            <w:tcW w:w="3356" w:type="dxa"/>
          </w:tcPr>
          <w:p w14:paraId="0F4E8C20" w14:textId="079C665A" w:rsidR="008B5C30" w:rsidRPr="008B5C30" w:rsidRDefault="008B5C30" w:rsidP="0082054D">
            <w:pPr>
              <w:rPr>
                <w:rFonts w:asciiTheme="majorHAnsi" w:hAnsiTheme="majorHAnsi" w:cstheme="majorHAnsi"/>
                <w:b/>
                <w:bCs/>
              </w:rPr>
            </w:pPr>
            <w:r w:rsidRPr="008B5C30">
              <w:rPr>
                <w:rFonts w:asciiTheme="majorHAnsi" w:hAnsiTheme="majorHAnsi" w:cstheme="majorHAnsi"/>
                <w:b/>
                <w:bCs/>
              </w:rPr>
              <w:t>Participation</w:t>
            </w:r>
          </w:p>
        </w:tc>
        <w:tc>
          <w:tcPr>
            <w:tcW w:w="3357" w:type="dxa"/>
          </w:tcPr>
          <w:p w14:paraId="53625CD3" w14:textId="4E4F3C2F" w:rsidR="008B5C30" w:rsidRDefault="008B5C30" w:rsidP="0082054D">
            <w:pPr>
              <w:rPr>
                <w:rFonts w:asciiTheme="majorHAnsi" w:hAnsiTheme="majorHAnsi" w:cstheme="majorHAnsi"/>
              </w:rPr>
            </w:pPr>
            <w:r>
              <w:rPr>
                <w:rFonts w:asciiTheme="majorHAnsi" w:hAnsiTheme="majorHAnsi" w:cstheme="majorHAnsi"/>
              </w:rPr>
              <w:t>50 points</w:t>
            </w:r>
          </w:p>
        </w:tc>
        <w:tc>
          <w:tcPr>
            <w:tcW w:w="3357" w:type="dxa"/>
            <w:tcBorders>
              <w:bottom w:val="single" w:sz="4" w:space="0" w:color="auto"/>
            </w:tcBorders>
          </w:tcPr>
          <w:p w14:paraId="7F8FE324" w14:textId="095B47FB" w:rsidR="008B5C30" w:rsidRDefault="008B5C30" w:rsidP="0082054D">
            <w:pPr>
              <w:rPr>
                <w:rFonts w:asciiTheme="majorHAnsi" w:hAnsiTheme="majorHAnsi" w:cstheme="majorHAnsi"/>
              </w:rPr>
            </w:pPr>
            <w:r>
              <w:rPr>
                <w:rFonts w:asciiTheme="majorHAnsi" w:hAnsiTheme="majorHAnsi" w:cstheme="majorHAnsi"/>
              </w:rPr>
              <w:t>50 points</w:t>
            </w:r>
          </w:p>
        </w:tc>
      </w:tr>
      <w:tr w:rsidR="008B5C30" w14:paraId="5B73D744" w14:textId="77777777" w:rsidTr="008B5C30">
        <w:tc>
          <w:tcPr>
            <w:tcW w:w="3356" w:type="dxa"/>
          </w:tcPr>
          <w:p w14:paraId="4BC55038" w14:textId="77777777" w:rsidR="008B5C30" w:rsidRDefault="008B5C30" w:rsidP="0082054D">
            <w:pPr>
              <w:rPr>
                <w:rFonts w:asciiTheme="majorHAnsi" w:hAnsiTheme="majorHAnsi" w:cstheme="majorHAnsi"/>
              </w:rPr>
            </w:pPr>
          </w:p>
        </w:tc>
        <w:tc>
          <w:tcPr>
            <w:tcW w:w="3357" w:type="dxa"/>
          </w:tcPr>
          <w:p w14:paraId="6BA33ED2" w14:textId="77777777" w:rsidR="008B5C30" w:rsidRDefault="008B5C30" w:rsidP="0082054D">
            <w:pPr>
              <w:rPr>
                <w:rFonts w:asciiTheme="majorHAnsi" w:hAnsiTheme="majorHAnsi" w:cstheme="majorHAnsi"/>
              </w:rPr>
            </w:pPr>
          </w:p>
        </w:tc>
        <w:tc>
          <w:tcPr>
            <w:tcW w:w="3357" w:type="dxa"/>
            <w:tcBorders>
              <w:top w:val="single" w:sz="4" w:space="0" w:color="auto"/>
            </w:tcBorders>
          </w:tcPr>
          <w:p w14:paraId="70ADED41" w14:textId="01C5BA35" w:rsidR="008B5C30" w:rsidRDefault="008B5C30" w:rsidP="0082054D">
            <w:pPr>
              <w:rPr>
                <w:rFonts w:asciiTheme="majorHAnsi" w:hAnsiTheme="majorHAnsi" w:cstheme="majorHAnsi"/>
              </w:rPr>
            </w:pPr>
            <w:r>
              <w:rPr>
                <w:rFonts w:asciiTheme="majorHAnsi" w:hAnsiTheme="majorHAnsi" w:cstheme="majorHAnsi"/>
              </w:rPr>
              <w:t>500 points</w:t>
            </w:r>
          </w:p>
        </w:tc>
      </w:tr>
    </w:tbl>
    <w:p w14:paraId="6A91DF3E" w14:textId="7F8E3411" w:rsidR="00A72AB6" w:rsidRPr="00A72AB6" w:rsidRDefault="00A72AB6">
      <w:pPr>
        <w:pStyle w:val="Heading3"/>
        <w:rPr>
          <w:rFonts w:asciiTheme="majorHAnsi" w:hAnsiTheme="majorHAnsi" w:cstheme="majorHAnsi"/>
          <w:b w:val="0"/>
          <w:bCs/>
          <w:color w:val="auto"/>
          <w:sz w:val="22"/>
          <w:szCs w:val="22"/>
        </w:rPr>
      </w:pPr>
      <w:bookmarkStart w:id="6" w:name="_7961evk6e563" w:colFirst="0" w:colLast="0"/>
      <w:bookmarkEnd w:id="6"/>
      <w:r w:rsidRPr="00A72AB6">
        <w:rPr>
          <w:rFonts w:asciiTheme="majorHAnsi" w:hAnsiTheme="majorHAnsi" w:cstheme="majorHAnsi"/>
          <w:b w:val="0"/>
          <w:bCs/>
        </w:rPr>
        <w:t>Students can expect timely and regular feedback on assignments and quizzes. This</w:t>
      </w:r>
      <w:r>
        <w:rPr>
          <w:rFonts w:asciiTheme="majorHAnsi" w:hAnsiTheme="majorHAnsi" w:cstheme="majorHAnsi"/>
          <w:b w:val="0"/>
          <w:bCs/>
        </w:rPr>
        <w:t xml:space="preserve"> </w:t>
      </w:r>
      <w:r w:rsidRPr="00A72AB6">
        <w:rPr>
          <w:rFonts w:asciiTheme="majorHAnsi" w:hAnsiTheme="majorHAnsi" w:cstheme="majorHAnsi"/>
          <w:b w:val="0"/>
          <w:bCs/>
        </w:rPr>
        <w:t>will take up to 1-2 weeks.</w:t>
      </w:r>
    </w:p>
    <w:p w14:paraId="7B537825" w14:textId="70C90356" w:rsidR="00B244B9" w:rsidRPr="007602CF" w:rsidRDefault="003824EF">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Grading Scale</w:t>
      </w:r>
    </w:p>
    <w:p w14:paraId="3CB5947C" w14:textId="77777777" w:rsidR="00E607F4"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rPr>
        <w:t>Letter grades are given in all courses except those conducted on a credit/no credit basis.</w:t>
      </w:r>
    </w:p>
    <w:p w14:paraId="7B537826" w14:textId="507F3F8B" w:rsidR="00B244B9" w:rsidRPr="007602CF" w:rsidRDefault="003824EF">
      <w:pPr>
        <w:spacing w:line="240" w:lineRule="auto"/>
        <w:rPr>
          <w:rFonts w:asciiTheme="majorHAnsi" w:eastAsia="Calibri" w:hAnsiTheme="majorHAnsi" w:cstheme="majorHAnsi"/>
        </w:rPr>
      </w:pPr>
      <w:r w:rsidRPr="007602CF">
        <w:rPr>
          <w:rFonts w:asciiTheme="majorHAnsi" w:eastAsia="Calibri" w:hAnsiTheme="majorHAnsi" w:cstheme="majorHAnsi"/>
        </w:rPr>
        <w:t xml:space="preserve">They are interpreted as follows: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1350"/>
        <w:gridCol w:w="7825"/>
      </w:tblGrid>
      <w:tr w:rsidR="0082054D" w14:paraId="7FE98673" w14:textId="77777777" w:rsidTr="0082054D">
        <w:tc>
          <w:tcPr>
            <w:tcW w:w="895" w:type="dxa"/>
          </w:tcPr>
          <w:p w14:paraId="7D5BA3A6" w14:textId="1D861124" w:rsidR="0082054D" w:rsidRDefault="0082054D" w:rsidP="0082054D">
            <w:pPr>
              <w:jc w:val="center"/>
              <w:rPr>
                <w:rFonts w:asciiTheme="majorHAnsi" w:eastAsia="Calibri" w:hAnsiTheme="majorHAnsi" w:cstheme="majorHAnsi"/>
              </w:rPr>
            </w:pPr>
            <w:r>
              <w:rPr>
                <w:rFonts w:asciiTheme="majorHAnsi" w:eastAsia="Calibri" w:hAnsiTheme="majorHAnsi" w:cstheme="majorHAnsi"/>
              </w:rPr>
              <w:t>GRADE</w:t>
            </w:r>
          </w:p>
        </w:tc>
        <w:tc>
          <w:tcPr>
            <w:tcW w:w="1350" w:type="dxa"/>
          </w:tcPr>
          <w:p w14:paraId="3FA20C31" w14:textId="68831613" w:rsidR="0082054D" w:rsidRDefault="0082054D" w:rsidP="0082054D">
            <w:pPr>
              <w:jc w:val="center"/>
              <w:rPr>
                <w:rFonts w:asciiTheme="majorHAnsi" w:eastAsia="Calibri" w:hAnsiTheme="majorHAnsi" w:cstheme="majorHAnsi"/>
              </w:rPr>
            </w:pPr>
            <w:r>
              <w:rPr>
                <w:rFonts w:asciiTheme="majorHAnsi" w:eastAsia="Calibri" w:hAnsiTheme="majorHAnsi" w:cstheme="majorHAnsi"/>
              </w:rPr>
              <w:t>Percentage</w:t>
            </w:r>
          </w:p>
        </w:tc>
        <w:tc>
          <w:tcPr>
            <w:tcW w:w="7825" w:type="dxa"/>
          </w:tcPr>
          <w:p w14:paraId="46BA9B6D" w14:textId="77777777" w:rsidR="0082054D" w:rsidRDefault="0082054D" w:rsidP="0082054D">
            <w:pPr>
              <w:rPr>
                <w:rFonts w:asciiTheme="majorHAnsi" w:eastAsia="Calibri" w:hAnsiTheme="majorHAnsi" w:cstheme="majorHAnsi"/>
              </w:rPr>
            </w:pPr>
          </w:p>
        </w:tc>
      </w:tr>
      <w:tr w:rsidR="0082054D" w14:paraId="39540682" w14:textId="77777777" w:rsidTr="0082054D">
        <w:tc>
          <w:tcPr>
            <w:tcW w:w="895" w:type="dxa"/>
          </w:tcPr>
          <w:p w14:paraId="3CD7F286" w14:textId="07F2CC05" w:rsidR="0082054D" w:rsidRDefault="0082054D" w:rsidP="0082054D">
            <w:pPr>
              <w:jc w:val="center"/>
              <w:rPr>
                <w:rFonts w:asciiTheme="majorHAnsi" w:eastAsia="Calibri" w:hAnsiTheme="majorHAnsi" w:cstheme="majorHAnsi"/>
              </w:rPr>
            </w:pPr>
            <w:r>
              <w:rPr>
                <w:rFonts w:asciiTheme="majorHAnsi" w:eastAsia="Calibri" w:hAnsiTheme="majorHAnsi" w:cstheme="majorHAnsi"/>
              </w:rPr>
              <w:t>A</w:t>
            </w:r>
          </w:p>
        </w:tc>
        <w:tc>
          <w:tcPr>
            <w:tcW w:w="1350" w:type="dxa"/>
          </w:tcPr>
          <w:p w14:paraId="437FC530" w14:textId="1FDA2801" w:rsidR="0082054D" w:rsidRDefault="0082054D" w:rsidP="0082054D">
            <w:pPr>
              <w:jc w:val="center"/>
              <w:rPr>
                <w:rFonts w:asciiTheme="majorHAnsi" w:eastAsia="Calibri" w:hAnsiTheme="majorHAnsi" w:cstheme="majorHAnsi"/>
              </w:rPr>
            </w:pPr>
            <w:r>
              <w:rPr>
                <w:rFonts w:asciiTheme="majorHAnsi" w:eastAsia="Calibri" w:hAnsiTheme="majorHAnsi" w:cstheme="majorHAnsi"/>
              </w:rPr>
              <w:t>90-100%</w:t>
            </w:r>
          </w:p>
        </w:tc>
        <w:tc>
          <w:tcPr>
            <w:tcW w:w="7825" w:type="dxa"/>
          </w:tcPr>
          <w:p w14:paraId="17BC995B" w14:textId="56C4BA58" w:rsidR="0082054D" w:rsidRDefault="0082054D" w:rsidP="0082054D">
            <w:pPr>
              <w:rPr>
                <w:rFonts w:asciiTheme="majorHAnsi" w:eastAsia="Calibri" w:hAnsiTheme="majorHAnsi" w:cstheme="majorHAnsi"/>
              </w:rPr>
            </w:pPr>
            <w:r w:rsidRPr="007602CF">
              <w:rPr>
                <w:rFonts w:asciiTheme="majorHAnsi" w:eastAsia="Calibri" w:hAnsiTheme="majorHAnsi" w:cstheme="majorHAnsi"/>
              </w:rPr>
              <w:t>Outstanding scholarship and an unusual degree of intellectual initiative</w:t>
            </w:r>
          </w:p>
        </w:tc>
      </w:tr>
      <w:tr w:rsidR="0082054D" w14:paraId="116A9563" w14:textId="77777777" w:rsidTr="0082054D">
        <w:tc>
          <w:tcPr>
            <w:tcW w:w="895" w:type="dxa"/>
          </w:tcPr>
          <w:p w14:paraId="678A89E2" w14:textId="08898BA0" w:rsidR="0082054D" w:rsidRDefault="0082054D" w:rsidP="0082054D">
            <w:pPr>
              <w:jc w:val="center"/>
              <w:rPr>
                <w:rFonts w:asciiTheme="majorHAnsi" w:eastAsia="Calibri" w:hAnsiTheme="majorHAnsi" w:cstheme="majorHAnsi"/>
              </w:rPr>
            </w:pPr>
            <w:r>
              <w:rPr>
                <w:rFonts w:asciiTheme="majorHAnsi" w:eastAsia="Calibri" w:hAnsiTheme="majorHAnsi" w:cstheme="majorHAnsi"/>
              </w:rPr>
              <w:t>B</w:t>
            </w:r>
          </w:p>
        </w:tc>
        <w:tc>
          <w:tcPr>
            <w:tcW w:w="1350" w:type="dxa"/>
          </w:tcPr>
          <w:p w14:paraId="48D88914" w14:textId="08826FAB" w:rsidR="0082054D" w:rsidRDefault="0082054D" w:rsidP="0082054D">
            <w:pPr>
              <w:jc w:val="center"/>
              <w:rPr>
                <w:rFonts w:asciiTheme="majorHAnsi" w:eastAsia="Calibri" w:hAnsiTheme="majorHAnsi" w:cstheme="majorHAnsi"/>
              </w:rPr>
            </w:pPr>
            <w:r>
              <w:rPr>
                <w:rFonts w:asciiTheme="majorHAnsi" w:eastAsia="Calibri" w:hAnsiTheme="majorHAnsi" w:cstheme="majorHAnsi"/>
              </w:rPr>
              <w:t>80-89%</w:t>
            </w:r>
          </w:p>
        </w:tc>
        <w:tc>
          <w:tcPr>
            <w:tcW w:w="7825" w:type="dxa"/>
          </w:tcPr>
          <w:p w14:paraId="360FA646" w14:textId="27F3A627" w:rsidR="0082054D" w:rsidRDefault="0082054D" w:rsidP="0082054D">
            <w:pPr>
              <w:rPr>
                <w:rFonts w:asciiTheme="majorHAnsi" w:eastAsia="Calibri" w:hAnsiTheme="majorHAnsi" w:cstheme="majorHAnsi"/>
              </w:rPr>
            </w:pPr>
            <w:r w:rsidRPr="0048539E">
              <w:rPr>
                <w:rFonts w:asciiTheme="majorHAnsi" w:eastAsia="Calibri" w:hAnsiTheme="majorHAnsi" w:cstheme="majorHAnsi"/>
              </w:rPr>
              <w:t>Superior work done in a consistent and intellectual manner</w:t>
            </w:r>
          </w:p>
        </w:tc>
      </w:tr>
      <w:tr w:rsidR="0082054D" w14:paraId="06D1A4CE" w14:textId="77777777" w:rsidTr="0082054D">
        <w:tc>
          <w:tcPr>
            <w:tcW w:w="895" w:type="dxa"/>
          </w:tcPr>
          <w:p w14:paraId="40F1B528" w14:textId="1FBE2842" w:rsidR="0082054D" w:rsidRDefault="0082054D" w:rsidP="0082054D">
            <w:pPr>
              <w:jc w:val="center"/>
              <w:rPr>
                <w:rFonts w:asciiTheme="majorHAnsi" w:eastAsia="Calibri" w:hAnsiTheme="majorHAnsi" w:cstheme="majorHAnsi"/>
              </w:rPr>
            </w:pPr>
            <w:r>
              <w:rPr>
                <w:rFonts w:asciiTheme="majorHAnsi" w:eastAsia="Calibri" w:hAnsiTheme="majorHAnsi" w:cstheme="majorHAnsi"/>
              </w:rPr>
              <w:t>C</w:t>
            </w:r>
          </w:p>
        </w:tc>
        <w:tc>
          <w:tcPr>
            <w:tcW w:w="1350" w:type="dxa"/>
          </w:tcPr>
          <w:p w14:paraId="13BF903B" w14:textId="17BC2B71" w:rsidR="0082054D" w:rsidRDefault="0082054D" w:rsidP="0082054D">
            <w:pPr>
              <w:jc w:val="center"/>
              <w:rPr>
                <w:rFonts w:asciiTheme="majorHAnsi" w:eastAsia="Calibri" w:hAnsiTheme="majorHAnsi" w:cstheme="majorHAnsi"/>
              </w:rPr>
            </w:pPr>
            <w:r>
              <w:rPr>
                <w:rFonts w:asciiTheme="majorHAnsi" w:eastAsia="Calibri" w:hAnsiTheme="majorHAnsi" w:cstheme="majorHAnsi"/>
              </w:rPr>
              <w:t>70-79%</w:t>
            </w:r>
          </w:p>
        </w:tc>
        <w:tc>
          <w:tcPr>
            <w:tcW w:w="7825" w:type="dxa"/>
          </w:tcPr>
          <w:p w14:paraId="370CF2F6" w14:textId="6CA4CE19" w:rsidR="0082054D" w:rsidRDefault="0082054D" w:rsidP="0082054D">
            <w:pPr>
              <w:rPr>
                <w:rFonts w:asciiTheme="majorHAnsi" w:eastAsia="Calibri" w:hAnsiTheme="majorHAnsi" w:cstheme="majorHAnsi"/>
              </w:rPr>
            </w:pPr>
            <w:r w:rsidRPr="0048539E">
              <w:rPr>
                <w:rFonts w:asciiTheme="majorHAnsi" w:eastAsia="Calibri" w:hAnsiTheme="majorHAnsi" w:cstheme="majorHAnsi"/>
              </w:rPr>
              <w:t>Average grade indicating a competent grasp of subject matter</w:t>
            </w:r>
          </w:p>
        </w:tc>
      </w:tr>
      <w:tr w:rsidR="0082054D" w14:paraId="009D9FAF" w14:textId="77777777" w:rsidTr="0082054D">
        <w:tc>
          <w:tcPr>
            <w:tcW w:w="895" w:type="dxa"/>
          </w:tcPr>
          <w:p w14:paraId="33AC39B8" w14:textId="5D1B291E" w:rsidR="0082054D" w:rsidRDefault="0082054D" w:rsidP="0082054D">
            <w:pPr>
              <w:jc w:val="center"/>
              <w:rPr>
                <w:rFonts w:asciiTheme="majorHAnsi" w:eastAsia="Calibri" w:hAnsiTheme="majorHAnsi" w:cstheme="majorHAnsi"/>
              </w:rPr>
            </w:pPr>
            <w:r>
              <w:rPr>
                <w:rFonts w:asciiTheme="majorHAnsi" w:eastAsia="Calibri" w:hAnsiTheme="majorHAnsi" w:cstheme="majorHAnsi"/>
              </w:rPr>
              <w:t>D</w:t>
            </w:r>
          </w:p>
        </w:tc>
        <w:tc>
          <w:tcPr>
            <w:tcW w:w="1350" w:type="dxa"/>
          </w:tcPr>
          <w:p w14:paraId="712F1B3C" w14:textId="463A856A" w:rsidR="0082054D" w:rsidRDefault="0082054D" w:rsidP="0082054D">
            <w:pPr>
              <w:jc w:val="center"/>
              <w:rPr>
                <w:rFonts w:asciiTheme="majorHAnsi" w:eastAsia="Calibri" w:hAnsiTheme="majorHAnsi" w:cstheme="majorHAnsi"/>
              </w:rPr>
            </w:pPr>
            <w:r>
              <w:rPr>
                <w:rFonts w:asciiTheme="majorHAnsi" w:eastAsia="Calibri" w:hAnsiTheme="majorHAnsi" w:cstheme="majorHAnsi"/>
              </w:rPr>
              <w:t>60-69%</w:t>
            </w:r>
          </w:p>
        </w:tc>
        <w:tc>
          <w:tcPr>
            <w:tcW w:w="7825" w:type="dxa"/>
          </w:tcPr>
          <w:p w14:paraId="3734D35E" w14:textId="12FB1D35" w:rsidR="0082054D" w:rsidRDefault="0082054D" w:rsidP="0082054D">
            <w:pPr>
              <w:rPr>
                <w:rFonts w:asciiTheme="majorHAnsi" w:eastAsia="Calibri" w:hAnsiTheme="majorHAnsi" w:cstheme="majorHAnsi"/>
              </w:rPr>
            </w:pPr>
            <w:r w:rsidRPr="0048539E">
              <w:rPr>
                <w:rFonts w:asciiTheme="majorHAnsi" w:eastAsia="Calibri" w:hAnsiTheme="majorHAnsi" w:cstheme="majorHAnsi"/>
              </w:rPr>
              <w:t>Inferior work of the lowest passing grade, not satisfactory for fulfillment of prerequisite course work</w:t>
            </w:r>
          </w:p>
        </w:tc>
      </w:tr>
      <w:tr w:rsidR="0082054D" w14:paraId="2175C144" w14:textId="77777777" w:rsidTr="0082054D">
        <w:tc>
          <w:tcPr>
            <w:tcW w:w="895" w:type="dxa"/>
          </w:tcPr>
          <w:p w14:paraId="3A03AA95" w14:textId="76054620" w:rsidR="0082054D" w:rsidRDefault="0082054D" w:rsidP="0082054D">
            <w:pPr>
              <w:jc w:val="center"/>
              <w:rPr>
                <w:rFonts w:asciiTheme="majorHAnsi" w:eastAsia="Calibri" w:hAnsiTheme="majorHAnsi" w:cstheme="majorHAnsi"/>
              </w:rPr>
            </w:pPr>
            <w:r>
              <w:rPr>
                <w:rFonts w:asciiTheme="majorHAnsi" w:eastAsia="Calibri" w:hAnsiTheme="majorHAnsi" w:cstheme="majorHAnsi"/>
              </w:rPr>
              <w:t>F</w:t>
            </w:r>
          </w:p>
        </w:tc>
        <w:tc>
          <w:tcPr>
            <w:tcW w:w="1350" w:type="dxa"/>
          </w:tcPr>
          <w:p w14:paraId="39B3DDD6" w14:textId="06FCE9A1" w:rsidR="0082054D" w:rsidRDefault="0082054D" w:rsidP="0082054D">
            <w:pPr>
              <w:jc w:val="center"/>
              <w:rPr>
                <w:rFonts w:asciiTheme="majorHAnsi" w:eastAsia="Calibri" w:hAnsiTheme="majorHAnsi" w:cstheme="majorHAnsi"/>
              </w:rPr>
            </w:pPr>
            <w:r>
              <w:rPr>
                <w:rFonts w:asciiTheme="majorHAnsi" w:eastAsia="Calibri" w:hAnsiTheme="majorHAnsi" w:cstheme="majorHAnsi"/>
              </w:rPr>
              <w:t>Below 60%</w:t>
            </w:r>
          </w:p>
        </w:tc>
        <w:tc>
          <w:tcPr>
            <w:tcW w:w="7825" w:type="dxa"/>
          </w:tcPr>
          <w:p w14:paraId="44523987" w14:textId="6544F930" w:rsidR="0082054D" w:rsidRDefault="0082054D" w:rsidP="0082054D">
            <w:pPr>
              <w:rPr>
                <w:rFonts w:asciiTheme="majorHAnsi" w:eastAsia="Calibri" w:hAnsiTheme="majorHAnsi" w:cstheme="majorHAnsi"/>
              </w:rPr>
            </w:pPr>
            <w:r w:rsidRPr="0048539E">
              <w:rPr>
                <w:rFonts w:asciiTheme="majorHAnsi" w:eastAsia="Calibri" w:hAnsiTheme="majorHAnsi" w:cstheme="majorHAnsi"/>
              </w:rPr>
              <w:t>Failed to grasp the minimum subject matter; no credit given</w:t>
            </w:r>
          </w:p>
        </w:tc>
      </w:tr>
    </w:tbl>
    <w:p w14:paraId="7434FA06" w14:textId="77777777" w:rsidR="003178A9" w:rsidRPr="007602CF" w:rsidRDefault="003178A9" w:rsidP="003178A9">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Alignment of Natural Sciences Courses with Marianist and Hawaiian values of the University.</w:t>
      </w:r>
    </w:p>
    <w:p w14:paraId="2F68A833" w14:textId="77777777" w:rsidR="003178A9" w:rsidRPr="007602CF" w:rsidRDefault="003178A9" w:rsidP="003178A9">
      <w:pPr>
        <w:pStyle w:val="NormalWeb"/>
        <w:spacing w:before="0" w:beforeAutospacing="0" w:after="0" w:afterAutospacing="0"/>
        <w:ind w:right="180"/>
        <w:textAlignment w:val="baseline"/>
        <w:rPr>
          <w:rFonts w:asciiTheme="majorHAnsi" w:hAnsiTheme="majorHAnsi" w:cstheme="majorHAnsi"/>
          <w:sz w:val="22"/>
          <w:szCs w:val="22"/>
        </w:rPr>
      </w:pPr>
      <w:r w:rsidRPr="007602CF">
        <w:rPr>
          <w:rFonts w:asciiTheme="majorHAnsi" w:hAnsiTheme="majorHAnsi" w:cstheme="majorHAnsi"/>
          <w:sz w:val="22"/>
          <w:szCs w:val="22"/>
        </w:rPr>
        <w:t xml:space="preserve">The Natural Sciences Division provides an </w:t>
      </w:r>
      <w:r w:rsidRPr="007602CF">
        <w:rPr>
          <w:rFonts w:asciiTheme="majorHAnsi" w:hAnsiTheme="majorHAnsi" w:cstheme="majorHAnsi"/>
          <w:i/>
          <w:sz w:val="22"/>
          <w:szCs w:val="22"/>
        </w:rPr>
        <w:t>integral, quality education:</w:t>
      </w:r>
      <w:r w:rsidRPr="007602CF">
        <w:rPr>
          <w:rFonts w:asciiTheme="majorHAnsi" w:hAnsiTheme="majorHAnsi" w:cstheme="majorHAnsi"/>
          <w:sz w:val="22"/>
          <w:szCs w:val="22"/>
        </w:rPr>
        <w:t xml:space="preserve"> sophisticated integrative course content taught by experienced, dedicated, and well-educated instructors.</w:t>
      </w:r>
    </w:p>
    <w:p w14:paraId="5D097548" w14:textId="77777777" w:rsidR="003178A9" w:rsidRPr="007602CF" w:rsidRDefault="003178A9" w:rsidP="003178A9">
      <w:pPr>
        <w:pStyle w:val="NormalWeb"/>
        <w:numPr>
          <w:ilvl w:val="0"/>
          <w:numId w:val="14"/>
        </w:numPr>
        <w:spacing w:before="0" w:beforeAutospacing="0" w:after="120" w:afterAutospacing="0"/>
        <w:ind w:right="180"/>
        <w:textAlignment w:val="baseline"/>
        <w:rPr>
          <w:rFonts w:asciiTheme="majorHAnsi" w:hAnsiTheme="majorHAnsi" w:cstheme="majorHAnsi"/>
          <w:sz w:val="22"/>
          <w:szCs w:val="22"/>
        </w:rPr>
      </w:pPr>
      <w:r w:rsidRPr="007602CF">
        <w:rPr>
          <w:rFonts w:asciiTheme="majorHAnsi" w:hAnsiTheme="majorHAnsi" w:cstheme="majorHAnsi"/>
          <w:sz w:val="22"/>
          <w:szCs w:val="22"/>
        </w:rPr>
        <w:t xml:space="preserve">We </w:t>
      </w:r>
      <w:r w:rsidRPr="007602CF">
        <w:rPr>
          <w:rFonts w:asciiTheme="majorHAnsi" w:hAnsiTheme="majorHAnsi" w:cstheme="majorHAnsi"/>
          <w:i/>
          <w:sz w:val="22"/>
          <w:szCs w:val="22"/>
        </w:rPr>
        <w:t>educate in family spirit –</w:t>
      </w:r>
      <w:r w:rsidRPr="007602CF">
        <w:rPr>
          <w:rFonts w:asciiTheme="majorHAnsi" w:hAnsiTheme="majorHAnsi" w:cstheme="majorHAnsi"/>
          <w:sz w:val="22"/>
          <w:szCs w:val="22"/>
        </w:rPr>
        <w:t xml:space="preserve"> every classroom is an ‘</w:t>
      </w:r>
      <w:proofErr w:type="spellStart"/>
      <w:r w:rsidRPr="007602CF">
        <w:rPr>
          <w:rFonts w:asciiTheme="majorHAnsi" w:hAnsiTheme="majorHAnsi" w:cstheme="majorHAnsi"/>
          <w:i/>
          <w:iCs/>
          <w:sz w:val="22"/>
          <w:szCs w:val="22"/>
        </w:rPr>
        <w:t>Ohana</w:t>
      </w:r>
      <w:proofErr w:type="spellEnd"/>
      <w:r w:rsidRPr="007602CF">
        <w:rPr>
          <w:rFonts w:asciiTheme="majorHAnsi" w:hAnsiTheme="majorHAnsi" w:cstheme="majorHAnsi"/>
          <w:sz w:val="22"/>
          <w:szCs w:val="22"/>
        </w:rPr>
        <w:t xml:space="preserve"> and you can expect to be respected yet challenged in an environment that is supportive, inclusively by instructors who take the time to personally get to know and care for you.</w:t>
      </w:r>
    </w:p>
    <w:p w14:paraId="4EE5334E" w14:textId="77777777" w:rsidR="003178A9" w:rsidRPr="007602CF" w:rsidRDefault="003178A9" w:rsidP="003178A9">
      <w:pPr>
        <w:pStyle w:val="NormalWeb"/>
        <w:numPr>
          <w:ilvl w:val="0"/>
          <w:numId w:val="14"/>
        </w:numPr>
        <w:spacing w:before="0" w:beforeAutospacing="0" w:after="120" w:afterAutospacing="0"/>
        <w:ind w:right="180"/>
        <w:textAlignment w:val="baseline"/>
        <w:rPr>
          <w:rFonts w:asciiTheme="majorHAnsi" w:hAnsiTheme="majorHAnsi" w:cstheme="majorHAnsi"/>
          <w:sz w:val="22"/>
          <w:szCs w:val="22"/>
        </w:rPr>
      </w:pPr>
      <w:r w:rsidRPr="007602CF">
        <w:rPr>
          <w:rFonts w:asciiTheme="majorHAnsi" w:hAnsiTheme="majorHAnsi" w:cstheme="majorHAnsi"/>
          <w:sz w:val="22"/>
          <w:szCs w:val="22"/>
        </w:rPr>
        <w:t xml:space="preserve">We </w:t>
      </w:r>
      <w:r w:rsidRPr="007602CF">
        <w:rPr>
          <w:rFonts w:asciiTheme="majorHAnsi" w:hAnsiTheme="majorHAnsi" w:cstheme="majorHAnsi"/>
          <w:i/>
          <w:sz w:val="22"/>
          <w:szCs w:val="22"/>
        </w:rPr>
        <w:t xml:space="preserve">educate for service, </w:t>
      </w:r>
      <w:proofErr w:type="gramStart"/>
      <w:r w:rsidRPr="007602CF">
        <w:rPr>
          <w:rFonts w:asciiTheme="majorHAnsi" w:hAnsiTheme="majorHAnsi" w:cstheme="majorHAnsi"/>
          <w:i/>
          <w:sz w:val="22"/>
          <w:szCs w:val="22"/>
        </w:rPr>
        <w:t>justice</w:t>
      </w:r>
      <w:proofErr w:type="gramEnd"/>
      <w:r w:rsidRPr="007602CF">
        <w:rPr>
          <w:rFonts w:asciiTheme="majorHAnsi" w:hAnsiTheme="majorHAnsi" w:cstheme="majorHAnsi"/>
          <w:i/>
          <w:sz w:val="22"/>
          <w:szCs w:val="22"/>
        </w:rPr>
        <w:t xml:space="preserve"> and peace</w:t>
      </w:r>
      <w:r w:rsidRPr="007602CF">
        <w:rPr>
          <w:rFonts w:asciiTheme="majorHAnsi" w:hAnsiTheme="majorHAnsi" w:cstheme="majorHAnsi"/>
          <w:sz w:val="22"/>
          <w:szCs w:val="22"/>
        </w:rPr>
        <w:t>, since many of the most pressing global issues (climate change, health inequity, poverty, justice) are those which science and technology investigate, establish ethical parameters for, and offer solutions to.</w:t>
      </w:r>
    </w:p>
    <w:p w14:paraId="49EE239B" w14:textId="1D322ED8" w:rsidR="003178A9" w:rsidRPr="007602CF" w:rsidRDefault="003178A9" w:rsidP="003178A9">
      <w:pPr>
        <w:pStyle w:val="NormalWeb"/>
        <w:numPr>
          <w:ilvl w:val="0"/>
          <w:numId w:val="14"/>
        </w:numPr>
        <w:spacing w:before="0" w:beforeAutospacing="0" w:after="0" w:afterAutospacing="0"/>
        <w:ind w:right="180"/>
        <w:textAlignment w:val="baseline"/>
        <w:rPr>
          <w:rFonts w:asciiTheme="majorHAnsi" w:hAnsiTheme="majorHAnsi" w:cstheme="majorHAnsi"/>
          <w:sz w:val="22"/>
          <w:szCs w:val="22"/>
        </w:rPr>
      </w:pPr>
      <w:r w:rsidRPr="007602CF">
        <w:rPr>
          <w:rFonts w:asciiTheme="majorHAnsi" w:hAnsiTheme="majorHAnsi" w:cstheme="majorHAnsi"/>
          <w:sz w:val="22"/>
          <w:szCs w:val="22"/>
        </w:rPr>
        <w:lastRenderedPageBreak/>
        <w:t xml:space="preserve">We </w:t>
      </w:r>
      <w:r w:rsidRPr="007602CF">
        <w:rPr>
          <w:rFonts w:asciiTheme="majorHAnsi" w:hAnsiTheme="majorHAnsi" w:cstheme="majorHAnsi"/>
          <w:i/>
          <w:sz w:val="22"/>
          <w:szCs w:val="22"/>
        </w:rPr>
        <w:t>educate for adaptation and change</w:t>
      </w:r>
      <w:r w:rsidRPr="007602CF">
        <w:rPr>
          <w:rFonts w:asciiTheme="majorHAnsi" w:hAnsiTheme="majorHAnsi" w:cstheme="majorHAnsi"/>
          <w:sz w:val="22"/>
          <w:szCs w:val="22"/>
        </w:rPr>
        <w:t xml:space="preserve">. In science and technology, the only constant is change. Data, techniques, technologies, questions, </w:t>
      </w:r>
      <w:r w:rsidR="00D570C8" w:rsidRPr="007602CF">
        <w:rPr>
          <w:rFonts w:asciiTheme="majorHAnsi" w:hAnsiTheme="majorHAnsi" w:cstheme="majorHAnsi"/>
          <w:sz w:val="22"/>
          <w:szCs w:val="22"/>
        </w:rPr>
        <w:t>interpretations,</w:t>
      </w:r>
      <w:r w:rsidRPr="007602CF">
        <w:rPr>
          <w:rFonts w:asciiTheme="majorHAnsi" w:hAnsiTheme="majorHAnsi" w:cstheme="majorHAnsi"/>
          <w:sz w:val="22"/>
          <w:szCs w:val="22"/>
        </w:rPr>
        <w:t xml:space="preserve"> and ethical landscapes are constantly evolving, and we teach students to thrive on this dynamic uncertainty.</w:t>
      </w:r>
    </w:p>
    <w:p w14:paraId="4FD8DD34" w14:textId="77777777" w:rsidR="003178A9" w:rsidRPr="007602CF" w:rsidRDefault="003178A9" w:rsidP="003178A9">
      <w:pPr>
        <w:pStyle w:val="NormalWeb"/>
        <w:spacing w:before="0" w:beforeAutospacing="0" w:after="0" w:afterAutospacing="0"/>
        <w:ind w:left="720" w:right="180"/>
        <w:textAlignment w:val="baseline"/>
        <w:rPr>
          <w:rFonts w:asciiTheme="majorHAnsi" w:hAnsiTheme="majorHAnsi" w:cstheme="majorHAnsi"/>
          <w:sz w:val="22"/>
          <w:szCs w:val="22"/>
        </w:rPr>
      </w:pPr>
    </w:p>
    <w:p w14:paraId="4DAB034F" w14:textId="77777777" w:rsidR="003178A9" w:rsidRPr="007602CF" w:rsidRDefault="003178A9" w:rsidP="003178A9">
      <w:pPr>
        <w:pStyle w:val="Normal1"/>
        <w:spacing w:after="60" w:line="240" w:lineRule="auto"/>
        <w:ind w:left="-19"/>
        <w:jc w:val="both"/>
        <w:rPr>
          <w:rFonts w:asciiTheme="majorHAnsi" w:hAnsiTheme="majorHAnsi" w:cstheme="majorHAnsi"/>
          <w:color w:val="auto"/>
          <w:szCs w:val="22"/>
        </w:rPr>
      </w:pPr>
      <w:r w:rsidRPr="007602CF">
        <w:rPr>
          <w:rFonts w:asciiTheme="majorHAnsi" w:hAnsiTheme="majorHAnsi" w:cstheme="majorHAnsi"/>
          <w:color w:val="auto"/>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7602CF">
        <w:rPr>
          <w:rFonts w:asciiTheme="majorHAnsi" w:hAnsiTheme="majorHAnsi" w:cstheme="majorHAnsi"/>
          <w:color w:val="auto"/>
          <w:szCs w:val="22"/>
        </w:rPr>
        <w:t>Hawai‘</w:t>
      </w:r>
      <w:proofErr w:type="gramEnd"/>
      <w:r w:rsidRPr="007602CF">
        <w:rPr>
          <w:rFonts w:asciiTheme="majorHAnsi" w:hAnsiTheme="majorHAnsi" w:cstheme="majorHAnsi"/>
          <w:color w:val="auto"/>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7602CF">
        <w:rPr>
          <w:rFonts w:asciiTheme="majorHAnsi" w:hAnsiTheme="majorHAnsi" w:cstheme="majorHAnsi"/>
          <w:i/>
          <w:iCs/>
          <w:color w:val="auto"/>
          <w:szCs w:val="22"/>
        </w:rPr>
        <w:t xml:space="preserve">mana, </w:t>
      </w:r>
      <w:proofErr w:type="spellStart"/>
      <w:proofErr w:type="gramStart"/>
      <w:r w:rsidRPr="007602CF">
        <w:rPr>
          <w:rFonts w:asciiTheme="majorHAnsi" w:hAnsiTheme="majorHAnsi" w:cstheme="majorHAnsi"/>
          <w:i/>
          <w:iCs/>
          <w:color w:val="auto"/>
          <w:szCs w:val="22"/>
        </w:rPr>
        <w:t>na‘</w:t>
      </w:r>
      <w:proofErr w:type="gramEnd"/>
      <w:r w:rsidRPr="007602CF">
        <w:rPr>
          <w:rFonts w:asciiTheme="majorHAnsi" w:hAnsiTheme="majorHAnsi" w:cstheme="majorHAnsi"/>
          <w:i/>
          <w:iCs/>
          <w:color w:val="auto"/>
          <w:szCs w:val="22"/>
        </w:rPr>
        <w:t>auao</w:t>
      </w:r>
      <w:proofErr w:type="spellEnd"/>
      <w:r w:rsidRPr="007602CF">
        <w:rPr>
          <w:rFonts w:asciiTheme="majorHAnsi" w:hAnsiTheme="majorHAnsi" w:cstheme="majorHAnsi"/>
          <w:i/>
          <w:iCs/>
          <w:color w:val="auto"/>
          <w:szCs w:val="22"/>
        </w:rPr>
        <w:t>, ‘</w:t>
      </w:r>
      <w:proofErr w:type="spellStart"/>
      <w:r w:rsidRPr="007602CF">
        <w:rPr>
          <w:rFonts w:asciiTheme="majorHAnsi" w:hAnsiTheme="majorHAnsi" w:cstheme="majorHAnsi"/>
          <w:i/>
          <w:iCs/>
          <w:color w:val="auto"/>
          <w:szCs w:val="22"/>
        </w:rPr>
        <w:t>ohana</w:t>
      </w:r>
      <w:proofErr w:type="spellEnd"/>
      <w:r w:rsidRPr="007602CF">
        <w:rPr>
          <w:rFonts w:asciiTheme="majorHAnsi" w:hAnsiTheme="majorHAnsi" w:cstheme="majorHAnsi"/>
          <w:color w:val="auto"/>
          <w:szCs w:val="22"/>
        </w:rPr>
        <w:t xml:space="preserve">, </w:t>
      </w:r>
      <w:r w:rsidRPr="007602CF">
        <w:rPr>
          <w:rFonts w:asciiTheme="majorHAnsi" w:hAnsiTheme="majorHAnsi" w:cstheme="majorHAnsi"/>
          <w:i/>
          <w:iCs/>
          <w:color w:val="auto"/>
          <w:szCs w:val="22"/>
        </w:rPr>
        <w:t>aloha</w:t>
      </w:r>
      <w:r w:rsidRPr="007602CF">
        <w:rPr>
          <w:rFonts w:asciiTheme="majorHAnsi" w:hAnsiTheme="majorHAnsi" w:cstheme="majorHAnsi"/>
          <w:color w:val="auto"/>
          <w:szCs w:val="22"/>
        </w:rPr>
        <w:t xml:space="preserve"> and </w:t>
      </w:r>
      <w:r w:rsidRPr="007602CF">
        <w:rPr>
          <w:rFonts w:asciiTheme="majorHAnsi" w:hAnsiTheme="majorHAnsi" w:cstheme="majorHAnsi"/>
          <w:i/>
          <w:iCs/>
          <w:color w:val="auto"/>
        </w:rPr>
        <w:t>‘</w:t>
      </w:r>
      <w:proofErr w:type="spellStart"/>
      <w:r w:rsidRPr="007602CF">
        <w:rPr>
          <w:rFonts w:asciiTheme="majorHAnsi" w:hAnsiTheme="majorHAnsi" w:cstheme="majorHAnsi"/>
          <w:i/>
          <w:iCs/>
          <w:color w:val="auto"/>
        </w:rPr>
        <w:t>ā</w:t>
      </w:r>
      <w:r w:rsidRPr="007602CF">
        <w:rPr>
          <w:rFonts w:asciiTheme="majorHAnsi" w:hAnsiTheme="majorHAnsi" w:cstheme="majorHAnsi"/>
          <w:i/>
          <w:iCs/>
          <w:color w:val="auto"/>
          <w:szCs w:val="22"/>
        </w:rPr>
        <w:t>ina</w:t>
      </w:r>
      <w:proofErr w:type="spellEnd"/>
      <w:r w:rsidRPr="007602CF">
        <w:rPr>
          <w:rFonts w:asciiTheme="majorHAnsi" w:hAnsiTheme="majorHAnsi" w:cstheme="majorHAnsi"/>
          <w:color w:val="auto"/>
          <w:szCs w:val="22"/>
        </w:rPr>
        <w:t xml:space="preserve">. We intend for our Natural Sciences programs to be culturally-sustaining, rooted in our Hawaiian place, and centered on core values of </w:t>
      </w:r>
      <w:proofErr w:type="spellStart"/>
      <w:r w:rsidRPr="007602CF">
        <w:rPr>
          <w:rFonts w:asciiTheme="majorHAnsi" w:hAnsiTheme="majorHAnsi" w:cstheme="majorHAnsi"/>
          <w:i/>
          <w:color w:val="auto"/>
          <w:szCs w:val="22"/>
        </w:rPr>
        <w:t>Maiau</w:t>
      </w:r>
      <w:proofErr w:type="spellEnd"/>
      <w:r w:rsidRPr="007602CF">
        <w:rPr>
          <w:rFonts w:asciiTheme="majorHAnsi" w:hAnsiTheme="majorHAnsi" w:cstheme="majorHAnsi"/>
          <w:i/>
          <w:color w:val="auto"/>
          <w:szCs w:val="22"/>
        </w:rPr>
        <w:t>,</w:t>
      </w:r>
      <w:r w:rsidRPr="007602CF">
        <w:rPr>
          <w:rFonts w:asciiTheme="majorHAnsi" w:hAnsiTheme="majorHAnsi" w:cstheme="majorHAnsi"/>
          <w:color w:val="auto"/>
          <w:szCs w:val="22"/>
        </w:rPr>
        <w:t xml:space="preserve"> be neat, prepared, careful in all we do; </w:t>
      </w:r>
      <w:proofErr w:type="spellStart"/>
      <w:r w:rsidRPr="007602CF">
        <w:rPr>
          <w:rFonts w:asciiTheme="majorHAnsi" w:hAnsiTheme="majorHAnsi" w:cstheme="majorHAnsi"/>
          <w:i/>
          <w:color w:val="auto"/>
          <w:szCs w:val="22"/>
        </w:rPr>
        <w:t>Makawalu</w:t>
      </w:r>
      <w:proofErr w:type="spellEnd"/>
      <w:r w:rsidRPr="007602CF">
        <w:rPr>
          <w:rFonts w:asciiTheme="majorHAnsi" w:hAnsiTheme="majorHAnsi" w:cstheme="majorHAnsi"/>
          <w:color w:val="auto"/>
          <w:szCs w:val="22"/>
        </w:rPr>
        <w:t>, demonstrate foresight and planning; ‘</w:t>
      </w:r>
      <w:r w:rsidRPr="007602CF">
        <w:rPr>
          <w:rFonts w:asciiTheme="majorHAnsi" w:hAnsiTheme="majorHAnsi" w:cstheme="majorHAnsi"/>
          <w:i/>
          <w:color w:val="auto"/>
          <w:szCs w:val="22"/>
        </w:rPr>
        <w:t>Ai,</w:t>
      </w:r>
      <w:r w:rsidRPr="007602CF">
        <w:rPr>
          <w:rFonts w:asciiTheme="majorHAnsi" w:hAnsiTheme="majorHAnsi" w:cstheme="majorHAnsi"/>
          <w:color w:val="auto"/>
          <w:szCs w:val="22"/>
        </w:rPr>
        <w:t xml:space="preserve"> sustain mind and body; </w:t>
      </w:r>
      <w:proofErr w:type="spellStart"/>
      <w:r w:rsidRPr="007602CF">
        <w:rPr>
          <w:rFonts w:asciiTheme="majorHAnsi" w:hAnsiTheme="majorHAnsi" w:cstheme="majorHAnsi"/>
          <w:i/>
          <w:color w:val="auto"/>
          <w:szCs w:val="22"/>
        </w:rPr>
        <w:t>Pa`a</w:t>
      </w:r>
      <w:proofErr w:type="spellEnd"/>
      <w:r w:rsidRPr="007602CF">
        <w:rPr>
          <w:rFonts w:asciiTheme="majorHAnsi" w:hAnsiTheme="majorHAnsi" w:cstheme="majorHAnsi"/>
          <w:i/>
          <w:color w:val="auto"/>
          <w:szCs w:val="22"/>
        </w:rPr>
        <w:t xml:space="preserve"> </w:t>
      </w:r>
      <w:proofErr w:type="spellStart"/>
      <w:r w:rsidRPr="007602CF">
        <w:rPr>
          <w:rFonts w:asciiTheme="majorHAnsi" w:hAnsiTheme="majorHAnsi" w:cstheme="majorHAnsi"/>
          <w:i/>
          <w:color w:val="auto"/>
          <w:szCs w:val="22"/>
        </w:rPr>
        <w:t>Na`au</w:t>
      </w:r>
      <w:proofErr w:type="spellEnd"/>
      <w:r w:rsidRPr="007602CF">
        <w:rPr>
          <w:rFonts w:asciiTheme="majorHAnsi" w:hAnsiTheme="majorHAnsi" w:cstheme="majorHAnsi"/>
          <w:color w:val="auto"/>
          <w:szCs w:val="22"/>
        </w:rPr>
        <w:t>, learn deeply.</w:t>
      </w:r>
    </w:p>
    <w:p w14:paraId="34AACB5C" w14:textId="77777777" w:rsidR="003178A9" w:rsidRPr="007602CF" w:rsidRDefault="003178A9" w:rsidP="003178A9">
      <w:pPr>
        <w:rPr>
          <w:rFonts w:asciiTheme="majorHAnsi" w:hAnsiTheme="majorHAnsi" w:cstheme="majorHAnsi"/>
        </w:rPr>
      </w:pPr>
    </w:p>
    <w:p w14:paraId="17486436" w14:textId="77777777" w:rsidR="003178A9" w:rsidRPr="007602CF" w:rsidRDefault="003178A9" w:rsidP="003178A9">
      <w:pPr>
        <w:pStyle w:val="Heading2"/>
        <w:keepNext w:val="0"/>
        <w:keepLines w:val="0"/>
        <w:spacing w:before="0" w:after="0"/>
        <w:rPr>
          <w:rFonts w:asciiTheme="majorHAnsi" w:hAnsiTheme="majorHAnsi" w:cstheme="majorHAnsi"/>
          <w:b/>
          <w:bCs/>
          <w:sz w:val="22"/>
          <w:szCs w:val="22"/>
        </w:rPr>
      </w:pPr>
      <w:bookmarkStart w:id="7" w:name="_kxcnphdmd0vo" w:colFirst="0" w:colLast="0"/>
      <w:bookmarkEnd w:id="7"/>
      <w:r w:rsidRPr="007602CF">
        <w:rPr>
          <w:rFonts w:asciiTheme="majorHAnsi" w:hAnsiTheme="majorHAnsi" w:cstheme="majorHAnsi"/>
          <w:b/>
          <w:bCs/>
          <w:sz w:val="22"/>
          <w:szCs w:val="22"/>
        </w:rPr>
        <w:t>Course Policies</w:t>
      </w:r>
      <w:bookmarkStart w:id="8" w:name="_1evkuikj1kzc" w:colFirst="0" w:colLast="0"/>
      <w:bookmarkEnd w:id="8"/>
    </w:p>
    <w:p w14:paraId="4F3932A6" w14:textId="77777777" w:rsidR="003178A9" w:rsidRPr="007602CF" w:rsidRDefault="003178A9" w:rsidP="003178A9">
      <w:pPr>
        <w:pStyle w:val="Heading2"/>
        <w:keepNext w:val="0"/>
        <w:keepLines w:val="0"/>
        <w:spacing w:before="0" w:after="0"/>
        <w:rPr>
          <w:rFonts w:asciiTheme="majorHAnsi" w:hAnsiTheme="majorHAnsi" w:cstheme="majorHAnsi"/>
          <w:b/>
          <w:bCs/>
          <w:sz w:val="22"/>
          <w:szCs w:val="22"/>
        </w:rPr>
      </w:pPr>
      <w:r w:rsidRPr="007602CF">
        <w:rPr>
          <w:rFonts w:asciiTheme="majorHAnsi" w:hAnsiTheme="majorHAnsi" w:cstheme="majorHAnsi"/>
          <w:b/>
          <w:bCs/>
          <w:sz w:val="22"/>
          <w:szCs w:val="22"/>
        </w:rPr>
        <w:t xml:space="preserve">Late Work Policy </w:t>
      </w:r>
    </w:p>
    <w:p w14:paraId="6058EBA3" w14:textId="77777777" w:rsidR="003178A9" w:rsidRPr="007602CF" w:rsidRDefault="003178A9" w:rsidP="003178A9">
      <w:pPr>
        <w:rPr>
          <w:rFonts w:asciiTheme="majorHAnsi" w:eastAsia="Calibri" w:hAnsiTheme="majorHAnsi" w:cstheme="majorHAnsi"/>
        </w:rPr>
      </w:pPr>
      <w:bookmarkStart w:id="9" w:name="_jjxmwypv5g8j" w:colFirst="0" w:colLast="0"/>
      <w:bookmarkEnd w:id="9"/>
      <w:r w:rsidRPr="007602CF">
        <w:rPr>
          <w:rFonts w:asciiTheme="majorHAnsi" w:eastAsia="Calibri" w:hAnsiTheme="majorHAnsi" w:cstheme="majorHAnsi"/>
        </w:rPr>
        <w:t>All overdue assignment not completed or anticipated to be late must have approval from the instructor along with a valid excuse.</w:t>
      </w:r>
    </w:p>
    <w:p w14:paraId="4E54A42E" w14:textId="77777777" w:rsidR="003178A9" w:rsidRPr="007602CF" w:rsidRDefault="003178A9" w:rsidP="003178A9">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Grades of "Incomplete"</w:t>
      </w:r>
    </w:p>
    <w:p w14:paraId="202B5BFE" w14:textId="77777777" w:rsidR="003178A9" w:rsidRPr="007602CF" w:rsidRDefault="003178A9" w:rsidP="003178A9">
      <w:pPr>
        <w:rPr>
          <w:rFonts w:asciiTheme="majorHAnsi" w:hAnsiTheme="majorHAnsi" w:cstheme="majorHAnsi"/>
        </w:rPr>
      </w:pPr>
      <w:bookmarkStart w:id="10" w:name="_9n6t8ejicnxr" w:colFirst="0" w:colLast="0"/>
      <w:bookmarkEnd w:id="10"/>
      <w:r w:rsidRPr="007602CF">
        <w:rPr>
          <w:rFonts w:asciiTheme="majorHAnsi" w:hAnsiTheme="majorHAnsi" w:cstheme="majorHAnsi"/>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3A74EC9A" w14:textId="77777777" w:rsidR="003178A9" w:rsidRPr="007602CF" w:rsidRDefault="003178A9" w:rsidP="003178A9">
      <w:pPr>
        <w:pStyle w:val="Heading3"/>
        <w:rPr>
          <w:rFonts w:asciiTheme="majorHAnsi" w:hAnsiTheme="majorHAnsi" w:cstheme="majorHAnsi"/>
          <w:color w:val="auto"/>
          <w:sz w:val="22"/>
          <w:szCs w:val="22"/>
        </w:rPr>
      </w:pPr>
      <w:r w:rsidRPr="007602CF">
        <w:rPr>
          <w:rFonts w:asciiTheme="majorHAnsi" w:hAnsiTheme="majorHAnsi" w:cstheme="majorHAnsi"/>
          <w:color w:val="auto"/>
          <w:sz w:val="22"/>
          <w:szCs w:val="22"/>
        </w:rPr>
        <w:t xml:space="preserve">Writing Policy </w:t>
      </w:r>
    </w:p>
    <w:p w14:paraId="32A594CE" w14:textId="00D3EB64" w:rsidR="003178A9" w:rsidRPr="007602CF" w:rsidRDefault="003178A9" w:rsidP="003178A9">
      <w:pPr>
        <w:pStyle w:val="NoSpacing"/>
        <w:rPr>
          <w:rFonts w:asciiTheme="majorHAnsi" w:eastAsia="Calibri" w:hAnsiTheme="majorHAnsi" w:cstheme="majorHAnsi"/>
        </w:rPr>
      </w:pPr>
      <w:r w:rsidRPr="007602CF">
        <w:rPr>
          <w:rFonts w:asciiTheme="majorHAnsi" w:eastAsia="Calibri" w:hAnsiTheme="majorHAnsi" w:cstheme="majorHAnsi"/>
          <w:bCs/>
        </w:rPr>
        <w:t>Plagiarism will not be tolerated and will be checked.</w:t>
      </w:r>
      <w:r w:rsidRPr="007602CF">
        <w:rPr>
          <w:rFonts w:asciiTheme="majorHAnsi" w:eastAsia="Calibri" w:hAnsiTheme="majorHAnsi" w:cstheme="majorHAnsi"/>
        </w:rPr>
        <w:br/>
      </w:r>
      <w:r w:rsidRPr="007602CF">
        <w:rPr>
          <w:rFonts w:asciiTheme="majorHAnsi" w:eastAsia="Calibri" w:hAnsiTheme="majorHAnsi" w:cstheme="majorHAnsi"/>
        </w:rPr>
        <w:br/>
      </w:r>
      <w:r w:rsidRPr="007602CF">
        <w:rPr>
          <w:rFonts w:asciiTheme="majorHAnsi" w:eastAsia="Calibri" w:hAnsiTheme="majorHAnsi" w:cstheme="majorHAnsi"/>
          <w:b/>
        </w:rPr>
        <w:t xml:space="preserve">Instructor and Student Communication </w:t>
      </w:r>
      <w:r w:rsidRPr="007602CF">
        <w:rPr>
          <w:rFonts w:asciiTheme="majorHAnsi" w:eastAsia="Calibri" w:hAnsiTheme="majorHAnsi" w:cstheme="majorHAnsi"/>
        </w:rPr>
        <w:br/>
        <w:t xml:space="preserve">Questions for this course can be emailed to the instructor at </w:t>
      </w:r>
      <w:r w:rsidR="008478D8">
        <w:rPr>
          <w:rFonts w:asciiTheme="majorHAnsi" w:eastAsia="Calibri" w:hAnsiTheme="majorHAnsi" w:cstheme="majorHAnsi"/>
        </w:rPr>
        <w:t>[francis.sakai-kawada@chaminade.edu]</w:t>
      </w:r>
      <w:r w:rsidRPr="007602CF">
        <w:rPr>
          <w:rFonts w:asciiTheme="majorHAnsi" w:eastAsia="Calibri" w:hAnsiTheme="majorHAnsi" w:cstheme="majorHAnsi"/>
        </w:rPr>
        <w:t>. Online, in-person and phone conferences can be arranged. Response time will take place up to [1-12 hours].</w:t>
      </w:r>
      <w:r w:rsidRPr="007602CF">
        <w:rPr>
          <w:rFonts w:asciiTheme="majorHAnsi" w:eastAsia="Calibri" w:hAnsiTheme="majorHAnsi" w:cstheme="majorHAnsi"/>
        </w:rPr>
        <w:br/>
      </w:r>
      <w:r w:rsidRPr="007602CF">
        <w:rPr>
          <w:rFonts w:asciiTheme="majorHAnsi" w:eastAsia="Calibri" w:hAnsiTheme="majorHAnsi" w:cstheme="majorHAnsi"/>
        </w:rPr>
        <w:br/>
      </w:r>
      <w:r w:rsidRPr="007602CF">
        <w:rPr>
          <w:rFonts w:asciiTheme="majorHAnsi" w:eastAsia="Calibri" w:hAnsiTheme="majorHAnsi" w:cstheme="majorHAnsi"/>
          <w:b/>
        </w:rPr>
        <w:t>Cell phones, tablets, and laptops</w:t>
      </w:r>
      <w:r w:rsidRPr="007602CF">
        <w:rPr>
          <w:rFonts w:asciiTheme="majorHAnsi" w:eastAsia="Calibri" w:hAnsiTheme="majorHAnsi" w:cstheme="majorHAnsi"/>
        </w:rPr>
        <w:br/>
      </w:r>
      <w:r w:rsidRPr="007602CF">
        <w:rPr>
          <w:rFonts w:asciiTheme="majorHAnsi" w:hAnsiTheme="majorHAnsi" w:cstheme="majorHAnsi"/>
        </w:rPr>
        <w:t>Music Devices and Cellular Phones:  Unless specifically permitted by your instructor, use of music devices and cell phones is prohibited during all Natural Science and Mathematics classes, as it is discourteous and may lead to suspicion of academic misconduct.  Students unable to comply will be asked to leave class. Out</w:t>
      </w:r>
      <w:r w:rsidRPr="007602CF">
        <w:rPr>
          <w:rFonts w:asciiTheme="majorHAnsi" w:eastAsia="Calibri" w:hAnsiTheme="majorHAnsi" w:cstheme="majorHAnsi"/>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54A79E8" w14:textId="77777777" w:rsidR="003178A9" w:rsidRPr="007602CF" w:rsidRDefault="003178A9" w:rsidP="003178A9">
      <w:pPr>
        <w:pStyle w:val="Heading2"/>
        <w:keepLines w:val="0"/>
        <w:spacing w:before="240" w:after="60"/>
        <w:rPr>
          <w:rFonts w:asciiTheme="majorHAnsi" w:eastAsia="Calibri" w:hAnsiTheme="majorHAnsi" w:cstheme="majorHAnsi"/>
          <w:b/>
          <w:sz w:val="22"/>
          <w:szCs w:val="22"/>
        </w:rPr>
      </w:pPr>
      <w:bookmarkStart w:id="11" w:name="_m58nglkroe1n" w:colFirst="0" w:colLast="0"/>
      <w:bookmarkStart w:id="12" w:name="_l4p9bh6ymaps" w:colFirst="0" w:colLast="0"/>
      <w:bookmarkEnd w:id="11"/>
      <w:bookmarkEnd w:id="12"/>
      <w:r w:rsidRPr="007602CF">
        <w:rPr>
          <w:rFonts w:asciiTheme="majorHAnsi" w:eastAsia="Calibri" w:hAnsiTheme="majorHAnsi" w:cstheme="majorHAnsi"/>
          <w:b/>
          <w:sz w:val="22"/>
          <w:szCs w:val="22"/>
        </w:rPr>
        <w:t>ADA Policy</w:t>
      </w:r>
    </w:p>
    <w:p w14:paraId="0141DBC1" w14:textId="3B2D2E98" w:rsidR="003178A9" w:rsidRPr="007602CF" w:rsidRDefault="00D81BBF" w:rsidP="003178A9">
      <w:pPr>
        <w:spacing w:after="160" w:line="235" w:lineRule="atLeast"/>
        <w:rPr>
          <w:rFonts w:asciiTheme="majorHAnsi" w:hAnsiTheme="majorHAnsi" w:cstheme="majorHAnsi"/>
        </w:rPr>
      </w:pPr>
      <w:r w:rsidRPr="00C730A2">
        <w:rPr>
          <w:rFonts w:asciiTheme="majorHAnsi" w:hAnsiTheme="majorHAnsi" w:cstheme="majorHAnsi"/>
        </w:rPr>
        <w:t>Chaminade University of Honolulu is committed to providing reasonable accommodations for persons with documented disabilities. </w:t>
      </w:r>
      <w:r w:rsidRPr="00C730A2">
        <w:rPr>
          <w:rFonts w:asciiTheme="majorHAnsi" w:hAnsiTheme="majorHAnsi" w:cstheme="majorHAnsi"/>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w:t>
      </w:r>
      <w:r w:rsidRPr="00C730A2">
        <w:rPr>
          <w:rFonts w:asciiTheme="majorHAnsi" w:hAnsiTheme="majorHAnsi" w:cstheme="majorHAnsi"/>
          <w:shd w:val="clear" w:color="auto" w:fill="FFFFFF"/>
        </w:rPr>
        <w:lastRenderedPageBreak/>
        <w:t xml:space="preserve">accommodations from </w:t>
      </w:r>
      <w:proofErr w:type="spellStart"/>
      <w:r w:rsidRPr="00C730A2">
        <w:rPr>
          <w:rFonts w:asciiTheme="majorHAnsi" w:hAnsiTheme="majorHAnsi" w:cstheme="majorHAnsi"/>
          <w:shd w:val="clear" w:color="auto" w:fill="FFFFFF"/>
        </w:rPr>
        <w:t>Kōkua</w:t>
      </w:r>
      <w:proofErr w:type="spellEnd"/>
      <w:r w:rsidRPr="00C730A2">
        <w:rPr>
          <w:rFonts w:asciiTheme="majorHAnsi" w:hAnsiTheme="majorHAnsi" w:cstheme="majorHAnsi"/>
          <w:shd w:val="clear" w:color="auto" w:fill="FFFFFF"/>
        </w:rPr>
        <w:t xml:space="preserve"> </w:t>
      </w:r>
      <w:proofErr w:type="spellStart"/>
      <w:r w:rsidRPr="00C730A2">
        <w:rPr>
          <w:rFonts w:asciiTheme="majorHAnsi" w:hAnsiTheme="majorHAnsi" w:cstheme="majorHAnsi"/>
          <w:shd w:val="clear" w:color="auto" w:fill="FFFFFF"/>
        </w:rPr>
        <w:t>ʻIke</w:t>
      </w:r>
      <w:proofErr w:type="spellEnd"/>
      <w:r w:rsidRPr="00C730A2">
        <w:rPr>
          <w:rFonts w:asciiTheme="majorHAnsi" w:hAnsiTheme="majorHAnsi" w:cstheme="majorHAnsi"/>
          <w:shd w:val="clear" w:color="auto" w:fill="FFFFFF"/>
        </w:rPr>
        <w:t xml:space="preserve"> by the end of week three of the class, in order for instructors to plan accordingly. If a student would like to determine if they meet the criteria for accommodations, they should contact the </w:t>
      </w:r>
      <w:bookmarkStart w:id="13" w:name="_Hlk48229520"/>
      <w:proofErr w:type="spellStart"/>
      <w:r w:rsidRPr="00C730A2">
        <w:rPr>
          <w:rFonts w:asciiTheme="majorHAnsi" w:hAnsiTheme="majorHAnsi" w:cstheme="majorHAnsi"/>
          <w:shd w:val="clear" w:color="auto" w:fill="FFFFFF"/>
        </w:rPr>
        <w:t>Kōkua</w:t>
      </w:r>
      <w:proofErr w:type="spellEnd"/>
      <w:r w:rsidRPr="00C730A2">
        <w:rPr>
          <w:rFonts w:asciiTheme="majorHAnsi" w:hAnsiTheme="majorHAnsi" w:cstheme="majorHAnsi"/>
          <w:shd w:val="clear" w:color="auto" w:fill="FFFFFF"/>
        </w:rPr>
        <w:t xml:space="preserve"> </w:t>
      </w:r>
      <w:proofErr w:type="spellStart"/>
      <w:r w:rsidRPr="00C730A2">
        <w:rPr>
          <w:rFonts w:asciiTheme="majorHAnsi" w:hAnsiTheme="majorHAnsi" w:cstheme="majorHAnsi"/>
          <w:shd w:val="clear" w:color="auto" w:fill="FFFFFF"/>
        </w:rPr>
        <w:t>ʻIke</w:t>
      </w:r>
      <w:proofErr w:type="spellEnd"/>
      <w:r w:rsidRPr="00C730A2">
        <w:rPr>
          <w:rFonts w:asciiTheme="majorHAnsi" w:hAnsiTheme="majorHAnsi" w:cstheme="majorHAnsi"/>
          <w:shd w:val="clear" w:color="auto" w:fill="FFFFFF"/>
        </w:rPr>
        <w:t xml:space="preserve"> </w:t>
      </w:r>
      <w:bookmarkEnd w:id="13"/>
      <w:r w:rsidRPr="00C730A2">
        <w:rPr>
          <w:rFonts w:asciiTheme="majorHAnsi" w:hAnsiTheme="majorHAnsi" w:cstheme="majorHAnsi"/>
          <w:shd w:val="clear" w:color="auto" w:fill="FFFFFF"/>
        </w:rPr>
        <w:t>Coordinator at (808) 739-8305 for further information (</w:t>
      </w:r>
      <w:hyperlink r:id="rId13" w:history="1">
        <w:r w:rsidRPr="00C730A2">
          <w:rPr>
            <w:rStyle w:val="Hyperlink"/>
            <w:rFonts w:asciiTheme="majorHAnsi" w:hAnsiTheme="majorHAnsi" w:cstheme="majorHAnsi"/>
            <w:shd w:val="clear" w:color="auto" w:fill="FFFFFF"/>
          </w:rPr>
          <w:t>ada@chaminade.edu</w:t>
        </w:r>
      </w:hyperlink>
      <w:r w:rsidRPr="00C730A2">
        <w:rPr>
          <w:rFonts w:asciiTheme="majorHAnsi" w:hAnsiTheme="majorHAnsi" w:cstheme="majorHAnsi"/>
          <w:shd w:val="clear" w:color="auto" w:fill="FFFFFF"/>
        </w:rPr>
        <w:t>).</w:t>
      </w:r>
    </w:p>
    <w:p w14:paraId="56983B7A" w14:textId="77777777" w:rsidR="003178A9" w:rsidRPr="007602CF" w:rsidRDefault="003178A9" w:rsidP="003178A9">
      <w:pPr>
        <w:pStyle w:val="Heading2"/>
        <w:keepLines w:val="0"/>
        <w:spacing w:before="240" w:after="60"/>
        <w:rPr>
          <w:rFonts w:asciiTheme="majorHAnsi" w:hAnsiTheme="majorHAnsi" w:cstheme="majorHAnsi"/>
          <w:sz w:val="22"/>
          <w:szCs w:val="22"/>
        </w:rPr>
      </w:pPr>
      <w:r w:rsidRPr="007602CF">
        <w:rPr>
          <w:rFonts w:asciiTheme="majorHAnsi" w:eastAsia="Calibri" w:hAnsiTheme="majorHAnsi" w:cstheme="majorHAnsi"/>
          <w:b/>
          <w:sz w:val="22"/>
          <w:szCs w:val="22"/>
        </w:rPr>
        <w:t>Title IX Compliance</w:t>
      </w:r>
    </w:p>
    <w:p w14:paraId="292E9249" w14:textId="77777777" w:rsidR="003178A9" w:rsidRPr="007602CF" w:rsidRDefault="003178A9" w:rsidP="003178A9">
      <w:pPr>
        <w:widowControl w:val="0"/>
        <w:spacing w:line="240" w:lineRule="auto"/>
        <w:ind w:right="340"/>
        <w:rPr>
          <w:rFonts w:asciiTheme="majorHAnsi" w:eastAsia="Calibri" w:hAnsiTheme="majorHAnsi" w:cstheme="majorHAnsi"/>
        </w:rPr>
      </w:pPr>
      <w:r w:rsidRPr="007602CF">
        <w:rPr>
          <w:rFonts w:asciiTheme="majorHAnsi" w:eastAsia="Calibri" w:hAnsiTheme="majorHAnsi" w:cstheme="majorHAns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AAECD16" w14:textId="77777777" w:rsidR="003178A9" w:rsidRPr="007602CF" w:rsidRDefault="003178A9" w:rsidP="003178A9">
      <w:pPr>
        <w:spacing w:line="240" w:lineRule="auto"/>
        <w:rPr>
          <w:rFonts w:asciiTheme="majorHAnsi" w:eastAsia="Calibri" w:hAnsiTheme="majorHAnsi" w:cstheme="majorHAnsi"/>
        </w:rPr>
      </w:pPr>
    </w:p>
    <w:p w14:paraId="552E936A" w14:textId="77777777" w:rsidR="00D81BBF" w:rsidRPr="00C730A2" w:rsidRDefault="00D81BBF" w:rsidP="00D81BBF">
      <w:pPr>
        <w:rPr>
          <w:rFonts w:asciiTheme="majorHAnsi" w:hAnsiTheme="majorHAnsi" w:cstheme="majorHAnsi"/>
          <w:b/>
          <w:bCs/>
        </w:rPr>
      </w:pPr>
      <w:bookmarkStart w:id="14" w:name="_Hlk47709579"/>
      <w:r w:rsidRPr="00C730A2">
        <w:rPr>
          <w:rFonts w:asciiTheme="majorHAnsi" w:hAnsiTheme="majorHAnsi" w:cstheme="majorHAnsi"/>
          <w:b/>
          <w:bCs/>
        </w:rPr>
        <w:t>Flexible Absence Policies</w:t>
      </w:r>
    </w:p>
    <w:p w14:paraId="76DA29CA" w14:textId="77777777" w:rsidR="00D81BBF" w:rsidRPr="00C730A2" w:rsidRDefault="00D81BBF" w:rsidP="00BD02DF">
      <w:pPr>
        <w:spacing w:line="240" w:lineRule="auto"/>
        <w:rPr>
          <w:rFonts w:asciiTheme="majorHAnsi" w:hAnsiTheme="majorHAnsi" w:cstheme="majorHAnsi"/>
        </w:rPr>
      </w:pPr>
      <w:r w:rsidRPr="00C730A2">
        <w:rPr>
          <w:rFonts w:asciiTheme="majorHAnsi" w:hAnsiTheme="majorHAnsi" w:cstheme="majorHAnsi"/>
        </w:rPr>
        <w:t>Normal policies around student</w:t>
      </w:r>
      <w:r>
        <w:rPr>
          <w:rFonts w:asciiTheme="majorHAnsi" w:hAnsiTheme="majorHAnsi" w:cstheme="majorHAnsi"/>
        </w:rPr>
        <w:t xml:space="preserve"> </w:t>
      </w:r>
      <w:r w:rsidRPr="00C730A2">
        <w:rPr>
          <w:rFonts w:asciiTheme="majorHAnsi" w:hAnsiTheme="majorHAnsi" w:cstheme="majorHAnsi"/>
        </w:rPr>
        <w:t>absences will be flexible and adjusted to accommodate sick students</w:t>
      </w:r>
      <w:r>
        <w:rPr>
          <w:rFonts w:asciiTheme="majorHAnsi" w:hAnsiTheme="majorHAnsi" w:cstheme="majorHAnsi"/>
        </w:rPr>
        <w:t xml:space="preserve"> an</w:t>
      </w:r>
      <w:r w:rsidRPr="00C730A2">
        <w:rPr>
          <w:rFonts w:asciiTheme="majorHAnsi" w:hAnsiTheme="majorHAnsi" w:cstheme="majorHAnsi"/>
        </w:rPr>
        <w:t>d adhere to CDC and local public health guidance.  Students will not be penalized due to absences related to illness or suspected illness.  </w:t>
      </w:r>
    </w:p>
    <w:p w14:paraId="2A8213E2" w14:textId="77777777" w:rsidR="00D81BBF" w:rsidRPr="00C730A2" w:rsidRDefault="00D81BBF" w:rsidP="00BD02DF">
      <w:pPr>
        <w:spacing w:line="240" w:lineRule="auto"/>
        <w:rPr>
          <w:rFonts w:asciiTheme="majorHAnsi" w:hAnsiTheme="majorHAnsi" w:cstheme="majorHAnsi"/>
        </w:rPr>
      </w:pPr>
      <w:r w:rsidRPr="00C730A2">
        <w:rPr>
          <w:rFonts w:asciiTheme="majorHAnsi" w:hAnsiTheme="majorHAnsi" w:cstheme="majorHAnsi"/>
        </w:rPr>
        <w:t>Student</w:t>
      </w:r>
      <w:r>
        <w:rPr>
          <w:rFonts w:asciiTheme="majorHAnsi" w:hAnsiTheme="majorHAnsi" w:cstheme="majorHAnsi"/>
        </w:rPr>
        <w:t xml:space="preserve">s </w:t>
      </w:r>
      <w:r w:rsidRPr="00C730A2">
        <w:rPr>
          <w:rFonts w:asciiTheme="majorHAnsi" w:hAnsiTheme="majorHAnsi" w:cstheme="majorHAnsi"/>
        </w:rPr>
        <w:t>should not come to campus when ill or potentially ill. Accommodations, including extended due dates and online instruction will be provided for anyone unable to attend class due to restrictions placed on them due to possible exposure to COVID-19.</w:t>
      </w:r>
    </w:p>
    <w:p w14:paraId="5B419559" w14:textId="77777777" w:rsidR="00D81BBF" w:rsidRPr="00C730A2" w:rsidRDefault="00D81BBF" w:rsidP="00BD02DF">
      <w:pPr>
        <w:spacing w:line="240" w:lineRule="auto"/>
        <w:rPr>
          <w:rFonts w:asciiTheme="majorHAnsi" w:hAnsiTheme="majorHAnsi" w:cstheme="majorHAnsi"/>
        </w:rPr>
      </w:pPr>
      <w:r w:rsidRPr="00C730A2">
        <w:rPr>
          <w:rFonts w:asciiTheme="majorHAnsi" w:hAnsiTheme="majorHAnsi" w:cstheme="majorHAnsi"/>
        </w:rPr>
        <w:t>Any student required to self-isolate should follow the CDC self-isolation recommendations and the directions of their health care provider. Students who are required to self-isolate should contact their faculty member.</w:t>
      </w:r>
    </w:p>
    <w:p w14:paraId="1F45BA52" w14:textId="734C24EF" w:rsidR="003178A9" w:rsidRPr="007602CF" w:rsidRDefault="00D81BBF" w:rsidP="003178A9">
      <w:pPr>
        <w:spacing w:line="240" w:lineRule="auto"/>
        <w:rPr>
          <w:rFonts w:asciiTheme="majorHAnsi" w:eastAsia="Calibri" w:hAnsiTheme="majorHAnsi" w:cstheme="majorHAnsi"/>
        </w:rPr>
      </w:pPr>
      <w:r w:rsidRPr="00C730A2">
        <w:rPr>
          <w:rFonts w:asciiTheme="majorHAnsi" w:hAnsiTheme="majorHAnsi" w:cstheme="majorHAnsi"/>
        </w:rPr>
        <w:t xml:space="preserve">In case of self-isolation for potential </w:t>
      </w:r>
      <w:r>
        <w:rPr>
          <w:rFonts w:asciiTheme="majorHAnsi" w:hAnsiTheme="majorHAnsi" w:cstheme="majorHAnsi"/>
        </w:rPr>
        <w:t>COVID</w:t>
      </w:r>
      <w:r w:rsidRPr="00C730A2">
        <w:rPr>
          <w:rFonts w:asciiTheme="majorHAnsi" w:hAnsiTheme="majorHAnsi" w:cstheme="majorHAnsi"/>
        </w:rPr>
        <w:t>-19 exposure or symptoms, students and faculty should use and complete the </w:t>
      </w:r>
      <w:hyperlink r:id="rId14" w:tgtFrame="_blank" w:history="1">
        <w:r w:rsidRPr="00C730A2">
          <w:rPr>
            <w:rFonts w:asciiTheme="majorHAnsi" w:hAnsiTheme="majorHAnsi" w:cstheme="majorHAnsi"/>
            <w:color w:val="0000FF"/>
            <w:u w:val="single"/>
          </w:rPr>
          <w:t>CDC Symptom Monitoring Worksheet</w:t>
        </w:r>
      </w:hyperlink>
    </w:p>
    <w:p w14:paraId="5109A00C" w14:textId="77777777" w:rsidR="003178A9" w:rsidRPr="007602CF" w:rsidRDefault="003178A9" w:rsidP="003178A9">
      <w:pPr>
        <w:spacing w:line="240" w:lineRule="auto"/>
        <w:rPr>
          <w:rFonts w:asciiTheme="majorHAnsi" w:eastAsia="Calibri" w:hAnsiTheme="majorHAnsi" w:cstheme="majorHAnsi"/>
        </w:rPr>
      </w:pPr>
      <w:r w:rsidRPr="007602CF">
        <w:rPr>
          <w:rFonts w:asciiTheme="majorHAnsi" w:eastAsia="Calibri" w:hAnsiTheme="majorHAnsi" w:cstheme="majorHAns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bookmarkEnd w:id="14"/>
    </w:p>
    <w:p w14:paraId="794DD867" w14:textId="4FCFFA50" w:rsidR="003178A9" w:rsidRDefault="003178A9" w:rsidP="003178A9">
      <w:pPr>
        <w:spacing w:line="240" w:lineRule="auto"/>
        <w:rPr>
          <w:rFonts w:asciiTheme="majorHAnsi" w:eastAsia="Calibri" w:hAnsiTheme="majorHAnsi" w:cstheme="majorHAnsi"/>
        </w:rPr>
      </w:pPr>
    </w:p>
    <w:p w14:paraId="78C2AD78" w14:textId="77777777" w:rsidR="00005F9F" w:rsidRPr="007602CF" w:rsidRDefault="00005F9F" w:rsidP="003178A9">
      <w:pPr>
        <w:spacing w:line="240" w:lineRule="auto"/>
        <w:rPr>
          <w:rFonts w:asciiTheme="majorHAnsi" w:eastAsia="Calibri" w:hAnsiTheme="majorHAnsi" w:cstheme="majorHAnsi"/>
        </w:rPr>
      </w:pPr>
    </w:p>
    <w:p w14:paraId="3A73E4C6" w14:textId="77777777" w:rsidR="003178A9" w:rsidRPr="007602CF" w:rsidRDefault="003178A9" w:rsidP="003178A9">
      <w:pPr>
        <w:spacing w:line="240" w:lineRule="auto"/>
        <w:rPr>
          <w:rFonts w:asciiTheme="majorHAnsi" w:eastAsia="Calibri" w:hAnsiTheme="majorHAnsi" w:cstheme="majorHAnsi"/>
          <w:b/>
        </w:rPr>
      </w:pPr>
      <w:r w:rsidRPr="007602CF">
        <w:rPr>
          <w:rFonts w:asciiTheme="majorHAnsi" w:eastAsia="Calibri" w:hAnsiTheme="majorHAnsi" w:cstheme="majorHAnsi"/>
          <w:b/>
        </w:rPr>
        <w:t>Academic Conduct Policy</w:t>
      </w:r>
    </w:p>
    <w:p w14:paraId="753F61A0" w14:textId="08DDA574" w:rsidR="00D81BBF" w:rsidRPr="00BD02DF" w:rsidRDefault="00D81BBF" w:rsidP="00BD02DF">
      <w:pPr>
        <w:spacing w:line="240" w:lineRule="auto"/>
        <w:rPr>
          <w:rFonts w:asciiTheme="majorHAnsi" w:eastAsia="Calibri" w:hAnsiTheme="majorHAnsi" w:cstheme="majorHAnsi"/>
        </w:rPr>
      </w:pPr>
      <w:bookmarkStart w:id="15" w:name="_Hlk47709595"/>
      <w:r w:rsidRPr="00BD02DF">
        <w:rPr>
          <w:rFonts w:asciiTheme="majorHAnsi" w:hAnsiTheme="majorHAnsi" w:cstheme="majorHAnsi"/>
        </w:rPr>
        <w:t>From the 2019-2020 Undergraduate Academic Catalog (p. 39):</w:t>
      </w:r>
    </w:p>
    <w:p w14:paraId="1B911EC1" w14:textId="77777777" w:rsidR="00D81BBF" w:rsidRPr="00C730A2" w:rsidRDefault="00D81BBF" w:rsidP="00BD02DF">
      <w:pPr>
        <w:spacing w:line="240" w:lineRule="auto"/>
        <w:rPr>
          <w:rFonts w:asciiTheme="majorHAnsi" w:hAnsiTheme="majorHAnsi" w:cstheme="majorHAnsi"/>
          <w:color w:val="2D3B45"/>
          <w:lang w:eastAsia="ja-JP"/>
        </w:rPr>
      </w:pPr>
      <w:r w:rsidRPr="00C730A2">
        <w:rPr>
          <w:rFonts w:asciiTheme="majorHAnsi" w:hAnsiTheme="majorHAnsi" w:cstheme="majorHAnsi"/>
          <w:color w:val="2D3B45"/>
          <w:lang w:eastAsia="ja-JP"/>
        </w:rPr>
        <w:t xml:space="preserve">Any community must have a set of rules and standards of conduct by which it operates. At Chaminade, these standards are outlined </w:t>
      </w:r>
      <w:proofErr w:type="gramStart"/>
      <w:r w:rsidRPr="00C730A2">
        <w:rPr>
          <w:rFonts w:asciiTheme="majorHAnsi" w:hAnsiTheme="majorHAnsi" w:cstheme="majorHAnsi"/>
          <w:color w:val="2D3B45"/>
          <w:lang w:eastAsia="ja-JP"/>
        </w:rPr>
        <w:t>so as to</w:t>
      </w:r>
      <w:proofErr w:type="gramEnd"/>
      <w:r w:rsidRPr="00C730A2">
        <w:rPr>
          <w:rFonts w:asciiTheme="majorHAnsi" w:hAnsiTheme="majorHAnsi" w:cstheme="majorHAnsi"/>
          <w:color w:val="2D3B45"/>
          <w:lang w:eastAsia="ja-JP"/>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9558DAF" w14:textId="77777777" w:rsidR="00D81BBF" w:rsidRPr="00C730A2" w:rsidRDefault="00D81BBF" w:rsidP="00BD02DF">
      <w:pPr>
        <w:spacing w:line="240" w:lineRule="auto"/>
        <w:rPr>
          <w:rFonts w:asciiTheme="majorHAnsi" w:hAnsiTheme="majorHAnsi" w:cstheme="majorHAnsi"/>
          <w:color w:val="2D3B45"/>
          <w:lang w:eastAsia="ja-JP"/>
        </w:rPr>
      </w:pPr>
      <w:r w:rsidRPr="00C730A2">
        <w:rPr>
          <w:rFonts w:asciiTheme="majorHAnsi" w:hAnsiTheme="majorHAnsi" w:cstheme="majorHAnsi"/>
          <w:color w:val="2D3B45"/>
          <w:lang w:eastAsia="ja-JP"/>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229358F" w14:textId="77777777" w:rsidR="00D81BBF" w:rsidRPr="0048539E" w:rsidRDefault="00D81BBF" w:rsidP="00BD02DF">
      <w:pPr>
        <w:spacing w:line="240" w:lineRule="auto"/>
        <w:rPr>
          <w:rFonts w:asciiTheme="majorHAnsi" w:eastAsia="Calibri" w:hAnsiTheme="majorHAnsi" w:cstheme="majorHAnsi"/>
        </w:rPr>
      </w:pPr>
    </w:p>
    <w:p w14:paraId="1A4293D0" w14:textId="11F897A1" w:rsidR="003178A9" w:rsidRPr="007602CF" w:rsidRDefault="00D81BBF" w:rsidP="00BD02DF">
      <w:pPr>
        <w:spacing w:line="240" w:lineRule="auto"/>
        <w:rPr>
          <w:rFonts w:asciiTheme="majorHAnsi" w:eastAsia="Calibri" w:hAnsiTheme="majorHAnsi" w:cstheme="majorHAnsi"/>
        </w:rPr>
      </w:pPr>
      <w:r w:rsidRPr="0048539E">
        <w:rPr>
          <w:rFonts w:asciiTheme="majorHAnsi" w:eastAsia="Calibri" w:hAnsiTheme="majorHAnsi" w:cstheme="majorHAnsi"/>
        </w:rPr>
        <w:t>For further information, please refer to the Student Handbook:</w:t>
      </w:r>
      <w:r w:rsidRPr="00C730A2">
        <w:rPr>
          <w:rFonts w:asciiTheme="majorHAnsi" w:eastAsia="Calibri" w:hAnsiTheme="majorHAnsi" w:cstheme="majorHAnsi"/>
          <w:sz w:val="21"/>
          <w:szCs w:val="21"/>
        </w:rPr>
        <w:t xml:space="preserve"> </w:t>
      </w:r>
      <w:hyperlink r:id="rId15" w:history="1">
        <w:r w:rsidRPr="00C730A2">
          <w:rPr>
            <w:rStyle w:val="Hyperlink"/>
            <w:rFonts w:asciiTheme="majorHAnsi" w:hAnsiTheme="majorHAnsi" w:cstheme="majorHAnsi"/>
          </w:rPr>
          <w:t>https://chaminade.edu/wp-content/uploads/2020/08/NEW-STUDENT-HANDBOOK-20-21-Final-8.4.2020.pdf</w:t>
        </w:r>
      </w:hyperlink>
      <w:r w:rsidR="003178A9" w:rsidRPr="007602CF">
        <w:rPr>
          <w:rFonts w:asciiTheme="majorHAnsi" w:eastAsia="Calibri" w:hAnsiTheme="majorHAnsi" w:cstheme="majorHAnsi"/>
        </w:rPr>
        <w:t xml:space="preserve"> </w:t>
      </w:r>
    </w:p>
    <w:bookmarkEnd w:id="15"/>
    <w:p w14:paraId="70EA2806" w14:textId="77777777" w:rsidR="003178A9" w:rsidRDefault="003178A9">
      <w:pPr>
        <w:rPr>
          <w:rFonts w:asciiTheme="majorHAnsi" w:eastAsia="Calibri" w:hAnsiTheme="majorHAnsi" w:cstheme="majorHAnsi"/>
          <w:b/>
          <w:sz w:val="24"/>
          <w:szCs w:val="24"/>
        </w:rPr>
      </w:pPr>
      <w:r>
        <w:rPr>
          <w:rFonts w:asciiTheme="majorHAnsi" w:hAnsiTheme="majorHAnsi" w:cstheme="majorHAnsi"/>
          <w:sz w:val="24"/>
          <w:szCs w:val="24"/>
        </w:rPr>
        <w:br w:type="page"/>
      </w:r>
    </w:p>
    <w:p w14:paraId="0AD1816C" w14:textId="62BE6A7D" w:rsidR="001D3791" w:rsidRDefault="001D3791" w:rsidP="001D3791">
      <w:pPr>
        <w:pStyle w:val="Heading3"/>
        <w:rPr>
          <w:rFonts w:asciiTheme="majorHAnsi" w:hAnsiTheme="majorHAnsi" w:cstheme="majorHAnsi"/>
          <w:color w:val="auto"/>
          <w:sz w:val="24"/>
          <w:szCs w:val="24"/>
        </w:rPr>
      </w:pPr>
      <w:r w:rsidRPr="003178A9">
        <w:rPr>
          <w:rFonts w:asciiTheme="majorHAnsi" w:hAnsiTheme="majorHAnsi" w:cstheme="majorHAnsi"/>
          <w:color w:val="auto"/>
          <w:sz w:val="24"/>
          <w:szCs w:val="24"/>
        </w:rPr>
        <w:lastRenderedPageBreak/>
        <w:t xml:space="preserve">Course Schedule </w:t>
      </w:r>
      <w:r w:rsidR="0082054D" w:rsidRPr="003178A9">
        <w:rPr>
          <w:rFonts w:asciiTheme="majorHAnsi" w:hAnsiTheme="majorHAnsi" w:cstheme="majorHAnsi"/>
          <w:color w:val="auto"/>
          <w:sz w:val="24"/>
          <w:szCs w:val="24"/>
        </w:rPr>
        <w:t>Fall 2020</w:t>
      </w:r>
    </w:p>
    <w:p w14:paraId="3E081F91" w14:textId="03288BAD" w:rsidR="00DF4072" w:rsidRPr="00DF4072" w:rsidRDefault="00DF4072" w:rsidP="00DF4072">
      <w:r>
        <w:t>The Professor may modify elements of this syllabus according to the operational needs of the class</w:t>
      </w:r>
    </w:p>
    <w:p w14:paraId="53EECA3E" w14:textId="44D1E92A" w:rsidR="001D3791" w:rsidRPr="003178A9" w:rsidRDefault="001D3791" w:rsidP="001D3791">
      <w:pPr>
        <w:spacing w:line="240" w:lineRule="auto"/>
        <w:jc w:val="center"/>
        <w:rPr>
          <w:rFonts w:asciiTheme="majorHAnsi" w:eastAsia="Calibri" w:hAnsiTheme="majorHAnsi" w:cstheme="majorHAnsi"/>
          <w:b/>
          <w:bCs/>
          <w:sz w:val="24"/>
          <w:szCs w:val="24"/>
        </w:rPr>
      </w:pPr>
      <w:r w:rsidRPr="003178A9">
        <w:rPr>
          <w:rFonts w:asciiTheme="majorHAnsi" w:eastAsia="Calibri" w:hAnsiTheme="majorHAnsi" w:cstheme="majorHAnsi"/>
          <w:b/>
          <w:bCs/>
          <w:sz w:val="24"/>
          <w:szCs w:val="24"/>
        </w:rPr>
        <w:t>CH 203L Schedule of Experiments Fall 2020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1800"/>
        <w:gridCol w:w="3870"/>
        <w:gridCol w:w="3505"/>
      </w:tblGrid>
      <w:tr w:rsidR="007602CF" w:rsidRPr="003178A9" w14:paraId="3B6FEE3F" w14:textId="77777777" w:rsidTr="003178A9">
        <w:tc>
          <w:tcPr>
            <w:tcW w:w="895" w:type="dxa"/>
          </w:tcPr>
          <w:p w14:paraId="797DE0E9" w14:textId="6F3A18E1" w:rsidR="00E607F4" w:rsidRPr="003178A9" w:rsidRDefault="00E607F4" w:rsidP="00E607F4">
            <w:pPr>
              <w:rPr>
                <w:rFonts w:asciiTheme="majorHAnsi" w:eastAsia="Calibri" w:hAnsiTheme="majorHAnsi" w:cstheme="majorHAnsi"/>
                <w:b/>
                <w:bCs/>
                <w:sz w:val="24"/>
                <w:szCs w:val="24"/>
              </w:rPr>
            </w:pPr>
            <w:r w:rsidRPr="003178A9">
              <w:rPr>
                <w:rFonts w:asciiTheme="majorHAnsi" w:eastAsia="Calibri" w:hAnsiTheme="majorHAnsi" w:cstheme="majorHAnsi"/>
                <w:b/>
                <w:bCs/>
                <w:sz w:val="24"/>
                <w:szCs w:val="24"/>
              </w:rPr>
              <w:t>Week</w:t>
            </w:r>
          </w:p>
        </w:tc>
        <w:tc>
          <w:tcPr>
            <w:tcW w:w="1800" w:type="dxa"/>
          </w:tcPr>
          <w:p w14:paraId="6D2A3963" w14:textId="50DC6907" w:rsidR="00E607F4" w:rsidRPr="003178A9" w:rsidRDefault="00E607F4" w:rsidP="00E607F4">
            <w:pPr>
              <w:rPr>
                <w:rFonts w:asciiTheme="majorHAnsi" w:eastAsia="Calibri" w:hAnsiTheme="majorHAnsi" w:cstheme="majorHAnsi"/>
                <w:b/>
                <w:bCs/>
                <w:sz w:val="24"/>
                <w:szCs w:val="24"/>
              </w:rPr>
            </w:pPr>
            <w:r w:rsidRPr="003178A9">
              <w:rPr>
                <w:rFonts w:asciiTheme="majorHAnsi" w:eastAsia="Calibri" w:hAnsiTheme="majorHAnsi" w:cstheme="majorHAnsi"/>
                <w:b/>
                <w:bCs/>
                <w:sz w:val="24"/>
                <w:szCs w:val="24"/>
              </w:rPr>
              <w:t>Dates</w:t>
            </w:r>
          </w:p>
        </w:tc>
        <w:tc>
          <w:tcPr>
            <w:tcW w:w="3870" w:type="dxa"/>
          </w:tcPr>
          <w:p w14:paraId="07E876CA" w14:textId="1A1F793F" w:rsidR="00E607F4" w:rsidRPr="003178A9" w:rsidRDefault="00E607F4" w:rsidP="00E607F4">
            <w:pPr>
              <w:rPr>
                <w:rFonts w:asciiTheme="majorHAnsi" w:eastAsia="Calibri" w:hAnsiTheme="majorHAnsi" w:cstheme="majorHAnsi"/>
                <w:b/>
                <w:bCs/>
                <w:sz w:val="24"/>
                <w:szCs w:val="24"/>
              </w:rPr>
            </w:pPr>
            <w:r w:rsidRPr="003178A9">
              <w:rPr>
                <w:rFonts w:asciiTheme="majorHAnsi" w:eastAsia="Calibri" w:hAnsiTheme="majorHAnsi" w:cstheme="majorHAnsi"/>
                <w:b/>
                <w:bCs/>
                <w:sz w:val="24"/>
                <w:szCs w:val="24"/>
              </w:rPr>
              <w:t>Experiment</w:t>
            </w:r>
          </w:p>
        </w:tc>
        <w:tc>
          <w:tcPr>
            <w:tcW w:w="3505" w:type="dxa"/>
          </w:tcPr>
          <w:p w14:paraId="7C21E58B" w14:textId="1C551E19" w:rsidR="00E607F4" w:rsidRPr="003178A9" w:rsidRDefault="00E607F4" w:rsidP="00E607F4">
            <w:pPr>
              <w:rPr>
                <w:rFonts w:asciiTheme="majorHAnsi" w:eastAsia="Calibri" w:hAnsiTheme="majorHAnsi" w:cstheme="majorHAnsi"/>
                <w:b/>
                <w:bCs/>
                <w:sz w:val="24"/>
                <w:szCs w:val="24"/>
              </w:rPr>
            </w:pPr>
            <w:r w:rsidRPr="003178A9">
              <w:rPr>
                <w:rFonts w:asciiTheme="majorHAnsi" w:eastAsia="Calibri" w:hAnsiTheme="majorHAnsi" w:cstheme="majorHAnsi"/>
                <w:b/>
                <w:bCs/>
                <w:sz w:val="24"/>
                <w:szCs w:val="24"/>
              </w:rPr>
              <w:t>Discussion Topics</w:t>
            </w:r>
          </w:p>
        </w:tc>
      </w:tr>
      <w:tr w:rsidR="007602CF" w:rsidRPr="003178A9" w14:paraId="032490BF" w14:textId="77777777" w:rsidTr="003178A9">
        <w:tc>
          <w:tcPr>
            <w:tcW w:w="895" w:type="dxa"/>
          </w:tcPr>
          <w:p w14:paraId="5013BE54" w14:textId="3F3970BE"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1</w:t>
            </w:r>
          </w:p>
        </w:tc>
        <w:tc>
          <w:tcPr>
            <w:tcW w:w="1800" w:type="dxa"/>
          </w:tcPr>
          <w:p w14:paraId="20797562" w14:textId="49D8F834"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8/24 – 8/28</w:t>
            </w:r>
          </w:p>
        </w:tc>
        <w:tc>
          <w:tcPr>
            <w:tcW w:w="3870" w:type="dxa"/>
          </w:tcPr>
          <w:p w14:paraId="6E98F469" w14:textId="5154C680" w:rsidR="00E607F4" w:rsidRPr="003178A9" w:rsidRDefault="004426FF" w:rsidP="00E607F4">
            <w:pPr>
              <w:rPr>
                <w:rFonts w:asciiTheme="majorHAnsi" w:eastAsia="Calibri" w:hAnsiTheme="majorHAnsi" w:cstheme="majorHAnsi"/>
                <w:b/>
                <w:bCs/>
                <w:sz w:val="24"/>
                <w:szCs w:val="24"/>
              </w:rPr>
            </w:pPr>
            <w:r w:rsidRPr="003178A9">
              <w:rPr>
                <w:rFonts w:asciiTheme="majorHAnsi" w:eastAsia="Calibri" w:hAnsiTheme="majorHAnsi" w:cstheme="majorHAnsi"/>
                <w:sz w:val="24"/>
                <w:szCs w:val="24"/>
              </w:rPr>
              <w:t>Lab Chec</w:t>
            </w:r>
            <w:r w:rsidR="00351978" w:rsidRPr="003178A9">
              <w:rPr>
                <w:rFonts w:asciiTheme="majorHAnsi" w:eastAsia="Calibri" w:hAnsiTheme="majorHAnsi" w:cstheme="majorHAnsi"/>
                <w:sz w:val="24"/>
                <w:szCs w:val="24"/>
              </w:rPr>
              <w:t>k</w:t>
            </w:r>
            <w:r w:rsidRPr="003178A9">
              <w:rPr>
                <w:rFonts w:asciiTheme="majorHAnsi" w:eastAsia="Calibri" w:hAnsiTheme="majorHAnsi" w:cstheme="majorHAnsi"/>
                <w:sz w:val="24"/>
                <w:szCs w:val="24"/>
              </w:rPr>
              <w:t>-In</w:t>
            </w:r>
            <w:r w:rsidR="00351978" w:rsidRPr="003178A9">
              <w:rPr>
                <w:rFonts w:asciiTheme="majorHAnsi" w:eastAsia="Calibri" w:hAnsiTheme="majorHAnsi" w:cstheme="majorHAnsi"/>
                <w:sz w:val="24"/>
                <w:szCs w:val="24"/>
              </w:rPr>
              <w:t xml:space="preserve"> (</w:t>
            </w:r>
            <w:r w:rsidR="00351978" w:rsidRPr="003178A9">
              <w:rPr>
                <w:rFonts w:asciiTheme="majorHAnsi" w:eastAsia="Calibri" w:hAnsiTheme="majorHAnsi" w:cstheme="majorHAnsi"/>
                <w:b/>
                <w:bCs/>
                <w:sz w:val="24"/>
                <w:szCs w:val="24"/>
              </w:rPr>
              <w:t>ONLINE ONLY</w:t>
            </w:r>
            <w:r w:rsidR="00351978" w:rsidRPr="003178A9">
              <w:rPr>
                <w:rFonts w:asciiTheme="majorHAnsi" w:eastAsia="Calibri" w:hAnsiTheme="majorHAnsi" w:cstheme="majorHAnsi"/>
                <w:sz w:val="24"/>
                <w:szCs w:val="24"/>
              </w:rPr>
              <w:t>)</w:t>
            </w:r>
          </w:p>
        </w:tc>
        <w:tc>
          <w:tcPr>
            <w:tcW w:w="3505" w:type="dxa"/>
          </w:tcPr>
          <w:p w14:paraId="7CE548BE" w14:textId="1099DDDC"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Syllabus and Safety Information</w:t>
            </w:r>
          </w:p>
        </w:tc>
      </w:tr>
      <w:tr w:rsidR="007602CF" w:rsidRPr="00A5755F" w14:paraId="0948327A" w14:textId="77777777" w:rsidTr="003178A9">
        <w:tc>
          <w:tcPr>
            <w:tcW w:w="895" w:type="dxa"/>
          </w:tcPr>
          <w:p w14:paraId="2CD19C45" w14:textId="19A7039D"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2</w:t>
            </w:r>
          </w:p>
        </w:tc>
        <w:tc>
          <w:tcPr>
            <w:tcW w:w="1800" w:type="dxa"/>
          </w:tcPr>
          <w:p w14:paraId="0064D558" w14:textId="2E998864"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8/31 – 9/4</w:t>
            </w:r>
          </w:p>
        </w:tc>
        <w:tc>
          <w:tcPr>
            <w:tcW w:w="3870" w:type="dxa"/>
          </w:tcPr>
          <w:p w14:paraId="37594605" w14:textId="22ADCDFF" w:rsidR="00E607F4" w:rsidRPr="00105A19" w:rsidRDefault="004426FF" w:rsidP="00E607F4">
            <w:pPr>
              <w:rPr>
                <w:rFonts w:asciiTheme="majorHAnsi" w:eastAsia="Calibri" w:hAnsiTheme="majorHAnsi" w:cstheme="majorHAnsi"/>
                <w:b/>
                <w:bCs/>
                <w:sz w:val="24"/>
                <w:szCs w:val="24"/>
              </w:rPr>
            </w:pPr>
            <w:r w:rsidRPr="003178A9">
              <w:rPr>
                <w:rFonts w:asciiTheme="majorHAnsi" w:eastAsia="Calibri" w:hAnsiTheme="majorHAnsi" w:cstheme="majorHAnsi"/>
                <w:sz w:val="24"/>
                <w:szCs w:val="24"/>
              </w:rPr>
              <w:t xml:space="preserve">Lab 1: </w:t>
            </w:r>
            <w:r w:rsidR="00A5755F">
              <w:rPr>
                <w:rFonts w:asciiTheme="majorHAnsi" w:eastAsia="Calibri" w:hAnsiTheme="majorHAnsi" w:cstheme="majorHAnsi"/>
                <w:sz w:val="24"/>
                <w:szCs w:val="24"/>
              </w:rPr>
              <w:t xml:space="preserve">Dimensional Analysis </w:t>
            </w:r>
            <w:r w:rsidR="00345727">
              <w:rPr>
                <w:rFonts w:asciiTheme="majorHAnsi" w:eastAsia="Calibri" w:hAnsiTheme="majorHAnsi" w:cstheme="majorHAnsi"/>
                <w:sz w:val="24"/>
                <w:szCs w:val="24"/>
              </w:rPr>
              <w:t xml:space="preserve">and Density </w:t>
            </w:r>
            <w:r w:rsidR="00105A19">
              <w:rPr>
                <w:rFonts w:asciiTheme="majorHAnsi" w:eastAsia="Calibri" w:hAnsiTheme="majorHAnsi" w:cstheme="majorHAnsi"/>
                <w:b/>
                <w:bCs/>
                <w:sz w:val="24"/>
                <w:szCs w:val="24"/>
              </w:rPr>
              <w:t>(ONLINE ONLY)</w:t>
            </w:r>
          </w:p>
        </w:tc>
        <w:tc>
          <w:tcPr>
            <w:tcW w:w="3505" w:type="dxa"/>
          </w:tcPr>
          <w:p w14:paraId="76DFF85E" w14:textId="276E20F6" w:rsidR="00E607F4" w:rsidRPr="00A5755F" w:rsidRDefault="00345727" w:rsidP="00E607F4">
            <w:pPr>
              <w:rPr>
                <w:rFonts w:asciiTheme="majorHAnsi" w:eastAsia="Calibri" w:hAnsiTheme="majorHAnsi" w:cstheme="majorHAnsi"/>
                <w:sz w:val="24"/>
                <w:szCs w:val="24"/>
                <w:lang w:val="fr-FR"/>
              </w:rPr>
            </w:pPr>
            <w:r w:rsidRPr="00A5755F">
              <w:rPr>
                <w:rFonts w:asciiTheme="majorHAnsi" w:eastAsia="Calibri" w:hAnsiTheme="majorHAnsi" w:cstheme="majorHAnsi"/>
                <w:sz w:val="24"/>
                <w:szCs w:val="24"/>
                <w:lang w:val="fr-FR"/>
              </w:rPr>
              <w:t xml:space="preserve">SI </w:t>
            </w:r>
            <w:proofErr w:type="spellStart"/>
            <w:r w:rsidRPr="00A5755F">
              <w:rPr>
                <w:rFonts w:asciiTheme="majorHAnsi" w:eastAsia="Calibri" w:hAnsiTheme="majorHAnsi" w:cstheme="majorHAnsi"/>
                <w:sz w:val="24"/>
                <w:szCs w:val="24"/>
                <w:lang w:val="fr-FR"/>
              </w:rPr>
              <w:t>Units</w:t>
            </w:r>
            <w:proofErr w:type="spellEnd"/>
            <w:r w:rsidRPr="00A5755F">
              <w:rPr>
                <w:rFonts w:asciiTheme="majorHAnsi" w:eastAsia="Calibri" w:hAnsiTheme="majorHAnsi" w:cstheme="majorHAnsi"/>
                <w:sz w:val="24"/>
                <w:szCs w:val="24"/>
                <w:lang w:val="fr-FR"/>
              </w:rPr>
              <w:t xml:space="preserve">, </w:t>
            </w:r>
            <w:proofErr w:type="spellStart"/>
            <w:r w:rsidR="00A5755F" w:rsidRPr="00A5755F">
              <w:rPr>
                <w:rFonts w:asciiTheme="majorHAnsi" w:eastAsia="Calibri" w:hAnsiTheme="majorHAnsi" w:cstheme="majorHAnsi"/>
                <w:sz w:val="24"/>
                <w:szCs w:val="24"/>
                <w:lang w:val="fr-FR"/>
              </w:rPr>
              <w:t>Dimension</w:t>
            </w:r>
            <w:r w:rsidR="00A5755F">
              <w:rPr>
                <w:rFonts w:asciiTheme="majorHAnsi" w:eastAsia="Calibri" w:hAnsiTheme="majorHAnsi" w:cstheme="majorHAnsi"/>
                <w:sz w:val="24"/>
                <w:szCs w:val="24"/>
                <w:lang w:val="fr-FR"/>
              </w:rPr>
              <w:t>al</w:t>
            </w:r>
            <w:proofErr w:type="spellEnd"/>
            <w:r w:rsidR="00A5755F">
              <w:rPr>
                <w:rFonts w:asciiTheme="majorHAnsi" w:eastAsia="Calibri" w:hAnsiTheme="majorHAnsi" w:cstheme="majorHAnsi"/>
                <w:sz w:val="24"/>
                <w:szCs w:val="24"/>
                <w:lang w:val="fr-FR"/>
              </w:rPr>
              <w:t xml:space="preserve"> </w:t>
            </w:r>
            <w:proofErr w:type="spellStart"/>
            <w:r w:rsidR="00A5755F">
              <w:rPr>
                <w:rFonts w:asciiTheme="majorHAnsi" w:eastAsia="Calibri" w:hAnsiTheme="majorHAnsi" w:cstheme="majorHAnsi"/>
                <w:sz w:val="24"/>
                <w:szCs w:val="24"/>
                <w:lang w:val="fr-FR"/>
              </w:rPr>
              <w:t>Analysis</w:t>
            </w:r>
            <w:proofErr w:type="spellEnd"/>
            <w:r w:rsidRPr="00A5755F">
              <w:rPr>
                <w:rFonts w:asciiTheme="majorHAnsi" w:eastAsia="Calibri" w:hAnsiTheme="majorHAnsi" w:cstheme="majorHAnsi"/>
                <w:sz w:val="24"/>
                <w:szCs w:val="24"/>
                <w:lang w:val="fr-FR"/>
              </w:rPr>
              <w:t xml:space="preserve">, </w:t>
            </w:r>
            <w:proofErr w:type="spellStart"/>
            <w:r w:rsidR="004426FF" w:rsidRPr="00A5755F">
              <w:rPr>
                <w:rFonts w:asciiTheme="majorHAnsi" w:eastAsia="Calibri" w:hAnsiTheme="majorHAnsi" w:cstheme="majorHAnsi"/>
                <w:sz w:val="24"/>
                <w:szCs w:val="24"/>
                <w:lang w:val="fr-FR"/>
              </w:rPr>
              <w:t>Significant</w:t>
            </w:r>
            <w:proofErr w:type="spellEnd"/>
            <w:r w:rsidR="004426FF" w:rsidRPr="00A5755F">
              <w:rPr>
                <w:rFonts w:asciiTheme="majorHAnsi" w:eastAsia="Calibri" w:hAnsiTheme="majorHAnsi" w:cstheme="majorHAnsi"/>
                <w:sz w:val="24"/>
                <w:szCs w:val="24"/>
                <w:lang w:val="fr-FR"/>
              </w:rPr>
              <w:t xml:space="preserve"> Figures, Density, </w:t>
            </w:r>
            <w:proofErr w:type="spellStart"/>
            <w:r w:rsidR="004426FF" w:rsidRPr="00A5755F">
              <w:rPr>
                <w:rFonts w:asciiTheme="majorHAnsi" w:eastAsia="Calibri" w:hAnsiTheme="majorHAnsi" w:cstheme="majorHAnsi"/>
                <w:sz w:val="24"/>
                <w:szCs w:val="24"/>
                <w:lang w:val="fr-FR"/>
              </w:rPr>
              <w:t>Error</w:t>
            </w:r>
            <w:proofErr w:type="spellEnd"/>
            <w:r w:rsidR="004426FF" w:rsidRPr="00A5755F">
              <w:rPr>
                <w:rFonts w:asciiTheme="majorHAnsi" w:eastAsia="Calibri" w:hAnsiTheme="majorHAnsi" w:cstheme="majorHAnsi"/>
                <w:sz w:val="24"/>
                <w:szCs w:val="24"/>
                <w:lang w:val="fr-FR"/>
              </w:rPr>
              <w:t xml:space="preserve"> </w:t>
            </w:r>
            <w:proofErr w:type="spellStart"/>
            <w:r w:rsidR="004426FF" w:rsidRPr="00A5755F">
              <w:rPr>
                <w:rFonts w:asciiTheme="majorHAnsi" w:eastAsia="Calibri" w:hAnsiTheme="majorHAnsi" w:cstheme="majorHAnsi"/>
                <w:sz w:val="24"/>
                <w:szCs w:val="24"/>
                <w:lang w:val="fr-FR"/>
              </w:rPr>
              <w:t>Analysis</w:t>
            </w:r>
            <w:proofErr w:type="spellEnd"/>
          </w:p>
        </w:tc>
      </w:tr>
      <w:tr w:rsidR="007602CF" w:rsidRPr="003178A9" w14:paraId="6DA1E4C9" w14:textId="77777777" w:rsidTr="003178A9">
        <w:tc>
          <w:tcPr>
            <w:tcW w:w="895" w:type="dxa"/>
          </w:tcPr>
          <w:p w14:paraId="31C51D68" w14:textId="374268AA"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3</w:t>
            </w:r>
          </w:p>
        </w:tc>
        <w:tc>
          <w:tcPr>
            <w:tcW w:w="1800" w:type="dxa"/>
          </w:tcPr>
          <w:p w14:paraId="7205E343" w14:textId="3EE16DCE"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9/7 – 9/11</w:t>
            </w:r>
          </w:p>
        </w:tc>
        <w:tc>
          <w:tcPr>
            <w:tcW w:w="3870" w:type="dxa"/>
          </w:tcPr>
          <w:p w14:paraId="66EC824A" w14:textId="3C4439EA" w:rsidR="00E607F4" w:rsidRPr="00105A19" w:rsidRDefault="004426FF" w:rsidP="00E607F4">
            <w:pPr>
              <w:rPr>
                <w:rFonts w:asciiTheme="majorHAnsi" w:eastAsia="Calibri" w:hAnsiTheme="majorHAnsi" w:cstheme="majorHAnsi"/>
                <w:b/>
                <w:bCs/>
                <w:sz w:val="24"/>
                <w:szCs w:val="24"/>
              </w:rPr>
            </w:pPr>
            <w:r w:rsidRPr="003178A9">
              <w:rPr>
                <w:rFonts w:asciiTheme="majorHAnsi" w:eastAsia="Calibri" w:hAnsiTheme="majorHAnsi" w:cstheme="majorHAnsi"/>
                <w:sz w:val="24"/>
                <w:szCs w:val="24"/>
              </w:rPr>
              <w:t xml:space="preserve">Lab 2: </w:t>
            </w:r>
            <w:r w:rsidR="007916F0">
              <w:rPr>
                <w:rFonts w:asciiTheme="majorHAnsi" w:eastAsia="Calibri" w:hAnsiTheme="majorHAnsi" w:cstheme="majorHAnsi"/>
                <w:sz w:val="24"/>
                <w:szCs w:val="24"/>
              </w:rPr>
              <w:t xml:space="preserve">Nomenclature </w:t>
            </w:r>
            <w:r w:rsidR="00105A19">
              <w:rPr>
                <w:rFonts w:asciiTheme="majorHAnsi" w:eastAsia="Calibri" w:hAnsiTheme="majorHAnsi" w:cstheme="majorHAnsi"/>
                <w:b/>
                <w:bCs/>
                <w:sz w:val="24"/>
                <w:szCs w:val="24"/>
              </w:rPr>
              <w:t>(ONLINE ONLY)</w:t>
            </w:r>
          </w:p>
        </w:tc>
        <w:tc>
          <w:tcPr>
            <w:tcW w:w="3505" w:type="dxa"/>
          </w:tcPr>
          <w:p w14:paraId="1A4F41F4" w14:textId="33604BFF" w:rsidR="00E607F4" w:rsidRPr="003178A9" w:rsidRDefault="007916F0" w:rsidP="00E607F4">
            <w:pPr>
              <w:rPr>
                <w:rFonts w:asciiTheme="majorHAnsi" w:eastAsia="Calibri" w:hAnsiTheme="majorHAnsi" w:cstheme="majorHAnsi"/>
                <w:sz w:val="24"/>
                <w:szCs w:val="24"/>
              </w:rPr>
            </w:pPr>
            <w:r>
              <w:rPr>
                <w:rFonts w:asciiTheme="majorHAnsi" w:eastAsia="Calibri" w:hAnsiTheme="majorHAnsi" w:cstheme="majorHAnsi"/>
                <w:sz w:val="24"/>
                <w:szCs w:val="24"/>
              </w:rPr>
              <w:t>Naming Ionic and Binary Covalent Compounds</w:t>
            </w:r>
          </w:p>
        </w:tc>
      </w:tr>
      <w:tr w:rsidR="007602CF" w:rsidRPr="003178A9" w14:paraId="2B14EE4A" w14:textId="77777777" w:rsidTr="003178A9">
        <w:tc>
          <w:tcPr>
            <w:tcW w:w="895" w:type="dxa"/>
          </w:tcPr>
          <w:p w14:paraId="76D2E73B" w14:textId="09B6184E"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4</w:t>
            </w:r>
          </w:p>
        </w:tc>
        <w:tc>
          <w:tcPr>
            <w:tcW w:w="1800" w:type="dxa"/>
          </w:tcPr>
          <w:p w14:paraId="13FDB826" w14:textId="32676805" w:rsidR="00E91909"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9/14 – 9/18</w:t>
            </w:r>
          </w:p>
        </w:tc>
        <w:tc>
          <w:tcPr>
            <w:tcW w:w="3870" w:type="dxa"/>
          </w:tcPr>
          <w:p w14:paraId="078E4B12" w14:textId="339220C6" w:rsidR="00E607F4" w:rsidRPr="00105A19" w:rsidRDefault="00AB47EF" w:rsidP="00E607F4">
            <w:pPr>
              <w:rPr>
                <w:rFonts w:asciiTheme="majorHAnsi" w:eastAsia="Calibri" w:hAnsiTheme="majorHAnsi" w:cstheme="majorHAnsi"/>
                <w:b/>
                <w:bCs/>
                <w:sz w:val="24"/>
                <w:szCs w:val="24"/>
              </w:rPr>
            </w:pPr>
            <w:r>
              <w:rPr>
                <w:rFonts w:asciiTheme="majorHAnsi" w:eastAsia="Calibri" w:hAnsiTheme="majorHAnsi" w:cstheme="majorHAnsi"/>
                <w:sz w:val="24"/>
                <w:szCs w:val="24"/>
              </w:rPr>
              <w:t xml:space="preserve">Lab 3: </w:t>
            </w:r>
            <w:r w:rsidR="007916F0">
              <w:rPr>
                <w:rFonts w:asciiTheme="majorHAnsi" w:eastAsia="Calibri" w:hAnsiTheme="majorHAnsi" w:cstheme="majorHAnsi"/>
                <w:sz w:val="24"/>
                <w:szCs w:val="24"/>
              </w:rPr>
              <w:t>Separation of a Mixture</w:t>
            </w:r>
          </w:p>
        </w:tc>
        <w:tc>
          <w:tcPr>
            <w:tcW w:w="3505" w:type="dxa"/>
          </w:tcPr>
          <w:p w14:paraId="78E2AD07" w14:textId="069C406D" w:rsidR="00E607F4" w:rsidRPr="003178A9" w:rsidRDefault="007916F0"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Percent Composition</w:t>
            </w:r>
          </w:p>
        </w:tc>
      </w:tr>
      <w:tr w:rsidR="007602CF" w:rsidRPr="003178A9" w14:paraId="03698D89" w14:textId="77777777" w:rsidTr="003178A9">
        <w:tc>
          <w:tcPr>
            <w:tcW w:w="895" w:type="dxa"/>
          </w:tcPr>
          <w:p w14:paraId="5D065364" w14:textId="29CF13F2"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5</w:t>
            </w:r>
          </w:p>
        </w:tc>
        <w:tc>
          <w:tcPr>
            <w:tcW w:w="1800" w:type="dxa"/>
          </w:tcPr>
          <w:p w14:paraId="56B9FA3E" w14:textId="7918B11C"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9/21 – 9/25</w:t>
            </w:r>
          </w:p>
        </w:tc>
        <w:tc>
          <w:tcPr>
            <w:tcW w:w="3870" w:type="dxa"/>
          </w:tcPr>
          <w:p w14:paraId="37C21156" w14:textId="604D61CD"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 xml:space="preserve">Lab </w:t>
            </w:r>
            <w:r w:rsidR="00AB47EF">
              <w:rPr>
                <w:rFonts w:asciiTheme="majorHAnsi" w:eastAsia="Calibri" w:hAnsiTheme="majorHAnsi" w:cstheme="majorHAnsi"/>
                <w:sz w:val="24"/>
                <w:szCs w:val="24"/>
              </w:rPr>
              <w:t>4</w:t>
            </w:r>
            <w:r w:rsidRPr="003178A9">
              <w:rPr>
                <w:rFonts w:asciiTheme="majorHAnsi" w:eastAsia="Calibri" w:hAnsiTheme="majorHAnsi" w:cstheme="majorHAnsi"/>
                <w:sz w:val="24"/>
                <w:szCs w:val="24"/>
              </w:rPr>
              <w:t>: Empirical Formula</w:t>
            </w:r>
          </w:p>
        </w:tc>
        <w:tc>
          <w:tcPr>
            <w:tcW w:w="3505" w:type="dxa"/>
          </w:tcPr>
          <w:p w14:paraId="2B1FF0E7" w14:textId="6F8ED304"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Mass to Mole Relationships</w:t>
            </w:r>
          </w:p>
        </w:tc>
      </w:tr>
      <w:tr w:rsidR="007602CF" w:rsidRPr="003178A9" w14:paraId="696B425A" w14:textId="77777777" w:rsidTr="003178A9">
        <w:tc>
          <w:tcPr>
            <w:tcW w:w="895" w:type="dxa"/>
          </w:tcPr>
          <w:p w14:paraId="03677C6B" w14:textId="083CF9D1"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6</w:t>
            </w:r>
          </w:p>
        </w:tc>
        <w:tc>
          <w:tcPr>
            <w:tcW w:w="1800" w:type="dxa"/>
          </w:tcPr>
          <w:p w14:paraId="341CB877" w14:textId="492B5493"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9/28 – 10/2</w:t>
            </w:r>
          </w:p>
        </w:tc>
        <w:tc>
          <w:tcPr>
            <w:tcW w:w="3870" w:type="dxa"/>
          </w:tcPr>
          <w:p w14:paraId="4CDD6B6C" w14:textId="550F1E01"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 xml:space="preserve">Lab </w:t>
            </w:r>
            <w:r w:rsidR="00AB47EF">
              <w:rPr>
                <w:rFonts w:asciiTheme="majorHAnsi" w:eastAsia="Calibri" w:hAnsiTheme="majorHAnsi" w:cstheme="majorHAnsi"/>
                <w:sz w:val="24"/>
                <w:szCs w:val="24"/>
              </w:rPr>
              <w:t>5</w:t>
            </w:r>
            <w:r w:rsidRPr="003178A9">
              <w:rPr>
                <w:rFonts w:asciiTheme="majorHAnsi" w:eastAsia="Calibri" w:hAnsiTheme="majorHAnsi" w:cstheme="majorHAnsi"/>
                <w:sz w:val="24"/>
                <w:szCs w:val="24"/>
              </w:rPr>
              <w:t>: Precipitation Reactions</w:t>
            </w:r>
          </w:p>
        </w:tc>
        <w:tc>
          <w:tcPr>
            <w:tcW w:w="3505" w:type="dxa"/>
          </w:tcPr>
          <w:p w14:paraId="656EDEEE" w14:textId="2A85ECFB"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Solubility</w:t>
            </w:r>
          </w:p>
        </w:tc>
      </w:tr>
      <w:tr w:rsidR="007602CF" w:rsidRPr="003178A9" w14:paraId="3E328F42" w14:textId="77777777" w:rsidTr="003178A9">
        <w:tc>
          <w:tcPr>
            <w:tcW w:w="895" w:type="dxa"/>
          </w:tcPr>
          <w:p w14:paraId="52DD5421" w14:textId="264884AB"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7</w:t>
            </w:r>
          </w:p>
        </w:tc>
        <w:tc>
          <w:tcPr>
            <w:tcW w:w="1800" w:type="dxa"/>
          </w:tcPr>
          <w:p w14:paraId="0FF1633D" w14:textId="7374D277"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10/5 – 10/9</w:t>
            </w:r>
          </w:p>
        </w:tc>
        <w:tc>
          <w:tcPr>
            <w:tcW w:w="3870" w:type="dxa"/>
          </w:tcPr>
          <w:p w14:paraId="3A78C831" w14:textId="3314DF6E"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 xml:space="preserve">Lab </w:t>
            </w:r>
            <w:r w:rsidR="00AB47EF">
              <w:rPr>
                <w:rFonts w:asciiTheme="majorHAnsi" w:eastAsia="Calibri" w:hAnsiTheme="majorHAnsi" w:cstheme="majorHAnsi"/>
                <w:sz w:val="24"/>
                <w:szCs w:val="24"/>
              </w:rPr>
              <w:t>6</w:t>
            </w:r>
            <w:r w:rsidRPr="003178A9">
              <w:rPr>
                <w:rFonts w:asciiTheme="majorHAnsi" w:eastAsia="Calibri" w:hAnsiTheme="majorHAnsi" w:cstheme="majorHAnsi"/>
                <w:sz w:val="24"/>
                <w:szCs w:val="24"/>
              </w:rPr>
              <w:t>: Acid-Base Titration</w:t>
            </w:r>
          </w:p>
        </w:tc>
        <w:tc>
          <w:tcPr>
            <w:tcW w:w="3505" w:type="dxa"/>
          </w:tcPr>
          <w:p w14:paraId="46A4E002" w14:textId="3249DB3C"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Concentration Calculations</w:t>
            </w:r>
          </w:p>
        </w:tc>
      </w:tr>
      <w:tr w:rsidR="007602CF" w:rsidRPr="003178A9" w14:paraId="01A743B8" w14:textId="77777777" w:rsidTr="003178A9">
        <w:tc>
          <w:tcPr>
            <w:tcW w:w="895" w:type="dxa"/>
          </w:tcPr>
          <w:p w14:paraId="33E49D49" w14:textId="08DDA03F"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8</w:t>
            </w:r>
          </w:p>
        </w:tc>
        <w:tc>
          <w:tcPr>
            <w:tcW w:w="1800" w:type="dxa"/>
          </w:tcPr>
          <w:p w14:paraId="6472DBF9" w14:textId="5CE6FB04"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10/12 – 10/16</w:t>
            </w:r>
          </w:p>
        </w:tc>
        <w:tc>
          <w:tcPr>
            <w:tcW w:w="3870" w:type="dxa"/>
          </w:tcPr>
          <w:p w14:paraId="256DD339" w14:textId="64A54190"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 xml:space="preserve">Lab </w:t>
            </w:r>
            <w:r w:rsidR="00AB47EF">
              <w:rPr>
                <w:rFonts w:asciiTheme="majorHAnsi" w:eastAsia="Calibri" w:hAnsiTheme="majorHAnsi" w:cstheme="majorHAnsi"/>
                <w:sz w:val="24"/>
                <w:szCs w:val="24"/>
              </w:rPr>
              <w:t>7</w:t>
            </w:r>
            <w:r w:rsidRPr="003178A9">
              <w:rPr>
                <w:rFonts w:asciiTheme="majorHAnsi" w:eastAsia="Calibri" w:hAnsiTheme="majorHAnsi" w:cstheme="majorHAnsi"/>
                <w:sz w:val="24"/>
                <w:szCs w:val="24"/>
              </w:rPr>
              <w:t>: Determination of the Gas Constant</w:t>
            </w:r>
          </w:p>
        </w:tc>
        <w:tc>
          <w:tcPr>
            <w:tcW w:w="3505" w:type="dxa"/>
          </w:tcPr>
          <w:p w14:paraId="014CFD8A" w14:textId="144F7B47"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Gas Laws</w:t>
            </w:r>
          </w:p>
        </w:tc>
      </w:tr>
      <w:tr w:rsidR="007602CF" w:rsidRPr="003178A9" w14:paraId="5318777B" w14:textId="77777777" w:rsidTr="003178A9">
        <w:tc>
          <w:tcPr>
            <w:tcW w:w="895" w:type="dxa"/>
          </w:tcPr>
          <w:p w14:paraId="291A1905" w14:textId="39594AEB"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9</w:t>
            </w:r>
          </w:p>
        </w:tc>
        <w:tc>
          <w:tcPr>
            <w:tcW w:w="1800" w:type="dxa"/>
          </w:tcPr>
          <w:p w14:paraId="693EA3CA" w14:textId="6608AA6E"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10/19 – 10/23</w:t>
            </w:r>
          </w:p>
        </w:tc>
        <w:tc>
          <w:tcPr>
            <w:tcW w:w="3870" w:type="dxa"/>
          </w:tcPr>
          <w:p w14:paraId="231E6775" w14:textId="6AEE4AD4" w:rsidR="00E607F4" w:rsidRPr="003178A9" w:rsidRDefault="00AB47EF" w:rsidP="00E607F4">
            <w:pPr>
              <w:rPr>
                <w:rFonts w:asciiTheme="majorHAnsi" w:eastAsia="Calibri" w:hAnsiTheme="majorHAnsi" w:cstheme="majorHAnsi"/>
                <w:sz w:val="24"/>
                <w:szCs w:val="24"/>
              </w:rPr>
            </w:pPr>
            <w:r>
              <w:rPr>
                <w:rFonts w:asciiTheme="majorHAnsi" w:eastAsia="Calibri" w:hAnsiTheme="majorHAnsi" w:cstheme="majorHAnsi"/>
                <w:sz w:val="24"/>
                <w:szCs w:val="24"/>
              </w:rPr>
              <w:t xml:space="preserve">Lab 8: </w:t>
            </w:r>
            <w:r w:rsidR="004426FF" w:rsidRPr="003178A9">
              <w:rPr>
                <w:rFonts w:asciiTheme="majorHAnsi" w:eastAsia="Calibri" w:hAnsiTheme="majorHAnsi" w:cstheme="majorHAnsi"/>
                <w:sz w:val="24"/>
                <w:szCs w:val="24"/>
              </w:rPr>
              <w:t>Reactions of Copper</w:t>
            </w:r>
          </w:p>
        </w:tc>
        <w:tc>
          <w:tcPr>
            <w:tcW w:w="3505" w:type="dxa"/>
          </w:tcPr>
          <w:p w14:paraId="6073BCA2" w14:textId="053E2B2A"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Types of Chemical Reactions</w:t>
            </w:r>
          </w:p>
        </w:tc>
      </w:tr>
      <w:tr w:rsidR="007602CF" w:rsidRPr="003178A9" w14:paraId="449F0BE6" w14:textId="77777777" w:rsidTr="003178A9">
        <w:tc>
          <w:tcPr>
            <w:tcW w:w="895" w:type="dxa"/>
          </w:tcPr>
          <w:p w14:paraId="40F295C2" w14:textId="4465F801"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10</w:t>
            </w:r>
          </w:p>
        </w:tc>
        <w:tc>
          <w:tcPr>
            <w:tcW w:w="1800" w:type="dxa"/>
          </w:tcPr>
          <w:p w14:paraId="35680393" w14:textId="7EDD4583"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10/26 – 10/30</w:t>
            </w:r>
          </w:p>
        </w:tc>
        <w:tc>
          <w:tcPr>
            <w:tcW w:w="3870" w:type="dxa"/>
          </w:tcPr>
          <w:p w14:paraId="725DFEE8" w14:textId="6889E325" w:rsidR="00E607F4" w:rsidRPr="003178A9" w:rsidRDefault="00AB47EF" w:rsidP="00E607F4">
            <w:pPr>
              <w:rPr>
                <w:rFonts w:asciiTheme="majorHAnsi" w:eastAsia="Calibri" w:hAnsiTheme="majorHAnsi" w:cstheme="majorHAnsi"/>
                <w:sz w:val="24"/>
                <w:szCs w:val="24"/>
              </w:rPr>
            </w:pPr>
            <w:r>
              <w:rPr>
                <w:rFonts w:asciiTheme="majorHAnsi" w:eastAsia="Calibri" w:hAnsiTheme="majorHAnsi" w:cstheme="majorHAnsi"/>
                <w:sz w:val="24"/>
                <w:szCs w:val="24"/>
              </w:rPr>
              <w:t xml:space="preserve">Lab 9: </w:t>
            </w:r>
            <w:r w:rsidR="004426FF" w:rsidRPr="003178A9">
              <w:rPr>
                <w:rFonts w:asciiTheme="majorHAnsi" w:eastAsia="Calibri" w:hAnsiTheme="majorHAnsi" w:cstheme="majorHAnsi"/>
                <w:sz w:val="24"/>
                <w:szCs w:val="24"/>
              </w:rPr>
              <w:t>Applications of Hess’s Law</w:t>
            </w:r>
          </w:p>
        </w:tc>
        <w:tc>
          <w:tcPr>
            <w:tcW w:w="3505" w:type="dxa"/>
          </w:tcPr>
          <w:p w14:paraId="1B0908B0" w14:textId="626496DE"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Thermochemistry</w:t>
            </w:r>
          </w:p>
        </w:tc>
      </w:tr>
      <w:tr w:rsidR="007602CF" w:rsidRPr="003178A9" w14:paraId="10ED9C41" w14:textId="77777777" w:rsidTr="003178A9">
        <w:tc>
          <w:tcPr>
            <w:tcW w:w="895" w:type="dxa"/>
          </w:tcPr>
          <w:p w14:paraId="085A0249" w14:textId="60ECB4F3"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11</w:t>
            </w:r>
          </w:p>
        </w:tc>
        <w:tc>
          <w:tcPr>
            <w:tcW w:w="1800" w:type="dxa"/>
          </w:tcPr>
          <w:p w14:paraId="001665B8" w14:textId="110450AE"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11/2 – 11/6</w:t>
            </w:r>
          </w:p>
        </w:tc>
        <w:tc>
          <w:tcPr>
            <w:tcW w:w="3870" w:type="dxa"/>
          </w:tcPr>
          <w:p w14:paraId="7648E3FC" w14:textId="764ABE0E" w:rsidR="00E607F4" w:rsidRPr="003178A9" w:rsidRDefault="00AB47EF" w:rsidP="00E607F4">
            <w:pPr>
              <w:rPr>
                <w:rFonts w:asciiTheme="majorHAnsi" w:eastAsia="Calibri" w:hAnsiTheme="majorHAnsi" w:cstheme="majorHAnsi"/>
                <w:sz w:val="24"/>
                <w:szCs w:val="24"/>
              </w:rPr>
            </w:pPr>
            <w:r>
              <w:rPr>
                <w:rFonts w:asciiTheme="majorHAnsi" w:eastAsia="Calibri" w:hAnsiTheme="majorHAnsi" w:cstheme="majorHAnsi"/>
                <w:sz w:val="24"/>
                <w:szCs w:val="24"/>
              </w:rPr>
              <w:t xml:space="preserve">Lab 10: </w:t>
            </w:r>
            <w:r w:rsidR="004426FF" w:rsidRPr="003178A9">
              <w:rPr>
                <w:rFonts w:asciiTheme="majorHAnsi" w:eastAsia="Calibri" w:hAnsiTheme="majorHAnsi" w:cstheme="majorHAnsi"/>
                <w:sz w:val="24"/>
                <w:szCs w:val="24"/>
              </w:rPr>
              <w:t>Flame Tests</w:t>
            </w:r>
          </w:p>
        </w:tc>
        <w:tc>
          <w:tcPr>
            <w:tcW w:w="3505" w:type="dxa"/>
          </w:tcPr>
          <w:p w14:paraId="655F37D4" w14:textId="6CE3F3BB"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Electromagnetic Radiation</w:t>
            </w:r>
          </w:p>
        </w:tc>
      </w:tr>
      <w:tr w:rsidR="007602CF" w:rsidRPr="003178A9" w14:paraId="5B11461B" w14:textId="77777777" w:rsidTr="003178A9">
        <w:tc>
          <w:tcPr>
            <w:tcW w:w="895" w:type="dxa"/>
          </w:tcPr>
          <w:p w14:paraId="313FBE87" w14:textId="74956401"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12</w:t>
            </w:r>
          </w:p>
        </w:tc>
        <w:tc>
          <w:tcPr>
            <w:tcW w:w="1800" w:type="dxa"/>
          </w:tcPr>
          <w:p w14:paraId="757D109D" w14:textId="729EB6F1" w:rsidR="00E607F4" w:rsidRPr="003178A9" w:rsidRDefault="00E91909"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11/9 – 11/13</w:t>
            </w:r>
          </w:p>
        </w:tc>
        <w:tc>
          <w:tcPr>
            <w:tcW w:w="3870" w:type="dxa"/>
          </w:tcPr>
          <w:p w14:paraId="59F3537D" w14:textId="6B1A465B"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Holiday: Veterans Day, No Lab</w:t>
            </w:r>
          </w:p>
        </w:tc>
        <w:tc>
          <w:tcPr>
            <w:tcW w:w="3505" w:type="dxa"/>
          </w:tcPr>
          <w:p w14:paraId="66D6D75F" w14:textId="77777777" w:rsidR="00E607F4" w:rsidRPr="003178A9" w:rsidRDefault="00E607F4" w:rsidP="00E607F4">
            <w:pPr>
              <w:rPr>
                <w:rFonts w:asciiTheme="majorHAnsi" w:eastAsia="Calibri" w:hAnsiTheme="majorHAnsi" w:cstheme="majorHAnsi"/>
                <w:sz w:val="24"/>
                <w:szCs w:val="24"/>
              </w:rPr>
            </w:pPr>
          </w:p>
        </w:tc>
      </w:tr>
      <w:tr w:rsidR="007602CF" w:rsidRPr="003178A9" w14:paraId="4794EAF6" w14:textId="77777777" w:rsidTr="003178A9">
        <w:tc>
          <w:tcPr>
            <w:tcW w:w="895" w:type="dxa"/>
          </w:tcPr>
          <w:p w14:paraId="416EDB0F" w14:textId="5228A45F" w:rsidR="00E607F4" w:rsidRPr="003178A9" w:rsidRDefault="00E607F4" w:rsidP="00E607F4">
            <w:pPr>
              <w:jc w:val="center"/>
              <w:rPr>
                <w:rFonts w:asciiTheme="majorHAnsi" w:eastAsia="Calibri" w:hAnsiTheme="majorHAnsi" w:cstheme="majorHAnsi"/>
                <w:sz w:val="24"/>
                <w:szCs w:val="24"/>
              </w:rPr>
            </w:pPr>
            <w:r w:rsidRPr="003178A9">
              <w:rPr>
                <w:rFonts w:asciiTheme="majorHAnsi" w:eastAsia="Calibri" w:hAnsiTheme="majorHAnsi" w:cstheme="majorHAnsi"/>
                <w:sz w:val="24"/>
                <w:szCs w:val="24"/>
              </w:rPr>
              <w:t>13</w:t>
            </w:r>
          </w:p>
        </w:tc>
        <w:tc>
          <w:tcPr>
            <w:tcW w:w="1800" w:type="dxa"/>
          </w:tcPr>
          <w:p w14:paraId="54D6B64D" w14:textId="57A009E4" w:rsidR="00E607F4"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11/16 – 11/20</w:t>
            </w:r>
          </w:p>
        </w:tc>
        <w:tc>
          <w:tcPr>
            <w:tcW w:w="3870" w:type="dxa"/>
          </w:tcPr>
          <w:p w14:paraId="4C1C785F" w14:textId="28FCBA98" w:rsidR="00646D4A" w:rsidRPr="003178A9" w:rsidRDefault="004426FF" w:rsidP="00E607F4">
            <w:pPr>
              <w:rPr>
                <w:rFonts w:asciiTheme="majorHAnsi" w:eastAsia="Calibri" w:hAnsiTheme="majorHAnsi" w:cstheme="majorHAnsi"/>
                <w:sz w:val="24"/>
                <w:szCs w:val="24"/>
              </w:rPr>
            </w:pPr>
            <w:r w:rsidRPr="003178A9">
              <w:rPr>
                <w:rFonts w:asciiTheme="majorHAnsi" w:eastAsia="Calibri" w:hAnsiTheme="majorHAnsi" w:cstheme="majorHAnsi"/>
                <w:sz w:val="24"/>
                <w:szCs w:val="24"/>
              </w:rPr>
              <w:t>Last Week of Instruction</w:t>
            </w:r>
          </w:p>
        </w:tc>
        <w:tc>
          <w:tcPr>
            <w:tcW w:w="3505" w:type="dxa"/>
          </w:tcPr>
          <w:p w14:paraId="7B42AA87" w14:textId="77777777" w:rsidR="00E607F4" w:rsidRPr="003178A9" w:rsidRDefault="00E607F4" w:rsidP="00E607F4">
            <w:pPr>
              <w:rPr>
                <w:rFonts w:asciiTheme="majorHAnsi" w:eastAsia="Calibri" w:hAnsiTheme="majorHAnsi" w:cstheme="majorHAnsi"/>
                <w:sz w:val="24"/>
                <w:szCs w:val="24"/>
              </w:rPr>
            </w:pPr>
          </w:p>
        </w:tc>
      </w:tr>
    </w:tbl>
    <w:p w14:paraId="3086B65B" w14:textId="77777777" w:rsidR="003178A9" w:rsidRDefault="003178A9" w:rsidP="001D3132">
      <w:pPr>
        <w:pStyle w:val="Heading3"/>
        <w:rPr>
          <w:rFonts w:asciiTheme="majorHAnsi" w:hAnsiTheme="majorHAnsi" w:cstheme="majorHAnsi"/>
          <w:color w:val="auto"/>
          <w:sz w:val="22"/>
          <w:szCs w:val="22"/>
        </w:rPr>
      </w:pPr>
    </w:p>
    <w:p w14:paraId="02083092" w14:textId="3BB237A3" w:rsidR="00AA3CDD" w:rsidRPr="007602CF" w:rsidRDefault="003178A9">
      <w:pPr>
        <w:rPr>
          <w:rFonts w:asciiTheme="majorHAnsi" w:eastAsia="Calibri" w:hAnsiTheme="majorHAnsi" w:cstheme="majorHAnsi"/>
        </w:rPr>
      </w:pPr>
      <w:r>
        <w:rPr>
          <w:rFonts w:asciiTheme="majorHAnsi" w:hAnsiTheme="majorHAnsi" w:cstheme="majorHAnsi"/>
        </w:rPr>
        <w:br w:type="page"/>
      </w:r>
    </w:p>
    <w:p w14:paraId="63FA7913" w14:textId="77777777" w:rsidR="00AA3CDD" w:rsidRPr="007602CF" w:rsidRDefault="00AA3CDD" w:rsidP="00AA3CDD">
      <w:pPr>
        <w:jc w:val="both"/>
        <w:rPr>
          <w:rFonts w:asciiTheme="majorHAnsi" w:hAnsiTheme="majorHAnsi" w:cstheme="majorHAnsi"/>
          <w:b/>
        </w:rPr>
      </w:pPr>
      <w:bookmarkStart w:id="16" w:name="_Toc478724309"/>
      <w:bookmarkStart w:id="17" w:name="_Toc478722933"/>
      <w:r w:rsidRPr="007602CF">
        <w:rPr>
          <w:rFonts w:asciiTheme="majorHAnsi" w:hAnsiTheme="majorHAnsi" w:cstheme="majorHAnsi"/>
          <w:b/>
        </w:rPr>
        <w:lastRenderedPageBreak/>
        <w:t>Division of Natural Sciences and Mathematics Laboratory Safety Policies</w:t>
      </w:r>
      <w:bookmarkEnd w:id="16"/>
      <w:bookmarkEnd w:id="17"/>
    </w:p>
    <w:p w14:paraId="1B03B90D" w14:textId="77777777" w:rsidR="00AA3CDD" w:rsidRPr="007602CF" w:rsidRDefault="00AA3CDD" w:rsidP="00AA3CDD">
      <w:pPr>
        <w:rPr>
          <w:rFonts w:asciiTheme="majorHAnsi" w:hAnsiTheme="majorHAnsi" w:cstheme="majorHAnsi"/>
          <w:i/>
        </w:rPr>
      </w:pPr>
    </w:p>
    <w:p w14:paraId="78DEF7D1" w14:textId="77777777" w:rsidR="00AA3CDD" w:rsidRPr="007602CF" w:rsidRDefault="00AA3CDD" w:rsidP="00AA3CDD">
      <w:pPr>
        <w:jc w:val="both"/>
        <w:outlineLvl w:val="1"/>
        <w:rPr>
          <w:rFonts w:asciiTheme="majorHAnsi" w:hAnsiTheme="majorHAnsi" w:cstheme="majorHAnsi"/>
          <w:b/>
        </w:rPr>
      </w:pPr>
      <w:r w:rsidRPr="007602CF">
        <w:rPr>
          <w:rFonts w:asciiTheme="majorHAnsi" w:hAnsiTheme="majorHAnsi" w:cstheme="majorHAnsi"/>
          <w:b/>
        </w:rPr>
        <w:t>Laboratory Usage Policy</w:t>
      </w:r>
    </w:p>
    <w:p w14:paraId="1CD613CD" w14:textId="77777777" w:rsidR="00AA3CDD" w:rsidRPr="007602CF" w:rsidRDefault="00512BB8" w:rsidP="00AA3CDD">
      <w:pPr>
        <w:jc w:val="both"/>
        <w:rPr>
          <w:rFonts w:asciiTheme="majorHAnsi" w:hAnsiTheme="majorHAnsi" w:cstheme="majorHAnsi"/>
        </w:rPr>
      </w:pPr>
      <w:hyperlink r:id="rId16" w:history="1">
        <w:r w:rsidR="00AA3CDD" w:rsidRPr="007602CF">
          <w:rPr>
            <w:rStyle w:val="Hyperlink"/>
            <w:rFonts w:asciiTheme="majorHAnsi" w:hAnsiTheme="majorHAnsi" w:cstheme="majorHAnsi"/>
            <w:color w:val="auto"/>
          </w:rPr>
          <w:t>https://naturalsciences.chaminade.edu/</w:t>
        </w:r>
      </w:hyperlink>
      <w:r w:rsidR="00AA3CDD" w:rsidRPr="007602CF">
        <w:rPr>
          <w:rFonts w:asciiTheme="majorHAnsi" w:hAnsiTheme="majorHAnsi" w:cstheme="majorHAnsi"/>
        </w:rPr>
        <w:tab/>
      </w:r>
      <w:proofErr w:type="spellStart"/>
      <w:r w:rsidR="00AA3CDD" w:rsidRPr="007602CF">
        <w:rPr>
          <w:rFonts w:asciiTheme="majorHAnsi" w:hAnsiTheme="majorHAnsi" w:cstheme="majorHAnsi"/>
        </w:rPr>
        <w:t>Wesselkamper</w:t>
      </w:r>
      <w:proofErr w:type="spellEnd"/>
      <w:r w:rsidR="00AA3CDD" w:rsidRPr="007602CF">
        <w:rPr>
          <w:rFonts w:asciiTheme="majorHAnsi" w:hAnsiTheme="majorHAnsi" w:cstheme="majorHAnsi"/>
        </w:rPr>
        <w:t xml:space="preserve"> Science Center</w:t>
      </w:r>
      <w:r w:rsidR="00AA3CDD" w:rsidRPr="007602CF">
        <w:rPr>
          <w:rFonts w:asciiTheme="majorHAnsi" w:hAnsiTheme="majorHAnsi" w:cstheme="majorHAnsi"/>
        </w:rPr>
        <w:tab/>
        <w:t>808.440.4204</w:t>
      </w:r>
    </w:p>
    <w:p w14:paraId="5BC25126" w14:textId="77777777" w:rsidR="00AA3CDD" w:rsidRPr="007602CF" w:rsidRDefault="00AA3CDD" w:rsidP="00AA3CDD">
      <w:pPr>
        <w:jc w:val="both"/>
        <w:rPr>
          <w:rFonts w:asciiTheme="majorHAnsi" w:hAnsiTheme="majorHAnsi" w:cstheme="majorHAnsi"/>
          <w:b/>
        </w:rPr>
      </w:pPr>
      <w:bookmarkStart w:id="18" w:name="_Toc478724310"/>
      <w:bookmarkStart w:id="19" w:name="_Toc478722934"/>
    </w:p>
    <w:p w14:paraId="48B0090E" w14:textId="77777777" w:rsidR="00AA3CDD" w:rsidRPr="007602CF" w:rsidRDefault="00AA3CDD" w:rsidP="00AA3CDD">
      <w:pPr>
        <w:jc w:val="both"/>
        <w:rPr>
          <w:rFonts w:asciiTheme="majorHAnsi" w:hAnsiTheme="majorHAnsi" w:cstheme="majorHAnsi"/>
          <w:b/>
        </w:rPr>
      </w:pPr>
      <w:r w:rsidRPr="007602CF">
        <w:rPr>
          <w:rFonts w:asciiTheme="majorHAnsi" w:hAnsiTheme="majorHAnsi" w:cstheme="majorHAnsi"/>
          <w:b/>
        </w:rPr>
        <w:t>Introduction</w:t>
      </w:r>
      <w:bookmarkEnd w:id="18"/>
      <w:bookmarkEnd w:id="19"/>
    </w:p>
    <w:p w14:paraId="2458274B" w14:textId="77777777" w:rsidR="00AA3CDD" w:rsidRPr="007602CF" w:rsidRDefault="00AA3CDD" w:rsidP="00AA3CDD">
      <w:pPr>
        <w:autoSpaceDE w:val="0"/>
        <w:autoSpaceDN w:val="0"/>
        <w:adjustRightInd w:val="0"/>
        <w:spacing w:after="80"/>
        <w:jc w:val="both"/>
        <w:rPr>
          <w:rFonts w:asciiTheme="majorHAnsi" w:hAnsiTheme="majorHAnsi" w:cstheme="majorHAnsi"/>
          <w:kern w:val="28"/>
        </w:rPr>
      </w:pPr>
      <w:r w:rsidRPr="007602CF">
        <w:rPr>
          <w:rFonts w:asciiTheme="majorHAnsi" w:hAnsiTheme="majorHAnsi" w:cstheme="majorHAnsi"/>
          <w:kern w:val="28"/>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this manual. </w:t>
      </w:r>
    </w:p>
    <w:p w14:paraId="64E82D7A" w14:textId="77777777" w:rsidR="00AA3CDD" w:rsidRPr="007602CF" w:rsidRDefault="00AA3CDD" w:rsidP="00AA3CDD">
      <w:pPr>
        <w:jc w:val="both"/>
        <w:rPr>
          <w:rFonts w:asciiTheme="majorHAnsi" w:hAnsiTheme="majorHAnsi" w:cstheme="majorHAnsi"/>
          <w:b/>
        </w:rPr>
      </w:pPr>
      <w:bookmarkStart w:id="20" w:name="_Toc478724311"/>
      <w:bookmarkStart w:id="21" w:name="_Toc478722935"/>
    </w:p>
    <w:p w14:paraId="3A259B3B" w14:textId="77777777" w:rsidR="00AA3CDD" w:rsidRPr="007602CF" w:rsidRDefault="00AA3CDD" w:rsidP="00AA3CDD">
      <w:pPr>
        <w:jc w:val="both"/>
        <w:rPr>
          <w:rFonts w:asciiTheme="majorHAnsi" w:hAnsiTheme="majorHAnsi" w:cstheme="majorHAnsi"/>
          <w:b/>
        </w:rPr>
      </w:pPr>
      <w:r w:rsidRPr="007602CF">
        <w:rPr>
          <w:rFonts w:asciiTheme="majorHAnsi" w:hAnsiTheme="majorHAnsi" w:cstheme="majorHAnsi"/>
          <w:b/>
        </w:rPr>
        <w:t>General Guidelines</w:t>
      </w:r>
      <w:bookmarkEnd w:id="20"/>
      <w:bookmarkEnd w:id="21"/>
    </w:p>
    <w:p w14:paraId="4FC0EE37"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kern w:val="28"/>
          <w:sz w:val="22"/>
          <w:szCs w:val="22"/>
        </w:rPr>
        <w:t xml:space="preserve">All faculty, staff, and students </w:t>
      </w:r>
      <w:proofErr w:type="gramStart"/>
      <w:r w:rsidRPr="007602CF">
        <w:rPr>
          <w:rFonts w:asciiTheme="majorHAnsi" w:hAnsiTheme="majorHAnsi" w:cstheme="majorHAnsi"/>
          <w:kern w:val="28"/>
          <w:sz w:val="22"/>
          <w:szCs w:val="22"/>
        </w:rPr>
        <w:t>must know and practice the safety guidelines at all times</w:t>
      </w:r>
      <w:proofErr w:type="gramEnd"/>
      <w:r w:rsidRPr="007602CF">
        <w:rPr>
          <w:rFonts w:asciiTheme="majorHAnsi" w:hAnsiTheme="majorHAnsi" w:cstheme="majorHAnsi"/>
          <w:kern w:val="28"/>
          <w:sz w:val="22"/>
          <w:szCs w:val="22"/>
        </w:rPr>
        <w:t xml:space="preserve"> while using the science laboratories at Chaminade University. Failure to adhere to general guidelines will result in disciplinary action including, but not exclusive to, fines, removal from the laboratory, and academic sanctions. </w:t>
      </w:r>
    </w:p>
    <w:p w14:paraId="377F8E45"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kern w:val="28"/>
          <w:sz w:val="22"/>
          <w:szCs w:val="22"/>
        </w:rPr>
        <w:t xml:space="preserve">Students should be knowledgeable of the care, handling, and proper use of equipment prior to using it in the laboratory. </w:t>
      </w:r>
    </w:p>
    <w:p w14:paraId="3381C230"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kern w:val="28"/>
          <w:sz w:val="22"/>
          <w:szCs w:val="22"/>
        </w:rPr>
        <w:t xml:space="preserve">Students are requested to report pregnancies, physical handicaps, recent injuries, illnesses, surgeries, or communicable diseases to their instructors as soon as possible so that necessary precautions may be taken. A medical clearance from a physician is required before student with physical injuries, illness, surgery, pregnancy, or who has a reported communicable disease will be allowed to participate in a laboratory setting. It is the right of the instructor to determine whether a student in any of the situations above is capable of safely performing the necessary tasks in a laboratory. </w:t>
      </w:r>
    </w:p>
    <w:p w14:paraId="14036C1B"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bCs/>
          <w:sz w:val="22"/>
          <w:szCs w:val="22"/>
        </w:rPr>
        <w:t>Working alone in the lab can be unsafe and should be avoided whenever possible. Undergraduate students are not permitted to work alone with hazardous materials (chemical or biological) or equipment. When this cannot be avoided someone else with required safety training (Principal Investigator, Lab Assistant, Lab Manager) must be in the lab or adjacent to the lab and be able to check on their safety.</w:t>
      </w:r>
    </w:p>
    <w:p w14:paraId="6256F1EB"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kern w:val="28"/>
          <w:sz w:val="22"/>
          <w:szCs w:val="22"/>
        </w:rPr>
        <w:t xml:space="preserve">Access to the doorway in the labs will be evident at all times. Furniture will not be placed to obstruct the exits. All doors and cabinets shall remain closed when not in actual use. </w:t>
      </w:r>
    </w:p>
    <w:p w14:paraId="3C8BA15C" w14:textId="77777777" w:rsidR="00AA3CDD" w:rsidRPr="007602CF" w:rsidRDefault="00AA3CDD" w:rsidP="00AA3CDD">
      <w:pPr>
        <w:pStyle w:val="ListParagraph"/>
        <w:numPr>
          <w:ilvl w:val="0"/>
          <w:numId w:val="6"/>
        </w:numPr>
        <w:autoSpaceDE w:val="0"/>
        <w:autoSpaceDN w:val="0"/>
        <w:adjustRightInd w:val="0"/>
        <w:jc w:val="both"/>
        <w:rPr>
          <w:rFonts w:asciiTheme="majorHAnsi" w:hAnsiTheme="majorHAnsi" w:cstheme="majorHAnsi"/>
          <w:kern w:val="28"/>
          <w:sz w:val="22"/>
          <w:szCs w:val="22"/>
        </w:rPr>
      </w:pPr>
      <w:r w:rsidRPr="007602CF">
        <w:rPr>
          <w:rFonts w:asciiTheme="majorHAnsi" w:hAnsiTheme="majorHAnsi" w:cstheme="majorHAnsi"/>
          <w:kern w:val="28"/>
          <w:sz w:val="22"/>
          <w:szCs w:val="22"/>
        </w:rPr>
        <w:t xml:space="preserve">Children or unauthorized personnel may visit laboratories only with advance permission of the Dean of NSM. Injury to unauthorized personnel in the lab will not be considered the responsibility of Chaminade University or its employees. </w:t>
      </w:r>
    </w:p>
    <w:p w14:paraId="53BA09DB" w14:textId="77777777" w:rsidR="00AA3CDD" w:rsidRPr="007602CF" w:rsidRDefault="00AA3CDD" w:rsidP="00AA3CDD">
      <w:pPr>
        <w:pStyle w:val="ListParagraph"/>
        <w:numPr>
          <w:ilvl w:val="0"/>
          <w:numId w:val="6"/>
        </w:numPr>
        <w:jc w:val="both"/>
        <w:rPr>
          <w:rFonts w:asciiTheme="majorHAnsi" w:hAnsiTheme="majorHAnsi" w:cstheme="majorHAnsi"/>
          <w:sz w:val="22"/>
          <w:szCs w:val="22"/>
        </w:rPr>
      </w:pPr>
      <w:r w:rsidRPr="007602CF">
        <w:rPr>
          <w:rFonts w:asciiTheme="majorHAnsi" w:hAnsiTheme="majorHAnsi" w:cstheme="majorHAnsi"/>
          <w:sz w:val="22"/>
          <w:szCs w:val="22"/>
        </w:rPr>
        <w:t>Students should report any misconduct occurring in the laboratories and may be held responsible if misconduct is not reported.</w:t>
      </w:r>
    </w:p>
    <w:p w14:paraId="231902AF" w14:textId="77777777" w:rsidR="00AA3CDD" w:rsidRPr="007602CF" w:rsidRDefault="00AA3CDD" w:rsidP="00AA3CDD">
      <w:pPr>
        <w:jc w:val="both"/>
        <w:rPr>
          <w:rFonts w:asciiTheme="majorHAnsi" w:hAnsiTheme="majorHAnsi" w:cstheme="majorHAnsi"/>
        </w:rPr>
      </w:pPr>
    </w:p>
    <w:p w14:paraId="1188AB2D" w14:textId="77777777" w:rsidR="00AA3CDD" w:rsidRPr="007602CF" w:rsidRDefault="00AA3CDD" w:rsidP="00AA3CDD">
      <w:pPr>
        <w:jc w:val="both"/>
        <w:rPr>
          <w:rFonts w:asciiTheme="majorHAnsi" w:hAnsiTheme="majorHAnsi" w:cstheme="majorHAnsi"/>
          <w:b/>
        </w:rPr>
      </w:pPr>
      <w:bookmarkStart w:id="22" w:name="_Toc478724312"/>
      <w:bookmarkStart w:id="23" w:name="_Toc478722936"/>
      <w:r w:rsidRPr="007602CF">
        <w:rPr>
          <w:rFonts w:asciiTheme="majorHAnsi" w:hAnsiTheme="majorHAnsi" w:cstheme="majorHAnsi"/>
          <w:b/>
        </w:rPr>
        <w:t>Physical Safety</w:t>
      </w:r>
      <w:bookmarkEnd w:id="22"/>
      <w:bookmarkEnd w:id="23"/>
    </w:p>
    <w:p w14:paraId="431B8848" w14:textId="77777777" w:rsidR="00AA3CDD" w:rsidRPr="007602CF" w:rsidRDefault="00AA3CDD" w:rsidP="00AA3CDD">
      <w:pPr>
        <w:pStyle w:val="ListParagraph"/>
        <w:numPr>
          <w:ilvl w:val="0"/>
          <w:numId w:val="7"/>
        </w:numPr>
        <w:jc w:val="both"/>
        <w:rPr>
          <w:rFonts w:asciiTheme="majorHAnsi" w:hAnsiTheme="majorHAnsi" w:cstheme="majorHAnsi"/>
          <w:sz w:val="22"/>
          <w:szCs w:val="22"/>
        </w:rPr>
      </w:pPr>
      <w:r w:rsidRPr="007602CF">
        <w:rPr>
          <w:rFonts w:asciiTheme="majorHAnsi" w:hAnsiTheme="majorHAnsi" w:cstheme="majorHAnsi"/>
          <w:sz w:val="22"/>
          <w:szCs w:val="22"/>
        </w:rPr>
        <w:t>There shall be no eating, drinking, or smoking in the labs at any time under any circumstances. Food and drink must not be visible at any time while in a lab. There shall be no application of makeup while in the laboratory at any time.</w:t>
      </w:r>
    </w:p>
    <w:p w14:paraId="7176E201" w14:textId="027EA5D7" w:rsidR="00AA3CDD" w:rsidRPr="00BD30E0" w:rsidRDefault="00AA3CDD" w:rsidP="00AA3CDD">
      <w:pPr>
        <w:pStyle w:val="ListParagraph"/>
        <w:widowControl w:val="0"/>
        <w:numPr>
          <w:ilvl w:val="0"/>
          <w:numId w:val="7"/>
        </w:numPr>
        <w:autoSpaceDE w:val="0"/>
        <w:autoSpaceDN w:val="0"/>
        <w:adjustRightInd w:val="0"/>
        <w:rPr>
          <w:rFonts w:asciiTheme="majorHAnsi" w:hAnsiTheme="majorHAnsi" w:cstheme="majorHAnsi"/>
          <w:sz w:val="22"/>
          <w:szCs w:val="22"/>
        </w:rPr>
      </w:pPr>
      <w:r w:rsidRPr="007602CF">
        <w:rPr>
          <w:rFonts w:asciiTheme="majorHAnsi" w:hAnsiTheme="majorHAnsi" w:cstheme="majorHAnsi"/>
          <w:sz w:val="22"/>
          <w:szCs w:val="22"/>
        </w:rPr>
        <w:t>Cell phones are not to be used in laboratories while hazardous chemicals or materials are present, as they are both a distraction to general safety, and can become contaminated with hazardous materials. Cell phones may be used when instructors authorize for pedagogical reasons or in-class activities. They may not be used to make or receive personal calls or messages during a class, as a matter of safety and courtesy.</w:t>
      </w:r>
    </w:p>
    <w:p w14:paraId="78C9309A" w14:textId="77777777" w:rsidR="00AA3CDD" w:rsidRPr="007602CF" w:rsidRDefault="00AA3CDD" w:rsidP="00AA3CDD">
      <w:pPr>
        <w:pStyle w:val="ListParagraph"/>
        <w:numPr>
          <w:ilvl w:val="0"/>
          <w:numId w:val="8"/>
        </w:numPr>
        <w:jc w:val="both"/>
        <w:rPr>
          <w:rFonts w:asciiTheme="majorHAnsi" w:hAnsiTheme="majorHAnsi" w:cstheme="majorHAnsi"/>
          <w:sz w:val="22"/>
          <w:szCs w:val="22"/>
        </w:rPr>
      </w:pPr>
      <w:r w:rsidRPr="007602CF">
        <w:rPr>
          <w:rFonts w:asciiTheme="majorHAnsi" w:hAnsiTheme="majorHAnsi" w:cstheme="majorHAnsi"/>
          <w:sz w:val="22"/>
          <w:szCs w:val="22"/>
        </w:rPr>
        <w:t>Closed-toed shoes are required to be worn prior to entering any Chaminade University Laboratory, regardless of the duration or content of the class/use. Proper personal protective equipment (PPE) must be worn before entering a laboratory.</w:t>
      </w:r>
    </w:p>
    <w:p w14:paraId="595A880B" w14:textId="77777777" w:rsidR="00AA3CDD" w:rsidRPr="007602CF" w:rsidRDefault="00AA3CDD" w:rsidP="00AA3CDD">
      <w:pPr>
        <w:pStyle w:val="ListParagraph"/>
        <w:numPr>
          <w:ilvl w:val="0"/>
          <w:numId w:val="9"/>
        </w:numPr>
        <w:jc w:val="both"/>
        <w:rPr>
          <w:rFonts w:asciiTheme="majorHAnsi" w:hAnsiTheme="majorHAnsi" w:cstheme="majorHAnsi"/>
          <w:sz w:val="22"/>
          <w:szCs w:val="22"/>
        </w:rPr>
      </w:pPr>
      <w:r w:rsidRPr="007602CF">
        <w:rPr>
          <w:rFonts w:asciiTheme="majorHAnsi" w:hAnsiTheme="majorHAnsi" w:cstheme="majorHAnsi"/>
          <w:sz w:val="22"/>
          <w:szCs w:val="22"/>
        </w:rPr>
        <w:lastRenderedPageBreak/>
        <w:t xml:space="preserve">Gloves are to be worn by students and faculty during any potential contact with hazardous materials. Gloves are utilized for safety and practice for application in a professional setting. Gloves for student use will be provided by the University at no additional cost. </w:t>
      </w:r>
    </w:p>
    <w:p w14:paraId="0121F0D5" w14:textId="77777777" w:rsidR="00AA3CDD" w:rsidRPr="007602CF" w:rsidRDefault="00AA3CDD" w:rsidP="00AA3CDD">
      <w:pPr>
        <w:pStyle w:val="ListParagraph"/>
        <w:numPr>
          <w:ilvl w:val="0"/>
          <w:numId w:val="9"/>
        </w:numPr>
        <w:jc w:val="both"/>
        <w:rPr>
          <w:rFonts w:asciiTheme="majorHAnsi" w:hAnsiTheme="majorHAnsi" w:cstheme="majorHAnsi"/>
          <w:sz w:val="22"/>
          <w:szCs w:val="22"/>
        </w:rPr>
      </w:pPr>
      <w:r w:rsidRPr="007602CF">
        <w:rPr>
          <w:rFonts w:asciiTheme="majorHAnsi" w:hAnsiTheme="majorHAnsi" w:cstheme="majorHAnsi"/>
          <w:sz w:val="22"/>
          <w:szCs w:val="22"/>
        </w:rPr>
        <w:t xml:space="preserve">Remember that if you are wearing gloves, there is a reason for it, and it is not permissible to go outside of the lab with them on. Likewise, wearing gloves during an experiment and then continuing to wear </w:t>
      </w:r>
    </w:p>
    <w:p w14:paraId="0E20BEE6" w14:textId="77777777" w:rsidR="00AA3CDD" w:rsidRPr="007602CF" w:rsidRDefault="00AA3CDD" w:rsidP="00AA3CDD">
      <w:pPr>
        <w:ind w:left="360"/>
        <w:jc w:val="both"/>
        <w:rPr>
          <w:rFonts w:asciiTheme="majorHAnsi" w:hAnsiTheme="majorHAnsi" w:cstheme="majorHAnsi"/>
        </w:rPr>
      </w:pPr>
      <w:r w:rsidRPr="007602CF">
        <w:rPr>
          <w:rFonts w:asciiTheme="majorHAnsi" w:hAnsiTheme="majorHAnsi" w:cstheme="majorHAnsi"/>
        </w:rPr>
        <w:tab/>
        <w:t xml:space="preserve">them while using a phone or eating or drinking is a direct safety violation and a health hazard. If you </w:t>
      </w:r>
      <w:r w:rsidRPr="007602CF">
        <w:rPr>
          <w:rFonts w:asciiTheme="majorHAnsi" w:hAnsiTheme="majorHAnsi" w:cstheme="majorHAnsi"/>
        </w:rPr>
        <w:tab/>
        <w:t xml:space="preserve">need to leave, please discard your gloves before exiting the lab and then reapply upon reentering. </w:t>
      </w:r>
    </w:p>
    <w:p w14:paraId="194834C8" w14:textId="77777777" w:rsidR="00AA3CDD" w:rsidRPr="007602CF" w:rsidRDefault="00AA3CDD" w:rsidP="00AA3CDD">
      <w:pPr>
        <w:pStyle w:val="ListParagraph"/>
        <w:numPr>
          <w:ilvl w:val="0"/>
          <w:numId w:val="9"/>
        </w:numPr>
        <w:jc w:val="both"/>
        <w:rPr>
          <w:rFonts w:asciiTheme="majorHAnsi" w:hAnsiTheme="majorHAnsi" w:cstheme="majorHAnsi"/>
          <w:sz w:val="22"/>
          <w:szCs w:val="22"/>
        </w:rPr>
      </w:pPr>
      <w:r w:rsidRPr="007602CF">
        <w:rPr>
          <w:rFonts w:asciiTheme="majorHAnsi" w:hAnsiTheme="majorHAnsi" w:cstheme="majorHAnsi"/>
          <w:sz w:val="22"/>
          <w:szCs w:val="22"/>
        </w:rPr>
        <w:t>Lab coats worn in lab are not to be worn outside of the laboratories under any circumstances unless a specific experiment requires it, which will be designated by your instructor. This is both for your safety and the safety of others on campus.</w:t>
      </w:r>
    </w:p>
    <w:p w14:paraId="021D969E" w14:textId="77777777" w:rsidR="00AA3CDD" w:rsidRPr="007602CF" w:rsidRDefault="00AA3CDD" w:rsidP="00AA3CDD">
      <w:pPr>
        <w:jc w:val="both"/>
        <w:rPr>
          <w:rFonts w:asciiTheme="majorHAnsi" w:hAnsiTheme="majorHAnsi" w:cstheme="majorHAnsi"/>
          <w:b/>
          <w:i/>
          <w:iCs/>
        </w:rPr>
      </w:pPr>
    </w:p>
    <w:p w14:paraId="4427DED6" w14:textId="77777777" w:rsidR="00AA3CDD" w:rsidRPr="007602CF" w:rsidRDefault="00AA3CDD" w:rsidP="00AA3CDD">
      <w:pPr>
        <w:jc w:val="both"/>
        <w:rPr>
          <w:rFonts w:asciiTheme="majorHAnsi" w:hAnsiTheme="majorHAnsi" w:cstheme="majorHAnsi"/>
          <w:i/>
          <w:iCs/>
        </w:rPr>
      </w:pPr>
      <w:r w:rsidRPr="007602CF">
        <w:rPr>
          <w:rFonts w:asciiTheme="majorHAnsi" w:hAnsiTheme="majorHAnsi" w:cstheme="majorHAnsi"/>
          <w:b/>
          <w:i/>
          <w:iCs/>
        </w:rPr>
        <w:t>Failure to adhere to these policies will result in disciplinary action, including but not limited to, monetary fines, immediate removal from the laboratory until the violation is amended, and/or academic sanctions. Citations will be given for each violation regardless of the ability to amend the situation. Multiple citations will include escalated and multiple sanctions</w:t>
      </w:r>
      <w:r w:rsidRPr="007602CF">
        <w:rPr>
          <w:rFonts w:asciiTheme="majorHAnsi" w:hAnsiTheme="majorHAnsi" w:cstheme="majorHAnsi"/>
          <w:i/>
          <w:iCs/>
        </w:rPr>
        <w:t>.</w:t>
      </w:r>
    </w:p>
    <w:p w14:paraId="489C991D" w14:textId="77777777" w:rsidR="00AA3CDD" w:rsidRPr="007602CF" w:rsidRDefault="00AA3CDD" w:rsidP="00AA3CDD">
      <w:pPr>
        <w:jc w:val="both"/>
        <w:rPr>
          <w:rFonts w:asciiTheme="majorHAnsi" w:hAnsiTheme="majorHAnsi" w:cstheme="majorHAnsi"/>
          <w:b/>
        </w:rPr>
      </w:pPr>
      <w:bookmarkStart w:id="24" w:name="_Toc478724313"/>
      <w:bookmarkStart w:id="25" w:name="_Toc478722937"/>
    </w:p>
    <w:p w14:paraId="3AAACCC5" w14:textId="77777777" w:rsidR="00AA3CDD" w:rsidRPr="007602CF" w:rsidRDefault="00AA3CDD" w:rsidP="00AA3CDD">
      <w:pPr>
        <w:jc w:val="both"/>
        <w:rPr>
          <w:rFonts w:asciiTheme="majorHAnsi" w:hAnsiTheme="majorHAnsi" w:cstheme="majorHAnsi"/>
          <w:b/>
        </w:rPr>
      </w:pPr>
      <w:r w:rsidRPr="007602CF">
        <w:rPr>
          <w:rFonts w:asciiTheme="majorHAnsi" w:hAnsiTheme="majorHAnsi" w:cstheme="majorHAnsi"/>
          <w:b/>
        </w:rPr>
        <w:t>Schedule of Fines</w:t>
      </w:r>
      <w:bookmarkEnd w:id="24"/>
      <w:bookmarkEnd w:id="25"/>
    </w:p>
    <w:p w14:paraId="457E763C" w14:textId="77777777" w:rsidR="00AA3CDD" w:rsidRPr="007602CF" w:rsidRDefault="00AA3CDD" w:rsidP="00AA3CDD">
      <w:pPr>
        <w:jc w:val="both"/>
        <w:rPr>
          <w:rFonts w:asciiTheme="majorHAnsi" w:hAnsiTheme="majorHAnsi" w:cstheme="majorHAnsi"/>
          <w:b/>
        </w:rPr>
      </w:pPr>
    </w:p>
    <w:p w14:paraId="1F8ABF61" w14:textId="77777777" w:rsidR="00AA3CDD" w:rsidRPr="007602CF" w:rsidRDefault="00AA3CDD" w:rsidP="00AA3CDD">
      <w:pPr>
        <w:autoSpaceDE w:val="0"/>
        <w:autoSpaceDN w:val="0"/>
        <w:adjustRightInd w:val="0"/>
        <w:jc w:val="both"/>
        <w:rPr>
          <w:rFonts w:asciiTheme="majorHAnsi" w:hAnsiTheme="majorHAnsi" w:cstheme="majorHAnsi"/>
          <w:kern w:val="28"/>
        </w:rPr>
      </w:pPr>
      <w:r w:rsidRPr="007602CF">
        <w:rPr>
          <w:rFonts w:asciiTheme="majorHAnsi" w:hAnsiTheme="majorHAnsi" w:cstheme="majorHAnsi"/>
          <w:kern w:val="28"/>
        </w:rPr>
        <w:tab/>
        <w:t xml:space="preserve">First Violation: $25 </w:t>
      </w:r>
    </w:p>
    <w:p w14:paraId="28DCAF13" w14:textId="77777777" w:rsidR="00AA3CDD" w:rsidRPr="007602CF" w:rsidRDefault="00AA3CDD" w:rsidP="00AA3CDD">
      <w:pPr>
        <w:autoSpaceDE w:val="0"/>
        <w:autoSpaceDN w:val="0"/>
        <w:adjustRightInd w:val="0"/>
        <w:jc w:val="both"/>
        <w:rPr>
          <w:rFonts w:asciiTheme="majorHAnsi" w:hAnsiTheme="majorHAnsi" w:cstheme="majorHAnsi"/>
          <w:kern w:val="28"/>
        </w:rPr>
      </w:pPr>
      <w:r w:rsidRPr="007602CF">
        <w:rPr>
          <w:rFonts w:asciiTheme="majorHAnsi" w:hAnsiTheme="majorHAnsi" w:cstheme="majorHAnsi"/>
          <w:kern w:val="28"/>
        </w:rPr>
        <w:tab/>
        <w:t xml:space="preserve">Second Violation: $25 and mandatory meeting with NS&amp;M Dean </w:t>
      </w:r>
    </w:p>
    <w:p w14:paraId="353546A4" w14:textId="77777777" w:rsidR="00AA3CDD" w:rsidRPr="007602CF" w:rsidRDefault="00AA3CDD" w:rsidP="00AA3CDD">
      <w:pPr>
        <w:autoSpaceDE w:val="0"/>
        <w:autoSpaceDN w:val="0"/>
        <w:adjustRightInd w:val="0"/>
        <w:spacing w:after="60"/>
        <w:jc w:val="both"/>
        <w:rPr>
          <w:rFonts w:asciiTheme="majorHAnsi" w:hAnsiTheme="majorHAnsi" w:cstheme="majorHAnsi"/>
          <w:kern w:val="28"/>
        </w:rPr>
      </w:pPr>
      <w:r w:rsidRPr="007602CF">
        <w:rPr>
          <w:rFonts w:asciiTheme="majorHAnsi" w:hAnsiTheme="majorHAnsi" w:cstheme="majorHAnsi"/>
          <w:kern w:val="28"/>
        </w:rPr>
        <w:tab/>
        <w:t xml:space="preserve">Third Violation: $100 and withdrawal from class </w:t>
      </w:r>
    </w:p>
    <w:p w14:paraId="57E3DA24" w14:textId="77777777" w:rsidR="00AA3CDD" w:rsidRPr="007602CF" w:rsidRDefault="00AA3CDD" w:rsidP="00AA3CDD">
      <w:pPr>
        <w:autoSpaceDE w:val="0"/>
        <w:autoSpaceDN w:val="0"/>
        <w:adjustRightInd w:val="0"/>
        <w:jc w:val="both"/>
        <w:rPr>
          <w:rFonts w:asciiTheme="majorHAnsi" w:hAnsiTheme="majorHAnsi" w:cstheme="majorHAnsi"/>
          <w:iCs/>
          <w:kern w:val="28"/>
        </w:rPr>
      </w:pPr>
    </w:p>
    <w:p w14:paraId="5B348BBD" w14:textId="77777777" w:rsidR="00AA3CDD" w:rsidRPr="007602CF" w:rsidRDefault="00AA3CDD" w:rsidP="00AA3CDD">
      <w:pPr>
        <w:autoSpaceDE w:val="0"/>
        <w:autoSpaceDN w:val="0"/>
        <w:adjustRightInd w:val="0"/>
        <w:jc w:val="both"/>
        <w:rPr>
          <w:rFonts w:asciiTheme="majorHAnsi" w:hAnsiTheme="majorHAnsi" w:cstheme="majorHAnsi"/>
          <w:kern w:val="28"/>
        </w:rPr>
      </w:pPr>
      <w:r w:rsidRPr="007602CF">
        <w:rPr>
          <w:rFonts w:asciiTheme="majorHAnsi" w:hAnsiTheme="majorHAnsi" w:cstheme="majorHAnsi"/>
          <w:i/>
          <w:iCs/>
          <w:kern w:val="28"/>
        </w:rPr>
        <w:t xml:space="preserve">Fines will be assessed to the student’s account and unpaid fines may result in delay of registration, graduation, and processing of transcripts. </w:t>
      </w:r>
    </w:p>
    <w:p w14:paraId="09E1CABF" w14:textId="77777777" w:rsidR="00AA3CDD" w:rsidRPr="007602CF" w:rsidRDefault="00AA3CDD" w:rsidP="00AA3CDD">
      <w:pPr>
        <w:jc w:val="both"/>
        <w:rPr>
          <w:rFonts w:asciiTheme="majorHAnsi" w:hAnsiTheme="majorHAnsi" w:cstheme="majorHAnsi"/>
        </w:rPr>
      </w:pPr>
    </w:p>
    <w:p w14:paraId="362BC93E" w14:textId="77777777" w:rsidR="00AA3CDD" w:rsidRPr="007602CF" w:rsidRDefault="00AA3CDD" w:rsidP="00AA3CDD">
      <w:pPr>
        <w:jc w:val="both"/>
        <w:rPr>
          <w:rFonts w:asciiTheme="majorHAnsi" w:hAnsiTheme="majorHAnsi" w:cstheme="majorHAnsi"/>
        </w:rPr>
      </w:pPr>
      <w:r w:rsidRPr="007602CF">
        <w:rPr>
          <w:rFonts w:asciiTheme="majorHAnsi" w:hAnsiTheme="majorHAnsi" w:cstheme="majorHAnsi"/>
        </w:rPr>
        <w:t>Students may appeal the fine in writing to the Dean of Natural Sciences and Mathematics within 15 days of receipt of the citation. The Dean of Natural Sciences and Mathematics will review the appeal and provide a written decision within 30 days of receipt of the appeal. All correspondence will take place between the Administration and students via email using only the student's Chaminade University email account. In case of appeals, after the Dean of Natural Sciences and Mathematics has been approached, final appeals will be evaluated and ruled upon by the Executive Director for Compliance and Personnel Services. Final appeals must be made within 30 days of receipt of a decision by the Dean of Natural Sciences and Mathematics.</w:t>
      </w:r>
    </w:p>
    <w:p w14:paraId="48D430C8" w14:textId="77777777" w:rsidR="00AA3CDD" w:rsidRPr="007602CF" w:rsidRDefault="00AA3CDD" w:rsidP="00AA3CDD">
      <w:pPr>
        <w:jc w:val="both"/>
        <w:rPr>
          <w:rFonts w:asciiTheme="majorHAnsi" w:hAnsiTheme="majorHAnsi" w:cstheme="majorHAnsi"/>
        </w:rPr>
      </w:pPr>
    </w:p>
    <w:p w14:paraId="0F6039A8" w14:textId="77777777" w:rsidR="00AA3CDD" w:rsidRPr="007602CF" w:rsidRDefault="00AA3CDD" w:rsidP="00AA3CDD">
      <w:pPr>
        <w:jc w:val="both"/>
        <w:rPr>
          <w:rFonts w:asciiTheme="majorHAnsi" w:hAnsiTheme="majorHAnsi" w:cstheme="majorHAnsi"/>
          <w:b/>
        </w:rPr>
      </w:pPr>
      <w:bookmarkStart w:id="26" w:name="_Toc478724314"/>
      <w:bookmarkStart w:id="27" w:name="_Toc478722938"/>
      <w:r w:rsidRPr="007602CF">
        <w:rPr>
          <w:rFonts w:asciiTheme="majorHAnsi" w:hAnsiTheme="majorHAnsi" w:cstheme="majorHAnsi"/>
          <w:b/>
        </w:rPr>
        <w:t>Reporting of an Injury/Incident</w:t>
      </w:r>
      <w:bookmarkEnd w:id="26"/>
      <w:bookmarkEnd w:id="27"/>
    </w:p>
    <w:p w14:paraId="7990A311" w14:textId="77777777" w:rsidR="00AA3CDD" w:rsidRPr="007602CF" w:rsidRDefault="00AA3CDD" w:rsidP="00AA3CDD">
      <w:pPr>
        <w:jc w:val="both"/>
        <w:rPr>
          <w:rFonts w:asciiTheme="majorHAnsi" w:hAnsiTheme="majorHAnsi" w:cstheme="majorHAnsi"/>
          <w:b/>
        </w:rPr>
      </w:pPr>
    </w:p>
    <w:p w14:paraId="3CCCB67E" w14:textId="77777777" w:rsidR="00AA3CDD" w:rsidRPr="007602CF" w:rsidRDefault="00AA3CDD" w:rsidP="00AA3CDD">
      <w:pPr>
        <w:autoSpaceDE w:val="0"/>
        <w:autoSpaceDN w:val="0"/>
        <w:adjustRightInd w:val="0"/>
        <w:jc w:val="both"/>
        <w:rPr>
          <w:rFonts w:asciiTheme="majorHAnsi" w:hAnsiTheme="majorHAnsi" w:cstheme="majorHAnsi"/>
          <w:kern w:val="28"/>
        </w:rPr>
      </w:pPr>
      <w:r w:rsidRPr="007602CF">
        <w:rPr>
          <w:rFonts w:asciiTheme="majorHAnsi" w:hAnsiTheme="majorHAnsi" w:cstheme="majorHAnsi"/>
          <w:kern w:val="28"/>
        </w:rPr>
        <w:t xml:space="preserve">Any injury/incident occurring in the laboratories must be reported to the faculty, Lab Manager (if appropriate), University Safety Officer, and Department Head immediately. </w:t>
      </w:r>
    </w:p>
    <w:p w14:paraId="1481C83B" w14:textId="77777777" w:rsidR="00AA3CDD" w:rsidRPr="007602CF" w:rsidRDefault="00AA3CDD" w:rsidP="00AA3CDD">
      <w:pPr>
        <w:autoSpaceDE w:val="0"/>
        <w:autoSpaceDN w:val="0"/>
        <w:adjustRightInd w:val="0"/>
        <w:jc w:val="both"/>
        <w:rPr>
          <w:rFonts w:asciiTheme="majorHAnsi" w:hAnsiTheme="majorHAnsi" w:cstheme="majorHAnsi"/>
          <w:kern w:val="28"/>
        </w:rPr>
      </w:pPr>
    </w:p>
    <w:p w14:paraId="51EB4BB6" w14:textId="77777777" w:rsidR="00AA3CDD" w:rsidRPr="007602CF" w:rsidRDefault="00AA3CDD" w:rsidP="00AA3CDD">
      <w:pPr>
        <w:autoSpaceDE w:val="0"/>
        <w:autoSpaceDN w:val="0"/>
        <w:adjustRightInd w:val="0"/>
        <w:jc w:val="both"/>
        <w:rPr>
          <w:rFonts w:asciiTheme="majorHAnsi" w:hAnsiTheme="majorHAnsi" w:cstheme="majorHAnsi"/>
          <w:kern w:val="28"/>
        </w:rPr>
      </w:pPr>
      <w:r w:rsidRPr="007602CF">
        <w:rPr>
          <w:rFonts w:asciiTheme="majorHAnsi" w:hAnsiTheme="majorHAnsi" w:cstheme="majorHAnsi"/>
          <w:kern w:val="28"/>
        </w:rPr>
        <w:t xml:space="preserve">An incident report (located in each laboratory) must be filled out for the injury. The report must be signed by the faculty member and the student involved as soon as possible after the incident. </w:t>
      </w:r>
    </w:p>
    <w:p w14:paraId="4AC45B82" w14:textId="77777777" w:rsidR="00AA3CDD" w:rsidRPr="007602CF" w:rsidRDefault="00AA3CDD" w:rsidP="00AA3CDD">
      <w:pPr>
        <w:jc w:val="both"/>
        <w:rPr>
          <w:rFonts w:asciiTheme="majorHAnsi" w:hAnsiTheme="majorHAnsi" w:cstheme="majorHAnsi"/>
        </w:rPr>
      </w:pPr>
    </w:p>
    <w:p w14:paraId="69F7749F" w14:textId="77777777" w:rsidR="00AA3CDD" w:rsidRPr="007602CF" w:rsidRDefault="00AA3CDD" w:rsidP="00AA3CDD">
      <w:pPr>
        <w:jc w:val="both"/>
        <w:rPr>
          <w:rFonts w:asciiTheme="majorHAnsi" w:hAnsiTheme="majorHAnsi" w:cstheme="majorHAnsi"/>
        </w:rPr>
      </w:pPr>
      <w:r w:rsidRPr="007602CF">
        <w:rPr>
          <w:rFonts w:asciiTheme="majorHAnsi" w:hAnsiTheme="majorHAnsi" w:cstheme="majorHAnsi"/>
        </w:rPr>
        <w:t>The faculty/staff/student will be assisted to the appropriate facility, or personal physician depending upon the nature of the injury. Campus Security may be called to assist in facilitating a 911 response depending on the severity of the injury. When in doubt, always call 911 first.</w:t>
      </w:r>
    </w:p>
    <w:p w14:paraId="248B646E" w14:textId="77777777" w:rsidR="00B30B98" w:rsidRPr="007602CF" w:rsidRDefault="00B30B98">
      <w:pPr>
        <w:spacing w:line="240" w:lineRule="auto"/>
        <w:rPr>
          <w:rFonts w:asciiTheme="majorHAnsi" w:eastAsia="Calibri" w:hAnsiTheme="majorHAnsi" w:cstheme="majorHAnsi"/>
        </w:rPr>
      </w:pPr>
    </w:p>
    <w:sectPr w:rsidR="00B30B98" w:rsidRPr="007602CF">
      <w:footerReference w:type="default" r:id="rId1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5073E" w14:textId="77777777" w:rsidR="00512BB8" w:rsidRDefault="00512BB8" w:rsidP="009B3EC7">
      <w:pPr>
        <w:spacing w:line="240" w:lineRule="auto"/>
      </w:pPr>
      <w:r>
        <w:separator/>
      </w:r>
    </w:p>
  </w:endnote>
  <w:endnote w:type="continuationSeparator" w:id="0">
    <w:p w14:paraId="6DACC997" w14:textId="77777777" w:rsidR="00512BB8" w:rsidRDefault="00512BB8" w:rsidP="009B3E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821085"/>
      <w:docPartObj>
        <w:docPartGallery w:val="Page Numbers (Bottom of Page)"/>
        <w:docPartUnique/>
      </w:docPartObj>
    </w:sdtPr>
    <w:sdtEndPr>
      <w:rPr>
        <w:noProof/>
      </w:rPr>
    </w:sdtEndPr>
    <w:sdtContent>
      <w:p w14:paraId="30E1B064" w14:textId="6664CDCD" w:rsidR="009B3EC7" w:rsidRDefault="009B3E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38DD79" w14:textId="77777777" w:rsidR="009B3EC7" w:rsidRDefault="009B3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08BC3" w14:textId="77777777" w:rsidR="00512BB8" w:rsidRDefault="00512BB8" w:rsidP="009B3EC7">
      <w:pPr>
        <w:spacing w:line="240" w:lineRule="auto"/>
      </w:pPr>
      <w:r>
        <w:separator/>
      </w:r>
    </w:p>
  </w:footnote>
  <w:footnote w:type="continuationSeparator" w:id="0">
    <w:p w14:paraId="6A558FD0" w14:textId="77777777" w:rsidR="00512BB8" w:rsidRDefault="00512BB8" w:rsidP="009B3E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D1462"/>
    <w:multiLevelType w:val="hybridMultilevel"/>
    <w:tmpl w:val="E174B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B086628"/>
    <w:multiLevelType w:val="hybridMultilevel"/>
    <w:tmpl w:val="91501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7261F"/>
    <w:multiLevelType w:val="hybridMultilevel"/>
    <w:tmpl w:val="4D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4F6BDC"/>
    <w:multiLevelType w:val="hybridMultilevel"/>
    <w:tmpl w:val="B344C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7172C1"/>
    <w:multiLevelType w:val="hybridMultilevel"/>
    <w:tmpl w:val="4CCC9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D4732A"/>
    <w:multiLevelType w:val="hybridMultilevel"/>
    <w:tmpl w:val="66C8A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6053CC5"/>
    <w:multiLevelType w:val="hybridMultilevel"/>
    <w:tmpl w:val="E50490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25761DC"/>
    <w:multiLevelType w:val="hybridMultilevel"/>
    <w:tmpl w:val="F2066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FA11B8"/>
    <w:multiLevelType w:val="hybridMultilevel"/>
    <w:tmpl w:val="B8646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9F57E37"/>
    <w:multiLevelType w:val="hybridMultilevel"/>
    <w:tmpl w:val="8D64D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12"/>
  </w:num>
  <w:num w:numId="5">
    <w:abstractNumId w:val="0"/>
  </w:num>
  <w:num w:numId="6">
    <w:abstractNumId w:val="14"/>
  </w:num>
  <w:num w:numId="7">
    <w:abstractNumId w:val="1"/>
  </w:num>
  <w:num w:numId="8">
    <w:abstractNumId w:val="11"/>
  </w:num>
  <w:num w:numId="9">
    <w:abstractNumId w:val="6"/>
  </w:num>
  <w:num w:numId="10">
    <w:abstractNumId w:val="5"/>
  </w:num>
  <w:num w:numId="11">
    <w:abstractNumId w:val="16"/>
  </w:num>
  <w:num w:numId="12">
    <w:abstractNumId w:val="9"/>
  </w:num>
  <w:num w:numId="13">
    <w:abstractNumId w:val="8"/>
  </w:num>
  <w:num w:numId="14">
    <w:abstractNumId w:val="13"/>
  </w:num>
  <w:num w:numId="15">
    <w:abstractNumId w:val="2"/>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5F9F"/>
    <w:rsid w:val="000843AE"/>
    <w:rsid w:val="00105A19"/>
    <w:rsid w:val="001465BF"/>
    <w:rsid w:val="001B4CA6"/>
    <w:rsid w:val="001D3132"/>
    <w:rsid w:val="001D3791"/>
    <w:rsid w:val="001F1791"/>
    <w:rsid w:val="0026675A"/>
    <w:rsid w:val="002A20D1"/>
    <w:rsid w:val="003178A9"/>
    <w:rsid w:val="003203E6"/>
    <w:rsid w:val="00331904"/>
    <w:rsid w:val="0034485A"/>
    <w:rsid w:val="00345727"/>
    <w:rsid w:val="00351978"/>
    <w:rsid w:val="003824EF"/>
    <w:rsid w:val="003B1B57"/>
    <w:rsid w:val="00402B02"/>
    <w:rsid w:val="004426FF"/>
    <w:rsid w:val="00456899"/>
    <w:rsid w:val="004A3A68"/>
    <w:rsid w:val="00512BB8"/>
    <w:rsid w:val="005E247B"/>
    <w:rsid w:val="00646D4A"/>
    <w:rsid w:val="00647573"/>
    <w:rsid w:val="006602B8"/>
    <w:rsid w:val="00667EFF"/>
    <w:rsid w:val="00683541"/>
    <w:rsid w:val="006E6F96"/>
    <w:rsid w:val="00746933"/>
    <w:rsid w:val="007602CF"/>
    <w:rsid w:val="007916F0"/>
    <w:rsid w:val="0082054D"/>
    <w:rsid w:val="008478D8"/>
    <w:rsid w:val="008B5C30"/>
    <w:rsid w:val="008C762F"/>
    <w:rsid w:val="00902F3F"/>
    <w:rsid w:val="009B3EC7"/>
    <w:rsid w:val="00A5755F"/>
    <w:rsid w:val="00A72AB6"/>
    <w:rsid w:val="00AA1DF3"/>
    <w:rsid w:val="00AA3CDD"/>
    <w:rsid w:val="00AB47EF"/>
    <w:rsid w:val="00AD0195"/>
    <w:rsid w:val="00B171A3"/>
    <w:rsid w:val="00B244B9"/>
    <w:rsid w:val="00B30B98"/>
    <w:rsid w:val="00B8653F"/>
    <w:rsid w:val="00BA2F9F"/>
    <w:rsid w:val="00BC2580"/>
    <w:rsid w:val="00BD02DF"/>
    <w:rsid w:val="00BD30E0"/>
    <w:rsid w:val="00BE6668"/>
    <w:rsid w:val="00C15866"/>
    <w:rsid w:val="00C74EF5"/>
    <w:rsid w:val="00D570C8"/>
    <w:rsid w:val="00D81BBF"/>
    <w:rsid w:val="00DE4898"/>
    <w:rsid w:val="00DF4072"/>
    <w:rsid w:val="00E607F4"/>
    <w:rsid w:val="00E91909"/>
    <w:rsid w:val="00F500BB"/>
    <w:rsid w:val="00FC7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AA3CDD"/>
    <w:pPr>
      <w:spacing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59"/>
    <w:rsid w:val="00E607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1D3132"/>
    <w:rPr>
      <w:color w:val="000000"/>
      <w:szCs w:val="24"/>
      <w:lang w:val="en-US"/>
    </w:rPr>
  </w:style>
  <w:style w:type="character" w:styleId="UnresolvedMention">
    <w:name w:val="Unresolved Mention"/>
    <w:basedOn w:val="DefaultParagraphFont"/>
    <w:uiPriority w:val="99"/>
    <w:semiHidden/>
    <w:unhideWhenUsed/>
    <w:rsid w:val="00683541"/>
    <w:rPr>
      <w:color w:val="605E5C"/>
      <w:shd w:val="clear" w:color="auto" w:fill="E1DFDD"/>
    </w:rPr>
  </w:style>
  <w:style w:type="paragraph" w:styleId="Header">
    <w:name w:val="header"/>
    <w:basedOn w:val="Normal"/>
    <w:link w:val="HeaderChar"/>
    <w:uiPriority w:val="99"/>
    <w:unhideWhenUsed/>
    <w:rsid w:val="009B3EC7"/>
    <w:pPr>
      <w:tabs>
        <w:tab w:val="center" w:pos="4680"/>
        <w:tab w:val="right" w:pos="9360"/>
      </w:tabs>
      <w:spacing w:line="240" w:lineRule="auto"/>
    </w:pPr>
  </w:style>
  <w:style w:type="character" w:customStyle="1" w:styleId="HeaderChar">
    <w:name w:val="Header Char"/>
    <w:basedOn w:val="DefaultParagraphFont"/>
    <w:link w:val="Header"/>
    <w:uiPriority w:val="99"/>
    <w:rsid w:val="009B3EC7"/>
  </w:style>
  <w:style w:type="paragraph" w:styleId="Footer">
    <w:name w:val="footer"/>
    <w:basedOn w:val="Normal"/>
    <w:link w:val="FooterChar"/>
    <w:uiPriority w:val="99"/>
    <w:unhideWhenUsed/>
    <w:rsid w:val="009B3EC7"/>
    <w:pPr>
      <w:tabs>
        <w:tab w:val="center" w:pos="4680"/>
        <w:tab w:val="right" w:pos="9360"/>
      </w:tabs>
      <w:spacing w:line="240" w:lineRule="auto"/>
    </w:pPr>
  </w:style>
  <w:style w:type="character" w:customStyle="1" w:styleId="FooterChar">
    <w:name w:val="Footer Char"/>
    <w:basedOn w:val="DefaultParagraphFont"/>
    <w:link w:val="Footer"/>
    <w:uiPriority w:val="99"/>
    <w:rsid w:val="009B3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58577">
      <w:bodyDiv w:val="1"/>
      <w:marLeft w:val="0"/>
      <w:marRight w:val="0"/>
      <w:marTop w:val="0"/>
      <w:marBottom w:val="0"/>
      <w:divBdr>
        <w:top w:val="none" w:sz="0" w:space="0" w:color="auto"/>
        <w:left w:val="none" w:sz="0" w:space="0" w:color="auto"/>
        <w:bottom w:val="none" w:sz="0" w:space="0" w:color="auto"/>
        <w:right w:val="none" w:sz="0" w:space="0" w:color="auto"/>
      </w:divBdr>
    </w:div>
    <w:div w:id="206915079">
      <w:bodyDiv w:val="1"/>
      <w:marLeft w:val="0"/>
      <w:marRight w:val="0"/>
      <w:marTop w:val="0"/>
      <w:marBottom w:val="0"/>
      <w:divBdr>
        <w:top w:val="none" w:sz="0" w:space="0" w:color="auto"/>
        <w:left w:val="none" w:sz="0" w:space="0" w:color="auto"/>
        <w:bottom w:val="none" w:sz="0" w:space="0" w:color="auto"/>
        <w:right w:val="none" w:sz="0" w:space="0" w:color="auto"/>
      </w:divBdr>
    </w:div>
    <w:div w:id="459567349">
      <w:bodyDiv w:val="1"/>
      <w:marLeft w:val="0"/>
      <w:marRight w:val="0"/>
      <w:marTop w:val="0"/>
      <w:marBottom w:val="0"/>
      <w:divBdr>
        <w:top w:val="none" w:sz="0" w:space="0" w:color="auto"/>
        <w:left w:val="none" w:sz="0" w:space="0" w:color="auto"/>
        <w:bottom w:val="none" w:sz="0" w:space="0" w:color="auto"/>
        <w:right w:val="none" w:sz="0" w:space="0" w:color="auto"/>
      </w:divBdr>
    </w:div>
    <w:div w:id="867061012">
      <w:bodyDiv w:val="1"/>
      <w:marLeft w:val="0"/>
      <w:marRight w:val="0"/>
      <w:marTop w:val="0"/>
      <w:marBottom w:val="0"/>
      <w:divBdr>
        <w:top w:val="none" w:sz="0" w:space="0" w:color="auto"/>
        <w:left w:val="none" w:sz="0" w:space="0" w:color="auto"/>
        <w:bottom w:val="none" w:sz="0" w:space="0" w:color="auto"/>
        <w:right w:val="none" w:sz="0" w:space="0" w:color="auto"/>
      </w:divBdr>
    </w:div>
    <w:div w:id="90553010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055160192">
      <w:bodyDiv w:val="1"/>
      <w:marLeft w:val="0"/>
      <w:marRight w:val="0"/>
      <w:marTop w:val="0"/>
      <w:marBottom w:val="0"/>
      <w:divBdr>
        <w:top w:val="none" w:sz="0" w:space="0" w:color="auto"/>
        <w:left w:val="none" w:sz="0" w:space="0" w:color="auto"/>
        <w:bottom w:val="none" w:sz="0" w:space="0" w:color="auto"/>
        <w:right w:val="none" w:sz="0" w:space="0" w:color="auto"/>
      </w:divBdr>
    </w:div>
    <w:div w:id="1102604560">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700204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a@chaminade.ed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sciences.chaminade.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5" Type="http://schemas.openxmlformats.org/officeDocument/2006/relationships/styles" Target="styles.xml"/><Relationship Id="rId15" Type="http://schemas.openxmlformats.org/officeDocument/2006/relationships/hyperlink" Target="https://chaminade.edu/wp-content/uploads/2020/08/NEW-STUDENT-HANDBOOK-20-21-Final-8.4.2020.pdf"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dhec.gov/sites/default/files/media/document/Information_and_14-day_Monitoring_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Francis Sakai-Kawada</cp:lastModifiedBy>
  <cp:revision>34</cp:revision>
  <dcterms:created xsi:type="dcterms:W3CDTF">2020-08-05T21:45:00Z</dcterms:created>
  <dcterms:modified xsi:type="dcterms:W3CDTF">2020-08-22T21:03:00Z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