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B5377DB" w14:textId="596746F5" w:rsidR="00B244B9" w:rsidRDefault="00B244B9" w:rsidP="003824EF">
      <w:pPr>
        <w:pStyle w:val="NoSpacing"/>
      </w:pP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86553A">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86553A">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5552F543"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E0AA3">
        <w:rPr>
          <w:rFonts w:ascii="Calibri" w:eastAsia="Calibri" w:hAnsi="Calibri" w:cs="Calibri"/>
        </w:rPr>
        <w:t>NUR 30</w:t>
      </w:r>
      <w:r w:rsidR="003049EF">
        <w:rPr>
          <w:rFonts w:ascii="Calibri" w:eastAsia="Calibri" w:hAnsi="Calibri" w:cs="Calibri"/>
        </w:rPr>
        <w:t>3</w:t>
      </w:r>
    </w:p>
    <w:p w14:paraId="7B5377E5" w14:textId="6A97EBD8"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E0AA3">
        <w:rPr>
          <w:rFonts w:ascii="Calibri" w:eastAsia="Calibri" w:hAnsi="Calibri" w:cs="Calibri"/>
        </w:rPr>
        <w:t>Complex Disease II</w:t>
      </w:r>
      <w:r w:rsidR="003049EF">
        <w:rPr>
          <w:rFonts w:ascii="Calibri" w:eastAsia="Calibri" w:hAnsi="Calibri" w:cs="Calibri"/>
        </w:rPr>
        <w:t>I</w:t>
      </w:r>
    </w:p>
    <w:p w14:paraId="7B5377E6" w14:textId="7B4515BA"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3E0AA3">
        <w:rPr>
          <w:rFonts w:ascii="Calibri" w:eastAsia="Calibri" w:hAnsi="Calibri" w:cs="Calibri"/>
        </w:rPr>
        <w:t>Nursing</w:t>
      </w:r>
    </w:p>
    <w:p w14:paraId="7B5377E7" w14:textId="2236D7D6"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w:t>
      </w:r>
      <w:r w:rsidR="00E9671B">
        <w:rPr>
          <w:rFonts w:ascii="Calibri" w:eastAsia="Calibri" w:hAnsi="Calibri" w:cs="Calibri"/>
        </w:rPr>
        <w:t xml:space="preserve"> School of</w:t>
      </w:r>
      <w:r>
        <w:rPr>
          <w:rFonts w:ascii="Calibri" w:eastAsia="Calibri" w:hAnsi="Calibri" w:cs="Calibri"/>
        </w:rPr>
        <w:t xml:space="preserve"> </w:t>
      </w:r>
      <w:r w:rsidR="003E0AA3">
        <w:rPr>
          <w:rFonts w:ascii="Calibri" w:eastAsia="Calibri" w:hAnsi="Calibri" w:cs="Calibri"/>
        </w:rPr>
        <w:t>Nursing</w:t>
      </w:r>
      <w:r w:rsidR="003818AF">
        <w:rPr>
          <w:rFonts w:ascii="Calibri" w:eastAsia="Calibri" w:hAnsi="Calibri" w:cs="Calibri"/>
        </w:rPr>
        <w:t xml:space="preserve"> &amp; Health Professions</w:t>
      </w:r>
    </w:p>
    <w:p w14:paraId="7B5377E8" w14:textId="4F0F0B18"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3049EF">
        <w:rPr>
          <w:rFonts w:ascii="Calibri" w:eastAsia="Calibri" w:hAnsi="Calibri" w:cs="Calibri"/>
        </w:rPr>
        <w:t>S</w:t>
      </w:r>
      <w:r w:rsidR="00097851">
        <w:rPr>
          <w:rFonts w:ascii="Calibri" w:eastAsia="Calibri" w:hAnsi="Calibri" w:cs="Calibri"/>
        </w:rPr>
        <w:t>ummer</w:t>
      </w:r>
      <w:r w:rsidR="003E0AA3">
        <w:rPr>
          <w:rFonts w:ascii="Calibri" w:eastAsia="Calibri" w:hAnsi="Calibri" w:cs="Calibri"/>
        </w:rPr>
        <w:t xml:space="preserve"> 20</w:t>
      </w:r>
      <w:r w:rsidR="003049EF">
        <w:rPr>
          <w:rFonts w:ascii="Calibri" w:eastAsia="Calibri" w:hAnsi="Calibri" w:cs="Calibri"/>
        </w:rPr>
        <w:t>20</w:t>
      </w:r>
    </w:p>
    <w:p w14:paraId="7B5377E9" w14:textId="1753D2E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E0AA3">
        <w:rPr>
          <w:rFonts w:ascii="Calibri" w:eastAsia="Calibri" w:hAnsi="Calibri" w:cs="Calibri"/>
        </w:rPr>
        <w:t>4 (2 didactic, 2 clinical)</w:t>
      </w:r>
    </w:p>
    <w:p w14:paraId="30824E49" w14:textId="33B89431" w:rsidR="003E0AA3" w:rsidRDefault="003824EF" w:rsidP="003E0AA3">
      <w:pPr>
        <w:pStyle w:val="NoSpacing"/>
        <w:rPr>
          <w:rFonts w:ascii="Calibri" w:eastAsia="Calibri" w:hAnsi="Calibri" w:cs="Calibri"/>
          <w:b/>
        </w:rPr>
      </w:pPr>
      <w:r>
        <w:rPr>
          <w:rFonts w:ascii="Calibri" w:eastAsia="Calibri" w:hAnsi="Calibri" w:cs="Calibri"/>
          <w:b/>
        </w:rPr>
        <w:t>Class Meeting Days</w:t>
      </w:r>
      <w:r w:rsidR="003E0AA3">
        <w:rPr>
          <w:rFonts w:ascii="Calibri" w:eastAsia="Calibri" w:hAnsi="Calibri" w:cs="Calibri"/>
        </w:rPr>
        <w:t xml:space="preserve"> </w:t>
      </w:r>
      <w:r w:rsidR="003E0AA3" w:rsidRPr="003E0AA3">
        <w:rPr>
          <w:rFonts w:ascii="Calibri" w:eastAsia="Calibri" w:hAnsi="Calibri" w:cs="Calibri"/>
          <w:b/>
        </w:rPr>
        <w:t>and Hours:</w:t>
      </w:r>
    </w:p>
    <w:p w14:paraId="32DCDFF5" w14:textId="5591DE6A" w:rsidR="003E0AA3" w:rsidRDefault="003E0AA3" w:rsidP="003E0AA3">
      <w:pPr>
        <w:pStyle w:val="NoSpacing"/>
        <w:rPr>
          <w:rFonts w:ascii="Calibri" w:eastAsia="Calibri" w:hAnsi="Calibri" w:cs="Calibri"/>
          <w:b/>
        </w:rPr>
      </w:pPr>
      <w:r>
        <w:rPr>
          <w:rFonts w:ascii="Calibri" w:eastAsia="Calibri" w:hAnsi="Calibri" w:cs="Calibri"/>
          <w:b/>
        </w:rPr>
        <w:tab/>
        <w:t xml:space="preserve">Section </w:t>
      </w:r>
      <w:r w:rsidR="003049EF">
        <w:rPr>
          <w:rFonts w:ascii="Calibri" w:eastAsia="Calibri" w:hAnsi="Calibri" w:cs="Calibri"/>
          <w:b/>
        </w:rPr>
        <w:t>1</w:t>
      </w:r>
      <w:r>
        <w:rPr>
          <w:rFonts w:ascii="Calibri" w:eastAsia="Calibri" w:hAnsi="Calibri" w:cs="Calibri"/>
          <w:b/>
        </w:rPr>
        <w:t xml:space="preserve">: </w:t>
      </w:r>
      <w:r w:rsidR="00097851">
        <w:rPr>
          <w:rFonts w:ascii="Calibri" w:eastAsia="Calibri" w:hAnsi="Calibri" w:cs="Calibri"/>
        </w:rPr>
        <w:t>0730-</w:t>
      </w:r>
      <w:r w:rsidR="00093FD1">
        <w:rPr>
          <w:rFonts w:ascii="Calibri" w:eastAsia="Calibri" w:hAnsi="Calibri" w:cs="Calibri"/>
        </w:rPr>
        <w:t>09:50 Mondays</w:t>
      </w:r>
    </w:p>
    <w:p w14:paraId="7B5377EC" w14:textId="4B21D02D" w:rsidR="00B244B9" w:rsidRDefault="003824EF" w:rsidP="00093FD1">
      <w:pPr>
        <w:pStyle w:val="NoSpacing"/>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093FD1">
        <w:rPr>
          <w:rFonts w:ascii="Calibri" w:eastAsia="Calibri" w:hAnsi="Calibri" w:cs="Calibri"/>
        </w:rPr>
        <w:t>Synchronized Zoom</w:t>
      </w:r>
    </w:p>
    <w:p w14:paraId="6A36A92F" w14:textId="7B490039" w:rsidR="003049EF" w:rsidRPr="003049EF" w:rsidRDefault="003049EF" w:rsidP="003049EF">
      <w:pPr>
        <w:pStyle w:val="NoSpacing"/>
        <w:rPr>
          <w:rFonts w:ascii="Calibri" w:eastAsia="Calibri" w:hAnsi="Calibri" w:cs="Calibri"/>
          <w:b/>
        </w:rPr>
      </w:pPr>
      <w:r w:rsidRPr="003049EF">
        <w:rPr>
          <w:rFonts w:ascii="Calibri" w:eastAsia="Calibri" w:hAnsi="Calibri" w:cs="Calibri"/>
          <w:b/>
        </w:rPr>
        <w:t xml:space="preserve">Simulation: Assigned Fridays: </w:t>
      </w:r>
      <w:r w:rsidRPr="003049EF">
        <w:rPr>
          <w:rFonts w:ascii="Calibri" w:eastAsia="Calibri" w:hAnsi="Calibri" w:cs="Calibri"/>
        </w:rPr>
        <w:t>0800-1600</w:t>
      </w:r>
    </w:p>
    <w:p w14:paraId="7B5377ED" w14:textId="4746DA0E" w:rsidR="00B244B9" w:rsidRPr="006F47EC" w:rsidRDefault="003E0AA3">
      <w:pPr>
        <w:spacing w:line="240" w:lineRule="auto"/>
        <w:rPr>
          <w:rFonts w:ascii="Calibri" w:eastAsia="Calibri" w:hAnsi="Calibri" w:cs="Calibri"/>
        </w:rPr>
      </w:pPr>
      <w:r w:rsidRPr="003E0AA3">
        <w:rPr>
          <w:rFonts w:ascii="Calibri" w:eastAsia="Calibri" w:hAnsi="Calibri" w:cs="Calibri"/>
          <w:b/>
        </w:rPr>
        <w:t xml:space="preserve">Clinical Meeting Days and Hours: </w:t>
      </w:r>
      <w:r w:rsidR="006F47EC">
        <w:rPr>
          <w:rFonts w:ascii="Calibri" w:eastAsia="Calibri" w:hAnsi="Calibri" w:cs="Calibri"/>
        </w:rPr>
        <w:t>Varies by section</w:t>
      </w:r>
      <w:r w:rsidR="00C47EBC">
        <w:rPr>
          <w:rFonts w:ascii="Calibri" w:eastAsia="Calibri" w:hAnsi="Calibri" w:cs="Calibri"/>
        </w:rPr>
        <w:t>. Clinical days may be Wednesday</w:t>
      </w:r>
      <w:r w:rsidR="0090539E">
        <w:rPr>
          <w:rFonts w:ascii="Calibri" w:eastAsia="Calibri" w:hAnsi="Calibri" w:cs="Calibri"/>
        </w:rPr>
        <w:t xml:space="preserve"> or</w:t>
      </w:r>
      <w:r w:rsidR="00C47EBC">
        <w:rPr>
          <w:rFonts w:ascii="Calibri" w:eastAsia="Calibri" w:hAnsi="Calibri" w:cs="Calibri"/>
        </w:rPr>
        <w:t xml:space="preserve"> Saturday</w:t>
      </w:r>
    </w:p>
    <w:p w14:paraId="4ABFE058" w14:textId="77777777" w:rsidR="003E0AA3" w:rsidRDefault="003E0AA3">
      <w:pPr>
        <w:spacing w:line="240" w:lineRule="auto"/>
        <w:rPr>
          <w:rFonts w:ascii="Calibri" w:eastAsia="Calibri" w:hAnsi="Calibri" w:cs="Calibri"/>
        </w:rPr>
      </w:pPr>
    </w:p>
    <w:p w14:paraId="24B89A24" w14:textId="49845D6C" w:rsidR="00B9580E" w:rsidRDefault="00B9580E">
      <w:pPr>
        <w:spacing w:line="240" w:lineRule="auto"/>
        <w:rPr>
          <w:rFonts w:ascii="Calibri" w:eastAsia="Calibri" w:hAnsi="Calibri" w:cs="Calibri"/>
          <w:b/>
        </w:rPr>
      </w:pPr>
      <w:r>
        <w:rPr>
          <w:rFonts w:ascii="Calibri" w:eastAsia="Calibri" w:hAnsi="Calibri" w:cs="Calibri"/>
          <w:b/>
        </w:rPr>
        <w:t xml:space="preserve">Course Coordinator: </w:t>
      </w:r>
      <w:r>
        <w:rPr>
          <w:rFonts w:ascii="Calibri" w:eastAsia="Calibri" w:hAnsi="Calibri" w:cs="Calibri"/>
        </w:rPr>
        <w:t>Tiffanie Hoffmeyer, PhD, MSN Ed., RN</w:t>
      </w:r>
    </w:p>
    <w:p w14:paraId="7B5377EE" w14:textId="0D9EEB6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093FD1">
        <w:rPr>
          <w:rFonts w:ascii="Calibri" w:eastAsia="Calibri" w:hAnsi="Calibri" w:cs="Calibri"/>
        </w:rPr>
        <w:t>Denise Cooper, MSN, RN-BC, CNE</w:t>
      </w:r>
    </w:p>
    <w:p w14:paraId="7B5377EF" w14:textId="00F3F960" w:rsidR="00B244B9" w:rsidRPr="00093FD1" w:rsidRDefault="003824EF">
      <w:pPr>
        <w:spacing w:line="240" w:lineRule="auto"/>
        <w:rPr>
          <w:rFonts w:ascii="Calibri" w:eastAsia="Calibri" w:hAnsi="Calibri" w:cs="Calibri"/>
          <w:bCs/>
        </w:rPr>
      </w:pPr>
      <w:r>
        <w:rPr>
          <w:rFonts w:ascii="Calibri" w:eastAsia="Calibri" w:hAnsi="Calibri" w:cs="Calibri"/>
          <w:b/>
        </w:rPr>
        <w:t>Em</w:t>
      </w:r>
      <w:r w:rsidR="003E0AA3">
        <w:rPr>
          <w:rFonts w:ascii="Calibri" w:eastAsia="Calibri" w:hAnsi="Calibri" w:cs="Calibri"/>
          <w:b/>
        </w:rPr>
        <w:t>a</w:t>
      </w:r>
      <w:r w:rsidR="00093FD1">
        <w:rPr>
          <w:rFonts w:ascii="Calibri" w:eastAsia="Calibri" w:hAnsi="Calibri" w:cs="Calibri"/>
          <w:b/>
        </w:rPr>
        <w:t xml:space="preserve">il: </w:t>
      </w:r>
      <w:hyperlink r:id="rId13" w:history="1">
        <w:r w:rsidR="00093FD1" w:rsidRPr="00610451">
          <w:rPr>
            <w:rStyle w:val="Hyperlink"/>
            <w:rFonts w:ascii="Calibri" w:eastAsia="Calibri" w:hAnsi="Calibri" w:cs="Calibri"/>
            <w:bCs/>
          </w:rPr>
          <w:t>denise.cooper@chaminade.edu</w:t>
        </w:r>
      </w:hyperlink>
      <w:r w:rsidR="00093FD1">
        <w:rPr>
          <w:rFonts w:ascii="Calibri" w:eastAsia="Calibri" w:hAnsi="Calibri" w:cs="Calibri"/>
          <w:bCs/>
        </w:rPr>
        <w:t xml:space="preserve"> </w:t>
      </w:r>
    </w:p>
    <w:p w14:paraId="7B5377F0" w14:textId="7B428493"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w:t>
      </w:r>
      <w:r w:rsidR="00093FD1">
        <w:rPr>
          <w:rFonts w:ascii="Calibri" w:eastAsia="Calibri" w:hAnsi="Calibri" w:cs="Calibri"/>
        </w:rPr>
        <w:t>-</w:t>
      </w:r>
      <w:r>
        <w:rPr>
          <w:rFonts w:ascii="Calibri" w:eastAsia="Calibri" w:hAnsi="Calibri" w:cs="Calibri"/>
        </w:rPr>
        <w:t>739</w:t>
      </w:r>
      <w:r w:rsidR="00093FD1">
        <w:rPr>
          <w:rFonts w:ascii="Calibri" w:eastAsia="Calibri" w:hAnsi="Calibri" w:cs="Calibri"/>
        </w:rPr>
        <w:t>-7436</w:t>
      </w:r>
    </w:p>
    <w:p w14:paraId="7B5377F1" w14:textId="045AEABE"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E040DC">
        <w:rPr>
          <w:rFonts w:ascii="Calibri" w:eastAsia="Calibri" w:hAnsi="Calibri" w:cs="Calibri"/>
        </w:rPr>
        <w:t xml:space="preserve">Henry Hall </w:t>
      </w:r>
      <w:r w:rsidR="00093FD1">
        <w:rPr>
          <w:rFonts w:ascii="Calibri" w:eastAsia="Calibri" w:hAnsi="Calibri" w:cs="Calibri"/>
        </w:rPr>
        <w:t>106C</w:t>
      </w:r>
    </w:p>
    <w:p w14:paraId="0FDE6CDA" w14:textId="77777777" w:rsidR="00093FD1" w:rsidRPr="00B34907" w:rsidRDefault="003824EF" w:rsidP="00093FD1">
      <w:pPr>
        <w:rPr>
          <w:sz w:val="24"/>
        </w:rPr>
      </w:pPr>
      <w:r>
        <w:rPr>
          <w:rFonts w:ascii="Calibri" w:eastAsia="Calibri" w:hAnsi="Calibri" w:cs="Calibri"/>
          <w:b/>
        </w:rPr>
        <w:t>Office Hours</w:t>
      </w:r>
      <w:r>
        <w:rPr>
          <w:rFonts w:ascii="Calibri" w:eastAsia="Calibri" w:hAnsi="Calibri" w:cs="Calibri"/>
        </w:rPr>
        <w:t xml:space="preserve">: </w:t>
      </w:r>
      <w:r w:rsidR="00093FD1" w:rsidRPr="00093FD1">
        <w:rPr>
          <w:rFonts w:asciiTheme="majorHAnsi" w:hAnsiTheme="majorHAnsi" w:cstheme="majorHAnsi"/>
        </w:rPr>
        <w:t xml:space="preserve">Tuesday 9:00-15:00 via Zoom </w:t>
      </w:r>
      <w:r w:rsidR="00093FD1" w:rsidRPr="00093FD1">
        <w:rPr>
          <w:rFonts w:asciiTheme="majorHAnsi" w:hAnsiTheme="majorHAnsi" w:cstheme="majorHAnsi"/>
          <w:b/>
          <w:i/>
          <w:u w:val="single"/>
        </w:rPr>
        <w:t>by appointment scheduled in Canvas calendar</w:t>
      </w:r>
    </w:p>
    <w:p w14:paraId="7B5377F5" w14:textId="77777777" w:rsidR="00B244B9" w:rsidRDefault="003824EF">
      <w:pPr>
        <w:pStyle w:val="Heading3"/>
      </w:pPr>
      <w:bookmarkStart w:id="0" w:name="_kqtzqxzhho7o" w:colFirst="0" w:colLast="0"/>
      <w:bookmarkEnd w:id="0"/>
      <w:r>
        <w:t xml:space="preserve">University Course Catalog Description </w:t>
      </w:r>
    </w:p>
    <w:p w14:paraId="08F2CE46" w14:textId="7A8DF944" w:rsidR="00E040DC" w:rsidRPr="007E240F" w:rsidRDefault="00E040DC" w:rsidP="00E040DC">
      <w:pPr>
        <w:spacing w:before="100" w:beforeAutospacing="1" w:after="100" w:afterAutospacing="1" w:line="240" w:lineRule="auto"/>
        <w:rPr>
          <w:rFonts w:asciiTheme="majorHAnsi" w:eastAsia="Times New Roman" w:hAnsiTheme="majorHAnsi" w:cstheme="majorHAnsi"/>
          <w:sz w:val="20"/>
          <w:szCs w:val="20"/>
          <w:lang w:val="en-US"/>
        </w:rPr>
      </w:pPr>
      <w:r w:rsidRPr="00E040DC">
        <w:rPr>
          <w:rFonts w:asciiTheme="majorHAnsi" w:eastAsia="Times New Roman" w:hAnsiTheme="majorHAnsi" w:cs="Times New Roman"/>
          <w:b/>
          <w:bCs/>
          <w:lang w:val="en-US"/>
        </w:rPr>
        <w:t>NUR 30</w:t>
      </w:r>
      <w:r w:rsidR="0005410E">
        <w:rPr>
          <w:rFonts w:asciiTheme="majorHAnsi" w:eastAsia="Times New Roman" w:hAnsiTheme="majorHAnsi" w:cs="Times New Roman"/>
          <w:b/>
          <w:bCs/>
          <w:lang w:val="en-US"/>
        </w:rPr>
        <w:t>3</w:t>
      </w:r>
      <w:r w:rsidRPr="00E040DC">
        <w:rPr>
          <w:rFonts w:asciiTheme="majorHAnsi" w:eastAsia="Times New Roman" w:hAnsiTheme="majorHAnsi" w:cs="Times New Roman"/>
          <w:b/>
          <w:bCs/>
          <w:lang w:val="en-US"/>
        </w:rPr>
        <w:t xml:space="preserve"> Complex </w:t>
      </w:r>
      <w:r w:rsidRPr="007E240F">
        <w:rPr>
          <w:rFonts w:asciiTheme="majorHAnsi" w:eastAsia="Times New Roman" w:hAnsiTheme="majorHAnsi" w:cstheme="majorHAnsi"/>
          <w:b/>
          <w:bCs/>
          <w:sz w:val="20"/>
          <w:szCs w:val="20"/>
          <w:lang w:val="en-US"/>
        </w:rPr>
        <w:t xml:space="preserve">Disease II (4) 2 credits Didactic, 2 credits Clinical </w:t>
      </w:r>
    </w:p>
    <w:p w14:paraId="52C6C415" w14:textId="6E1440E2" w:rsidR="007E240F" w:rsidRPr="007E240F" w:rsidRDefault="007E240F" w:rsidP="007E240F">
      <w:pPr>
        <w:pStyle w:val="BodyA"/>
        <w:spacing w:after="0" w:line="240" w:lineRule="auto"/>
        <w:rPr>
          <w:rFonts w:asciiTheme="majorHAnsi" w:eastAsia="Times New Roman" w:hAnsiTheme="majorHAnsi" w:cstheme="majorHAnsi"/>
        </w:rPr>
      </w:pPr>
      <w:bookmarkStart w:id="1" w:name="_p6ygxyvhs4cq" w:colFirst="0" w:colLast="0"/>
      <w:bookmarkEnd w:id="1"/>
      <w:r w:rsidRPr="007E240F">
        <w:rPr>
          <w:rFonts w:asciiTheme="majorHAnsi" w:hAnsiTheme="majorHAnsi" w:cstheme="majorHAnsi"/>
        </w:rPr>
        <w:t xml:space="preserve">This course incorporates the nursing process theory related to care of adults needing restorative and maintenance care and has a medical/surgical focus. In addition, a holistic approach will be emphasized in studying the following systems: </w:t>
      </w:r>
      <w:r w:rsidR="001A153A">
        <w:rPr>
          <w:rFonts w:asciiTheme="majorHAnsi" w:hAnsiTheme="majorHAnsi" w:cstheme="majorHAnsi"/>
        </w:rPr>
        <w:t>m</w:t>
      </w:r>
      <w:r w:rsidRPr="007E240F">
        <w:rPr>
          <w:rFonts w:asciiTheme="majorHAnsi" w:hAnsiTheme="majorHAnsi" w:cstheme="majorHAnsi"/>
        </w:rPr>
        <w:t xml:space="preserve">obility, digestion, endocrine and metabolism, elimination, neurological regulation. Content will build on previous knowledge related to the complexities of disease and acute versus chronic conditions. </w:t>
      </w:r>
    </w:p>
    <w:p w14:paraId="43CF71F6" w14:textId="7442F2BB" w:rsidR="004566D6" w:rsidRPr="004566D6" w:rsidRDefault="003824EF" w:rsidP="004566D6">
      <w:pPr>
        <w:pStyle w:val="Heading3"/>
      </w:pPr>
      <w:r>
        <w:t xml:space="preserve">Course Overview </w:t>
      </w:r>
    </w:p>
    <w:p w14:paraId="0853D093" w14:textId="2628F234" w:rsidR="004566D6" w:rsidRPr="004566D6" w:rsidRDefault="004566D6" w:rsidP="004566D6">
      <w:pPr>
        <w:pStyle w:val="Body"/>
        <w:rPr>
          <w:rFonts w:asciiTheme="majorHAnsi" w:eastAsia="Times New Roman" w:hAnsiTheme="majorHAnsi" w:cs="Times New Roman"/>
        </w:rPr>
      </w:pPr>
      <w:r w:rsidRPr="004566D6">
        <w:rPr>
          <w:rFonts w:asciiTheme="majorHAnsi" w:hAnsiTheme="majorHAnsi"/>
          <w:lang w:val="de-DE"/>
        </w:rPr>
        <w:t xml:space="preserve">NUR </w:t>
      </w:r>
      <w:r w:rsidRPr="004566D6">
        <w:rPr>
          <w:rFonts w:asciiTheme="majorHAnsi" w:hAnsiTheme="majorHAnsi"/>
        </w:rPr>
        <w:t>30</w:t>
      </w:r>
      <w:r w:rsidR="007E240F">
        <w:rPr>
          <w:rFonts w:asciiTheme="majorHAnsi" w:hAnsiTheme="majorHAnsi"/>
        </w:rPr>
        <w:t>3</w:t>
      </w:r>
      <w:r w:rsidRPr="004566D6">
        <w:rPr>
          <w:rFonts w:asciiTheme="majorHAnsi" w:hAnsiTheme="majorHAnsi"/>
        </w:rPr>
        <w:t xml:space="preserve"> has both a didactic and clinical section.  </w:t>
      </w:r>
      <w:r w:rsidRPr="004566D6">
        <w:rPr>
          <w:rFonts w:asciiTheme="majorHAnsi" w:hAnsiTheme="majorHAnsi"/>
          <w:bCs/>
        </w:rPr>
        <w:t>Students must meet the requirements of both sections in order to pass this course.</w:t>
      </w:r>
      <w:r w:rsidRPr="004566D6">
        <w:rPr>
          <w:rFonts w:asciiTheme="majorHAnsi" w:hAnsiTheme="majorHAnsi"/>
        </w:rPr>
        <w:t xml:space="preserve">  For ease in reading, this syllabus has been divided with didactic information separate from the clinical information.  Please remember that students must meet the requirements of </w:t>
      </w:r>
      <w:r>
        <w:rPr>
          <w:rFonts w:asciiTheme="majorHAnsi" w:hAnsiTheme="majorHAnsi"/>
          <w:bCs/>
        </w:rPr>
        <w:t xml:space="preserve">both </w:t>
      </w:r>
      <w:r w:rsidRPr="004566D6">
        <w:rPr>
          <w:rFonts w:asciiTheme="majorHAnsi" w:hAnsiTheme="majorHAnsi"/>
        </w:rPr>
        <w:t>sections to pass NUR 30</w:t>
      </w:r>
      <w:r w:rsidR="007E240F">
        <w:rPr>
          <w:rFonts w:asciiTheme="majorHAnsi" w:hAnsiTheme="majorHAnsi"/>
        </w:rPr>
        <w:t>3</w:t>
      </w:r>
      <w:r w:rsidRPr="004566D6">
        <w:rPr>
          <w:rFonts w:asciiTheme="majorHAnsi" w:hAnsiTheme="majorHAnsi"/>
        </w:rPr>
        <w:t xml:space="preserve">.  The clinical practicum evaluation is graded as Satisfactory or Unsatisfactory. </w:t>
      </w:r>
      <w:r w:rsidRPr="004566D6">
        <w:rPr>
          <w:rFonts w:asciiTheme="majorHAnsi" w:hAnsiTheme="majorHAnsi"/>
          <w:i/>
          <w:iCs/>
        </w:rPr>
        <w:t xml:space="preserve"> </w:t>
      </w:r>
      <w:r w:rsidRPr="004566D6">
        <w:rPr>
          <w:rFonts w:asciiTheme="majorHAnsi" w:hAnsiTheme="majorHAnsi"/>
        </w:rPr>
        <w:t>You must pass Nursing 30</w:t>
      </w:r>
      <w:r w:rsidR="007E240F">
        <w:rPr>
          <w:rFonts w:asciiTheme="majorHAnsi" w:hAnsiTheme="majorHAnsi"/>
        </w:rPr>
        <w:t>3</w:t>
      </w:r>
      <w:r w:rsidRPr="004566D6">
        <w:rPr>
          <w:rFonts w:asciiTheme="majorHAnsi" w:hAnsiTheme="majorHAnsi"/>
        </w:rPr>
        <w:t xml:space="preserve"> with a grade of “C” or better and receive a satisfactory evaluation in the Clinical Practicum to pass the class.  Failure in either will result in failure of the course and you will not be permitted to continue in the nursing program progression. </w:t>
      </w:r>
    </w:p>
    <w:p w14:paraId="704ED25D" w14:textId="77777777" w:rsidR="00B30B98" w:rsidRDefault="003824EF" w:rsidP="00B30B98">
      <w:pPr>
        <w:pStyle w:val="Heading3"/>
        <w:rPr>
          <w:b w:val="0"/>
        </w:rPr>
      </w:pPr>
      <w:bookmarkStart w:id="2" w:name="_ei55tcz69eyo" w:colFirst="0" w:colLast="0"/>
      <w:bookmarkEnd w:id="2"/>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381BF1">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3DB1082F" w14:textId="77777777" w:rsidR="00C47EBC" w:rsidRPr="00C47EBC" w:rsidRDefault="00C47EBC" w:rsidP="00C47EBC">
      <w:pPr>
        <w:pStyle w:val="ColorfulList-Accent11"/>
        <w:numPr>
          <w:ilvl w:val="0"/>
          <w:numId w:val="13"/>
        </w:numPr>
        <w:spacing w:after="0"/>
        <w:rPr>
          <w:rFonts w:eastAsia="Times New Roman"/>
          <w:bCs/>
        </w:rPr>
      </w:pPr>
      <w:bookmarkStart w:id="4" w:name="_ya8hoiwdsw79" w:colFirst="0" w:colLast="0"/>
      <w:bookmarkEnd w:id="4"/>
      <w:r w:rsidRPr="00C47EBC">
        <w:rPr>
          <w:bCs/>
        </w:rPr>
        <w:t>Identify the most common conditions that require medical/surgical nursing care as well as chronic diseases found in adult populations.</w:t>
      </w:r>
    </w:p>
    <w:p w14:paraId="4B93D109" w14:textId="77777777" w:rsidR="00C47EBC" w:rsidRPr="00C47EBC" w:rsidRDefault="00C47EBC" w:rsidP="00C47EBC">
      <w:pPr>
        <w:pStyle w:val="ColorfulList-Accent11"/>
        <w:numPr>
          <w:ilvl w:val="0"/>
          <w:numId w:val="13"/>
        </w:numPr>
        <w:spacing w:after="0"/>
        <w:rPr>
          <w:rFonts w:eastAsia="Times New Roman"/>
          <w:bCs/>
        </w:rPr>
      </w:pPr>
      <w:r w:rsidRPr="00C47EBC">
        <w:rPr>
          <w:bCs/>
        </w:rPr>
        <w:t xml:space="preserve">Describe health care disparities while caring for adults with medical surgical needs and adults with chronic disease per evidenced-based research and nursing practice guidelines. </w:t>
      </w:r>
    </w:p>
    <w:p w14:paraId="00C71792" w14:textId="77777777" w:rsidR="00C47EBC" w:rsidRPr="00C47EBC" w:rsidRDefault="00C47EBC" w:rsidP="00C47EBC">
      <w:pPr>
        <w:pStyle w:val="ColorfulList-Accent11"/>
        <w:numPr>
          <w:ilvl w:val="0"/>
          <w:numId w:val="13"/>
        </w:numPr>
        <w:spacing w:after="0"/>
        <w:rPr>
          <w:rFonts w:eastAsia="Times New Roman"/>
          <w:bCs/>
        </w:rPr>
      </w:pPr>
      <w:r w:rsidRPr="00C47EBC">
        <w:rPr>
          <w:bCs/>
        </w:rPr>
        <w:t>Apply nursing assessment and intervention skills using nursing concepts to set priorities in delivering quality and safe patient care.</w:t>
      </w:r>
    </w:p>
    <w:p w14:paraId="70DFF296" w14:textId="77777777" w:rsidR="00C47EBC" w:rsidRPr="00C47EBC" w:rsidRDefault="00C47EBC" w:rsidP="00C47EBC">
      <w:pPr>
        <w:pStyle w:val="ColorfulList-Accent11"/>
        <w:numPr>
          <w:ilvl w:val="0"/>
          <w:numId w:val="13"/>
        </w:numPr>
        <w:spacing w:after="0"/>
        <w:rPr>
          <w:rFonts w:eastAsia="Times New Roman"/>
          <w:bCs/>
        </w:rPr>
      </w:pPr>
      <w:r w:rsidRPr="00C47EBC">
        <w:rPr>
          <w:bCs/>
        </w:rPr>
        <w:t>Apply appropriate developmental, cultural and spiritual care within diverse interdisciplinary teams of professionals.</w:t>
      </w:r>
    </w:p>
    <w:p w14:paraId="5A6A4753" w14:textId="77777777" w:rsidR="00C47EBC" w:rsidRPr="00C47EBC" w:rsidRDefault="00C47EBC" w:rsidP="00C47EBC">
      <w:pPr>
        <w:pStyle w:val="ColorfulList-Accent11"/>
        <w:numPr>
          <w:ilvl w:val="0"/>
          <w:numId w:val="13"/>
        </w:numPr>
        <w:spacing w:after="0"/>
        <w:rPr>
          <w:rFonts w:eastAsia="Times New Roman"/>
          <w:bCs/>
        </w:rPr>
      </w:pPr>
      <w:r w:rsidRPr="00C47EBC">
        <w:rPr>
          <w:bCs/>
        </w:rPr>
        <w:t>Demonstrate patient-centered care applying the five-core institute of medicine (IOM) competencies in clinical settings; provide patient centered care, work in interdisciplinary teams, employ evidence-based practice, apply quality improvement, utilize informatics.</w:t>
      </w:r>
    </w:p>
    <w:p w14:paraId="3A3F10A5" w14:textId="77777777" w:rsidR="00C47EBC" w:rsidRPr="00C47EBC" w:rsidRDefault="00C47EBC" w:rsidP="00C47EBC">
      <w:pPr>
        <w:pStyle w:val="ColorfulList-Accent11"/>
        <w:numPr>
          <w:ilvl w:val="0"/>
          <w:numId w:val="13"/>
        </w:numPr>
        <w:spacing w:after="0"/>
        <w:rPr>
          <w:rFonts w:eastAsia="Times New Roman"/>
          <w:bCs/>
        </w:rPr>
      </w:pPr>
      <w:r w:rsidRPr="00C47EBC">
        <w:rPr>
          <w:bCs/>
        </w:rPr>
        <w:t>Develop and demonstrate clinical reasoning skills essential for safe patient care.</w:t>
      </w:r>
    </w:p>
    <w:p w14:paraId="2D58AB51" w14:textId="77777777" w:rsidR="00C47EBC" w:rsidRDefault="00C47EBC">
      <w:pPr>
        <w:pStyle w:val="Heading3"/>
        <w:keepNext w:val="0"/>
        <w:keepLines w:val="0"/>
        <w:spacing w:before="480"/>
      </w:pPr>
    </w:p>
    <w:p w14:paraId="516E54D1" w14:textId="77777777" w:rsidR="00474F97" w:rsidRDefault="00474F97">
      <w:pPr>
        <w:pStyle w:val="Heading3"/>
        <w:keepNext w:val="0"/>
        <w:keepLines w:val="0"/>
        <w:spacing w:before="480"/>
      </w:pPr>
    </w:p>
    <w:p w14:paraId="7B5377FE" w14:textId="16E7B097" w:rsidR="00B244B9" w:rsidRDefault="003824EF">
      <w:pPr>
        <w:pStyle w:val="Heading3"/>
        <w:keepNext w:val="0"/>
        <w:keepLines w:val="0"/>
        <w:spacing w:before="480"/>
      </w:pPr>
      <w:r>
        <w:lastRenderedPageBreak/>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1053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00"/>
        <w:gridCol w:w="1440"/>
        <w:gridCol w:w="1440"/>
        <w:gridCol w:w="1440"/>
        <w:gridCol w:w="1440"/>
        <w:gridCol w:w="1530"/>
        <w:gridCol w:w="1440"/>
      </w:tblGrid>
      <w:tr w:rsidR="00C47EBC" w14:paraId="7B537806" w14:textId="122F50DC" w:rsidTr="008905D5">
        <w:trPr>
          <w:trHeight w:val="537"/>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C47EBC" w:rsidRPr="005E247B" w:rsidRDefault="00C47EBC">
            <w:pPr>
              <w:spacing w:line="240" w:lineRule="auto"/>
              <w:ind w:left="120"/>
              <w:rPr>
                <w:rFonts w:ascii="Calibri" w:eastAsia="Calibri" w:hAnsi="Calibri" w:cs="Calibri"/>
              </w:rPr>
            </w:pPr>
            <w:r w:rsidRPr="005E247B">
              <w:rPr>
                <w:rFonts w:ascii="Calibri" w:eastAsia="Calibri" w:hAnsi="Calibri" w:cs="Calibri"/>
              </w:rPr>
              <w:t xml:space="preserve"> </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F2D9B4"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2" w14:textId="2722751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42B95E6"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4" w14:textId="7D5F82D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4</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C47EBC" w:rsidRPr="005E247B" w:rsidRDefault="00C47EBC">
            <w:pPr>
              <w:spacing w:line="281" w:lineRule="auto"/>
              <w:ind w:left="480" w:right="340"/>
              <w:jc w:val="center"/>
              <w:rPr>
                <w:rFonts w:ascii="Calibri" w:eastAsia="Calibri" w:hAnsi="Calibri" w:cs="Calibri"/>
              </w:rPr>
            </w:pPr>
            <w:r w:rsidRPr="005E247B">
              <w:rPr>
                <w:rFonts w:ascii="Calibri" w:eastAsia="Calibri" w:hAnsi="Calibri" w:cs="Calibri"/>
              </w:rPr>
              <w:t>CLO 5</w:t>
            </w:r>
          </w:p>
        </w:tc>
        <w:tc>
          <w:tcPr>
            <w:tcW w:w="1440" w:type="dxa"/>
            <w:tcBorders>
              <w:top w:val="single" w:sz="8" w:space="0" w:color="000000"/>
              <w:left w:val="nil"/>
              <w:bottom w:val="single" w:sz="8" w:space="0" w:color="000000"/>
              <w:right w:val="single" w:sz="8" w:space="0" w:color="000000"/>
            </w:tcBorders>
          </w:tcPr>
          <w:p w14:paraId="70731241" w14:textId="77777777" w:rsidR="00C47EBC" w:rsidRDefault="00C47EBC">
            <w:pPr>
              <w:spacing w:line="281" w:lineRule="auto"/>
              <w:ind w:left="480" w:right="340"/>
              <w:jc w:val="center"/>
              <w:rPr>
                <w:rFonts w:ascii="Calibri" w:eastAsia="Calibri" w:hAnsi="Calibri" w:cs="Calibri"/>
              </w:rPr>
            </w:pPr>
            <w:r>
              <w:rPr>
                <w:rFonts w:ascii="Calibri" w:eastAsia="Calibri" w:hAnsi="Calibri" w:cs="Calibri"/>
              </w:rPr>
              <w:t>CLO</w:t>
            </w:r>
          </w:p>
          <w:p w14:paraId="3C3DC4EA" w14:textId="09903C21" w:rsidR="00C47EBC" w:rsidRPr="005E247B" w:rsidRDefault="00C47EBC">
            <w:pPr>
              <w:spacing w:line="281" w:lineRule="auto"/>
              <w:ind w:left="480" w:right="340"/>
              <w:jc w:val="center"/>
              <w:rPr>
                <w:rFonts w:ascii="Calibri" w:eastAsia="Calibri" w:hAnsi="Calibri" w:cs="Calibri"/>
              </w:rPr>
            </w:pPr>
            <w:r>
              <w:rPr>
                <w:rFonts w:ascii="Calibri" w:eastAsia="Calibri" w:hAnsi="Calibri" w:cs="Calibri"/>
              </w:rPr>
              <w:t>6</w:t>
            </w:r>
          </w:p>
        </w:tc>
      </w:tr>
      <w:tr w:rsidR="00C47EBC" w14:paraId="7B53780D" w14:textId="28B8194E" w:rsidTr="008905D5">
        <w:trPr>
          <w:trHeight w:val="611"/>
        </w:trPr>
        <w:tc>
          <w:tcPr>
            <w:tcW w:w="1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3A59110D" w:rsidR="00C47EBC" w:rsidRPr="003D6B37" w:rsidRDefault="00C47EBC" w:rsidP="003654F3">
            <w:pPr>
              <w:spacing w:line="240" w:lineRule="auto"/>
              <w:ind w:left="240" w:right="500"/>
              <w:jc w:val="center"/>
              <w:rPr>
                <w:rFonts w:ascii="Calibri" w:eastAsia="Calibri" w:hAnsi="Calibri" w:cs="Calibri"/>
              </w:rPr>
            </w:pPr>
            <w:r w:rsidRPr="003D6B37">
              <w:rPr>
                <w:rFonts w:ascii="Calibri" w:eastAsia="Calibri" w:hAnsi="Calibri" w:cs="Calibri"/>
              </w:rPr>
              <w:t>Native Hawaiian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5CA27BE4" w:rsidR="00C47EBC" w:rsidRPr="005E247B" w:rsidRDefault="009C7078" w:rsidP="009C7078">
            <w:pPr>
              <w:spacing w:line="297" w:lineRule="auto"/>
              <w:ind w:right="360"/>
              <w:jc w:val="center"/>
              <w:rPr>
                <w:rFonts w:ascii="Calibri" w:eastAsia="Calibri" w:hAnsi="Calibri" w:cs="Calibri"/>
              </w:rPr>
            </w:pPr>
            <w:r>
              <w:rPr>
                <w:rFonts w:ascii="Calibri" w:eastAsia="Calibri" w:hAnsi="Calibri" w:cs="Calibri"/>
              </w:rPr>
              <w:t xml:space="preserve">    </w:t>
            </w:r>
            <w:r w:rsidR="00861672">
              <w:rPr>
                <w:rFonts w:ascii="Calibri" w:eastAsia="Calibri" w:hAnsi="Calibri" w:cs="Calibri"/>
              </w:rPr>
              <w:t xml:space="preserve">1, </w:t>
            </w:r>
            <w:r w:rsidR="00D51261">
              <w:rPr>
                <w:rFonts w:ascii="Calibri" w:eastAsia="Calibri" w:hAnsi="Calibri" w:cs="Calibri"/>
              </w:rPr>
              <w:t>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6CB5B971" w:rsidR="00C47EBC" w:rsidRPr="005E247B" w:rsidRDefault="00D51261" w:rsidP="008905D5">
            <w:pPr>
              <w:spacing w:line="297" w:lineRule="auto"/>
              <w:ind w:right="100"/>
              <w:jc w:val="center"/>
              <w:rPr>
                <w:rFonts w:ascii="Calibri" w:eastAsia="Calibri" w:hAnsi="Calibri" w:cs="Calibri"/>
              </w:rPr>
            </w:pPr>
            <w:r>
              <w:rPr>
                <w:rFonts w:ascii="Calibri" w:eastAsia="Calibri" w:hAnsi="Calibri" w:cs="Calibri"/>
              </w:rPr>
              <w:t>1, 3, 4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087EF51D" w:rsidR="00C47EBC" w:rsidRPr="005E247B" w:rsidRDefault="00D51261" w:rsidP="008905D5">
            <w:pPr>
              <w:spacing w:line="297" w:lineRule="auto"/>
              <w:jc w:val="center"/>
              <w:rPr>
                <w:rFonts w:ascii="Calibri" w:eastAsia="Calibri" w:hAnsi="Calibri" w:cs="Calibri"/>
              </w:rPr>
            </w:pPr>
            <w:r>
              <w:rPr>
                <w:rFonts w:ascii="Calibri" w:eastAsia="Calibri" w:hAnsi="Calibri" w:cs="Calibri"/>
              </w:rPr>
              <w:t>1, 3, 4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38121DCB" w:rsidR="00C47EBC" w:rsidRPr="005E247B" w:rsidRDefault="00D51261" w:rsidP="008905D5">
            <w:pPr>
              <w:spacing w:line="297" w:lineRule="auto"/>
              <w:ind w:right="10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82EBB60" w:rsidR="00C47EBC" w:rsidRPr="005E247B" w:rsidRDefault="00D51261" w:rsidP="008905D5">
            <w:pPr>
              <w:spacing w:line="297" w:lineRule="auto"/>
              <w:jc w:val="center"/>
              <w:rPr>
                <w:rFonts w:ascii="Calibri" w:eastAsia="Calibri" w:hAnsi="Calibri" w:cs="Calibri"/>
              </w:rPr>
            </w:pPr>
            <w:r>
              <w:rPr>
                <w:rFonts w:ascii="Calibri" w:eastAsia="Calibri" w:hAnsi="Calibri" w:cs="Calibri"/>
              </w:rPr>
              <w:t>1, 3, 4</w:t>
            </w:r>
          </w:p>
        </w:tc>
        <w:tc>
          <w:tcPr>
            <w:tcW w:w="1440" w:type="dxa"/>
            <w:tcBorders>
              <w:top w:val="nil"/>
              <w:left w:val="nil"/>
              <w:bottom w:val="single" w:sz="8" w:space="0" w:color="000000"/>
              <w:right w:val="single" w:sz="8" w:space="0" w:color="000000"/>
            </w:tcBorders>
          </w:tcPr>
          <w:p w14:paraId="39AF8613" w14:textId="711095F3" w:rsidR="00C47EBC" w:rsidRPr="005E247B" w:rsidRDefault="00D51261" w:rsidP="008905D5">
            <w:pPr>
              <w:spacing w:line="297" w:lineRule="auto"/>
              <w:jc w:val="center"/>
              <w:rPr>
                <w:rFonts w:ascii="Calibri" w:eastAsia="Calibri" w:hAnsi="Calibri" w:cs="Calibri"/>
              </w:rPr>
            </w:pPr>
            <w:r>
              <w:rPr>
                <w:rFonts w:ascii="Calibri" w:eastAsia="Calibri" w:hAnsi="Calibri" w:cs="Calibri"/>
              </w:rPr>
              <w:t>1, 2</w:t>
            </w:r>
          </w:p>
        </w:tc>
      </w:tr>
      <w:tr w:rsidR="00C47EBC" w14:paraId="7B537814" w14:textId="1DB75E59" w:rsidTr="008905D5">
        <w:trPr>
          <w:trHeight w:val="557"/>
        </w:trPr>
        <w:tc>
          <w:tcPr>
            <w:tcW w:w="1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6182BD17" w:rsidR="00C47EBC" w:rsidRPr="003D6B37" w:rsidRDefault="008905D5" w:rsidP="003654F3">
            <w:pPr>
              <w:spacing w:line="240" w:lineRule="auto"/>
              <w:ind w:right="540"/>
              <w:jc w:val="center"/>
              <w:rPr>
                <w:rFonts w:ascii="Calibri" w:eastAsia="Calibri" w:hAnsi="Calibri" w:cs="Calibri"/>
              </w:rPr>
            </w:pPr>
            <w:r>
              <w:rPr>
                <w:rFonts w:ascii="Calibri" w:eastAsia="Calibri" w:hAnsi="Calibri" w:cs="Calibri"/>
              </w:rPr>
              <w:t xml:space="preserve">   </w:t>
            </w:r>
            <w:r w:rsidR="003654F3">
              <w:rPr>
                <w:rFonts w:ascii="Calibri" w:eastAsia="Calibri" w:hAnsi="Calibri" w:cs="Calibri"/>
              </w:rPr>
              <w:t xml:space="preserve"> </w:t>
            </w:r>
            <w:r w:rsidR="00C47EBC" w:rsidRPr="003D6B37">
              <w:rPr>
                <w:rFonts w:ascii="Calibri" w:eastAsia="Calibri" w:hAnsi="Calibri" w:cs="Calibri"/>
              </w:rPr>
              <w:t>Mariani</w:t>
            </w:r>
            <w:r>
              <w:rPr>
                <w:rFonts w:ascii="Calibri" w:eastAsia="Calibri" w:hAnsi="Calibri" w:cs="Calibri"/>
              </w:rPr>
              <w:t xml:space="preserve">st   </w:t>
            </w:r>
            <w:r w:rsidR="00C47EBC" w:rsidRPr="003D6B37">
              <w:rPr>
                <w:rFonts w:ascii="Calibri" w:eastAsia="Calibri" w:hAnsi="Calibri" w:cs="Calibri"/>
              </w:rPr>
              <w:t>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6DAFBC36" w:rsidR="00C47EBC" w:rsidRPr="005E247B" w:rsidRDefault="008905D5" w:rsidP="008905D5">
            <w:pPr>
              <w:spacing w:line="297" w:lineRule="auto"/>
              <w:ind w:right="360"/>
              <w:jc w:val="center"/>
              <w:rPr>
                <w:rFonts w:ascii="Calibri" w:eastAsia="Calibri" w:hAnsi="Calibri" w:cs="Calibri"/>
              </w:rPr>
            </w:pPr>
            <w:r>
              <w:rPr>
                <w:rFonts w:ascii="Calibri" w:eastAsia="Calibri" w:hAnsi="Calibri" w:cs="Calibri"/>
              </w:rPr>
              <w:t xml:space="preserve">  </w:t>
            </w:r>
            <w:r w:rsidR="009C7078">
              <w:rPr>
                <w:rFonts w:ascii="Calibri" w:eastAsia="Calibri" w:hAnsi="Calibri" w:cs="Calibri"/>
              </w:rPr>
              <w:t xml:space="preserve">  </w:t>
            </w:r>
            <w:r>
              <w:rPr>
                <w:rFonts w:ascii="Calibri" w:eastAsia="Calibri" w:hAnsi="Calibri" w:cs="Calibri"/>
              </w:rPr>
              <w:t xml:space="preserve"> </w:t>
            </w:r>
            <w:r w:rsidR="00D51261">
              <w:rPr>
                <w:rFonts w:ascii="Calibri" w:eastAsia="Calibri" w:hAnsi="Calibri" w:cs="Calibri"/>
              </w:rPr>
              <w:t>2, 3, 5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6D615E0A" w:rsidR="00C47EBC" w:rsidRPr="005E247B" w:rsidRDefault="00D51261" w:rsidP="008905D5">
            <w:pPr>
              <w:spacing w:line="297" w:lineRule="auto"/>
              <w:ind w:left="240" w:right="100"/>
              <w:rPr>
                <w:rFonts w:ascii="Calibri" w:eastAsia="Calibri" w:hAnsi="Calibri" w:cs="Calibri"/>
              </w:rPr>
            </w:pPr>
            <w:r>
              <w:rPr>
                <w:rFonts w:ascii="Calibri" w:eastAsia="Calibri" w:hAnsi="Calibri" w:cs="Calibri"/>
              </w:rPr>
              <w:t>2, 3, 4, 5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3876E7E7" w:rsidR="00C47EBC" w:rsidRPr="005E247B" w:rsidRDefault="008905D5" w:rsidP="008905D5">
            <w:pPr>
              <w:spacing w:line="297" w:lineRule="auto"/>
              <w:ind w:left="120"/>
              <w:rPr>
                <w:rFonts w:ascii="Calibri" w:eastAsia="Calibri" w:hAnsi="Calibri" w:cs="Calibri"/>
              </w:rPr>
            </w:pPr>
            <w:r>
              <w:rPr>
                <w:rFonts w:ascii="Calibri" w:eastAsia="Calibri" w:hAnsi="Calibri" w:cs="Calibri"/>
              </w:rPr>
              <w:t xml:space="preserve">    </w:t>
            </w:r>
            <w:r w:rsidR="00D51261">
              <w:rPr>
                <w:rFonts w:ascii="Calibri" w:eastAsia="Calibri" w:hAnsi="Calibri" w:cs="Calibri"/>
              </w:rPr>
              <w:t>2, 3, 4, 5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5D6C4FA5" w:rsidR="00C47EBC" w:rsidRPr="005E247B" w:rsidRDefault="00D51261" w:rsidP="008905D5">
            <w:pPr>
              <w:spacing w:line="297" w:lineRule="auto"/>
              <w:ind w:right="100"/>
              <w:jc w:val="center"/>
              <w:rPr>
                <w:rFonts w:ascii="Calibri" w:eastAsia="Calibri" w:hAnsi="Calibri" w:cs="Calibri"/>
              </w:rPr>
            </w:pPr>
            <w:r>
              <w:rPr>
                <w:rFonts w:ascii="Calibri" w:eastAsia="Calibri" w:hAnsi="Calibri" w:cs="Calibri"/>
              </w:rPr>
              <w:t>1, 2, 3, 4, 5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1E71EC06" w:rsidR="00C47EBC" w:rsidRPr="005E247B" w:rsidRDefault="008905D5" w:rsidP="008905D5">
            <w:pPr>
              <w:spacing w:line="297" w:lineRule="auto"/>
              <w:ind w:right="340"/>
              <w:jc w:val="center"/>
              <w:rPr>
                <w:rFonts w:ascii="Calibri" w:eastAsia="Calibri" w:hAnsi="Calibri" w:cs="Calibri"/>
              </w:rPr>
            </w:pPr>
            <w:r>
              <w:rPr>
                <w:rFonts w:ascii="Calibri" w:eastAsia="Calibri" w:hAnsi="Calibri" w:cs="Calibri"/>
              </w:rPr>
              <w:t xml:space="preserve">     </w:t>
            </w:r>
            <w:r w:rsidR="00D51261">
              <w:rPr>
                <w:rFonts w:ascii="Calibri" w:eastAsia="Calibri" w:hAnsi="Calibri" w:cs="Calibri"/>
              </w:rPr>
              <w:t>2, 3, 4, 5</w:t>
            </w:r>
          </w:p>
        </w:tc>
        <w:tc>
          <w:tcPr>
            <w:tcW w:w="1440" w:type="dxa"/>
            <w:tcBorders>
              <w:top w:val="nil"/>
              <w:left w:val="nil"/>
              <w:bottom w:val="single" w:sz="8" w:space="0" w:color="000000"/>
              <w:right w:val="single" w:sz="8" w:space="0" w:color="000000"/>
            </w:tcBorders>
          </w:tcPr>
          <w:p w14:paraId="1EAB2ED6" w14:textId="6AB5925A" w:rsidR="00C47EBC" w:rsidRPr="005E247B" w:rsidRDefault="008905D5" w:rsidP="008905D5">
            <w:pPr>
              <w:spacing w:line="297" w:lineRule="auto"/>
              <w:ind w:right="340"/>
              <w:jc w:val="center"/>
              <w:rPr>
                <w:rFonts w:ascii="Calibri" w:eastAsia="Calibri" w:hAnsi="Calibri" w:cs="Calibri"/>
              </w:rPr>
            </w:pPr>
            <w:r>
              <w:rPr>
                <w:rFonts w:ascii="Calibri" w:eastAsia="Calibri" w:hAnsi="Calibri" w:cs="Calibri"/>
              </w:rPr>
              <w:t xml:space="preserve">    </w:t>
            </w:r>
            <w:r w:rsidR="00D51261">
              <w:rPr>
                <w:rFonts w:ascii="Calibri" w:eastAsia="Calibri" w:hAnsi="Calibri" w:cs="Calibri"/>
              </w:rPr>
              <w:t>2, 3, 5</w:t>
            </w:r>
          </w:p>
        </w:tc>
      </w:tr>
      <w:tr w:rsidR="00C47EBC" w14:paraId="7B53781C" w14:textId="28308B8E" w:rsidTr="008905D5">
        <w:trPr>
          <w:trHeight w:val="863"/>
        </w:trPr>
        <w:tc>
          <w:tcPr>
            <w:tcW w:w="18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6FD6A2CF" w:rsidR="00C47EBC" w:rsidRPr="005E247B" w:rsidRDefault="00C47EBC" w:rsidP="008905D5">
            <w:pPr>
              <w:spacing w:line="235" w:lineRule="auto"/>
              <w:ind w:left="120" w:right="600"/>
              <w:jc w:val="center"/>
              <w:rPr>
                <w:rFonts w:ascii="Calibri" w:eastAsia="Calibri" w:hAnsi="Calibri" w:cs="Calibri"/>
              </w:rPr>
            </w:pPr>
            <w:r w:rsidRPr="005E247B">
              <w:rPr>
                <w:rFonts w:ascii="Calibri" w:eastAsia="Calibri" w:hAnsi="Calibri" w:cs="Calibri"/>
              </w:rPr>
              <w:t>Program</w:t>
            </w:r>
            <w:r w:rsidR="008905D5">
              <w:rPr>
                <w:rFonts w:ascii="Calibri" w:eastAsia="Calibri" w:hAnsi="Calibri" w:cs="Calibri"/>
              </w:rPr>
              <w:t xml:space="preserve">      </w:t>
            </w:r>
            <w:r w:rsidRPr="005E247B">
              <w:rPr>
                <w:rFonts w:ascii="Calibri" w:eastAsia="Calibri" w:hAnsi="Calibri" w:cs="Calibri"/>
              </w:rPr>
              <w:t>Learning</w:t>
            </w:r>
          </w:p>
          <w:p w14:paraId="7B537816" w14:textId="62D3D990" w:rsidR="00C47EBC" w:rsidRPr="005E247B" w:rsidRDefault="008905D5" w:rsidP="008905D5">
            <w:pPr>
              <w:spacing w:line="280" w:lineRule="auto"/>
              <w:ind w:left="120"/>
              <w:rPr>
                <w:rFonts w:ascii="Calibri" w:eastAsia="Calibri" w:hAnsi="Calibri" w:cs="Calibri"/>
              </w:rPr>
            </w:pPr>
            <w:r>
              <w:rPr>
                <w:rFonts w:ascii="Calibri" w:eastAsia="Calibri" w:hAnsi="Calibri" w:cs="Calibri"/>
              </w:rPr>
              <w:t xml:space="preserve"> </w:t>
            </w:r>
            <w:r w:rsidR="00C47EBC" w:rsidRPr="005E247B">
              <w:rPr>
                <w:rFonts w:ascii="Calibri" w:eastAsia="Calibri" w:hAnsi="Calibri" w:cs="Calibri"/>
              </w:rPr>
              <w:t>Outcomes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2FAE9455" w:rsidR="00C47EBC" w:rsidRPr="005E247B" w:rsidRDefault="008905D5" w:rsidP="003654F3">
            <w:pPr>
              <w:spacing w:line="297" w:lineRule="auto"/>
              <w:ind w:right="360"/>
              <w:rPr>
                <w:rFonts w:ascii="Calibri" w:eastAsia="Calibri" w:hAnsi="Calibri" w:cs="Calibri"/>
              </w:rPr>
            </w:pPr>
            <w:r>
              <w:rPr>
                <w:rFonts w:ascii="Calibri" w:eastAsia="Calibri" w:hAnsi="Calibri" w:cs="Calibri"/>
              </w:rPr>
              <w:t xml:space="preserve">   1, 3, </w:t>
            </w:r>
            <w:proofErr w:type="gramStart"/>
            <w:r w:rsidR="00C453DF">
              <w:rPr>
                <w:rFonts w:ascii="Calibri" w:eastAsia="Calibri" w:hAnsi="Calibri" w:cs="Calibri"/>
              </w:rPr>
              <w:t>4,</w:t>
            </w:r>
            <w:r w:rsidR="003654F3">
              <w:rPr>
                <w:rFonts w:ascii="Calibri" w:eastAsia="Calibri" w:hAnsi="Calibri" w:cs="Calibri"/>
              </w:rPr>
              <w:t xml:space="preserve"> </w:t>
            </w:r>
            <w:r w:rsidR="00C453DF">
              <w:rPr>
                <w:rFonts w:ascii="Calibri" w:eastAsia="Calibri" w:hAnsi="Calibri" w:cs="Calibri"/>
              </w:rPr>
              <w:t xml:space="preserve"> </w:t>
            </w:r>
            <w:r w:rsidR="009C7078">
              <w:rPr>
                <w:rFonts w:ascii="Calibri" w:eastAsia="Calibri" w:hAnsi="Calibri" w:cs="Calibri"/>
              </w:rPr>
              <w:t xml:space="preserve"> </w:t>
            </w:r>
            <w:proofErr w:type="gramEnd"/>
            <w:r w:rsidR="009C7078">
              <w:rPr>
                <w:rFonts w:ascii="Calibri" w:eastAsia="Calibri" w:hAnsi="Calibri" w:cs="Calibri"/>
              </w:rPr>
              <w:t xml:space="preserve">       </w:t>
            </w:r>
            <w:r>
              <w:rPr>
                <w:rFonts w:ascii="Calibri" w:eastAsia="Calibri" w:hAnsi="Calibri" w:cs="Calibri"/>
              </w:rPr>
              <w:t>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3E605D04" w:rsidR="00C47EBC" w:rsidRPr="005E247B" w:rsidRDefault="003C6009" w:rsidP="008905D5">
            <w:pPr>
              <w:spacing w:line="297" w:lineRule="auto"/>
              <w:ind w:left="240" w:right="100"/>
              <w:jc w:val="center"/>
              <w:rPr>
                <w:rFonts w:ascii="Calibri" w:eastAsia="Calibri" w:hAnsi="Calibri" w:cs="Calibri"/>
              </w:rPr>
            </w:pPr>
            <w:r>
              <w:rPr>
                <w:rFonts w:ascii="Calibri" w:eastAsia="Calibri" w:hAnsi="Calibri" w:cs="Calibri"/>
              </w:rPr>
              <w:t>1, 2, 3, 4, 5, 6, 7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1038EEE6" w:rsidR="00C47EBC" w:rsidRPr="005E247B" w:rsidRDefault="009C7078" w:rsidP="008905D5">
            <w:pPr>
              <w:spacing w:line="297" w:lineRule="auto"/>
              <w:ind w:right="360"/>
              <w:jc w:val="center"/>
              <w:rPr>
                <w:rFonts w:ascii="Calibri" w:eastAsia="Calibri" w:hAnsi="Calibri" w:cs="Calibri"/>
              </w:rPr>
            </w:pPr>
            <w:r>
              <w:rPr>
                <w:rFonts w:ascii="Calibri" w:eastAsia="Calibri" w:hAnsi="Calibri" w:cs="Calibri"/>
              </w:rPr>
              <w:t xml:space="preserve">   </w:t>
            </w:r>
            <w:r w:rsidR="003C6009">
              <w:rPr>
                <w:rFonts w:ascii="Calibri" w:eastAsia="Calibri" w:hAnsi="Calibri" w:cs="Calibri"/>
              </w:rPr>
              <w:t xml:space="preserve">1, 2, </w:t>
            </w:r>
            <w:proofErr w:type="gramStart"/>
            <w:r w:rsidR="003654F3">
              <w:rPr>
                <w:rFonts w:ascii="Calibri" w:eastAsia="Calibri" w:hAnsi="Calibri" w:cs="Calibri"/>
              </w:rPr>
              <w:t xml:space="preserve">4,  </w:t>
            </w:r>
            <w:r w:rsidR="003C6009">
              <w:rPr>
                <w:rFonts w:ascii="Calibri" w:eastAsia="Calibri" w:hAnsi="Calibri" w:cs="Calibri"/>
              </w:rPr>
              <w:t>5</w:t>
            </w:r>
            <w:proofErr w:type="gramEnd"/>
            <w:r w:rsidR="003C6009">
              <w:rPr>
                <w:rFonts w:ascii="Calibri" w:eastAsia="Calibri" w:hAnsi="Calibri" w:cs="Calibri"/>
              </w:rPr>
              <w:t>,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0876A158" w:rsidR="00C47EBC" w:rsidRPr="005E247B" w:rsidRDefault="003C6009" w:rsidP="008905D5">
            <w:pPr>
              <w:spacing w:line="297" w:lineRule="auto"/>
              <w:ind w:right="100"/>
              <w:jc w:val="center"/>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1F3267AA" w:rsidR="00C47EBC" w:rsidRPr="005E247B" w:rsidRDefault="008905D5" w:rsidP="008905D5">
            <w:pPr>
              <w:spacing w:line="297" w:lineRule="auto"/>
              <w:ind w:right="340"/>
              <w:jc w:val="center"/>
              <w:rPr>
                <w:rFonts w:ascii="Calibri" w:eastAsia="Calibri" w:hAnsi="Calibri" w:cs="Calibri"/>
              </w:rPr>
            </w:pPr>
            <w:r>
              <w:rPr>
                <w:rFonts w:ascii="Calibri" w:eastAsia="Calibri" w:hAnsi="Calibri" w:cs="Calibri"/>
              </w:rPr>
              <w:t xml:space="preserve">   </w:t>
            </w:r>
            <w:r w:rsidR="003C6009">
              <w:rPr>
                <w:rFonts w:ascii="Calibri" w:eastAsia="Calibri" w:hAnsi="Calibri" w:cs="Calibri"/>
              </w:rPr>
              <w:t xml:space="preserve">1, 2, 3, </w:t>
            </w:r>
            <w:r w:rsidR="00C453DF">
              <w:rPr>
                <w:rFonts w:ascii="Calibri" w:eastAsia="Calibri" w:hAnsi="Calibri" w:cs="Calibri"/>
              </w:rPr>
              <w:t>4, 5</w:t>
            </w:r>
            <w:r w:rsidR="003C6009">
              <w:rPr>
                <w:rFonts w:ascii="Calibri" w:eastAsia="Calibri" w:hAnsi="Calibri" w:cs="Calibri"/>
              </w:rPr>
              <w:t>, 6, 7</w:t>
            </w:r>
          </w:p>
        </w:tc>
        <w:tc>
          <w:tcPr>
            <w:tcW w:w="1440" w:type="dxa"/>
            <w:tcBorders>
              <w:top w:val="nil"/>
              <w:left w:val="nil"/>
              <w:bottom w:val="single" w:sz="8" w:space="0" w:color="000000"/>
              <w:right w:val="single" w:sz="8" w:space="0" w:color="000000"/>
            </w:tcBorders>
          </w:tcPr>
          <w:p w14:paraId="696688D2" w14:textId="10E6CE2F" w:rsidR="00C47EBC" w:rsidRPr="005E247B" w:rsidRDefault="008905D5" w:rsidP="008905D5">
            <w:pPr>
              <w:spacing w:line="297" w:lineRule="auto"/>
              <w:ind w:right="340"/>
              <w:jc w:val="center"/>
              <w:rPr>
                <w:rFonts w:ascii="Calibri" w:eastAsia="Calibri" w:hAnsi="Calibri" w:cs="Calibri"/>
              </w:rPr>
            </w:pPr>
            <w:r>
              <w:rPr>
                <w:rFonts w:ascii="Calibri" w:eastAsia="Calibri" w:hAnsi="Calibri" w:cs="Calibri"/>
              </w:rPr>
              <w:t xml:space="preserve">  </w:t>
            </w:r>
            <w:r w:rsidR="003C6009">
              <w:rPr>
                <w:rFonts w:ascii="Calibri" w:eastAsia="Calibri" w:hAnsi="Calibri" w:cs="Calibri"/>
              </w:rPr>
              <w:t xml:space="preserve">1, 2, </w:t>
            </w:r>
            <w:proofErr w:type="gramStart"/>
            <w:r w:rsidR="003C6009">
              <w:rPr>
                <w:rFonts w:ascii="Calibri" w:eastAsia="Calibri" w:hAnsi="Calibri" w:cs="Calibri"/>
              </w:rPr>
              <w:t xml:space="preserve">3, </w:t>
            </w:r>
            <w:r w:rsidR="00C453DF">
              <w:rPr>
                <w:rFonts w:ascii="Calibri" w:eastAsia="Calibri" w:hAnsi="Calibri" w:cs="Calibri"/>
              </w:rPr>
              <w:t xml:space="preserve">  </w:t>
            </w:r>
            <w:proofErr w:type="gramEnd"/>
            <w:r w:rsidR="00C453DF">
              <w:rPr>
                <w:rFonts w:ascii="Calibri" w:eastAsia="Calibri" w:hAnsi="Calibri" w:cs="Calibri"/>
              </w:rPr>
              <w:t xml:space="preserve">  </w:t>
            </w:r>
            <w:r w:rsidR="003C6009">
              <w:rPr>
                <w:rFonts w:ascii="Calibri" w:eastAsia="Calibri" w:hAnsi="Calibri" w:cs="Calibri"/>
              </w:rPr>
              <w:t>4, 5, 6, 7</w:t>
            </w:r>
          </w:p>
        </w:tc>
      </w:tr>
    </w:tbl>
    <w:p w14:paraId="7B53781E" w14:textId="77777777" w:rsidR="00B244B9" w:rsidRDefault="003824EF">
      <w:pPr>
        <w:pStyle w:val="Heading3"/>
      </w:pPr>
      <w:bookmarkStart w:id="5" w:name="_3tx06nelqr7l" w:colFirst="0" w:colLast="0"/>
      <w:bookmarkEnd w:id="5"/>
      <w:r>
        <w:t>Course Prerequisites</w:t>
      </w:r>
    </w:p>
    <w:p w14:paraId="7B53781F" w14:textId="5C7AE726" w:rsidR="00B244B9" w:rsidRDefault="003C6009">
      <w:pPr>
        <w:spacing w:line="240" w:lineRule="auto"/>
        <w:rPr>
          <w:rFonts w:ascii="Calibri" w:eastAsia="Calibri" w:hAnsi="Calibri" w:cs="Calibri"/>
        </w:rPr>
      </w:pPr>
      <w:r>
        <w:rPr>
          <w:rFonts w:ascii="Calibri" w:eastAsia="Calibri" w:hAnsi="Calibri" w:cs="Calibri"/>
        </w:rPr>
        <w:t xml:space="preserve">A laptop with Word </w:t>
      </w:r>
      <w:r w:rsidR="005D5C84">
        <w:rPr>
          <w:rFonts w:ascii="Calibri" w:eastAsia="Calibri" w:hAnsi="Calibri" w:cs="Calibri"/>
        </w:rPr>
        <w:t xml:space="preserve">and the required programs for efficiently running ATI </w:t>
      </w:r>
      <w:r>
        <w:rPr>
          <w:rFonts w:ascii="Calibri" w:eastAsia="Calibri" w:hAnsi="Calibri" w:cs="Calibri"/>
        </w:rPr>
        <w:t>is required for this course.  Students must also be proficient in basic nursing skills covered in NUR 204.</w:t>
      </w:r>
      <w:r w:rsidR="005D5C84">
        <w:rPr>
          <w:rFonts w:ascii="Calibri" w:eastAsia="Calibri" w:hAnsi="Calibri" w:cs="Calibri"/>
        </w:rPr>
        <w:t xml:space="preserve">  It is essential you maintain your updates on your computer programs.</w:t>
      </w:r>
    </w:p>
    <w:p w14:paraId="7B537820" w14:textId="59E6292E" w:rsidR="00B244B9" w:rsidRDefault="003824EF">
      <w:pPr>
        <w:pStyle w:val="Heading3"/>
      </w:pPr>
      <w:bookmarkStart w:id="6" w:name="_z8rlxh31wh96" w:colFirst="0" w:colLast="0"/>
      <w:bookmarkEnd w:id="6"/>
      <w:r>
        <w:t xml:space="preserve">Required Learning Materials </w:t>
      </w:r>
    </w:p>
    <w:p w14:paraId="7BE422B5" w14:textId="58316045"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Fundamentals for nursing review </w:t>
      </w:r>
    </w:p>
    <w:p w14:paraId="7A146486" w14:textId="3DEDE73A"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10</w:t>
      </w:r>
      <w:r w:rsidRPr="003B3FED">
        <w:rPr>
          <w:rFonts w:asciiTheme="majorHAnsi" w:hAnsiTheme="majorHAnsi"/>
          <w:vertAlign w:val="superscript"/>
        </w:rPr>
        <w:t>th</w:t>
      </w:r>
      <w:r w:rsidRPr="003B3FED">
        <w:rPr>
          <w:rFonts w:asciiTheme="majorHAnsi" w:hAnsiTheme="majorHAnsi"/>
        </w:rPr>
        <w:t xml:space="preserve"> ed.).</w:t>
      </w:r>
    </w:p>
    <w:p w14:paraId="7B6162BC" w14:textId="77777777" w:rsidR="003B3FED" w:rsidRPr="003B3FED" w:rsidRDefault="003B3FED" w:rsidP="003B3FED">
      <w:pPr>
        <w:pStyle w:val="NoSpacing"/>
        <w:rPr>
          <w:rFonts w:asciiTheme="majorHAnsi" w:eastAsia="Times New Roman" w:hAnsiTheme="majorHAnsi" w:cs="Times New Roman"/>
        </w:rPr>
      </w:pPr>
    </w:p>
    <w:p w14:paraId="6215C274" w14:textId="391AE68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adult medical surgical nursing </w:t>
      </w:r>
    </w:p>
    <w:p w14:paraId="77D1B53A" w14:textId="42FC247C" w:rsidR="003B3FED" w:rsidRPr="003B3FED" w:rsidRDefault="003B3FED" w:rsidP="003B3FED">
      <w:pPr>
        <w:pStyle w:val="NoSpacing"/>
        <w:rPr>
          <w:rFonts w:asciiTheme="majorHAnsi" w:hAnsiTheme="majorHAnsi"/>
        </w:rPr>
      </w:pPr>
      <w:r w:rsidRPr="003B3FED">
        <w:rPr>
          <w:rFonts w:asciiTheme="majorHAnsi" w:hAnsiTheme="majorHAnsi"/>
          <w:i/>
          <w:iCs/>
        </w:rPr>
        <w:t xml:space="preserve">     review module. </w:t>
      </w:r>
      <w:r w:rsidRPr="003B3FED">
        <w:rPr>
          <w:rFonts w:asciiTheme="majorHAnsi" w:hAnsiTheme="majorHAnsi"/>
        </w:rPr>
        <w:t>(1</w:t>
      </w:r>
      <w:r w:rsidR="00474F97">
        <w:rPr>
          <w:rFonts w:asciiTheme="majorHAnsi" w:hAnsiTheme="majorHAnsi"/>
        </w:rPr>
        <w:t>1</w:t>
      </w:r>
      <w:r w:rsidRPr="003B3FED">
        <w:rPr>
          <w:rFonts w:asciiTheme="majorHAnsi" w:hAnsiTheme="majorHAnsi"/>
          <w:vertAlign w:val="superscript"/>
        </w:rPr>
        <w:t>th</w:t>
      </w:r>
      <w:r w:rsidRPr="003B3FED">
        <w:rPr>
          <w:rFonts w:asciiTheme="majorHAnsi" w:hAnsiTheme="majorHAnsi"/>
        </w:rPr>
        <w:t xml:space="preserve"> ed.).</w:t>
      </w:r>
    </w:p>
    <w:p w14:paraId="43227126" w14:textId="77777777" w:rsidR="003B3FED" w:rsidRPr="003B3FED" w:rsidRDefault="003B3FED" w:rsidP="003B3FED">
      <w:pPr>
        <w:pStyle w:val="NoSpacing"/>
        <w:rPr>
          <w:rFonts w:asciiTheme="majorHAnsi" w:eastAsia="Times New Roman" w:hAnsiTheme="majorHAnsi" w:cs="Times New Roman"/>
          <w:i/>
          <w:iCs/>
        </w:rPr>
      </w:pPr>
    </w:p>
    <w:p w14:paraId="1B5B9B0B" w14:textId="2A70D14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pharmacology for nursing review </w:t>
      </w:r>
    </w:p>
    <w:p w14:paraId="2457BF7A" w14:textId="3C9677D3"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8</w:t>
      </w:r>
      <w:r w:rsidRPr="003B3FED">
        <w:rPr>
          <w:rFonts w:asciiTheme="majorHAnsi" w:hAnsiTheme="majorHAnsi"/>
          <w:vertAlign w:val="superscript"/>
        </w:rPr>
        <w:t>th</w:t>
      </w:r>
      <w:r w:rsidRPr="003B3FED">
        <w:rPr>
          <w:rFonts w:asciiTheme="majorHAnsi" w:hAnsiTheme="majorHAnsi"/>
        </w:rPr>
        <w:t xml:space="preserve"> ed.).</w:t>
      </w:r>
    </w:p>
    <w:p w14:paraId="555973ED" w14:textId="77777777" w:rsidR="003B3FED" w:rsidRPr="003B3FED" w:rsidRDefault="003B3FED" w:rsidP="003B3FED">
      <w:pPr>
        <w:pStyle w:val="NoSpacing"/>
        <w:rPr>
          <w:rFonts w:asciiTheme="majorHAnsi" w:eastAsia="Times New Roman" w:hAnsiTheme="majorHAnsi" w:cs="Times New Roman"/>
        </w:rPr>
      </w:pPr>
    </w:p>
    <w:p w14:paraId="63C1254F" w14:textId="769ECE40"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nutrition for nursing review </w:t>
      </w:r>
    </w:p>
    <w:p w14:paraId="03C13C37" w14:textId="03E50828"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8</w:t>
      </w:r>
      <w:r w:rsidRPr="003B3FED">
        <w:rPr>
          <w:rFonts w:asciiTheme="majorHAnsi" w:hAnsiTheme="majorHAnsi"/>
          <w:vertAlign w:val="superscript"/>
        </w:rPr>
        <w:t>th</w:t>
      </w:r>
      <w:r w:rsidRPr="003B3FED">
        <w:rPr>
          <w:rFonts w:asciiTheme="majorHAnsi" w:hAnsiTheme="majorHAnsi"/>
        </w:rPr>
        <w:t xml:space="preserve"> ed.).</w:t>
      </w:r>
    </w:p>
    <w:p w14:paraId="272FCEC4" w14:textId="77777777" w:rsidR="003B3FED" w:rsidRPr="003B3FED" w:rsidRDefault="003B3FED" w:rsidP="003B3FED">
      <w:pPr>
        <w:pStyle w:val="NoSpacing"/>
        <w:rPr>
          <w:rFonts w:asciiTheme="majorHAnsi" w:eastAsia="Times New Roman" w:hAnsiTheme="majorHAnsi" w:cs="Times New Roman"/>
        </w:rPr>
      </w:pPr>
    </w:p>
    <w:p w14:paraId="701C054D"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Hinkle, J.L. &amp; Cheever, K.H. (2018). </w:t>
      </w:r>
      <w:r w:rsidRPr="003B3FED">
        <w:rPr>
          <w:rFonts w:asciiTheme="majorHAnsi" w:hAnsiTheme="majorHAnsi"/>
          <w:i/>
          <w:iCs/>
        </w:rPr>
        <w:t xml:space="preserve">Brunner &amp; Suddarth’s textbook of medical-surgical </w:t>
      </w:r>
    </w:p>
    <w:p w14:paraId="7E043B7A" w14:textId="77777777" w:rsidR="003B3FED" w:rsidRPr="003B3FED" w:rsidRDefault="003B3FED" w:rsidP="003B3FED">
      <w:pPr>
        <w:pStyle w:val="NoSpacing"/>
        <w:rPr>
          <w:rFonts w:asciiTheme="majorHAnsi" w:eastAsia="Times New Roman" w:hAnsiTheme="majorHAnsi" w:cs="Times New Roman"/>
        </w:rPr>
      </w:pPr>
      <w:r w:rsidRPr="003B3FED">
        <w:rPr>
          <w:rFonts w:asciiTheme="majorHAnsi" w:hAnsiTheme="majorHAnsi"/>
          <w:i/>
          <w:iCs/>
        </w:rPr>
        <w:t xml:space="preserve">     Nursing. (</w:t>
      </w:r>
      <w:r w:rsidRPr="003B3FED">
        <w:rPr>
          <w:rFonts w:asciiTheme="majorHAnsi" w:hAnsiTheme="majorHAnsi"/>
        </w:rPr>
        <w:t>14</w:t>
      </w:r>
      <w:r w:rsidRPr="003B3FED">
        <w:rPr>
          <w:rFonts w:asciiTheme="majorHAnsi" w:hAnsiTheme="majorHAnsi"/>
          <w:vertAlign w:val="superscript"/>
        </w:rPr>
        <w:t>th</w:t>
      </w:r>
      <w:r w:rsidRPr="003B3FED">
        <w:rPr>
          <w:rFonts w:asciiTheme="majorHAnsi" w:hAnsiTheme="majorHAnsi"/>
        </w:rPr>
        <w:t xml:space="preserve"> ed.). Philadelphia, PA: Wolters Kluwer/Lippincott Williams &amp; Wilkins.</w:t>
      </w:r>
    </w:p>
    <w:p w14:paraId="036AB5BA" w14:textId="77777777" w:rsidR="003B3FED" w:rsidRPr="003B3FED" w:rsidRDefault="003B3FED" w:rsidP="003B3FED">
      <w:pPr>
        <w:pStyle w:val="Body"/>
        <w:spacing w:after="0" w:line="240" w:lineRule="auto"/>
        <w:rPr>
          <w:rFonts w:asciiTheme="majorHAnsi" w:hAnsiTheme="majorHAnsi"/>
        </w:rPr>
      </w:pPr>
      <w:r w:rsidRPr="003B3FED">
        <w:rPr>
          <w:rFonts w:asciiTheme="majorHAnsi" w:hAnsiTheme="majorHAnsi"/>
        </w:rPr>
        <w:t xml:space="preserve">     ISBN: 978-1-4511-3060-7 </w:t>
      </w:r>
    </w:p>
    <w:p w14:paraId="2FCA6488" w14:textId="77777777" w:rsidR="003B3FED" w:rsidRPr="003B3FED" w:rsidRDefault="003B3FED" w:rsidP="003B3FED">
      <w:pPr>
        <w:pStyle w:val="Body"/>
        <w:spacing w:after="0" w:line="240" w:lineRule="auto"/>
        <w:rPr>
          <w:rFonts w:asciiTheme="majorHAnsi" w:hAnsiTheme="majorHAnsi"/>
          <w:b/>
          <w:color w:val="FF0000"/>
        </w:rPr>
      </w:pPr>
      <w:r w:rsidRPr="003B3FED">
        <w:rPr>
          <w:rFonts w:asciiTheme="majorHAnsi" w:hAnsiTheme="majorHAnsi"/>
          <w:b/>
          <w:color w:val="FF0000"/>
        </w:rPr>
        <w:t>**The study guide for this text is mandatory for this course.</w:t>
      </w:r>
    </w:p>
    <w:p w14:paraId="027F8595" w14:textId="77777777" w:rsidR="003B3FED" w:rsidRPr="003B3FED" w:rsidRDefault="003B3FED" w:rsidP="003B3FED">
      <w:pPr>
        <w:pStyle w:val="Body"/>
        <w:spacing w:after="0" w:line="240" w:lineRule="auto"/>
        <w:rPr>
          <w:rFonts w:asciiTheme="majorHAnsi" w:eastAsia="Times New Roman" w:hAnsiTheme="majorHAnsi" w:cs="Times New Roman"/>
        </w:rPr>
      </w:pPr>
    </w:p>
    <w:p w14:paraId="7134663D" w14:textId="77777777" w:rsidR="003B3FED" w:rsidRPr="003B3FED" w:rsidRDefault="003B3FED" w:rsidP="003B3FED">
      <w:pPr>
        <w:pStyle w:val="NoSpacing"/>
        <w:rPr>
          <w:rFonts w:asciiTheme="majorHAnsi" w:eastAsia="Times New Roman" w:hAnsiTheme="majorHAnsi" w:cs="Times New Roman"/>
        </w:rPr>
      </w:pPr>
      <w:proofErr w:type="spellStart"/>
      <w:r w:rsidRPr="003B3FED">
        <w:rPr>
          <w:rFonts w:asciiTheme="majorHAnsi" w:hAnsiTheme="majorHAnsi"/>
        </w:rPr>
        <w:t>Horntvedt</w:t>
      </w:r>
      <w:proofErr w:type="spellEnd"/>
      <w:r w:rsidRPr="003B3FED">
        <w:rPr>
          <w:rFonts w:asciiTheme="majorHAnsi" w:hAnsiTheme="majorHAnsi"/>
        </w:rPr>
        <w:t xml:space="preserve">, T. (2013). </w:t>
      </w:r>
      <w:r w:rsidRPr="003B3FED">
        <w:rPr>
          <w:rFonts w:asciiTheme="majorHAnsi" w:hAnsiTheme="majorHAnsi"/>
          <w:i/>
          <w:iCs/>
        </w:rPr>
        <w:t xml:space="preserve">Calculating dosages safely: a dimensional analysis approach. </w:t>
      </w:r>
    </w:p>
    <w:p w14:paraId="02432C73" w14:textId="446CE39F" w:rsidR="003B3FED" w:rsidRDefault="003B3FED" w:rsidP="003B3FED">
      <w:pPr>
        <w:pStyle w:val="NoSpacing"/>
        <w:rPr>
          <w:rFonts w:asciiTheme="majorHAnsi" w:hAnsiTheme="majorHAnsi"/>
        </w:rPr>
      </w:pPr>
      <w:r w:rsidRPr="003B3FED">
        <w:rPr>
          <w:rFonts w:asciiTheme="majorHAnsi" w:hAnsiTheme="majorHAnsi"/>
        </w:rPr>
        <w:t xml:space="preserve">     Philadelphia, PA: F.A. Davis Company.  ISBN: 978-0-8036-2254-8</w:t>
      </w:r>
    </w:p>
    <w:p w14:paraId="206520B5" w14:textId="62A48057" w:rsidR="005A6163" w:rsidRDefault="005A6163" w:rsidP="003B3FED">
      <w:pPr>
        <w:pStyle w:val="NoSpacing"/>
        <w:rPr>
          <w:rFonts w:asciiTheme="majorHAnsi" w:eastAsia="Times New Roman" w:hAnsiTheme="majorHAnsi" w:cs="Times New Roman"/>
        </w:rPr>
      </w:pPr>
    </w:p>
    <w:p w14:paraId="342CF811" w14:textId="61FAECBA"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 xml:space="preserve">iPads or laptop computers are required for class sessions.  There are multiple online modules, e-texts, and we will be doing many things in class using google drive which will require computer access. </w:t>
      </w:r>
      <w:r w:rsidR="00C453DF">
        <w:rPr>
          <w:rFonts w:asciiTheme="majorHAnsi" w:hAnsiTheme="majorHAnsi"/>
        </w:rPr>
        <w:t>All</w:t>
      </w:r>
      <w:r w:rsidRPr="005A6163">
        <w:rPr>
          <w:rFonts w:asciiTheme="majorHAnsi" w:hAnsiTheme="majorHAnsi"/>
        </w:rPr>
        <w:t xml:space="preserve"> exams are via computer.</w:t>
      </w:r>
    </w:p>
    <w:p w14:paraId="55F9B146" w14:textId="77777777" w:rsidR="005A6163" w:rsidRDefault="005A6163" w:rsidP="005A6163">
      <w:pPr>
        <w:spacing w:line="240" w:lineRule="auto"/>
        <w:rPr>
          <w:rFonts w:asciiTheme="majorHAnsi" w:hAnsiTheme="majorHAnsi"/>
        </w:rPr>
      </w:pPr>
    </w:p>
    <w:p w14:paraId="3C35673D" w14:textId="669DFCD7"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A small folder with sheet protectors is also required for clinical.  I will show you the specific type in class on the first day.  These can be purchased cheapest from Fisher Hawaii.</w:t>
      </w:r>
    </w:p>
    <w:p w14:paraId="5BDC7979" w14:textId="77777777" w:rsidR="005A6163" w:rsidRPr="003B3FED" w:rsidRDefault="005A6163" w:rsidP="003B3FED">
      <w:pPr>
        <w:pStyle w:val="NoSpacing"/>
        <w:rPr>
          <w:rFonts w:asciiTheme="majorHAnsi" w:eastAsia="Times New Roman" w:hAnsiTheme="majorHAnsi" w:cs="Times New Roman"/>
        </w:rPr>
      </w:pPr>
    </w:p>
    <w:p w14:paraId="58617CAD" w14:textId="768B5EEA" w:rsidR="005A6163" w:rsidRPr="005A6163" w:rsidRDefault="005A6163" w:rsidP="005A6163">
      <w:pPr>
        <w:pStyle w:val="NoSpacing"/>
        <w:rPr>
          <w:rFonts w:asciiTheme="majorHAnsi" w:eastAsia="Times New Roman" w:hAnsiTheme="majorHAnsi" w:cs="Times New Roman"/>
        </w:rPr>
      </w:pPr>
      <w:r w:rsidRPr="005A6163">
        <w:rPr>
          <w:rFonts w:asciiTheme="majorHAnsi" w:hAnsiTheme="majorHAnsi"/>
          <w:b/>
          <w:bCs/>
        </w:rPr>
        <w:lastRenderedPageBreak/>
        <w:t xml:space="preserve">Assessment Technologies Institute </w:t>
      </w:r>
      <w:r w:rsidRPr="005A6163">
        <w:rPr>
          <w:rFonts w:asciiTheme="majorHAnsi" w:hAnsiTheme="majorHAnsi"/>
        </w:rPr>
        <w:t xml:space="preserve">(ATI) is an online educational learning system used throughout the nursing courses at CUH SON.  Website: </w:t>
      </w:r>
      <w:hyperlink r:id="rId14" w:history="1">
        <w:r w:rsidRPr="005A6163">
          <w:rPr>
            <w:rStyle w:val="Hyperlink1"/>
            <w:rFonts w:asciiTheme="majorHAnsi" w:eastAsia="Calibri" w:hAnsiTheme="majorHAnsi"/>
            <w:sz w:val="22"/>
            <w:szCs w:val="22"/>
          </w:rPr>
          <w:t>http://www.atitesting.com</w:t>
        </w:r>
      </w:hyperlink>
      <w:r w:rsidRPr="005A6163">
        <w:rPr>
          <w:rFonts w:asciiTheme="majorHAnsi" w:hAnsiTheme="majorHAnsi"/>
        </w:rPr>
        <w:t xml:space="preserve">.  Complete system requirements are available on the logon page.  For all inquiries during office hours use: (800) 667-7531.  After hours technical support, send an email to </w:t>
      </w:r>
      <w:hyperlink r:id="rId15" w:history="1">
        <w:r w:rsidRPr="005A6163">
          <w:rPr>
            <w:rStyle w:val="Hyperlink1"/>
            <w:rFonts w:asciiTheme="majorHAnsi" w:eastAsia="Calibri" w:hAnsiTheme="majorHAnsi"/>
            <w:sz w:val="22"/>
            <w:szCs w:val="22"/>
          </w:rPr>
          <w:t>helpdesk@atitesting.com</w:t>
        </w:r>
      </w:hyperlink>
      <w:r w:rsidRPr="005A6163">
        <w:rPr>
          <w:rFonts w:asciiTheme="majorHAnsi" w:hAnsiTheme="majorHAnsi"/>
        </w:rPr>
        <w:t xml:space="preserve">. </w:t>
      </w:r>
    </w:p>
    <w:p w14:paraId="0BD14687" w14:textId="77777777" w:rsidR="005A6163" w:rsidRPr="005A6163" w:rsidRDefault="005A6163" w:rsidP="005A6163">
      <w:pPr>
        <w:pStyle w:val="NoSpacing"/>
        <w:rPr>
          <w:rFonts w:asciiTheme="majorHAnsi" w:hAnsiTheme="majorHAnsi"/>
          <w:b/>
          <w:bCs/>
        </w:rPr>
      </w:pPr>
    </w:p>
    <w:p w14:paraId="2EF8F12F" w14:textId="22BBE650" w:rsidR="005A6163" w:rsidRPr="00173230" w:rsidRDefault="005A6163" w:rsidP="005A6163">
      <w:pPr>
        <w:pStyle w:val="NoSpacing"/>
        <w:rPr>
          <w:rFonts w:asciiTheme="majorHAnsi" w:eastAsia="Times New Roman" w:hAnsiTheme="majorHAnsi" w:cs="Times New Roman"/>
        </w:rPr>
      </w:pPr>
      <w:r w:rsidRPr="005A6163">
        <w:rPr>
          <w:rFonts w:asciiTheme="majorHAnsi" w:hAnsiTheme="majorHAnsi"/>
          <w:b/>
          <w:bCs/>
        </w:rPr>
        <w:t>Lippincott Course Point+</w:t>
      </w:r>
      <w:r w:rsidRPr="005A6163">
        <w:rPr>
          <w:rFonts w:asciiTheme="majorHAnsi" w:hAnsiTheme="majorHAnsi"/>
        </w:rPr>
        <w:t xml:space="preserve"> is a fully integrated, adaptive, digital solution designed to help students understand, retain, and apply course content.  This </w:t>
      </w:r>
      <w:r w:rsidRPr="00173230">
        <w:rPr>
          <w:rFonts w:asciiTheme="majorHAnsi" w:hAnsiTheme="majorHAnsi"/>
        </w:rPr>
        <w:t xml:space="preserve">innovative, integrative learning environment enhances student learning while preparing them for the transition to practice and includes: </w:t>
      </w:r>
      <w:r w:rsidRPr="00173230">
        <w:rPr>
          <w:rFonts w:asciiTheme="majorHAnsi" w:hAnsiTheme="majorHAnsi"/>
          <w:bCs/>
        </w:rPr>
        <w:t xml:space="preserve">The VitalSource Bookshelf </w:t>
      </w:r>
      <w:r w:rsidRPr="00173230">
        <w:rPr>
          <w:rFonts w:asciiTheme="majorHAnsi" w:hAnsiTheme="majorHAnsi"/>
        </w:rPr>
        <w:t xml:space="preserve">that allows you to access and download </w:t>
      </w:r>
      <w:r w:rsidRPr="00173230">
        <w:rPr>
          <w:rFonts w:asciiTheme="majorHAnsi" w:hAnsiTheme="majorHAnsi"/>
          <w:i/>
          <w:iCs/>
        </w:rPr>
        <w:t>eBook</w:t>
      </w:r>
      <w:r w:rsidRPr="00173230">
        <w:rPr>
          <w:rFonts w:asciiTheme="majorHAnsi" w:hAnsiTheme="majorHAnsi"/>
        </w:rPr>
        <w:t xml:space="preserve"> content; </w:t>
      </w:r>
      <w:r w:rsidRPr="00173230">
        <w:rPr>
          <w:rFonts w:asciiTheme="majorHAnsi" w:hAnsiTheme="majorHAnsi"/>
          <w:bCs/>
        </w:rPr>
        <w:t xml:space="preserve">Stedman’s Online </w:t>
      </w:r>
      <w:r w:rsidRPr="00173230">
        <w:rPr>
          <w:rFonts w:asciiTheme="majorHAnsi" w:hAnsiTheme="majorHAnsi"/>
        </w:rPr>
        <w:t>which puts 56,000 terms right at your fingertips where you can search for the definition of a term, hear it pronounced, see it illustrated, and watch it in motion; Advisor</w:t>
      </w:r>
      <w:r w:rsidRPr="00173230">
        <w:rPr>
          <w:rFonts w:asciiTheme="majorHAnsi" w:hAnsiTheme="majorHAnsi"/>
          <w:bCs/>
        </w:rPr>
        <w:t xml:space="preserve"> for Education</w:t>
      </w:r>
      <w:r w:rsidRPr="00173230">
        <w:rPr>
          <w:rFonts w:asciiTheme="majorHAnsi" w:hAnsiTheme="majorHAnsi"/>
        </w:rPr>
        <w:t xml:space="preserve"> a robust database of regularly updated clinical content where you will be able to access more than 8,500 evidence-based entries that cover drug information, diseases, diagnostic tests, and treatments; </w:t>
      </w:r>
      <w:proofErr w:type="spellStart"/>
      <w:r w:rsidRPr="00173230">
        <w:rPr>
          <w:rFonts w:asciiTheme="majorHAnsi" w:hAnsiTheme="majorHAnsi"/>
          <w:bCs/>
        </w:rPr>
        <w:t>prepU</w:t>
      </w:r>
      <w:proofErr w:type="spellEnd"/>
      <w:r w:rsidRPr="00173230">
        <w:rPr>
          <w:rFonts w:asciiTheme="majorHAnsi" w:hAnsiTheme="majorHAnsi"/>
        </w:rPr>
        <w:t xml:space="preserve"> an adaptive quizzing system that is an individualized learning experience for each student; and </w:t>
      </w:r>
      <w:proofErr w:type="spellStart"/>
      <w:r w:rsidRPr="00173230">
        <w:rPr>
          <w:rFonts w:asciiTheme="majorHAnsi" w:hAnsiTheme="majorHAnsi"/>
          <w:bCs/>
        </w:rPr>
        <w:t>vSim</w:t>
      </w:r>
      <w:proofErr w:type="spellEnd"/>
      <w:r w:rsidRPr="00173230">
        <w:rPr>
          <w:rFonts w:asciiTheme="majorHAnsi" w:hAnsiTheme="majorHAnsi"/>
          <w:bCs/>
        </w:rPr>
        <w:t xml:space="preserve"> </w:t>
      </w:r>
      <w:r w:rsidRPr="00173230">
        <w:rPr>
          <w:rFonts w:asciiTheme="majorHAnsi" w:hAnsiTheme="majorHAnsi"/>
        </w:rPr>
        <w:t xml:space="preserve">for Nursing which simulates real nursing scenarios and allows students to interact with virtual patients in a safe, online environment. Student training resources are available at </w:t>
      </w:r>
      <w:hyperlink r:id="rId16" w:history="1">
        <w:r w:rsidRPr="00173230">
          <w:rPr>
            <w:rStyle w:val="Hyperlink1"/>
            <w:rFonts w:asciiTheme="majorHAnsi" w:eastAsia="Calibri" w:hAnsiTheme="majorHAnsi"/>
            <w:sz w:val="22"/>
            <w:szCs w:val="22"/>
          </w:rPr>
          <w:t>http://thepoint.lww.com/studentsupport</w:t>
        </w:r>
      </w:hyperlink>
      <w:r w:rsidRPr="00173230">
        <w:rPr>
          <w:rFonts w:asciiTheme="majorHAnsi" w:hAnsiTheme="majorHAnsi"/>
        </w:rPr>
        <w:t xml:space="preserve">.  Technical support: email </w:t>
      </w:r>
      <w:hyperlink r:id="rId17" w:history="1">
        <w:r w:rsidRPr="00173230">
          <w:rPr>
            <w:rStyle w:val="Hyperlink1"/>
            <w:rFonts w:asciiTheme="majorHAnsi" w:eastAsia="Calibri" w:hAnsiTheme="majorHAnsi"/>
            <w:sz w:val="22"/>
            <w:szCs w:val="22"/>
          </w:rPr>
          <w:t>techsupp@lww.com</w:t>
        </w:r>
      </w:hyperlink>
      <w:r w:rsidR="0039432A">
        <w:rPr>
          <w:rFonts w:asciiTheme="majorHAnsi" w:hAnsiTheme="majorHAnsi"/>
        </w:rPr>
        <w:t xml:space="preserve"> </w:t>
      </w:r>
      <w:r w:rsidR="0039432A" w:rsidRPr="0039432A">
        <w:rPr>
          <w:rFonts w:asciiTheme="majorHAnsi" w:hAnsiTheme="majorHAnsi" w:cstheme="majorHAnsi"/>
        </w:rPr>
        <w:t xml:space="preserve">or </w:t>
      </w:r>
      <w:r w:rsidR="0039432A" w:rsidRPr="0039432A">
        <w:rPr>
          <w:rFonts w:asciiTheme="majorHAnsi" w:hAnsiTheme="majorHAnsi" w:cstheme="majorHAnsi"/>
          <w:shd w:val="clear" w:color="auto" w:fill="FAFAFA"/>
        </w:rPr>
        <w:t>Lippincott Online Product Support at 1-800-468-1128.</w:t>
      </w:r>
    </w:p>
    <w:p w14:paraId="2F52536D" w14:textId="77777777" w:rsidR="0039432A" w:rsidRDefault="0039432A" w:rsidP="00AE51F7">
      <w:pPr>
        <w:pStyle w:val="NoSpacing"/>
        <w:rPr>
          <w:rFonts w:asciiTheme="majorHAnsi" w:hAnsiTheme="majorHAnsi"/>
          <w:b/>
          <w:bCs/>
        </w:rPr>
      </w:pPr>
    </w:p>
    <w:p w14:paraId="450D9859" w14:textId="1A970973" w:rsidR="00AE51F7" w:rsidRDefault="005A6163" w:rsidP="00AE51F7">
      <w:pPr>
        <w:pStyle w:val="NoSpacing"/>
        <w:rPr>
          <w:rFonts w:asciiTheme="majorHAnsi" w:hAnsiTheme="majorHAnsi"/>
          <w:bCs/>
          <w:color w:val="000000" w:themeColor="text1"/>
        </w:rPr>
      </w:pPr>
      <w:r w:rsidRPr="003F1161">
        <w:rPr>
          <w:rFonts w:asciiTheme="majorHAnsi" w:hAnsiTheme="majorHAnsi"/>
          <w:b/>
          <w:bCs/>
        </w:rPr>
        <w:t>LIPPINCOTT COURSE POINT+ CLASS CODES</w:t>
      </w:r>
      <w:r w:rsidRPr="00173230">
        <w:rPr>
          <w:rFonts w:asciiTheme="majorHAnsi" w:hAnsiTheme="majorHAnsi"/>
          <w:bCs/>
          <w:color w:val="000000" w:themeColor="text1"/>
        </w:rPr>
        <w:t xml:space="preserve">: </w:t>
      </w:r>
    </w:p>
    <w:p w14:paraId="5E00428F" w14:textId="2DE1A898" w:rsidR="005A6163" w:rsidRPr="00AE51F7" w:rsidRDefault="005A6163" w:rsidP="00AE51F7">
      <w:pPr>
        <w:pStyle w:val="NoSpacing"/>
        <w:rPr>
          <w:rFonts w:asciiTheme="majorHAnsi" w:eastAsia="Times New Roman" w:hAnsiTheme="majorHAnsi" w:cs="Times New Roman"/>
          <w:bCs/>
          <w:color w:val="000000" w:themeColor="text1"/>
        </w:rPr>
      </w:pPr>
      <w:r w:rsidRPr="003F1161">
        <w:rPr>
          <w:rFonts w:asciiTheme="majorHAnsi" w:hAnsiTheme="majorHAnsi"/>
          <w:bCs/>
        </w:rPr>
        <w:t xml:space="preserve">Section 1: </w:t>
      </w:r>
      <w:r w:rsidR="00AE51F7" w:rsidRPr="00AE51F7">
        <w:rPr>
          <w:rFonts w:asciiTheme="majorHAnsi" w:eastAsia="Times New Roman" w:hAnsiTheme="majorHAnsi" w:cstheme="majorHAnsi"/>
          <w:b/>
          <w:bCs/>
          <w:color w:val="484848"/>
          <w:lang w:val="en-US"/>
        </w:rPr>
        <w:t>363318A7</w:t>
      </w: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AA0224" w:rsidRDefault="00667EFF" w:rsidP="00667EFF">
      <w:pPr>
        <w:pStyle w:val="NoSpacing"/>
        <w:numPr>
          <w:ilvl w:val="0"/>
          <w:numId w:val="5"/>
        </w:numPr>
        <w:rPr>
          <w:rFonts w:asciiTheme="majorHAnsi" w:hAnsiTheme="majorHAnsi" w:cstheme="majorHAnsi"/>
          <w:color w:val="222222"/>
          <w:shd w:val="clear" w:color="auto" w:fill="FFFFFF"/>
        </w:rPr>
      </w:pPr>
      <w:r w:rsidRPr="00AA0224">
        <w:rPr>
          <w:rFonts w:asciiTheme="majorHAnsi" w:hAnsiTheme="majorHAnsi" w:cstheme="majorHAnsi"/>
          <w:color w:val="222222"/>
          <w:shd w:val="clear" w:color="auto" w:fill="FFFFFF"/>
        </w:rPr>
        <w:t xml:space="preserve">Watch this </w:t>
      </w:r>
      <w:hyperlink r:id="rId20" w:history="1">
        <w:r w:rsidRPr="00AA0224">
          <w:rPr>
            <w:rStyle w:val="Hyperlink"/>
            <w:rFonts w:asciiTheme="majorHAnsi" w:hAnsiTheme="majorHAnsi" w:cstheme="majorHAnsi"/>
            <w:shd w:val="clear" w:color="auto" w:fill="FFFFFF"/>
          </w:rPr>
          <w:t>video to get you started</w:t>
        </w:r>
      </w:hyperlink>
      <w:r w:rsidRPr="00AA0224">
        <w:rPr>
          <w:rFonts w:asciiTheme="majorHAnsi" w:hAnsiTheme="majorHAnsi" w:cstheme="majorHAnsi"/>
          <w:color w:val="222222"/>
          <w:shd w:val="clear" w:color="auto" w:fill="FFFFFF"/>
        </w:rPr>
        <w:t xml:space="preserve"> with online guides and tutorials</w:t>
      </w:r>
    </w:p>
    <w:p w14:paraId="1F7AC18E" w14:textId="7F6B0C9F" w:rsidR="00667EFF" w:rsidRPr="00AA0224" w:rsidRDefault="00667EFF" w:rsidP="00667EFF">
      <w:pPr>
        <w:pStyle w:val="NoSpacing"/>
        <w:numPr>
          <w:ilvl w:val="0"/>
          <w:numId w:val="5"/>
        </w:numPr>
        <w:rPr>
          <w:rFonts w:asciiTheme="majorHAnsi" w:hAnsiTheme="majorHAnsi" w:cstheme="majorHAnsi"/>
        </w:rPr>
      </w:pPr>
      <w:r w:rsidRPr="00AA0224">
        <w:rPr>
          <w:rFonts w:asciiTheme="majorHAnsi" w:hAnsiTheme="majorHAnsi" w:cstheme="majorHAnsi"/>
        </w:rPr>
        <w:t xml:space="preserve">Contact the Chaminade IT Helpdesk for technical issues: </w:t>
      </w:r>
      <w:r w:rsidRPr="00AA0224">
        <w:rPr>
          <w:rFonts w:asciiTheme="majorHAnsi" w:hAnsiTheme="majorHAnsi" w:cs="Tahoma"/>
          <w:color w:val="222222"/>
          <w:shd w:val="clear" w:color="auto" w:fill="FFFFFF"/>
        </w:rPr>
        <w:t> </w:t>
      </w:r>
      <w:hyperlink r:id="rId21" w:tgtFrame="_blank" w:history="1">
        <w:r w:rsidRPr="00AA0224">
          <w:rPr>
            <w:rStyle w:val="Hyperlink"/>
            <w:rFonts w:asciiTheme="majorHAnsi" w:hAnsiTheme="majorHAnsi" w:cstheme="majorHAnsi"/>
            <w:color w:val="1155CC"/>
            <w:shd w:val="clear" w:color="auto" w:fill="FFFFFF"/>
          </w:rPr>
          <w:t>helpdesk@chaminade.edu</w:t>
        </w:r>
      </w:hyperlink>
      <w:r w:rsidRPr="00AA0224">
        <w:rPr>
          <w:rFonts w:asciiTheme="majorHAnsi" w:hAnsiTheme="majorHAnsi" w:cstheme="majorHAnsi"/>
          <w:color w:val="222222"/>
          <w:shd w:val="clear" w:color="auto" w:fill="FFFFFF"/>
        </w:rPr>
        <w:t>, or call (808) 735-4855</w:t>
      </w:r>
    </w:p>
    <w:p w14:paraId="6584BB4D" w14:textId="77777777" w:rsidR="00667EFF" w:rsidRPr="00AA0224" w:rsidRDefault="00667EFF">
      <w:pPr>
        <w:spacing w:line="240" w:lineRule="auto"/>
        <w:rPr>
          <w:rFonts w:asciiTheme="majorHAnsi" w:eastAsia="Calibri" w:hAnsiTheme="majorHAnsi" w:cs="Calibri"/>
        </w:rPr>
      </w:pPr>
    </w:p>
    <w:p w14:paraId="7B537823" w14:textId="77777777" w:rsidR="00B244B9" w:rsidRPr="00AA0224" w:rsidRDefault="003824EF">
      <w:pPr>
        <w:pStyle w:val="Heading3"/>
        <w:keepNext w:val="0"/>
        <w:keepLines w:val="0"/>
        <w:spacing w:before="0" w:after="0"/>
        <w:rPr>
          <w:rFonts w:asciiTheme="majorHAnsi" w:hAnsiTheme="majorHAnsi"/>
          <w:color w:val="000000"/>
          <w:sz w:val="22"/>
          <w:szCs w:val="22"/>
        </w:rPr>
      </w:pPr>
      <w:bookmarkStart w:id="7" w:name="_2vpuyyb1rzpk" w:colFirst="0" w:colLast="0"/>
      <w:bookmarkEnd w:id="7"/>
      <w:r w:rsidRPr="00AA0224">
        <w:rPr>
          <w:rFonts w:asciiTheme="majorHAnsi" w:hAnsiTheme="majorHAnsi"/>
          <w:color w:val="000000"/>
          <w:sz w:val="22"/>
          <w:szCs w:val="22"/>
        </w:rPr>
        <w:t>Assessment</w:t>
      </w:r>
    </w:p>
    <w:p w14:paraId="3A183F2E" w14:textId="77777777" w:rsidR="00173230" w:rsidRPr="00AA0224" w:rsidRDefault="00173230" w:rsidP="00173230">
      <w:pPr>
        <w:pStyle w:val="Body"/>
        <w:rPr>
          <w:rFonts w:asciiTheme="majorHAnsi" w:eastAsia="Times New Roman" w:hAnsiTheme="majorHAnsi" w:cs="Times New Roman"/>
        </w:rPr>
      </w:pPr>
      <w:r w:rsidRPr="00AA0224">
        <w:rPr>
          <w:rFonts w:asciiTheme="majorHAnsi" w:hAnsiTheme="majorHAnsi"/>
        </w:rPr>
        <w:t>Grades in the didactic section of this course will be based on the following:</w:t>
      </w:r>
    </w:p>
    <w:p w14:paraId="4F3C92CA" w14:textId="6720B64D" w:rsidR="00173230" w:rsidRPr="00AA0224" w:rsidRDefault="00173230" w:rsidP="00AA0224">
      <w:pPr>
        <w:pStyle w:val="Body"/>
        <w:ind w:left="720"/>
        <w:rPr>
          <w:rFonts w:asciiTheme="majorHAnsi" w:eastAsia="Times New Roman" w:hAnsiTheme="majorHAnsi" w:cs="Times New Roman"/>
        </w:rPr>
      </w:pPr>
      <w:r w:rsidRPr="00DB01E3">
        <w:rPr>
          <w:rFonts w:asciiTheme="majorHAnsi" w:hAnsiTheme="majorHAnsi"/>
          <w:b/>
          <w:bCs/>
          <w:color w:val="000000" w:themeColor="text1"/>
        </w:rPr>
        <w:t>Multiple-choice exams</w:t>
      </w:r>
      <w:r w:rsidRPr="00DB01E3">
        <w:rPr>
          <w:rFonts w:asciiTheme="majorHAnsi" w:hAnsiTheme="majorHAnsi"/>
          <w:color w:val="000000" w:themeColor="text1"/>
        </w:rPr>
        <w:t xml:space="preserve">: </w:t>
      </w:r>
      <w:r w:rsidRPr="00AA0224">
        <w:rPr>
          <w:rFonts w:asciiTheme="majorHAnsi" w:hAnsiTheme="majorHAnsi"/>
        </w:rPr>
        <w:t>Exams will be created to reflect both the Program Learning Outcomes (PLO) and Course Learning Outcomes. Questions will require recall and critical thinking to incorporate application of the nursing process (assessment, diagnosis, outcome identification and planning, implementation and evaluation). There will be 50 questions on every content exam. The final exam will be cumulative and have 50 questions.</w:t>
      </w:r>
      <w:r w:rsidR="00381BF1">
        <w:rPr>
          <w:rFonts w:asciiTheme="majorHAnsi" w:hAnsiTheme="majorHAnsi"/>
        </w:rPr>
        <w:t xml:space="preserve"> No bonus points or extra credit is given in this course.  Please do not request these.</w:t>
      </w:r>
    </w:p>
    <w:p w14:paraId="61D8295F" w14:textId="3B87F9A7" w:rsidR="00173230" w:rsidRPr="00AA0224" w:rsidRDefault="00173230" w:rsidP="00AA0224">
      <w:pPr>
        <w:pStyle w:val="Body"/>
        <w:ind w:left="720"/>
        <w:rPr>
          <w:rFonts w:asciiTheme="majorHAnsi" w:eastAsia="Times New Roman" w:hAnsiTheme="majorHAnsi" w:cs="Times New Roman"/>
        </w:rPr>
      </w:pPr>
      <w:r w:rsidRPr="00AA0224">
        <w:rPr>
          <w:rFonts w:asciiTheme="majorHAnsi" w:hAnsiTheme="majorHAnsi"/>
          <w:b/>
          <w:bCs/>
        </w:rPr>
        <w:t>Medication calculation assessment/evaluation</w:t>
      </w:r>
      <w:r w:rsidRPr="00AA0224">
        <w:rPr>
          <w:rFonts w:asciiTheme="majorHAnsi" w:hAnsiTheme="majorHAnsi"/>
        </w:rPr>
        <w:t xml:space="preserve">: Students are expected to </w:t>
      </w:r>
      <w:r w:rsidR="00474F97">
        <w:rPr>
          <w:rFonts w:asciiTheme="majorHAnsi" w:hAnsiTheme="majorHAnsi"/>
        </w:rPr>
        <w:t xml:space="preserve">continue to </w:t>
      </w:r>
      <w:r w:rsidRPr="00AA0224">
        <w:rPr>
          <w:rFonts w:asciiTheme="majorHAnsi" w:hAnsiTheme="majorHAnsi"/>
        </w:rPr>
        <w:t>show proficiency in safe medication calculation and administration. Students’ proficiency in medication calculation will be evaluated throughout the course, which includes, but not limited to, scheduled exams, lab and clinical sessions</w:t>
      </w:r>
    </w:p>
    <w:p w14:paraId="2345941F" w14:textId="6B1F39C1" w:rsidR="00173230" w:rsidRDefault="00173230" w:rsidP="00AA0224">
      <w:pPr>
        <w:spacing w:line="240" w:lineRule="auto"/>
        <w:ind w:left="720"/>
        <w:rPr>
          <w:rFonts w:asciiTheme="majorHAnsi" w:hAnsiTheme="majorHAnsi"/>
          <w:b/>
          <w:bCs/>
          <w:shd w:val="clear" w:color="auto" w:fill="FEFFFF"/>
        </w:rPr>
      </w:pPr>
      <w:r w:rsidRPr="00AA0224">
        <w:rPr>
          <w:rFonts w:asciiTheme="majorHAnsi" w:hAnsiTheme="majorHAnsi"/>
          <w:b/>
          <w:bCs/>
          <w:shd w:val="clear" w:color="auto" w:fill="FEFFFF"/>
        </w:rPr>
        <w:t xml:space="preserve">ATI proctored exam: </w:t>
      </w:r>
      <w:r w:rsidRPr="00AA0224">
        <w:rPr>
          <w:rFonts w:asciiTheme="majorHAnsi" w:hAnsiTheme="majorHAnsi"/>
          <w:shd w:val="clear" w:color="auto" w:fill="FEFFFF"/>
        </w:rPr>
        <w:t xml:space="preserve">In this course, the proctored ATI exam will be </w:t>
      </w:r>
      <w:r w:rsidR="00474F97">
        <w:rPr>
          <w:rFonts w:asciiTheme="majorHAnsi" w:hAnsiTheme="majorHAnsi"/>
          <w:shd w:val="clear" w:color="auto" w:fill="FEFFFF"/>
        </w:rPr>
        <w:t>2019 Medical-Surgical</w:t>
      </w:r>
      <w:r w:rsidRPr="00AA0224">
        <w:rPr>
          <w:rFonts w:asciiTheme="majorHAnsi" w:hAnsiTheme="majorHAnsi"/>
          <w:shd w:val="clear" w:color="auto" w:fill="FEFFFF"/>
        </w:rPr>
        <w:t>.</w:t>
      </w:r>
      <w:r w:rsidR="00474F97">
        <w:rPr>
          <w:rFonts w:asciiTheme="majorHAnsi" w:hAnsiTheme="majorHAnsi"/>
          <w:shd w:val="clear" w:color="auto" w:fill="FEFFFF"/>
        </w:rPr>
        <w:t xml:space="preserve"> </w:t>
      </w:r>
      <w:r w:rsidR="00474F97">
        <w:rPr>
          <w:rFonts w:asciiTheme="majorHAnsi" w:hAnsiTheme="majorHAnsi"/>
          <w:b/>
          <w:color w:val="FF0000"/>
          <w:shd w:val="clear" w:color="auto" w:fill="FEFFFF"/>
        </w:rPr>
        <w:t>**ATI proctored results will be included in the 75% exam score average required to pass this course.</w:t>
      </w:r>
      <w:r w:rsidRPr="00AA0224">
        <w:rPr>
          <w:rFonts w:asciiTheme="majorHAnsi" w:hAnsiTheme="majorHAnsi"/>
          <w:b/>
          <w:bCs/>
          <w:shd w:val="clear" w:color="auto" w:fill="FEFFFF"/>
        </w:rPr>
        <w:t xml:space="preserve"> </w:t>
      </w:r>
    </w:p>
    <w:p w14:paraId="27F7A3DD" w14:textId="62562DC6" w:rsidR="008F092F" w:rsidRDefault="008F092F" w:rsidP="00AA0224">
      <w:pPr>
        <w:spacing w:line="240" w:lineRule="auto"/>
        <w:ind w:left="720"/>
        <w:rPr>
          <w:rFonts w:asciiTheme="majorHAnsi" w:hAnsiTheme="majorHAnsi"/>
          <w:b/>
          <w:bCs/>
          <w:shd w:val="clear" w:color="auto" w:fill="FEFFFF"/>
        </w:rPr>
      </w:pPr>
    </w:p>
    <w:p w14:paraId="2761B567" w14:textId="30274AF4" w:rsidR="008F092F" w:rsidRPr="00047F9A" w:rsidRDefault="008F092F" w:rsidP="00047F9A">
      <w:pPr>
        <w:shd w:val="clear" w:color="auto" w:fill="FFFFFF"/>
        <w:spacing w:after="270" w:line="240" w:lineRule="auto"/>
        <w:ind w:left="720"/>
        <w:textAlignment w:val="baseline"/>
        <w:rPr>
          <w:rFonts w:asciiTheme="majorHAnsi" w:eastAsia="Times New Roman" w:hAnsiTheme="majorHAnsi" w:cstheme="majorHAnsi"/>
          <w:color w:val="222222"/>
        </w:rPr>
      </w:pPr>
      <w:r w:rsidRPr="008F092F">
        <w:rPr>
          <w:rFonts w:asciiTheme="majorHAnsi" w:eastAsia="Times New Roman" w:hAnsiTheme="majorHAnsi" w:cstheme="majorHAnsi"/>
          <w:color w:val="222222"/>
        </w:rPr>
        <w:t>The School of Nursing may choose to utilize an online exam proctoring technology at any time during this course. This technology enables students to take proctored exams at a location that is off-campus. This technology provides a secure test environment that promotes academic integrity and provides data security.</w:t>
      </w:r>
      <w:r w:rsidR="00047F9A">
        <w:rPr>
          <w:rFonts w:asciiTheme="majorHAnsi" w:eastAsia="Times New Roman" w:hAnsiTheme="majorHAnsi" w:cstheme="majorHAnsi"/>
          <w:color w:val="222222"/>
        </w:rPr>
        <w:t xml:space="preserve">  </w:t>
      </w:r>
      <w:r w:rsidRPr="008F092F">
        <w:rPr>
          <w:rFonts w:asciiTheme="majorHAnsi" w:eastAsia="Times New Roman" w:hAnsiTheme="majorHAnsi" w:cstheme="majorHAnsi"/>
          <w:color w:val="222222"/>
        </w:rPr>
        <w:t xml:space="preserve">The process identifies a student and records video, audio, and screen capture during the student’s exam. This information is communicated to secure servers and reviewed. The video, audio, </w:t>
      </w:r>
      <w:r w:rsidRPr="008F092F">
        <w:rPr>
          <w:rFonts w:asciiTheme="majorHAnsi" w:eastAsia="Times New Roman" w:hAnsiTheme="majorHAnsi" w:cstheme="majorHAnsi"/>
          <w:color w:val="222222"/>
        </w:rPr>
        <w:lastRenderedPageBreak/>
        <w:t>and screen capture are used solely for the purpose of ensuring academic integrity during the testing process.</w:t>
      </w:r>
      <w:r w:rsidRPr="003A624B">
        <w:rPr>
          <w:rFonts w:eastAsia="Times New Roman"/>
          <w:color w:val="222222"/>
          <w:sz w:val="29"/>
          <w:szCs w:val="29"/>
        </w:rPr>
        <w:t xml:space="preserve"> </w:t>
      </w:r>
    </w:p>
    <w:p w14:paraId="3A10A939" w14:textId="4E74153F" w:rsidR="00AA0224" w:rsidRPr="00AA0224" w:rsidRDefault="00AA0224" w:rsidP="00AA0224">
      <w:pPr>
        <w:pStyle w:val="Body"/>
        <w:rPr>
          <w:rFonts w:asciiTheme="majorHAnsi" w:eastAsia="Times New Roman" w:hAnsiTheme="majorHAnsi" w:cs="Times New Roman"/>
          <w:b/>
          <w:bCs/>
        </w:rPr>
      </w:pPr>
      <w:r w:rsidRPr="00AA0224">
        <w:rPr>
          <w:rFonts w:asciiTheme="majorHAnsi" w:hAnsiTheme="majorHAnsi"/>
          <w:b/>
          <w:bCs/>
        </w:rPr>
        <w:t>The clinical section of this course is a satisfactory/unsatisfactory grade. The components of this grading will include:</w:t>
      </w:r>
    </w:p>
    <w:p w14:paraId="2C38D443" w14:textId="6F12B5DC"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t>Clinical evaluation</w:t>
      </w:r>
      <w:r w:rsidRPr="00AA0224">
        <w:rPr>
          <w:rFonts w:asciiTheme="majorHAnsi" w:hAnsiTheme="majorHAnsi"/>
        </w:rPr>
        <w:t xml:space="preserve">: The respective instructor/clinical faculty evaluation tool is posted in Canvas under the clinical tab. </w:t>
      </w:r>
      <w:r w:rsidR="003E1F60">
        <w:rPr>
          <w:rFonts w:asciiTheme="majorHAnsi" w:hAnsiTheme="majorHAnsi"/>
        </w:rPr>
        <w:t xml:space="preserve">Review the expectations prior to your first clinical experience. </w:t>
      </w:r>
    </w:p>
    <w:p w14:paraId="1B33DF0A" w14:textId="65BB4CE5" w:rsidR="00AA0224" w:rsidRPr="00AA0224" w:rsidRDefault="00AA0224" w:rsidP="00AA0224">
      <w:pPr>
        <w:pStyle w:val="Body"/>
        <w:ind w:left="720"/>
        <w:rPr>
          <w:rFonts w:asciiTheme="majorHAnsi" w:hAnsiTheme="majorHAnsi"/>
        </w:rPr>
      </w:pPr>
      <w:r w:rsidRPr="00AA0224">
        <w:rPr>
          <w:rFonts w:asciiTheme="majorHAnsi" w:hAnsiTheme="majorHAnsi"/>
          <w:b/>
          <w:bCs/>
        </w:rPr>
        <w:t>Skills check-off sheets</w:t>
      </w:r>
      <w:r w:rsidRPr="00AA0224">
        <w:rPr>
          <w:rFonts w:asciiTheme="majorHAnsi" w:hAnsiTheme="majorHAnsi"/>
        </w:rPr>
        <w:t xml:space="preserve">: Skills checklist book must be reviewed by the students prior to lab day and be brought to lab/clinical/simulation every session. Students can be asked to remediate during an open lab as requested by the clinical instructor. See Canvas for list of skills that have </w:t>
      </w:r>
      <w:r w:rsidR="002917F3">
        <w:rPr>
          <w:rFonts w:asciiTheme="majorHAnsi" w:hAnsiTheme="majorHAnsi"/>
        </w:rPr>
        <w:t>should be</w:t>
      </w:r>
      <w:r w:rsidRPr="00AA0224">
        <w:rPr>
          <w:rFonts w:asciiTheme="majorHAnsi" w:hAnsiTheme="majorHAnsi"/>
        </w:rPr>
        <w:t xml:space="preserve"> sign</w:t>
      </w:r>
      <w:r w:rsidR="002917F3">
        <w:rPr>
          <w:rFonts w:asciiTheme="majorHAnsi" w:hAnsiTheme="majorHAnsi"/>
        </w:rPr>
        <w:t>ed</w:t>
      </w:r>
      <w:r w:rsidRPr="00AA0224">
        <w:rPr>
          <w:rFonts w:asciiTheme="majorHAnsi" w:hAnsiTheme="majorHAnsi"/>
        </w:rPr>
        <w:t xml:space="preserve"> off for NUR 302.</w:t>
      </w:r>
      <w:r w:rsidR="002917F3">
        <w:rPr>
          <w:rFonts w:asciiTheme="majorHAnsi" w:hAnsiTheme="majorHAnsi"/>
        </w:rPr>
        <w:t xml:space="preserve"> </w:t>
      </w:r>
    </w:p>
    <w:p w14:paraId="30004E29" w14:textId="31C9C64D"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t>Weekly Clinical Reflective Logs</w:t>
      </w:r>
      <w:r w:rsidRPr="00AA0224">
        <w:rPr>
          <w:rFonts w:asciiTheme="majorHAnsi" w:hAnsiTheme="majorHAnsi"/>
        </w:rPr>
        <w:t>: The logs must be legible and conform too confidentially and acceptable practice of Chaminade School of Nursing and the respective clinical faculty. No actual patient or staff names must be used.</w:t>
      </w:r>
      <w:r w:rsidR="00474F97">
        <w:rPr>
          <w:rFonts w:asciiTheme="majorHAnsi" w:hAnsiTheme="majorHAnsi"/>
        </w:rPr>
        <w:t xml:space="preserve"> Each week’s reflective prompts are located in the module assignment tab.</w:t>
      </w:r>
    </w:p>
    <w:p w14:paraId="16C35855" w14:textId="77777777" w:rsidR="00AA0224" w:rsidRPr="00AD6B41" w:rsidRDefault="00AA0224" w:rsidP="00AA0224">
      <w:pPr>
        <w:pStyle w:val="Body"/>
        <w:rPr>
          <w:rFonts w:asciiTheme="majorHAnsi" w:eastAsia="Times New Roman" w:hAnsiTheme="majorHAnsi" w:cs="Times New Roman"/>
          <w:b/>
          <w:bCs/>
          <w:color w:val="000000" w:themeColor="text1"/>
          <w:u w:val="single"/>
        </w:rPr>
      </w:pPr>
      <w:r w:rsidRPr="00AA0224">
        <w:rPr>
          <w:rFonts w:asciiTheme="majorHAnsi" w:hAnsiTheme="majorHAnsi"/>
          <w:b/>
          <w:bCs/>
          <w:u w:val="single"/>
        </w:rPr>
        <w:t>Assign</w:t>
      </w:r>
      <w:r w:rsidRPr="00AD6B41">
        <w:rPr>
          <w:rFonts w:asciiTheme="majorHAnsi" w:hAnsiTheme="majorHAnsi"/>
          <w:b/>
          <w:bCs/>
          <w:color w:val="000000" w:themeColor="text1"/>
          <w:u w:val="single"/>
        </w:rPr>
        <w:t>ments &amp; Grading Criteria:</w:t>
      </w:r>
    </w:p>
    <w:p w14:paraId="5F207BC2" w14:textId="4F2C3A43" w:rsidR="00AA0224" w:rsidRPr="005806CE" w:rsidRDefault="00AA0224" w:rsidP="00AA0224">
      <w:pPr>
        <w:pStyle w:val="ListParagraph"/>
        <w:numPr>
          <w:ilvl w:val="0"/>
          <w:numId w:val="11"/>
        </w:numPr>
        <w:rPr>
          <w:rFonts w:asciiTheme="majorHAnsi" w:eastAsia="Times New Roman" w:hAnsiTheme="majorHAnsi" w:cs="Times New Roman"/>
          <w:color w:val="FF0000"/>
        </w:rPr>
      </w:pPr>
      <w:proofErr w:type="spellStart"/>
      <w:r w:rsidRPr="00AD6B41">
        <w:rPr>
          <w:rFonts w:asciiTheme="majorHAnsi" w:hAnsiTheme="majorHAnsi"/>
          <w:b/>
          <w:bCs/>
          <w:color w:val="000000" w:themeColor="text1"/>
        </w:rPr>
        <w:t>PrepU</w:t>
      </w:r>
      <w:proofErr w:type="spellEnd"/>
      <w:r w:rsidRPr="00AD6B41">
        <w:rPr>
          <w:rFonts w:asciiTheme="majorHAnsi" w:hAnsiTheme="majorHAnsi"/>
          <w:b/>
          <w:bCs/>
          <w:color w:val="000000" w:themeColor="text1"/>
        </w:rPr>
        <w:t xml:space="preserve"> </w:t>
      </w:r>
      <w:r w:rsidRPr="00AA0224">
        <w:rPr>
          <w:rFonts w:asciiTheme="majorHAnsi" w:hAnsiTheme="majorHAnsi"/>
          <w:b/>
          <w:bCs/>
        </w:rPr>
        <w:t>assessments</w:t>
      </w:r>
      <w:r w:rsidRPr="00AA0224">
        <w:rPr>
          <w:rFonts w:asciiTheme="majorHAnsi" w:hAnsiTheme="majorHAnsi"/>
        </w:rPr>
        <w:t xml:space="preserve"> (quizzes) must be completed </w:t>
      </w:r>
      <w:r w:rsidR="002917F3">
        <w:rPr>
          <w:rFonts w:asciiTheme="majorHAnsi" w:hAnsiTheme="majorHAnsi"/>
        </w:rPr>
        <w:t>at least once</w:t>
      </w:r>
      <w:r w:rsidRPr="00AA0224">
        <w:rPr>
          <w:rFonts w:asciiTheme="majorHAnsi" w:hAnsiTheme="majorHAnsi"/>
        </w:rPr>
        <w:t xml:space="preserve"> before class.  It is expected that this assignment will prepare you for the interactive case studies we will be working on in class.  You must achieve a mastery of 8 for credit</w:t>
      </w:r>
      <w:r w:rsidR="002917F3">
        <w:rPr>
          <w:rFonts w:asciiTheme="majorHAnsi" w:hAnsiTheme="majorHAnsi"/>
        </w:rPr>
        <w:t xml:space="preserve"> by Friday at 1900 as assigned in </w:t>
      </w:r>
      <w:proofErr w:type="spellStart"/>
      <w:r w:rsidR="002917F3">
        <w:rPr>
          <w:rFonts w:asciiTheme="majorHAnsi" w:hAnsiTheme="majorHAnsi"/>
        </w:rPr>
        <w:t>CoursePoin</w:t>
      </w:r>
      <w:r w:rsidR="002917F3" w:rsidRPr="00AD6B41">
        <w:rPr>
          <w:rFonts w:asciiTheme="majorHAnsi" w:hAnsiTheme="majorHAnsi"/>
          <w:color w:val="000000" w:themeColor="text1"/>
        </w:rPr>
        <w:t>t</w:t>
      </w:r>
      <w:proofErr w:type="spellEnd"/>
      <w:r w:rsidR="001F0701">
        <w:rPr>
          <w:rFonts w:asciiTheme="majorHAnsi" w:hAnsiTheme="majorHAnsi"/>
          <w:color w:val="000000" w:themeColor="text1"/>
        </w:rPr>
        <w:t xml:space="preserve"> +.</w:t>
      </w:r>
    </w:p>
    <w:p w14:paraId="7C38BB3B" w14:textId="3BB3C5EF" w:rsidR="00AA0224" w:rsidRPr="002917F3" w:rsidRDefault="00AA0224" w:rsidP="00AA0224">
      <w:pPr>
        <w:pStyle w:val="ListParagraph"/>
        <w:numPr>
          <w:ilvl w:val="0"/>
          <w:numId w:val="11"/>
        </w:numPr>
        <w:rPr>
          <w:rFonts w:asciiTheme="majorHAnsi" w:eastAsia="Times New Roman" w:hAnsiTheme="majorHAnsi" w:cs="Times New Roman"/>
        </w:rPr>
      </w:pPr>
      <w:r w:rsidRPr="00AA0224">
        <w:rPr>
          <w:rFonts w:asciiTheme="majorHAnsi" w:hAnsiTheme="majorHAnsi"/>
          <w:b/>
          <w:bCs/>
        </w:rPr>
        <w:t xml:space="preserve">ATI Modules, assigned prep, and any pretests </w:t>
      </w:r>
      <w:r w:rsidRPr="00AA0224">
        <w:rPr>
          <w:rFonts w:asciiTheme="majorHAnsi" w:hAnsiTheme="majorHAnsi"/>
        </w:rPr>
        <w:t xml:space="preserve">will be due upon entering for the lab/sim session.  </w:t>
      </w:r>
    </w:p>
    <w:p w14:paraId="4795A6B7" w14:textId="4067B434" w:rsidR="002917F3" w:rsidRPr="002917F3" w:rsidRDefault="002917F3" w:rsidP="002917F3">
      <w:pPr>
        <w:pStyle w:val="Body"/>
        <w:rPr>
          <w:rFonts w:eastAsia="Times New Roman"/>
        </w:rPr>
      </w:pPr>
      <w:r w:rsidRPr="002917F3">
        <w:rPr>
          <w:b/>
          <w:bCs/>
        </w:rPr>
        <w:t>ATI policy and procedure</w:t>
      </w:r>
      <w:r w:rsidRPr="002917F3">
        <w:t xml:space="preserve">: </w:t>
      </w:r>
      <w:r w:rsidR="007A28A0">
        <w:rPr>
          <w:b/>
          <w:bCs/>
        </w:rPr>
        <w:t>2019 Medical-Surgical</w:t>
      </w:r>
      <w:r w:rsidRPr="002917F3">
        <w:rPr>
          <w:b/>
          <w:bCs/>
        </w:rPr>
        <w:t xml:space="preserve"> nursing standardized testing:</w:t>
      </w:r>
    </w:p>
    <w:p w14:paraId="7E4B5286" w14:textId="058C7359" w:rsidR="002917F3" w:rsidRDefault="002917F3" w:rsidP="007A28A0">
      <w:pPr>
        <w:pStyle w:val="CM1"/>
        <w:jc w:val="both"/>
        <w:rPr>
          <w:rFonts w:ascii="Calibri" w:hAnsi="Calibri" w:cs="Calibri"/>
          <w:sz w:val="22"/>
          <w:szCs w:val="22"/>
        </w:rPr>
      </w:pPr>
      <w:r w:rsidRPr="002917F3">
        <w:rPr>
          <w:rFonts w:ascii="Calibri" w:hAnsi="Calibri" w:cs="Calibri"/>
          <w:sz w:val="22"/>
          <w:szCs w:val="22"/>
        </w:rPr>
        <w:t>During week 1</w:t>
      </w:r>
      <w:r w:rsidR="00996033">
        <w:rPr>
          <w:rFonts w:ascii="Calibri" w:hAnsi="Calibri" w:cs="Calibri"/>
          <w:sz w:val="22"/>
          <w:szCs w:val="22"/>
        </w:rPr>
        <w:t>1</w:t>
      </w:r>
      <w:r w:rsidRPr="002917F3">
        <w:rPr>
          <w:rFonts w:ascii="Calibri" w:hAnsi="Calibri" w:cs="Calibri"/>
          <w:sz w:val="22"/>
          <w:szCs w:val="22"/>
        </w:rPr>
        <w:t xml:space="preserve"> of NUR 30</w:t>
      </w:r>
      <w:r w:rsidR="007A28A0">
        <w:rPr>
          <w:rFonts w:ascii="Calibri" w:hAnsi="Calibri" w:cs="Calibri"/>
          <w:sz w:val="22"/>
          <w:szCs w:val="22"/>
        </w:rPr>
        <w:t>3</w:t>
      </w:r>
      <w:r w:rsidRPr="002917F3">
        <w:rPr>
          <w:rFonts w:ascii="Calibri" w:hAnsi="Calibri" w:cs="Calibri"/>
          <w:sz w:val="22"/>
          <w:szCs w:val="22"/>
        </w:rPr>
        <w:t xml:space="preserve"> you will take the </w:t>
      </w:r>
      <w:r w:rsidRPr="002917F3">
        <w:rPr>
          <w:rFonts w:ascii="Calibri" w:hAnsi="Calibri" w:cs="Calibri"/>
          <w:b/>
          <w:bCs/>
          <w:sz w:val="22"/>
          <w:szCs w:val="22"/>
        </w:rPr>
        <w:t xml:space="preserve">ATI </w:t>
      </w:r>
      <w:r w:rsidRPr="007A28A0">
        <w:rPr>
          <w:rFonts w:asciiTheme="majorHAnsi" w:hAnsiTheme="majorHAnsi" w:cstheme="majorHAnsi"/>
          <w:b/>
          <w:bCs/>
          <w:sz w:val="22"/>
          <w:szCs w:val="22"/>
        </w:rPr>
        <w:t xml:space="preserve">RN </w:t>
      </w:r>
      <w:r w:rsidR="007A28A0" w:rsidRPr="007A28A0">
        <w:rPr>
          <w:rFonts w:asciiTheme="majorHAnsi" w:hAnsiTheme="majorHAnsi" w:cstheme="majorHAnsi"/>
          <w:b/>
          <w:bCs/>
          <w:sz w:val="22"/>
          <w:szCs w:val="22"/>
        </w:rPr>
        <w:t xml:space="preserve">2019 Medical-Surgical </w:t>
      </w:r>
      <w:r w:rsidR="007A28A0">
        <w:rPr>
          <w:rFonts w:asciiTheme="majorHAnsi" w:hAnsiTheme="majorHAnsi" w:cstheme="majorHAnsi"/>
          <w:b/>
          <w:bCs/>
          <w:sz w:val="22"/>
          <w:szCs w:val="22"/>
        </w:rPr>
        <w:t>N</w:t>
      </w:r>
      <w:r w:rsidR="007A28A0" w:rsidRPr="007A28A0">
        <w:rPr>
          <w:rFonts w:asciiTheme="majorHAnsi" w:hAnsiTheme="majorHAnsi" w:cstheme="majorHAnsi"/>
          <w:b/>
          <w:bCs/>
          <w:sz w:val="22"/>
          <w:szCs w:val="22"/>
        </w:rPr>
        <w:t>ursing</w:t>
      </w:r>
      <w:r w:rsidRPr="007A28A0">
        <w:rPr>
          <w:rFonts w:asciiTheme="majorHAnsi" w:hAnsiTheme="majorHAnsi" w:cstheme="majorHAnsi"/>
          <w:b/>
          <w:bCs/>
          <w:sz w:val="22"/>
          <w:szCs w:val="22"/>
        </w:rPr>
        <w:t xml:space="preserve"> Proctored</w:t>
      </w:r>
      <w:r w:rsidRPr="002917F3">
        <w:rPr>
          <w:rFonts w:ascii="Calibri" w:hAnsi="Calibri" w:cs="Calibri"/>
          <w:b/>
          <w:bCs/>
          <w:sz w:val="22"/>
          <w:szCs w:val="22"/>
        </w:rPr>
        <w:t xml:space="preserve"> Assessment</w:t>
      </w:r>
      <w:r w:rsidRPr="002917F3">
        <w:rPr>
          <w:rFonts w:ascii="Calibri" w:hAnsi="Calibri" w:cs="Calibri"/>
          <w:sz w:val="22"/>
          <w:szCs w:val="22"/>
        </w:rPr>
        <w:t xml:space="preserve">. </w:t>
      </w:r>
    </w:p>
    <w:p w14:paraId="30FF2725" w14:textId="77777777" w:rsidR="007A28A0" w:rsidRPr="007A28A0" w:rsidRDefault="007A28A0" w:rsidP="007A28A0">
      <w:pPr>
        <w:pStyle w:val="Default"/>
      </w:pPr>
    </w:p>
    <w:p w14:paraId="2AA9E853" w14:textId="77777777" w:rsidR="002917F3" w:rsidRPr="002917F3" w:rsidRDefault="002917F3" w:rsidP="002917F3">
      <w:pPr>
        <w:pStyle w:val="Default"/>
        <w:rPr>
          <w:rFonts w:ascii="Calibri" w:hAnsi="Calibri" w:cs="Calibri"/>
          <w:b/>
          <w:bCs/>
          <w:sz w:val="22"/>
          <w:szCs w:val="22"/>
        </w:rPr>
      </w:pPr>
      <w:r w:rsidRPr="002917F3">
        <w:rPr>
          <w:rFonts w:ascii="Calibri" w:hAnsi="Calibri" w:cs="Calibri"/>
          <w:b/>
          <w:bCs/>
          <w:sz w:val="22"/>
          <w:szCs w:val="22"/>
        </w:rPr>
        <w:t>ATI Grading Criteria:</w:t>
      </w:r>
    </w:p>
    <w:p w14:paraId="5342858D" w14:textId="33A1D864" w:rsidR="002917F3" w:rsidRPr="002917F3" w:rsidRDefault="007A28A0" w:rsidP="002917F3">
      <w:pPr>
        <w:pStyle w:val="Default"/>
        <w:rPr>
          <w:rFonts w:ascii="Calibri" w:hAnsi="Calibri" w:cs="Calibri"/>
          <w:sz w:val="22"/>
          <w:szCs w:val="22"/>
        </w:rPr>
      </w:pPr>
      <w:r>
        <w:rPr>
          <w:rFonts w:ascii="Calibri" w:hAnsi="Calibri" w:cs="Calibri"/>
          <w:b/>
          <w:bCs/>
          <w:sz w:val="22"/>
          <w:szCs w:val="22"/>
          <w:u w:val="single"/>
        </w:rPr>
        <w:t>Medical-Surgical</w:t>
      </w:r>
      <w:r w:rsidR="002917F3" w:rsidRPr="002917F3">
        <w:rPr>
          <w:rFonts w:ascii="Calibri" w:hAnsi="Calibri" w:cs="Calibri"/>
          <w:b/>
          <w:bCs/>
          <w:sz w:val="22"/>
          <w:szCs w:val="22"/>
        </w:rPr>
        <w:t xml:space="preserve"> ATI:</w:t>
      </w:r>
      <w:r w:rsidR="002917F3" w:rsidRPr="002917F3">
        <w:rPr>
          <w:rFonts w:ascii="Calibri" w:hAnsi="Calibri" w:cs="Calibri"/>
          <w:sz w:val="22"/>
          <w:szCs w:val="22"/>
        </w:rPr>
        <w:t xml:space="preserve"> the standardized testing provided by ATI during your nursing courses are not designed to be an NCLEX preparation program.  The purpose of this standardized testing tool is strictly to identify your strengths and your weaknesses.  Once you have identified your weaknesses, ATI has provided a variety of tools to help you to remediate in the “focused review” section of the ATI Web 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w:t>
      </w:r>
    </w:p>
    <w:p w14:paraId="3A0A646A" w14:textId="77777777" w:rsidR="002917F3" w:rsidRPr="002917F3" w:rsidRDefault="002917F3" w:rsidP="002917F3">
      <w:pPr>
        <w:pStyle w:val="Default"/>
        <w:numPr>
          <w:ilvl w:val="0"/>
          <w:numId w:val="17"/>
        </w:numPr>
        <w:rPr>
          <w:rFonts w:ascii="Calibri" w:hAnsi="Calibri" w:cs="Calibri"/>
          <w:sz w:val="22"/>
          <w:szCs w:val="22"/>
        </w:rPr>
      </w:pPr>
      <w:r w:rsidRPr="002917F3">
        <w:rPr>
          <w:rFonts w:ascii="Calibri" w:hAnsi="Calibri" w:cs="Calibri"/>
          <w:sz w:val="22"/>
          <w:szCs w:val="22"/>
        </w:rPr>
        <w:t xml:space="preserve"> </w:t>
      </w:r>
      <w:r w:rsidRPr="002917F3">
        <w:rPr>
          <w:rFonts w:ascii="Calibri" w:hAnsi="Calibri" w:cs="Calibri"/>
          <w:b/>
          <w:bCs/>
          <w:sz w:val="22"/>
          <w:szCs w:val="22"/>
        </w:rPr>
        <w:t>Required Preparation</w:t>
      </w:r>
      <w:r w:rsidRPr="002917F3">
        <w:rPr>
          <w:rFonts w:ascii="Calibri" w:hAnsi="Calibri" w:cs="Calibri"/>
          <w:sz w:val="22"/>
          <w:szCs w:val="22"/>
        </w:rPr>
        <w:t>:</w:t>
      </w:r>
    </w:p>
    <w:p w14:paraId="3BBB0974" w14:textId="5B6D7DD2" w:rsidR="002917F3" w:rsidRPr="002917F3" w:rsidRDefault="002917F3" w:rsidP="002917F3">
      <w:pPr>
        <w:pStyle w:val="Default"/>
        <w:numPr>
          <w:ilvl w:val="0"/>
          <w:numId w:val="19"/>
        </w:numPr>
        <w:rPr>
          <w:rFonts w:ascii="Calibri" w:hAnsi="Calibri" w:cs="Calibri"/>
          <w:sz w:val="22"/>
          <w:szCs w:val="22"/>
          <w:u w:val="single"/>
        </w:rPr>
      </w:pPr>
      <w:r w:rsidRPr="002917F3">
        <w:rPr>
          <w:rFonts w:ascii="Calibri" w:hAnsi="Calibri" w:cs="Calibri"/>
          <w:sz w:val="22"/>
          <w:szCs w:val="22"/>
        </w:rPr>
        <w:t xml:space="preserve">Prior to taking the proctored </w:t>
      </w:r>
      <w:r w:rsidR="007A28A0">
        <w:rPr>
          <w:rFonts w:ascii="Calibri" w:hAnsi="Calibri" w:cs="Calibri"/>
          <w:sz w:val="22"/>
          <w:szCs w:val="22"/>
          <w:u w:val="single"/>
        </w:rPr>
        <w:t>Medical-Surgical Nursing</w:t>
      </w:r>
      <w:r w:rsidRPr="002917F3">
        <w:rPr>
          <w:rFonts w:ascii="Calibri" w:hAnsi="Calibri" w:cs="Calibri"/>
          <w:sz w:val="22"/>
          <w:szCs w:val="22"/>
        </w:rPr>
        <w:t xml:space="preserve"> ATI examination you will be required to complete both practice 201</w:t>
      </w:r>
      <w:r w:rsidR="007A28A0">
        <w:rPr>
          <w:rFonts w:ascii="Calibri" w:hAnsi="Calibri" w:cs="Calibri"/>
          <w:sz w:val="22"/>
          <w:szCs w:val="22"/>
        </w:rPr>
        <w:t>9</w:t>
      </w:r>
      <w:r w:rsidRPr="002917F3">
        <w:rPr>
          <w:rFonts w:ascii="Calibri" w:hAnsi="Calibri" w:cs="Calibri"/>
          <w:sz w:val="22"/>
          <w:szCs w:val="22"/>
        </w:rPr>
        <w:t xml:space="preserve"> versions of the exam</w:t>
      </w:r>
      <w:r w:rsidR="007A28A0">
        <w:rPr>
          <w:rFonts w:ascii="Calibri" w:hAnsi="Calibri" w:cs="Calibri"/>
          <w:sz w:val="22"/>
          <w:szCs w:val="22"/>
        </w:rPr>
        <w:t xml:space="preserve"> and all targeted exams</w:t>
      </w:r>
      <w:r w:rsidRPr="002917F3">
        <w:rPr>
          <w:rFonts w:ascii="Calibri" w:hAnsi="Calibri" w:cs="Calibri"/>
          <w:sz w:val="22"/>
          <w:szCs w:val="22"/>
        </w:rPr>
        <w:t>.</w:t>
      </w:r>
      <w:r w:rsidR="007A28A0">
        <w:rPr>
          <w:rFonts w:ascii="Calibri" w:hAnsi="Calibri" w:cs="Calibri"/>
          <w:sz w:val="22"/>
          <w:szCs w:val="22"/>
        </w:rPr>
        <w:t xml:space="preserve"> 2019 Medical-Surgical Practice B will be done in week 1</w:t>
      </w:r>
      <w:r w:rsidR="00624B87">
        <w:rPr>
          <w:rFonts w:ascii="Calibri" w:hAnsi="Calibri" w:cs="Calibri"/>
          <w:sz w:val="22"/>
          <w:szCs w:val="22"/>
        </w:rPr>
        <w:t>0</w:t>
      </w:r>
      <w:r w:rsidR="007A28A0">
        <w:rPr>
          <w:rFonts w:ascii="Calibri" w:hAnsi="Calibri" w:cs="Calibri"/>
          <w:sz w:val="22"/>
          <w:szCs w:val="22"/>
        </w:rPr>
        <w:t xml:space="preserve"> and remediations will be completed as a focused review prior to the actual proctored exam in week 1</w:t>
      </w:r>
      <w:r w:rsidR="00624B87">
        <w:rPr>
          <w:rFonts w:ascii="Calibri" w:hAnsi="Calibri" w:cs="Calibri"/>
          <w:sz w:val="22"/>
          <w:szCs w:val="22"/>
        </w:rPr>
        <w:t>1</w:t>
      </w:r>
      <w:r w:rsidR="007A28A0">
        <w:rPr>
          <w:rFonts w:ascii="Calibri" w:hAnsi="Calibri" w:cs="Calibri"/>
          <w:sz w:val="22"/>
          <w:szCs w:val="22"/>
        </w:rPr>
        <w:t>.</w:t>
      </w:r>
    </w:p>
    <w:p w14:paraId="116683E8" w14:textId="31A10AE3"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Utilize the practice exams to study.  When you take the non-proctored</w:t>
      </w:r>
      <w:r w:rsidR="002828EC">
        <w:rPr>
          <w:rFonts w:ascii="Calibri" w:hAnsi="Calibri" w:cs="Calibri"/>
          <w:sz w:val="22"/>
          <w:szCs w:val="22"/>
        </w:rPr>
        <w:t xml:space="preserve"> practice</w:t>
      </w:r>
      <w:r w:rsidRPr="002917F3">
        <w:rPr>
          <w:rFonts w:ascii="Calibri" w:hAnsi="Calibri" w:cs="Calibri"/>
          <w:sz w:val="22"/>
          <w:szCs w:val="22"/>
        </w:rPr>
        <w:t xml:space="preserve"> exam the first time, study the areas that you missed by utilizing the focused review tool provided by ATI.</w:t>
      </w:r>
    </w:p>
    <w:p w14:paraId="24DF09D0"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lastRenderedPageBreak/>
        <w:t>On the ATI focused review Web site select “</w:t>
      </w:r>
      <w:r w:rsidRPr="002917F3">
        <w:rPr>
          <w:rFonts w:ascii="Calibri" w:hAnsi="Calibri" w:cs="Calibri"/>
          <w:sz w:val="22"/>
          <w:szCs w:val="22"/>
          <w:u w:val="single"/>
        </w:rPr>
        <w:t>all missed topics</w:t>
      </w:r>
      <w:r w:rsidRPr="002917F3">
        <w:rPr>
          <w:rFonts w:ascii="Calibri" w:hAnsi="Calibri" w:cs="Calibri"/>
          <w:sz w:val="22"/>
          <w:szCs w:val="22"/>
        </w:rPr>
        <w:t>” to review.  Read and view all the material provided by ATI to study.</w:t>
      </w:r>
    </w:p>
    <w:p w14:paraId="1B8842B0" w14:textId="2D95B7A9"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 xml:space="preserve">Once you have read and viewed all the material provided by ATI, complete the active learning template for each topic reviewed and turn in to your instructor 48 hours before the proctored exam.  </w:t>
      </w:r>
      <w:r w:rsidRPr="002917F3">
        <w:rPr>
          <w:rFonts w:ascii="Calibri" w:hAnsi="Calibri" w:cs="Calibri"/>
          <w:color w:val="FF0000"/>
          <w:sz w:val="22"/>
          <w:szCs w:val="22"/>
        </w:rPr>
        <w:t xml:space="preserve">A cover page and your score page from the practice exam are both required. All templates are to be handwritten and color coded.  The only exception is a student currently being treated by a physician </w:t>
      </w:r>
      <w:r w:rsidR="002828EC">
        <w:rPr>
          <w:rFonts w:ascii="Calibri" w:hAnsi="Calibri" w:cs="Calibri"/>
          <w:color w:val="FF0000"/>
          <w:sz w:val="22"/>
          <w:szCs w:val="22"/>
        </w:rPr>
        <w:t>for a condition preventing handwritten templates</w:t>
      </w:r>
      <w:r w:rsidRPr="002917F3">
        <w:rPr>
          <w:rFonts w:ascii="Calibri" w:hAnsi="Calibri" w:cs="Calibri"/>
          <w:color w:val="FF0000"/>
          <w:sz w:val="22"/>
          <w:szCs w:val="22"/>
        </w:rPr>
        <w:t>.  Documentation is required.</w:t>
      </w:r>
    </w:p>
    <w:p w14:paraId="55731069"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Once you have turned in the active learning templates, your instructor will turn on the rationales for the right and wrong answers for the non-proctored ATI examinations.</w:t>
      </w:r>
    </w:p>
    <w:p w14:paraId="3A496802"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Take the exam again and this time read the rationales provided by ATI for the right and wrong answers (even if you obtained the correct answer); this will help you study the material.</w:t>
      </w:r>
    </w:p>
    <w:p w14:paraId="6E31D6C7" w14:textId="4DA3DDC9"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 xml:space="preserve">Once you have completed the study requirements delineated above, you may take the proctored </w:t>
      </w:r>
      <w:r w:rsidR="007A28A0">
        <w:rPr>
          <w:rFonts w:ascii="Calibri" w:hAnsi="Calibri" w:cs="Calibri"/>
          <w:sz w:val="22"/>
          <w:szCs w:val="22"/>
        </w:rPr>
        <w:t xml:space="preserve">2019 </w:t>
      </w:r>
      <w:r w:rsidR="007A28A0">
        <w:rPr>
          <w:rFonts w:ascii="Calibri" w:hAnsi="Calibri" w:cs="Calibri"/>
          <w:sz w:val="22"/>
          <w:szCs w:val="22"/>
          <w:u w:val="single"/>
        </w:rPr>
        <w:t>Medical-Surgical</w:t>
      </w:r>
      <w:r w:rsidRPr="002917F3">
        <w:rPr>
          <w:rFonts w:ascii="Calibri" w:hAnsi="Calibri" w:cs="Calibri"/>
          <w:sz w:val="22"/>
          <w:szCs w:val="22"/>
        </w:rPr>
        <w:t xml:space="preserve"> ATI examination that is tentatively scheduled for</w:t>
      </w:r>
      <w:r w:rsidRPr="002917F3">
        <w:rPr>
          <w:rFonts w:ascii="Calibri" w:hAnsi="Calibri" w:cs="Calibri"/>
          <w:sz w:val="22"/>
          <w:szCs w:val="22"/>
          <w:u w:val="single"/>
        </w:rPr>
        <w:t xml:space="preserve"> week 1</w:t>
      </w:r>
      <w:r w:rsidR="00011A07">
        <w:rPr>
          <w:rFonts w:ascii="Calibri" w:hAnsi="Calibri" w:cs="Calibri"/>
          <w:sz w:val="22"/>
          <w:szCs w:val="22"/>
          <w:u w:val="single"/>
        </w:rPr>
        <w:t>1</w:t>
      </w:r>
      <w:r w:rsidRPr="002917F3">
        <w:rPr>
          <w:rFonts w:ascii="Calibri" w:hAnsi="Calibri" w:cs="Calibri"/>
          <w:sz w:val="22"/>
          <w:szCs w:val="22"/>
          <w:u w:val="single"/>
        </w:rPr>
        <w:t>.</w:t>
      </w:r>
    </w:p>
    <w:p w14:paraId="09098F00" w14:textId="77777777" w:rsidR="002917F3" w:rsidRPr="002917F3" w:rsidRDefault="002917F3" w:rsidP="002917F3">
      <w:pPr>
        <w:pStyle w:val="Default"/>
        <w:numPr>
          <w:ilvl w:val="0"/>
          <w:numId w:val="20"/>
        </w:numPr>
        <w:rPr>
          <w:rFonts w:ascii="Calibri" w:hAnsi="Calibri" w:cs="Calibri"/>
          <w:sz w:val="22"/>
          <w:szCs w:val="22"/>
        </w:rPr>
      </w:pPr>
      <w:r w:rsidRPr="002917F3">
        <w:rPr>
          <w:rFonts w:ascii="Calibri" w:hAnsi="Calibri" w:cs="Calibri"/>
          <w:b/>
          <w:bCs/>
          <w:sz w:val="22"/>
          <w:szCs w:val="22"/>
        </w:rPr>
        <w:t>Grading &amp; Required Remediation:</w:t>
      </w:r>
    </w:p>
    <w:p w14:paraId="4EBFAC78" w14:textId="66C23595"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The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Examination will be worth 10% of your final grade in this course.</w:t>
      </w:r>
    </w:p>
    <w:p w14:paraId="2A485DA6" w14:textId="78EBD9BF"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obtain a level 2 or above 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100% for this portion of your grade.</w:t>
      </w:r>
    </w:p>
    <w:p w14:paraId="353D6BEB" w14:textId="14A4A82F"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If you score a level 1</w:t>
      </w:r>
      <w:r>
        <w:rPr>
          <w:rFonts w:ascii="Calibri" w:hAnsi="Calibri" w:cs="Calibri"/>
          <w:sz w:val="22"/>
          <w:szCs w:val="22"/>
        </w:rPr>
        <w:t xml:space="preserve"> </w:t>
      </w:r>
      <w:r w:rsidRPr="002917F3">
        <w:rPr>
          <w:rFonts w:ascii="Calibri" w:hAnsi="Calibri" w:cs="Calibri"/>
          <w:sz w:val="22"/>
          <w:szCs w:val="22"/>
        </w:rPr>
        <w:t xml:space="preserve">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50% for this portion of your grade.</w:t>
      </w:r>
    </w:p>
    <w:p w14:paraId="1061DC35" w14:textId="0D380781"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score below a level 1 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0% for this portion of your grade.</w:t>
      </w:r>
    </w:p>
    <w:p w14:paraId="7ABD348B" w14:textId="34FDB0FB" w:rsidR="002917F3" w:rsidRPr="00D84916" w:rsidRDefault="002917F3" w:rsidP="00D84916">
      <w:pPr>
        <w:pStyle w:val="Body"/>
        <w:rPr>
          <w:rFonts w:eastAsia="Times New Roman"/>
          <w:b/>
          <w:bCs/>
          <w:i/>
          <w:iCs/>
        </w:rPr>
      </w:pPr>
      <w:r w:rsidRPr="002917F3">
        <w:rPr>
          <w:b/>
          <w:bCs/>
          <w:i/>
          <w:iCs/>
        </w:rPr>
        <w:t>There will be no retakes for this examination.  However, a remediation assignment may be required but no points will be added.</w:t>
      </w:r>
    </w:p>
    <w:p w14:paraId="208C81E5" w14:textId="77777777" w:rsidR="00AA0224" w:rsidRPr="00AA0224" w:rsidRDefault="00AA0224" w:rsidP="00AA0224">
      <w:pPr>
        <w:pStyle w:val="Body"/>
        <w:ind w:left="360"/>
        <w:jc w:val="center"/>
        <w:rPr>
          <w:rFonts w:asciiTheme="majorHAnsi" w:eastAsia="Times New Roman" w:hAnsiTheme="majorHAnsi" w:cs="Times New Roman"/>
          <w:b/>
          <w:bCs/>
          <w:u w:val="single"/>
        </w:rPr>
      </w:pPr>
      <w:r w:rsidRPr="00AA0224">
        <w:rPr>
          <w:rFonts w:asciiTheme="majorHAnsi" w:hAnsiTheme="majorHAnsi"/>
          <w:b/>
          <w:bCs/>
          <w:u w:val="single"/>
        </w:rPr>
        <w:t>Course Grading Percentage Equivalents:</w:t>
      </w:r>
    </w:p>
    <w:tbl>
      <w:tblPr>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40"/>
        <w:gridCol w:w="3100"/>
        <w:gridCol w:w="3120"/>
      </w:tblGrid>
      <w:tr w:rsidR="00AA0224" w:rsidRPr="00AA0224" w14:paraId="5928C4F5" w14:textId="77777777" w:rsidTr="00F24222">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0028F"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Assignments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F1606"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C9124"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 Equivalent</w:t>
            </w:r>
          </w:p>
        </w:tc>
      </w:tr>
      <w:tr w:rsidR="00AA0224" w:rsidRPr="00AA0224" w14:paraId="60933B30" w14:textId="77777777" w:rsidTr="00F24222">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8C24A"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1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24C87"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EA100" w14:textId="174F7152" w:rsidR="00AA0224" w:rsidRPr="00AA0224" w:rsidRDefault="00AA0224" w:rsidP="00381BF1">
            <w:pPr>
              <w:pStyle w:val="Body"/>
              <w:jc w:val="center"/>
              <w:rPr>
                <w:rFonts w:asciiTheme="majorHAnsi" w:hAnsiTheme="majorHAnsi"/>
              </w:rPr>
            </w:pPr>
            <w:r w:rsidRPr="00AA0224">
              <w:rPr>
                <w:rFonts w:asciiTheme="majorHAnsi" w:hAnsiTheme="majorHAnsi"/>
              </w:rPr>
              <w:t>2</w:t>
            </w:r>
            <w:r w:rsidR="00DB563F">
              <w:rPr>
                <w:rFonts w:asciiTheme="majorHAnsi" w:hAnsiTheme="majorHAnsi"/>
              </w:rPr>
              <w:t>0</w:t>
            </w:r>
          </w:p>
        </w:tc>
      </w:tr>
      <w:tr w:rsidR="00AA0224" w:rsidRPr="00AA0224" w14:paraId="092D8F57" w14:textId="77777777" w:rsidTr="00F24222">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29781"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2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AE07D"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31731"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273865E0" w14:textId="77777777" w:rsidTr="00F24222">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0BC98" w14:textId="288E21DF" w:rsidR="00AA0224" w:rsidRPr="00AA0224" w:rsidRDefault="002C3A9D" w:rsidP="00381BF1">
            <w:pPr>
              <w:pStyle w:val="Body"/>
              <w:rPr>
                <w:rFonts w:asciiTheme="majorHAnsi" w:hAnsiTheme="majorHAnsi"/>
              </w:rPr>
            </w:pPr>
            <w:r>
              <w:rPr>
                <w:rFonts w:asciiTheme="majorHAnsi" w:hAnsiTheme="majorHAnsi"/>
              </w:rPr>
              <w:t>Midterm</w:t>
            </w:r>
            <w:r w:rsidR="00A130A3">
              <w:rPr>
                <w:rFonts w:asciiTheme="majorHAnsi" w:hAnsiTheme="majorHAnsi"/>
              </w:rPr>
              <w:t xml:space="preserve"> Exam</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FF1B4" w14:textId="4253F7BA" w:rsidR="00AA0224" w:rsidRPr="00AA0224" w:rsidRDefault="006E5048" w:rsidP="00381BF1">
            <w:pPr>
              <w:pStyle w:val="Body"/>
              <w:jc w:val="center"/>
              <w:rPr>
                <w:rFonts w:asciiTheme="majorHAnsi" w:hAnsiTheme="majorHAnsi"/>
              </w:rPr>
            </w:pPr>
            <w:r>
              <w:rPr>
                <w:rFonts w:asciiTheme="majorHAnsi" w:hAnsiTheme="majorHAnsi"/>
              </w:rPr>
              <w:t>75</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8621B" w14:textId="4D8CA3DA" w:rsidR="00AA0224" w:rsidRPr="00AA0224" w:rsidRDefault="00AA0224" w:rsidP="00381BF1">
            <w:pPr>
              <w:pStyle w:val="Body"/>
              <w:jc w:val="center"/>
              <w:rPr>
                <w:rFonts w:asciiTheme="majorHAnsi" w:hAnsiTheme="majorHAnsi"/>
              </w:rPr>
            </w:pPr>
            <w:r w:rsidRPr="00AA0224">
              <w:rPr>
                <w:rFonts w:asciiTheme="majorHAnsi" w:hAnsiTheme="majorHAnsi"/>
              </w:rPr>
              <w:t>2</w:t>
            </w:r>
            <w:r w:rsidR="002C3A9D">
              <w:rPr>
                <w:rFonts w:asciiTheme="majorHAnsi" w:hAnsiTheme="majorHAnsi"/>
              </w:rPr>
              <w:t>5</w:t>
            </w:r>
          </w:p>
        </w:tc>
      </w:tr>
      <w:tr w:rsidR="00AA0224" w:rsidRPr="00AA0224" w14:paraId="506EE849" w14:textId="77777777" w:rsidTr="00F24222">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90177" w14:textId="3D8A447A" w:rsidR="00AA0224" w:rsidRPr="00AA0224" w:rsidRDefault="002C3A9D" w:rsidP="00381BF1">
            <w:pPr>
              <w:pStyle w:val="Body"/>
              <w:rPr>
                <w:rFonts w:asciiTheme="majorHAnsi" w:hAnsiTheme="majorHAnsi"/>
              </w:rPr>
            </w:pPr>
            <w:r>
              <w:rPr>
                <w:rFonts w:asciiTheme="majorHAnsi" w:hAnsiTheme="majorHAnsi"/>
              </w:rPr>
              <w:t>Final</w:t>
            </w:r>
            <w:r w:rsidR="00A130A3">
              <w:rPr>
                <w:rFonts w:asciiTheme="majorHAnsi" w:hAnsiTheme="majorHAnsi"/>
              </w:rPr>
              <w:t xml:space="preserve"> Exam</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A09D3" w14:textId="5E8E93E4" w:rsidR="00AA0224" w:rsidRPr="00AA0224" w:rsidRDefault="006E5048" w:rsidP="00381BF1">
            <w:pPr>
              <w:pStyle w:val="Body"/>
              <w:jc w:val="center"/>
              <w:rPr>
                <w:rFonts w:asciiTheme="majorHAnsi" w:hAnsiTheme="majorHAnsi"/>
              </w:rPr>
            </w:pPr>
            <w:r>
              <w:rPr>
                <w:rFonts w:asciiTheme="majorHAnsi" w:hAnsiTheme="majorHAnsi"/>
              </w:rPr>
              <w:t>75</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7A417" w14:textId="20D97696" w:rsidR="00AA0224" w:rsidRPr="00AA0224" w:rsidRDefault="00AA0224" w:rsidP="00381BF1">
            <w:pPr>
              <w:pStyle w:val="Body"/>
              <w:jc w:val="center"/>
              <w:rPr>
                <w:rFonts w:asciiTheme="majorHAnsi" w:hAnsiTheme="majorHAnsi"/>
              </w:rPr>
            </w:pPr>
            <w:r w:rsidRPr="00AA0224">
              <w:rPr>
                <w:rFonts w:asciiTheme="majorHAnsi" w:hAnsiTheme="majorHAnsi"/>
              </w:rPr>
              <w:t>2</w:t>
            </w:r>
            <w:r w:rsidR="002C3A9D">
              <w:rPr>
                <w:rFonts w:asciiTheme="majorHAnsi" w:hAnsiTheme="majorHAnsi"/>
              </w:rPr>
              <w:t>5</w:t>
            </w:r>
          </w:p>
        </w:tc>
      </w:tr>
      <w:tr w:rsidR="00AA0224" w:rsidRPr="00AA0224" w14:paraId="7D69EC14" w14:textId="77777777" w:rsidTr="00F24222">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0BD05" w14:textId="213345A1" w:rsidR="00AA0224" w:rsidRPr="00AA0224" w:rsidRDefault="00AA0224" w:rsidP="00381BF1">
            <w:pPr>
              <w:pStyle w:val="Body"/>
              <w:rPr>
                <w:rFonts w:asciiTheme="majorHAnsi" w:hAnsiTheme="majorHAnsi"/>
              </w:rPr>
            </w:pPr>
            <w:r w:rsidRPr="00AA0224">
              <w:rPr>
                <w:rFonts w:asciiTheme="majorHAnsi" w:hAnsiTheme="majorHAnsi"/>
              </w:rPr>
              <w:lastRenderedPageBreak/>
              <w:t xml:space="preserve">ATI </w:t>
            </w:r>
            <w:r w:rsidR="007A28A0">
              <w:rPr>
                <w:u w:val="single"/>
              </w:rPr>
              <w:t>2019 Medical-Surgical</w:t>
            </w:r>
            <w:r w:rsidRPr="00AA0224">
              <w:rPr>
                <w:rFonts w:asciiTheme="majorHAnsi" w:hAnsiTheme="majorHAnsi"/>
              </w:rPr>
              <w:t xml:space="preserve"> Proctored Exam</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02FFF"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E38E8"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r>
      <w:tr w:rsidR="00F24222" w:rsidRPr="00AA0224" w14:paraId="09D35631" w14:textId="77777777" w:rsidTr="00F24222">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48A8C" w14:textId="30B66A7C" w:rsidR="00F24222" w:rsidRPr="00AA0224" w:rsidRDefault="00F24222" w:rsidP="00381BF1">
            <w:pPr>
              <w:pStyle w:val="Body"/>
              <w:rPr>
                <w:rFonts w:asciiTheme="majorHAnsi" w:hAnsiTheme="majorHAnsi"/>
              </w:rPr>
            </w:pPr>
            <w:proofErr w:type="spellStart"/>
            <w:r w:rsidRPr="0050703C">
              <w:rPr>
                <w:rFonts w:asciiTheme="majorHAnsi" w:hAnsiTheme="majorHAnsi"/>
                <w:shd w:val="clear" w:color="auto" w:fill="FEFFFF"/>
              </w:rPr>
              <w:t>PrepU</w:t>
            </w:r>
            <w:proofErr w:type="spellEnd"/>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3E3AA" w14:textId="34D513B2" w:rsidR="00F24222" w:rsidRPr="00AA0224" w:rsidRDefault="00F24222"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1E38C" w14:textId="53C2F16B" w:rsidR="00F24222" w:rsidRPr="00AA0224" w:rsidRDefault="00F24222" w:rsidP="00381BF1">
            <w:pPr>
              <w:pStyle w:val="Body"/>
              <w:jc w:val="center"/>
              <w:rPr>
                <w:rFonts w:asciiTheme="majorHAnsi" w:hAnsiTheme="majorHAnsi"/>
              </w:rPr>
            </w:pPr>
            <w:r w:rsidRPr="00AA0224">
              <w:rPr>
                <w:rFonts w:asciiTheme="majorHAnsi" w:hAnsiTheme="majorHAnsi"/>
              </w:rPr>
              <w:t>Pass/Fail</w:t>
            </w:r>
          </w:p>
        </w:tc>
      </w:tr>
      <w:tr w:rsidR="00920BDA" w:rsidRPr="00AA0224" w14:paraId="697D995D" w14:textId="77777777" w:rsidTr="00F24222">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294AA" w14:textId="6E246035" w:rsidR="00920BDA" w:rsidRPr="00AA0224" w:rsidRDefault="00920BDA" w:rsidP="00381BF1">
            <w:pPr>
              <w:pStyle w:val="Body"/>
              <w:rPr>
                <w:rFonts w:asciiTheme="majorHAnsi" w:hAnsiTheme="majorHAnsi"/>
              </w:rPr>
            </w:pPr>
            <w:r>
              <w:rPr>
                <w:rFonts w:asciiTheme="majorHAnsi" w:hAnsiTheme="majorHAnsi"/>
              </w:rPr>
              <w:t>In-Class Quizzes (7</w:t>
            </w:r>
            <w:r w:rsidR="007A28A0">
              <w:rPr>
                <w:rFonts w:asciiTheme="majorHAnsi" w:hAnsiTheme="majorHAnsi"/>
              </w:rPr>
              <w:t>5</w:t>
            </w:r>
            <w:r>
              <w:rPr>
                <w:rFonts w:asciiTheme="majorHAnsi" w:hAnsiTheme="majorHAnsi"/>
              </w:rPr>
              <w:t>% to pass)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E016B" w14:textId="76040267" w:rsidR="00920BDA" w:rsidRPr="00AA0224" w:rsidRDefault="00920BDA"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94088" w14:textId="79E73EE1" w:rsidR="00920BDA" w:rsidRPr="00AA0224" w:rsidRDefault="00920BDA" w:rsidP="00381BF1">
            <w:pPr>
              <w:pStyle w:val="Body"/>
              <w:jc w:val="center"/>
              <w:rPr>
                <w:rFonts w:asciiTheme="majorHAnsi" w:hAnsiTheme="majorHAnsi"/>
              </w:rPr>
            </w:pPr>
            <w:r w:rsidRPr="00AA0224">
              <w:rPr>
                <w:rFonts w:asciiTheme="majorHAnsi" w:hAnsiTheme="majorHAnsi"/>
              </w:rPr>
              <w:t>Pass/Fail</w:t>
            </w:r>
          </w:p>
        </w:tc>
      </w:tr>
      <w:tr w:rsidR="00AA0224" w:rsidRPr="00AA0224" w14:paraId="690BFB8F" w14:textId="77777777" w:rsidTr="00F24222">
        <w:trPr>
          <w:trHeight w:val="643"/>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2A643" w14:textId="77777777" w:rsidR="00AA0224" w:rsidRPr="00AA0224" w:rsidRDefault="00AA0224" w:rsidP="00381BF1">
            <w:pPr>
              <w:pStyle w:val="Body"/>
              <w:rPr>
                <w:rFonts w:asciiTheme="majorHAnsi" w:hAnsiTheme="majorHAnsi"/>
              </w:rPr>
            </w:pPr>
            <w:r w:rsidRPr="00AA0224">
              <w:rPr>
                <w:rFonts w:asciiTheme="majorHAnsi" w:hAnsiTheme="majorHAnsi"/>
              </w:rPr>
              <w:t>Clinical/Lab/Sim Assignments &amp; Performance</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40DE"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24709"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467F6D03" w14:textId="77777777" w:rsidTr="00F24222">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E8E3F" w14:textId="77777777" w:rsidR="00AA0224" w:rsidRPr="00AA0224" w:rsidRDefault="00AA0224" w:rsidP="00381BF1">
            <w:pPr>
              <w:pStyle w:val="Body"/>
              <w:rPr>
                <w:rFonts w:asciiTheme="majorHAnsi" w:hAnsiTheme="majorHAnsi"/>
              </w:rPr>
            </w:pPr>
            <w:r w:rsidRPr="00AA0224">
              <w:rPr>
                <w:rFonts w:asciiTheme="majorHAnsi" w:hAnsiTheme="majorHAnsi"/>
              </w:rPr>
              <w:t>Weekly Reflective Journaling</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3AC94"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06B42"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1C62AEE9" w14:textId="77777777" w:rsidTr="00F24222">
        <w:trPr>
          <w:trHeight w:val="300"/>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5E21C" w14:textId="77777777" w:rsidR="00AA0224" w:rsidRPr="00AA0224" w:rsidRDefault="00AA0224" w:rsidP="00381BF1">
            <w:pPr>
              <w:pStyle w:val="Body"/>
              <w:rPr>
                <w:rFonts w:asciiTheme="majorHAnsi" w:hAnsiTheme="majorHAnsi"/>
              </w:rPr>
            </w:pPr>
            <w:r w:rsidRPr="00AA0224">
              <w:rPr>
                <w:rFonts w:asciiTheme="majorHAnsi" w:hAnsiTheme="majorHAnsi"/>
              </w:rPr>
              <w:t>Clinical Evaluation</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013BB"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1B251"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0CC108DB" w14:textId="77777777" w:rsidTr="00F24222">
        <w:trPr>
          <w:trHeight w:val="318"/>
          <w:jc w:val="center"/>
        </w:trPr>
        <w:tc>
          <w:tcPr>
            <w:tcW w:w="3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CE030"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TOTAL</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1461E" w14:textId="6DE72B9F" w:rsidR="00AA0224" w:rsidRPr="00AA0224" w:rsidRDefault="00AA0224" w:rsidP="00381BF1">
            <w:pPr>
              <w:pStyle w:val="Body"/>
              <w:jc w:val="center"/>
              <w:rPr>
                <w:rFonts w:asciiTheme="majorHAnsi" w:hAnsiTheme="majorHAnsi"/>
              </w:rPr>
            </w:pPr>
            <w:r w:rsidRPr="004F2944">
              <w:rPr>
                <w:rFonts w:asciiTheme="majorHAnsi" w:hAnsiTheme="majorHAnsi"/>
                <w:b/>
                <w:bCs/>
                <w:color w:val="000000" w:themeColor="text1"/>
                <w:shd w:val="clear" w:color="auto" w:fill="FEFFFF"/>
              </w:rPr>
              <w:t>2</w:t>
            </w:r>
            <w:r w:rsidR="00C43F6C">
              <w:rPr>
                <w:rFonts w:asciiTheme="majorHAnsi" w:hAnsiTheme="majorHAnsi"/>
                <w:b/>
                <w:bCs/>
                <w:color w:val="000000" w:themeColor="text1"/>
                <w:shd w:val="clear" w:color="auto" w:fill="FEFFFF"/>
              </w:rPr>
              <w:t>6</w:t>
            </w:r>
            <w:r w:rsidR="004F2944" w:rsidRPr="004F2944">
              <w:rPr>
                <w:rFonts w:asciiTheme="majorHAnsi" w:hAnsiTheme="majorHAnsi"/>
                <w:b/>
                <w:bCs/>
                <w:color w:val="000000" w:themeColor="text1"/>
                <w:shd w:val="clear" w:color="auto" w:fill="FEFFFF"/>
              </w:rPr>
              <w:t>0</w:t>
            </w:r>
            <w:r w:rsidRPr="00AA0224">
              <w:rPr>
                <w:rFonts w:asciiTheme="majorHAnsi" w:hAnsiTheme="majorHAnsi"/>
                <w:b/>
                <w:bCs/>
                <w:shd w:val="clear" w:color="auto" w:fill="FEFFFF"/>
              </w:rPr>
              <w:t xml:space="preserve"> </w:t>
            </w:r>
            <w:r w:rsidRPr="00AA0224">
              <w:rPr>
                <w:rFonts w:asciiTheme="majorHAnsi" w:hAnsiTheme="majorHAnsi"/>
                <w:b/>
                <w:bCs/>
              </w:rPr>
              <w:t>PTS.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B949C"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100%</w:t>
            </w:r>
          </w:p>
        </w:tc>
      </w:tr>
    </w:tbl>
    <w:p w14:paraId="34B2E714" w14:textId="77777777" w:rsidR="001F0701" w:rsidRDefault="001F0701" w:rsidP="001F0701">
      <w:pPr>
        <w:pStyle w:val="BodyText"/>
        <w:rPr>
          <w:b/>
        </w:rPr>
      </w:pPr>
    </w:p>
    <w:p w14:paraId="4DDC2075" w14:textId="77777777" w:rsidR="00B43C64" w:rsidRPr="00B43C64" w:rsidRDefault="00B43C64" w:rsidP="00B43C64">
      <w:pPr>
        <w:jc w:val="center"/>
        <w:rPr>
          <w:rFonts w:asciiTheme="majorHAnsi" w:hAnsiTheme="majorHAnsi" w:cstheme="majorHAnsi"/>
          <w:b/>
          <w:u w:val="single"/>
        </w:rPr>
      </w:pPr>
      <w:r w:rsidRPr="00B43C64">
        <w:rPr>
          <w:rFonts w:asciiTheme="majorHAnsi" w:hAnsiTheme="majorHAnsi" w:cstheme="majorHAnsi"/>
          <w:b/>
          <w:u w:val="single"/>
        </w:rPr>
        <w:t>Grading Scale:</w:t>
      </w:r>
    </w:p>
    <w:p w14:paraId="7CB7808D" w14:textId="49699FEC" w:rsidR="00B43C64" w:rsidRPr="00B43C64" w:rsidRDefault="00B43C64" w:rsidP="00B43C64">
      <w:pPr>
        <w:rPr>
          <w:rFonts w:asciiTheme="majorHAnsi" w:hAnsiTheme="majorHAnsi" w:cstheme="majorHAnsi"/>
        </w:rPr>
      </w:pPr>
      <w:r>
        <w:rPr>
          <w:rFonts w:asciiTheme="majorHAnsi" w:hAnsiTheme="majorHAnsi" w:cstheme="majorHAnsi"/>
          <w:b/>
        </w:rPr>
        <w:t xml:space="preserve">    </w:t>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t xml:space="preserve">   </w:t>
      </w:r>
      <w:r w:rsidRPr="00B43C64">
        <w:rPr>
          <w:rFonts w:asciiTheme="majorHAnsi" w:hAnsiTheme="majorHAnsi" w:cstheme="majorHAnsi"/>
        </w:rPr>
        <w:t>A = 90-100%</w:t>
      </w:r>
    </w:p>
    <w:p w14:paraId="26CBA420" w14:textId="2E6E5B46" w:rsidR="00B43C64" w:rsidRPr="00B43C64" w:rsidRDefault="00B43C64" w:rsidP="00B43C64">
      <w:pPr>
        <w:ind w:firstLine="720"/>
        <w:rPr>
          <w:rFonts w:asciiTheme="majorHAnsi" w:hAnsiTheme="majorHAnsi" w:cstheme="majorHAnsi"/>
        </w:rPr>
      </w:pPr>
      <w:r>
        <w:rPr>
          <w:rFonts w:asciiTheme="majorHAnsi" w:hAnsiTheme="majorHAnsi" w:cstheme="majorHAnsi"/>
        </w:rPr>
        <w:t xml:space="preserve">                                                                            </w:t>
      </w:r>
      <w:r w:rsidRPr="00B43C64">
        <w:rPr>
          <w:rFonts w:asciiTheme="majorHAnsi" w:hAnsiTheme="majorHAnsi" w:cstheme="majorHAnsi"/>
        </w:rPr>
        <w:t>B = 80-89%</w:t>
      </w:r>
    </w:p>
    <w:p w14:paraId="6D641FB0" w14:textId="01A0DB76" w:rsidR="00B43C64" w:rsidRPr="00B43C64" w:rsidRDefault="00B43C64" w:rsidP="00B43C64">
      <w:pPr>
        <w:ind w:firstLine="720"/>
        <w:rPr>
          <w:rFonts w:asciiTheme="majorHAnsi" w:hAnsiTheme="majorHAnsi" w:cstheme="majorHAnsi"/>
        </w:rPr>
      </w:pPr>
      <w:r>
        <w:rPr>
          <w:rFonts w:asciiTheme="majorHAnsi" w:hAnsiTheme="majorHAnsi" w:cstheme="majorHAnsi"/>
        </w:rPr>
        <w:t xml:space="preserve">                                                                            </w:t>
      </w:r>
      <w:r w:rsidRPr="00B43C64">
        <w:rPr>
          <w:rFonts w:asciiTheme="majorHAnsi" w:hAnsiTheme="majorHAnsi" w:cstheme="majorHAnsi"/>
        </w:rPr>
        <w:t>C = 70-79%</w:t>
      </w:r>
    </w:p>
    <w:p w14:paraId="35208864" w14:textId="280EDBD5" w:rsidR="00B43C64" w:rsidRPr="00B43C64" w:rsidRDefault="00B43C64" w:rsidP="00B43C64">
      <w:pPr>
        <w:ind w:firstLine="720"/>
        <w:rPr>
          <w:rFonts w:asciiTheme="majorHAnsi" w:hAnsiTheme="majorHAnsi" w:cstheme="majorHAnsi"/>
        </w:rPr>
      </w:pPr>
      <w:r>
        <w:rPr>
          <w:rFonts w:asciiTheme="majorHAnsi" w:hAnsiTheme="majorHAnsi" w:cstheme="majorHAnsi"/>
        </w:rPr>
        <w:t xml:space="preserve">                                                                            </w:t>
      </w:r>
      <w:r w:rsidRPr="00B43C64">
        <w:rPr>
          <w:rFonts w:asciiTheme="majorHAnsi" w:hAnsiTheme="majorHAnsi" w:cstheme="majorHAnsi"/>
        </w:rPr>
        <w:t>D = 60-69%</w:t>
      </w:r>
    </w:p>
    <w:p w14:paraId="3C1D3C12" w14:textId="20AA0FAF" w:rsidR="00B43C64" w:rsidRPr="00B43C64" w:rsidRDefault="00B43C64" w:rsidP="00B43C64">
      <w:pPr>
        <w:ind w:firstLine="720"/>
        <w:rPr>
          <w:rFonts w:asciiTheme="majorHAnsi" w:hAnsiTheme="majorHAnsi" w:cstheme="majorHAnsi"/>
        </w:rPr>
      </w:pPr>
      <w:r>
        <w:rPr>
          <w:rFonts w:asciiTheme="majorHAnsi" w:hAnsiTheme="majorHAnsi" w:cstheme="majorHAnsi"/>
        </w:rPr>
        <w:t xml:space="preserve">                                                                            </w:t>
      </w:r>
      <w:r w:rsidRPr="00B43C64">
        <w:rPr>
          <w:rFonts w:asciiTheme="majorHAnsi" w:hAnsiTheme="majorHAnsi" w:cstheme="majorHAnsi"/>
        </w:rPr>
        <w:t>F = 59% and below</w:t>
      </w:r>
    </w:p>
    <w:p w14:paraId="48964CEA" w14:textId="77777777" w:rsidR="00B43C64" w:rsidRPr="00B43C64" w:rsidRDefault="00B43C64" w:rsidP="00B43C64">
      <w:pPr>
        <w:ind w:firstLine="720"/>
        <w:jc w:val="center"/>
        <w:rPr>
          <w:rFonts w:asciiTheme="majorHAnsi" w:hAnsiTheme="majorHAnsi" w:cstheme="majorHAnsi"/>
        </w:rPr>
      </w:pPr>
    </w:p>
    <w:p w14:paraId="491186B2" w14:textId="77777777" w:rsidR="00B43C64" w:rsidRPr="00B43C64" w:rsidRDefault="00B43C64" w:rsidP="00B43C64">
      <w:pPr>
        <w:jc w:val="center"/>
        <w:rPr>
          <w:rFonts w:asciiTheme="majorHAnsi" w:hAnsiTheme="majorHAnsi" w:cstheme="majorHAnsi"/>
          <w:b/>
        </w:rPr>
      </w:pPr>
      <w:r w:rsidRPr="00B43C64">
        <w:rPr>
          <w:rFonts w:asciiTheme="majorHAnsi" w:hAnsiTheme="majorHAnsi" w:cstheme="majorHAnsi"/>
          <w:b/>
          <w:color w:val="984806"/>
          <w:highlight w:val="yellow"/>
          <w:u w:val="single"/>
        </w:rPr>
        <w:t xml:space="preserve">OF NOTE: scores will NOT be rounded up </w:t>
      </w:r>
      <w:r w:rsidRPr="00B43C64">
        <w:rPr>
          <w:rFonts w:asciiTheme="majorHAnsi" w:hAnsiTheme="majorHAnsi" w:cstheme="majorHAnsi"/>
          <w:b/>
          <w:highlight w:val="yellow"/>
        </w:rPr>
        <w:t>(i.e., 69.9% is 69%)</w:t>
      </w:r>
    </w:p>
    <w:p w14:paraId="65F72442" w14:textId="77777777" w:rsidR="00B43C64" w:rsidRDefault="00B43C64" w:rsidP="001F0701">
      <w:pPr>
        <w:pStyle w:val="BodyText"/>
        <w:rPr>
          <w:b/>
        </w:rPr>
      </w:pPr>
    </w:p>
    <w:p w14:paraId="37482FB5" w14:textId="48ED7A49" w:rsidR="001F0701" w:rsidRDefault="001F0701" w:rsidP="001F0701">
      <w:pPr>
        <w:pStyle w:val="BodyText"/>
      </w:pPr>
      <w:r w:rsidRPr="0047559B">
        <w:rPr>
          <w:b/>
        </w:rPr>
        <w:t>Please note the following policy</w:t>
      </w:r>
      <w:r>
        <w:t>:</w:t>
      </w:r>
    </w:p>
    <w:p w14:paraId="675B0A1E" w14:textId="77777777" w:rsidR="001F0701" w:rsidRDefault="001F0701" w:rsidP="001F0701">
      <w:pPr>
        <w:pStyle w:val="BodyText"/>
        <w:spacing w:before="5"/>
        <w:rPr>
          <w:sz w:val="28"/>
        </w:rPr>
      </w:pPr>
    </w:p>
    <w:p w14:paraId="2AA01929" w14:textId="1DF92465" w:rsidR="001F0701" w:rsidRDefault="001F0701" w:rsidP="001F0701">
      <w:pPr>
        <w:pStyle w:val="ListParagraph"/>
        <w:widowControl w:val="0"/>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spacing w:after="0" w:line="307" w:lineRule="auto"/>
        <w:ind w:right="121"/>
        <w:rPr>
          <w:sz w:val="24"/>
        </w:rPr>
      </w:pPr>
      <w:r>
        <w:rPr>
          <w:sz w:val="24"/>
        </w:rPr>
        <w:t>In order to pass this course, the student must obtain a 75% or higher weighted average on the examinations (</w:t>
      </w:r>
      <w:r w:rsidRPr="009803A3">
        <w:rPr>
          <w:color w:val="auto"/>
          <w:sz w:val="24"/>
        </w:rPr>
        <w:t>includin</w:t>
      </w:r>
      <w:r w:rsidR="00A130A3">
        <w:rPr>
          <w:color w:val="auto"/>
          <w:sz w:val="24"/>
        </w:rPr>
        <w:t>g ATI</w:t>
      </w:r>
      <w:r>
        <w:rPr>
          <w:sz w:val="24"/>
        </w:rPr>
        <w:t>) in this</w:t>
      </w:r>
      <w:r>
        <w:rPr>
          <w:spacing w:val="-10"/>
          <w:sz w:val="24"/>
        </w:rPr>
        <w:t xml:space="preserve"> </w:t>
      </w:r>
      <w:r>
        <w:rPr>
          <w:sz w:val="24"/>
        </w:rPr>
        <w:t>course.</w:t>
      </w:r>
    </w:p>
    <w:p w14:paraId="5AF201D3" w14:textId="77777777" w:rsidR="001F0701" w:rsidRPr="00BE66CE" w:rsidRDefault="001F0701" w:rsidP="001F0701">
      <w:pPr>
        <w:pStyle w:val="ListParagraph"/>
        <w:widowControl w:val="0"/>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after="0" w:line="286" w:lineRule="exact"/>
        <w:rPr>
          <w:sz w:val="24"/>
        </w:rPr>
      </w:pPr>
      <w:r w:rsidRPr="001852A3">
        <w:rPr>
          <w:b/>
          <w:sz w:val="24"/>
        </w:rPr>
        <w:t>ALL</w:t>
      </w:r>
      <w:r>
        <w:rPr>
          <w:sz w:val="24"/>
        </w:rPr>
        <w:t xml:space="preserve"> assignments must be successfully completed in order to pass this</w:t>
      </w:r>
      <w:r>
        <w:rPr>
          <w:spacing w:val="-6"/>
          <w:sz w:val="24"/>
        </w:rPr>
        <w:t xml:space="preserve"> </w:t>
      </w:r>
      <w:r>
        <w:rPr>
          <w:sz w:val="24"/>
        </w:rPr>
        <w:t>course.</w:t>
      </w:r>
    </w:p>
    <w:p w14:paraId="113CE3E1" w14:textId="0FF8DEEC" w:rsidR="001F0701" w:rsidRDefault="001F0701" w:rsidP="001F0701">
      <w:pPr>
        <w:pStyle w:val="BodyText"/>
        <w:numPr>
          <w:ilvl w:val="0"/>
          <w:numId w:val="44"/>
        </w:numPr>
        <w:spacing w:line="314" w:lineRule="auto"/>
        <w:ind w:right="111"/>
      </w:pPr>
      <w:r>
        <w:t xml:space="preserve">If the student fails to successfully complete all required assignments and/or does not have a weighted average score of at least 75% in all examinations (including </w:t>
      </w:r>
      <w:r w:rsidR="00A130A3">
        <w:t>ATI</w:t>
      </w:r>
      <w:r>
        <w:t>) in this course, the maximum grade obtained for the course will be</w:t>
      </w:r>
      <w:r>
        <w:rPr>
          <w:spacing w:val="-11"/>
        </w:rPr>
        <w:t xml:space="preserve"> </w:t>
      </w:r>
      <w:r>
        <w:t>69%.</w:t>
      </w:r>
    </w:p>
    <w:p w14:paraId="7B537824" w14:textId="6CFE9CB5" w:rsidR="00B244B9" w:rsidRPr="002917F3" w:rsidRDefault="003824EF" w:rsidP="00381BF1">
      <w:pPr>
        <w:pStyle w:val="Body"/>
        <w:widowControl w:val="0"/>
        <w:spacing w:line="240" w:lineRule="auto"/>
        <w:ind w:left="360"/>
        <w:rPr>
          <w:rFonts w:asciiTheme="majorHAnsi" w:eastAsia="Times New Roman" w:hAnsiTheme="majorHAnsi" w:cs="Times New Roman"/>
          <w:bCs/>
        </w:rPr>
      </w:pPr>
      <w:r>
        <w:tab/>
      </w:r>
    </w:p>
    <w:p w14:paraId="7B537830" w14:textId="44BFA8DD" w:rsidR="00B244B9" w:rsidRDefault="003824EF">
      <w:pPr>
        <w:pStyle w:val="Heading2"/>
        <w:keepNext w:val="0"/>
        <w:keepLines w:val="0"/>
        <w:spacing w:before="0" w:after="0"/>
      </w:pPr>
      <w:bookmarkStart w:id="8" w:name="_7961evk6e563" w:colFirst="0" w:colLast="0"/>
      <w:bookmarkStart w:id="9" w:name="_27in7lbdf8w7" w:colFirst="0" w:colLast="0"/>
      <w:bookmarkStart w:id="10" w:name="_n28fpzhjrej7" w:colFirst="0" w:colLast="0"/>
      <w:bookmarkStart w:id="11" w:name="_ssueod6e3xwc" w:colFirst="0" w:colLast="0"/>
      <w:bookmarkStart w:id="12" w:name="_kxcnphdmd0vo" w:colFirst="0" w:colLast="0"/>
      <w:bookmarkEnd w:id="8"/>
      <w:bookmarkEnd w:id="9"/>
      <w:bookmarkEnd w:id="10"/>
      <w:bookmarkEnd w:id="11"/>
      <w:bookmarkEnd w:id="12"/>
      <w:r>
        <w:t xml:space="preserve">Course Policies </w:t>
      </w:r>
    </w:p>
    <w:p w14:paraId="7B537831" w14:textId="77777777" w:rsidR="00B244B9" w:rsidRPr="0050703C" w:rsidRDefault="003824EF">
      <w:pPr>
        <w:pStyle w:val="Heading3"/>
      </w:pPr>
      <w:bookmarkStart w:id="13" w:name="_1evkuikj1kzc" w:colFirst="0" w:colLast="0"/>
      <w:bookmarkEnd w:id="13"/>
      <w:r w:rsidRPr="0050703C">
        <w:t xml:space="preserve">Late Work Policy </w:t>
      </w:r>
    </w:p>
    <w:p w14:paraId="279C13D9" w14:textId="1D42A6C2" w:rsidR="0050703C" w:rsidRDefault="0050703C" w:rsidP="0050703C">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Late assignments in this course will receive a</w:t>
      </w:r>
      <w:r>
        <w:rPr>
          <w:rFonts w:ascii="Calibri" w:eastAsia="Times New Roman" w:hAnsi="Calibri" w:cs="Calibri"/>
        </w:rPr>
        <w:t xml:space="preserve"> </w:t>
      </w:r>
      <w:r>
        <w:rPr>
          <w:rFonts w:ascii="Calibri" w:eastAsia="Times New Roman" w:hAnsi="Calibri" w:cs="Calibri"/>
          <w:b/>
        </w:rPr>
        <w:t>1</w:t>
      </w:r>
      <w:r w:rsidRPr="00E2445B">
        <w:rPr>
          <w:rFonts w:ascii="Calibri" w:eastAsia="Times New Roman" w:hAnsi="Calibri" w:cs="Calibri"/>
          <w:b/>
        </w:rPr>
        <w:t>0% deduction</w:t>
      </w:r>
      <w:r>
        <w:rPr>
          <w:rFonts w:ascii="Calibri" w:eastAsia="Times New Roman" w:hAnsi="Calibri" w:cs="Calibri"/>
          <w:b/>
        </w:rPr>
        <w:t xml:space="preserve"> each day the assignment is missing</w:t>
      </w:r>
      <w:r w:rsidRPr="00E2445B">
        <w:rPr>
          <w:rFonts w:ascii="Calibri" w:eastAsia="Times New Roman" w:hAnsi="Calibri" w:cs="Calibri"/>
        </w:rPr>
        <w:t xml:space="preserve">. Students are encouraged to work ahead in case issues arise so work is not late.  Students are responsible to ensure that assignments are submitted in the correct folder or drop-box in the correct format or the assignment is </w:t>
      </w:r>
      <w:r w:rsidRPr="00E2445B">
        <w:rPr>
          <w:rFonts w:ascii="Calibri" w:eastAsia="Times New Roman" w:hAnsi="Calibri" w:cs="Calibri"/>
        </w:rPr>
        <w:lastRenderedPageBreak/>
        <w:t xml:space="preserve">considered late.  Assignments are due </w:t>
      </w:r>
      <w:r>
        <w:rPr>
          <w:rFonts w:ascii="Calibri" w:eastAsia="Times New Roman" w:hAnsi="Calibri" w:cs="Calibri"/>
        </w:rPr>
        <w:t>Fri</w:t>
      </w:r>
      <w:r w:rsidRPr="00E2445B">
        <w:rPr>
          <w:rFonts w:ascii="Calibri" w:eastAsia="Times New Roman" w:hAnsi="Calibri" w:cs="Calibri"/>
        </w:rPr>
        <w:t xml:space="preserve">days at </w:t>
      </w:r>
      <w:r w:rsidR="009C7016">
        <w:rPr>
          <w:rFonts w:ascii="Calibri" w:eastAsia="Times New Roman" w:hAnsi="Calibri" w:cs="Calibri"/>
        </w:rPr>
        <w:t>21</w:t>
      </w:r>
      <w:r w:rsidRPr="00E2445B">
        <w:rPr>
          <w:rFonts w:ascii="Calibri" w:eastAsia="Times New Roman" w:hAnsi="Calibri" w:cs="Calibri"/>
        </w:rPr>
        <w:t xml:space="preserve">00. Assignments posted at </w:t>
      </w:r>
      <w:r w:rsidR="009C7016">
        <w:rPr>
          <w:rFonts w:ascii="Calibri" w:eastAsia="Times New Roman" w:hAnsi="Calibri" w:cs="Calibri"/>
        </w:rPr>
        <w:t>21</w:t>
      </w:r>
      <w:r w:rsidRPr="00E2445B">
        <w:rPr>
          <w:rFonts w:ascii="Calibri" w:eastAsia="Times New Roman" w:hAnsi="Calibri" w:cs="Calibri"/>
        </w:rPr>
        <w:t xml:space="preserve">01 are considered late. A zero grade will be given if not submitted before Tuesday at </w:t>
      </w:r>
      <w:r w:rsidR="009C7016">
        <w:rPr>
          <w:rFonts w:ascii="Calibri" w:eastAsia="Times New Roman" w:hAnsi="Calibri" w:cs="Calibri"/>
        </w:rPr>
        <w:t>21</w:t>
      </w:r>
      <w:r w:rsidRPr="00E2445B">
        <w:rPr>
          <w:rFonts w:ascii="Calibri" w:eastAsia="Times New Roman" w:hAnsi="Calibri" w:cs="Calibri"/>
        </w:rPr>
        <w:t xml:space="preserve">00 unless prior arrangement is made with instructor. </w:t>
      </w:r>
    </w:p>
    <w:p w14:paraId="4C4FA482" w14:textId="77777777" w:rsidR="0050703C" w:rsidRDefault="0050703C" w:rsidP="0050703C">
      <w:pPr>
        <w:pStyle w:val="Heading3"/>
      </w:pPr>
      <w:r>
        <w:t>Grades of "Incomplete"</w:t>
      </w:r>
    </w:p>
    <w:p w14:paraId="2666EEFD" w14:textId="25B7D4CD" w:rsidR="0050703C" w:rsidRDefault="0050703C" w:rsidP="0050703C">
      <w:pPr>
        <w:spacing w:line="240" w:lineRule="auto"/>
        <w:rPr>
          <w:rFonts w:ascii="Calibri" w:eastAsia="Calibri" w:hAnsi="Calibri" w:cs="Calibri"/>
        </w:rPr>
      </w:pPr>
      <w:r>
        <w:rPr>
          <w:rFonts w:ascii="Calibri" w:eastAsia="Calibri" w:hAnsi="Calibri" w:cs="Calibri"/>
        </w:rPr>
        <w:t>Grades of Incomplete must be reviewed and approved by both the Course Coordinator and the Dean of Nursing.  See the university “Grade of Incomplete” policy in the student handbook.</w:t>
      </w:r>
    </w:p>
    <w:p w14:paraId="55EB18A1" w14:textId="77777777" w:rsidR="0050703C" w:rsidRDefault="0050703C" w:rsidP="0050703C">
      <w:pPr>
        <w:pStyle w:val="Heading3"/>
      </w:pPr>
      <w:r>
        <w:t xml:space="preserve">Writing Policy </w:t>
      </w:r>
    </w:p>
    <w:p w14:paraId="31F98427" w14:textId="3ABA8F21" w:rsidR="0050703C" w:rsidRPr="00E2445B" w:rsidRDefault="0050703C" w:rsidP="0050703C">
      <w:pPr>
        <w:pBdr>
          <w:top w:val="nil"/>
          <w:left w:val="nil"/>
          <w:bottom w:val="nil"/>
          <w:right w:val="nil"/>
          <w:between w:val="nil"/>
        </w:pBdr>
        <w:rPr>
          <w:rFonts w:ascii="Calibri" w:eastAsia="Times New Roman" w:hAnsi="Calibri" w:cs="Calibri"/>
        </w:rPr>
      </w:pPr>
      <w:r>
        <w:rPr>
          <w:rFonts w:ascii="Calibri" w:eastAsia="Calibri" w:hAnsi="Calibri" w:cs="Calibri"/>
        </w:rPr>
        <w:t>All written assignments, unless otherwise stated in the directions or a template is provided, must be submitted in Word docx</w:t>
      </w:r>
      <w:r w:rsidR="00381BF1">
        <w:rPr>
          <w:rFonts w:ascii="Calibri" w:eastAsia="Calibri" w:hAnsi="Calibri" w:cs="Calibri"/>
        </w:rPr>
        <w:t xml:space="preserve"> with a cover page</w:t>
      </w:r>
      <w:r>
        <w:rPr>
          <w:rFonts w:ascii="Calibri" w:eastAsia="Calibri" w:hAnsi="Calibri" w:cs="Calibri"/>
        </w:rPr>
        <w:t xml:space="preserve"> and using APA format.  Documents submitted in incorrect format will be considered late.  Please review late work policy.</w:t>
      </w:r>
      <w:r>
        <w:rPr>
          <w:rFonts w:ascii="Calibri" w:eastAsia="Calibri" w:hAnsi="Calibri" w:cs="Calibri"/>
        </w:rPr>
        <w:br/>
      </w:r>
    </w:p>
    <w:p w14:paraId="7B537836" w14:textId="5593448F" w:rsidR="00B244B9" w:rsidRDefault="0050703C">
      <w:pPr>
        <w:spacing w:line="240" w:lineRule="auto"/>
        <w:rPr>
          <w:rFonts w:ascii="Calibri" w:eastAsia="Calibri" w:hAnsi="Calibri" w:cs="Calibri"/>
        </w:rPr>
      </w:pPr>
      <w:bookmarkStart w:id="14" w:name="_jjxmwypv5g8j" w:colFirst="0" w:colLast="0"/>
      <w:bookmarkStart w:id="15" w:name="_9n6t8ejicnxr" w:colFirst="0" w:colLast="0"/>
      <w:bookmarkEnd w:id="14"/>
      <w:bookmarkEnd w:id="15"/>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r w:rsidR="00A1310E">
        <w:rPr>
          <w:rFonts w:ascii="Calibri" w:eastAsia="Calibri" w:hAnsi="Calibri" w:cs="Calibri"/>
        </w:rPr>
        <w:t>denise.cooper</w:t>
      </w:r>
      <w:r>
        <w:rPr>
          <w:rFonts w:ascii="Calibri" w:eastAsia="Calibri" w:hAnsi="Calibri" w:cs="Calibri"/>
        </w:rPr>
        <w:t>@chaminade.edu. Online, in-person and phone conferences can be arranged. Response time may take place up to 2</w:t>
      </w:r>
      <w:r w:rsidR="00A1310E">
        <w:rPr>
          <w:rFonts w:ascii="Calibri" w:eastAsia="Calibri" w:hAnsi="Calibri" w:cs="Calibri"/>
        </w:rPr>
        <w:t>4</w:t>
      </w:r>
      <w:r>
        <w:rPr>
          <w:rFonts w:ascii="Calibri" w:eastAsia="Calibri" w:hAnsi="Calibri" w:cs="Calibri"/>
        </w:rPr>
        <w:t xml:space="preserve"> hours Monday-Friday.</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Cell phones, tablets, and laptops</w:t>
      </w:r>
      <w:r w:rsidR="003824EF">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77777777" w:rsidR="00B244B9" w:rsidRDefault="003824EF">
      <w:pPr>
        <w:pStyle w:val="Heading2"/>
        <w:keepLines w:val="0"/>
        <w:spacing w:before="240" w:after="60"/>
      </w:pPr>
      <w:bookmarkStart w:id="16" w:name="_m58nglkroe1n" w:colFirst="0" w:colLast="0"/>
      <w:bookmarkStart w:id="17" w:name="_Hlk40016502"/>
      <w:bookmarkEnd w:id="16"/>
      <w:r>
        <w:rPr>
          <w:rFonts w:ascii="Calibri" w:eastAsia="Calibri" w:hAnsi="Calibri" w:cs="Calibri"/>
          <w:b/>
          <w:color w:val="434343"/>
          <w:sz w:val="23"/>
          <w:szCs w:val="23"/>
        </w:rPr>
        <w:t>Disability Access</w:t>
      </w:r>
    </w:p>
    <w:p w14:paraId="3C3D9015" w14:textId="51EF27BC" w:rsidR="00D00E18" w:rsidRDefault="003824EF" w:rsidP="00D00E18">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 xml:space="preserve">tatement from CUH </w:t>
      </w:r>
      <w:hyperlink r:id="rId22" w:history="1">
        <w:r w:rsidR="00902F3F" w:rsidRPr="00902F3F">
          <w:rPr>
            <w:rStyle w:val="Hyperlink"/>
            <w:rFonts w:ascii="Calibri" w:eastAsia="Calibri" w:hAnsi="Calibri" w:cs="Calibri"/>
          </w:rPr>
          <w:t>website</w:t>
        </w:r>
      </w:hyperlink>
      <w:r w:rsidR="00902F3F">
        <w:rPr>
          <w:rFonts w:ascii="Calibri" w:eastAsia="Calibri" w:hAnsi="Calibri" w:cs="Calibri"/>
        </w:rPr>
        <w:t xml:space="preserve"> (retrieved </w:t>
      </w:r>
      <w:r w:rsidR="00D307BD">
        <w:rPr>
          <w:rFonts w:ascii="Calibri" w:eastAsia="Calibri" w:hAnsi="Calibri" w:cs="Calibri"/>
        </w:rPr>
        <w:t>May 10</w:t>
      </w:r>
      <w:r w:rsidR="00902F3F">
        <w:rPr>
          <w:rFonts w:ascii="Calibri" w:eastAsia="Calibri" w:hAnsi="Calibri" w:cs="Calibri"/>
        </w:rPr>
        <w:t>, 20</w:t>
      </w:r>
      <w:r w:rsidR="00D307BD">
        <w:rPr>
          <w:rFonts w:ascii="Calibri" w:eastAsia="Calibri" w:hAnsi="Calibri" w:cs="Calibri"/>
        </w:rPr>
        <w:t>20</w:t>
      </w:r>
      <w:r w:rsidR="00902F3F">
        <w:rPr>
          <w:rFonts w:ascii="Calibri" w:eastAsia="Calibri" w:hAnsi="Calibri" w:cs="Calibri"/>
        </w:rPr>
        <w:t xml:space="preserve">): </w:t>
      </w:r>
      <w:r w:rsidR="00902F3F" w:rsidRPr="00902F3F">
        <w:rPr>
          <w:rFonts w:ascii="Calibri" w:eastAsia="Calibri" w:hAnsi="Calibri" w:cs="Calibri"/>
        </w:rPr>
        <w:t>In compliance with Section 504 of the Rehabilitation Act of 1973, the Americans with Disabilities Act (ADA) of 1990, and the ADA Amendments Act (2008), Chaminade University of Honolulu offers accommodations for individuals with disabilities.</w:t>
      </w:r>
      <w:r w:rsidR="00D00E18">
        <w:rPr>
          <w:rFonts w:ascii="Calibri" w:eastAsia="Calibri" w:hAnsi="Calibri" w:cs="Calibri"/>
        </w:rPr>
        <w:t xml:space="preserve"> If you would like to determine if you qualify for ADA accommodations, please contact the Counseling Center at (808) 73</w:t>
      </w:r>
      <w:r w:rsidR="00D307BD">
        <w:rPr>
          <w:rFonts w:ascii="Calibri" w:eastAsia="Calibri" w:hAnsi="Calibri" w:cs="Calibri"/>
        </w:rPr>
        <w:t>9</w:t>
      </w:r>
      <w:r w:rsidR="00D00E18">
        <w:rPr>
          <w:rFonts w:ascii="Calibri" w:eastAsia="Calibri" w:hAnsi="Calibri" w:cs="Calibri"/>
        </w:rPr>
        <w:t>-4</w:t>
      </w:r>
      <w:r w:rsidR="00D307BD">
        <w:rPr>
          <w:rFonts w:ascii="Calibri" w:eastAsia="Calibri" w:hAnsi="Calibri" w:cs="Calibri"/>
        </w:rPr>
        <w:t>603</w:t>
      </w:r>
      <w:r w:rsidR="00D00E18">
        <w:rPr>
          <w:rFonts w:ascii="Calibri" w:eastAsia="Calibri" w:hAnsi="Calibri" w:cs="Calibri"/>
        </w:rPr>
        <w:t xml:space="preserve"> e-mail at </w:t>
      </w:r>
      <w:hyperlink r:id="rId23" w:history="1">
        <w:r w:rsidR="00D307BD" w:rsidRPr="00610451">
          <w:rPr>
            <w:rStyle w:val="Hyperlink"/>
            <w:rFonts w:ascii="Calibri" w:eastAsia="Calibri" w:hAnsi="Calibri" w:cs="Calibri"/>
          </w:rPr>
          <w:t>counselingcenter@chaminade.edu</w:t>
        </w:r>
      </w:hyperlink>
      <w:r w:rsidR="00D00E18">
        <w:rPr>
          <w:rFonts w:ascii="Calibri" w:eastAsia="Calibri" w:hAnsi="Calibri" w:cs="Calibri"/>
        </w:rPr>
        <w:t>.</w:t>
      </w:r>
      <w:r w:rsidR="00D307BD">
        <w:rPr>
          <w:rFonts w:ascii="Calibri" w:eastAsia="Calibri" w:hAnsi="Calibri" w:cs="Calibri"/>
        </w:rPr>
        <w:t xml:space="preserve"> </w:t>
      </w:r>
      <w:r w:rsidR="00D00E18">
        <w:rPr>
          <w:rFonts w:ascii="Calibri" w:eastAsia="Calibri" w:hAnsi="Calibri" w:cs="Calibri"/>
        </w:rPr>
        <w:t xml:space="preserve">The Counseling Center will notify faculty to inform them of the accommodations a student is to receive. However, the nature of your disability if confidential. </w:t>
      </w:r>
    </w:p>
    <w:p w14:paraId="7B537839" w14:textId="77777777" w:rsidR="00B244B9" w:rsidRDefault="003824EF">
      <w:pPr>
        <w:pStyle w:val="Heading2"/>
        <w:keepLines w:val="0"/>
        <w:spacing w:before="240" w:after="60"/>
      </w:pPr>
      <w:bookmarkStart w:id="18" w:name="_l4p9bh6ymaps" w:colFirst="0" w:colLast="0"/>
      <w:bookmarkEnd w:id="17"/>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057A8BD1" w14:textId="77777777" w:rsidR="00C01663" w:rsidRDefault="00C01663">
      <w:pPr>
        <w:spacing w:line="240" w:lineRule="auto"/>
        <w:rPr>
          <w:rFonts w:ascii="Calibri" w:eastAsia="Calibri" w:hAnsi="Calibri" w:cs="Calibri"/>
          <w:b/>
          <w:color w:val="434343"/>
          <w:sz w:val="23"/>
          <w:szCs w:val="23"/>
        </w:rPr>
      </w:pPr>
    </w:p>
    <w:p w14:paraId="7B53783C" w14:textId="1F511AB6"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65105779" w:rsidR="00B244B9" w:rsidRDefault="003824EF">
      <w:pPr>
        <w:spacing w:line="240" w:lineRule="auto"/>
        <w:rPr>
          <w:rFonts w:ascii="Calibri" w:eastAsia="Calibri" w:hAnsi="Calibri" w:cs="Calibri"/>
        </w:rPr>
      </w:pPr>
      <w:r>
        <w:rPr>
          <w:rFonts w:ascii="Calibri" w:eastAsia="Calibri" w:hAnsi="Calibri" w:cs="Calibri"/>
        </w:rPr>
        <w:t>The following attendance policy is from the 201</w:t>
      </w:r>
      <w:r w:rsidR="00801911">
        <w:rPr>
          <w:rFonts w:ascii="Calibri" w:eastAsia="Calibri" w:hAnsi="Calibri" w:cs="Calibri"/>
        </w:rPr>
        <w:t>9</w:t>
      </w:r>
      <w:r>
        <w:rPr>
          <w:rFonts w:ascii="Calibri" w:eastAsia="Calibri" w:hAnsi="Calibri" w:cs="Calibri"/>
        </w:rPr>
        <w:t>-20</w:t>
      </w:r>
      <w:r w:rsidR="00801911">
        <w:rPr>
          <w:rFonts w:ascii="Calibri" w:eastAsia="Calibri" w:hAnsi="Calibri" w:cs="Calibri"/>
        </w:rPr>
        <w:t>20</w:t>
      </w:r>
      <w:r>
        <w:rPr>
          <w:rFonts w:ascii="Calibri" w:eastAsia="Calibri" w:hAnsi="Calibri" w:cs="Calibri"/>
        </w:rPr>
        <w:t xml:space="preserve"> Academic Catalog (p. 5</w:t>
      </w:r>
      <w:r w:rsidR="00801911">
        <w:rPr>
          <w:rFonts w:ascii="Calibri" w:eastAsia="Calibri" w:hAnsi="Calibri" w:cs="Calibri"/>
        </w:rPr>
        <w:t>4</w:t>
      </w:r>
      <w:r>
        <w:rPr>
          <w:rFonts w:ascii="Calibri" w:eastAsia="Calibri" w:hAnsi="Calibri" w:cs="Calibri"/>
        </w:rPr>
        <w:t>-5</w:t>
      </w:r>
      <w:r w:rsidR="00B2001F">
        <w:rPr>
          <w:rFonts w:ascii="Calibri" w:eastAsia="Calibri" w:hAnsi="Calibri" w:cs="Calibri"/>
        </w:rPr>
        <w:t>5</w:t>
      </w:r>
      <w:r>
        <w:rPr>
          <w:rFonts w:ascii="Calibri" w:eastAsia="Calibri" w:hAnsi="Calibri" w:cs="Calibri"/>
        </w:rPr>
        <w:t xml:space="preserve">).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40" w14:textId="1D45C307" w:rsidR="00B244B9" w:rsidRDefault="003824EF">
      <w:pPr>
        <w:spacing w:line="240" w:lineRule="auto"/>
        <w:rPr>
          <w:rFonts w:ascii="Calibri" w:eastAsia="Calibri" w:hAnsi="Calibri" w:cs="Calibri"/>
        </w:rPr>
      </w:pPr>
      <w:r>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r>
        <w:rPr>
          <w:rFonts w:ascii="Calibri" w:eastAsia="Calibri" w:hAnsi="Calibri" w:cs="Calibri"/>
        </w:rPr>
        <w:lastRenderedPageBreak/>
        <w:t>Chaminade email address, calling the instructor’s</w:t>
      </w:r>
      <w:r w:rsidR="00381BF1">
        <w:rPr>
          <w:rFonts w:ascii="Calibri" w:eastAsia="Calibri" w:hAnsi="Calibri" w:cs="Calibri"/>
        </w:rPr>
        <w:t xml:space="preserve"> </w:t>
      </w: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4BC3BCD" w14:textId="77777777" w:rsidR="00381BF1" w:rsidRDefault="00381BF1">
      <w:pPr>
        <w:spacing w:line="240" w:lineRule="auto"/>
        <w:rPr>
          <w:rFonts w:ascii="Calibri" w:eastAsia="Calibri" w:hAnsi="Calibri" w:cs="Calibri"/>
        </w:rPr>
      </w:pPr>
    </w:p>
    <w:p w14:paraId="7B537841" w14:textId="1857A0B0"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2E215C08" w:rsidR="00B244B9" w:rsidRDefault="003824EF">
      <w:pPr>
        <w:spacing w:line="240" w:lineRule="auto"/>
        <w:rPr>
          <w:rFonts w:ascii="Calibri" w:eastAsia="Calibri" w:hAnsi="Calibri" w:cs="Calibri"/>
        </w:rPr>
      </w:pPr>
      <w:r>
        <w:rPr>
          <w:rFonts w:ascii="Calibri" w:eastAsia="Calibri" w:hAnsi="Calibri" w:cs="Calibri"/>
        </w:rPr>
        <w:t>From the 201</w:t>
      </w:r>
      <w:r w:rsidR="00B2001F">
        <w:rPr>
          <w:rFonts w:ascii="Calibri" w:eastAsia="Calibri" w:hAnsi="Calibri" w:cs="Calibri"/>
        </w:rPr>
        <w:t>9</w:t>
      </w:r>
      <w:r>
        <w:rPr>
          <w:rFonts w:ascii="Calibri" w:eastAsia="Calibri" w:hAnsi="Calibri" w:cs="Calibri"/>
        </w:rPr>
        <w:t>-20</w:t>
      </w:r>
      <w:r w:rsidR="00B2001F">
        <w:rPr>
          <w:rFonts w:ascii="Calibri" w:eastAsia="Calibri" w:hAnsi="Calibri" w:cs="Calibri"/>
        </w:rPr>
        <w:t>20</w:t>
      </w:r>
      <w:r>
        <w:rPr>
          <w:rFonts w:ascii="Calibri" w:eastAsia="Calibri" w:hAnsi="Calibri" w:cs="Calibri"/>
        </w:rPr>
        <w:t xml:space="preserve"> Undergraduate Academic Catalog (p. </w:t>
      </w:r>
      <w:r w:rsidR="00B2001F">
        <w:rPr>
          <w:rFonts w:ascii="Calibri" w:eastAsia="Calibri" w:hAnsi="Calibri" w:cs="Calibri"/>
        </w:rPr>
        <w:t>39</w:t>
      </w:r>
      <w:r>
        <w:rPr>
          <w:rFonts w:ascii="Calibri" w:eastAsia="Calibri" w:hAnsi="Calibri" w:cs="Calibri"/>
        </w:rPr>
        <w:t xml:space="preserve">):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146D9496" w:rsidR="00B244B9" w:rsidRPr="00B2001F" w:rsidRDefault="003824EF">
      <w:pPr>
        <w:spacing w:line="240" w:lineRule="auto"/>
        <w:rPr>
          <w:rFonts w:asciiTheme="majorHAnsi" w:eastAsia="Calibri" w:hAnsiTheme="majorHAnsi" w:cstheme="majorHAnsi"/>
        </w:rPr>
      </w:pPr>
      <w:r>
        <w:rPr>
          <w:rFonts w:ascii="Calibri" w:eastAsia="Calibri" w:hAnsi="Calibri" w:cs="Calibri"/>
        </w:rPr>
        <w:t xml:space="preserve">For further information, please refer to the Student Handbook: </w:t>
      </w:r>
      <w:hyperlink r:id="rId24" w:history="1">
        <w:r w:rsidR="00B2001F" w:rsidRPr="00B2001F">
          <w:rPr>
            <w:rFonts w:asciiTheme="majorHAnsi" w:hAnsiTheme="majorHAnsi" w:cstheme="majorHAnsi"/>
            <w:color w:val="0000FF"/>
            <w:u w:val="single"/>
          </w:rPr>
          <w:t>https://chaminade.edu/wp-content/uploads/2019/08/NEW-STUDENT-HANDBOOK-19-20-Final-8.20.19.pdf</w:t>
        </w:r>
      </w:hyperlink>
      <w:r w:rsidR="00B2001F" w:rsidRPr="00B2001F">
        <w:rPr>
          <w:rFonts w:asciiTheme="majorHAnsi" w:hAnsiTheme="majorHAnsi" w:cstheme="majorHAnsi"/>
        </w:rPr>
        <w:t xml:space="preserve"> </w:t>
      </w:r>
    </w:p>
    <w:p w14:paraId="658714EA" w14:textId="77777777" w:rsidR="00C01663" w:rsidRDefault="00C01663" w:rsidP="00A27768">
      <w:pPr>
        <w:pStyle w:val="Body"/>
        <w:rPr>
          <w:b/>
          <w:bCs/>
          <w:sz w:val="28"/>
          <w:szCs w:val="28"/>
          <w:u w:val="single"/>
        </w:rPr>
      </w:pPr>
      <w:bookmarkStart w:id="19" w:name="_1da90cgnpluf" w:colFirst="0" w:colLast="0"/>
      <w:bookmarkEnd w:id="19"/>
    </w:p>
    <w:p w14:paraId="6DAAD27D" w14:textId="416547FA" w:rsidR="00D84916" w:rsidRPr="00327AD2" w:rsidRDefault="00D84916" w:rsidP="00D84916">
      <w:pPr>
        <w:pStyle w:val="Body"/>
        <w:jc w:val="center"/>
        <w:rPr>
          <w:rFonts w:eastAsia="Times New Roman"/>
          <w:b/>
          <w:bCs/>
          <w:sz w:val="28"/>
          <w:szCs w:val="28"/>
          <w:u w:val="single"/>
        </w:rPr>
      </w:pPr>
      <w:r w:rsidRPr="00327AD2">
        <w:rPr>
          <w:b/>
          <w:bCs/>
          <w:sz w:val="28"/>
          <w:szCs w:val="28"/>
          <w:u w:val="single"/>
        </w:rPr>
        <w:t>CLINICAL SECTION OF NUR 30</w:t>
      </w:r>
      <w:r w:rsidR="009C7016">
        <w:rPr>
          <w:b/>
          <w:bCs/>
          <w:sz w:val="28"/>
          <w:szCs w:val="28"/>
          <w:u w:val="single"/>
        </w:rPr>
        <w:t>3</w:t>
      </w:r>
      <w:r w:rsidRPr="00327AD2">
        <w:rPr>
          <w:b/>
          <w:bCs/>
          <w:sz w:val="28"/>
          <w:szCs w:val="28"/>
          <w:u w:val="single"/>
        </w:rPr>
        <w:t xml:space="preserve"> INFORMATION</w:t>
      </w:r>
    </w:p>
    <w:p w14:paraId="4D5A05E9" w14:textId="77777777" w:rsidR="00D84916" w:rsidRPr="00D05C09" w:rsidRDefault="00D84916" w:rsidP="00D84916">
      <w:pPr>
        <w:pStyle w:val="Body"/>
        <w:rPr>
          <w:rFonts w:eastAsia="Times New Roman"/>
          <w:b/>
          <w:bCs/>
          <w:color w:val="000000" w:themeColor="text1"/>
          <w:sz w:val="24"/>
          <w:szCs w:val="24"/>
        </w:rPr>
      </w:pPr>
      <w:r w:rsidRPr="00D05C09">
        <w:rPr>
          <w:b/>
          <w:bCs/>
          <w:color w:val="000000" w:themeColor="text1"/>
          <w:sz w:val="28"/>
          <w:szCs w:val="28"/>
        </w:rPr>
        <w:t>Clinical Faculty Information</w:t>
      </w:r>
      <w:r w:rsidRPr="00D05C09">
        <w:rPr>
          <w:b/>
          <w:bCs/>
          <w:color w:val="000000" w:themeColor="text1"/>
          <w:sz w:val="24"/>
          <w:szCs w:val="24"/>
        </w:rPr>
        <w:t>:</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10"/>
        <w:gridCol w:w="3116"/>
        <w:gridCol w:w="3124"/>
      </w:tblGrid>
      <w:tr w:rsidR="00D84916" w14:paraId="5704BC8E" w14:textId="77777777" w:rsidTr="00381BF1">
        <w:trPr>
          <w:trHeight w:val="300"/>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1A945" w14:textId="77777777" w:rsidR="00D84916" w:rsidRPr="009C7016" w:rsidRDefault="00D84916" w:rsidP="00381BF1">
            <w:pPr>
              <w:pStyle w:val="Body"/>
              <w:jc w:val="center"/>
              <w:rPr>
                <w:highlight w:val="yellow"/>
              </w:rPr>
            </w:pPr>
            <w:r w:rsidRPr="00D05C09">
              <w:rPr>
                <w:b/>
                <w:bCs/>
              </w:rPr>
              <w:t>Primary Clinical Site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76595" w14:textId="77777777" w:rsidR="00D84916" w:rsidRPr="00D05C09" w:rsidRDefault="00D84916" w:rsidP="00381BF1">
            <w:pPr>
              <w:pStyle w:val="Body"/>
              <w:jc w:val="center"/>
            </w:pPr>
            <w:r w:rsidRPr="00D05C09">
              <w:rPr>
                <w:b/>
                <w:bCs/>
              </w:rPr>
              <w:t>Clinical Faculty</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0AA5F" w14:textId="77777777" w:rsidR="00D84916" w:rsidRPr="00D05C09" w:rsidRDefault="00D84916" w:rsidP="00381BF1">
            <w:pPr>
              <w:pStyle w:val="Body"/>
              <w:ind w:firstLine="720"/>
              <w:jc w:val="center"/>
            </w:pPr>
            <w:r w:rsidRPr="00D05C09">
              <w:rPr>
                <w:b/>
                <w:bCs/>
              </w:rPr>
              <w:t>Days and Times</w:t>
            </w:r>
          </w:p>
        </w:tc>
      </w:tr>
      <w:tr w:rsidR="00D84916" w14:paraId="30B35C36"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26D59" w14:textId="19D3E09A" w:rsidR="004F36F0" w:rsidRPr="009C7016" w:rsidRDefault="00D84916" w:rsidP="004F36F0">
            <w:pPr>
              <w:pStyle w:val="NoSpacing"/>
              <w:rPr>
                <w:rFonts w:ascii="Calibri" w:hAnsi="Calibri" w:cs="Calibri"/>
              </w:rPr>
            </w:pPr>
            <w:r w:rsidRPr="00D05C09">
              <w:rPr>
                <w:rFonts w:ascii="Calibri" w:hAnsi="Calibri" w:cs="Calibri"/>
                <w:b/>
                <w:bCs/>
              </w:rPr>
              <w:t xml:space="preserve">Section 1: </w:t>
            </w:r>
            <w:r w:rsidR="004F36F0" w:rsidRPr="004F36F0">
              <w:rPr>
                <w:rFonts w:ascii="Calibri" w:hAnsi="Calibri" w:cs="Calibri"/>
              </w:rPr>
              <w:t>Virtual Simulation</w:t>
            </w:r>
          </w:p>
          <w:p w14:paraId="1CE9E067" w14:textId="64DC5EC3" w:rsidR="00D84916" w:rsidRPr="009C7016" w:rsidRDefault="00D84916" w:rsidP="00381BF1">
            <w:pPr>
              <w:pStyle w:val="NoSpacing"/>
              <w:rPr>
                <w:rFonts w:ascii="Calibri" w:hAnsi="Calibri" w:cs="Calibri"/>
                <w:highlight w:val="yellow"/>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286A4" w14:textId="484CF6F0" w:rsidR="00D84916" w:rsidRPr="00D05C09" w:rsidRDefault="00D84916" w:rsidP="00381BF1">
            <w:pPr>
              <w:pStyle w:val="Body"/>
              <w:jc w:val="center"/>
            </w:pPr>
            <w:r w:rsidRPr="00D05C09">
              <w:t xml:space="preserve">Professor </w:t>
            </w:r>
            <w:r w:rsidR="004F36F0">
              <w:t>David Ng</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41666" w14:textId="49F3349A" w:rsidR="00D84916" w:rsidRPr="00D05C09" w:rsidRDefault="00D84916" w:rsidP="00381BF1">
            <w:pPr>
              <w:pStyle w:val="Body"/>
              <w:spacing w:after="0" w:line="240" w:lineRule="auto"/>
              <w:jc w:val="center"/>
            </w:pPr>
            <w:r w:rsidRPr="00D05C09">
              <w:t xml:space="preserve">Wednesday </w:t>
            </w:r>
          </w:p>
          <w:p w14:paraId="57DC1235" w14:textId="4CA751A0" w:rsidR="00D84916" w:rsidRPr="00D05C09" w:rsidRDefault="00D84916" w:rsidP="00381BF1">
            <w:pPr>
              <w:pStyle w:val="Body"/>
              <w:spacing w:after="0" w:line="240" w:lineRule="auto"/>
              <w:jc w:val="center"/>
            </w:pPr>
          </w:p>
        </w:tc>
      </w:tr>
      <w:tr w:rsidR="004F36F0" w14:paraId="21226E03"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39197" w14:textId="4D2D4C36" w:rsidR="004F36F0" w:rsidRPr="00D05C09" w:rsidRDefault="004F36F0" w:rsidP="004F36F0">
            <w:pPr>
              <w:pStyle w:val="NoSpacing"/>
              <w:rPr>
                <w:rFonts w:ascii="Calibri" w:hAnsi="Calibri" w:cs="Calibri"/>
                <w:b/>
                <w:bCs/>
              </w:rPr>
            </w:pPr>
            <w:r>
              <w:rPr>
                <w:rFonts w:ascii="Calibri" w:hAnsi="Calibri" w:cs="Calibri"/>
                <w:b/>
                <w:bCs/>
              </w:rPr>
              <w:t xml:space="preserve">Section 2: </w:t>
            </w:r>
            <w:r w:rsidRPr="004F36F0">
              <w:rPr>
                <w:rFonts w:ascii="Calibri" w:hAnsi="Calibri" w:cs="Calibri"/>
              </w:rPr>
              <w:t>Virtual Simulation</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559F9" w14:textId="44FC4F2C" w:rsidR="004F36F0" w:rsidRPr="00D05C09" w:rsidRDefault="004F36F0" w:rsidP="00381BF1">
            <w:pPr>
              <w:pStyle w:val="Body"/>
              <w:jc w:val="center"/>
            </w:pPr>
            <w:r>
              <w:t>Professor Donna Longboy</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972B6" w14:textId="1235CABF" w:rsidR="004F36F0" w:rsidRPr="00D05C09" w:rsidRDefault="004F36F0" w:rsidP="00381BF1">
            <w:pPr>
              <w:pStyle w:val="Body"/>
              <w:spacing w:after="0" w:line="240" w:lineRule="auto"/>
              <w:jc w:val="center"/>
            </w:pPr>
            <w:r>
              <w:t>Saturday</w:t>
            </w:r>
          </w:p>
        </w:tc>
      </w:tr>
    </w:tbl>
    <w:p w14:paraId="63FC5E8A" w14:textId="1403F2CE" w:rsidR="00D84916" w:rsidRPr="00381BF1" w:rsidRDefault="00D84916" w:rsidP="00D84916">
      <w:pPr>
        <w:pStyle w:val="Body"/>
        <w:rPr>
          <w:rFonts w:asciiTheme="majorHAnsi" w:eastAsia="Times New Roman" w:hAnsiTheme="majorHAnsi" w:cstheme="majorHAnsi"/>
        </w:rPr>
      </w:pPr>
      <w:r>
        <w:rPr>
          <w:rFonts w:ascii="Times New Roman" w:hAnsi="Times New Roman"/>
          <w:b/>
          <w:bCs/>
          <w:sz w:val="28"/>
          <w:szCs w:val="28"/>
        </w:rPr>
        <w:t xml:space="preserve">   </w:t>
      </w:r>
      <w:r w:rsidR="00381BF1" w:rsidRPr="00381BF1">
        <w:rPr>
          <w:rFonts w:asciiTheme="majorHAnsi" w:hAnsiTheme="majorHAnsi" w:cstheme="majorHAnsi"/>
          <w:b/>
          <w:bCs/>
        </w:rPr>
        <w:t>**Times are subject to change in order to meet the 90-hour requirement for this course. Students may have up to 12-hour shifts.  Please plan accordingly.</w:t>
      </w:r>
      <w:r w:rsidRPr="00381BF1">
        <w:rPr>
          <w:rFonts w:asciiTheme="majorHAnsi" w:hAnsiTheme="majorHAnsi" w:cstheme="majorHAnsi"/>
          <w:b/>
          <w:bCs/>
        </w:rPr>
        <w:t xml:space="preserve">  </w:t>
      </w:r>
      <w:r w:rsidR="00AD6B41">
        <w:rPr>
          <w:rFonts w:asciiTheme="majorHAnsi" w:hAnsiTheme="majorHAnsi" w:cstheme="majorHAnsi"/>
          <w:b/>
          <w:bCs/>
        </w:rPr>
        <w:t xml:space="preserve">Simulation experiences are clinical time and are mandatory.  </w:t>
      </w:r>
    </w:p>
    <w:p w14:paraId="231F1B81" w14:textId="77777777" w:rsidR="00A27768" w:rsidRDefault="00A27768" w:rsidP="00D84916">
      <w:pPr>
        <w:pStyle w:val="Body"/>
        <w:rPr>
          <w:b/>
          <w:bCs/>
        </w:rPr>
      </w:pPr>
    </w:p>
    <w:p w14:paraId="63C3B264" w14:textId="34BBC91D" w:rsidR="00D84916" w:rsidRPr="00D84916" w:rsidRDefault="00D84916" w:rsidP="00D84916">
      <w:pPr>
        <w:pStyle w:val="Body"/>
        <w:rPr>
          <w:rFonts w:eastAsia="Times New Roman"/>
          <w:b/>
          <w:bCs/>
        </w:rPr>
      </w:pPr>
      <w:r w:rsidRPr="00D84916">
        <w:rPr>
          <w:b/>
          <w:bCs/>
        </w:rPr>
        <w:lastRenderedPageBreak/>
        <w:t>Additional Course Information</w:t>
      </w:r>
    </w:p>
    <w:p w14:paraId="659F937F" w14:textId="240AB051" w:rsidR="00D84916" w:rsidRPr="00D84916" w:rsidRDefault="00D84916" w:rsidP="00D84916">
      <w:pPr>
        <w:pStyle w:val="Body"/>
        <w:rPr>
          <w:rFonts w:eastAsia="Times New Roman"/>
        </w:rPr>
      </w:pPr>
      <w:r w:rsidRPr="00D84916">
        <w:t xml:space="preserve">All clinical forms are found on </w:t>
      </w:r>
      <w:r w:rsidRPr="00D84916">
        <w:rPr>
          <w:i/>
          <w:iCs/>
        </w:rPr>
        <w:t>Canvas.</w:t>
      </w:r>
      <w:r w:rsidRPr="00D84916">
        <w:t xml:space="preserv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30</w:t>
      </w:r>
      <w:r w:rsidR="00AD6B41">
        <w:t>3</w:t>
      </w:r>
      <w:r w:rsidRPr="00D84916">
        <w:t xml:space="preserve"> clinical, your last name, and a topic’ in the subject line. </w:t>
      </w:r>
      <w:r w:rsidRPr="00D84916">
        <w:rPr>
          <w:shd w:val="clear" w:color="auto" w:fill="FFFF00"/>
        </w:rPr>
        <w:t xml:space="preserve">In addition, students must use their </w:t>
      </w:r>
      <w:r w:rsidRPr="00D84916">
        <w:rPr>
          <w:b/>
          <w:bCs/>
          <w:shd w:val="clear" w:color="auto" w:fill="FFFF00"/>
          <w:lang w:val="pt-PT"/>
        </w:rPr>
        <w:t xml:space="preserve">chaminade.edu </w:t>
      </w:r>
      <w:r w:rsidRPr="00D84916">
        <w:rPr>
          <w:shd w:val="clear" w:color="auto" w:fill="FFFF00"/>
        </w:rPr>
        <w:t xml:space="preserve">email account when emailing the </w:t>
      </w:r>
      <w:r>
        <w:rPr>
          <w:shd w:val="clear" w:color="auto" w:fill="FFFF00"/>
        </w:rPr>
        <w:t xml:space="preserve">clinical </w:t>
      </w:r>
      <w:r w:rsidRPr="00D84916">
        <w:rPr>
          <w:shd w:val="clear" w:color="auto" w:fill="FFFF00"/>
        </w:rPr>
        <w:t>instructor.  Failure to do so may result in the student’s email not being opened.</w:t>
      </w:r>
    </w:p>
    <w:p w14:paraId="35EA61EE" w14:textId="77777777" w:rsidR="00D84916" w:rsidRPr="00D84916" w:rsidRDefault="00D84916" w:rsidP="00D84916">
      <w:pPr>
        <w:pStyle w:val="Body"/>
        <w:rPr>
          <w:rFonts w:eastAsia="Times New Roman"/>
        </w:rPr>
      </w:pPr>
      <w:r w:rsidRPr="00D84916">
        <w:t xml:space="preserve">Clinical components of this course will be split between skills laboratory, simulation experience, and sub-acute facilities. </w:t>
      </w:r>
    </w:p>
    <w:p w14:paraId="7A373CF9" w14:textId="77777777" w:rsidR="00D84916" w:rsidRPr="00D84916" w:rsidRDefault="00D84916" w:rsidP="00D84916">
      <w:pPr>
        <w:pStyle w:val="Body"/>
        <w:rPr>
          <w:rFonts w:eastAsia="Times New Roman"/>
          <w:b/>
          <w:bCs/>
        </w:rPr>
      </w:pPr>
      <w:r w:rsidRPr="00D84916">
        <w:rPr>
          <w:b/>
          <w:bCs/>
        </w:rPr>
        <w:t>Clinical Teaching/Learning Strategies:</w:t>
      </w:r>
    </w:p>
    <w:p w14:paraId="0255ADD0" w14:textId="6CE24FA8" w:rsidR="00D84916" w:rsidRPr="00D84916" w:rsidRDefault="00D84916" w:rsidP="00D84916">
      <w:pPr>
        <w:pStyle w:val="Body"/>
        <w:rPr>
          <w:rFonts w:eastAsia="Times New Roman"/>
        </w:rPr>
      </w:pPr>
      <w:r w:rsidRPr="00D84916">
        <w:t xml:space="preserve">Strategies include: reading; videos; quizzes/exams; case studies; demonstrations; practice application of clinical skills; patient care; interaction with instructor, students, and hospital staff; skills check-off; simulation experiences; weekly preclinical worksheets; weekly reflective logs; reflective papers; portfolio development; clinical evaluation. </w:t>
      </w:r>
    </w:p>
    <w:p w14:paraId="2BF9A7DB" w14:textId="77777777" w:rsidR="00D84916" w:rsidRPr="00D84916" w:rsidRDefault="00D84916" w:rsidP="00D84916">
      <w:pPr>
        <w:pStyle w:val="Body"/>
        <w:rPr>
          <w:rFonts w:eastAsia="Times New Roman"/>
          <w:b/>
          <w:bCs/>
        </w:rPr>
      </w:pPr>
      <w:r w:rsidRPr="00D84916">
        <w:rPr>
          <w:b/>
          <w:bCs/>
        </w:rPr>
        <w:t>Clinical Details/Requirements</w:t>
      </w:r>
    </w:p>
    <w:p w14:paraId="23A9453E" w14:textId="77777777" w:rsidR="00D84916" w:rsidRPr="00D84916" w:rsidRDefault="00D84916" w:rsidP="00D84916">
      <w:pPr>
        <w:pStyle w:val="Body"/>
        <w:rPr>
          <w:rFonts w:eastAsia="Times New Roman"/>
        </w:rPr>
      </w:pPr>
      <w:r w:rsidRPr="00D84916">
        <w:t xml:space="preserve">Clinical rotations in the nursing program are foundational to the development of the professional nurse and nursing as a practice.  You must dress professionally; wear your unwrinkled uniform, school ID, socks, and wear closed-toe/closed heel shoes (white leather/vinyl).  Only the Chaminade University School of Nursing approved uniforms will be permitted. Your image is representative of the Chaminade University Nurse.  The Chaminade approved uniforms consist of the navy scrubs with school logo and the navy polo with school logo with black slacks to be worn with dark closed toe/closed heel shoes.  Your school picture ID is to be worn at all times unless specified by your clinical instructor.  Your clinical instructor will inform you of when your scrubs will be worn and when your polo and black slacks will be worn.  Please read information about appropriate use of jewelry, make-up and finger nail specifications in your student handbook. </w:t>
      </w:r>
    </w:p>
    <w:p w14:paraId="14EAEB74" w14:textId="48B19AE2" w:rsidR="0076054B" w:rsidRPr="00C01663" w:rsidRDefault="00D84916" w:rsidP="00D84916">
      <w:pPr>
        <w:pStyle w:val="Body"/>
        <w:rPr>
          <w:rFonts w:eastAsia="Times New Roman"/>
        </w:rPr>
      </w:pPr>
      <w:r w:rsidRPr="00D84916">
        <w:t xml:space="preserve">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  </w:t>
      </w:r>
      <w:r w:rsidRPr="00DA14C6">
        <w:rPr>
          <w:shd w:val="clear" w:color="auto" w:fill="FFFF00"/>
        </w:rPr>
        <w:t>Please refer to the School of Nursing Student Handbook 201</w:t>
      </w:r>
      <w:r w:rsidR="00381BF1" w:rsidRPr="00DA14C6">
        <w:rPr>
          <w:shd w:val="clear" w:color="auto" w:fill="FFFF00"/>
        </w:rPr>
        <w:t>9</w:t>
      </w:r>
      <w:r w:rsidRPr="00DA14C6">
        <w:rPr>
          <w:shd w:val="clear" w:color="auto" w:fill="FFFF00"/>
        </w:rPr>
        <w:t>-20</w:t>
      </w:r>
      <w:r w:rsidR="00381BF1" w:rsidRPr="00DA14C6">
        <w:rPr>
          <w:shd w:val="clear" w:color="auto" w:fill="FFFF00"/>
        </w:rPr>
        <w:t>20</w:t>
      </w:r>
      <w:r w:rsidRPr="00DA14C6">
        <w:rPr>
          <w:shd w:val="clear" w:color="auto" w:fill="FFFF00"/>
        </w:rPr>
        <w:t xml:space="preserve"> for current policies and procedures for compliance including but not limited to Professionalism (p.</w:t>
      </w:r>
      <w:r w:rsidR="00DA14C6" w:rsidRPr="00DA14C6">
        <w:rPr>
          <w:shd w:val="clear" w:color="auto" w:fill="FFFF00"/>
        </w:rPr>
        <w:t>25</w:t>
      </w:r>
      <w:r w:rsidRPr="00DA14C6">
        <w:rPr>
          <w:shd w:val="clear" w:color="auto" w:fill="FFFF00"/>
        </w:rPr>
        <w:t>) and Uniform and Dress Code Policy (p.</w:t>
      </w:r>
      <w:r w:rsidR="00DA14C6" w:rsidRPr="00DA14C6">
        <w:rPr>
          <w:shd w:val="clear" w:color="auto" w:fill="FFFF00"/>
        </w:rPr>
        <w:t>20</w:t>
      </w:r>
      <w:r w:rsidRPr="00DA14C6">
        <w:rPr>
          <w:shd w:val="clear" w:color="auto" w:fill="FFFF00"/>
        </w:rPr>
        <w:t>).</w:t>
      </w:r>
    </w:p>
    <w:p w14:paraId="2D22704C" w14:textId="31C2B01C" w:rsidR="00D84916" w:rsidRPr="00D84916" w:rsidRDefault="00D84916" w:rsidP="00D84916">
      <w:pPr>
        <w:pStyle w:val="Body"/>
        <w:rPr>
          <w:rFonts w:eastAsia="Times New Roman"/>
          <w:b/>
          <w:bCs/>
        </w:rPr>
      </w:pPr>
      <w:r w:rsidRPr="00D84916">
        <w:rPr>
          <w:b/>
          <w:bCs/>
        </w:rPr>
        <w:t>Clinical Attendance and Participation:</w:t>
      </w:r>
    </w:p>
    <w:p w14:paraId="1D3AD998" w14:textId="1282530C" w:rsidR="00D84916" w:rsidRPr="00D84916" w:rsidRDefault="00D84916" w:rsidP="00D84916">
      <w:pPr>
        <w:pStyle w:val="Body"/>
        <w:rPr>
          <w:rFonts w:eastAsia="Times New Roman"/>
        </w:rPr>
      </w:pPr>
      <w:r w:rsidRPr="00D84916">
        <w:t xml:space="preserve">Attendance is </w:t>
      </w:r>
      <w:r w:rsidRPr="00D84916">
        <w:rPr>
          <w:b/>
          <w:bCs/>
          <w:u w:val="single"/>
          <w:lang w:val="it-IT"/>
        </w:rPr>
        <w:t>mandatory</w:t>
      </w:r>
      <w:r w:rsidRPr="00D84916">
        <w:rPr>
          <w:b/>
          <w:bCs/>
        </w:rPr>
        <w:t>.</w:t>
      </w:r>
      <w:r w:rsidRPr="00D84916">
        <w:t xml:space="preserve">  If you must miss a clinical session due to illness, you must call your clinical instructor one hour prior to preconference and provide a physician’s note in order to receive a make-up session. The course coordinator will determine a make-up session. You also need to email the course coordinator within 24 hours of the absence. </w:t>
      </w:r>
      <w:r w:rsidRPr="00D84916">
        <w:rPr>
          <w:shd w:val="clear" w:color="auto" w:fill="FFFF00"/>
        </w:rPr>
        <w:t>You are expected to be at the clinical site on time without tardiness</w:t>
      </w:r>
      <w:r w:rsidR="00DA14C6">
        <w:rPr>
          <w:shd w:val="clear" w:color="auto" w:fill="FFFF00"/>
        </w:rPr>
        <w:t xml:space="preserve"> which means </w:t>
      </w:r>
      <w:r w:rsidR="00DA14C6">
        <w:rPr>
          <w:shd w:val="clear" w:color="auto" w:fill="FFFF00"/>
        </w:rPr>
        <w:lastRenderedPageBreak/>
        <w:t>adequate time to get to the unit, put your things away, and be prepared to begin your preconference session at the start time</w:t>
      </w:r>
      <w:r w:rsidRPr="00D84916">
        <w:rPr>
          <w:shd w:val="clear" w:color="auto" w:fill="FFFF00"/>
        </w:rPr>
        <w:t>.</w:t>
      </w:r>
      <w:r w:rsidRPr="00D84916">
        <w:t xml:space="preserve">  Students may </w:t>
      </w:r>
      <w:r w:rsidRPr="00D84916">
        <w:rPr>
          <w:u w:val="single"/>
        </w:rPr>
        <w:t>NOT</w:t>
      </w:r>
      <w:r w:rsidRPr="00D84916">
        <w:t xml:space="preserve"> switch clinical sections, as orientation to the clinical site will have occurred.  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r w:rsidR="00DA14C6">
        <w:t xml:space="preserve">  </w:t>
      </w:r>
      <w:r w:rsidR="00DA14C6" w:rsidRPr="00DA14C6">
        <w:rPr>
          <w:highlight w:val="yellow"/>
        </w:rPr>
        <w:t>It is strongly encouraged that nursing students pack and bring their lunch.  You will have 30 minutes for lunch and you may spend that much time in the cafeteria line.</w:t>
      </w:r>
      <w:r w:rsidR="00DA14C6">
        <w:t xml:space="preserve">  </w:t>
      </w:r>
    </w:p>
    <w:p w14:paraId="75BA68B8" w14:textId="77777777" w:rsidR="00D84916" w:rsidRPr="00D84916" w:rsidRDefault="00D84916" w:rsidP="00D84916">
      <w:pPr>
        <w:pStyle w:val="Body"/>
        <w:rPr>
          <w:rFonts w:eastAsia="Times New Roman"/>
          <w:b/>
          <w:bCs/>
        </w:rPr>
      </w:pPr>
      <w:r w:rsidRPr="00D84916">
        <w:rPr>
          <w:b/>
          <w:bCs/>
        </w:rPr>
        <w:t>Confidentiality, Unacceptable Practice (unsafe, unethical, or illegal):</w:t>
      </w:r>
    </w:p>
    <w:p w14:paraId="0B504625" w14:textId="77777777" w:rsidR="00D84916" w:rsidRPr="00D84916" w:rsidRDefault="00D84916" w:rsidP="00D84916">
      <w:pPr>
        <w:pStyle w:val="Body"/>
        <w:rPr>
          <w:rFonts w:eastAsia="Times New Roman"/>
        </w:rPr>
      </w:pPr>
      <w:r w:rsidRPr="00D84916">
        <w:t xml:space="preserve">Students are expected to maintain patient confidentiality at all times.  </w:t>
      </w:r>
      <w:r w:rsidRPr="00D84916">
        <w:rPr>
          <w:b/>
          <w:bCs/>
        </w:rPr>
        <w:t>No computer printouts, or any form of patient record, are to be removed from the clinical setting.</w:t>
      </w:r>
      <w:r w:rsidRPr="00D84916">
        <w:t xml:space="preserve">  Patient records are </w:t>
      </w:r>
      <w:r w:rsidRPr="00D84916">
        <w:rPr>
          <w:b/>
          <w:bCs/>
          <w:u w:val="single"/>
        </w:rPr>
        <w:t>NOT</w:t>
      </w:r>
      <w:r w:rsidRPr="00D84916">
        <w:t xml:space="preserve"> to be photocopied.  To do so will result in clinical failure.  Please read the </w:t>
      </w:r>
      <w:r w:rsidRPr="00D84916">
        <w:rPr>
          <w:b/>
          <w:bCs/>
        </w:rPr>
        <w:t xml:space="preserve">HIPAA </w:t>
      </w:r>
      <w:r w:rsidRPr="00D84916">
        <w:t xml:space="preserve">regulations for your agency, sign acknowledgement form as required, and submit to appropriate clinical instructor or Course Leader.  </w:t>
      </w:r>
    </w:p>
    <w:p w14:paraId="219FB11E" w14:textId="77777777"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close out completely from a facility computer with patient information is a HIPAA violation and will be treated accordingly. This includes screens that have been minimized. This is a federal law and compliance is mandatory.</w:t>
      </w:r>
    </w:p>
    <w:p w14:paraId="5898FA43" w14:textId="21568A2D"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cover patient information on your clipboard or notepad is another example of HIPAA violation.</w:t>
      </w:r>
    </w:p>
    <w:p w14:paraId="3866DD7E" w14:textId="2CB8A616" w:rsidR="00414AE9" w:rsidRPr="00DA14C6" w:rsidRDefault="00D84916" w:rsidP="00DA14C6">
      <w:pPr>
        <w:pStyle w:val="Body"/>
        <w:rPr>
          <w:rFonts w:eastAsia="Times New Roman"/>
        </w:rPr>
      </w:pPr>
      <w:r w:rsidRPr="00D84916">
        <w:t xml:space="preserve">Patient identifiers, such as:  name, clinical facility, DOB, SS#, home address and telephone number, city/county/region, employer, and names of relatives/significant others </w:t>
      </w:r>
      <w:r w:rsidRPr="00D84916">
        <w:rPr>
          <w:b/>
          <w:bCs/>
        </w:rPr>
        <w:t>must be removed or omitted from all written work.  All</w:t>
      </w:r>
      <w:r w:rsidRPr="00D84916">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D84916">
        <w:rPr>
          <w:u w:val="single"/>
        </w:rPr>
        <w:t>and</w:t>
      </w:r>
      <w:r w:rsidRPr="00D84916">
        <w:t xml:space="preserve"> return any I.D. and/or parking badges to the respective clinical sites. Students are responsible for any replacement fees attached to lost IDs or parking badges.</w:t>
      </w:r>
    </w:p>
    <w:p w14:paraId="1F75A051" w14:textId="3AB121B5" w:rsidR="00D84916" w:rsidRDefault="00D84916" w:rsidP="00D84916">
      <w:pPr>
        <w:pStyle w:val="Body"/>
        <w:jc w:val="center"/>
        <w:rPr>
          <w:rFonts w:ascii="Times New Roman" w:eastAsia="Times New Roman" w:hAnsi="Times New Roman" w:cs="Times New Roman"/>
          <w:i/>
          <w:iCs/>
          <w:sz w:val="24"/>
          <w:szCs w:val="24"/>
        </w:rPr>
      </w:pPr>
      <w:r>
        <w:rPr>
          <w:rFonts w:ascii="Times New Roman" w:hAnsi="Times New Roman"/>
          <w:b/>
          <w:bCs/>
          <w:i/>
          <w:iCs/>
          <w:sz w:val="24"/>
          <w:szCs w:val="24"/>
        </w:rPr>
        <w:t>PLEASE NOTE:</w:t>
      </w:r>
    </w:p>
    <w:p w14:paraId="7E94122C" w14:textId="77777777" w:rsidR="00D84916" w:rsidRPr="00326E4F" w:rsidRDefault="00D84916" w:rsidP="00D84916">
      <w:pPr>
        <w:pStyle w:val="Body"/>
        <w:rPr>
          <w:rFonts w:asciiTheme="majorHAnsi" w:eastAsia="Times New Roman" w:hAnsiTheme="majorHAnsi" w:cstheme="majorHAnsi"/>
          <w:i/>
          <w:iCs/>
          <w:sz w:val="24"/>
          <w:szCs w:val="24"/>
        </w:rPr>
      </w:pPr>
      <w:r w:rsidRPr="00326E4F">
        <w:rPr>
          <w:rFonts w:asciiTheme="majorHAnsi" w:hAnsiTheme="majorHAnsi" w:cstheme="majorHAnsi"/>
          <w:i/>
          <w:iCs/>
          <w:sz w:val="24"/>
          <w:szCs w:val="24"/>
        </w:rPr>
        <w:t>While every attempt has been made to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course site including the clinical hub for students in Canvas frequently for announcements.</w:t>
      </w:r>
      <w:r w:rsidRPr="00326E4F">
        <w:rPr>
          <w:rFonts w:asciiTheme="majorHAnsi" w:hAnsiTheme="majorHAnsi" w:cstheme="majorHAnsi"/>
          <w:sz w:val="24"/>
          <w:szCs w:val="24"/>
        </w:rPr>
        <w:t xml:space="preserve"> </w:t>
      </w:r>
      <w:r w:rsidRPr="00326E4F">
        <w:rPr>
          <w:rFonts w:asciiTheme="majorHAnsi" w:hAnsiTheme="majorHAnsi" w:cstheme="majorHAnsi"/>
          <w:i/>
          <w:iCs/>
          <w:sz w:val="24"/>
          <w:szCs w:val="24"/>
        </w:rPr>
        <w:t>A syllabus is a contract between the university and the students.  All students will be held responsible to read, understand, and clarify the content within this document.</w:t>
      </w:r>
    </w:p>
    <w:p w14:paraId="4CFDACFA" w14:textId="3AE1D62D" w:rsidR="001D0307" w:rsidRDefault="001D0307" w:rsidP="001D0307"/>
    <w:p w14:paraId="4C20F42D" w14:textId="20D63865" w:rsidR="00414AE9" w:rsidRDefault="00414AE9">
      <w:pPr>
        <w:rPr>
          <w:rFonts w:ascii="Calibri" w:eastAsia="Calibri" w:hAnsi="Calibri" w:cs="Calibri"/>
          <w:b/>
          <w:bCs/>
          <w:color w:val="000000"/>
          <w:u w:color="000000"/>
          <w:bdr w:val="nil"/>
          <w:lang w:val="en-US"/>
        </w:rPr>
      </w:pPr>
    </w:p>
    <w:p w14:paraId="553E42D9" w14:textId="77777777" w:rsidR="0076054B" w:rsidRDefault="0076054B">
      <w:pPr>
        <w:rPr>
          <w:rFonts w:ascii="Calibri" w:eastAsia="Calibri" w:hAnsi="Calibri" w:cs="Calibri"/>
          <w:b/>
          <w:bCs/>
          <w:color w:val="000000"/>
          <w:u w:color="000000"/>
          <w:bdr w:val="nil"/>
          <w:lang w:val="en-US"/>
        </w:rPr>
      </w:pPr>
    </w:p>
    <w:p w14:paraId="11657D5D" w14:textId="77777777" w:rsidR="00373CE8" w:rsidRDefault="00373CE8" w:rsidP="001D0307">
      <w:pPr>
        <w:pStyle w:val="Body"/>
        <w:jc w:val="center"/>
        <w:rPr>
          <w:b/>
          <w:bCs/>
        </w:rPr>
      </w:pPr>
    </w:p>
    <w:p w14:paraId="77AACF67" w14:textId="77777777" w:rsidR="00C01663" w:rsidRDefault="00C01663" w:rsidP="001D0307">
      <w:pPr>
        <w:pStyle w:val="Body"/>
        <w:jc w:val="center"/>
        <w:rPr>
          <w:b/>
          <w:bCs/>
        </w:rPr>
      </w:pPr>
    </w:p>
    <w:p w14:paraId="2CD72B9D" w14:textId="77777777" w:rsidR="00C01663" w:rsidRDefault="00C01663" w:rsidP="001D0307">
      <w:pPr>
        <w:pStyle w:val="Body"/>
        <w:jc w:val="center"/>
        <w:rPr>
          <w:b/>
          <w:bCs/>
        </w:rPr>
      </w:pPr>
    </w:p>
    <w:p w14:paraId="7E8F317F" w14:textId="77777777" w:rsidR="00C01663" w:rsidRDefault="00C01663" w:rsidP="001D0307">
      <w:pPr>
        <w:pStyle w:val="Body"/>
        <w:jc w:val="center"/>
        <w:rPr>
          <w:b/>
          <w:bCs/>
        </w:rPr>
      </w:pPr>
    </w:p>
    <w:p w14:paraId="793C8AAD" w14:textId="53DF5DEC" w:rsidR="001D0307" w:rsidRPr="00DB61A6" w:rsidRDefault="001D0307" w:rsidP="00C44B7B">
      <w:pPr>
        <w:pStyle w:val="Body"/>
        <w:jc w:val="center"/>
        <w:rPr>
          <w:rFonts w:eastAsia="Times New Roman"/>
          <w:b/>
          <w:bCs/>
        </w:rPr>
      </w:pPr>
      <w:r w:rsidRPr="00DB61A6">
        <w:rPr>
          <w:b/>
          <w:bCs/>
        </w:rPr>
        <w:lastRenderedPageBreak/>
        <w:t>NUR 30</w:t>
      </w:r>
      <w:r w:rsidR="00D930AF">
        <w:rPr>
          <w:b/>
          <w:bCs/>
        </w:rPr>
        <w:t>3</w:t>
      </w:r>
      <w:r w:rsidRPr="00DB61A6">
        <w:rPr>
          <w:b/>
          <w:bCs/>
        </w:rPr>
        <w:t>: COMPLEX DISEASE II</w:t>
      </w:r>
      <w:r w:rsidR="00D930AF">
        <w:rPr>
          <w:b/>
          <w:bCs/>
        </w:rPr>
        <w:t>I</w:t>
      </w:r>
    </w:p>
    <w:p w14:paraId="22A10CA8" w14:textId="77777777" w:rsidR="001D0307" w:rsidRPr="00DB61A6" w:rsidRDefault="001D0307" w:rsidP="001D0307">
      <w:pPr>
        <w:pStyle w:val="Body"/>
        <w:jc w:val="center"/>
        <w:rPr>
          <w:rFonts w:eastAsia="Times New Roman"/>
          <w:b/>
          <w:bCs/>
        </w:rPr>
      </w:pPr>
      <w:r w:rsidRPr="00DB61A6">
        <w:rPr>
          <w:b/>
          <w:bCs/>
        </w:rPr>
        <w:t>Concepts, Exemplars, and Topics Calendar</w:t>
      </w:r>
    </w:p>
    <w:tbl>
      <w:tblPr>
        <w:tblW w:w="935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63B2DE"/>
        <w:tblLayout w:type="fixed"/>
        <w:tblLook w:val="04A0" w:firstRow="1" w:lastRow="0" w:firstColumn="1" w:lastColumn="0" w:noHBand="0" w:noVBand="1"/>
      </w:tblPr>
      <w:tblGrid>
        <w:gridCol w:w="3119"/>
        <w:gridCol w:w="3118"/>
        <w:gridCol w:w="3118"/>
      </w:tblGrid>
      <w:tr w:rsidR="001D0307" w:rsidRPr="00DB61A6" w14:paraId="023137B6" w14:textId="77777777" w:rsidTr="00D930AF">
        <w:trPr>
          <w:trHeight w:val="279"/>
          <w:tblHeader/>
          <w:jc w:val="center"/>
        </w:trPr>
        <w:tc>
          <w:tcPr>
            <w:tcW w:w="3119"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176F3B9C"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Concepts/Week</w:t>
            </w:r>
          </w:p>
        </w:tc>
        <w:tc>
          <w:tcPr>
            <w:tcW w:w="3118"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214E9A74"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Topics</w:t>
            </w:r>
          </w:p>
        </w:tc>
        <w:tc>
          <w:tcPr>
            <w:tcW w:w="3118"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5F881241"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Exemplars</w:t>
            </w:r>
          </w:p>
        </w:tc>
      </w:tr>
      <w:tr w:rsidR="001D0307" w:rsidRPr="00DB61A6" w14:paraId="26748886" w14:textId="77777777" w:rsidTr="00CA3592">
        <w:tblPrEx>
          <w:shd w:val="clear" w:color="auto" w:fill="FFFFFF"/>
        </w:tblPrEx>
        <w:trPr>
          <w:trHeight w:val="3127"/>
          <w:jc w:val="center"/>
        </w:trPr>
        <w:tc>
          <w:tcPr>
            <w:tcW w:w="3119"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5BD6329" w14:textId="0CE880F2" w:rsidR="006E5048" w:rsidRPr="00326E4F" w:rsidRDefault="001D0307" w:rsidP="00381BF1">
            <w:pPr>
              <w:pStyle w:val="TableStyle2"/>
              <w:rPr>
                <w:rFonts w:asciiTheme="majorHAnsi" w:hAnsiTheme="majorHAnsi" w:cstheme="majorHAnsi"/>
                <w:b/>
                <w:bCs/>
                <w:color w:val="9437FF"/>
                <w:sz w:val="22"/>
                <w:szCs w:val="22"/>
              </w:rPr>
            </w:pPr>
            <w:r w:rsidRPr="00326E4F">
              <w:rPr>
                <w:rFonts w:asciiTheme="majorHAnsi" w:hAnsiTheme="majorHAnsi" w:cstheme="majorHAnsi"/>
                <w:b/>
                <w:bCs/>
                <w:color w:val="9437FF"/>
                <w:sz w:val="22"/>
                <w:szCs w:val="22"/>
              </w:rPr>
              <w:t>WEEK ONE</w:t>
            </w:r>
            <w:r w:rsidR="00406D8F" w:rsidRPr="00326E4F">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5/18</w:t>
            </w:r>
          </w:p>
          <w:p w14:paraId="3532EA67" w14:textId="11F74276" w:rsidR="001D0307" w:rsidRPr="00326E4F" w:rsidRDefault="00406D8F" w:rsidP="00381BF1">
            <w:pPr>
              <w:pStyle w:val="TableStyle2"/>
              <w:rPr>
                <w:rFonts w:asciiTheme="majorHAnsi" w:hAnsiTheme="majorHAnsi" w:cstheme="majorHAnsi"/>
                <w:b/>
                <w:bCs/>
                <w:sz w:val="22"/>
                <w:szCs w:val="22"/>
                <w:lang w:val="it-IT"/>
              </w:rPr>
            </w:pPr>
            <w:r w:rsidRPr="00326E4F">
              <w:rPr>
                <w:rFonts w:asciiTheme="majorHAnsi" w:hAnsiTheme="majorHAnsi" w:cstheme="majorHAnsi"/>
                <w:b/>
                <w:bCs/>
                <w:sz w:val="22"/>
                <w:szCs w:val="22"/>
              </w:rPr>
              <w:t>Mobility</w:t>
            </w:r>
          </w:p>
          <w:p w14:paraId="6411FE28" w14:textId="77777777" w:rsidR="001D0307" w:rsidRPr="00326E4F" w:rsidRDefault="001D0307" w:rsidP="00381BF1">
            <w:pPr>
              <w:pStyle w:val="TableStyle2"/>
              <w:rPr>
                <w:rFonts w:asciiTheme="majorHAnsi" w:hAnsiTheme="majorHAnsi" w:cstheme="majorHAnsi"/>
                <w:sz w:val="22"/>
                <w:szCs w:val="22"/>
              </w:rPr>
            </w:pPr>
          </w:p>
          <w:p w14:paraId="06E7849D" w14:textId="73A034AE" w:rsidR="00FB15FD" w:rsidRPr="00326E4F" w:rsidRDefault="00FB15FD" w:rsidP="00C32AB7">
            <w:pPr>
              <w:pStyle w:val="TableStyle2"/>
              <w:rPr>
                <w:rFonts w:asciiTheme="majorHAnsi" w:hAnsiTheme="majorHAnsi" w:cstheme="majorHAnsi"/>
                <w:sz w:val="22"/>
                <w:szCs w:val="22"/>
              </w:rPr>
            </w:pPr>
          </w:p>
        </w:tc>
        <w:tc>
          <w:tcPr>
            <w:tcW w:w="3118"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F26ACE7"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Review of mobility assessment</w:t>
            </w:r>
          </w:p>
          <w:p w14:paraId="69C3F7A7"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Physiology of bone healing</w:t>
            </w:r>
          </w:p>
          <w:p w14:paraId="1E00A46D"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Diagnostic tests</w:t>
            </w:r>
          </w:p>
          <w:p w14:paraId="19B0AC83"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Rehabilitation</w:t>
            </w:r>
          </w:p>
          <w:p w14:paraId="29D6D8EF"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 xml:space="preserve">Musculoskeletal care modalities </w:t>
            </w:r>
          </w:p>
          <w:p w14:paraId="324D1D45" w14:textId="77777777"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Fractures</w:t>
            </w:r>
          </w:p>
          <w:p w14:paraId="5368AEBE" w14:textId="6EE1FC0E" w:rsidR="00406D8F"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Dislocations</w:t>
            </w:r>
          </w:p>
          <w:p w14:paraId="1549D7FF" w14:textId="72047E38" w:rsidR="001D0307" w:rsidRPr="00326E4F" w:rsidRDefault="00406D8F" w:rsidP="00406D8F">
            <w:pPr>
              <w:pStyle w:val="TableStyle2"/>
              <w:numPr>
                <w:ilvl w:val="0"/>
                <w:numId w:val="35"/>
              </w:numPr>
              <w:rPr>
                <w:rFonts w:asciiTheme="majorHAnsi" w:hAnsiTheme="majorHAnsi" w:cstheme="majorHAnsi"/>
                <w:sz w:val="22"/>
                <w:szCs w:val="22"/>
              </w:rPr>
            </w:pPr>
            <w:r w:rsidRPr="00326E4F">
              <w:rPr>
                <w:rFonts w:asciiTheme="majorHAnsi" w:hAnsiTheme="majorHAnsi" w:cstheme="majorHAnsi"/>
                <w:sz w:val="22"/>
                <w:szCs w:val="22"/>
              </w:rPr>
              <w:t>Amputation</w:t>
            </w:r>
          </w:p>
        </w:tc>
        <w:tc>
          <w:tcPr>
            <w:tcW w:w="3118"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34BC9B0" w14:textId="77777777" w:rsidR="00406D8F" w:rsidRPr="00326E4F" w:rsidRDefault="00406D8F" w:rsidP="00406D8F">
            <w:pPr>
              <w:pStyle w:val="TableStyle2"/>
              <w:rPr>
                <w:rFonts w:asciiTheme="majorHAnsi" w:hAnsiTheme="majorHAnsi" w:cstheme="majorHAnsi"/>
                <w:sz w:val="22"/>
                <w:szCs w:val="22"/>
              </w:rPr>
            </w:pPr>
            <w:r w:rsidRPr="00326E4F">
              <w:rPr>
                <w:rFonts w:asciiTheme="majorHAnsi" w:hAnsiTheme="majorHAnsi" w:cstheme="majorHAnsi"/>
                <w:sz w:val="22"/>
                <w:szCs w:val="22"/>
              </w:rPr>
              <w:t>In-Class: Fracture</w:t>
            </w:r>
          </w:p>
          <w:p w14:paraId="6D854CDC" w14:textId="77777777" w:rsidR="00406D8F" w:rsidRPr="00326E4F" w:rsidRDefault="00406D8F" w:rsidP="00406D8F">
            <w:pPr>
              <w:pStyle w:val="TableStyle2"/>
              <w:rPr>
                <w:rFonts w:asciiTheme="majorHAnsi" w:hAnsiTheme="majorHAnsi" w:cstheme="majorHAnsi"/>
                <w:sz w:val="22"/>
                <w:szCs w:val="22"/>
              </w:rPr>
            </w:pPr>
          </w:p>
          <w:p w14:paraId="2FA1F3F7" w14:textId="06F448BC" w:rsidR="001D0307" w:rsidRPr="00326E4F" w:rsidRDefault="00406D8F" w:rsidP="00406D8F">
            <w:pPr>
              <w:pStyle w:val="TableStyle2"/>
              <w:rPr>
                <w:rFonts w:asciiTheme="majorHAnsi" w:hAnsiTheme="majorHAnsi" w:cstheme="majorHAnsi"/>
                <w:sz w:val="22"/>
                <w:szCs w:val="22"/>
              </w:rPr>
            </w:pPr>
            <w:r w:rsidRPr="00326E4F">
              <w:rPr>
                <w:rFonts w:asciiTheme="majorHAnsi" w:hAnsiTheme="majorHAnsi" w:cstheme="majorHAnsi"/>
                <w:sz w:val="22"/>
                <w:szCs w:val="22"/>
              </w:rPr>
              <w:t xml:space="preserve">Friday Simulation: </w:t>
            </w:r>
            <w:r w:rsidR="005D7D7B" w:rsidRPr="00326E4F">
              <w:rPr>
                <w:rFonts w:asciiTheme="majorHAnsi" w:hAnsiTheme="majorHAnsi" w:cstheme="majorHAnsi"/>
                <w:sz w:val="22"/>
                <w:szCs w:val="22"/>
              </w:rPr>
              <w:t>TBD</w:t>
            </w:r>
          </w:p>
          <w:p w14:paraId="73192385" w14:textId="77777777" w:rsidR="001D0307" w:rsidRPr="00326E4F" w:rsidRDefault="001D0307" w:rsidP="00381BF1">
            <w:pPr>
              <w:pStyle w:val="TableStyle2"/>
              <w:rPr>
                <w:rFonts w:asciiTheme="majorHAnsi" w:hAnsiTheme="majorHAnsi" w:cstheme="majorHAnsi"/>
                <w:sz w:val="22"/>
                <w:szCs w:val="22"/>
              </w:rPr>
            </w:pPr>
          </w:p>
        </w:tc>
      </w:tr>
      <w:tr w:rsidR="001D0307" w:rsidRPr="00DB61A6" w14:paraId="26989E13" w14:textId="77777777" w:rsidTr="00D930AF">
        <w:tblPrEx>
          <w:shd w:val="clear" w:color="auto" w:fill="FFFFFF"/>
        </w:tblPrEx>
        <w:trPr>
          <w:trHeight w:val="144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55EAA05" w14:textId="0C496A65" w:rsidR="006E5048" w:rsidRPr="00326E4F" w:rsidRDefault="001D0307" w:rsidP="00406D8F">
            <w:pPr>
              <w:pStyle w:val="TableStyle2"/>
              <w:rPr>
                <w:rFonts w:asciiTheme="majorHAnsi" w:hAnsiTheme="majorHAnsi" w:cstheme="majorHAnsi"/>
                <w:b/>
                <w:bCs/>
                <w:color w:val="9437FF"/>
                <w:sz w:val="22"/>
                <w:szCs w:val="22"/>
              </w:rPr>
            </w:pPr>
            <w:r w:rsidRPr="00326E4F">
              <w:rPr>
                <w:rFonts w:asciiTheme="majorHAnsi" w:hAnsiTheme="majorHAnsi" w:cstheme="majorHAnsi"/>
                <w:b/>
                <w:bCs/>
                <w:color w:val="9437FF"/>
                <w:sz w:val="22"/>
                <w:szCs w:val="22"/>
              </w:rPr>
              <w:t>WEEK TWO</w:t>
            </w:r>
            <w:r w:rsidR="00406D8F" w:rsidRPr="00326E4F">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5/25</w:t>
            </w:r>
          </w:p>
          <w:p w14:paraId="4F085243" w14:textId="5D9201DF" w:rsidR="00406D8F" w:rsidRPr="00326E4F" w:rsidRDefault="00406D8F" w:rsidP="00406D8F">
            <w:pPr>
              <w:pStyle w:val="TableStyle2"/>
              <w:rPr>
                <w:rFonts w:asciiTheme="majorHAnsi" w:hAnsiTheme="majorHAnsi" w:cstheme="majorHAnsi"/>
                <w:b/>
                <w:bCs/>
                <w:sz w:val="22"/>
                <w:szCs w:val="22"/>
              </w:rPr>
            </w:pPr>
            <w:r w:rsidRPr="00326E4F">
              <w:rPr>
                <w:rFonts w:asciiTheme="majorHAnsi" w:hAnsiTheme="majorHAnsi" w:cstheme="majorHAnsi"/>
                <w:b/>
                <w:bCs/>
                <w:sz w:val="22"/>
                <w:szCs w:val="22"/>
              </w:rPr>
              <w:t>Digestion</w:t>
            </w:r>
          </w:p>
          <w:p w14:paraId="5FA64309" w14:textId="537D5766" w:rsidR="001D0307" w:rsidRPr="00326E4F" w:rsidRDefault="001D0307" w:rsidP="00381BF1">
            <w:pPr>
              <w:pStyle w:val="TableStyle2"/>
              <w:rPr>
                <w:rFonts w:asciiTheme="majorHAnsi" w:hAnsiTheme="majorHAnsi" w:cstheme="majorHAnsi"/>
                <w:b/>
                <w:bCs/>
                <w:color w:val="9437FF"/>
                <w:sz w:val="22"/>
                <w:szCs w:val="22"/>
              </w:rPr>
            </w:pPr>
          </w:p>
          <w:p w14:paraId="0A8EC996" w14:textId="2C02E0E0" w:rsidR="00406D8F" w:rsidRPr="00326E4F" w:rsidRDefault="00406D8F" w:rsidP="00406D8F">
            <w:pPr>
              <w:pStyle w:val="TableStyle2"/>
              <w:jc w:val="center"/>
              <w:rPr>
                <w:rFonts w:asciiTheme="majorHAnsi" w:hAnsiTheme="majorHAnsi" w:cstheme="majorHAnsi"/>
                <w:b/>
                <w:bCs/>
                <w:color w:val="9437FF"/>
                <w:sz w:val="22"/>
                <w:szCs w:val="22"/>
              </w:rPr>
            </w:pPr>
            <w:r w:rsidRPr="00326E4F">
              <w:rPr>
                <w:rFonts w:asciiTheme="majorHAnsi" w:hAnsiTheme="majorHAnsi" w:cstheme="majorHAnsi"/>
                <w:b/>
                <w:bCs/>
                <w:color w:val="9437FF"/>
                <w:sz w:val="22"/>
                <w:szCs w:val="22"/>
              </w:rPr>
              <w:t>ONLINE Module</w:t>
            </w:r>
          </w:p>
          <w:p w14:paraId="08669F9E" w14:textId="77777777" w:rsidR="001D0307" w:rsidRPr="00326E4F" w:rsidRDefault="001D0307" w:rsidP="00381BF1">
            <w:pPr>
              <w:pStyle w:val="TableStyle2"/>
              <w:rPr>
                <w:rFonts w:asciiTheme="majorHAnsi" w:hAnsiTheme="majorHAnsi" w:cstheme="majorHAnsi"/>
                <w:b/>
                <w:bCs/>
                <w:sz w:val="22"/>
                <w:szCs w:val="22"/>
                <w:lang w:val="nl-NL"/>
              </w:rPr>
            </w:pPr>
          </w:p>
          <w:p w14:paraId="1763633A" w14:textId="77777777" w:rsidR="001D0307" w:rsidRPr="00326E4F" w:rsidRDefault="001D0307" w:rsidP="00D930AF">
            <w:pPr>
              <w:pStyle w:val="TableStyle2"/>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3917010"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Review of gastrointestinal assessment</w:t>
            </w:r>
          </w:p>
          <w:p w14:paraId="6D84E396"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Physiology of digestion</w:t>
            </w:r>
          </w:p>
          <w:p w14:paraId="1E1BE02A"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Diagnostic tests</w:t>
            </w:r>
          </w:p>
          <w:p w14:paraId="2E7369AD"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 xml:space="preserve">Gastrointestinal care modalities </w:t>
            </w:r>
          </w:p>
          <w:p w14:paraId="1CA9D117"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Oral/Pharyngeal cancer</w:t>
            </w:r>
          </w:p>
          <w:p w14:paraId="39C71E85" w14:textId="77777777"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Gastritis</w:t>
            </w:r>
          </w:p>
          <w:p w14:paraId="26EAB2E1" w14:textId="15E6A9C4" w:rsidR="00406D8F"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PUD</w:t>
            </w:r>
          </w:p>
          <w:p w14:paraId="04A11107" w14:textId="14DD1E0F" w:rsidR="001D0307" w:rsidRPr="00326E4F" w:rsidRDefault="00406D8F" w:rsidP="00406D8F">
            <w:pPr>
              <w:pStyle w:val="TableStyle2"/>
              <w:numPr>
                <w:ilvl w:val="0"/>
                <w:numId w:val="36"/>
              </w:numPr>
              <w:rPr>
                <w:rFonts w:asciiTheme="majorHAnsi" w:hAnsiTheme="majorHAnsi" w:cstheme="majorHAnsi"/>
                <w:sz w:val="22"/>
                <w:szCs w:val="22"/>
              </w:rPr>
            </w:pPr>
            <w:r w:rsidRPr="00326E4F">
              <w:rPr>
                <w:rFonts w:asciiTheme="majorHAnsi" w:hAnsiTheme="majorHAnsi" w:cstheme="majorHAnsi"/>
                <w:sz w:val="22"/>
                <w:szCs w:val="22"/>
              </w:rPr>
              <w:t>Obesity</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904CE88" w14:textId="29F1AEB5" w:rsidR="00FB15FD" w:rsidRPr="00326E4F" w:rsidRDefault="00FB15FD" w:rsidP="00FB15FD">
            <w:pPr>
              <w:pStyle w:val="TableStyle2"/>
              <w:rPr>
                <w:rFonts w:asciiTheme="majorHAnsi" w:hAnsiTheme="majorHAnsi" w:cstheme="majorHAnsi"/>
                <w:sz w:val="22"/>
                <w:szCs w:val="22"/>
              </w:rPr>
            </w:pPr>
            <w:r w:rsidRPr="00326E4F">
              <w:rPr>
                <w:rFonts w:asciiTheme="majorHAnsi" w:hAnsiTheme="majorHAnsi" w:cstheme="majorHAnsi"/>
                <w:sz w:val="22"/>
                <w:szCs w:val="22"/>
              </w:rPr>
              <w:t xml:space="preserve">In-Class: PUD </w:t>
            </w:r>
          </w:p>
          <w:p w14:paraId="6873FB37" w14:textId="77777777" w:rsidR="00FB15FD" w:rsidRPr="00326E4F" w:rsidRDefault="00FB15FD" w:rsidP="00FB15FD">
            <w:pPr>
              <w:pStyle w:val="TableStyle2"/>
              <w:rPr>
                <w:rFonts w:asciiTheme="majorHAnsi" w:hAnsiTheme="majorHAnsi" w:cstheme="majorHAnsi"/>
                <w:sz w:val="22"/>
                <w:szCs w:val="22"/>
              </w:rPr>
            </w:pPr>
          </w:p>
          <w:p w14:paraId="4B08AB18" w14:textId="2676FA84" w:rsidR="001D0307" w:rsidRPr="00326E4F" w:rsidRDefault="00FB15FD" w:rsidP="00FB15FD">
            <w:pPr>
              <w:pStyle w:val="TableStyle2"/>
              <w:rPr>
                <w:rFonts w:asciiTheme="majorHAnsi" w:hAnsiTheme="majorHAnsi" w:cstheme="majorHAnsi"/>
                <w:sz w:val="22"/>
                <w:szCs w:val="22"/>
              </w:rPr>
            </w:pPr>
            <w:r w:rsidRPr="00326E4F">
              <w:rPr>
                <w:rFonts w:asciiTheme="majorHAnsi" w:hAnsiTheme="majorHAnsi" w:cstheme="majorHAnsi"/>
                <w:sz w:val="22"/>
                <w:szCs w:val="22"/>
              </w:rPr>
              <w:t xml:space="preserve">Friday Simulation: </w:t>
            </w:r>
            <w:r w:rsidR="005D7D7B" w:rsidRPr="00326E4F">
              <w:rPr>
                <w:rFonts w:asciiTheme="majorHAnsi" w:hAnsiTheme="majorHAnsi" w:cstheme="majorHAnsi"/>
                <w:sz w:val="22"/>
                <w:szCs w:val="22"/>
              </w:rPr>
              <w:t>TBD</w:t>
            </w:r>
          </w:p>
        </w:tc>
      </w:tr>
      <w:tr w:rsidR="001D0307" w:rsidRPr="00DB61A6" w14:paraId="1BA96C4E" w14:textId="77777777" w:rsidTr="00D930AF">
        <w:tblPrEx>
          <w:shd w:val="clear" w:color="auto" w:fill="FFFFFF"/>
        </w:tblPrEx>
        <w:trPr>
          <w:trHeight w:val="96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240A91F" w14:textId="696315B9" w:rsidR="006E5048" w:rsidRPr="002A753D" w:rsidRDefault="001D0307" w:rsidP="00381BF1">
            <w:pPr>
              <w:pStyle w:val="TableStyle2"/>
              <w:rPr>
                <w:rFonts w:asciiTheme="majorHAnsi" w:hAnsiTheme="majorHAnsi" w:cstheme="majorHAnsi"/>
                <w:b/>
                <w:bCs/>
                <w:color w:val="9437FF"/>
                <w:sz w:val="22"/>
                <w:szCs w:val="22"/>
              </w:rPr>
            </w:pPr>
            <w:r w:rsidRPr="002A753D">
              <w:rPr>
                <w:rFonts w:asciiTheme="majorHAnsi" w:hAnsiTheme="majorHAnsi" w:cstheme="majorHAnsi"/>
                <w:b/>
                <w:bCs/>
                <w:color w:val="9437FF"/>
                <w:sz w:val="22"/>
                <w:szCs w:val="22"/>
              </w:rPr>
              <w:t>WEEK THREE</w:t>
            </w:r>
            <w:r w:rsidR="00CA3592" w:rsidRPr="002A753D">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6/1</w:t>
            </w:r>
          </w:p>
          <w:p w14:paraId="47F4F706" w14:textId="5BAD4BC5" w:rsidR="001D0307" w:rsidRPr="002A753D" w:rsidRDefault="00CA3592" w:rsidP="00381BF1">
            <w:pPr>
              <w:pStyle w:val="TableStyle2"/>
              <w:rPr>
                <w:rFonts w:asciiTheme="majorHAnsi" w:hAnsiTheme="majorHAnsi" w:cstheme="majorHAnsi"/>
                <w:b/>
                <w:bCs/>
                <w:color w:val="9437FF"/>
                <w:sz w:val="22"/>
                <w:szCs w:val="22"/>
              </w:rPr>
            </w:pPr>
            <w:r w:rsidRPr="002A753D">
              <w:rPr>
                <w:rFonts w:asciiTheme="majorHAnsi" w:hAnsiTheme="majorHAnsi" w:cstheme="majorHAnsi"/>
                <w:b/>
                <w:bCs/>
                <w:sz w:val="22"/>
                <w:szCs w:val="22"/>
              </w:rPr>
              <w:t>Digestion cont’d</w:t>
            </w:r>
          </w:p>
          <w:p w14:paraId="1BB57CE5" w14:textId="77777777" w:rsidR="001D0307" w:rsidRPr="002A753D" w:rsidRDefault="001D0307" w:rsidP="00381BF1">
            <w:pPr>
              <w:pStyle w:val="TableStyle2"/>
              <w:rPr>
                <w:rFonts w:asciiTheme="majorHAnsi" w:hAnsiTheme="majorHAnsi" w:cstheme="majorHAnsi"/>
                <w:b/>
                <w:bCs/>
                <w:sz w:val="22"/>
                <w:szCs w:val="22"/>
                <w:lang w:val="nl-NL"/>
              </w:rPr>
            </w:pPr>
          </w:p>
          <w:p w14:paraId="2E0AD76C" w14:textId="77777777" w:rsidR="00C32AB7" w:rsidRPr="00326E4F" w:rsidRDefault="00C32AB7" w:rsidP="00C32AB7">
            <w:pPr>
              <w:pStyle w:val="TableStyle2"/>
              <w:rPr>
                <w:rFonts w:asciiTheme="majorHAnsi" w:hAnsiTheme="majorHAnsi" w:cstheme="majorHAnsi"/>
                <w:color w:val="FF0000"/>
                <w:sz w:val="22"/>
                <w:szCs w:val="22"/>
              </w:rPr>
            </w:pPr>
            <w:r w:rsidRPr="00326E4F">
              <w:rPr>
                <w:rFonts w:asciiTheme="majorHAnsi" w:hAnsiTheme="majorHAnsi" w:cstheme="majorHAnsi"/>
                <w:color w:val="FF0000"/>
                <w:sz w:val="22"/>
                <w:szCs w:val="22"/>
              </w:rPr>
              <w:t>Make sure all readings have been completed prior to class or you may not be effective in the case study application of content.</w:t>
            </w:r>
          </w:p>
          <w:p w14:paraId="3F190D4C" w14:textId="77777777" w:rsidR="001D0307" w:rsidRPr="002A753D" w:rsidRDefault="001D0307" w:rsidP="00FB15FD">
            <w:pPr>
              <w:pStyle w:val="TableStyle2"/>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A2EA637" w14:textId="77777777"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IBS</w:t>
            </w:r>
          </w:p>
          <w:p w14:paraId="5AAB64EB" w14:textId="77777777"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Appendicitis</w:t>
            </w:r>
          </w:p>
          <w:p w14:paraId="7C4B7C82" w14:textId="77777777"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Diverticular disease</w:t>
            </w:r>
          </w:p>
          <w:p w14:paraId="76F49211" w14:textId="77777777"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Peritonitis</w:t>
            </w:r>
          </w:p>
          <w:p w14:paraId="1F948659" w14:textId="77777777"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IBD (Crohn’s &amp; ulcerative colitis)</w:t>
            </w:r>
          </w:p>
          <w:p w14:paraId="1FF2B4AA" w14:textId="07AC9616" w:rsidR="00CA3592"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Intestinal obstructions</w:t>
            </w:r>
          </w:p>
          <w:p w14:paraId="21345601" w14:textId="3D09974E" w:rsidR="001D0307" w:rsidRPr="002A753D" w:rsidRDefault="00CA3592" w:rsidP="00CA3592">
            <w:pPr>
              <w:pStyle w:val="TableStyle2"/>
              <w:numPr>
                <w:ilvl w:val="0"/>
                <w:numId w:val="37"/>
              </w:numPr>
              <w:rPr>
                <w:rFonts w:asciiTheme="majorHAnsi" w:hAnsiTheme="majorHAnsi" w:cstheme="majorHAnsi"/>
                <w:sz w:val="22"/>
                <w:szCs w:val="22"/>
              </w:rPr>
            </w:pPr>
            <w:r w:rsidRPr="002A753D">
              <w:rPr>
                <w:rFonts w:asciiTheme="majorHAnsi" w:hAnsiTheme="majorHAnsi" w:cstheme="majorHAnsi"/>
                <w:sz w:val="22"/>
                <w:szCs w:val="22"/>
              </w:rPr>
              <w:t>Colorectal cancer</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822D072" w14:textId="4002413F" w:rsidR="00FB15FD" w:rsidRPr="002A753D" w:rsidRDefault="001D0307" w:rsidP="00FB15FD">
            <w:pPr>
              <w:pStyle w:val="TableStyle2"/>
              <w:rPr>
                <w:rFonts w:asciiTheme="majorHAnsi" w:hAnsiTheme="majorHAnsi" w:cstheme="majorHAnsi"/>
                <w:sz w:val="22"/>
                <w:szCs w:val="22"/>
              </w:rPr>
            </w:pPr>
            <w:r w:rsidRPr="002A753D">
              <w:rPr>
                <w:rFonts w:asciiTheme="majorHAnsi" w:hAnsiTheme="majorHAnsi" w:cstheme="majorHAnsi"/>
                <w:sz w:val="22"/>
                <w:szCs w:val="22"/>
              </w:rPr>
              <w:t xml:space="preserve"> </w:t>
            </w:r>
            <w:r w:rsidR="00FB15FD" w:rsidRPr="002A753D">
              <w:rPr>
                <w:rFonts w:asciiTheme="majorHAnsi" w:hAnsiTheme="majorHAnsi" w:cstheme="majorHAnsi"/>
                <w:sz w:val="22"/>
                <w:szCs w:val="22"/>
              </w:rPr>
              <w:t xml:space="preserve">In-Class: IBD </w:t>
            </w:r>
          </w:p>
          <w:p w14:paraId="0AA37631" w14:textId="77777777" w:rsidR="00FB15FD" w:rsidRPr="002A753D" w:rsidRDefault="00FB15FD" w:rsidP="00FB15FD">
            <w:pPr>
              <w:pStyle w:val="TableStyle2"/>
              <w:rPr>
                <w:rFonts w:asciiTheme="majorHAnsi" w:hAnsiTheme="majorHAnsi" w:cstheme="majorHAnsi"/>
                <w:sz w:val="22"/>
                <w:szCs w:val="22"/>
              </w:rPr>
            </w:pPr>
          </w:p>
          <w:p w14:paraId="1B72BC2B" w14:textId="210F774F" w:rsidR="001D0307" w:rsidRPr="002A753D" w:rsidRDefault="00FB15FD" w:rsidP="00FB15FD">
            <w:pPr>
              <w:pStyle w:val="TableStyle2"/>
              <w:rPr>
                <w:rFonts w:asciiTheme="majorHAnsi" w:hAnsiTheme="majorHAnsi" w:cstheme="majorHAnsi"/>
                <w:sz w:val="22"/>
                <w:szCs w:val="22"/>
              </w:rPr>
            </w:pPr>
            <w:r w:rsidRPr="002A753D">
              <w:rPr>
                <w:rFonts w:asciiTheme="majorHAnsi" w:hAnsiTheme="majorHAnsi" w:cstheme="majorHAnsi"/>
                <w:sz w:val="22"/>
                <w:szCs w:val="22"/>
              </w:rPr>
              <w:t xml:space="preserve">Friday Simulation: </w:t>
            </w:r>
            <w:r w:rsidR="005D7D7B" w:rsidRPr="002A753D">
              <w:rPr>
                <w:rFonts w:asciiTheme="majorHAnsi" w:hAnsiTheme="majorHAnsi" w:cstheme="majorHAnsi"/>
                <w:sz w:val="22"/>
                <w:szCs w:val="22"/>
              </w:rPr>
              <w:t>TBD</w:t>
            </w:r>
          </w:p>
        </w:tc>
      </w:tr>
      <w:tr w:rsidR="001D0307" w:rsidRPr="00DB61A6" w14:paraId="3251F061" w14:textId="77777777" w:rsidTr="002A753D">
        <w:tblPrEx>
          <w:shd w:val="clear" w:color="auto" w:fill="FFFFFF"/>
        </w:tblPrEx>
        <w:trPr>
          <w:trHeight w:val="122"/>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070DAE5" w14:textId="49A96A7E" w:rsidR="006E5048" w:rsidRPr="00C32AB7" w:rsidRDefault="001D0307" w:rsidP="00381BF1">
            <w:pPr>
              <w:pStyle w:val="TableStyle2"/>
              <w:rPr>
                <w:rFonts w:asciiTheme="majorHAnsi" w:hAnsiTheme="majorHAnsi" w:cstheme="majorHAnsi"/>
                <w:color w:val="9437FF"/>
                <w:sz w:val="22"/>
                <w:szCs w:val="22"/>
              </w:rPr>
            </w:pPr>
            <w:r w:rsidRPr="002A753D">
              <w:rPr>
                <w:rFonts w:asciiTheme="majorHAnsi" w:hAnsiTheme="majorHAnsi" w:cstheme="majorHAnsi"/>
                <w:b/>
                <w:bCs/>
                <w:color w:val="9437FF"/>
                <w:sz w:val="22"/>
                <w:szCs w:val="22"/>
              </w:rPr>
              <w:t>WEEK FOUR</w:t>
            </w:r>
            <w:r w:rsidR="00CA3592" w:rsidRPr="002A753D">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6/8</w:t>
            </w:r>
          </w:p>
          <w:p w14:paraId="4DACA608" w14:textId="25A4DAF6" w:rsidR="001D0307" w:rsidRPr="002A753D" w:rsidRDefault="00CA3592" w:rsidP="00381BF1">
            <w:pPr>
              <w:pStyle w:val="TableStyle2"/>
              <w:rPr>
                <w:rFonts w:asciiTheme="majorHAnsi" w:hAnsiTheme="majorHAnsi" w:cstheme="majorHAnsi"/>
                <w:b/>
                <w:bCs/>
                <w:color w:val="9437FF"/>
                <w:sz w:val="22"/>
                <w:szCs w:val="22"/>
              </w:rPr>
            </w:pPr>
            <w:r w:rsidRPr="002A753D">
              <w:rPr>
                <w:rFonts w:asciiTheme="majorHAnsi" w:hAnsiTheme="majorHAnsi" w:cstheme="majorHAnsi"/>
                <w:b/>
                <w:bCs/>
                <w:sz w:val="22"/>
                <w:szCs w:val="22"/>
              </w:rPr>
              <w:t>Metabolism</w:t>
            </w:r>
          </w:p>
          <w:p w14:paraId="4197967F" w14:textId="6F7566DE" w:rsidR="00CA3592" w:rsidRPr="002A753D" w:rsidRDefault="00CA3592" w:rsidP="00381BF1">
            <w:pPr>
              <w:pStyle w:val="TableStyle2"/>
              <w:rPr>
                <w:rFonts w:asciiTheme="majorHAnsi" w:hAnsiTheme="majorHAnsi" w:cstheme="majorHAnsi"/>
                <w:b/>
                <w:bCs/>
                <w:color w:val="9437FF"/>
                <w:sz w:val="22"/>
                <w:szCs w:val="22"/>
              </w:rPr>
            </w:pPr>
          </w:p>
          <w:p w14:paraId="491D9B02" w14:textId="77777777" w:rsidR="00CA3592" w:rsidRPr="002A753D" w:rsidRDefault="00CA3592" w:rsidP="00CA3592">
            <w:pPr>
              <w:pStyle w:val="TableStyle2"/>
              <w:jc w:val="center"/>
              <w:rPr>
                <w:rFonts w:asciiTheme="majorHAnsi" w:hAnsiTheme="majorHAnsi" w:cstheme="majorHAnsi"/>
                <w:b/>
                <w:color w:val="FF0000"/>
                <w:sz w:val="22"/>
                <w:szCs w:val="22"/>
              </w:rPr>
            </w:pPr>
          </w:p>
          <w:p w14:paraId="05F83F99" w14:textId="0FD0824F" w:rsidR="00CA3592" w:rsidRPr="002A753D" w:rsidRDefault="00CA3592" w:rsidP="002A753D">
            <w:pPr>
              <w:pStyle w:val="TableStyle2"/>
              <w:jc w:val="center"/>
              <w:rPr>
                <w:rFonts w:asciiTheme="majorHAnsi" w:hAnsiTheme="majorHAnsi" w:cstheme="majorHAnsi"/>
                <w:b/>
                <w:bCs/>
                <w:color w:val="9437FF"/>
                <w:sz w:val="22"/>
                <w:szCs w:val="22"/>
              </w:rPr>
            </w:pPr>
            <w:r w:rsidRPr="002A753D">
              <w:rPr>
                <w:rFonts w:asciiTheme="majorHAnsi" w:hAnsiTheme="majorHAnsi" w:cstheme="majorHAnsi"/>
                <w:b/>
                <w:color w:val="FF0000"/>
                <w:sz w:val="22"/>
                <w:szCs w:val="22"/>
              </w:rPr>
              <w:t>EXAM #1</w:t>
            </w:r>
          </w:p>
          <w:p w14:paraId="736A557F" w14:textId="77777777" w:rsidR="001D0307" w:rsidRPr="002A753D" w:rsidRDefault="001D0307" w:rsidP="00381BF1">
            <w:pPr>
              <w:pStyle w:val="TableStyle2"/>
              <w:rPr>
                <w:rFonts w:asciiTheme="majorHAnsi" w:hAnsiTheme="majorHAnsi" w:cstheme="majorHAnsi"/>
                <w:sz w:val="22"/>
                <w:szCs w:val="22"/>
              </w:rPr>
            </w:pPr>
          </w:p>
          <w:p w14:paraId="515EEC1C" w14:textId="4EB0896F" w:rsidR="001D0307" w:rsidRPr="002A753D" w:rsidRDefault="001D0307" w:rsidP="00381BF1">
            <w:pPr>
              <w:pStyle w:val="TableStyle2"/>
              <w:rPr>
                <w:rFonts w:asciiTheme="majorHAnsi" w:hAnsiTheme="majorHAnsi" w:cstheme="majorHAnsi"/>
                <w:b/>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4D76E67"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Review of metabolism and biliary system assessment</w:t>
            </w:r>
          </w:p>
          <w:p w14:paraId="47B32E53"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Liver physiology</w:t>
            </w:r>
          </w:p>
          <w:p w14:paraId="4004F5E0"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Gall bladder physiology</w:t>
            </w:r>
          </w:p>
          <w:p w14:paraId="19597668"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 xml:space="preserve">Diagnostic tests </w:t>
            </w:r>
          </w:p>
          <w:p w14:paraId="18203A11"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Portal HTN</w:t>
            </w:r>
          </w:p>
          <w:p w14:paraId="27606030" w14:textId="77777777" w:rsidR="00CA3592" w:rsidRPr="002A753D" w:rsidRDefault="00CA3592" w:rsidP="00CA3592">
            <w:pPr>
              <w:pStyle w:val="TableStyle2"/>
              <w:numPr>
                <w:ilvl w:val="0"/>
                <w:numId w:val="38"/>
              </w:numPr>
              <w:rPr>
                <w:rFonts w:asciiTheme="majorHAnsi" w:hAnsiTheme="majorHAnsi" w:cstheme="majorHAnsi"/>
                <w:sz w:val="22"/>
                <w:szCs w:val="22"/>
                <w:shd w:val="clear" w:color="auto" w:fill="FEFFFF"/>
              </w:rPr>
            </w:pPr>
            <w:r w:rsidRPr="002A753D">
              <w:rPr>
                <w:rFonts w:asciiTheme="majorHAnsi" w:hAnsiTheme="majorHAnsi" w:cstheme="majorHAnsi"/>
                <w:sz w:val="22"/>
                <w:szCs w:val="22"/>
                <w:shd w:val="clear" w:color="auto" w:fill="FEFFFF"/>
              </w:rPr>
              <w:t>Ascites</w:t>
            </w:r>
          </w:p>
          <w:p w14:paraId="06B54B24" w14:textId="1543195C" w:rsidR="001D0307" w:rsidRPr="002A753D" w:rsidRDefault="001D0307" w:rsidP="00CA3592">
            <w:pPr>
              <w:pStyle w:val="TableStyle2"/>
              <w:ind w:left="218"/>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D75D550" w14:textId="3C4D6BFD" w:rsidR="005D7D7B" w:rsidRPr="002A753D" w:rsidRDefault="005D7D7B" w:rsidP="00381BF1">
            <w:pPr>
              <w:pStyle w:val="TableStyle2"/>
              <w:rPr>
                <w:rFonts w:asciiTheme="majorHAnsi" w:hAnsiTheme="majorHAnsi" w:cstheme="majorHAnsi"/>
                <w:sz w:val="22"/>
                <w:szCs w:val="22"/>
              </w:rPr>
            </w:pPr>
            <w:r w:rsidRPr="002A753D">
              <w:rPr>
                <w:rFonts w:asciiTheme="majorHAnsi" w:hAnsiTheme="majorHAnsi" w:cstheme="majorHAnsi"/>
                <w:sz w:val="22"/>
                <w:szCs w:val="22"/>
              </w:rPr>
              <w:lastRenderedPageBreak/>
              <w:t>In-Class: None</w:t>
            </w:r>
          </w:p>
          <w:p w14:paraId="7E87A19C" w14:textId="77777777" w:rsidR="005D7D7B" w:rsidRPr="002A753D" w:rsidRDefault="005D7D7B" w:rsidP="00381BF1">
            <w:pPr>
              <w:pStyle w:val="TableStyle2"/>
              <w:rPr>
                <w:rFonts w:asciiTheme="majorHAnsi" w:hAnsiTheme="majorHAnsi" w:cstheme="majorHAnsi"/>
                <w:sz w:val="22"/>
                <w:szCs w:val="22"/>
              </w:rPr>
            </w:pPr>
          </w:p>
          <w:p w14:paraId="741059CD" w14:textId="5C853D25" w:rsidR="005D7D7B" w:rsidRPr="002A753D" w:rsidRDefault="005D7D7B" w:rsidP="00381BF1">
            <w:pPr>
              <w:pStyle w:val="TableStyle2"/>
              <w:rPr>
                <w:rFonts w:asciiTheme="majorHAnsi" w:hAnsiTheme="majorHAnsi" w:cstheme="majorHAnsi"/>
                <w:sz w:val="22"/>
                <w:szCs w:val="22"/>
              </w:rPr>
            </w:pPr>
            <w:r w:rsidRPr="002A753D">
              <w:rPr>
                <w:rFonts w:asciiTheme="majorHAnsi" w:hAnsiTheme="majorHAnsi" w:cstheme="majorHAnsi"/>
                <w:sz w:val="22"/>
                <w:szCs w:val="22"/>
              </w:rPr>
              <w:t xml:space="preserve">Friday Simulation: TBD </w:t>
            </w:r>
          </w:p>
        </w:tc>
      </w:tr>
      <w:tr w:rsidR="001D0307" w:rsidRPr="00DB61A6" w14:paraId="02A7DD8E" w14:textId="77777777" w:rsidTr="00D930AF">
        <w:tblPrEx>
          <w:shd w:val="clear" w:color="auto" w:fill="FFFFFF"/>
        </w:tblPrEx>
        <w:trPr>
          <w:trHeight w:val="192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BA9C760" w14:textId="425BE7C6" w:rsidR="006E5048" w:rsidRPr="00DB11B0" w:rsidRDefault="001D0307" w:rsidP="00381BF1">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FIVE</w:t>
            </w:r>
            <w:r w:rsidR="00CA3592" w:rsidRPr="00DB11B0">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5/15</w:t>
            </w:r>
          </w:p>
          <w:p w14:paraId="0C7F8A17" w14:textId="0B525AE9" w:rsidR="001D0307" w:rsidRPr="00DB11B0" w:rsidRDefault="00CA3592" w:rsidP="00381BF1">
            <w:pPr>
              <w:pStyle w:val="TableStyle2"/>
              <w:rPr>
                <w:rFonts w:asciiTheme="majorHAnsi" w:hAnsiTheme="majorHAnsi" w:cstheme="majorHAnsi"/>
                <w:b/>
                <w:bCs/>
                <w:color w:val="9437FF"/>
                <w:sz w:val="22"/>
                <w:szCs w:val="22"/>
              </w:rPr>
            </w:pPr>
            <w:r w:rsidRPr="00DB11B0">
              <w:rPr>
                <w:rFonts w:asciiTheme="majorHAnsi" w:hAnsiTheme="majorHAnsi" w:cstheme="majorHAnsi"/>
                <w:b/>
                <w:bCs/>
                <w:sz w:val="22"/>
                <w:szCs w:val="22"/>
              </w:rPr>
              <w:t>Metabolism cont’d</w:t>
            </w:r>
          </w:p>
          <w:p w14:paraId="447F28B3" w14:textId="77777777" w:rsidR="001D0307" w:rsidRPr="00DB11B0" w:rsidRDefault="001D0307" w:rsidP="00381BF1">
            <w:pPr>
              <w:pStyle w:val="TableStyle2"/>
              <w:rPr>
                <w:rFonts w:asciiTheme="majorHAnsi" w:hAnsiTheme="majorHAnsi" w:cstheme="majorHAnsi"/>
                <w:b/>
                <w:bCs/>
                <w:color w:val="9437FF"/>
                <w:sz w:val="22"/>
                <w:szCs w:val="22"/>
              </w:rPr>
            </w:pPr>
          </w:p>
          <w:p w14:paraId="5D4922A8" w14:textId="77777777" w:rsidR="001D0307" w:rsidRPr="00DB11B0" w:rsidRDefault="001D0307" w:rsidP="00381BF1">
            <w:pPr>
              <w:pStyle w:val="TableStyle2"/>
              <w:ind w:left="218"/>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9F0F9F5" w14:textId="77777777" w:rsidR="00CA3592" w:rsidRPr="006F17DB" w:rsidRDefault="00CA3592" w:rsidP="00CA3592">
            <w:pPr>
              <w:pStyle w:val="TableStyle2"/>
              <w:numPr>
                <w:ilvl w:val="0"/>
                <w:numId w:val="39"/>
              </w:numPr>
              <w:rPr>
                <w:rFonts w:asciiTheme="majorHAnsi" w:hAnsiTheme="majorHAnsi" w:cstheme="majorHAnsi"/>
                <w:sz w:val="22"/>
                <w:szCs w:val="22"/>
                <w:shd w:val="clear" w:color="auto" w:fill="FEFFFF"/>
              </w:rPr>
            </w:pPr>
            <w:r w:rsidRPr="006F17DB">
              <w:rPr>
                <w:rFonts w:asciiTheme="majorHAnsi" w:hAnsiTheme="majorHAnsi" w:cstheme="majorHAnsi"/>
                <w:sz w:val="22"/>
                <w:szCs w:val="22"/>
                <w:shd w:val="clear" w:color="auto" w:fill="FEFFFF"/>
              </w:rPr>
              <w:t>Hepatic encephalopathy</w:t>
            </w:r>
          </w:p>
          <w:p w14:paraId="7CB1F176" w14:textId="77777777" w:rsidR="00CA3592" w:rsidRPr="006F17DB" w:rsidRDefault="00CA3592" w:rsidP="00CA3592">
            <w:pPr>
              <w:pStyle w:val="TableStyle2"/>
              <w:numPr>
                <w:ilvl w:val="0"/>
                <w:numId w:val="39"/>
              </w:numPr>
              <w:rPr>
                <w:rFonts w:asciiTheme="majorHAnsi" w:hAnsiTheme="majorHAnsi" w:cstheme="majorHAnsi"/>
                <w:sz w:val="22"/>
                <w:szCs w:val="22"/>
                <w:shd w:val="clear" w:color="auto" w:fill="FEFFFF"/>
              </w:rPr>
            </w:pPr>
            <w:r w:rsidRPr="006F17DB">
              <w:rPr>
                <w:rFonts w:asciiTheme="majorHAnsi" w:hAnsiTheme="majorHAnsi" w:cstheme="majorHAnsi"/>
                <w:sz w:val="22"/>
                <w:szCs w:val="22"/>
                <w:shd w:val="clear" w:color="auto" w:fill="FEFFFF"/>
              </w:rPr>
              <w:t>Hepatitis</w:t>
            </w:r>
          </w:p>
          <w:p w14:paraId="7D8C499D" w14:textId="30B2EEC4" w:rsidR="00CA3592" w:rsidRPr="006F17DB" w:rsidRDefault="00CA3592" w:rsidP="00CA3592">
            <w:pPr>
              <w:pStyle w:val="TableStyle2"/>
              <w:numPr>
                <w:ilvl w:val="0"/>
                <w:numId w:val="39"/>
              </w:numPr>
              <w:rPr>
                <w:rFonts w:asciiTheme="majorHAnsi" w:hAnsiTheme="majorHAnsi" w:cstheme="majorHAnsi"/>
                <w:sz w:val="22"/>
                <w:szCs w:val="22"/>
              </w:rPr>
            </w:pPr>
            <w:r w:rsidRPr="006F17DB">
              <w:rPr>
                <w:rFonts w:asciiTheme="majorHAnsi" w:hAnsiTheme="majorHAnsi" w:cstheme="majorHAnsi"/>
                <w:sz w:val="22"/>
                <w:szCs w:val="22"/>
                <w:shd w:val="clear" w:color="auto" w:fill="FEFFFF"/>
              </w:rPr>
              <w:t>Cirrhosis</w:t>
            </w:r>
          </w:p>
          <w:p w14:paraId="2ABD5CB2" w14:textId="77777777" w:rsidR="006F17DB" w:rsidRPr="006F17DB" w:rsidRDefault="006F17DB" w:rsidP="006F17DB">
            <w:pPr>
              <w:pStyle w:val="TableStyle2"/>
              <w:numPr>
                <w:ilvl w:val="0"/>
                <w:numId w:val="39"/>
              </w:numPr>
              <w:rPr>
                <w:rFonts w:asciiTheme="majorHAnsi" w:hAnsiTheme="majorHAnsi" w:cstheme="majorHAnsi"/>
                <w:sz w:val="22"/>
                <w:szCs w:val="22"/>
              </w:rPr>
            </w:pPr>
            <w:r w:rsidRPr="006F17DB">
              <w:rPr>
                <w:rFonts w:asciiTheme="majorHAnsi" w:hAnsiTheme="majorHAnsi" w:cstheme="majorHAnsi"/>
                <w:sz w:val="22"/>
                <w:szCs w:val="22"/>
              </w:rPr>
              <w:t>Cholecystitis</w:t>
            </w:r>
          </w:p>
          <w:p w14:paraId="5B7E90B2" w14:textId="4CFFE97B" w:rsidR="006F17DB" w:rsidRPr="006F17DB" w:rsidRDefault="006F17DB" w:rsidP="006F17DB">
            <w:pPr>
              <w:pStyle w:val="TableStyle2"/>
              <w:numPr>
                <w:ilvl w:val="0"/>
                <w:numId w:val="39"/>
              </w:numPr>
              <w:rPr>
                <w:rFonts w:asciiTheme="majorHAnsi" w:hAnsiTheme="majorHAnsi" w:cstheme="majorHAnsi"/>
                <w:sz w:val="22"/>
                <w:szCs w:val="22"/>
              </w:rPr>
            </w:pPr>
            <w:r w:rsidRPr="006F17DB">
              <w:rPr>
                <w:rFonts w:asciiTheme="majorHAnsi" w:hAnsiTheme="majorHAnsi" w:cstheme="majorHAnsi"/>
                <w:sz w:val="22"/>
                <w:szCs w:val="22"/>
              </w:rPr>
              <w:t>Cholelithiasis</w:t>
            </w:r>
          </w:p>
          <w:p w14:paraId="58154426" w14:textId="549D9A9D" w:rsidR="00CA3592" w:rsidRPr="006F17DB" w:rsidRDefault="00CA3592" w:rsidP="00CA3592">
            <w:pPr>
              <w:pStyle w:val="TableStyle2"/>
              <w:numPr>
                <w:ilvl w:val="0"/>
                <w:numId w:val="39"/>
              </w:numPr>
              <w:rPr>
                <w:rFonts w:asciiTheme="majorHAnsi" w:hAnsiTheme="majorHAnsi" w:cstheme="majorHAnsi"/>
                <w:sz w:val="22"/>
                <w:szCs w:val="22"/>
              </w:rPr>
            </w:pPr>
            <w:r w:rsidRPr="006F17DB">
              <w:rPr>
                <w:rFonts w:asciiTheme="majorHAnsi" w:hAnsiTheme="majorHAnsi" w:cstheme="majorHAnsi"/>
                <w:sz w:val="22"/>
                <w:szCs w:val="22"/>
              </w:rPr>
              <w:t>Pancreatitis</w:t>
            </w:r>
          </w:p>
          <w:p w14:paraId="4D715B46" w14:textId="42E4567F" w:rsidR="001D0307" w:rsidRPr="00DB11B0" w:rsidRDefault="00CA3592" w:rsidP="00CA3592">
            <w:pPr>
              <w:pStyle w:val="TableStyle2"/>
              <w:numPr>
                <w:ilvl w:val="0"/>
                <w:numId w:val="39"/>
              </w:numPr>
              <w:rPr>
                <w:rFonts w:asciiTheme="majorHAnsi" w:hAnsiTheme="majorHAnsi" w:cstheme="majorHAnsi"/>
                <w:sz w:val="22"/>
                <w:szCs w:val="22"/>
              </w:rPr>
            </w:pPr>
            <w:r w:rsidRPr="006F17DB">
              <w:rPr>
                <w:rFonts w:asciiTheme="majorHAnsi" w:hAnsiTheme="majorHAnsi" w:cstheme="majorHAnsi"/>
                <w:sz w:val="22"/>
                <w:szCs w:val="22"/>
              </w:rPr>
              <w:t>Pancreatic cancer</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037B5A3" w14:textId="77777777" w:rsidR="00FB15FD" w:rsidRPr="00DB11B0" w:rsidRDefault="001D0307" w:rsidP="00FB15FD">
            <w:pPr>
              <w:pStyle w:val="TableStyle2"/>
              <w:rPr>
                <w:rFonts w:asciiTheme="majorHAnsi" w:hAnsiTheme="majorHAnsi" w:cstheme="majorHAnsi"/>
                <w:sz w:val="22"/>
                <w:szCs w:val="22"/>
              </w:rPr>
            </w:pPr>
            <w:r w:rsidRPr="00DB11B0">
              <w:rPr>
                <w:rFonts w:asciiTheme="majorHAnsi" w:hAnsiTheme="majorHAnsi" w:cstheme="majorHAnsi"/>
                <w:sz w:val="22"/>
                <w:szCs w:val="22"/>
              </w:rPr>
              <w:t xml:space="preserve"> </w:t>
            </w:r>
            <w:r w:rsidR="00FB15FD" w:rsidRPr="00DB11B0">
              <w:rPr>
                <w:rFonts w:asciiTheme="majorHAnsi" w:hAnsiTheme="majorHAnsi" w:cstheme="majorHAnsi"/>
                <w:sz w:val="22"/>
                <w:szCs w:val="22"/>
              </w:rPr>
              <w:t xml:space="preserve">In-Class: Cirrhosis </w:t>
            </w:r>
          </w:p>
          <w:p w14:paraId="54401F95" w14:textId="77777777" w:rsidR="00FB15FD" w:rsidRPr="00DB11B0" w:rsidRDefault="00FB15FD" w:rsidP="00FB15FD">
            <w:pPr>
              <w:pStyle w:val="TableStyle2"/>
              <w:rPr>
                <w:rFonts w:asciiTheme="majorHAnsi" w:hAnsiTheme="majorHAnsi" w:cstheme="majorHAnsi"/>
                <w:sz w:val="22"/>
                <w:szCs w:val="22"/>
              </w:rPr>
            </w:pPr>
          </w:p>
          <w:p w14:paraId="00B0332C" w14:textId="72647717" w:rsidR="001D0307" w:rsidRPr="00DB11B0" w:rsidRDefault="00FB15FD" w:rsidP="00FB15FD">
            <w:pPr>
              <w:pStyle w:val="TableStyle2"/>
              <w:rPr>
                <w:rFonts w:asciiTheme="majorHAnsi" w:hAnsiTheme="majorHAnsi" w:cstheme="majorHAnsi"/>
                <w:sz w:val="22"/>
                <w:szCs w:val="22"/>
              </w:rPr>
            </w:pPr>
            <w:r w:rsidRPr="00DB11B0">
              <w:rPr>
                <w:rFonts w:asciiTheme="majorHAnsi" w:hAnsiTheme="majorHAnsi" w:cstheme="majorHAnsi"/>
                <w:sz w:val="22"/>
                <w:szCs w:val="22"/>
              </w:rPr>
              <w:t xml:space="preserve">Friday Simulation: </w:t>
            </w:r>
            <w:r w:rsidR="005D7D7B" w:rsidRPr="00DB11B0">
              <w:rPr>
                <w:rFonts w:asciiTheme="majorHAnsi" w:hAnsiTheme="majorHAnsi" w:cstheme="majorHAnsi"/>
                <w:sz w:val="22"/>
                <w:szCs w:val="22"/>
              </w:rPr>
              <w:t>TBD</w:t>
            </w:r>
          </w:p>
        </w:tc>
      </w:tr>
      <w:tr w:rsidR="001D0307" w:rsidRPr="00DB61A6" w14:paraId="6F291B45" w14:textId="77777777" w:rsidTr="002A753D">
        <w:tblPrEx>
          <w:shd w:val="clear" w:color="auto" w:fill="FFFFFF"/>
        </w:tblPrEx>
        <w:trPr>
          <w:trHeight w:val="932"/>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CEB3766" w14:textId="7D18593E" w:rsidR="001D0307" w:rsidRPr="00DB11B0" w:rsidRDefault="001D0307" w:rsidP="00381BF1">
            <w:pPr>
              <w:pStyle w:val="TableStyle2"/>
              <w:rPr>
                <w:rFonts w:asciiTheme="majorHAnsi" w:hAnsiTheme="majorHAnsi" w:cstheme="majorHAnsi"/>
                <w:b/>
                <w:bCs/>
                <w:sz w:val="22"/>
                <w:szCs w:val="22"/>
              </w:rPr>
            </w:pPr>
            <w:r w:rsidRPr="00DB11B0">
              <w:rPr>
                <w:rFonts w:asciiTheme="majorHAnsi" w:hAnsiTheme="majorHAnsi" w:cstheme="majorHAnsi"/>
                <w:b/>
                <w:bCs/>
                <w:color w:val="9437FF"/>
                <w:sz w:val="22"/>
                <w:szCs w:val="22"/>
              </w:rPr>
              <w:t>WEEK SIX</w:t>
            </w:r>
            <w:r w:rsidR="006E5048" w:rsidRPr="00DB11B0">
              <w:rPr>
                <w:rFonts w:asciiTheme="majorHAnsi" w:hAnsiTheme="majorHAnsi" w:cstheme="majorHAnsi"/>
                <w:b/>
                <w:bCs/>
                <w:color w:val="9437FF"/>
                <w:sz w:val="22"/>
                <w:szCs w:val="22"/>
              </w:rPr>
              <w:t>:</w:t>
            </w:r>
            <w:r w:rsidR="00C32AB7">
              <w:rPr>
                <w:rFonts w:asciiTheme="majorHAnsi" w:hAnsiTheme="majorHAnsi" w:cstheme="majorHAnsi"/>
                <w:b/>
                <w:bCs/>
                <w:color w:val="9437FF"/>
                <w:sz w:val="22"/>
                <w:szCs w:val="22"/>
              </w:rPr>
              <w:t xml:space="preserve"> 6/22</w:t>
            </w:r>
          </w:p>
          <w:p w14:paraId="68FA0B18" w14:textId="77777777" w:rsidR="001D0307" w:rsidRPr="00DB11B0" w:rsidRDefault="001D0307" w:rsidP="00381BF1">
            <w:pPr>
              <w:pStyle w:val="TableStyle2"/>
              <w:rPr>
                <w:rFonts w:asciiTheme="majorHAnsi" w:hAnsiTheme="majorHAnsi" w:cstheme="majorHAnsi"/>
                <w:b/>
                <w:bCs/>
                <w:sz w:val="22"/>
                <w:szCs w:val="22"/>
              </w:rPr>
            </w:pPr>
          </w:p>
          <w:p w14:paraId="5329A451" w14:textId="5A3A991F" w:rsidR="005B3E5D" w:rsidRPr="00DB11B0" w:rsidRDefault="005B3E5D" w:rsidP="005B3E5D">
            <w:pPr>
              <w:pStyle w:val="TableStyle2"/>
              <w:jc w:val="center"/>
              <w:rPr>
                <w:rFonts w:asciiTheme="majorHAnsi" w:hAnsiTheme="majorHAnsi" w:cstheme="majorHAnsi"/>
                <w:b/>
                <w:bCs/>
                <w:color w:val="9437FF"/>
                <w:sz w:val="22"/>
                <w:szCs w:val="22"/>
              </w:rPr>
            </w:pPr>
            <w:r w:rsidRPr="00DB11B0">
              <w:rPr>
                <w:rFonts w:asciiTheme="majorHAnsi" w:hAnsiTheme="majorHAnsi" w:cstheme="majorHAnsi"/>
                <w:b/>
                <w:color w:val="FF0000"/>
                <w:sz w:val="22"/>
                <w:szCs w:val="22"/>
              </w:rPr>
              <w:t>Mid-term Exam</w:t>
            </w:r>
          </w:p>
          <w:p w14:paraId="5B889380" w14:textId="77777777" w:rsidR="001D0307" w:rsidRPr="00DB11B0" w:rsidRDefault="001D0307" w:rsidP="005B3E5D">
            <w:pPr>
              <w:pStyle w:val="TableStyle2"/>
              <w:jc w:val="center"/>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A8DCD8A" w14:textId="77777777" w:rsidR="00FB15FD" w:rsidRPr="00DB11B0" w:rsidRDefault="00FB15FD" w:rsidP="00D930AF">
            <w:pPr>
              <w:pStyle w:val="TableStyle2"/>
              <w:ind w:left="218"/>
              <w:rPr>
                <w:rFonts w:asciiTheme="majorHAnsi" w:hAnsiTheme="majorHAnsi" w:cstheme="majorHAnsi"/>
                <w:sz w:val="22"/>
                <w:szCs w:val="22"/>
              </w:rPr>
            </w:pPr>
          </w:p>
          <w:p w14:paraId="69387F02" w14:textId="20370A2B" w:rsidR="001D0307" w:rsidRPr="00DB11B0" w:rsidRDefault="00FB15FD" w:rsidP="00D930AF">
            <w:pPr>
              <w:pStyle w:val="TableStyle2"/>
              <w:ind w:left="218"/>
              <w:rPr>
                <w:rFonts w:asciiTheme="majorHAnsi" w:hAnsiTheme="majorHAnsi" w:cstheme="majorHAnsi"/>
                <w:sz w:val="22"/>
                <w:szCs w:val="22"/>
              </w:rPr>
            </w:pPr>
            <w:r w:rsidRPr="00DB11B0">
              <w:rPr>
                <w:rFonts w:asciiTheme="majorHAnsi" w:hAnsiTheme="majorHAnsi" w:cstheme="majorHAnsi"/>
                <w:sz w:val="22"/>
                <w:szCs w:val="22"/>
              </w:rPr>
              <w:t>Comprehensive weeks 1-5</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A8082DD" w14:textId="7CCD9B40" w:rsidR="001D0307" w:rsidRPr="00DB11B0" w:rsidRDefault="00326E4F" w:rsidP="00381BF1">
            <w:pPr>
              <w:pStyle w:val="TableStyle2"/>
              <w:tabs>
                <w:tab w:val="left" w:pos="690"/>
              </w:tabs>
              <w:rPr>
                <w:rFonts w:asciiTheme="majorHAnsi" w:hAnsiTheme="majorHAnsi" w:cstheme="majorHAnsi"/>
                <w:sz w:val="22"/>
                <w:szCs w:val="22"/>
              </w:rPr>
            </w:pPr>
            <w:r w:rsidRPr="00DB11B0">
              <w:rPr>
                <w:rFonts w:asciiTheme="majorHAnsi" w:hAnsiTheme="majorHAnsi" w:cstheme="majorHAnsi"/>
                <w:b/>
                <w:color w:val="FF0000"/>
                <w:sz w:val="22"/>
                <w:szCs w:val="22"/>
              </w:rPr>
              <w:t>Begin doing 20 ATI questions per day and reading ALL answers and rationales.</w:t>
            </w:r>
          </w:p>
        </w:tc>
      </w:tr>
      <w:tr w:rsidR="00326E4F" w:rsidRPr="00DB61A6" w14:paraId="5AC8224F" w14:textId="77777777" w:rsidTr="00D930AF">
        <w:tblPrEx>
          <w:shd w:val="clear" w:color="auto" w:fill="FFFFFF"/>
        </w:tblPrEx>
        <w:trPr>
          <w:trHeight w:val="144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3E0DBF0" w14:textId="710CB527"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SEVEN:</w:t>
            </w:r>
            <w:r w:rsidR="00C32AB7">
              <w:rPr>
                <w:rFonts w:asciiTheme="majorHAnsi" w:hAnsiTheme="majorHAnsi" w:cstheme="majorHAnsi"/>
                <w:b/>
                <w:bCs/>
                <w:color w:val="9437FF"/>
                <w:sz w:val="22"/>
                <w:szCs w:val="22"/>
              </w:rPr>
              <w:t xml:space="preserve"> 6/29</w:t>
            </w:r>
          </w:p>
          <w:p w14:paraId="17080EBE" w14:textId="7176567D"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sz w:val="22"/>
                <w:szCs w:val="22"/>
              </w:rPr>
              <w:t>Hormonal Regulation</w:t>
            </w:r>
          </w:p>
          <w:p w14:paraId="2B2A5F6C" w14:textId="1F629ECE" w:rsidR="00326E4F" w:rsidRPr="00DB11B0" w:rsidRDefault="00326E4F" w:rsidP="00326E4F">
            <w:pPr>
              <w:pStyle w:val="TableStyle2"/>
              <w:rPr>
                <w:rFonts w:asciiTheme="majorHAnsi" w:hAnsiTheme="majorHAnsi" w:cstheme="majorHAnsi"/>
                <w:b/>
                <w:color w:val="FF0000"/>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9556075" w14:textId="77777777"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Review of thyroid assessment</w:t>
            </w:r>
          </w:p>
          <w:p w14:paraId="5B6252DD" w14:textId="77777777"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Thyroid and parathyroid physiology</w:t>
            </w:r>
          </w:p>
          <w:p w14:paraId="6611CF29" w14:textId="77777777"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Diagnostic tests</w:t>
            </w:r>
          </w:p>
          <w:p w14:paraId="544540CB" w14:textId="77777777"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Hyperthyroidism</w:t>
            </w:r>
          </w:p>
          <w:p w14:paraId="7FD390F8" w14:textId="77777777"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Hypothyroidism</w:t>
            </w:r>
          </w:p>
          <w:p w14:paraId="726D8981" w14:textId="7037C968"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Hypoparathyroidism</w:t>
            </w:r>
          </w:p>
          <w:p w14:paraId="50C6ED2B" w14:textId="6F410D2D" w:rsidR="00326E4F" w:rsidRPr="00DB11B0" w:rsidRDefault="00326E4F" w:rsidP="00326E4F">
            <w:pPr>
              <w:pStyle w:val="TableStyle2"/>
              <w:numPr>
                <w:ilvl w:val="0"/>
                <w:numId w:val="40"/>
              </w:numPr>
              <w:rPr>
                <w:rFonts w:asciiTheme="majorHAnsi" w:hAnsiTheme="majorHAnsi" w:cstheme="majorHAnsi"/>
                <w:sz w:val="22"/>
                <w:szCs w:val="22"/>
              </w:rPr>
            </w:pPr>
            <w:r w:rsidRPr="00DB11B0">
              <w:rPr>
                <w:rFonts w:asciiTheme="majorHAnsi" w:hAnsiTheme="majorHAnsi" w:cstheme="majorHAnsi"/>
                <w:sz w:val="22"/>
                <w:szCs w:val="22"/>
              </w:rPr>
              <w:t>Cushing’s Syndrome</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01ED759" w14:textId="77777777" w:rsidR="00326E4F" w:rsidRPr="00DB11B0" w:rsidRDefault="00326E4F" w:rsidP="00326E4F">
            <w:pPr>
              <w:pStyle w:val="TableStyle2"/>
              <w:rPr>
                <w:rFonts w:asciiTheme="majorHAnsi" w:hAnsiTheme="majorHAnsi" w:cstheme="majorHAnsi"/>
                <w:sz w:val="22"/>
                <w:szCs w:val="22"/>
              </w:rPr>
            </w:pPr>
            <w:r w:rsidRPr="00DB11B0">
              <w:rPr>
                <w:rFonts w:asciiTheme="majorHAnsi" w:hAnsiTheme="majorHAnsi" w:cstheme="majorHAnsi"/>
                <w:sz w:val="22"/>
                <w:szCs w:val="22"/>
              </w:rPr>
              <w:t>In-Class: Hypothyroidism</w:t>
            </w:r>
          </w:p>
          <w:p w14:paraId="5A383238" w14:textId="77777777" w:rsidR="00326E4F" w:rsidRPr="00DB11B0" w:rsidRDefault="00326E4F" w:rsidP="00326E4F">
            <w:pPr>
              <w:pStyle w:val="TableStyle2"/>
              <w:rPr>
                <w:rFonts w:asciiTheme="majorHAnsi" w:hAnsiTheme="majorHAnsi" w:cstheme="majorHAnsi"/>
                <w:sz w:val="22"/>
                <w:szCs w:val="22"/>
              </w:rPr>
            </w:pPr>
          </w:p>
          <w:p w14:paraId="39826777" w14:textId="51F7A928" w:rsidR="00326E4F" w:rsidRPr="00DB11B0" w:rsidRDefault="00326E4F" w:rsidP="00326E4F">
            <w:pPr>
              <w:pStyle w:val="TableStyle2"/>
              <w:rPr>
                <w:rFonts w:asciiTheme="majorHAnsi" w:hAnsiTheme="majorHAnsi" w:cstheme="majorHAnsi"/>
                <w:sz w:val="22"/>
                <w:szCs w:val="22"/>
              </w:rPr>
            </w:pPr>
            <w:r w:rsidRPr="00DB11B0">
              <w:rPr>
                <w:rFonts w:asciiTheme="majorHAnsi" w:hAnsiTheme="majorHAnsi" w:cstheme="majorHAnsi"/>
                <w:sz w:val="22"/>
                <w:szCs w:val="22"/>
              </w:rPr>
              <w:t>Friday Simulation: TBD</w:t>
            </w:r>
          </w:p>
        </w:tc>
      </w:tr>
      <w:tr w:rsidR="00326E4F" w:rsidRPr="00DB61A6" w14:paraId="752BE693" w14:textId="77777777" w:rsidTr="00D930AF">
        <w:tblPrEx>
          <w:shd w:val="clear" w:color="auto" w:fill="FFFFFF"/>
        </w:tblPrEx>
        <w:trPr>
          <w:trHeight w:val="120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AD927FC" w14:textId="4E71FFB1"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EIGHT:</w:t>
            </w:r>
            <w:r w:rsidR="00C32AB7">
              <w:rPr>
                <w:rFonts w:asciiTheme="majorHAnsi" w:hAnsiTheme="majorHAnsi" w:cstheme="majorHAnsi"/>
                <w:b/>
                <w:bCs/>
                <w:color w:val="9437FF"/>
                <w:sz w:val="22"/>
                <w:szCs w:val="22"/>
              </w:rPr>
              <w:t xml:space="preserve"> 7/6</w:t>
            </w:r>
          </w:p>
          <w:p w14:paraId="5628B99A" w14:textId="3AA09ADA"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sz w:val="22"/>
                <w:szCs w:val="22"/>
              </w:rPr>
              <w:t>Reproductive</w:t>
            </w:r>
          </w:p>
          <w:p w14:paraId="30144442" w14:textId="77777777" w:rsidR="00326E4F" w:rsidRPr="00DB11B0" w:rsidRDefault="00326E4F" w:rsidP="00326E4F">
            <w:pPr>
              <w:pStyle w:val="TableStyle2"/>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4B679E4"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Pelvic Inflammatory Disease</w:t>
            </w:r>
          </w:p>
          <w:p w14:paraId="476F0A4D"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Uterine Prolapse</w:t>
            </w:r>
          </w:p>
          <w:p w14:paraId="09EB0A16"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Endometriosis</w:t>
            </w:r>
          </w:p>
          <w:p w14:paraId="18EEA6DE"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Cervical cancer</w:t>
            </w:r>
          </w:p>
          <w:p w14:paraId="168440F5"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Endometrial cancer</w:t>
            </w:r>
          </w:p>
          <w:p w14:paraId="6ABCB438"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Ovarian cancer</w:t>
            </w:r>
          </w:p>
          <w:p w14:paraId="645AB18B"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Breast cancer</w:t>
            </w:r>
          </w:p>
          <w:p w14:paraId="0659FC3D" w14:textId="77777777"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Benign Prostatic Hyperplasia (BPH)</w:t>
            </w:r>
          </w:p>
          <w:p w14:paraId="452E625D" w14:textId="74CF95DB"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Prostate cancer</w:t>
            </w:r>
          </w:p>
          <w:p w14:paraId="68059BC2" w14:textId="1F805816" w:rsidR="00326E4F" w:rsidRPr="00DB11B0" w:rsidRDefault="00326E4F" w:rsidP="00326E4F">
            <w:pPr>
              <w:pStyle w:val="TableStyle2"/>
              <w:numPr>
                <w:ilvl w:val="0"/>
                <w:numId w:val="41"/>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Testicular cancer</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6A96128" w14:textId="2D0B42CF" w:rsidR="00326E4F" w:rsidRPr="00DB11B0" w:rsidRDefault="00326E4F" w:rsidP="00326E4F">
            <w:pPr>
              <w:pStyle w:val="TableStyle2"/>
              <w:rPr>
                <w:rFonts w:asciiTheme="majorHAnsi" w:hAnsiTheme="majorHAnsi" w:cstheme="majorHAnsi"/>
                <w:sz w:val="22"/>
                <w:szCs w:val="22"/>
              </w:rPr>
            </w:pPr>
            <w:r w:rsidRPr="00DB11B0">
              <w:rPr>
                <w:rFonts w:asciiTheme="majorHAnsi" w:hAnsiTheme="majorHAnsi" w:cstheme="majorHAnsi"/>
                <w:sz w:val="22"/>
                <w:szCs w:val="22"/>
              </w:rPr>
              <w:t>In-Class: Breast Cancer</w:t>
            </w:r>
            <w:r w:rsidR="003E4218">
              <w:rPr>
                <w:rFonts w:asciiTheme="majorHAnsi" w:hAnsiTheme="majorHAnsi" w:cstheme="majorHAnsi"/>
                <w:sz w:val="22"/>
                <w:szCs w:val="22"/>
              </w:rPr>
              <w:t>/BPH</w:t>
            </w:r>
          </w:p>
          <w:p w14:paraId="6EE9455E" w14:textId="77777777" w:rsidR="00326E4F" w:rsidRPr="00DB11B0" w:rsidRDefault="00326E4F" w:rsidP="00326E4F">
            <w:pPr>
              <w:pStyle w:val="TableStyle2"/>
              <w:rPr>
                <w:rFonts w:asciiTheme="majorHAnsi" w:hAnsiTheme="majorHAnsi" w:cstheme="majorHAnsi"/>
                <w:sz w:val="22"/>
                <w:szCs w:val="22"/>
              </w:rPr>
            </w:pPr>
          </w:p>
          <w:p w14:paraId="3C110CFC" w14:textId="0145B6F9" w:rsidR="00326E4F" w:rsidRPr="00DB11B0" w:rsidRDefault="00326E4F" w:rsidP="00326E4F">
            <w:pPr>
              <w:pStyle w:val="TableStyle2"/>
              <w:tabs>
                <w:tab w:val="left" w:pos="690"/>
                <w:tab w:val="left" w:pos="720"/>
              </w:tabs>
              <w:rPr>
                <w:rFonts w:asciiTheme="majorHAnsi" w:hAnsiTheme="majorHAnsi" w:cstheme="majorHAnsi"/>
                <w:sz w:val="22"/>
                <w:szCs w:val="22"/>
              </w:rPr>
            </w:pPr>
            <w:r w:rsidRPr="00DB11B0">
              <w:rPr>
                <w:rFonts w:asciiTheme="majorHAnsi" w:hAnsiTheme="majorHAnsi" w:cstheme="majorHAnsi"/>
                <w:sz w:val="22"/>
                <w:szCs w:val="22"/>
              </w:rPr>
              <w:t>Friday Simulation: TBD</w:t>
            </w:r>
          </w:p>
        </w:tc>
      </w:tr>
      <w:tr w:rsidR="00326E4F" w:rsidRPr="00DB61A6" w14:paraId="73262483" w14:textId="77777777" w:rsidTr="00805686">
        <w:tblPrEx>
          <w:shd w:val="clear" w:color="auto" w:fill="FFFFFF"/>
        </w:tblPrEx>
        <w:trPr>
          <w:trHeight w:val="1112"/>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0399D19" w14:textId="57AA4366"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NINE:</w:t>
            </w:r>
            <w:r w:rsidR="00C32AB7">
              <w:rPr>
                <w:rFonts w:asciiTheme="majorHAnsi" w:hAnsiTheme="majorHAnsi" w:cstheme="majorHAnsi"/>
                <w:b/>
                <w:bCs/>
                <w:color w:val="9437FF"/>
                <w:sz w:val="22"/>
                <w:szCs w:val="22"/>
              </w:rPr>
              <w:t xml:space="preserve"> 7/13</w:t>
            </w:r>
          </w:p>
          <w:p w14:paraId="1FEAAE0B" w14:textId="7A3BCB37" w:rsidR="00326E4F" w:rsidRPr="00DB11B0" w:rsidRDefault="00326E4F" w:rsidP="00326E4F">
            <w:pPr>
              <w:pStyle w:val="TableStyle2"/>
              <w:rPr>
                <w:rFonts w:asciiTheme="majorHAnsi" w:hAnsiTheme="majorHAnsi" w:cstheme="majorHAnsi"/>
                <w:b/>
                <w:bCs/>
                <w:sz w:val="22"/>
                <w:szCs w:val="22"/>
                <w:lang w:val="it-IT"/>
              </w:rPr>
            </w:pPr>
            <w:r w:rsidRPr="00DB11B0">
              <w:rPr>
                <w:rFonts w:asciiTheme="majorHAnsi" w:hAnsiTheme="majorHAnsi" w:cstheme="majorHAnsi"/>
                <w:b/>
                <w:bCs/>
                <w:sz w:val="22"/>
                <w:szCs w:val="22"/>
              </w:rPr>
              <w:t>Neurological regulation</w:t>
            </w:r>
          </w:p>
          <w:p w14:paraId="6FA7AF82" w14:textId="77777777" w:rsidR="00326E4F" w:rsidRPr="00DB11B0" w:rsidRDefault="00326E4F" w:rsidP="00326E4F">
            <w:pPr>
              <w:pStyle w:val="TableStyle2"/>
              <w:rPr>
                <w:rFonts w:asciiTheme="majorHAnsi" w:hAnsiTheme="majorHAnsi" w:cstheme="majorHAnsi"/>
                <w:b/>
                <w:bCs/>
                <w:sz w:val="22"/>
                <w:szCs w:val="22"/>
              </w:rPr>
            </w:pPr>
          </w:p>
          <w:p w14:paraId="43BDD4F8" w14:textId="77777777" w:rsidR="00326E4F" w:rsidRDefault="00326E4F" w:rsidP="00326E4F">
            <w:pPr>
              <w:pStyle w:val="TableStyle2"/>
              <w:rPr>
                <w:rFonts w:asciiTheme="majorHAnsi" w:hAnsiTheme="majorHAnsi" w:cstheme="majorHAnsi"/>
                <w:sz w:val="22"/>
                <w:szCs w:val="22"/>
              </w:rPr>
            </w:pPr>
          </w:p>
          <w:p w14:paraId="697FD774" w14:textId="77777777" w:rsidR="001B6353" w:rsidRDefault="001B6353" w:rsidP="00326E4F">
            <w:pPr>
              <w:pStyle w:val="TableStyle2"/>
              <w:rPr>
                <w:rFonts w:asciiTheme="majorHAnsi" w:hAnsiTheme="majorHAnsi" w:cstheme="majorHAnsi"/>
                <w:sz w:val="22"/>
                <w:szCs w:val="22"/>
              </w:rPr>
            </w:pPr>
          </w:p>
          <w:p w14:paraId="092B2A69" w14:textId="712E44C0" w:rsidR="001B6353" w:rsidRPr="00DB11B0" w:rsidRDefault="001B6353" w:rsidP="001B6353">
            <w:pPr>
              <w:pStyle w:val="TableStyle2"/>
              <w:rPr>
                <w:rFonts w:asciiTheme="majorHAnsi" w:hAnsiTheme="majorHAnsi" w:cstheme="majorHAnsi"/>
                <w:b/>
                <w:bCs/>
                <w:color w:val="9437FF"/>
                <w:sz w:val="22"/>
                <w:szCs w:val="22"/>
              </w:rPr>
            </w:pPr>
            <w:r>
              <w:rPr>
                <w:rFonts w:asciiTheme="majorHAnsi" w:hAnsiTheme="majorHAnsi" w:cstheme="majorHAnsi"/>
                <w:b/>
                <w:color w:val="FF0000"/>
                <w:sz w:val="22"/>
                <w:szCs w:val="22"/>
              </w:rPr>
              <w:t xml:space="preserve">                 </w:t>
            </w:r>
            <w:r w:rsidRPr="00DB11B0">
              <w:rPr>
                <w:rFonts w:asciiTheme="majorHAnsi" w:hAnsiTheme="majorHAnsi" w:cstheme="majorHAnsi"/>
                <w:b/>
                <w:color w:val="FF0000"/>
                <w:sz w:val="22"/>
                <w:szCs w:val="22"/>
              </w:rPr>
              <w:t>EXAM #2</w:t>
            </w:r>
          </w:p>
          <w:p w14:paraId="0F04FDCC" w14:textId="64A00229" w:rsidR="001B6353" w:rsidRPr="00DB11B0" w:rsidRDefault="001B6353" w:rsidP="001B6353">
            <w:pPr>
              <w:pStyle w:val="TableStyle2"/>
              <w:jc w:val="center"/>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3B488BF" w14:textId="77777777" w:rsidR="00326E4F" w:rsidRPr="00DB11B0" w:rsidRDefault="00326E4F" w:rsidP="00326E4F">
            <w:pPr>
              <w:pStyle w:val="TableStyle2"/>
              <w:numPr>
                <w:ilvl w:val="0"/>
                <w:numId w:val="42"/>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Review of nervous system assessment</w:t>
            </w:r>
          </w:p>
          <w:p w14:paraId="3FEEC7FA" w14:textId="77777777" w:rsidR="00326E4F" w:rsidRPr="00DB11B0" w:rsidRDefault="00326E4F" w:rsidP="00326E4F">
            <w:pPr>
              <w:pStyle w:val="TableStyle2"/>
              <w:numPr>
                <w:ilvl w:val="0"/>
                <w:numId w:val="42"/>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Brain and nervous system physiology</w:t>
            </w:r>
          </w:p>
          <w:p w14:paraId="467A8B53" w14:textId="77777777" w:rsidR="00326E4F" w:rsidRPr="00DB11B0" w:rsidRDefault="00326E4F" w:rsidP="00326E4F">
            <w:pPr>
              <w:pStyle w:val="TableStyle2"/>
              <w:numPr>
                <w:ilvl w:val="0"/>
                <w:numId w:val="42"/>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Cranial nerve function</w:t>
            </w:r>
          </w:p>
          <w:p w14:paraId="663FD042" w14:textId="77777777" w:rsidR="00326E4F" w:rsidRPr="00DB11B0" w:rsidRDefault="00326E4F" w:rsidP="00326E4F">
            <w:pPr>
              <w:pStyle w:val="TableStyle2"/>
              <w:numPr>
                <w:ilvl w:val="0"/>
                <w:numId w:val="42"/>
              </w:numPr>
              <w:rPr>
                <w:rFonts w:asciiTheme="majorHAnsi" w:hAnsiTheme="majorHAnsi" w:cstheme="majorHAnsi"/>
                <w:sz w:val="22"/>
                <w:szCs w:val="22"/>
                <w:shd w:val="clear" w:color="auto" w:fill="FEFFFF"/>
              </w:rPr>
            </w:pPr>
            <w:r w:rsidRPr="00DB11B0">
              <w:rPr>
                <w:rFonts w:asciiTheme="majorHAnsi" w:hAnsiTheme="majorHAnsi" w:cstheme="majorHAnsi"/>
                <w:sz w:val="22"/>
                <w:szCs w:val="22"/>
                <w:shd w:val="clear" w:color="auto" w:fill="FEFFFF"/>
              </w:rPr>
              <w:t>Diagnostic tests</w:t>
            </w:r>
          </w:p>
          <w:p w14:paraId="39255D67" w14:textId="77777777"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Seizures</w:t>
            </w:r>
          </w:p>
          <w:p w14:paraId="697D01B2" w14:textId="6D9CF2B3"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Brain tumors</w:t>
            </w:r>
          </w:p>
          <w:p w14:paraId="3C49F951" w14:textId="77777777"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ALS</w:t>
            </w:r>
          </w:p>
          <w:p w14:paraId="518800C2" w14:textId="77777777"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lastRenderedPageBreak/>
              <w:t>Meningitis</w:t>
            </w:r>
          </w:p>
          <w:p w14:paraId="699202DE" w14:textId="77777777"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Multiple sclerosis</w:t>
            </w:r>
          </w:p>
          <w:p w14:paraId="2184EA2C" w14:textId="76FE06F2"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Myasthenia grav</w:t>
            </w:r>
            <w:r w:rsidR="00DB11B0" w:rsidRPr="00DB11B0">
              <w:rPr>
                <w:rFonts w:asciiTheme="majorHAnsi" w:hAnsiTheme="majorHAnsi" w:cstheme="majorHAnsi"/>
                <w:sz w:val="22"/>
                <w:szCs w:val="22"/>
              </w:rPr>
              <w:t>i</w:t>
            </w:r>
            <w:r w:rsidRPr="00DB11B0">
              <w:rPr>
                <w:rFonts w:asciiTheme="majorHAnsi" w:hAnsiTheme="majorHAnsi" w:cstheme="majorHAnsi"/>
                <w:sz w:val="22"/>
                <w:szCs w:val="22"/>
              </w:rPr>
              <w:t>s</w:t>
            </w:r>
          </w:p>
          <w:p w14:paraId="03186691" w14:textId="77777777" w:rsidR="00326E4F" w:rsidRPr="00DB11B0" w:rsidRDefault="00326E4F" w:rsidP="00326E4F">
            <w:pPr>
              <w:pStyle w:val="TableStyle2"/>
              <w:numPr>
                <w:ilvl w:val="0"/>
                <w:numId w:val="42"/>
              </w:numPr>
              <w:rPr>
                <w:rFonts w:asciiTheme="majorHAnsi" w:hAnsiTheme="majorHAnsi" w:cstheme="majorHAnsi"/>
                <w:sz w:val="22"/>
                <w:szCs w:val="22"/>
              </w:rPr>
            </w:pPr>
            <w:r w:rsidRPr="00DB11B0">
              <w:rPr>
                <w:rFonts w:asciiTheme="majorHAnsi" w:hAnsiTheme="majorHAnsi" w:cstheme="majorHAnsi"/>
                <w:sz w:val="22"/>
                <w:szCs w:val="22"/>
              </w:rPr>
              <w:t>Guillain-Barre Syndrome</w:t>
            </w:r>
          </w:p>
          <w:p w14:paraId="04D4E4CB" w14:textId="54362583" w:rsidR="00326E4F" w:rsidRPr="00DB11B0" w:rsidRDefault="00326E4F" w:rsidP="002A753D">
            <w:pPr>
              <w:pStyle w:val="TableStyle2"/>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F1C0257" w14:textId="44AE3689" w:rsidR="002A753D" w:rsidRPr="00DB11B0" w:rsidRDefault="002A753D" w:rsidP="002A753D">
            <w:pPr>
              <w:pStyle w:val="TableStyle2"/>
              <w:rPr>
                <w:rFonts w:asciiTheme="majorHAnsi" w:hAnsiTheme="majorHAnsi" w:cstheme="majorHAnsi"/>
                <w:sz w:val="22"/>
                <w:szCs w:val="22"/>
              </w:rPr>
            </w:pPr>
            <w:r w:rsidRPr="00DB11B0">
              <w:rPr>
                <w:rFonts w:asciiTheme="majorHAnsi" w:hAnsiTheme="majorHAnsi" w:cstheme="majorHAnsi"/>
                <w:sz w:val="22"/>
                <w:szCs w:val="22"/>
              </w:rPr>
              <w:lastRenderedPageBreak/>
              <w:t>In-Class:</w:t>
            </w:r>
            <w:r w:rsidR="009736A4">
              <w:rPr>
                <w:rFonts w:asciiTheme="majorHAnsi" w:hAnsiTheme="majorHAnsi" w:cstheme="majorHAnsi"/>
                <w:sz w:val="22"/>
                <w:szCs w:val="22"/>
              </w:rPr>
              <w:t xml:space="preserve"> GBS</w:t>
            </w:r>
          </w:p>
          <w:p w14:paraId="50929AAC" w14:textId="77777777" w:rsidR="002A753D" w:rsidRPr="00DB11B0" w:rsidRDefault="002A753D" w:rsidP="002A753D">
            <w:pPr>
              <w:pStyle w:val="TableStyle2"/>
              <w:rPr>
                <w:rFonts w:asciiTheme="majorHAnsi" w:hAnsiTheme="majorHAnsi" w:cstheme="majorHAnsi"/>
                <w:sz w:val="22"/>
                <w:szCs w:val="22"/>
              </w:rPr>
            </w:pPr>
          </w:p>
          <w:p w14:paraId="1910076E" w14:textId="7A9B9D88" w:rsidR="002A753D" w:rsidRPr="00DB11B0" w:rsidRDefault="002A753D" w:rsidP="002A753D">
            <w:pPr>
              <w:pStyle w:val="TableStyle2"/>
              <w:rPr>
                <w:rFonts w:asciiTheme="majorHAnsi" w:hAnsiTheme="majorHAnsi" w:cstheme="majorHAnsi"/>
                <w:sz w:val="22"/>
                <w:szCs w:val="22"/>
              </w:rPr>
            </w:pPr>
            <w:r w:rsidRPr="00DB11B0">
              <w:rPr>
                <w:rFonts w:asciiTheme="majorHAnsi" w:hAnsiTheme="majorHAnsi" w:cstheme="majorHAnsi"/>
                <w:sz w:val="22"/>
                <w:szCs w:val="22"/>
              </w:rPr>
              <w:t>Friday Simulation: TBD</w:t>
            </w:r>
          </w:p>
          <w:p w14:paraId="25240D7C" w14:textId="6A12BDC0" w:rsidR="00326E4F" w:rsidRPr="00DB11B0" w:rsidRDefault="00326E4F" w:rsidP="00326E4F">
            <w:pPr>
              <w:pStyle w:val="TableStyle2"/>
              <w:rPr>
                <w:rFonts w:asciiTheme="majorHAnsi" w:hAnsiTheme="majorHAnsi" w:cstheme="majorHAnsi"/>
                <w:sz w:val="22"/>
                <w:szCs w:val="22"/>
              </w:rPr>
            </w:pPr>
          </w:p>
        </w:tc>
      </w:tr>
      <w:tr w:rsidR="00326E4F" w:rsidRPr="00DB61A6" w14:paraId="76322806" w14:textId="77777777" w:rsidTr="00D930AF">
        <w:tblPrEx>
          <w:shd w:val="clear" w:color="auto" w:fill="FFFFFF"/>
        </w:tblPrEx>
        <w:trPr>
          <w:trHeight w:val="1925"/>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953A6F6" w14:textId="26C09D67"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TEN:</w:t>
            </w:r>
            <w:r w:rsidR="00C32AB7">
              <w:rPr>
                <w:rFonts w:asciiTheme="majorHAnsi" w:hAnsiTheme="majorHAnsi" w:cstheme="majorHAnsi"/>
                <w:b/>
                <w:bCs/>
                <w:color w:val="9437FF"/>
                <w:sz w:val="22"/>
                <w:szCs w:val="22"/>
              </w:rPr>
              <w:t xml:space="preserve"> 7/20</w:t>
            </w:r>
          </w:p>
          <w:p w14:paraId="20CCC2E7" w14:textId="3E3061DD"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sz w:val="22"/>
                <w:szCs w:val="22"/>
              </w:rPr>
              <w:t>Burns</w:t>
            </w:r>
          </w:p>
          <w:p w14:paraId="2D619B92" w14:textId="1499EC0F" w:rsidR="00326E4F" w:rsidRPr="00DB11B0" w:rsidRDefault="00326E4F" w:rsidP="00326E4F">
            <w:pPr>
              <w:pStyle w:val="TableStyle2"/>
              <w:rPr>
                <w:rFonts w:asciiTheme="majorHAnsi" w:hAnsiTheme="majorHAnsi" w:cstheme="majorHAnsi"/>
                <w:b/>
                <w:bCs/>
                <w:color w:val="9437FF"/>
                <w:sz w:val="22"/>
                <w:szCs w:val="22"/>
              </w:rPr>
            </w:pPr>
          </w:p>
          <w:p w14:paraId="7001C1E1" w14:textId="77777777" w:rsidR="00326E4F" w:rsidRPr="00DB11B0" w:rsidRDefault="00326E4F" w:rsidP="00326E4F">
            <w:pPr>
              <w:pStyle w:val="TableStyle2"/>
              <w:jc w:val="center"/>
              <w:rPr>
                <w:rFonts w:asciiTheme="majorHAnsi" w:hAnsiTheme="majorHAnsi" w:cstheme="majorHAnsi"/>
                <w:b/>
                <w:bCs/>
                <w:color w:val="9437FF"/>
                <w:sz w:val="22"/>
                <w:szCs w:val="22"/>
              </w:rPr>
            </w:pPr>
          </w:p>
          <w:p w14:paraId="54C721C7" w14:textId="77777777" w:rsidR="00326E4F" w:rsidRPr="00DB11B0" w:rsidRDefault="00326E4F" w:rsidP="00326E4F">
            <w:pPr>
              <w:pStyle w:val="TableStyle2"/>
              <w:rPr>
                <w:rFonts w:asciiTheme="majorHAnsi" w:hAnsiTheme="majorHAnsi" w:cstheme="majorHAns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A8AB9B9" w14:textId="77777777"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Types and Classifications</w:t>
            </w:r>
          </w:p>
          <w:p w14:paraId="1703DFE0" w14:textId="77777777"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Phases</w:t>
            </w:r>
          </w:p>
          <w:p w14:paraId="0AB05CE9" w14:textId="77777777"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Management of burns</w:t>
            </w:r>
          </w:p>
          <w:p w14:paraId="2AE90387" w14:textId="77777777"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Fluid resuscitation</w:t>
            </w:r>
          </w:p>
          <w:p w14:paraId="48392450" w14:textId="77777777"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Grafts/Debridement</w:t>
            </w:r>
          </w:p>
          <w:p w14:paraId="74E9915E" w14:textId="5332FBD6" w:rsidR="00326E4F" w:rsidRPr="00DB11B0" w:rsidRDefault="00326E4F" w:rsidP="00326E4F">
            <w:pPr>
              <w:pStyle w:val="TableStyle2"/>
              <w:ind w:left="218"/>
              <w:rPr>
                <w:rFonts w:asciiTheme="majorHAnsi" w:hAnsiTheme="majorHAnsi" w:cstheme="majorHAnsi"/>
                <w:sz w:val="22"/>
                <w:szCs w:val="22"/>
              </w:rPr>
            </w:pPr>
            <w:r w:rsidRPr="00DB11B0">
              <w:rPr>
                <w:rFonts w:asciiTheme="majorHAnsi" w:hAnsiTheme="majorHAnsi" w:cstheme="majorHAnsi"/>
                <w:sz w:val="22"/>
                <w:szCs w:val="22"/>
              </w:rPr>
              <w:t>Rehabilitation</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4D33E32" w14:textId="77777777" w:rsidR="00326E4F" w:rsidRPr="00C32AB7" w:rsidRDefault="00DB11B0" w:rsidP="00326E4F">
            <w:pPr>
              <w:pStyle w:val="TableStyle2"/>
              <w:tabs>
                <w:tab w:val="left" w:pos="690"/>
                <w:tab w:val="left" w:pos="720"/>
              </w:tabs>
              <w:rPr>
                <w:rFonts w:asciiTheme="majorHAnsi" w:hAnsiTheme="majorHAnsi" w:cstheme="majorHAnsi"/>
                <w:sz w:val="22"/>
                <w:szCs w:val="22"/>
              </w:rPr>
            </w:pPr>
            <w:r w:rsidRPr="00C32AB7">
              <w:rPr>
                <w:rFonts w:asciiTheme="majorHAnsi" w:hAnsiTheme="majorHAnsi" w:cstheme="majorHAnsi"/>
                <w:sz w:val="22"/>
                <w:szCs w:val="22"/>
              </w:rPr>
              <w:t>In-Class: Burns</w:t>
            </w:r>
          </w:p>
          <w:p w14:paraId="0BBD9661" w14:textId="77777777" w:rsidR="00DB11B0" w:rsidRPr="00C32AB7" w:rsidRDefault="00DB11B0" w:rsidP="00326E4F">
            <w:pPr>
              <w:pStyle w:val="TableStyle2"/>
              <w:tabs>
                <w:tab w:val="left" w:pos="690"/>
                <w:tab w:val="left" w:pos="720"/>
              </w:tabs>
              <w:rPr>
                <w:rFonts w:asciiTheme="majorHAnsi" w:hAnsiTheme="majorHAnsi" w:cstheme="majorHAnsi"/>
                <w:sz w:val="22"/>
                <w:szCs w:val="22"/>
              </w:rPr>
            </w:pPr>
          </w:p>
          <w:p w14:paraId="7C73813E" w14:textId="00DD2065" w:rsidR="00DB11B0" w:rsidRPr="00C32AB7" w:rsidRDefault="00DB11B0" w:rsidP="00326E4F">
            <w:pPr>
              <w:pStyle w:val="TableStyle2"/>
              <w:tabs>
                <w:tab w:val="left" w:pos="690"/>
                <w:tab w:val="left" w:pos="720"/>
              </w:tabs>
              <w:rPr>
                <w:rFonts w:asciiTheme="majorHAnsi" w:hAnsiTheme="majorHAnsi" w:cstheme="majorHAnsi"/>
                <w:sz w:val="22"/>
                <w:szCs w:val="22"/>
              </w:rPr>
            </w:pPr>
            <w:r w:rsidRPr="00C32AB7">
              <w:rPr>
                <w:rFonts w:asciiTheme="majorHAnsi" w:hAnsiTheme="majorHAnsi" w:cstheme="majorHAnsi"/>
                <w:b/>
                <w:color w:val="FF0000"/>
                <w:sz w:val="22"/>
                <w:szCs w:val="22"/>
              </w:rPr>
              <w:t>ALL Targeted Medical-Surgical ATI exam score sheets with 90% or higher due in Canvas Friday</w:t>
            </w:r>
            <w:r w:rsidR="00805686">
              <w:rPr>
                <w:rFonts w:asciiTheme="majorHAnsi" w:hAnsiTheme="majorHAnsi" w:cstheme="majorHAnsi"/>
                <w:b/>
                <w:color w:val="FF0000"/>
                <w:sz w:val="22"/>
                <w:szCs w:val="22"/>
              </w:rPr>
              <w:t xml:space="preserve">, 7/24 </w:t>
            </w:r>
          </w:p>
        </w:tc>
      </w:tr>
      <w:tr w:rsidR="00326E4F" w:rsidRPr="00DB61A6" w14:paraId="11487482" w14:textId="77777777" w:rsidTr="00805686">
        <w:tblPrEx>
          <w:shd w:val="clear" w:color="auto" w:fill="FFFFFF"/>
        </w:tblPrEx>
        <w:trPr>
          <w:trHeight w:val="842"/>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D365BCC" w14:textId="094E0C51"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ELEVEN:</w:t>
            </w:r>
            <w:r w:rsidR="00C32AB7">
              <w:rPr>
                <w:rFonts w:asciiTheme="majorHAnsi" w:hAnsiTheme="majorHAnsi" w:cstheme="majorHAnsi"/>
                <w:b/>
                <w:bCs/>
                <w:color w:val="9437FF"/>
                <w:sz w:val="22"/>
                <w:szCs w:val="22"/>
              </w:rPr>
              <w:t xml:space="preserve"> 7/27</w:t>
            </w:r>
          </w:p>
          <w:p w14:paraId="40CCDEEE" w14:textId="77777777" w:rsidR="00326E4F" w:rsidRPr="00DB11B0" w:rsidRDefault="00326E4F" w:rsidP="00326E4F">
            <w:pPr>
              <w:pStyle w:val="TableStyle2"/>
              <w:rPr>
                <w:rFonts w:asciiTheme="majorHAnsi" w:hAnsiTheme="majorHAnsi" w:cstheme="majorHAnsi"/>
                <w:b/>
                <w:bCs/>
                <w:sz w:val="22"/>
                <w:szCs w:val="22"/>
              </w:rPr>
            </w:pPr>
            <w:r w:rsidRPr="00DB11B0">
              <w:rPr>
                <w:rFonts w:asciiTheme="majorHAnsi" w:hAnsiTheme="majorHAnsi" w:cstheme="majorHAnsi"/>
                <w:b/>
                <w:bCs/>
                <w:sz w:val="22"/>
                <w:szCs w:val="22"/>
              </w:rPr>
              <w:t>ATI Preparation</w:t>
            </w:r>
          </w:p>
          <w:p w14:paraId="43F7D4B5" w14:textId="77777777" w:rsidR="00326E4F" w:rsidRPr="00DB11B0" w:rsidRDefault="00326E4F" w:rsidP="00326E4F">
            <w:pPr>
              <w:pStyle w:val="TableStyle2"/>
              <w:rPr>
                <w:rFonts w:asciiTheme="majorHAnsi" w:hAnsiTheme="majorHAnsi" w:cstheme="majorHAnsi"/>
                <w:b/>
                <w:bCs/>
                <w:color w:val="9437FF"/>
                <w:sz w:val="22"/>
                <w:szCs w:val="22"/>
              </w:rPr>
            </w:pPr>
          </w:p>
          <w:p w14:paraId="296C976C" w14:textId="4C882793" w:rsidR="00326E4F" w:rsidRPr="00DB11B0" w:rsidRDefault="00326E4F" w:rsidP="00326E4F">
            <w:pPr>
              <w:pStyle w:val="TableStyle2"/>
              <w:rPr>
                <w:rFonts w:asciiTheme="majorHAnsi" w:hAnsiTheme="majorHAnsi" w:cstheme="majorHAnsi"/>
                <w:b/>
                <w:color w:val="FF0000"/>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C310A98" w14:textId="7EA86155"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Practice exams</w:t>
            </w:r>
          </w:p>
          <w:p w14:paraId="1D9B8AFE" w14:textId="507028D5" w:rsidR="00326E4F" w:rsidRPr="00DB11B0" w:rsidRDefault="00326E4F" w:rsidP="00326E4F">
            <w:pPr>
              <w:pStyle w:val="TableStyle2"/>
              <w:numPr>
                <w:ilvl w:val="0"/>
                <w:numId w:val="43"/>
              </w:numPr>
              <w:rPr>
                <w:rFonts w:asciiTheme="majorHAnsi" w:hAnsiTheme="majorHAnsi" w:cstheme="majorHAnsi"/>
                <w:sz w:val="22"/>
                <w:szCs w:val="22"/>
              </w:rPr>
            </w:pPr>
            <w:r w:rsidRPr="00DB11B0">
              <w:rPr>
                <w:rFonts w:asciiTheme="majorHAnsi" w:hAnsiTheme="majorHAnsi" w:cstheme="majorHAnsi"/>
                <w:sz w:val="22"/>
                <w:szCs w:val="22"/>
              </w:rPr>
              <w:t>Focused Reviews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32FF149" w14:textId="16E15BF6" w:rsidR="00326E4F" w:rsidRPr="00A859BE" w:rsidRDefault="00C32AB7" w:rsidP="00A859BE">
            <w:pPr>
              <w:pStyle w:val="TableStyle2"/>
              <w:rPr>
                <w:rFonts w:asciiTheme="majorHAnsi" w:hAnsiTheme="majorHAnsi" w:cstheme="majorHAnsi"/>
                <w:color w:val="FF0000"/>
                <w:sz w:val="22"/>
                <w:szCs w:val="22"/>
              </w:rPr>
            </w:pPr>
            <w:r w:rsidRPr="00A859BE">
              <w:rPr>
                <w:rFonts w:asciiTheme="majorHAnsi" w:hAnsiTheme="majorHAnsi" w:cstheme="majorHAnsi"/>
                <w:b/>
                <w:bCs/>
                <w:color w:val="FF0000"/>
                <w:sz w:val="22"/>
                <w:szCs w:val="22"/>
              </w:rPr>
              <w:t xml:space="preserve">7/31 </w:t>
            </w:r>
            <w:r w:rsidR="00DB11B0" w:rsidRPr="00A859BE">
              <w:rPr>
                <w:rFonts w:asciiTheme="majorHAnsi" w:hAnsiTheme="majorHAnsi" w:cstheme="majorHAnsi"/>
                <w:b/>
                <w:bCs/>
                <w:color w:val="FF0000"/>
                <w:sz w:val="22"/>
                <w:szCs w:val="22"/>
              </w:rPr>
              <w:t>Proctored ATI: Medical-Surgical Nursing 2019</w:t>
            </w:r>
          </w:p>
        </w:tc>
      </w:tr>
      <w:tr w:rsidR="00326E4F" w:rsidRPr="00DB61A6" w14:paraId="077850E7" w14:textId="77777777" w:rsidTr="00805686">
        <w:tblPrEx>
          <w:shd w:val="clear" w:color="auto" w:fill="FFFFFF"/>
        </w:tblPrEx>
        <w:trPr>
          <w:trHeight w:val="1220"/>
          <w:jc w:val="center"/>
        </w:trPr>
        <w:tc>
          <w:tcPr>
            <w:tcW w:w="3119"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3AA63CA" w14:textId="4C1302E3" w:rsidR="00326E4F" w:rsidRPr="00DB11B0" w:rsidRDefault="00326E4F" w:rsidP="00326E4F">
            <w:pPr>
              <w:pStyle w:val="TableStyle2"/>
              <w:rPr>
                <w:rFonts w:asciiTheme="majorHAnsi" w:hAnsiTheme="majorHAnsi" w:cstheme="majorHAnsi"/>
                <w:b/>
                <w:bCs/>
                <w:color w:val="9437FF"/>
                <w:sz w:val="22"/>
                <w:szCs w:val="22"/>
              </w:rPr>
            </w:pPr>
            <w:r w:rsidRPr="00DB11B0">
              <w:rPr>
                <w:rFonts w:asciiTheme="majorHAnsi" w:hAnsiTheme="majorHAnsi" w:cstheme="majorHAnsi"/>
                <w:b/>
                <w:bCs/>
                <w:color w:val="9437FF"/>
                <w:sz w:val="22"/>
                <w:szCs w:val="22"/>
              </w:rPr>
              <w:t>WEEK TWELVE</w:t>
            </w:r>
            <w:r w:rsidR="00C32AB7">
              <w:rPr>
                <w:rFonts w:asciiTheme="majorHAnsi" w:hAnsiTheme="majorHAnsi" w:cstheme="majorHAnsi"/>
                <w:b/>
                <w:bCs/>
                <w:color w:val="9437FF"/>
                <w:sz w:val="22"/>
                <w:szCs w:val="22"/>
              </w:rPr>
              <w:t>: 8/3</w:t>
            </w:r>
          </w:p>
          <w:p w14:paraId="79361D42" w14:textId="77777777" w:rsidR="00326E4F" w:rsidRPr="00DB11B0" w:rsidRDefault="00326E4F" w:rsidP="00326E4F">
            <w:pPr>
              <w:pStyle w:val="TableStyle2"/>
              <w:rPr>
                <w:rFonts w:asciiTheme="majorHAnsi" w:hAnsiTheme="majorHAnsi" w:cstheme="majorHAnsi"/>
                <w:b/>
                <w:color w:val="000000" w:themeColor="text1"/>
                <w:sz w:val="22"/>
                <w:szCs w:val="22"/>
              </w:rPr>
            </w:pPr>
          </w:p>
          <w:p w14:paraId="6678FE51" w14:textId="7AD945EC" w:rsidR="00326E4F" w:rsidRPr="00DB11B0" w:rsidRDefault="00326E4F" w:rsidP="00326E4F">
            <w:pPr>
              <w:pStyle w:val="TableStyle2"/>
              <w:jc w:val="center"/>
              <w:rPr>
                <w:rFonts w:asciiTheme="majorHAnsi" w:hAnsiTheme="majorHAnsi" w:cstheme="majorHAnsi"/>
                <w:b/>
                <w:bCs/>
                <w:color w:val="9437FF"/>
                <w:sz w:val="22"/>
                <w:szCs w:val="22"/>
              </w:rPr>
            </w:pPr>
            <w:r w:rsidRPr="00DB11B0">
              <w:rPr>
                <w:rFonts w:asciiTheme="majorHAnsi" w:hAnsiTheme="majorHAnsi" w:cstheme="majorHAnsi"/>
                <w:b/>
                <w:color w:val="FF0000"/>
                <w:sz w:val="22"/>
                <w:szCs w:val="22"/>
              </w:rPr>
              <w:t>Final Exam</w:t>
            </w:r>
          </w:p>
          <w:p w14:paraId="5AC2F793" w14:textId="11FB8551" w:rsidR="00326E4F" w:rsidRPr="00DB11B0" w:rsidRDefault="00326E4F" w:rsidP="00326E4F">
            <w:pPr>
              <w:pStyle w:val="TableStyle2"/>
              <w:jc w:val="center"/>
              <w:rPr>
                <w:rFonts w:asciiTheme="majorHAnsi" w:hAnsiTheme="majorHAnsi" w:cstheme="majorHAnsi"/>
                <w:b/>
                <w:color w:val="000000" w:themeColor="text1"/>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C216114" w14:textId="77777777" w:rsidR="00326E4F" w:rsidRDefault="00326E4F" w:rsidP="00326E4F">
            <w:pPr>
              <w:pStyle w:val="TableStyle2"/>
              <w:ind w:left="218"/>
              <w:rPr>
                <w:rFonts w:asciiTheme="majorHAnsi" w:hAnsiTheme="majorHAnsi" w:cstheme="majorHAnsi"/>
                <w:sz w:val="22"/>
                <w:szCs w:val="22"/>
              </w:rPr>
            </w:pPr>
          </w:p>
          <w:p w14:paraId="7211D00A" w14:textId="77777777" w:rsidR="00805686" w:rsidRDefault="00805686" w:rsidP="00326E4F">
            <w:pPr>
              <w:pStyle w:val="TableStyle2"/>
              <w:ind w:left="218"/>
              <w:rPr>
                <w:rFonts w:asciiTheme="majorHAnsi" w:hAnsiTheme="majorHAnsi" w:cstheme="majorHAnsi"/>
                <w:sz w:val="22"/>
                <w:szCs w:val="22"/>
              </w:rPr>
            </w:pPr>
          </w:p>
          <w:p w14:paraId="5C324C50" w14:textId="41B00EA0" w:rsidR="00805686" w:rsidRPr="00DB11B0" w:rsidRDefault="00805686" w:rsidP="00805686">
            <w:pPr>
              <w:pStyle w:val="TableStyle2"/>
              <w:ind w:left="218"/>
              <w:rPr>
                <w:rFonts w:asciiTheme="majorHAnsi" w:hAnsiTheme="majorHAnsi" w:cstheme="majorHAnsi"/>
                <w:sz w:val="22"/>
                <w:szCs w:val="22"/>
              </w:rPr>
            </w:pPr>
            <w:r w:rsidRPr="00DB11B0">
              <w:rPr>
                <w:rFonts w:asciiTheme="majorHAnsi" w:hAnsiTheme="majorHAnsi" w:cstheme="majorHAnsi"/>
                <w:sz w:val="22"/>
                <w:szCs w:val="22"/>
              </w:rPr>
              <w:t xml:space="preserve">Comprehensive weeks </w:t>
            </w:r>
            <w:r>
              <w:rPr>
                <w:rFonts w:asciiTheme="majorHAnsi" w:hAnsiTheme="majorHAnsi" w:cstheme="majorHAnsi"/>
                <w:sz w:val="22"/>
                <w:szCs w:val="22"/>
              </w:rPr>
              <w:t>7-11</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29489D4" w14:textId="77777777" w:rsidR="00326E4F" w:rsidRPr="00DB61A6" w:rsidRDefault="00326E4F" w:rsidP="00326E4F">
            <w:pPr>
              <w:pStyle w:val="TableStyle2"/>
              <w:tabs>
                <w:tab w:val="left" w:pos="690"/>
                <w:tab w:val="left" w:pos="720"/>
              </w:tabs>
              <w:rPr>
                <w:rFonts w:ascii="Calibri" w:hAnsi="Calibri" w:cs="Calibri"/>
                <w:sz w:val="22"/>
                <w:szCs w:val="22"/>
              </w:rPr>
            </w:pPr>
          </w:p>
        </w:tc>
      </w:tr>
    </w:tbl>
    <w:p w14:paraId="4D39F60C" w14:textId="77777777" w:rsidR="001D0307" w:rsidRDefault="001D0307" w:rsidP="001D0307">
      <w:pPr>
        <w:pStyle w:val="Body"/>
        <w:rPr>
          <w:rFonts w:ascii="Times New Roman" w:eastAsia="Times New Roman" w:hAnsi="Times New Roman" w:cs="Times New Roman"/>
          <w:b/>
          <w:bCs/>
          <w:sz w:val="24"/>
          <w:szCs w:val="24"/>
        </w:rPr>
      </w:pPr>
    </w:p>
    <w:p w14:paraId="43A0F750" w14:textId="77777777" w:rsidR="001D0307" w:rsidRDefault="001D0307" w:rsidP="001D0307"/>
    <w:p w14:paraId="04E250A5" w14:textId="16B3E65F" w:rsidR="001D0307" w:rsidRPr="001D0307" w:rsidRDefault="001D0307" w:rsidP="00DA14C6">
      <w:pPr>
        <w:jc w:val="center"/>
      </w:pPr>
    </w:p>
    <w:sectPr w:rsidR="001D0307" w:rsidRPr="001D0307">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FEAD7" w14:textId="77777777" w:rsidR="0086553A" w:rsidRDefault="0086553A" w:rsidP="003E0AA3">
      <w:pPr>
        <w:spacing w:line="240" w:lineRule="auto"/>
      </w:pPr>
      <w:r>
        <w:separator/>
      </w:r>
    </w:p>
  </w:endnote>
  <w:endnote w:type="continuationSeparator" w:id="0">
    <w:p w14:paraId="58E6A777" w14:textId="77777777" w:rsidR="0086553A" w:rsidRDefault="0086553A" w:rsidP="003E0A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900726"/>
      <w:docPartObj>
        <w:docPartGallery w:val="Page Numbers (Bottom of Page)"/>
        <w:docPartUnique/>
      </w:docPartObj>
    </w:sdtPr>
    <w:sdtEndPr>
      <w:rPr>
        <w:rStyle w:val="PageNumber"/>
      </w:rPr>
    </w:sdtEndPr>
    <w:sdtContent>
      <w:p w14:paraId="19701279" w14:textId="2C4581DC" w:rsidR="003D6B37" w:rsidRDefault="003D6B37"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B5C8EE" w14:textId="77777777" w:rsidR="003D6B37" w:rsidRDefault="003D6B37" w:rsidP="00414A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6665182"/>
      <w:docPartObj>
        <w:docPartGallery w:val="Page Numbers (Bottom of Page)"/>
        <w:docPartUnique/>
      </w:docPartObj>
    </w:sdtPr>
    <w:sdtEndPr>
      <w:rPr>
        <w:rStyle w:val="PageNumber"/>
      </w:rPr>
    </w:sdtEndPr>
    <w:sdtContent>
      <w:p w14:paraId="3F7F0A1B" w14:textId="0F1315E7" w:rsidR="003D6B37" w:rsidRDefault="003D6B37"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5A6C39" w14:textId="77777777" w:rsidR="003D6B37" w:rsidRDefault="003D6B37" w:rsidP="00414AE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79982" w14:textId="77777777" w:rsidR="003D6B37" w:rsidRDefault="003D6B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AC87A" w14:textId="77777777" w:rsidR="0086553A" w:rsidRDefault="0086553A" w:rsidP="003E0AA3">
      <w:pPr>
        <w:spacing w:line="240" w:lineRule="auto"/>
      </w:pPr>
      <w:r>
        <w:separator/>
      </w:r>
    </w:p>
  </w:footnote>
  <w:footnote w:type="continuationSeparator" w:id="0">
    <w:p w14:paraId="1CF2D1EB" w14:textId="77777777" w:rsidR="0086553A" w:rsidRDefault="0086553A" w:rsidP="003E0A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16B7F" w14:textId="77777777" w:rsidR="003D6B37" w:rsidRDefault="003D6B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18D26" w14:textId="77777777" w:rsidR="003D6B37" w:rsidRDefault="003D6B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0D4F2" w14:textId="77777777" w:rsidR="003D6B37" w:rsidRDefault="003D6B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042B9"/>
    <w:multiLevelType w:val="hybridMultilevel"/>
    <w:tmpl w:val="B46C1B02"/>
    <w:lvl w:ilvl="0" w:tplc="882470B4">
      <w:numFmt w:val="bullet"/>
      <w:lvlText w:val=""/>
      <w:lvlJc w:val="left"/>
      <w:pPr>
        <w:ind w:left="360" w:hanging="360"/>
      </w:pPr>
      <w:rPr>
        <w:rFonts w:ascii="Symbol" w:eastAsia="Symbol" w:hAnsi="Symbol" w:cs="Symbol" w:hint="default"/>
        <w:w w:val="100"/>
        <w:sz w:val="24"/>
        <w:szCs w:val="24"/>
      </w:rPr>
    </w:lvl>
    <w:lvl w:ilvl="1" w:tplc="3AF66E7C">
      <w:numFmt w:val="bullet"/>
      <w:lvlText w:val=""/>
      <w:lvlJc w:val="left"/>
      <w:pPr>
        <w:ind w:left="480" w:hanging="360"/>
      </w:pPr>
      <w:rPr>
        <w:rFonts w:ascii="Symbol" w:eastAsia="Symbol" w:hAnsi="Symbol" w:cs="Symbol" w:hint="default"/>
        <w:w w:val="100"/>
        <w:sz w:val="24"/>
        <w:szCs w:val="24"/>
      </w:rPr>
    </w:lvl>
    <w:lvl w:ilvl="2" w:tplc="225C64F0">
      <w:numFmt w:val="bullet"/>
      <w:lvlText w:val="•"/>
      <w:lvlJc w:val="left"/>
      <w:pPr>
        <w:ind w:left="1360" w:hanging="360"/>
      </w:pPr>
      <w:rPr>
        <w:rFonts w:hint="default"/>
      </w:rPr>
    </w:lvl>
    <w:lvl w:ilvl="3" w:tplc="BE60F9D6">
      <w:numFmt w:val="bullet"/>
      <w:lvlText w:val="•"/>
      <w:lvlJc w:val="left"/>
      <w:pPr>
        <w:ind w:left="2240" w:hanging="360"/>
      </w:pPr>
      <w:rPr>
        <w:rFonts w:hint="default"/>
      </w:rPr>
    </w:lvl>
    <w:lvl w:ilvl="4" w:tplc="43FA33AC">
      <w:numFmt w:val="bullet"/>
      <w:lvlText w:val="•"/>
      <w:lvlJc w:val="left"/>
      <w:pPr>
        <w:ind w:left="3120" w:hanging="360"/>
      </w:pPr>
      <w:rPr>
        <w:rFonts w:hint="default"/>
      </w:rPr>
    </w:lvl>
    <w:lvl w:ilvl="5" w:tplc="A9C8048C">
      <w:numFmt w:val="bullet"/>
      <w:lvlText w:val="•"/>
      <w:lvlJc w:val="left"/>
      <w:pPr>
        <w:ind w:left="4000" w:hanging="360"/>
      </w:pPr>
      <w:rPr>
        <w:rFonts w:hint="default"/>
      </w:rPr>
    </w:lvl>
    <w:lvl w:ilvl="6" w:tplc="BCB2AC26">
      <w:numFmt w:val="bullet"/>
      <w:lvlText w:val="•"/>
      <w:lvlJc w:val="left"/>
      <w:pPr>
        <w:ind w:left="4880" w:hanging="360"/>
      </w:pPr>
      <w:rPr>
        <w:rFonts w:hint="default"/>
      </w:rPr>
    </w:lvl>
    <w:lvl w:ilvl="7" w:tplc="DE26D716">
      <w:numFmt w:val="bullet"/>
      <w:lvlText w:val="•"/>
      <w:lvlJc w:val="left"/>
      <w:pPr>
        <w:ind w:left="5760" w:hanging="360"/>
      </w:pPr>
      <w:rPr>
        <w:rFonts w:hint="default"/>
      </w:rPr>
    </w:lvl>
    <w:lvl w:ilvl="8" w:tplc="EF02DBD8">
      <w:numFmt w:val="bullet"/>
      <w:lvlText w:val="•"/>
      <w:lvlJc w:val="left"/>
      <w:pPr>
        <w:ind w:left="6640" w:hanging="360"/>
      </w:pPr>
      <w:rPr>
        <w:rFonts w:hint="default"/>
      </w:r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B3202"/>
    <w:multiLevelType w:val="hybridMultilevel"/>
    <w:tmpl w:val="705880D2"/>
    <w:numStyleLink w:val="List0"/>
  </w:abstractNum>
  <w:abstractNum w:abstractNumId="3" w15:restartNumberingAfterBreak="0">
    <w:nsid w:val="0C484669"/>
    <w:multiLevelType w:val="hybridMultilevel"/>
    <w:tmpl w:val="C9041BC4"/>
    <w:lvl w:ilvl="0" w:tplc="A23EBC3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27C620F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7EC363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4E0F3E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538B88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44E150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965006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7747FC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44FA0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16736ED4"/>
    <w:multiLevelType w:val="hybridMultilevel"/>
    <w:tmpl w:val="31562126"/>
    <w:styleLink w:val="ImportedStyle2"/>
    <w:lvl w:ilvl="0" w:tplc="10A4EB2A">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2C876D2">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E40E6F90">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7600A6">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CFCE77C">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6D052DA">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11E1EF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37C03D4">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EE418A">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E163C2"/>
    <w:multiLevelType w:val="hybridMultilevel"/>
    <w:tmpl w:val="A1A0FEB4"/>
    <w:lvl w:ilvl="0" w:tplc="CF543DE4">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DADBB0">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194B4AE">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0486E606">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2AC7B6A">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0BAF072">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73CF1B6">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0C69770">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30881B44">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8B333F7"/>
    <w:multiLevelType w:val="hybridMultilevel"/>
    <w:tmpl w:val="8C5AE47C"/>
    <w:lvl w:ilvl="0" w:tplc="EC52C4D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C0F053D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362C3F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040806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066B78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B3E3DB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9B482BA">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308F9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94077C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19B568FE"/>
    <w:multiLevelType w:val="hybridMultilevel"/>
    <w:tmpl w:val="7AC45008"/>
    <w:numStyleLink w:val="ImportedStyle15"/>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2530E8"/>
    <w:multiLevelType w:val="hybridMultilevel"/>
    <w:tmpl w:val="BEBA6472"/>
    <w:styleLink w:val="ImportedStyle35"/>
    <w:lvl w:ilvl="0" w:tplc="D85AA2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3C2326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48D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9EA2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34B5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4AFA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84E5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9C30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68F1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6066F66"/>
    <w:multiLevelType w:val="hybridMultilevel"/>
    <w:tmpl w:val="C9B6CCA0"/>
    <w:lvl w:ilvl="0" w:tplc="CD7C891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8E90A02E">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8C5651CC">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53A8E9F8">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821A7D52">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1944A0D0">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D19E457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47CFBBC">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EC228F04">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AF77DC"/>
    <w:multiLevelType w:val="hybridMultilevel"/>
    <w:tmpl w:val="E40EA9C0"/>
    <w:lvl w:ilvl="0" w:tplc="C2A0135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9C0A5E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42A74B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E184A8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0F4D8A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BE02DB2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EEC441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486091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AC091C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4" w15:restartNumberingAfterBreak="0">
    <w:nsid w:val="30281896"/>
    <w:multiLevelType w:val="hybridMultilevel"/>
    <w:tmpl w:val="AADC39AA"/>
    <w:lvl w:ilvl="0" w:tplc="B52621B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9B45C0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63081C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44C6F2B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060606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8EA023F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A942FB3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B849FF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D08CF8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5" w15:restartNumberingAfterBreak="0">
    <w:nsid w:val="305E454A"/>
    <w:multiLevelType w:val="hybridMultilevel"/>
    <w:tmpl w:val="D39A6F1E"/>
    <w:lvl w:ilvl="0" w:tplc="5498A7F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0ED6875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7CF43AF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49A948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5EE431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136B31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F726050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1BE78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A422C20">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6" w15:restartNumberingAfterBreak="0">
    <w:nsid w:val="327F6480"/>
    <w:multiLevelType w:val="hybridMultilevel"/>
    <w:tmpl w:val="F4306A24"/>
    <w:numStyleLink w:val="ImportedStyle16"/>
  </w:abstractNum>
  <w:abstractNum w:abstractNumId="17" w15:restartNumberingAfterBreak="0">
    <w:nsid w:val="32CD32ED"/>
    <w:multiLevelType w:val="hybridMultilevel"/>
    <w:tmpl w:val="440A9048"/>
    <w:numStyleLink w:val="ImportedStyle17"/>
  </w:abstractNum>
  <w:abstractNum w:abstractNumId="18" w15:restartNumberingAfterBreak="0">
    <w:nsid w:val="35BE00D6"/>
    <w:multiLevelType w:val="hybridMultilevel"/>
    <w:tmpl w:val="6D5CE674"/>
    <w:lvl w:ilvl="0" w:tplc="C4BE51F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300450F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EE724A0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7E60B90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D72C40EE">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C8651A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191A569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8BB2C8A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1D2786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9" w15:restartNumberingAfterBreak="0">
    <w:nsid w:val="3A3531BF"/>
    <w:multiLevelType w:val="hybridMultilevel"/>
    <w:tmpl w:val="705880D2"/>
    <w:styleLink w:val="List0"/>
    <w:lvl w:ilvl="0" w:tplc="5A084B6C">
      <w:start w:val="1"/>
      <w:numFmt w:val="decimal"/>
      <w:lvlText w:val="%1)"/>
      <w:lvlJc w:val="left"/>
      <w:pPr>
        <w:tabs>
          <w:tab w:val="left" w:pos="690"/>
          <w:tab w:val="left" w:pos="720"/>
        </w:tabs>
        <w:ind w:left="663" w:hanging="30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DD046C8A">
      <w:start w:val="1"/>
      <w:numFmt w:val="lowerLetter"/>
      <w:lvlText w:val="%2."/>
      <w:lvlJc w:val="left"/>
      <w:pPr>
        <w:tabs>
          <w:tab w:val="left" w:pos="690"/>
          <w:tab w:val="left" w:pos="720"/>
        </w:tabs>
        <w:ind w:left="14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6D247BC8">
      <w:start w:val="1"/>
      <w:numFmt w:val="lowerRoman"/>
      <w:lvlText w:val="%3."/>
      <w:lvlJc w:val="left"/>
      <w:pPr>
        <w:tabs>
          <w:tab w:val="left" w:pos="690"/>
          <w:tab w:val="left" w:pos="720"/>
        </w:tabs>
        <w:ind w:left="21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41CE1114">
      <w:start w:val="1"/>
      <w:numFmt w:val="decimal"/>
      <w:lvlText w:val="%4."/>
      <w:lvlJc w:val="left"/>
      <w:pPr>
        <w:tabs>
          <w:tab w:val="left" w:pos="690"/>
          <w:tab w:val="left" w:pos="720"/>
        </w:tabs>
        <w:ind w:left="28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6C149F46">
      <w:start w:val="1"/>
      <w:numFmt w:val="lowerLetter"/>
      <w:lvlText w:val="%5."/>
      <w:lvlJc w:val="left"/>
      <w:pPr>
        <w:tabs>
          <w:tab w:val="left" w:pos="690"/>
          <w:tab w:val="left" w:pos="720"/>
        </w:tabs>
        <w:ind w:left="357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A9C477DE">
      <w:start w:val="1"/>
      <w:numFmt w:val="lowerRoman"/>
      <w:lvlText w:val="%6."/>
      <w:lvlJc w:val="left"/>
      <w:pPr>
        <w:tabs>
          <w:tab w:val="left" w:pos="690"/>
          <w:tab w:val="left" w:pos="720"/>
        </w:tabs>
        <w:ind w:left="429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FF76053E">
      <w:start w:val="1"/>
      <w:numFmt w:val="decimal"/>
      <w:lvlText w:val="%7."/>
      <w:lvlJc w:val="left"/>
      <w:pPr>
        <w:tabs>
          <w:tab w:val="left" w:pos="690"/>
          <w:tab w:val="left" w:pos="720"/>
        </w:tabs>
        <w:ind w:left="50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53D8FD0C">
      <w:start w:val="1"/>
      <w:numFmt w:val="lowerLetter"/>
      <w:lvlText w:val="%8."/>
      <w:lvlJc w:val="left"/>
      <w:pPr>
        <w:tabs>
          <w:tab w:val="left" w:pos="690"/>
          <w:tab w:val="left" w:pos="720"/>
        </w:tabs>
        <w:ind w:left="57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5B401598">
      <w:start w:val="1"/>
      <w:numFmt w:val="lowerRoman"/>
      <w:lvlText w:val="%9."/>
      <w:lvlJc w:val="left"/>
      <w:pPr>
        <w:tabs>
          <w:tab w:val="left" w:pos="690"/>
          <w:tab w:val="left" w:pos="720"/>
        </w:tabs>
        <w:ind w:left="64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3FE91267"/>
    <w:multiLevelType w:val="hybridMultilevel"/>
    <w:tmpl w:val="71CC239A"/>
    <w:lvl w:ilvl="0" w:tplc="1B4A4CBC">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9B09CFE">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0F697B8">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D720288">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350909C">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5E4E335E">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BD40164">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AC0A65B2">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814CD3A">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1" w15:restartNumberingAfterBreak="0">
    <w:nsid w:val="416167D5"/>
    <w:multiLevelType w:val="hybridMultilevel"/>
    <w:tmpl w:val="4CBE64D6"/>
    <w:lvl w:ilvl="0" w:tplc="D4FC636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0A60470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B7E743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9DEA19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67478E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F5A4AA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8CE0790">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8CA2996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9FEE56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2" w15:restartNumberingAfterBreak="0">
    <w:nsid w:val="419C4F3E"/>
    <w:multiLevelType w:val="hybridMultilevel"/>
    <w:tmpl w:val="7AC45008"/>
    <w:styleLink w:val="ImportedStyle15"/>
    <w:lvl w:ilvl="0" w:tplc="9BC41CFA">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70B922">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9EE1D4">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7CC9F0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80286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327EC6">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0FE011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B427C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3444A2">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5982451"/>
    <w:multiLevelType w:val="hybridMultilevel"/>
    <w:tmpl w:val="F4306A24"/>
    <w:styleLink w:val="ImportedStyle16"/>
    <w:lvl w:ilvl="0" w:tplc="6EE6C5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22ED1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FAC24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2F2768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6A485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EEF8B6">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D7C2CE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C7E62">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EE41D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7AA0743"/>
    <w:multiLevelType w:val="hybridMultilevel"/>
    <w:tmpl w:val="AA2AA5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251F20"/>
    <w:multiLevelType w:val="hybridMultilevel"/>
    <w:tmpl w:val="0118528E"/>
    <w:numStyleLink w:val="ImportedStyle4"/>
  </w:abstractNum>
  <w:abstractNum w:abstractNumId="26" w15:restartNumberingAfterBreak="0">
    <w:nsid w:val="4C7E4CBD"/>
    <w:multiLevelType w:val="hybridMultilevel"/>
    <w:tmpl w:val="71207A4A"/>
    <w:lvl w:ilvl="0" w:tplc="F3C68ED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ABA2F5E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D02EAA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586EE56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2E01E5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5FA1DC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FA08B6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C7E2B46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E562E1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7" w15:restartNumberingAfterBreak="0">
    <w:nsid w:val="4D2B238C"/>
    <w:multiLevelType w:val="hybridMultilevel"/>
    <w:tmpl w:val="EABA8194"/>
    <w:lvl w:ilvl="0" w:tplc="AFF021E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D3367AE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660C7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A32DC7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DEA161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39E210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B60F260">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8421D0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6720A9A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8" w15:restartNumberingAfterBreak="0">
    <w:nsid w:val="4E5B3025"/>
    <w:multiLevelType w:val="hybridMultilevel"/>
    <w:tmpl w:val="BD82B570"/>
    <w:numStyleLink w:val="List6"/>
  </w:abstractNum>
  <w:abstractNum w:abstractNumId="29" w15:restartNumberingAfterBreak="0">
    <w:nsid w:val="4F966B42"/>
    <w:multiLevelType w:val="hybridMultilevel"/>
    <w:tmpl w:val="0F4E9852"/>
    <w:lvl w:ilvl="0" w:tplc="E746126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CF88F6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83CBAB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FB220E8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0749E2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77ECAA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C13C8ED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38697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144EF7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0" w15:restartNumberingAfterBreak="0">
    <w:nsid w:val="51DA553D"/>
    <w:multiLevelType w:val="hybridMultilevel"/>
    <w:tmpl w:val="BD82B570"/>
    <w:styleLink w:val="List6"/>
    <w:lvl w:ilvl="0" w:tplc="21C60D28">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54A366E">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96418A6">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25C519A">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97C990E">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0CC8026">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BC2A0D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F1097FA">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798AD02">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8340C62"/>
    <w:multiLevelType w:val="hybridMultilevel"/>
    <w:tmpl w:val="9CE23A20"/>
    <w:lvl w:ilvl="0" w:tplc="6A8E31A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51DCFB3C">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E26857F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778A25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34A681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7B208E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4ACA67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ECBC9E6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016847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2" w15:restartNumberingAfterBreak="0">
    <w:nsid w:val="5AC46868"/>
    <w:multiLevelType w:val="hybridMultilevel"/>
    <w:tmpl w:val="BEBA6472"/>
    <w:numStyleLink w:val="ImportedStyle35"/>
  </w:abstractNum>
  <w:abstractNum w:abstractNumId="33" w15:restartNumberingAfterBreak="0">
    <w:nsid w:val="64F855AC"/>
    <w:multiLevelType w:val="hybridMultilevel"/>
    <w:tmpl w:val="F45651F8"/>
    <w:lvl w:ilvl="0" w:tplc="11CAD74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72E8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AC2000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E76B73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F58F2C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FD8E930">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B9A0BC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5FEF77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4728A4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4" w15:restartNumberingAfterBreak="0">
    <w:nsid w:val="65CC2199"/>
    <w:multiLevelType w:val="hybridMultilevel"/>
    <w:tmpl w:val="440A9048"/>
    <w:styleLink w:val="ImportedStyle17"/>
    <w:lvl w:ilvl="0" w:tplc="B4F6B3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FBCBF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9E172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E9E64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46F9D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3C4F5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2810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048F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18CE2C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64C33CC"/>
    <w:multiLevelType w:val="hybridMultilevel"/>
    <w:tmpl w:val="936C3770"/>
    <w:lvl w:ilvl="0" w:tplc="4774857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172E9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384EE8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6EF2D6A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67EC56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AC4C7D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D34F23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5C256C4">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017E7AE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6" w15:restartNumberingAfterBreak="0">
    <w:nsid w:val="6AC137D0"/>
    <w:multiLevelType w:val="hybridMultilevel"/>
    <w:tmpl w:val="ED825B00"/>
    <w:lvl w:ilvl="0" w:tplc="951E28F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0FBA9D5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488A28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CD84BA8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E07A4E5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7F6A6D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C3E82E30">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1FC77D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8A653D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252A6F"/>
    <w:multiLevelType w:val="hybridMultilevel"/>
    <w:tmpl w:val="4D96C36C"/>
    <w:lvl w:ilvl="0" w:tplc="9D3A49C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E82313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65AB31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0ACAA4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EC146EE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67051C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554F7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4E21E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F30779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9" w15:restartNumberingAfterBreak="0">
    <w:nsid w:val="7334654C"/>
    <w:multiLevelType w:val="hybridMultilevel"/>
    <w:tmpl w:val="31562126"/>
    <w:numStyleLink w:val="ImportedStyle2"/>
  </w:abstractNum>
  <w:abstractNum w:abstractNumId="40" w15:restartNumberingAfterBreak="0">
    <w:nsid w:val="74814EB7"/>
    <w:multiLevelType w:val="hybridMultilevel"/>
    <w:tmpl w:val="0118528E"/>
    <w:styleLink w:val="ImportedStyle4"/>
    <w:lvl w:ilvl="0" w:tplc="8E3889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DECE4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DCD8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D2CE6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AB8B4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D014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6C2AB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58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B478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52F6E1C"/>
    <w:multiLevelType w:val="hybridMultilevel"/>
    <w:tmpl w:val="E346A63E"/>
    <w:lvl w:ilvl="0" w:tplc="45D422C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15CBC0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0CA0CF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D96DEE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4A0752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2C625C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5CC6F7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71833A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3BCB9D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2" w15:restartNumberingAfterBreak="0">
    <w:nsid w:val="79E8151F"/>
    <w:multiLevelType w:val="hybridMultilevel"/>
    <w:tmpl w:val="FC282712"/>
    <w:lvl w:ilvl="0" w:tplc="400EB4A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D298AEB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29017C4">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9AEAA0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790017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155A6C6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188403E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A7821C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145419D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12"/>
  </w:num>
  <w:num w:numId="2">
    <w:abstractNumId w:val="8"/>
  </w:num>
  <w:num w:numId="3">
    <w:abstractNumId w:val="9"/>
  </w:num>
  <w:num w:numId="4">
    <w:abstractNumId w:val="37"/>
  </w:num>
  <w:num w:numId="5">
    <w:abstractNumId w:val="1"/>
  </w:num>
  <w:num w:numId="6">
    <w:abstractNumId w:val="4"/>
  </w:num>
  <w:num w:numId="7">
    <w:abstractNumId w:val="39"/>
  </w:num>
  <w:num w:numId="8">
    <w:abstractNumId w:val="30"/>
  </w:num>
  <w:num w:numId="9">
    <w:abstractNumId w:val="28"/>
  </w:num>
  <w:num w:numId="10">
    <w:abstractNumId w:val="40"/>
  </w:num>
  <w:num w:numId="11">
    <w:abstractNumId w:val="25"/>
  </w:num>
  <w:num w:numId="12">
    <w:abstractNumId w:val="19"/>
  </w:num>
  <w:num w:numId="13">
    <w:abstractNumId w:val="2"/>
  </w:num>
  <w:num w:numId="14">
    <w:abstractNumId w:val="5"/>
  </w:num>
  <w:num w:numId="15">
    <w:abstractNumId w:val="20"/>
  </w:num>
  <w:num w:numId="16">
    <w:abstractNumId w:val="22"/>
  </w:num>
  <w:num w:numId="17">
    <w:abstractNumId w:val="7"/>
  </w:num>
  <w:num w:numId="18">
    <w:abstractNumId w:val="23"/>
  </w:num>
  <w:num w:numId="19">
    <w:abstractNumId w:val="16"/>
  </w:num>
  <w:num w:numId="20">
    <w:abstractNumId w:val="7"/>
    <w:lvlOverride w:ilvl="0">
      <w:startOverride w:val="2"/>
    </w:lvlOverride>
  </w:num>
  <w:num w:numId="21">
    <w:abstractNumId w:val="34"/>
  </w:num>
  <w:num w:numId="22">
    <w:abstractNumId w:val="17"/>
  </w:num>
  <w:num w:numId="23">
    <w:abstractNumId w:val="10"/>
  </w:num>
  <w:num w:numId="24">
    <w:abstractNumId w:val="32"/>
  </w:num>
  <w:num w:numId="25">
    <w:abstractNumId w:val="38"/>
  </w:num>
  <w:num w:numId="26">
    <w:abstractNumId w:val="35"/>
  </w:num>
  <w:num w:numId="27">
    <w:abstractNumId w:val="6"/>
  </w:num>
  <w:num w:numId="28">
    <w:abstractNumId w:val="26"/>
  </w:num>
  <w:num w:numId="29">
    <w:abstractNumId w:val="15"/>
  </w:num>
  <w:num w:numId="30">
    <w:abstractNumId w:val="29"/>
  </w:num>
  <w:num w:numId="31">
    <w:abstractNumId w:val="33"/>
  </w:num>
  <w:num w:numId="32">
    <w:abstractNumId w:val="3"/>
  </w:num>
  <w:num w:numId="33">
    <w:abstractNumId w:val="41"/>
  </w:num>
  <w:num w:numId="34">
    <w:abstractNumId w:val="11"/>
  </w:num>
  <w:num w:numId="35">
    <w:abstractNumId w:val="31"/>
  </w:num>
  <w:num w:numId="36">
    <w:abstractNumId w:val="14"/>
  </w:num>
  <w:num w:numId="37">
    <w:abstractNumId w:val="21"/>
  </w:num>
  <w:num w:numId="38">
    <w:abstractNumId w:val="27"/>
  </w:num>
  <w:num w:numId="39">
    <w:abstractNumId w:val="13"/>
  </w:num>
  <w:num w:numId="40">
    <w:abstractNumId w:val="36"/>
  </w:num>
  <w:num w:numId="41">
    <w:abstractNumId w:val="24"/>
  </w:num>
  <w:num w:numId="42">
    <w:abstractNumId w:val="42"/>
  </w:num>
  <w:num w:numId="43">
    <w:abstractNumId w:val="1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04FE"/>
    <w:rsid w:val="00011A07"/>
    <w:rsid w:val="00025C4C"/>
    <w:rsid w:val="00047F9A"/>
    <w:rsid w:val="0005410E"/>
    <w:rsid w:val="00093FD1"/>
    <w:rsid w:val="00097851"/>
    <w:rsid w:val="000C1A83"/>
    <w:rsid w:val="00160E58"/>
    <w:rsid w:val="00173230"/>
    <w:rsid w:val="001A153A"/>
    <w:rsid w:val="001B6353"/>
    <w:rsid w:val="001D0307"/>
    <w:rsid w:val="001F0701"/>
    <w:rsid w:val="00250085"/>
    <w:rsid w:val="00250FBB"/>
    <w:rsid w:val="002828EC"/>
    <w:rsid w:val="002858BF"/>
    <w:rsid w:val="002917F3"/>
    <w:rsid w:val="002A753D"/>
    <w:rsid w:val="002C3A9D"/>
    <w:rsid w:val="003049EF"/>
    <w:rsid w:val="00305E2E"/>
    <w:rsid w:val="00313896"/>
    <w:rsid w:val="00326E4F"/>
    <w:rsid w:val="003654F3"/>
    <w:rsid w:val="00373CE8"/>
    <w:rsid w:val="003818AF"/>
    <w:rsid w:val="00381BF1"/>
    <w:rsid w:val="003824EF"/>
    <w:rsid w:val="0039432A"/>
    <w:rsid w:val="003B3FED"/>
    <w:rsid w:val="003C6009"/>
    <w:rsid w:val="003D6B37"/>
    <w:rsid w:val="003E0AA3"/>
    <w:rsid w:val="003E1F60"/>
    <w:rsid w:val="003E4218"/>
    <w:rsid w:val="003E7502"/>
    <w:rsid w:val="003F1161"/>
    <w:rsid w:val="00406D8F"/>
    <w:rsid w:val="00414AE9"/>
    <w:rsid w:val="004244C7"/>
    <w:rsid w:val="004566D6"/>
    <w:rsid w:val="00474F97"/>
    <w:rsid w:val="004859B4"/>
    <w:rsid w:val="004D771D"/>
    <w:rsid w:val="004F2555"/>
    <w:rsid w:val="004F2944"/>
    <w:rsid w:val="004F36F0"/>
    <w:rsid w:val="0050703C"/>
    <w:rsid w:val="00513ECE"/>
    <w:rsid w:val="005806CE"/>
    <w:rsid w:val="005A6163"/>
    <w:rsid w:val="005B3E5D"/>
    <w:rsid w:val="005D5C84"/>
    <w:rsid w:val="005D7D7B"/>
    <w:rsid w:val="005E247B"/>
    <w:rsid w:val="00624B87"/>
    <w:rsid w:val="00647573"/>
    <w:rsid w:val="00667EFF"/>
    <w:rsid w:val="006D5B70"/>
    <w:rsid w:val="006E5048"/>
    <w:rsid w:val="006F17DB"/>
    <w:rsid w:val="006F2F8F"/>
    <w:rsid w:val="006F47EC"/>
    <w:rsid w:val="007543E8"/>
    <w:rsid w:val="0075786E"/>
    <w:rsid w:val="0076054B"/>
    <w:rsid w:val="00790BB3"/>
    <w:rsid w:val="00791DE3"/>
    <w:rsid w:val="0079264E"/>
    <w:rsid w:val="00795FA2"/>
    <w:rsid w:val="007A28A0"/>
    <w:rsid w:val="007E240F"/>
    <w:rsid w:val="00801911"/>
    <w:rsid w:val="00805686"/>
    <w:rsid w:val="00850DC8"/>
    <w:rsid w:val="0085647A"/>
    <w:rsid w:val="00861672"/>
    <w:rsid w:val="00865327"/>
    <w:rsid w:val="0086553A"/>
    <w:rsid w:val="008905D5"/>
    <w:rsid w:val="008A0264"/>
    <w:rsid w:val="008F092F"/>
    <w:rsid w:val="00902F3F"/>
    <w:rsid w:val="0090539E"/>
    <w:rsid w:val="00920BDA"/>
    <w:rsid w:val="00921FBE"/>
    <w:rsid w:val="009300EE"/>
    <w:rsid w:val="009662C0"/>
    <w:rsid w:val="00972F7E"/>
    <w:rsid w:val="009736A4"/>
    <w:rsid w:val="00996033"/>
    <w:rsid w:val="009C7016"/>
    <w:rsid w:val="009C7078"/>
    <w:rsid w:val="00A130A3"/>
    <w:rsid w:val="00A1310E"/>
    <w:rsid w:val="00A27768"/>
    <w:rsid w:val="00A859BE"/>
    <w:rsid w:val="00AA0224"/>
    <w:rsid w:val="00AD6B41"/>
    <w:rsid w:val="00AE51F7"/>
    <w:rsid w:val="00B165BF"/>
    <w:rsid w:val="00B2001F"/>
    <w:rsid w:val="00B244B9"/>
    <w:rsid w:val="00B25DB8"/>
    <w:rsid w:val="00B30B98"/>
    <w:rsid w:val="00B43C64"/>
    <w:rsid w:val="00B9580E"/>
    <w:rsid w:val="00BC1B37"/>
    <w:rsid w:val="00C01663"/>
    <w:rsid w:val="00C32AB7"/>
    <w:rsid w:val="00C43F6C"/>
    <w:rsid w:val="00C44B7B"/>
    <w:rsid w:val="00C453DF"/>
    <w:rsid w:val="00C47EBC"/>
    <w:rsid w:val="00C77D65"/>
    <w:rsid w:val="00CA3592"/>
    <w:rsid w:val="00CC3B5E"/>
    <w:rsid w:val="00D00E18"/>
    <w:rsid w:val="00D05C09"/>
    <w:rsid w:val="00D307BD"/>
    <w:rsid w:val="00D43F6D"/>
    <w:rsid w:val="00D51261"/>
    <w:rsid w:val="00D84916"/>
    <w:rsid w:val="00D9296E"/>
    <w:rsid w:val="00D930AF"/>
    <w:rsid w:val="00DA14C6"/>
    <w:rsid w:val="00DB01E3"/>
    <w:rsid w:val="00DB11B0"/>
    <w:rsid w:val="00DB563F"/>
    <w:rsid w:val="00DE1451"/>
    <w:rsid w:val="00E040DC"/>
    <w:rsid w:val="00E355F1"/>
    <w:rsid w:val="00E62258"/>
    <w:rsid w:val="00E9671B"/>
    <w:rsid w:val="00EB067A"/>
    <w:rsid w:val="00F24222"/>
    <w:rsid w:val="00F2737A"/>
    <w:rsid w:val="00FB1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styleId="UnresolvedMention">
    <w:name w:val="Unresolved Mention"/>
    <w:basedOn w:val="DefaultParagraphFont"/>
    <w:uiPriority w:val="99"/>
    <w:semiHidden/>
    <w:unhideWhenUsed/>
    <w:rsid w:val="00902F3F"/>
    <w:rPr>
      <w:color w:val="605E5C"/>
      <w:shd w:val="clear" w:color="auto" w:fill="E1DFDD"/>
    </w:rPr>
  </w:style>
  <w:style w:type="paragraph" w:styleId="Header">
    <w:name w:val="header"/>
    <w:basedOn w:val="Normal"/>
    <w:link w:val="HeaderChar"/>
    <w:uiPriority w:val="99"/>
    <w:unhideWhenUsed/>
    <w:rsid w:val="003E0AA3"/>
    <w:pPr>
      <w:tabs>
        <w:tab w:val="center" w:pos="4680"/>
        <w:tab w:val="right" w:pos="9360"/>
      </w:tabs>
      <w:spacing w:line="240" w:lineRule="auto"/>
    </w:pPr>
  </w:style>
  <w:style w:type="character" w:customStyle="1" w:styleId="HeaderChar">
    <w:name w:val="Header Char"/>
    <w:basedOn w:val="DefaultParagraphFont"/>
    <w:link w:val="Header"/>
    <w:uiPriority w:val="99"/>
    <w:rsid w:val="003E0AA3"/>
  </w:style>
  <w:style w:type="paragraph" w:styleId="Footer">
    <w:name w:val="footer"/>
    <w:basedOn w:val="Normal"/>
    <w:link w:val="FooterChar"/>
    <w:uiPriority w:val="99"/>
    <w:unhideWhenUsed/>
    <w:rsid w:val="003E0AA3"/>
    <w:pPr>
      <w:tabs>
        <w:tab w:val="center" w:pos="4680"/>
        <w:tab w:val="right" w:pos="9360"/>
      </w:tabs>
      <w:spacing w:line="240" w:lineRule="auto"/>
    </w:pPr>
  </w:style>
  <w:style w:type="character" w:customStyle="1" w:styleId="FooterChar">
    <w:name w:val="Footer Char"/>
    <w:basedOn w:val="DefaultParagraphFont"/>
    <w:link w:val="Footer"/>
    <w:uiPriority w:val="99"/>
    <w:rsid w:val="003E0AA3"/>
  </w:style>
  <w:style w:type="paragraph" w:customStyle="1" w:styleId="Body">
    <w:name w:val="Body"/>
    <w:rsid w:val="004566D6"/>
    <w:pPr>
      <w:pBdr>
        <w:top w:val="nil"/>
        <w:left w:val="nil"/>
        <w:bottom w:val="nil"/>
        <w:right w:val="nil"/>
        <w:between w:val="nil"/>
        <w:bar w:val="nil"/>
      </w:pBdr>
      <w:spacing w:after="200"/>
    </w:pPr>
    <w:rPr>
      <w:rFonts w:ascii="Calibri" w:eastAsia="Calibri" w:hAnsi="Calibri" w:cs="Calibri"/>
      <w:color w:val="000000"/>
      <w:u w:color="000000"/>
      <w:bdr w:val="nil"/>
      <w:lang w:val="en-US"/>
    </w:rPr>
  </w:style>
  <w:style w:type="paragraph" w:styleId="ListParagraph">
    <w:name w:val="List Paragraph"/>
    <w:uiPriority w:val="34"/>
    <w:qFormat/>
    <w:rsid w:val="005A6163"/>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ImportedStyle2">
    <w:name w:val="Imported Style 2"/>
    <w:rsid w:val="005A6163"/>
    <w:pPr>
      <w:numPr>
        <w:numId w:val="6"/>
      </w:numPr>
    </w:pPr>
  </w:style>
  <w:style w:type="numbering" w:customStyle="1" w:styleId="List6">
    <w:name w:val="List 6"/>
    <w:rsid w:val="005A6163"/>
    <w:pPr>
      <w:numPr>
        <w:numId w:val="8"/>
      </w:numPr>
    </w:pPr>
  </w:style>
  <w:style w:type="character" w:customStyle="1" w:styleId="Hyperlink1">
    <w:name w:val="Hyperlink.1"/>
    <w:basedOn w:val="DefaultParagraphFont"/>
    <w:rsid w:val="005A6163"/>
    <w:rPr>
      <w:rFonts w:ascii="Times New Roman" w:eastAsia="Times New Roman" w:hAnsi="Times New Roman" w:cs="Times New Roman"/>
      <w:color w:val="0000FF"/>
      <w:sz w:val="24"/>
      <w:szCs w:val="24"/>
      <w:u w:val="single" w:color="0000FF"/>
    </w:rPr>
  </w:style>
  <w:style w:type="numbering" w:customStyle="1" w:styleId="ImportedStyle4">
    <w:name w:val="Imported Style 4"/>
    <w:rsid w:val="00AA0224"/>
    <w:pPr>
      <w:numPr>
        <w:numId w:val="10"/>
      </w:numPr>
    </w:pPr>
  </w:style>
  <w:style w:type="paragraph" w:customStyle="1" w:styleId="ColorfulList-Accent11">
    <w:name w:val="Colorful List - Accent 11"/>
    <w:rsid w:val="00C47EBC"/>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List0">
    <w:name w:val="List 0"/>
    <w:rsid w:val="00C47EBC"/>
    <w:pPr>
      <w:numPr>
        <w:numId w:val="12"/>
      </w:numPr>
    </w:pPr>
  </w:style>
  <w:style w:type="paragraph" w:customStyle="1" w:styleId="CM1">
    <w:name w:val="CM1"/>
    <w:next w:val="Default"/>
    <w:rsid w:val="002917F3"/>
    <w:pPr>
      <w:widowControl w:val="0"/>
      <w:pBdr>
        <w:top w:val="nil"/>
        <w:left w:val="nil"/>
        <w:bottom w:val="nil"/>
        <w:right w:val="nil"/>
        <w:between w:val="nil"/>
        <w:bar w:val="nil"/>
      </w:pBdr>
      <w:spacing w:line="276" w:lineRule="atLeast"/>
    </w:pPr>
    <w:rPr>
      <w:rFonts w:ascii="Times New Roman" w:eastAsia="Arial Unicode MS" w:hAnsi="Times New Roman" w:cs="Arial Unicode MS"/>
      <w:color w:val="000000"/>
      <w:sz w:val="24"/>
      <w:szCs w:val="24"/>
      <w:u w:color="000000"/>
      <w:bdr w:val="nil"/>
      <w:lang w:val="en-US"/>
    </w:rPr>
  </w:style>
  <w:style w:type="paragraph" w:customStyle="1" w:styleId="Default">
    <w:name w:val="Default"/>
    <w:rsid w:val="002917F3"/>
    <w:pPr>
      <w:widowControl w:val="0"/>
      <w:pBdr>
        <w:top w:val="nil"/>
        <w:left w:val="nil"/>
        <w:bottom w:val="nil"/>
        <w:right w:val="nil"/>
        <w:between w:val="nil"/>
        <w:bar w:val="nil"/>
      </w:pBdr>
      <w:spacing w:after="200"/>
    </w:pPr>
    <w:rPr>
      <w:rFonts w:ascii="Times New Roman" w:eastAsia="Arial Unicode MS" w:hAnsi="Times New Roman" w:cs="Arial Unicode MS"/>
      <w:color w:val="000000"/>
      <w:sz w:val="24"/>
      <w:szCs w:val="24"/>
      <w:u w:color="000000"/>
      <w:bdr w:val="nil"/>
      <w:lang w:val="en-US"/>
    </w:rPr>
  </w:style>
  <w:style w:type="numbering" w:customStyle="1" w:styleId="ImportedStyle15">
    <w:name w:val="Imported Style 15"/>
    <w:rsid w:val="002917F3"/>
    <w:pPr>
      <w:numPr>
        <w:numId w:val="16"/>
      </w:numPr>
    </w:pPr>
  </w:style>
  <w:style w:type="numbering" w:customStyle="1" w:styleId="ImportedStyle16">
    <w:name w:val="Imported Style 16"/>
    <w:rsid w:val="002917F3"/>
    <w:pPr>
      <w:numPr>
        <w:numId w:val="18"/>
      </w:numPr>
    </w:pPr>
  </w:style>
  <w:style w:type="numbering" w:customStyle="1" w:styleId="ImportedStyle17">
    <w:name w:val="Imported Style 17"/>
    <w:rsid w:val="002917F3"/>
    <w:pPr>
      <w:numPr>
        <w:numId w:val="21"/>
      </w:numPr>
    </w:pPr>
  </w:style>
  <w:style w:type="numbering" w:customStyle="1" w:styleId="ImportedStyle35">
    <w:name w:val="Imported Style 35"/>
    <w:rsid w:val="00D84916"/>
    <w:pPr>
      <w:numPr>
        <w:numId w:val="23"/>
      </w:numPr>
    </w:pPr>
  </w:style>
  <w:style w:type="paragraph" w:customStyle="1" w:styleId="TableStyle3">
    <w:name w:val="Table Style 3"/>
    <w:rsid w:val="001D0307"/>
    <w:pPr>
      <w:pBdr>
        <w:top w:val="nil"/>
        <w:left w:val="nil"/>
        <w:bottom w:val="nil"/>
        <w:right w:val="nil"/>
        <w:between w:val="nil"/>
        <w:bar w:val="nil"/>
      </w:pBdr>
      <w:spacing w:line="240" w:lineRule="auto"/>
    </w:pPr>
    <w:rPr>
      <w:rFonts w:ascii="Helvetica" w:eastAsia="Helvetica" w:hAnsi="Helvetica" w:cs="Helvetica"/>
      <w:color w:val="FEFFFE"/>
      <w:sz w:val="20"/>
      <w:szCs w:val="20"/>
      <w:bdr w:val="nil"/>
      <w:lang w:val="en-US"/>
    </w:rPr>
  </w:style>
  <w:style w:type="paragraph" w:customStyle="1" w:styleId="TableStyle2">
    <w:name w:val="Table Style 2"/>
    <w:rsid w:val="001D0307"/>
    <w:pPr>
      <w:pBdr>
        <w:top w:val="nil"/>
        <w:left w:val="nil"/>
        <w:bottom w:val="nil"/>
        <w:right w:val="nil"/>
        <w:between w:val="nil"/>
        <w:bar w:val="nil"/>
      </w:pBdr>
      <w:spacing w:line="240" w:lineRule="auto"/>
    </w:pPr>
    <w:rPr>
      <w:rFonts w:ascii="Helvetica" w:eastAsia="Arial Unicode MS" w:hAnsi="Helvetica" w:cs="Arial Unicode MS"/>
      <w:color w:val="000000"/>
      <w:sz w:val="20"/>
      <w:szCs w:val="20"/>
      <w:bdr w:val="nil"/>
      <w:lang w:val="en-US"/>
    </w:rPr>
  </w:style>
  <w:style w:type="character" w:styleId="PageNumber">
    <w:name w:val="page number"/>
    <w:basedOn w:val="DefaultParagraphFont"/>
    <w:uiPriority w:val="99"/>
    <w:semiHidden/>
    <w:unhideWhenUsed/>
    <w:rsid w:val="00414AE9"/>
  </w:style>
  <w:style w:type="paragraph" w:customStyle="1" w:styleId="BodyA">
    <w:name w:val="Body A"/>
    <w:rsid w:val="007E240F"/>
    <w:pPr>
      <w:pBdr>
        <w:top w:val="nil"/>
        <w:left w:val="nil"/>
        <w:bottom w:val="nil"/>
        <w:right w:val="nil"/>
        <w:between w:val="nil"/>
        <w:bar w:val="nil"/>
      </w:pBdr>
      <w:spacing w:after="200"/>
    </w:pPr>
    <w:rPr>
      <w:rFonts w:ascii="Lucida Grande" w:eastAsia="Lucida Grande" w:hAnsi="Lucida Grande" w:cs="Lucida Grande"/>
      <w:color w:val="000000"/>
      <w:u w:color="000000"/>
      <w:bdr w:val="nil"/>
      <w:lang w:val="en-US"/>
    </w:rPr>
  </w:style>
  <w:style w:type="paragraph" w:styleId="BodyText">
    <w:name w:val="Body Text"/>
    <w:basedOn w:val="Normal"/>
    <w:link w:val="BodyTextChar"/>
    <w:uiPriority w:val="1"/>
    <w:qFormat/>
    <w:rsid w:val="001F0701"/>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1F070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4667">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09928151">
      <w:bodyDiv w:val="1"/>
      <w:marLeft w:val="0"/>
      <w:marRight w:val="0"/>
      <w:marTop w:val="0"/>
      <w:marBottom w:val="0"/>
      <w:divBdr>
        <w:top w:val="none" w:sz="0" w:space="0" w:color="auto"/>
        <w:left w:val="none" w:sz="0" w:space="0" w:color="auto"/>
        <w:bottom w:val="none" w:sz="0" w:space="0" w:color="auto"/>
        <w:right w:val="none" w:sz="0" w:space="0" w:color="auto"/>
      </w:divBdr>
    </w:div>
    <w:div w:id="1115054566">
      <w:bodyDiv w:val="1"/>
      <w:marLeft w:val="0"/>
      <w:marRight w:val="0"/>
      <w:marTop w:val="0"/>
      <w:marBottom w:val="0"/>
      <w:divBdr>
        <w:top w:val="none" w:sz="0" w:space="0" w:color="auto"/>
        <w:left w:val="none" w:sz="0" w:space="0" w:color="auto"/>
        <w:bottom w:val="none" w:sz="0" w:space="0" w:color="auto"/>
        <w:right w:val="none" w:sz="0" w:space="0" w:color="auto"/>
      </w:divBdr>
      <w:divsChild>
        <w:div w:id="877932792">
          <w:marLeft w:val="0"/>
          <w:marRight w:val="0"/>
          <w:marTop w:val="0"/>
          <w:marBottom w:val="0"/>
          <w:divBdr>
            <w:top w:val="none" w:sz="0" w:space="0" w:color="auto"/>
            <w:left w:val="none" w:sz="0" w:space="0" w:color="auto"/>
            <w:bottom w:val="none" w:sz="0" w:space="0" w:color="auto"/>
            <w:right w:val="none" w:sz="0" w:space="0" w:color="auto"/>
          </w:divBdr>
          <w:divsChild>
            <w:div w:id="1723747248">
              <w:marLeft w:val="0"/>
              <w:marRight w:val="0"/>
              <w:marTop w:val="0"/>
              <w:marBottom w:val="0"/>
              <w:divBdr>
                <w:top w:val="none" w:sz="0" w:space="0" w:color="auto"/>
                <w:left w:val="none" w:sz="0" w:space="0" w:color="auto"/>
                <w:bottom w:val="none" w:sz="0" w:space="0" w:color="auto"/>
                <w:right w:val="none" w:sz="0" w:space="0" w:color="auto"/>
              </w:divBdr>
              <w:divsChild>
                <w:div w:id="16719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enise.cooper@chaminade.edu" TargetMode="External"/><Relationship Id="rId18" Type="http://schemas.openxmlformats.org/officeDocument/2006/relationships/hyperlink" Target="http://help.instructure.co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helpdesk@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mailto:techsupp@lww.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thepoint.lww.com/studentsupport" TargetMode="External"/><Relationship Id="rId20" Type="http://schemas.openxmlformats.org/officeDocument/2006/relationships/hyperlink" Target="https://vimeo.com/72777900"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helpdesk@atitesting.com" TargetMode="External"/><Relationship Id="rId23" Type="http://schemas.openxmlformats.org/officeDocument/2006/relationships/hyperlink" Target="mailto:counselingcenter@chaminade.edu"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ecure.livechatinc.com/licence/2695732/open_chat.cgi?groups=46"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itesting.com" TargetMode="External"/><Relationship Id="rId22" Type="http://schemas.openxmlformats.org/officeDocument/2006/relationships/hyperlink" Target="https://chaminade.edu/student-life/counseling-service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4947</Words>
  <Characters>28201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Owner</cp:lastModifiedBy>
  <cp:revision>12</cp:revision>
  <cp:lastPrinted>2019-08-19T23:17:00Z</cp:lastPrinted>
  <dcterms:created xsi:type="dcterms:W3CDTF">2020-05-15T03:27:00Z</dcterms:created>
  <dcterms:modified xsi:type="dcterms:W3CDTF">2020-05-17T18:09:00Z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