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BEB581C" w14:textId="3B8EE1BB" w:rsidR="000E5DFD" w:rsidRPr="000E5DFD" w:rsidRDefault="000E5DFD" w:rsidP="000E5DFD">
      <w:pPr>
        <w:spacing w:after="0"/>
        <w:jc w:val="center"/>
        <w:rPr>
          <w:b/>
          <w:sz w:val="32"/>
        </w:rPr>
      </w:pPr>
      <w:r w:rsidRPr="000E5DFD">
        <w:rPr>
          <w:b/>
          <w:sz w:val="32"/>
        </w:rPr>
        <w:t>Chaminade University</w:t>
      </w:r>
    </w:p>
    <w:p w14:paraId="1E9FFDDF" w14:textId="77777777" w:rsidR="000E5DFD" w:rsidRDefault="000E5DFD" w:rsidP="000E5DFD">
      <w:pPr>
        <w:spacing w:after="0"/>
        <w:jc w:val="center"/>
        <w:rPr>
          <w:b/>
          <w:sz w:val="32"/>
        </w:rPr>
      </w:pPr>
      <w:r w:rsidRPr="000E5DFD">
        <w:rPr>
          <w:b/>
          <w:sz w:val="32"/>
        </w:rPr>
        <w:t>MBA Program</w:t>
      </w:r>
    </w:p>
    <w:p w14:paraId="7ADB035D" w14:textId="77777777" w:rsidR="000E5DFD" w:rsidRDefault="000E5DFD" w:rsidP="000E5DFD">
      <w:pPr>
        <w:spacing w:after="0"/>
        <w:jc w:val="center"/>
        <w:rPr>
          <w:b/>
          <w:sz w:val="32"/>
        </w:rPr>
      </w:pPr>
    </w:p>
    <w:p w14:paraId="3F1CFF32" w14:textId="77777777" w:rsidR="000E5DFD" w:rsidRDefault="00461750" w:rsidP="000E5DFD">
      <w:pPr>
        <w:spacing w:after="0"/>
        <w:jc w:val="center"/>
        <w:rPr>
          <w:b/>
          <w:sz w:val="32"/>
        </w:rPr>
      </w:pPr>
      <w:r>
        <w:rPr>
          <w:b/>
          <w:sz w:val="32"/>
        </w:rPr>
        <w:t>MBA 702 Business Law</w:t>
      </w:r>
    </w:p>
    <w:p w14:paraId="5676F71B" w14:textId="77777777" w:rsidR="000E5DFD" w:rsidRDefault="000E5DFD" w:rsidP="000E5DFD">
      <w:pPr>
        <w:spacing w:after="0"/>
        <w:jc w:val="center"/>
        <w:rPr>
          <w:b/>
          <w:sz w:val="32"/>
        </w:rPr>
      </w:pPr>
    </w:p>
    <w:p w14:paraId="2CF2ADC3" w14:textId="77777777" w:rsidR="000E5DFD" w:rsidRDefault="000E5DFD" w:rsidP="000E5DFD">
      <w:pPr>
        <w:rPr>
          <w:b/>
        </w:rPr>
      </w:pPr>
      <w:r>
        <w:rPr>
          <w:b/>
        </w:rPr>
        <w:t>Course Schedule</w:t>
      </w:r>
    </w:p>
    <w:p w14:paraId="7500DB57" w14:textId="6E742EB7" w:rsidR="000E5DFD" w:rsidRDefault="000E5DFD" w:rsidP="000E5DFD">
      <w:r>
        <w:t xml:space="preserve">Quarter:  </w:t>
      </w:r>
      <w:r>
        <w:tab/>
      </w:r>
      <w:r>
        <w:tab/>
      </w:r>
      <w:r>
        <w:tab/>
      </w:r>
      <w:r w:rsidR="00882FBB">
        <w:t>Summer 20</w:t>
      </w:r>
      <w:r w:rsidR="005D64FC">
        <w:t>20</w:t>
      </w:r>
    </w:p>
    <w:p w14:paraId="3CEBA014" w14:textId="77777777" w:rsidR="000E5DFD" w:rsidRDefault="000E5DFD" w:rsidP="002A5A10">
      <w:pPr>
        <w:ind w:left="2880" w:hanging="2880"/>
      </w:pPr>
      <w:r>
        <w:t xml:space="preserve">Meeting days and times:  </w:t>
      </w:r>
      <w:r>
        <w:tab/>
      </w:r>
      <w:r w:rsidR="002A5A10">
        <w:t xml:space="preserve">Mondays live in-person Kieffer room 31 </w:t>
      </w:r>
      <w:r w:rsidR="002A5A10">
        <w:br/>
      </w:r>
      <w:r w:rsidR="00461750">
        <w:t>ONLINE</w:t>
      </w:r>
      <w:r w:rsidR="00583936">
        <w:t xml:space="preserve"> with live chat</w:t>
      </w:r>
      <w:r w:rsidR="002A5A10">
        <w:t xml:space="preserve"> </w:t>
      </w:r>
      <w:r w:rsidR="00583936">
        <w:t xml:space="preserve">sessions on Mondays 6:30 – </w:t>
      </w:r>
      <w:r w:rsidR="002A5A10">
        <w:t>9</w:t>
      </w:r>
      <w:r w:rsidR="00583936">
        <w:t>:30</w:t>
      </w:r>
      <w:r w:rsidR="004C2E65">
        <w:t xml:space="preserve"> </w:t>
      </w:r>
    </w:p>
    <w:p w14:paraId="3668E254" w14:textId="77777777" w:rsidR="000E5DFD" w:rsidRDefault="000E5DFD" w:rsidP="000E5DFD">
      <w:pPr>
        <w:rPr>
          <w:b/>
        </w:rPr>
      </w:pPr>
      <w:r>
        <w:t xml:space="preserve">Course location:  </w:t>
      </w:r>
      <w:r>
        <w:tab/>
      </w:r>
      <w:r>
        <w:tab/>
      </w:r>
      <w:r w:rsidR="00461750">
        <w:t xml:space="preserve">Chaminade.edu </w:t>
      </w:r>
      <w:r w:rsidR="00C23ABF">
        <w:t xml:space="preserve">Canvas and </w:t>
      </w:r>
      <w:r w:rsidR="002A5A10">
        <w:t>z</w:t>
      </w:r>
      <w:r w:rsidR="004C2E65">
        <w:t>oom.</w:t>
      </w:r>
      <w:r w:rsidR="002A5A10">
        <w:t>us</w:t>
      </w:r>
      <w:r w:rsidR="00461750">
        <w:t xml:space="preserve"> Online</w:t>
      </w:r>
      <w:r w:rsidR="004C2E65">
        <w:br/>
        <w:t xml:space="preserve">                                          </w:t>
      </w:r>
      <w:r w:rsidR="00583936">
        <w:t xml:space="preserve">   </w:t>
      </w:r>
      <w:r w:rsidR="00CD3637">
        <w:tab/>
      </w:r>
      <w:r w:rsidR="00583936">
        <w:t>sessions on campus i</w:t>
      </w:r>
      <w:r w:rsidR="00CD3637">
        <w:t>n Kieffer 31</w:t>
      </w:r>
    </w:p>
    <w:p w14:paraId="70BF79CB" w14:textId="77777777" w:rsidR="000E5DFD" w:rsidRPr="00D41743" w:rsidRDefault="000E5DFD" w:rsidP="000E5DFD">
      <w:pPr>
        <w:rPr>
          <w:b/>
        </w:rPr>
      </w:pPr>
      <w:r>
        <w:rPr>
          <w:b/>
        </w:rPr>
        <w:t>Instructor Contact Information</w:t>
      </w:r>
    </w:p>
    <w:p w14:paraId="7CB0534F" w14:textId="77777777" w:rsidR="000E5DFD" w:rsidRDefault="000E5DFD" w:rsidP="000E5DFD">
      <w:r>
        <w:t>Course Instructor:</w:t>
      </w:r>
      <w:r>
        <w:tab/>
      </w:r>
      <w:r>
        <w:tab/>
      </w:r>
      <w:r>
        <w:tab/>
      </w:r>
      <w:r w:rsidR="00EC14AD">
        <w:t>Wayne M Tanna, JD, LL.</w:t>
      </w:r>
      <w:r w:rsidR="00461750">
        <w:t>M.</w:t>
      </w:r>
    </w:p>
    <w:p w14:paraId="1378F391" w14:textId="77777777" w:rsidR="000E5DFD" w:rsidRDefault="000E5DFD" w:rsidP="000E5DFD">
      <w:r>
        <w:t>Office:</w:t>
      </w:r>
      <w:r>
        <w:tab/>
      </w:r>
      <w:r>
        <w:tab/>
      </w:r>
      <w:r>
        <w:tab/>
      </w:r>
      <w:r>
        <w:tab/>
      </w:r>
      <w:r>
        <w:tab/>
      </w:r>
      <w:r w:rsidR="00461750">
        <w:t>Kieffer Hall #</w:t>
      </w:r>
      <w:r w:rsidR="002A5A10">
        <w:t>31</w:t>
      </w:r>
      <w:r w:rsidR="00543739">
        <w:t xml:space="preserve"> and </w:t>
      </w:r>
      <w:r w:rsidR="0012551F">
        <w:t>on zoom</w:t>
      </w:r>
      <w:r w:rsidR="00C23ABF">
        <w:t xml:space="preserve"> Monday evenings</w:t>
      </w:r>
    </w:p>
    <w:p w14:paraId="2224AA84" w14:textId="77777777" w:rsidR="000E5DFD" w:rsidRDefault="000E5DFD" w:rsidP="000E5DFD">
      <w:r>
        <w:t>Phone:</w:t>
      </w:r>
      <w:r>
        <w:tab/>
      </w:r>
      <w:r>
        <w:tab/>
      </w:r>
      <w:r>
        <w:tab/>
      </w:r>
      <w:r>
        <w:tab/>
      </w:r>
      <w:r>
        <w:tab/>
      </w:r>
      <w:r w:rsidR="00461750">
        <w:t>808-739-4606</w:t>
      </w:r>
    </w:p>
    <w:p w14:paraId="73AE3D34" w14:textId="77777777" w:rsidR="000E5DFD" w:rsidRDefault="000E5DFD" w:rsidP="000E5DFD">
      <w:r>
        <w:t>E-Mail:</w:t>
      </w:r>
      <w:r>
        <w:tab/>
      </w:r>
      <w:r>
        <w:tab/>
      </w:r>
      <w:r>
        <w:tab/>
      </w:r>
      <w:r>
        <w:tab/>
      </w:r>
      <w:r w:rsidR="00461750">
        <w:t>wtanna@chaminade.edu</w:t>
      </w:r>
      <w:r>
        <w:t xml:space="preserve"> </w:t>
      </w:r>
    </w:p>
    <w:p w14:paraId="7E6ED704" w14:textId="77777777" w:rsidR="000E5DFD" w:rsidRDefault="000E5DFD" w:rsidP="000E5DFD">
      <w:r>
        <w:t>Administrative Assistant Phone:</w:t>
      </w:r>
      <w:r>
        <w:tab/>
        <w:t>808-440-4280</w:t>
      </w:r>
    </w:p>
    <w:p w14:paraId="7D3BC0A4" w14:textId="77777777" w:rsidR="000E5DFD" w:rsidRDefault="000E5DFD" w:rsidP="000E5DFD">
      <w:pPr>
        <w:rPr>
          <w:b/>
        </w:rPr>
      </w:pPr>
      <w:r>
        <w:rPr>
          <w:b/>
        </w:rPr>
        <w:t>Course Description</w:t>
      </w:r>
    </w:p>
    <w:p w14:paraId="785A4E15" w14:textId="77777777" w:rsidR="004D28E5" w:rsidRPr="00E67EC2" w:rsidRDefault="00461750" w:rsidP="000E5DFD">
      <w:r w:rsidRPr="00E67EC2">
        <w:rPr>
          <w:color w:val="404040"/>
        </w:rPr>
        <w:t>Provides knowledge of business law needed to make informed and effective business decisions. Emphasis on legal issues important to managers for identifying and controlling risk. Topics include contracts, torts, the Uniform Commercial Code, creditor-debtor relationships, real property, and business entities.</w:t>
      </w:r>
    </w:p>
    <w:p w14:paraId="3B727B3B" w14:textId="77777777" w:rsidR="004D28E5" w:rsidRDefault="004D28E5" w:rsidP="000E5DFD">
      <w:pPr>
        <w:rPr>
          <w:b/>
        </w:rPr>
      </w:pPr>
      <w:r>
        <w:rPr>
          <w:b/>
        </w:rPr>
        <w:t>Course Orientation</w:t>
      </w:r>
    </w:p>
    <w:p w14:paraId="31EE6D29" w14:textId="77777777" w:rsidR="0059123C" w:rsidRDefault="00461750" w:rsidP="000E5DFD">
      <w:r>
        <w:t xml:space="preserve">This is an online course, whatever that may mean to you at this time regardless of how you have developed your current perspective, it probably does not mean the same thing in this course.  As the instructor I will be serving as a guide/mentor.  I am not providing a one-on-one tutorial and I am not providing editorial services.  I will post relevant, appropriate and timely material related to the purpose of this class.  The basic material will closely resemble a “traditional Business Law class as it is generally presented in an undergraduate program.  There is no expectation that you become lawyers or paralegals by the end of the course.  There is an expectation that you can apply the law </w:t>
      </w:r>
      <w:r w:rsidR="0059123C">
        <w:t>in the context of management and business ownership contexts.  As stated in the course description the focus is on risk management.</w:t>
      </w:r>
    </w:p>
    <w:p w14:paraId="22DE98DC" w14:textId="77777777" w:rsidR="0059123C" w:rsidRDefault="0059123C" w:rsidP="000E5DFD"/>
    <w:p w14:paraId="509AF707" w14:textId="77777777" w:rsidR="0059123C" w:rsidRDefault="0059123C" w:rsidP="000E5DFD">
      <w:r>
        <w:lastRenderedPageBreak/>
        <w:t xml:space="preserve">The basic approach we will employ in this class is the case study method as applied to various legal concepts encountered in operating a business.  You </w:t>
      </w:r>
      <w:r w:rsidR="00C23ABF">
        <w:t>may</w:t>
      </w:r>
      <w:r>
        <w:t xml:space="preserve"> have </w:t>
      </w:r>
      <w:r w:rsidR="00791310">
        <w:t>to write up and submit</w:t>
      </w:r>
      <w:r w:rsidR="002236B6">
        <w:t xml:space="preserve"> </w:t>
      </w:r>
      <w:r>
        <w:t xml:space="preserve">weekly assignments </w:t>
      </w:r>
      <w:r w:rsidR="002236B6">
        <w:t xml:space="preserve">that are </w:t>
      </w:r>
      <w:r>
        <w:t>due by 11:5</w:t>
      </w:r>
      <w:r w:rsidR="00543739">
        <w:t>9</w:t>
      </w:r>
      <w:r>
        <w:t>pm every Sunday of the term</w:t>
      </w:r>
      <w:r w:rsidR="002236B6">
        <w:t xml:space="preserve"> for those chat sessions you cannot or chose not to attend</w:t>
      </w:r>
      <w:r>
        <w:t xml:space="preserve">.  These assignments will be graded </w:t>
      </w:r>
      <w:r w:rsidR="00543739">
        <w:t>Complete/Incomplete</w:t>
      </w:r>
      <w:r>
        <w:t xml:space="preserve">.  Each </w:t>
      </w:r>
      <w:r w:rsidR="00543739">
        <w:t xml:space="preserve">Incomplete </w:t>
      </w:r>
      <w:r>
        <w:t xml:space="preserve">assignment will cause a one grade reduction in your overall course grade.  </w:t>
      </w:r>
      <w:r w:rsidR="002236B6">
        <w:t xml:space="preserve">You may also fail a weekly assignment if you log in to a live session and fail to adequately participate (lurkers do not receive credit for </w:t>
      </w:r>
      <w:r w:rsidR="00543739">
        <w:t>lurking</w:t>
      </w:r>
      <w:r w:rsidR="002236B6">
        <w:t xml:space="preserve">).  </w:t>
      </w:r>
      <w:r w:rsidR="00543739">
        <w:t>Thus,</w:t>
      </w:r>
      <w:r>
        <w:t xml:space="preserve"> two failing or missed assignments for any reason during this term will result in a grade no higher that a “C.”  </w:t>
      </w:r>
      <w:r w:rsidR="00543739">
        <w:t xml:space="preserve">As stated in the MBA catalog, three missed sessions for any reason results in an automatic “F.”  </w:t>
      </w:r>
      <w:r>
        <w:t>You will still need to do one 20</w:t>
      </w:r>
      <w:r w:rsidR="00543739">
        <w:t>-</w:t>
      </w:r>
      <w:r>
        <w:t xml:space="preserve">page paper (pass/fail) on </w:t>
      </w:r>
      <w:r w:rsidR="00C23ABF">
        <w:t xml:space="preserve">a topic to be selected during the first month of class </w:t>
      </w:r>
      <w:r>
        <w:t>and one final exam (basically 100% of your grade for the course).</w:t>
      </w:r>
    </w:p>
    <w:p w14:paraId="6403AFD7" w14:textId="4D93E66A" w:rsidR="004D28E5" w:rsidRDefault="0059123C" w:rsidP="000E5DFD">
      <w:r>
        <w:t>I will be available</w:t>
      </w:r>
      <w:r w:rsidR="00CB4175">
        <w:t xml:space="preserve"> when not in real classes </w:t>
      </w:r>
      <w:r>
        <w:t>for in person consultations during normal business hours</w:t>
      </w:r>
      <w:r w:rsidR="00D248D0">
        <w:t xml:space="preserve"> with proper social distancing and wearing of masks</w:t>
      </w:r>
      <w:r w:rsidR="00213E79">
        <w:t xml:space="preserve"> (by appointment 9am – 5pm Monday - Friday).  I will also be conducting virtual</w:t>
      </w:r>
      <w:r w:rsidR="00C21700">
        <w:t>/hybrid</w:t>
      </w:r>
      <w:r w:rsidR="00213E79">
        <w:t xml:space="preserve"> online office hours and weekly class presentations on Mondays (except </w:t>
      </w:r>
      <w:r w:rsidR="00583936">
        <w:t xml:space="preserve">as otherwise announced) 6:30 </w:t>
      </w:r>
      <w:r w:rsidR="00213E79">
        <w:t xml:space="preserve">– </w:t>
      </w:r>
      <w:r w:rsidR="00583936">
        <w:t xml:space="preserve"> </w:t>
      </w:r>
      <w:r w:rsidR="00543739">
        <w:t>9</w:t>
      </w:r>
      <w:r w:rsidR="00C21700">
        <w:t>:30</w:t>
      </w:r>
      <w:r w:rsidR="005D64FC">
        <w:t xml:space="preserve"> </w:t>
      </w:r>
      <w:r w:rsidR="00213E79">
        <w:t>pm.  If you have questions</w:t>
      </w:r>
      <w:r w:rsidR="00D248D0">
        <w:t>,</w:t>
      </w:r>
      <w:r w:rsidR="00213E79">
        <w:t xml:space="preserve"> I will provide detailed answers during these </w:t>
      </w:r>
      <w:r w:rsidR="00C21700">
        <w:t xml:space="preserve">recorded </w:t>
      </w:r>
      <w:r w:rsidR="00213E79">
        <w:t>virtual</w:t>
      </w:r>
      <w:r w:rsidR="00C21700">
        <w:t>/hybrid</w:t>
      </w:r>
      <w:r w:rsidR="00213E79">
        <w:t xml:space="preserve"> class hours.  I will respond to emails, but </w:t>
      </w:r>
      <w:r w:rsidR="005D64FC">
        <w:t>may</w:t>
      </w:r>
      <w:r w:rsidR="00213E79">
        <w:t xml:space="preserve"> not provide detailed written responses</w:t>
      </w:r>
      <w:r w:rsidR="0078746E">
        <w:t xml:space="preserve"> as I am not a good typist</w:t>
      </w:r>
      <w:r w:rsidR="00213E79">
        <w:t>.  Again, this is not a one-on-one tutorial nor am I going to provide editorial comments or assistance for any individual student</w:t>
      </w:r>
      <w:r w:rsidR="00C21700">
        <w:t xml:space="preserve"> via email or in a traditional online format (I will explain more later)</w:t>
      </w:r>
      <w:r w:rsidR="00213E79">
        <w:t xml:space="preserve">.  I will provide detailed explanations </w:t>
      </w:r>
      <w:r w:rsidR="005D64FC">
        <w:t xml:space="preserve">to the material covered in the book </w:t>
      </w:r>
      <w:r w:rsidR="00213E79">
        <w:t>during virtual</w:t>
      </w:r>
      <w:r w:rsidR="00C21700">
        <w:t>/hybrid</w:t>
      </w:r>
      <w:r w:rsidR="00213E79">
        <w:t xml:space="preserve"> sessions.  All virtual sessions will be recorded for your review after the virtual</w:t>
      </w:r>
      <w:r w:rsidR="00C21700">
        <w:t>/hybrid</w:t>
      </w:r>
      <w:r w:rsidR="00213E79">
        <w:t xml:space="preserve"> session is completed.</w:t>
      </w:r>
      <w:r w:rsidR="003C2C26">
        <w:t xml:space="preserve">  I will provide further explanation of this during the first virtual session on Monday July </w:t>
      </w:r>
      <w:r w:rsidR="005D64FC">
        <w:t>6</w:t>
      </w:r>
      <w:r w:rsidR="00C21700">
        <w:t>, 20</w:t>
      </w:r>
      <w:r w:rsidR="0078746E">
        <w:t>20</w:t>
      </w:r>
      <w:r w:rsidR="003C2C26">
        <w:t xml:space="preserve"> at </w:t>
      </w:r>
      <w:r w:rsidR="00583936">
        <w:t>6</w:t>
      </w:r>
      <w:r w:rsidR="003C2C26">
        <w:t>:</w:t>
      </w:r>
      <w:r w:rsidR="00583936">
        <w:t>3</w:t>
      </w:r>
      <w:r w:rsidR="003C2C26">
        <w:t>0pm Hawaii Standard Time.</w:t>
      </w:r>
      <w:r w:rsidR="00213E79">
        <w:t xml:space="preserve"> </w:t>
      </w:r>
      <w:r w:rsidR="00543739">
        <w:t xml:space="preserve"> We will be live in class and on zoom on Monday evenings.</w:t>
      </w:r>
    </w:p>
    <w:p w14:paraId="7C7DC54F" w14:textId="71397416" w:rsidR="009B205F" w:rsidRDefault="009B205F" w:rsidP="000E5DFD">
      <w:r>
        <w:t>Weekly case stud</w:t>
      </w:r>
      <w:r w:rsidR="00583936">
        <w:t>ies</w:t>
      </w:r>
      <w:r>
        <w:t xml:space="preserve"> </w:t>
      </w:r>
      <w:r w:rsidR="00583936">
        <w:t xml:space="preserve">will be discussed during the </w:t>
      </w:r>
      <w:r>
        <w:t>Monday</w:t>
      </w:r>
      <w:r w:rsidR="00583936">
        <w:t xml:space="preserve"> chat sessions on zoom.  If you attend and participate your will be given credit for completion of the weekly assigned case study.</w:t>
      </w:r>
      <w:r w:rsidR="00C21700">
        <w:t xml:space="preserve"> </w:t>
      </w:r>
      <w:r w:rsidR="00583936">
        <w:t xml:space="preserve"> If you do not attend the live chat session you will have to submit a case discussion </w:t>
      </w:r>
      <w:r>
        <w:t>by 11:5</w:t>
      </w:r>
      <w:r w:rsidR="00543739">
        <w:t>9</w:t>
      </w:r>
      <w:r>
        <w:t xml:space="preserve">pm the following Sunday.  At this point I do not know the subject matter for the </w:t>
      </w:r>
      <w:r w:rsidR="00C048C7">
        <w:t>cases as the actual “real world” situation</w:t>
      </w:r>
      <w:r w:rsidR="00AD006E">
        <w:t>s</w:t>
      </w:r>
      <w:r w:rsidR="00C048C7">
        <w:t xml:space="preserve"> may not have presented </w:t>
      </w:r>
      <w:r w:rsidR="00AD006E">
        <w:t>them</w:t>
      </w:r>
      <w:r w:rsidR="00C048C7">
        <w:t>sel</w:t>
      </w:r>
      <w:r w:rsidR="00AD006E">
        <w:t>ves</w:t>
      </w:r>
      <w:r w:rsidR="00C048C7">
        <w:t xml:space="preserve"> yet.</w:t>
      </w:r>
      <w:r w:rsidR="00E72AD9">
        <w:t xml:space="preserve">  Again this will be further explained during the first virtual session on Monday July </w:t>
      </w:r>
      <w:r w:rsidR="00D248D0">
        <w:t>6</w:t>
      </w:r>
      <w:r w:rsidR="00E72AD9">
        <w:t>, 20</w:t>
      </w:r>
      <w:r w:rsidR="00D248D0">
        <w:t>20</w:t>
      </w:r>
      <w:r w:rsidR="002236B6">
        <w:t>,</w:t>
      </w:r>
      <w:r w:rsidR="00583936">
        <w:t xml:space="preserve"> 6</w:t>
      </w:r>
      <w:r w:rsidR="00E72AD9">
        <w:t>:</w:t>
      </w:r>
      <w:r w:rsidR="00583936">
        <w:t xml:space="preserve">30 – </w:t>
      </w:r>
      <w:r w:rsidR="00AD006E">
        <w:t>9</w:t>
      </w:r>
      <w:r w:rsidR="00E72AD9">
        <w:t>:</w:t>
      </w:r>
      <w:r w:rsidR="00C21700">
        <w:t>3</w:t>
      </w:r>
      <w:r w:rsidR="00E72AD9">
        <w:t>0pm.</w:t>
      </w:r>
      <w:r>
        <w:t xml:space="preserve">  </w:t>
      </w:r>
    </w:p>
    <w:p w14:paraId="000771B9" w14:textId="77777777" w:rsidR="000E5DFD" w:rsidRPr="004D28E5" w:rsidRDefault="00882FBB" w:rsidP="000E5DFD">
      <w:r>
        <w:t>I am old school, limited tech use and thus high touch, not high tech.  Old school education involved sacrifice and was not on demand.  I do not know what you were told about new age classes but my way of looking at things is as follows</w:t>
      </w:r>
      <w:r w:rsidR="00C23ABF">
        <w:t>:</w:t>
      </w:r>
      <w:r>
        <w:t xml:space="preserve">  </w:t>
      </w:r>
      <w:r w:rsidR="00C23ABF">
        <w:t>t</w:t>
      </w:r>
      <w:r>
        <w:t xml:space="preserve">he modified semester schedule we use </w:t>
      </w:r>
      <w:r w:rsidR="00C23ABF">
        <w:t xml:space="preserve">is </w:t>
      </w:r>
      <w:r>
        <w:t xml:space="preserve">typically 10 </w:t>
      </w:r>
      <w:r w:rsidR="00C23ABF">
        <w:t xml:space="preserve">weeks of </w:t>
      </w:r>
      <w:r>
        <w:t>four hour classes, one class a week that meets for 4-hours.  Preparation – old school style – two hours for each hour of scheduled class time.  That means 8-hours out of class for each course you take.  So simple math</w:t>
      </w:r>
      <w:r w:rsidR="00C23ABF">
        <w:t xml:space="preserve"> =</w:t>
      </w:r>
      <w:r>
        <w:t xml:space="preserve"> 12 hours for this class per week.  That is what I will expect, whether you attend any of my weekly sessions or not.  I </w:t>
      </w:r>
      <w:r w:rsidR="00CA0F76">
        <w:t xml:space="preserve">would expect you </w:t>
      </w:r>
      <w:r w:rsidR="00CA0F76">
        <w:lastRenderedPageBreak/>
        <w:t>spend 12 hours a week on this class.  If you cannot devote the time, do not expect the results.</w:t>
      </w:r>
    </w:p>
    <w:p w14:paraId="38A269CC" w14:textId="77777777" w:rsidR="004D28E5" w:rsidRDefault="000E5DFD" w:rsidP="000E5DFD">
      <w:r>
        <w:rPr>
          <w:b/>
        </w:rPr>
        <w:t>Course Learning Outcomes</w:t>
      </w:r>
      <w:r>
        <w:t xml:space="preserve"> </w:t>
      </w:r>
    </w:p>
    <w:p w14:paraId="49C19BAA" w14:textId="77777777" w:rsidR="00880F35" w:rsidRDefault="00880F35" w:rsidP="00880F35">
      <w:pPr>
        <w:tabs>
          <w:tab w:val="left" w:pos="-720"/>
          <w:tab w:val="left" w:pos="0"/>
          <w:tab w:val="left" w:pos="720"/>
          <w:tab w:val="left" w:pos="1440"/>
          <w:tab w:val="left" w:pos="2160"/>
          <w:tab w:val="left" w:pos="2880"/>
        </w:tabs>
        <w:suppressAutoHyphens/>
        <w:ind w:left="2250" w:hanging="2340"/>
        <w:rPr>
          <w:rFonts w:ascii="Times New Roman" w:hAnsi="Times New Roman"/>
        </w:rPr>
      </w:pPr>
      <w:r>
        <w:rPr>
          <w:rFonts w:ascii="Times New Roman" w:hAnsi="Times New Roman"/>
          <w:u w:val="single"/>
        </w:rPr>
        <w:t>Course Competencies</w:t>
      </w:r>
      <w:r>
        <w:rPr>
          <w:rFonts w:ascii="Times New Roman" w:hAnsi="Times New Roman"/>
        </w:rPr>
        <w:t>:  Upon satisfactory completion of the course the student should be able to:</w:t>
      </w:r>
    </w:p>
    <w:p w14:paraId="237DA718" w14:textId="77777777" w:rsidR="00880F35" w:rsidRDefault="00880F35" w:rsidP="00880F35">
      <w:pPr>
        <w:tabs>
          <w:tab w:val="left" w:pos="-720"/>
          <w:tab w:val="left" w:pos="0"/>
          <w:tab w:val="left" w:pos="720"/>
          <w:tab w:val="left" w:pos="1440"/>
          <w:tab w:val="left" w:pos="2160"/>
        </w:tabs>
        <w:suppressAutoHyphens/>
        <w:ind w:left="2160" w:hanging="2160"/>
        <w:rPr>
          <w:rFonts w:ascii="Times New Roman" w:hAnsi="Times New Roman"/>
        </w:rPr>
      </w:pPr>
      <w:r>
        <w:rPr>
          <w:rFonts w:ascii="Times New Roman" w:hAnsi="Times New Roman"/>
          <w:u w:val="single"/>
        </w:rPr>
        <w:t>General</w:t>
      </w:r>
      <w:r>
        <w:rPr>
          <w:rFonts w:ascii="Times New Roman" w:hAnsi="Times New Roman"/>
        </w:rPr>
        <w:t>:</w:t>
      </w:r>
      <w:r>
        <w:rPr>
          <w:rFonts w:ascii="Times New Roman" w:hAnsi="Times New Roman"/>
        </w:rPr>
        <w:tab/>
      </w:r>
      <w:r>
        <w:rPr>
          <w:rFonts w:ascii="Times New Roman" w:hAnsi="Times New Roman"/>
        </w:rPr>
        <w:tab/>
        <w:t>Demonstrate a broad understanding of the American system of jurisprudence—its evolvement and procedures.</w:t>
      </w:r>
    </w:p>
    <w:p w14:paraId="2680117F" w14:textId="77777777" w:rsidR="00880F35" w:rsidRDefault="00880F35" w:rsidP="00880F35">
      <w:pPr>
        <w:tabs>
          <w:tab w:val="left" w:pos="-720"/>
          <w:tab w:val="left" w:pos="0"/>
          <w:tab w:val="left" w:pos="720"/>
          <w:tab w:val="left" w:pos="1440"/>
          <w:tab w:val="left" w:pos="2160"/>
        </w:tabs>
        <w:suppressAutoHyphens/>
        <w:ind w:left="2160" w:hanging="2160"/>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t>Recognize broad principles of law relating to contracts, the UCC, agency, partnership, corporations and government regulations.</w:t>
      </w:r>
      <w:r>
        <w:rPr>
          <w:rFonts w:ascii="Times New Roman" w:hAnsi="Times New Roman"/>
        </w:rPr>
        <w:br/>
      </w:r>
      <w:r>
        <w:rPr>
          <w:rFonts w:ascii="Times New Roman" w:hAnsi="Times New Roman"/>
        </w:rPr>
        <w:br/>
        <w:t>Develop an understanding of applied ethics in the context of business and develop an increased awareness of the issue of diversity in the workplace and throughout life in society.  Become more aware of the social and community responsibilities of business managers and owners though the practice of activities that center on civic engagement.</w:t>
      </w:r>
    </w:p>
    <w:p w14:paraId="1A2BFD72" w14:textId="77777777" w:rsidR="00880F35" w:rsidRDefault="00880F35" w:rsidP="00880F35">
      <w:pPr>
        <w:tabs>
          <w:tab w:val="left" w:pos="-720"/>
        </w:tabs>
        <w:suppressAutoHyphens/>
        <w:ind w:left="2160" w:hanging="2160"/>
        <w:rPr>
          <w:rFonts w:ascii="Times New Roman" w:hAnsi="Times New Roman"/>
        </w:rPr>
      </w:pPr>
    </w:p>
    <w:p w14:paraId="24A6BCC2" w14:textId="707908F7" w:rsidR="00880F35" w:rsidRPr="00880F35" w:rsidRDefault="00880F35" w:rsidP="00880F35">
      <w:pPr>
        <w:tabs>
          <w:tab w:val="left" w:pos="-720"/>
          <w:tab w:val="left" w:pos="0"/>
          <w:tab w:val="left" w:pos="720"/>
          <w:tab w:val="left" w:pos="1440"/>
          <w:tab w:val="left" w:pos="2160"/>
        </w:tabs>
        <w:suppressAutoHyphens/>
        <w:ind w:left="2160" w:hanging="2160"/>
        <w:rPr>
          <w:rFonts w:ascii="Times New Roman" w:hAnsi="Times New Roman"/>
        </w:rPr>
      </w:pPr>
      <w:r>
        <w:rPr>
          <w:rFonts w:ascii="Times New Roman" w:hAnsi="Times New Roman"/>
          <w:u w:val="single"/>
        </w:rPr>
        <w:t>Specific</w:t>
      </w:r>
      <w:r>
        <w:rPr>
          <w:rFonts w:ascii="Times New Roman" w:hAnsi="Times New Roman"/>
        </w:rPr>
        <w:t>:</w:t>
      </w:r>
      <w:r>
        <w:rPr>
          <w:rFonts w:ascii="Times New Roman" w:hAnsi="Times New Roman"/>
        </w:rPr>
        <w:tab/>
      </w:r>
      <w:r>
        <w:rPr>
          <w:rFonts w:ascii="Times New Roman" w:hAnsi="Times New Roman"/>
        </w:rPr>
        <w:tab/>
      </w:r>
      <w:r w:rsidRPr="00880F35">
        <w:rPr>
          <w:rFonts w:ascii="Times New Roman" w:hAnsi="Times New Roman"/>
        </w:rPr>
        <w:t xml:space="preserve">Demonstrate an understanding of basic concepts in the areas of tort law, property law, comparative law, and the law of intellectual property. </w:t>
      </w:r>
      <w:r w:rsidRPr="00880F35">
        <w:rPr>
          <w:rFonts w:ascii="Times New Roman" w:hAnsi="Times New Roman"/>
        </w:rPr>
        <w:tab/>
      </w:r>
    </w:p>
    <w:p w14:paraId="2BA416C0" w14:textId="77777777" w:rsidR="00880F35" w:rsidRPr="00880F35" w:rsidRDefault="00880F35" w:rsidP="00880F35">
      <w:pPr>
        <w:tabs>
          <w:tab w:val="left" w:pos="-720"/>
          <w:tab w:val="left" w:pos="0"/>
          <w:tab w:val="left" w:pos="720"/>
          <w:tab w:val="left" w:pos="1440"/>
          <w:tab w:val="left" w:pos="2160"/>
        </w:tabs>
        <w:suppressAutoHyphens/>
        <w:ind w:left="2160" w:hanging="2160"/>
        <w:rPr>
          <w:rFonts w:ascii="Times New Roman" w:hAnsi="Times New Roman"/>
        </w:rPr>
      </w:pPr>
      <w:r w:rsidRPr="00880F35">
        <w:rPr>
          <w:rFonts w:ascii="Times New Roman" w:hAnsi="Times New Roman"/>
        </w:rPr>
        <w:tab/>
      </w:r>
      <w:r w:rsidRPr="00880F35">
        <w:rPr>
          <w:rFonts w:ascii="Times New Roman" w:hAnsi="Times New Roman"/>
        </w:rPr>
        <w:tab/>
      </w:r>
      <w:r w:rsidRPr="00880F35">
        <w:rPr>
          <w:rFonts w:ascii="Times New Roman" w:hAnsi="Times New Roman"/>
        </w:rPr>
        <w:tab/>
        <w:t>Identify the nature and types of contracts and identify the basic elements of valid contracts.</w:t>
      </w:r>
    </w:p>
    <w:p w14:paraId="51098709" w14:textId="77777777" w:rsidR="00880F35" w:rsidRPr="00880F35" w:rsidRDefault="00880F35" w:rsidP="00880F35">
      <w:pPr>
        <w:pStyle w:val="BodyTextIndent"/>
        <w:rPr>
          <w:sz w:val="24"/>
          <w:szCs w:val="24"/>
        </w:rPr>
      </w:pPr>
      <w:r w:rsidRPr="00880F35">
        <w:rPr>
          <w:sz w:val="24"/>
          <w:szCs w:val="24"/>
        </w:rPr>
        <w:tab/>
      </w:r>
      <w:r w:rsidRPr="00880F35">
        <w:rPr>
          <w:sz w:val="24"/>
          <w:szCs w:val="24"/>
        </w:rPr>
        <w:tab/>
      </w:r>
      <w:r w:rsidRPr="00880F35">
        <w:rPr>
          <w:sz w:val="24"/>
          <w:szCs w:val="24"/>
        </w:rPr>
        <w:tab/>
        <w:t>Demonstrate and understanding of the concepts of mutual assent and identify basic elements of valid offers and acceptances.</w:t>
      </w:r>
    </w:p>
    <w:p w14:paraId="758E4274" w14:textId="77777777" w:rsidR="00880F35" w:rsidRPr="00880F35" w:rsidRDefault="00880F35" w:rsidP="00880F35">
      <w:pPr>
        <w:tabs>
          <w:tab w:val="left" w:pos="-720"/>
        </w:tabs>
        <w:suppressAutoHyphens/>
        <w:ind w:left="2160" w:hanging="2160"/>
        <w:rPr>
          <w:rFonts w:ascii="Times New Roman" w:hAnsi="Times New Roman"/>
        </w:rPr>
      </w:pPr>
    </w:p>
    <w:p w14:paraId="6D984257" w14:textId="77777777" w:rsidR="00880F35" w:rsidRPr="00880F35" w:rsidRDefault="00880F35" w:rsidP="00880F35">
      <w:pPr>
        <w:tabs>
          <w:tab w:val="left" w:pos="-720"/>
          <w:tab w:val="left" w:pos="0"/>
          <w:tab w:val="left" w:pos="720"/>
          <w:tab w:val="left" w:pos="1440"/>
          <w:tab w:val="left" w:pos="2160"/>
        </w:tabs>
        <w:suppressAutoHyphens/>
        <w:ind w:left="2160" w:hanging="2160"/>
        <w:rPr>
          <w:rFonts w:ascii="Times New Roman" w:hAnsi="Times New Roman"/>
        </w:rPr>
      </w:pPr>
      <w:r w:rsidRPr="00880F35">
        <w:rPr>
          <w:rFonts w:ascii="Times New Roman" w:hAnsi="Times New Roman"/>
        </w:rPr>
        <w:tab/>
      </w:r>
      <w:r w:rsidRPr="00880F35">
        <w:rPr>
          <w:rFonts w:ascii="Times New Roman" w:hAnsi="Times New Roman"/>
        </w:rPr>
        <w:tab/>
      </w:r>
      <w:r w:rsidRPr="00880F35">
        <w:rPr>
          <w:rFonts w:ascii="Times New Roman" w:hAnsi="Times New Roman"/>
        </w:rPr>
        <w:tab/>
        <w:t>Explain the various circumstances constituting termination of contracts and indicate the legal remedies available for non-performance.</w:t>
      </w:r>
    </w:p>
    <w:p w14:paraId="0535FA85" w14:textId="77777777" w:rsidR="00880F35" w:rsidRDefault="00880F35" w:rsidP="00880F35">
      <w:pPr>
        <w:tabs>
          <w:tab w:val="left" w:pos="-720"/>
          <w:tab w:val="left" w:pos="0"/>
          <w:tab w:val="left" w:pos="720"/>
          <w:tab w:val="left" w:pos="1440"/>
          <w:tab w:val="left" w:pos="2160"/>
        </w:tabs>
        <w:suppressAutoHyphens/>
        <w:ind w:left="2160" w:hanging="2160"/>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t>Compare the advantages and disadvantages of the three basic forms of business organizations.</w:t>
      </w:r>
    </w:p>
    <w:p w14:paraId="02D87DFD" w14:textId="77777777" w:rsidR="00880F35" w:rsidRDefault="00880F35" w:rsidP="00880F35">
      <w:pPr>
        <w:tabs>
          <w:tab w:val="left" w:pos="-720"/>
          <w:tab w:val="left" w:pos="0"/>
          <w:tab w:val="left" w:pos="720"/>
          <w:tab w:val="left" w:pos="1440"/>
          <w:tab w:val="left" w:pos="2160"/>
        </w:tabs>
        <w:suppressAutoHyphens/>
        <w:ind w:left="2160" w:hanging="2160"/>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t>Demonstrate an understanding of the nature of agency and describe the basic duties, rights, and liabilities of agents, principals, and third parties.</w:t>
      </w:r>
    </w:p>
    <w:p w14:paraId="4665F2D4" w14:textId="77777777" w:rsidR="00880F35" w:rsidRDefault="00880F35" w:rsidP="00880F35">
      <w:pPr>
        <w:tabs>
          <w:tab w:val="left" w:pos="-720"/>
          <w:tab w:val="left" w:pos="0"/>
          <w:tab w:val="left" w:pos="720"/>
          <w:tab w:val="left" w:pos="1440"/>
          <w:tab w:val="left" w:pos="2160"/>
        </w:tabs>
        <w:suppressAutoHyphens/>
        <w:ind w:left="2160" w:hanging="2160"/>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t>Describe the nature of partnerships--their formation, termination, rights, powers, and liabilities of general and limited partners.</w:t>
      </w:r>
    </w:p>
    <w:p w14:paraId="50219764" w14:textId="77777777" w:rsidR="00880F35" w:rsidRDefault="00880F35" w:rsidP="00880F35">
      <w:pPr>
        <w:tabs>
          <w:tab w:val="left" w:pos="-720"/>
          <w:tab w:val="left" w:pos="0"/>
          <w:tab w:val="left" w:pos="720"/>
          <w:tab w:val="left" w:pos="1440"/>
          <w:tab w:val="left" w:pos="2160"/>
        </w:tabs>
        <w:suppressAutoHyphens/>
        <w:ind w:left="2160" w:hanging="2160"/>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t>Describe the formation and characteristics of a corporation and the nature of capital stock and securities.</w:t>
      </w:r>
    </w:p>
    <w:p w14:paraId="33B9C925" w14:textId="77777777" w:rsidR="00880F35" w:rsidRDefault="00880F35" w:rsidP="00880F35">
      <w:pPr>
        <w:tabs>
          <w:tab w:val="left" w:pos="-720"/>
          <w:tab w:val="left" w:pos="0"/>
          <w:tab w:val="left" w:pos="720"/>
          <w:tab w:val="left" w:pos="1440"/>
          <w:tab w:val="left" w:pos="2160"/>
        </w:tabs>
        <w:suppressAutoHyphens/>
        <w:ind w:left="2160" w:hanging="2160"/>
        <w:rPr>
          <w:rFonts w:ascii="Times New Roman" w:hAnsi="Times New Roman"/>
        </w:rPr>
      </w:pPr>
      <w:r>
        <w:rPr>
          <w:rFonts w:ascii="Times New Roman" w:hAnsi="Times New Roman"/>
        </w:rPr>
        <w:lastRenderedPageBreak/>
        <w:tab/>
      </w:r>
      <w:r>
        <w:rPr>
          <w:rFonts w:ascii="Times New Roman" w:hAnsi="Times New Roman"/>
        </w:rPr>
        <w:tab/>
      </w:r>
      <w:r>
        <w:rPr>
          <w:rFonts w:ascii="Times New Roman" w:hAnsi="Times New Roman"/>
        </w:rPr>
        <w:tab/>
        <w:t>Describe the rights, duties, and responsibilities of corporate directors and officers.</w:t>
      </w:r>
    </w:p>
    <w:p w14:paraId="796666E8" w14:textId="77777777" w:rsidR="00880F35" w:rsidRDefault="00880F35" w:rsidP="00880F35">
      <w:pPr>
        <w:tabs>
          <w:tab w:val="left" w:pos="-720"/>
          <w:tab w:val="left" w:pos="0"/>
          <w:tab w:val="left" w:pos="720"/>
          <w:tab w:val="left" w:pos="1440"/>
          <w:tab w:val="left" w:pos="2160"/>
        </w:tabs>
        <w:suppressAutoHyphens/>
        <w:ind w:left="2160" w:hanging="2160"/>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t>Identify the basic rights and liabilities of shareholders.</w:t>
      </w:r>
    </w:p>
    <w:p w14:paraId="6886C3A5" w14:textId="77777777" w:rsidR="00880F35" w:rsidRDefault="00880F35" w:rsidP="00880F35">
      <w:pPr>
        <w:tabs>
          <w:tab w:val="left" w:pos="-720"/>
          <w:tab w:val="left" w:pos="0"/>
          <w:tab w:val="left" w:pos="720"/>
          <w:tab w:val="left" w:pos="1440"/>
          <w:tab w:val="left" w:pos="2160"/>
        </w:tabs>
        <w:suppressAutoHyphens/>
        <w:ind w:left="2160" w:hanging="2160"/>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t>Demonstrate an understanding of the purposes and functions of government regulations and other related laws that govern economic competition.</w:t>
      </w:r>
    </w:p>
    <w:p w14:paraId="150C8A67" w14:textId="77777777" w:rsidR="00880F35" w:rsidRDefault="00880F35" w:rsidP="00880F35">
      <w:pPr>
        <w:tabs>
          <w:tab w:val="left" w:pos="-720"/>
        </w:tabs>
        <w:suppressAutoHyphens/>
        <w:ind w:left="2160" w:hanging="2160"/>
        <w:rPr>
          <w:rFonts w:ascii="Times New Roman" w:hAnsi="Times New Roman"/>
        </w:rPr>
      </w:pPr>
    </w:p>
    <w:p w14:paraId="1D2655C1" w14:textId="77777777" w:rsidR="006B51BA" w:rsidRDefault="00880F35" w:rsidP="00880F35">
      <w:pPr>
        <w:tabs>
          <w:tab w:val="left" w:pos="-720"/>
        </w:tabs>
        <w:suppressAutoHyphens/>
        <w:rPr>
          <w:rFonts w:ascii="Times New Roman" w:hAnsi="Times New Roman"/>
        </w:rPr>
      </w:pPr>
      <w:r>
        <w:rPr>
          <w:rFonts w:ascii="Times New Roman" w:hAnsi="Times New Roman"/>
        </w:rPr>
        <w:tab/>
        <w:t>To achieve the above objectives and competencies, students are expected to attend (watch/review) all class sessions; complete all written and reading assignments as advance class preparation; take an active part in class discussions; organize and participate in a study group (optional); brief all the cases; and write critical analyses for all assigned problems.</w:t>
      </w:r>
    </w:p>
    <w:p w14:paraId="62B499C3" w14:textId="77777777" w:rsidR="00880F35" w:rsidRDefault="00880F35" w:rsidP="00880F35">
      <w:pPr>
        <w:tabs>
          <w:tab w:val="left" w:pos="-720"/>
        </w:tabs>
        <w:suppressAutoHyphens/>
        <w:rPr>
          <w:rFonts w:ascii="Times New Roman" w:hAnsi="Times New Roman"/>
        </w:rPr>
      </w:pPr>
      <w:r>
        <w:rPr>
          <w:rFonts w:ascii="Times New Roman" w:hAnsi="Times New Roman"/>
          <w:u w:val="single"/>
        </w:rPr>
        <w:t>Course Objectives and Student Responsibilities</w:t>
      </w:r>
    </w:p>
    <w:p w14:paraId="457BC713" w14:textId="77777777" w:rsidR="00880F35" w:rsidRDefault="00880F35" w:rsidP="00880F35">
      <w:pPr>
        <w:tabs>
          <w:tab w:val="left" w:pos="-720"/>
        </w:tabs>
        <w:suppressAutoHyphens/>
        <w:rPr>
          <w:rFonts w:ascii="Times New Roman" w:hAnsi="Times New Roman"/>
        </w:rPr>
      </w:pPr>
      <w:r>
        <w:rPr>
          <w:rFonts w:ascii="Times New Roman" w:hAnsi="Times New Roman"/>
        </w:rPr>
        <w:tab/>
      </w:r>
      <w:r>
        <w:rPr>
          <w:rFonts w:ascii="Times New Roman" w:hAnsi="Times New Roman"/>
        </w:rPr>
        <w:tab/>
        <w:t>To learn and refine methods of legal reasoning and analysis, and apply these to problems arising in the commercial world, using the following steps:</w:t>
      </w:r>
    </w:p>
    <w:p w14:paraId="3890F9B2" w14:textId="77777777" w:rsidR="00880F35" w:rsidRDefault="00880F35" w:rsidP="00880F35">
      <w:pPr>
        <w:tabs>
          <w:tab w:val="left" w:pos="-720"/>
        </w:tabs>
        <w:suppressAutoHyphens/>
        <w:rPr>
          <w:rFonts w:ascii="Times New Roman" w:hAnsi="Times New Roman"/>
        </w:rPr>
      </w:pPr>
      <w:r>
        <w:rPr>
          <w:rFonts w:ascii="Times New Roman" w:hAnsi="Times New Roman"/>
        </w:rPr>
        <w:tab/>
        <w:t>a) Applying the rules of law to specific facts, either real-life or hypothetical;</w:t>
      </w:r>
    </w:p>
    <w:p w14:paraId="2CC7FAAE" w14:textId="77777777" w:rsidR="00880F35" w:rsidRDefault="00880F35" w:rsidP="00880F35">
      <w:pPr>
        <w:tabs>
          <w:tab w:val="left" w:pos="-720"/>
        </w:tabs>
        <w:suppressAutoHyphens/>
        <w:rPr>
          <w:rFonts w:ascii="Times New Roman" w:hAnsi="Times New Roman"/>
        </w:rPr>
      </w:pPr>
      <w:r>
        <w:rPr>
          <w:rFonts w:ascii="Times New Roman" w:hAnsi="Times New Roman"/>
        </w:rPr>
        <w:tab/>
        <w:t>b) Discerning the range of possible outcomes or results;</w:t>
      </w:r>
    </w:p>
    <w:p w14:paraId="0EE8B6F6" w14:textId="77777777" w:rsidR="00880F35" w:rsidRDefault="00880F35" w:rsidP="00880F35">
      <w:pPr>
        <w:tabs>
          <w:tab w:val="left" w:pos="-720"/>
        </w:tabs>
        <w:suppressAutoHyphens/>
        <w:rPr>
          <w:rFonts w:ascii="Times New Roman" w:hAnsi="Times New Roman"/>
        </w:rPr>
      </w:pPr>
      <w:r>
        <w:rPr>
          <w:rFonts w:ascii="Times New Roman" w:hAnsi="Times New Roman"/>
        </w:rPr>
        <w:tab/>
        <w:t>c) Recommending appropriate courses of actions for business mana</w:t>
      </w:r>
      <w:r w:rsidR="006B51BA">
        <w:rPr>
          <w:rFonts w:ascii="Times New Roman" w:hAnsi="Times New Roman"/>
        </w:rPr>
        <w:t xml:space="preserve">gers in similar </w:t>
      </w:r>
      <w:r w:rsidR="006B51BA">
        <w:rPr>
          <w:rFonts w:ascii="Times New Roman" w:hAnsi="Times New Roman"/>
        </w:rPr>
        <w:br/>
        <w:t xml:space="preserve">             </w:t>
      </w:r>
      <w:r>
        <w:rPr>
          <w:rFonts w:ascii="Times New Roman" w:hAnsi="Times New Roman"/>
        </w:rPr>
        <w:t>situations; and</w:t>
      </w:r>
    </w:p>
    <w:p w14:paraId="10BFB55D" w14:textId="77777777" w:rsidR="00880F35" w:rsidRDefault="00880F35" w:rsidP="00880F35">
      <w:pPr>
        <w:tabs>
          <w:tab w:val="left" w:pos="-720"/>
        </w:tabs>
        <w:suppressAutoHyphens/>
        <w:ind w:left="720"/>
        <w:rPr>
          <w:rFonts w:ascii="Times New Roman" w:hAnsi="Times New Roman"/>
        </w:rPr>
      </w:pPr>
      <w:r>
        <w:rPr>
          <w:rFonts w:ascii="Times New Roman" w:hAnsi="Times New Roman"/>
        </w:rPr>
        <w:t>d) Identifying general management rules or policies that might be established                                           from the law and the facts.</w:t>
      </w:r>
    </w:p>
    <w:p w14:paraId="259D7AE4" w14:textId="77777777" w:rsidR="006B51BA" w:rsidRDefault="006B51BA" w:rsidP="00880F35">
      <w:pPr>
        <w:tabs>
          <w:tab w:val="left" w:pos="-720"/>
        </w:tabs>
        <w:suppressAutoHyphens/>
        <w:ind w:left="720"/>
        <w:rPr>
          <w:rFonts w:ascii="Times New Roman" w:hAnsi="Times New Roman"/>
        </w:rPr>
      </w:pPr>
    </w:p>
    <w:p w14:paraId="258048F5" w14:textId="77777777" w:rsidR="00880F35" w:rsidRDefault="00880F35" w:rsidP="00880F35">
      <w:pPr>
        <w:tabs>
          <w:tab w:val="left" w:pos="-720"/>
        </w:tabs>
        <w:suppressAutoHyphens/>
        <w:rPr>
          <w:rFonts w:ascii="Times New Roman" w:hAnsi="Times New Roman"/>
        </w:rPr>
      </w:pPr>
      <w:r>
        <w:rPr>
          <w:rFonts w:ascii="Times New Roman" w:hAnsi="Times New Roman"/>
        </w:rPr>
        <w:tab/>
        <w:t>Study methods of statutory analysis and interpretation (of the UCC) and apply them to commercial problems.</w:t>
      </w:r>
    </w:p>
    <w:p w14:paraId="457BA776" w14:textId="77777777" w:rsidR="00880F35" w:rsidRDefault="00880F35" w:rsidP="00880F35">
      <w:pPr>
        <w:tabs>
          <w:tab w:val="left" w:pos="-720"/>
        </w:tabs>
        <w:suppressAutoHyphens/>
        <w:rPr>
          <w:rFonts w:ascii="Times New Roman" w:hAnsi="Times New Roman"/>
        </w:rPr>
      </w:pPr>
      <w:r>
        <w:rPr>
          <w:rFonts w:ascii="Times New Roman" w:hAnsi="Times New Roman"/>
        </w:rPr>
        <w:tab/>
        <w:t>Understand the basic principles of law that relate to commercial transactions, and learn how to apply these principles to problems that arise in commercial transactions and consumer transactions in the U.S. and internationally.</w:t>
      </w:r>
    </w:p>
    <w:p w14:paraId="33D42625" w14:textId="77777777" w:rsidR="00880F35" w:rsidRDefault="00880F35" w:rsidP="00880F35">
      <w:pPr>
        <w:tabs>
          <w:tab w:val="left" w:pos="-720"/>
        </w:tabs>
        <w:suppressAutoHyphens/>
        <w:rPr>
          <w:rFonts w:ascii="Times New Roman" w:hAnsi="Times New Roman"/>
        </w:rPr>
      </w:pPr>
      <w:r>
        <w:rPr>
          <w:rFonts w:ascii="Times New Roman" w:hAnsi="Times New Roman"/>
        </w:rPr>
        <w:tab/>
        <w:t>Learn the nature of law, how laws are made, and the complex interactions between law and social, moral, political, and economic forces.</w:t>
      </w:r>
    </w:p>
    <w:p w14:paraId="6CC82FD5" w14:textId="77777777" w:rsidR="00880F35" w:rsidRDefault="00880F35" w:rsidP="00880F35">
      <w:pPr>
        <w:tabs>
          <w:tab w:val="left" w:pos="-720"/>
        </w:tabs>
        <w:suppressAutoHyphens/>
        <w:rPr>
          <w:rFonts w:ascii="Times New Roman" w:hAnsi="Times New Roman"/>
        </w:rPr>
      </w:pPr>
      <w:r>
        <w:rPr>
          <w:rFonts w:ascii="Times New Roman" w:hAnsi="Times New Roman"/>
        </w:rPr>
        <w:tab/>
        <w:t>To explain legal terms in simple, plain, and yet accurate English so that such terms will be of use to you as a future business manager.</w:t>
      </w:r>
    </w:p>
    <w:p w14:paraId="56DFE8C7" w14:textId="77777777" w:rsidR="00880F35" w:rsidRDefault="00880F35" w:rsidP="00880F35">
      <w:pPr>
        <w:tabs>
          <w:tab w:val="left" w:pos="-720"/>
        </w:tabs>
        <w:suppressAutoHyphens/>
        <w:rPr>
          <w:rFonts w:ascii="Times New Roman" w:hAnsi="Times New Roman"/>
        </w:rPr>
      </w:pPr>
      <w:r>
        <w:rPr>
          <w:rFonts w:ascii="Times New Roman" w:hAnsi="Times New Roman"/>
        </w:rPr>
        <w:tab/>
        <w:t>To develop an increased awareness of legal, governmental, and ethical restraints facing business managers.</w:t>
      </w:r>
    </w:p>
    <w:p w14:paraId="66F1F16F" w14:textId="77777777" w:rsidR="00880F35" w:rsidRDefault="00880F35" w:rsidP="00880F35">
      <w:pPr>
        <w:tabs>
          <w:tab w:val="left" w:pos="-720"/>
        </w:tabs>
        <w:suppressAutoHyphens/>
        <w:rPr>
          <w:rFonts w:ascii="Times New Roman" w:hAnsi="Times New Roman"/>
        </w:rPr>
      </w:pPr>
      <w:r>
        <w:rPr>
          <w:rFonts w:ascii="Times New Roman" w:hAnsi="Times New Roman"/>
        </w:rPr>
        <w:lastRenderedPageBreak/>
        <w:tab/>
        <w:t>To raise and discuss issues in regard to actions which may be legal but not ethical or moral.</w:t>
      </w:r>
      <w:r>
        <w:rPr>
          <w:rFonts w:ascii="Times New Roman" w:hAnsi="Times New Roman"/>
        </w:rPr>
        <w:br/>
      </w:r>
      <w:r>
        <w:rPr>
          <w:rFonts w:ascii="Times New Roman" w:hAnsi="Times New Roman"/>
        </w:rPr>
        <w:tab/>
      </w:r>
      <w:r>
        <w:rPr>
          <w:rFonts w:ascii="Times New Roman" w:hAnsi="Times New Roman"/>
        </w:rPr>
        <w:br/>
      </w:r>
      <w:r>
        <w:rPr>
          <w:rFonts w:ascii="Times New Roman" w:hAnsi="Times New Roman"/>
        </w:rPr>
        <w:tab/>
        <w:t>To be better able to relate to issues related to diversity in the workplace and in society.</w:t>
      </w:r>
    </w:p>
    <w:p w14:paraId="6AC812AD" w14:textId="77777777" w:rsidR="00880F35" w:rsidRDefault="00880F35" w:rsidP="00880F35">
      <w:pPr>
        <w:tabs>
          <w:tab w:val="left" w:pos="-720"/>
        </w:tabs>
        <w:suppressAutoHyphens/>
        <w:rPr>
          <w:rFonts w:ascii="Times New Roman" w:hAnsi="Times New Roman"/>
        </w:rPr>
      </w:pPr>
      <w:r>
        <w:rPr>
          <w:rFonts w:ascii="Times New Roman" w:hAnsi="Times New Roman"/>
        </w:rPr>
        <w:tab/>
        <w:t>To increase skills in making management decisions which have legal and ethical ramifications.</w:t>
      </w:r>
    </w:p>
    <w:p w14:paraId="18817182" w14:textId="77777777" w:rsidR="00880F35" w:rsidRDefault="00880F35" w:rsidP="00880F35">
      <w:r>
        <w:rPr>
          <w:rFonts w:ascii="Times New Roman" w:hAnsi="Times New Roman"/>
        </w:rPr>
        <w:tab/>
        <w:t xml:space="preserve">To increase your awareness of when legal counsel is necessary or appropriate and how to seek such counsel.    </w:t>
      </w:r>
    </w:p>
    <w:p w14:paraId="38EC490A" w14:textId="77777777" w:rsidR="004D28E5" w:rsidRDefault="004D28E5" w:rsidP="000E5DFD">
      <w:pPr>
        <w:rPr>
          <w:b/>
        </w:rPr>
      </w:pPr>
      <w:r>
        <w:rPr>
          <w:b/>
        </w:rPr>
        <w:t>Course Schedule and Topics</w:t>
      </w:r>
    </w:p>
    <w:p w14:paraId="5BBAE30B" w14:textId="77777777" w:rsidR="00024314" w:rsidRDefault="00024314" w:rsidP="00024314">
      <w:pPr>
        <w:pStyle w:val="ColorfulList-Accent11"/>
        <w:ind w:left="0"/>
        <w:rPr>
          <w:b/>
          <w:u w:val="single"/>
        </w:rPr>
      </w:pPr>
      <w:r w:rsidRPr="004D1257">
        <w:rPr>
          <w:b/>
          <w:u w:val="single"/>
        </w:rPr>
        <w:t xml:space="preserve">Weekly Course Schedule: </w:t>
      </w:r>
    </w:p>
    <w:p w14:paraId="2BA4F1BE" w14:textId="77777777" w:rsidR="00024314" w:rsidRPr="004D1257" w:rsidRDefault="00024314" w:rsidP="00024314">
      <w:pPr>
        <w:pStyle w:val="ColorfulList-Accent11"/>
        <w:ind w:left="0"/>
        <w:rPr>
          <w:b/>
          <w:u w:val="single"/>
        </w:rPr>
      </w:pPr>
    </w:p>
    <w:p w14:paraId="71DACA35" w14:textId="0AFD2667" w:rsidR="00024314" w:rsidRPr="00BC1002" w:rsidRDefault="00024314" w:rsidP="00024314">
      <w:pPr>
        <w:pStyle w:val="ColorfulList-Accent11"/>
        <w:ind w:left="0"/>
        <w:rPr>
          <w:b/>
          <w:i/>
        </w:rPr>
      </w:pPr>
      <w:r w:rsidRPr="00DA70CB">
        <w:rPr>
          <w:b/>
          <w:i/>
          <w:highlight w:val="yellow"/>
        </w:rPr>
        <w:t xml:space="preserve">*Note that the “week” goes from Monday through Sunday of that week.  </w:t>
      </w:r>
      <w:r>
        <w:rPr>
          <w:b/>
          <w:i/>
          <w:highlight w:val="yellow"/>
        </w:rPr>
        <w:t xml:space="preserve">Weekly assignments are pass fail.  No grades or points will be awarded for weekly assignments that are inadequate or not submitted.  I will only give notice for non or insufficient </w:t>
      </w:r>
      <w:r w:rsidR="00D154EE">
        <w:rPr>
          <w:b/>
          <w:i/>
          <w:highlight w:val="yellow"/>
        </w:rPr>
        <w:t>submissions</w:t>
      </w:r>
      <w:r>
        <w:rPr>
          <w:b/>
          <w:i/>
          <w:highlight w:val="yellow"/>
        </w:rPr>
        <w:t xml:space="preserve">.  See </w:t>
      </w:r>
      <w:r w:rsidR="00D248D0">
        <w:rPr>
          <w:b/>
          <w:i/>
          <w:highlight w:val="yellow"/>
        </w:rPr>
        <w:t>canvas</w:t>
      </w:r>
      <w:r w:rsidR="00D154EE">
        <w:rPr>
          <w:b/>
          <w:i/>
          <w:highlight w:val="yellow"/>
        </w:rPr>
        <w:t xml:space="preserve"> weekly</w:t>
      </w:r>
      <w:r>
        <w:rPr>
          <w:b/>
          <w:i/>
          <w:highlight w:val="yellow"/>
        </w:rPr>
        <w:t xml:space="preserve"> for assignments. </w:t>
      </w:r>
      <w:r w:rsidRPr="00DA70CB">
        <w:rPr>
          <w:b/>
          <w:i/>
          <w:highlight w:val="yellow"/>
        </w:rPr>
        <w:t xml:space="preserve"> </w:t>
      </w:r>
    </w:p>
    <w:tbl>
      <w:tblPr>
        <w:tblW w:w="89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28"/>
        <w:gridCol w:w="2970"/>
        <w:gridCol w:w="2013"/>
        <w:gridCol w:w="34"/>
        <w:gridCol w:w="2249"/>
      </w:tblGrid>
      <w:tr w:rsidR="00024314" w:rsidRPr="00E113CB" w14:paraId="42278CF8" w14:textId="77777777" w:rsidTr="00307D00">
        <w:tc>
          <w:tcPr>
            <w:tcW w:w="1728" w:type="dxa"/>
            <w:shd w:val="clear" w:color="auto" w:fill="C0C0C0"/>
          </w:tcPr>
          <w:p w14:paraId="718C3854" w14:textId="77777777" w:rsidR="00024314" w:rsidRDefault="00024314" w:rsidP="00307D00">
            <w:pPr>
              <w:spacing w:after="0"/>
              <w:jc w:val="center"/>
              <w:rPr>
                <w:b/>
              </w:rPr>
            </w:pPr>
          </w:p>
          <w:p w14:paraId="2B59F011" w14:textId="77777777" w:rsidR="00024314" w:rsidRDefault="00024314" w:rsidP="00307D00">
            <w:pPr>
              <w:spacing w:after="0"/>
              <w:jc w:val="center"/>
              <w:rPr>
                <w:b/>
              </w:rPr>
            </w:pPr>
          </w:p>
          <w:p w14:paraId="345B9844" w14:textId="77777777" w:rsidR="00024314" w:rsidRPr="00E113CB" w:rsidRDefault="00024314" w:rsidP="00307D00">
            <w:pPr>
              <w:spacing w:after="0"/>
              <w:jc w:val="center"/>
              <w:rPr>
                <w:b/>
              </w:rPr>
            </w:pPr>
            <w:r w:rsidRPr="00E113CB">
              <w:rPr>
                <w:b/>
              </w:rPr>
              <w:t>Date</w:t>
            </w:r>
          </w:p>
        </w:tc>
        <w:tc>
          <w:tcPr>
            <w:tcW w:w="2970" w:type="dxa"/>
            <w:shd w:val="clear" w:color="auto" w:fill="C0C0C0"/>
          </w:tcPr>
          <w:p w14:paraId="38ED253F" w14:textId="77777777" w:rsidR="00024314" w:rsidRDefault="00024314" w:rsidP="00307D00">
            <w:pPr>
              <w:spacing w:after="0"/>
              <w:jc w:val="center"/>
              <w:rPr>
                <w:b/>
              </w:rPr>
            </w:pPr>
          </w:p>
          <w:p w14:paraId="7CBAB2BB" w14:textId="77777777" w:rsidR="00024314" w:rsidRDefault="00024314" w:rsidP="00307D00">
            <w:pPr>
              <w:spacing w:after="0"/>
              <w:jc w:val="center"/>
              <w:rPr>
                <w:b/>
              </w:rPr>
            </w:pPr>
          </w:p>
          <w:p w14:paraId="2167AFC3" w14:textId="77777777" w:rsidR="00024314" w:rsidRPr="00E113CB" w:rsidRDefault="00024314" w:rsidP="00307D00">
            <w:pPr>
              <w:spacing w:after="0"/>
              <w:jc w:val="center"/>
              <w:rPr>
                <w:b/>
              </w:rPr>
            </w:pPr>
            <w:r w:rsidRPr="00E113CB">
              <w:rPr>
                <w:b/>
              </w:rPr>
              <w:t>Topics</w:t>
            </w:r>
          </w:p>
        </w:tc>
        <w:tc>
          <w:tcPr>
            <w:tcW w:w="2047" w:type="dxa"/>
            <w:gridSpan w:val="2"/>
            <w:shd w:val="clear" w:color="auto" w:fill="C0C0C0"/>
          </w:tcPr>
          <w:p w14:paraId="21CEA12F" w14:textId="77777777" w:rsidR="00024314" w:rsidRDefault="00024314" w:rsidP="00307D00">
            <w:pPr>
              <w:spacing w:after="0"/>
              <w:jc w:val="center"/>
              <w:rPr>
                <w:b/>
              </w:rPr>
            </w:pPr>
          </w:p>
          <w:p w14:paraId="0F0A5DA5" w14:textId="77777777" w:rsidR="00024314" w:rsidRDefault="00024314" w:rsidP="00307D00">
            <w:pPr>
              <w:spacing w:after="0"/>
              <w:jc w:val="center"/>
              <w:rPr>
                <w:b/>
              </w:rPr>
            </w:pPr>
          </w:p>
          <w:p w14:paraId="1BB7470E" w14:textId="77777777" w:rsidR="00024314" w:rsidRPr="00E113CB" w:rsidRDefault="00024314" w:rsidP="00307D00">
            <w:pPr>
              <w:spacing w:after="0"/>
              <w:jc w:val="center"/>
              <w:rPr>
                <w:b/>
              </w:rPr>
            </w:pPr>
            <w:r w:rsidRPr="00E113CB">
              <w:rPr>
                <w:b/>
              </w:rPr>
              <w:t>Activities</w:t>
            </w:r>
          </w:p>
        </w:tc>
        <w:tc>
          <w:tcPr>
            <w:tcW w:w="2249" w:type="dxa"/>
            <w:shd w:val="clear" w:color="auto" w:fill="C0C0C0"/>
          </w:tcPr>
          <w:p w14:paraId="612D9BD5" w14:textId="77777777" w:rsidR="00024314" w:rsidRDefault="00024314" w:rsidP="00307D00">
            <w:pPr>
              <w:spacing w:after="0"/>
              <w:jc w:val="center"/>
              <w:rPr>
                <w:b/>
              </w:rPr>
            </w:pPr>
            <w:r w:rsidRPr="00E113CB">
              <w:rPr>
                <w:b/>
              </w:rPr>
              <w:t>Homework</w:t>
            </w:r>
          </w:p>
          <w:p w14:paraId="2DC0199D" w14:textId="2D42779E" w:rsidR="00024314" w:rsidRPr="00E113CB" w:rsidRDefault="00024314" w:rsidP="00307D00">
            <w:pPr>
              <w:spacing w:after="0"/>
              <w:jc w:val="center"/>
              <w:rPr>
                <w:b/>
              </w:rPr>
            </w:pPr>
            <w:r>
              <w:rPr>
                <w:b/>
              </w:rPr>
              <w:t xml:space="preserve">(e-College case study analysis for those that cannot or chose not to attend the virtual sessions.  Case analysis due by Sunday 11:55p. m. Assignments will be distributed </w:t>
            </w:r>
            <w:r w:rsidR="0078746E">
              <w:rPr>
                <w:b/>
              </w:rPr>
              <w:t xml:space="preserve">on canvas and </w:t>
            </w:r>
            <w:r>
              <w:rPr>
                <w:b/>
              </w:rPr>
              <w:t>within the virtual sessions each Monday evening)</w:t>
            </w:r>
          </w:p>
          <w:p w14:paraId="3DA370B4" w14:textId="77777777" w:rsidR="00024314" w:rsidRPr="00E113CB" w:rsidRDefault="00024314" w:rsidP="00307D00">
            <w:pPr>
              <w:spacing w:after="0"/>
              <w:rPr>
                <w:b/>
              </w:rPr>
            </w:pPr>
          </w:p>
        </w:tc>
      </w:tr>
      <w:tr w:rsidR="00024314" w:rsidRPr="00E113CB" w14:paraId="6E06B832" w14:textId="77777777" w:rsidTr="00307D00">
        <w:tc>
          <w:tcPr>
            <w:tcW w:w="1728" w:type="dxa"/>
          </w:tcPr>
          <w:p w14:paraId="0257EF4C" w14:textId="77777777" w:rsidR="00024314" w:rsidRDefault="00024314" w:rsidP="00307D00">
            <w:pPr>
              <w:spacing w:after="0"/>
              <w:rPr>
                <w:b/>
                <w:u w:val="single"/>
              </w:rPr>
            </w:pPr>
          </w:p>
          <w:p w14:paraId="0283EAFD" w14:textId="62436CFB" w:rsidR="00024314" w:rsidRPr="00E113CB" w:rsidRDefault="00253DCC" w:rsidP="00307D00">
            <w:pPr>
              <w:spacing w:after="0"/>
            </w:pPr>
            <w:r>
              <w:rPr>
                <w:b/>
                <w:u w:val="single"/>
              </w:rPr>
              <w:t xml:space="preserve">July </w:t>
            </w:r>
            <w:r w:rsidR="005D64FC">
              <w:rPr>
                <w:b/>
                <w:u w:val="single"/>
              </w:rPr>
              <w:t>6</w:t>
            </w:r>
            <w:r w:rsidR="002236B6">
              <w:rPr>
                <w:b/>
                <w:u w:val="single"/>
              </w:rPr>
              <w:t>, 20</w:t>
            </w:r>
            <w:r w:rsidR="005D64FC">
              <w:rPr>
                <w:b/>
                <w:u w:val="single"/>
              </w:rPr>
              <w:t>20</w:t>
            </w:r>
          </w:p>
        </w:tc>
        <w:tc>
          <w:tcPr>
            <w:tcW w:w="2970" w:type="dxa"/>
          </w:tcPr>
          <w:p w14:paraId="19DA9E1E" w14:textId="77777777" w:rsidR="00024314" w:rsidRPr="00E113CB" w:rsidRDefault="00024314" w:rsidP="00307D00">
            <w:pPr>
              <w:spacing w:after="0"/>
            </w:pPr>
            <w:r w:rsidRPr="00E113CB">
              <w:t>Introductions</w:t>
            </w:r>
            <w:r>
              <w:t xml:space="preserve"> </w:t>
            </w:r>
          </w:p>
          <w:p w14:paraId="72F0A3D5" w14:textId="77777777" w:rsidR="00024314" w:rsidRDefault="00024314" w:rsidP="00307D00">
            <w:pPr>
              <w:spacing w:after="0"/>
            </w:pPr>
            <w:r w:rsidRPr="00E113CB">
              <w:t>Course overview</w:t>
            </w:r>
          </w:p>
          <w:p w14:paraId="14CA0AC7" w14:textId="77777777" w:rsidR="00671B3C" w:rsidRDefault="00671B3C" w:rsidP="00307D00">
            <w:pPr>
              <w:spacing w:after="0"/>
            </w:pPr>
            <w:r>
              <w:rPr>
                <w:rFonts w:ascii="Arial" w:hAnsi="Arial" w:cs="Arial"/>
                <w:color w:val="333333"/>
                <w:sz w:val="18"/>
                <w:szCs w:val="18"/>
                <w:lang w:val="en"/>
              </w:rPr>
              <w:t>1. Introduction to Law and Legal Reasoning.</w:t>
            </w:r>
            <w:r>
              <w:rPr>
                <w:rFonts w:ascii="Arial" w:hAnsi="Arial" w:cs="Arial"/>
                <w:color w:val="333333"/>
                <w:sz w:val="18"/>
                <w:szCs w:val="18"/>
                <w:lang w:val="en"/>
              </w:rPr>
              <w:br/>
              <w:t>2. Courts and Alternative Dispute Resolution.</w:t>
            </w:r>
            <w:r>
              <w:rPr>
                <w:rFonts w:ascii="Arial" w:hAnsi="Arial" w:cs="Arial"/>
                <w:color w:val="333333"/>
                <w:sz w:val="18"/>
                <w:szCs w:val="18"/>
                <w:lang w:val="en"/>
              </w:rPr>
              <w:br/>
              <w:t>3. Court Procedures.</w:t>
            </w:r>
            <w:r>
              <w:rPr>
                <w:rFonts w:ascii="Arial" w:hAnsi="Arial" w:cs="Arial"/>
                <w:color w:val="333333"/>
                <w:sz w:val="18"/>
                <w:szCs w:val="18"/>
                <w:lang w:val="en"/>
              </w:rPr>
              <w:br/>
              <w:t>4. Constitutional Authority to Regulate Business.</w:t>
            </w:r>
            <w:r>
              <w:rPr>
                <w:rFonts w:ascii="Arial" w:hAnsi="Arial" w:cs="Arial"/>
                <w:color w:val="333333"/>
                <w:sz w:val="18"/>
                <w:szCs w:val="18"/>
                <w:lang w:val="en"/>
              </w:rPr>
              <w:br/>
              <w:t>5. Ethics and Business Decision Making.</w:t>
            </w:r>
          </w:p>
          <w:p w14:paraId="260C2107" w14:textId="77777777" w:rsidR="00024314" w:rsidRPr="00D064AE" w:rsidRDefault="00024314" w:rsidP="00024314">
            <w:pPr>
              <w:spacing w:after="0"/>
            </w:pPr>
          </w:p>
        </w:tc>
        <w:tc>
          <w:tcPr>
            <w:tcW w:w="2047" w:type="dxa"/>
            <w:gridSpan w:val="2"/>
          </w:tcPr>
          <w:p w14:paraId="3A5BCDE1" w14:textId="77777777" w:rsidR="00024314" w:rsidRPr="00E113CB" w:rsidRDefault="00024314" w:rsidP="00307D00">
            <w:pPr>
              <w:spacing w:after="0"/>
            </w:pPr>
          </w:p>
        </w:tc>
        <w:tc>
          <w:tcPr>
            <w:tcW w:w="2249" w:type="dxa"/>
          </w:tcPr>
          <w:p w14:paraId="6EF5FD63" w14:textId="77777777" w:rsidR="00024314" w:rsidRPr="00E113CB" w:rsidRDefault="00024314" w:rsidP="00307D00">
            <w:pPr>
              <w:spacing w:after="0"/>
            </w:pPr>
          </w:p>
        </w:tc>
      </w:tr>
      <w:tr w:rsidR="00024314" w:rsidRPr="00E113CB" w14:paraId="5C0C1222" w14:textId="77777777" w:rsidTr="00307D00">
        <w:tc>
          <w:tcPr>
            <w:tcW w:w="1728" w:type="dxa"/>
          </w:tcPr>
          <w:p w14:paraId="12D55279" w14:textId="77777777" w:rsidR="00024314" w:rsidRDefault="00024314" w:rsidP="00307D00">
            <w:pPr>
              <w:spacing w:after="0"/>
              <w:rPr>
                <w:b/>
                <w:u w:val="single"/>
              </w:rPr>
            </w:pPr>
          </w:p>
          <w:p w14:paraId="1CC9AC9F" w14:textId="7F7313E9" w:rsidR="00024314" w:rsidRPr="00E113CB" w:rsidRDefault="00AD006E" w:rsidP="00307D00">
            <w:pPr>
              <w:spacing w:after="0"/>
            </w:pPr>
            <w:r>
              <w:t>July 1</w:t>
            </w:r>
            <w:r w:rsidR="005D64FC">
              <w:t>3</w:t>
            </w:r>
          </w:p>
        </w:tc>
        <w:tc>
          <w:tcPr>
            <w:tcW w:w="2970" w:type="dxa"/>
          </w:tcPr>
          <w:p w14:paraId="7FF0203B" w14:textId="77777777" w:rsidR="00F91DF5" w:rsidRDefault="00671B3C" w:rsidP="00307D00">
            <w:pPr>
              <w:tabs>
                <w:tab w:val="left" w:pos="537"/>
              </w:tabs>
              <w:spacing w:after="0"/>
              <w:rPr>
                <w:rFonts w:ascii="Arial" w:hAnsi="Arial" w:cs="Arial"/>
                <w:color w:val="333333"/>
                <w:sz w:val="18"/>
                <w:szCs w:val="18"/>
                <w:lang w:val="en"/>
              </w:rPr>
            </w:pPr>
            <w:r>
              <w:rPr>
                <w:rFonts w:ascii="Arial" w:hAnsi="Arial" w:cs="Arial"/>
                <w:color w:val="333333"/>
                <w:sz w:val="18"/>
                <w:szCs w:val="18"/>
                <w:lang w:val="en"/>
              </w:rPr>
              <w:t>6. Intentional Torts and Privacy.</w:t>
            </w:r>
            <w:r>
              <w:rPr>
                <w:rFonts w:ascii="Arial" w:hAnsi="Arial" w:cs="Arial"/>
                <w:color w:val="333333"/>
                <w:sz w:val="18"/>
                <w:szCs w:val="18"/>
                <w:lang w:val="en"/>
              </w:rPr>
              <w:br/>
              <w:t>7. Negligence and Strict Liability.</w:t>
            </w:r>
            <w:r>
              <w:rPr>
                <w:rFonts w:ascii="Arial" w:hAnsi="Arial" w:cs="Arial"/>
                <w:color w:val="333333"/>
                <w:sz w:val="18"/>
                <w:szCs w:val="18"/>
                <w:lang w:val="en"/>
              </w:rPr>
              <w:br/>
              <w:t xml:space="preserve">8. Intellectual Property and </w:t>
            </w:r>
          </w:p>
          <w:p w14:paraId="3A117AC9" w14:textId="77777777" w:rsidR="00024314" w:rsidRPr="00AB237C" w:rsidRDefault="00253DCC" w:rsidP="00253DCC">
            <w:pPr>
              <w:tabs>
                <w:tab w:val="left" w:pos="537"/>
              </w:tabs>
              <w:spacing w:after="0"/>
            </w:pPr>
            <w:r>
              <w:rPr>
                <w:rFonts w:ascii="Arial" w:hAnsi="Arial" w:cs="Arial"/>
                <w:color w:val="333333"/>
                <w:sz w:val="18"/>
                <w:szCs w:val="18"/>
                <w:lang w:val="en"/>
              </w:rPr>
              <w:t xml:space="preserve">    </w:t>
            </w:r>
            <w:r w:rsidR="00F91DF5">
              <w:rPr>
                <w:rFonts w:ascii="Arial" w:hAnsi="Arial" w:cs="Arial"/>
                <w:color w:val="333333"/>
                <w:sz w:val="18"/>
                <w:szCs w:val="18"/>
                <w:lang w:val="en"/>
              </w:rPr>
              <w:t xml:space="preserve"> </w:t>
            </w:r>
            <w:r w:rsidR="00671B3C">
              <w:rPr>
                <w:rFonts w:ascii="Arial" w:hAnsi="Arial" w:cs="Arial"/>
                <w:color w:val="333333"/>
                <w:sz w:val="18"/>
                <w:szCs w:val="18"/>
                <w:lang w:val="en"/>
              </w:rPr>
              <w:t>Internet Law.</w:t>
            </w:r>
            <w:r w:rsidR="00671B3C">
              <w:rPr>
                <w:rFonts w:ascii="Arial" w:hAnsi="Arial" w:cs="Arial"/>
                <w:color w:val="333333"/>
                <w:sz w:val="18"/>
                <w:szCs w:val="18"/>
                <w:lang w:val="en"/>
              </w:rPr>
              <w:br/>
            </w:r>
            <w:r>
              <w:rPr>
                <w:rFonts w:ascii="Arial" w:hAnsi="Arial" w:cs="Arial"/>
                <w:color w:val="333333"/>
                <w:sz w:val="18"/>
                <w:szCs w:val="18"/>
                <w:lang w:val="en"/>
              </w:rPr>
              <w:t>9</w:t>
            </w:r>
            <w:r w:rsidR="00671B3C">
              <w:rPr>
                <w:rFonts w:ascii="Arial" w:hAnsi="Arial" w:cs="Arial"/>
                <w:color w:val="333333"/>
                <w:sz w:val="18"/>
                <w:szCs w:val="18"/>
                <w:lang w:val="en"/>
              </w:rPr>
              <w:t>. Criminal Law and Cyber Crime</w:t>
            </w:r>
          </w:p>
        </w:tc>
        <w:tc>
          <w:tcPr>
            <w:tcW w:w="4296" w:type="dxa"/>
            <w:gridSpan w:val="3"/>
          </w:tcPr>
          <w:p w14:paraId="4BA03488" w14:textId="77777777" w:rsidR="00024314" w:rsidRPr="00E113CB" w:rsidRDefault="00024314" w:rsidP="00307D00">
            <w:pPr>
              <w:spacing w:after="0"/>
              <w:rPr>
                <w:b/>
              </w:rPr>
            </w:pPr>
          </w:p>
        </w:tc>
      </w:tr>
      <w:tr w:rsidR="00024314" w:rsidRPr="00E113CB" w14:paraId="626D7C6C" w14:textId="77777777" w:rsidTr="00307D00">
        <w:tc>
          <w:tcPr>
            <w:tcW w:w="1728" w:type="dxa"/>
          </w:tcPr>
          <w:p w14:paraId="56207C31" w14:textId="4D8F6E1C" w:rsidR="00024314" w:rsidRDefault="00253DCC" w:rsidP="00307D00">
            <w:pPr>
              <w:spacing w:after="0"/>
              <w:rPr>
                <w:b/>
                <w:u w:val="single"/>
              </w:rPr>
            </w:pPr>
            <w:r>
              <w:rPr>
                <w:b/>
                <w:u w:val="single"/>
              </w:rPr>
              <w:t xml:space="preserve">July </w:t>
            </w:r>
            <w:r w:rsidR="00AD006E">
              <w:rPr>
                <w:b/>
                <w:u w:val="single"/>
              </w:rPr>
              <w:t>2</w:t>
            </w:r>
            <w:r w:rsidR="005D64FC">
              <w:rPr>
                <w:b/>
                <w:u w:val="single"/>
              </w:rPr>
              <w:t>0</w:t>
            </w:r>
          </w:p>
          <w:p w14:paraId="37493579" w14:textId="77777777" w:rsidR="00024314" w:rsidRPr="00E113CB" w:rsidRDefault="00024314" w:rsidP="00253DCC">
            <w:pPr>
              <w:spacing w:after="0"/>
            </w:pPr>
          </w:p>
        </w:tc>
        <w:tc>
          <w:tcPr>
            <w:tcW w:w="2970" w:type="dxa"/>
          </w:tcPr>
          <w:p w14:paraId="0E953C5A" w14:textId="77777777" w:rsidR="00671B3C" w:rsidRDefault="00671B3C" w:rsidP="00671B3C">
            <w:pPr>
              <w:tabs>
                <w:tab w:val="left" w:pos="-720"/>
              </w:tabs>
              <w:suppressAutoHyphens/>
              <w:rPr>
                <w:rFonts w:ascii="Arial" w:hAnsi="Arial" w:cs="Arial"/>
                <w:color w:val="333333"/>
                <w:sz w:val="18"/>
                <w:szCs w:val="18"/>
                <w:lang w:val="en"/>
              </w:rPr>
            </w:pPr>
            <w:r>
              <w:rPr>
                <w:rFonts w:ascii="Arial" w:hAnsi="Arial" w:cs="Arial"/>
                <w:color w:val="333333"/>
                <w:sz w:val="18"/>
                <w:szCs w:val="18"/>
                <w:lang w:val="en"/>
              </w:rPr>
              <w:t>4</w:t>
            </w:r>
            <w:r w:rsidR="00F91DF5">
              <w:rPr>
                <w:rFonts w:ascii="Arial" w:hAnsi="Arial" w:cs="Arial"/>
                <w:color w:val="333333"/>
                <w:sz w:val="18"/>
                <w:szCs w:val="18"/>
                <w:lang w:val="en"/>
              </w:rPr>
              <w:t>8</w:t>
            </w:r>
            <w:r>
              <w:rPr>
                <w:rFonts w:ascii="Arial" w:hAnsi="Arial" w:cs="Arial"/>
                <w:color w:val="333333"/>
                <w:sz w:val="18"/>
                <w:szCs w:val="18"/>
                <w:lang w:val="en"/>
              </w:rPr>
              <w:t>. Personal Property and Bailments.</w:t>
            </w:r>
            <w:r>
              <w:rPr>
                <w:rFonts w:ascii="Arial" w:hAnsi="Arial" w:cs="Arial"/>
                <w:color w:val="333333"/>
                <w:sz w:val="18"/>
                <w:szCs w:val="18"/>
                <w:lang w:val="en"/>
              </w:rPr>
              <w:br/>
            </w:r>
            <w:r w:rsidR="00F91DF5">
              <w:rPr>
                <w:rFonts w:ascii="Arial" w:hAnsi="Arial" w:cs="Arial"/>
                <w:color w:val="333333"/>
                <w:sz w:val="18"/>
                <w:szCs w:val="18"/>
                <w:lang w:val="en"/>
              </w:rPr>
              <w:t>49</w:t>
            </w:r>
            <w:r>
              <w:rPr>
                <w:rFonts w:ascii="Arial" w:hAnsi="Arial" w:cs="Arial"/>
                <w:color w:val="333333"/>
                <w:sz w:val="18"/>
                <w:szCs w:val="18"/>
                <w:lang w:val="en"/>
              </w:rPr>
              <w:t>. Real Property and Landlord-Tenant Relationships.</w:t>
            </w:r>
            <w:r>
              <w:rPr>
                <w:rFonts w:ascii="Arial" w:hAnsi="Arial" w:cs="Arial"/>
                <w:color w:val="333333"/>
                <w:sz w:val="18"/>
                <w:szCs w:val="18"/>
                <w:lang w:val="en"/>
              </w:rPr>
              <w:br/>
              <w:t>5</w:t>
            </w:r>
            <w:r w:rsidR="00F91DF5">
              <w:rPr>
                <w:rFonts w:ascii="Arial" w:hAnsi="Arial" w:cs="Arial"/>
                <w:color w:val="333333"/>
                <w:sz w:val="18"/>
                <w:szCs w:val="18"/>
                <w:lang w:val="en"/>
              </w:rPr>
              <w:t>0. Insurance.</w:t>
            </w:r>
            <w:r w:rsidR="00F91DF5">
              <w:rPr>
                <w:rFonts w:ascii="Arial" w:hAnsi="Arial" w:cs="Arial"/>
                <w:color w:val="333333"/>
                <w:sz w:val="18"/>
                <w:szCs w:val="18"/>
                <w:lang w:val="en"/>
              </w:rPr>
              <w:br/>
              <w:t>51</w:t>
            </w:r>
            <w:r>
              <w:rPr>
                <w:rFonts w:ascii="Arial" w:hAnsi="Arial" w:cs="Arial"/>
                <w:color w:val="333333"/>
                <w:sz w:val="18"/>
                <w:szCs w:val="18"/>
                <w:lang w:val="en"/>
              </w:rPr>
              <w:t>. Wills and Trusts.</w:t>
            </w:r>
          </w:p>
          <w:p w14:paraId="0E38F08F" w14:textId="77777777" w:rsidR="00024314" w:rsidRPr="00AB237C" w:rsidRDefault="00024314" w:rsidP="00671B3C">
            <w:pPr>
              <w:spacing w:after="0"/>
            </w:pPr>
          </w:p>
        </w:tc>
        <w:tc>
          <w:tcPr>
            <w:tcW w:w="2013" w:type="dxa"/>
          </w:tcPr>
          <w:p w14:paraId="397169B4" w14:textId="77777777" w:rsidR="00024314" w:rsidRPr="00E113CB" w:rsidRDefault="00024314" w:rsidP="00307D00">
            <w:pPr>
              <w:spacing w:after="0"/>
            </w:pPr>
            <w:r w:rsidRPr="00E113CB">
              <w:t xml:space="preserve">  </w:t>
            </w:r>
            <w:r>
              <w:t xml:space="preserve"> </w:t>
            </w:r>
          </w:p>
          <w:p w14:paraId="4EF0EA5E" w14:textId="77777777" w:rsidR="00024314" w:rsidRPr="00E113CB" w:rsidRDefault="00024314" w:rsidP="00307D00">
            <w:pPr>
              <w:spacing w:after="0"/>
            </w:pPr>
          </w:p>
        </w:tc>
        <w:tc>
          <w:tcPr>
            <w:tcW w:w="2283" w:type="dxa"/>
            <w:gridSpan w:val="2"/>
          </w:tcPr>
          <w:p w14:paraId="0B5BF909" w14:textId="77777777" w:rsidR="00024314" w:rsidRPr="00E113CB" w:rsidRDefault="00024314" w:rsidP="00307D00">
            <w:pPr>
              <w:spacing w:after="0"/>
            </w:pPr>
          </w:p>
        </w:tc>
      </w:tr>
      <w:tr w:rsidR="00024314" w:rsidRPr="00E113CB" w14:paraId="6599CADB" w14:textId="77777777" w:rsidTr="00A72EE9">
        <w:trPr>
          <w:trHeight w:val="2555"/>
        </w:trPr>
        <w:tc>
          <w:tcPr>
            <w:tcW w:w="1728" w:type="dxa"/>
          </w:tcPr>
          <w:p w14:paraId="1D4B373E" w14:textId="77777777" w:rsidR="00024314" w:rsidRDefault="00024314" w:rsidP="00307D00">
            <w:pPr>
              <w:spacing w:after="0"/>
              <w:rPr>
                <w:b/>
                <w:u w:val="single"/>
              </w:rPr>
            </w:pPr>
          </w:p>
          <w:p w14:paraId="69931099" w14:textId="3E9720F1" w:rsidR="00024314" w:rsidRPr="00A92CDC" w:rsidRDefault="00253DCC" w:rsidP="00307D00">
            <w:pPr>
              <w:spacing w:after="0"/>
            </w:pPr>
            <w:r>
              <w:t xml:space="preserve">July </w:t>
            </w:r>
            <w:r w:rsidR="005D64FC">
              <w:t>27</w:t>
            </w:r>
          </w:p>
        </w:tc>
        <w:tc>
          <w:tcPr>
            <w:tcW w:w="2970" w:type="dxa"/>
          </w:tcPr>
          <w:p w14:paraId="49F0BDEF" w14:textId="77777777" w:rsidR="00024314" w:rsidRDefault="00671B3C" w:rsidP="00F91DF5">
            <w:pPr>
              <w:spacing w:after="0"/>
            </w:pPr>
            <w:r>
              <w:rPr>
                <w:rFonts w:ascii="Arial" w:hAnsi="Arial" w:cs="Arial"/>
                <w:color w:val="333333"/>
                <w:sz w:val="18"/>
                <w:szCs w:val="18"/>
                <w:lang w:val="en"/>
              </w:rPr>
              <w:t>1</w:t>
            </w:r>
            <w:r w:rsidR="00F91DF5">
              <w:rPr>
                <w:rFonts w:ascii="Arial" w:hAnsi="Arial" w:cs="Arial"/>
                <w:color w:val="333333"/>
                <w:sz w:val="18"/>
                <w:szCs w:val="18"/>
                <w:lang w:val="en"/>
              </w:rPr>
              <w:t>1. Nature and Terminology.</w:t>
            </w:r>
            <w:r w:rsidR="00F91DF5">
              <w:rPr>
                <w:rFonts w:ascii="Arial" w:hAnsi="Arial" w:cs="Arial"/>
                <w:color w:val="333333"/>
                <w:sz w:val="18"/>
                <w:szCs w:val="18"/>
                <w:lang w:val="en"/>
              </w:rPr>
              <w:br/>
              <w:t>12</w:t>
            </w:r>
            <w:r>
              <w:rPr>
                <w:rFonts w:ascii="Arial" w:hAnsi="Arial" w:cs="Arial"/>
                <w:color w:val="333333"/>
                <w:sz w:val="18"/>
                <w:szCs w:val="18"/>
                <w:lang w:val="en"/>
              </w:rPr>
              <w:t>. Agreement in</w:t>
            </w:r>
            <w:r w:rsidR="00F91DF5">
              <w:rPr>
                <w:rFonts w:ascii="Arial" w:hAnsi="Arial" w:cs="Arial"/>
                <w:color w:val="333333"/>
                <w:sz w:val="18"/>
                <w:szCs w:val="18"/>
                <w:lang w:val="en"/>
              </w:rPr>
              <w:t xml:space="preserve"> Traditional and E-Contracts.</w:t>
            </w:r>
            <w:r w:rsidR="00F91DF5">
              <w:rPr>
                <w:rFonts w:ascii="Arial" w:hAnsi="Arial" w:cs="Arial"/>
                <w:color w:val="333333"/>
                <w:sz w:val="18"/>
                <w:szCs w:val="18"/>
                <w:lang w:val="en"/>
              </w:rPr>
              <w:br/>
              <w:t>13. Consideration.</w:t>
            </w:r>
            <w:r w:rsidR="00F91DF5">
              <w:rPr>
                <w:rFonts w:ascii="Arial" w:hAnsi="Arial" w:cs="Arial"/>
                <w:color w:val="333333"/>
                <w:sz w:val="18"/>
                <w:szCs w:val="18"/>
                <w:lang w:val="en"/>
              </w:rPr>
              <w:br/>
              <w:t>14</w:t>
            </w:r>
            <w:r>
              <w:rPr>
                <w:rFonts w:ascii="Arial" w:hAnsi="Arial" w:cs="Arial"/>
                <w:color w:val="333333"/>
                <w:sz w:val="18"/>
                <w:szCs w:val="18"/>
                <w:lang w:val="en"/>
              </w:rPr>
              <w:t>. Capacity and Legality.</w:t>
            </w:r>
            <w:r>
              <w:rPr>
                <w:rFonts w:ascii="Arial" w:hAnsi="Arial" w:cs="Arial"/>
                <w:color w:val="333333"/>
                <w:sz w:val="18"/>
                <w:szCs w:val="18"/>
                <w:lang w:val="en"/>
              </w:rPr>
              <w:br/>
            </w:r>
          </w:p>
        </w:tc>
        <w:tc>
          <w:tcPr>
            <w:tcW w:w="2013" w:type="dxa"/>
          </w:tcPr>
          <w:p w14:paraId="33B3596F" w14:textId="77777777" w:rsidR="00024314" w:rsidRDefault="00024314" w:rsidP="00307D00">
            <w:pPr>
              <w:spacing w:after="0"/>
            </w:pPr>
          </w:p>
          <w:p w14:paraId="027AC87A" w14:textId="77777777" w:rsidR="00024314" w:rsidRDefault="00024314" w:rsidP="00307D00">
            <w:pPr>
              <w:spacing w:after="0"/>
            </w:pPr>
          </w:p>
        </w:tc>
        <w:tc>
          <w:tcPr>
            <w:tcW w:w="2283" w:type="dxa"/>
            <w:gridSpan w:val="2"/>
          </w:tcPr>
          <w:p w14:paraId="3B6998EF" w14:textId="77777777" w:rsidR="00024314" w:rsidRPr="00A7692A" w:rsidRDefault="00024314" w:rsidP="00307D00">
            <w:pPr>
              <w:spacing w:after="0"/>
              <w:rPr>
                <w:b/>
              </w:rPr>
            </w:pPr>
            <w:r>
              <w:t xml:space="preserve">   </w:t>
            </w:r>
          </w:p>
          <w:p w14:paraId="5D1CCD89" w14:textId="77777777" w:rsidR="00024314" w:rsidRPr="00A7692A" w:rsidRDefault="00024314" w:rsidP="00307D00">
            <w:pPr>
              <w:spacing w:after="0"/>
              <w:rPr>
                <w:b/>
              </w:rPr>
            </w:pPr>
            <w:r w:rsidRPr="00A7692A">
              <w:rPr>
                <w:b/>
              </w:rPr>
              <w:t xml:space="preserve"> </w:t>
            </w:r>
          </w:p>
          <w:p w14:paraId="3505E0E7" w14:textId="77777777" w:rsidR="00024314" w:rsidRDefault="00024314" w:rsidP="00307D00">
            <w:pPr>
              <w:spacing w:after="0"/>
            </w:pPr>
          </w:p>
          <w:p w14:paraId="3D91D97B" w14:textId="77777777" w:rsidR="00024314" w:rsidRDefault="00024314" w:rsidP="00307D00">
            <w:pPr>
              <w:spacing w:after="0"/>
            </w:pPr>
          </w:p>
          <w:p w14:paraId="1F511C2D" w14:textId="77777777" w:rsidR="00024314" w:rsidRDefault="00024314" w:rsidP="00307D00">
            <w:pPr>
              <w:spacing w:after="0"/>
            </w:pPr>
          </w:p>
          <w:p w14:paraId="05B2B1AF" w14:textId="77777777" w:rsidR="00024314" w:rsidRDefault="00024314" w:rsidP="00307D00">
            <w:pPr>
              <w:spacing w:after="0"/>
            </w:pPr>
          </w:p>
          <w:p w14:paraId="3357370E" w14:textId="77777777" w:rsidR="00024314" w:rsidRDefault="00024314" w:rsidP="00307D00">
            <w:pPr>
              <w:spacing w:after="0"/>
            </w:pPr>
          </w:p>
          <w:p w14:paraId="33E7DB92" w14:textId="77777777" w:rsidR="00024314" w:rsidRDefault="00024314" w:rsidP="00307D00">
            <w:pPr>
              <w:spacing w:after="0"/>
            </w:pPr>
          </w:p>
          <w:p w14:paraId="60DF2E74" w14:textId="77777777" w:rsidR="00024314" w:rsidRDefault="00024314" w:rsidP="00307D00">
            <w:pPr>
              <w:spacing w:after="0"/>
            </w:pPr>
          </w:p>
          <w:p w14:paraId="6D05FDBE" w14:textId="77777777" w:rsidR="00024314" w:rsidRDefault="00024314" w:rsidP="00307D00">
            <w:pPr>
              <w:spacing w:after="0"/>
            </w:pPr>
          </w:p>
          <w:p w14:paraId="19E4478E" w14:textId="77777777" w:rsidR="00024314" w:rsidRPr="00E7540A" w:rsidRDefault="00024314" w:rsidP="00307D00">
            <w:pPr>
              <w:spacing w:after="0"/>
            </w:pPr>
          </w:p>
        </w:tc>
      </w:tr>
      <w:tr w:rsidR="00024314" w:rsidRPr="00E113CB" w14:paraId="7F9797CB" w14:textId="77777777" w:rsidTr="00307D00">
        <w:tc>
          <w:tcPr>
            <w:tcW w:w="1728" w:type="dxa"/>
          </w:tcPr>
          <w:p w14:paraId="58081D35" w14:textId="77777777" w:rsidR="00024314" w:rsidRDefault="00024314" w:rsidP="00307D00">
            <w:pPr>
              <w:spacing w:after="0"/>
              <w:rPr>
                <w:b/>
                <w:u w:val="single"/>
              </w:rPr>
            </w:pPr>
          </w:p>
          <w:p w14:paraId="4A555870" w14:textId="55E37F80" w:rsidR="00024314" w:rsidRPr="00CC6F72" w:rsidRDefault="00AD006E" w:rsidP="00307D00">
            <w:pPr>
              <w:spacing w:after="0"/>
              <w:rPr>
                <w:b/>
              </w:rPr>
            </w:pPr>
            <w:r>
              <w:rPr>
                <w:b/>
                <w:u w:val="single"/>
              </w:rPr>
              <w:t xml:space="preserve">August </w:t>
            </w:r>
            <w:r w:rsidR="005D64FC">
              <w:rPr>
                <w:b/>
                <w:u w:val="single"/>
              </w:rPr>
              <w:t>3</w:t>
            </w:r>
          </w:p>
        </w:tc>
        <w:tc>
          <w:tcPr>
            <w:tcW w:w="2970" w:type="dxa"/>
          </w:tcPr>
          <w:p w14:paraId="472EA6E4" w14:textId="77777777" w:rsidR="00671B3C" w:rsidRDefault="00671B3C" w:rsidP="00671B3C">
            <w:pPr>
              <w:tabs>
                <w:tab w:val="left" w:pos="-720"/>
              </w:tabs>
              <w:suppressAutoHyphens/>
              <w:rPr>
                <w:rFonts w:ascii="Arial" w:hAnsi="Arial" w:cs="Arial"/>
                <w:color w:val="333333"/>
                <w:sz w:val="18"/>
                <w:szCs w:val="18"/>
                <w:lang w:val="en"/>
              </w:rPr>
            </w:pPr>
            <w:r>
              <w:rPr>
                <w:rFonts w:ascii="Arial" w:hAnsi="Arial" w:cs="Arial"/>
                <w:color w:val="333333"/>
                <w:sz w:val="18"/>
                <w:szCs w:val="18"/>
                <w:lang w:val="en"/>
              </w:rPr>
              <w:t>1</w:t>
            </w:r>
            <w:r w:rsidR="00F91DF5">
              <w:rPr>
                <w:rFonts w:ascii="Arial" w:hAnsi="Arial" w:cs="Arial"/>
                <w:color w:val="333333"/>
                <w:sz w:val="18"/>
                <w:szCs w:val="18"/>
                <w:lang w:val="en"/>
              </w:rPr>
              <w:t>5</w:t>
            </w:r>
            <w:r>
              <w:rPr>
                <w:rFonts w:ascii="Arial" w:hAnsi="Arial" w:cs="Arial"/>
                <w:color w:val="333333"/>
                <w:sz w:val="18"/>
                <w:szCs w:val="18"/>
                <w:lang w:val="en"/>
              </w:rPr>
              <w:t>. Mistakes, Fraud, and Voluntary Consent.</w:t>
            </w:r>
            <w:r>
              <w:rPr>
                <w:rFonts w:ascii="Arial" w:hAnsi="Arial" w:cs="Arial"/>
                <w:color w:val="333333"/>
                <w:sz w:val="18"/>
                <w:szCs w:val="18"/>
                <w:lang w:val="en"/>
              </w:rPr>
              <w:br/>
              <w:t>1</w:t>
            </w:r>
            <w:r w:rsidR="00F91DF5">
              <w:rPr>
                <w:rFonts w:ascii="Arial" w:hAnsi="Arial" w:cs="Arial"/>
                <w:color w:val="333333"/>
                <w:sz w:val="18"/>
                <w:szCs w:val="18"/>
                <w:lang w:val="en"/>
              </w:rPr>
              <w:t>6</w:t>
            </w:r>
            <w:r>
              <w:rPr>
                <w:rFonts w:ascii="Arial" w:hAnsi="Arial" w:cs="Arial"/>
                <w:color w:val="333333"/>
                <w:sz w:val="18"/>
                <w:szCs w:val="18"/>
                <w:lang w:val="en"/>
              </w:rPr>
              <w:t>. The Statute of Frauds—Writing Requirement and Electronic Records.</w:t>
            </w:r>
            <w:r>
              <w:rPr>
                <w:rFonts w:ascii="Arial" w:hAnsi="Arial" w:cs="Arial"/>
                <w:color w:val="333333"/>
                <w:sz w:val="18"/>
                <w:szCs w:val="18"/>
                <w:lang w:val="en"/>
              </w:rPr>
              <w:br/>
              <w:t>1</w:t>
            </w:r>
            <w:r w:rsidR="00F91DF5">
              <w:rPr>
                <w:rFonts w:ascii="Arial" w:hAnsi="Arial" w:cs="Arial"/>
                <w:color w:val="333333"/>
                <w:sz w:val="18"/>
                <w:szCs w:val="18"/>
                <w:lang w:val="en"/>
              </w:rPr>
              <w:t>7</w:t>
            </w:r>
            <w:r>
              <w:rPr>
                <w:rFonts w:ascii="Arial" w:hAnsi="Arial" w:cs="Arial"/>
                <w:color w:val="333333"/>
                <w:sz w:val="18"/>
                <w:szCs w:val="18"/>
                <w:lang w:val="en"/>
              </w:rPr>
              <w:t>. Third Party Rights.</w:t>
            </w:r>
            <w:r>
              <w:rPr>
                <w:rFonts w:ascii="Arial" w:hAnsi="Arial" w:cs="Arial"/>
                <w:color w:val="333333"/>
                <w:sz w:val="18"/>
                <w:szCs w:val="18"/>
                <w:lang w:val="en"/>
              </w:rPr>
              <w:br/>
              <w:t>1</w:t>
            </w:r>
            <w:r w:rsidR="00F91DF5">
              <w:rPr>
                <w:rFonts w:ascii="Arial" w:hAnsi="Arial" w:cs="Arial"/>
                <w:color w:val="333333"/>
                <w:sz w:val="18"/>
                <w:szCs w:val="18"/>
                <w:lang w:val="en"/>
              </w:rPr>
              <w:t>8</w:t>
            </w:r>
            <w:r>
              <w:rPr>
                <w:rFonts w:ascii="Arial" w:hAnsi="Arial" w:cs="Arial"/>
                <w:color w:val="333333"/>
                <w:sz w:val="18"/>
                <w:szCs w:val="18"/>
                <w:lang w:val="en"/>
              </w:rPr>
              <w:t>. Performance and Discharge in Traditional and E-Contracts.</w:t>
            </w:r>
            <w:r>
              <w:rPr>
                <w:rFonts w:ascii="Arial" w:hAnsi="Arial" w:cs="Arial"/>
                <w:color w:val="333333"/>
                <w:sz w:val="18"/>
                <w:szCs w:val="18"/>
                <w:lang w:val="en"/>
              </w:rPr>
              <w:br/>
              <w:t>1</w:t>
            </w:r>
            <w:r w:rsidR="00F91DF5">
              <w:rPr>
                <w:rFonts w:ascii="Arial" w:hAnsi="Arial" w:cs="Arial"/>
                <w:color w:val="333333"/>
                <w:sz w:val="18"/>
                <w:szCs w:val="18"/>
                <w:lang w:val="en"/>
              </w:rPr>
              <w:t>9</w:t>
            </w:r>
            <w:r>
              <w:rPr>
                <w:rFonts w:ascii="Arial" w:hAnsi="Arial" w:cs="Arial"/>
                <w:color w:val="333333"/>
                <w:sz w:val="18"/>
                <w:szCs w:val="18"/>
                <w:lang w:val="en"/>
              </w:rPr>
              <w:t>. Breach of Contract and Remedies.</w:t>
            </w:r>
          </w:p>
          <w:p w14:paraId="63C54960" w14:textId="77777777" w:rsidR="00024314" w:rsidRPr="00A92CDC" w:rsidRDefault="00024314" w:rsidP="00307D00">
            <w:pPr>
              <w:spacing w:after="0"/>
            </w:pPr>
          </w:p>
        </w:tc>
        <w:tc>
          <w:tcPr>
            <w:tcW w:w="4296" w:type="dxa"/>
            <w:gridSpan w:val="3"/>
          </w:tcPr>
          <w:p w14:paraId="229CCBD5" w14:textId="77777777" w:rsidR="00024314" w:rsidRPr="00A7692A" w:rsidRDefault="00024314" w:rsidP="00307D00">
            <w:pPr>
              <w:spacing w:after="0"/>
              <w:rPr>
                <w:b/>
              </w:rPr>
            </w:pPr>
            <w:r>
              <w:rPr>
                <w:noProof/>
              </w:rPr>
              <mc:AlternateContent>
                <mc:Choice Requires="wps">
                  <w:drawing>
                    <wp:anchor distT="0" distB="0" distL="114300" distR="114300" simplePos="0" relativeHeight="251659264" behindDoc="0" locked="0" layoutInCell="1" allowOverlap="1" wp14:anchorId="6D36EA9A" wp14:editId="6ED30609">
                      <wp:simplePos x="0" y="0"/>
                      <wp:positionH relativeFrom="column">
                        <wp:posOffset>1198245</wp:posOffset>
                      </wp:positionH>
                      <wp:positionV relativeFrom="paragraph">
                        <wp:posOffset>-3175</wp:posOffset>
                      </wp:positionV>
                      <wp:extent cx="0" cy="533400"/>
                      <wp:effectExtent l="9525" t="7620" r="9525" b="1143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334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F463240" id="_x0000_t32" coordsize="21600,21600" o:spt="32" o:oned="t" path="m,l21600,21600e" filled="f">
                      <v:path arrowok="t" fillok="f" o:connecttype="none"/>
                      <o:lock v:ext="edit" shapetype="t"/>
                    </v:shapetype>
                    <v:shape id="Straight Arrow Connector 3" o:spid="_x0000_s1026" type="#_x0000_t32" style="position:absolute;margin-left:94.35pt;margin-top:-.25pt;width:0;height:4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"/>
                  </w:pict>
                </mc:Fallback>
              </mc:AlternateContent>
            </w:r>
            <w:r>
              <w:t xml:space="preserve">                                    </w:t>
            </w:r>
          </w:p>
          <w:p w14:paraId="744469B1" w14:textId="77777777" w:rsidR="00024314" w:rsidRPr="00E113CB" w:rsidRDefault="00024314" w:rsidP="00307D00">
            <w:pPr>
              <w:spacing w:after="0"/>
            </w:pPr>
          </w:p>
        </w:tc>
      </w:tr>
      <w:tr w:rsidR="00024314" w:rsidRPr="00E113CB" w14:paraId="200666CA" w14:textId="77777777" w:rsidTr="00307D00">
        <w:tc>
          <w:tcPr>
            <w:tcW w:w="1728" w:type="dxa"/>
          </w:tcPr>
          <w:p w14:paraId="75A7478B" w14:textId="77777777" w:rsidR="00024314" w:rsidRDefault="00024314" w:rsidP="00307D00">
            <w:pPr>
              <w:spacing w:after="0"/>
              <w:rPr>
                <w:b/>
                <w:u w:val="single"/>
              </w:rPr>
            </w:pPr>
          </w:p>
          <w:p w14:paraId="2D70A8FE" w14:textId="6036CD45" w:rsidR="00024314" w:rsidRPr="00E113CB" w:rsidRDefault="00253DCC" w:rsidP="00307D00">
            <w:pPr>
              <w:spacing w:after="0"/>
            </w:pPr>
            <w:r>
              <w:rPr>
                <w:b/>
                <w:u w:val="single"/>
              </w:rPr>
              <w:t xml:space="preserve">August </w:t>
            </w:r>
            <w:r w:rsidR="00AD006E">
              <w:rPr>
                <w:b/>
                <w:u w:val="single"/>
              </w:rPr>
              <w:t>1</w:t>
            </w:r>
            <w:r w:rsidR="005D64FC">
              <w:rPr>
                <w:b/>
                <w:u w:val="single"/>
              </w:rPr>
              <w:t>0</w:t>
            </w:r>
          </w:p>
          <w:p w14:paraId="560FD7BD" w14:textId="77777777" w:rsidR="00024314" w:rsidRPr="00E113CB" w:rsidRDefault="00024314" w:rsidP="00307D00">
            <w:pPr>
              <w:spacing w:after="0"/>
            </w:pPr>
          </w:p>
        </w:tc>
        <w:tc>
          <w:tcPr>
            <w:tcW w:w="2970" w:type="dxa"/>
          </w:tcPr>
          <w:p w14:paraId="38D441BB" w14:textId="77777777" w:rsidR="00F91DF5" w:rsidRPr="004C2E65" w:rsidRDefault="00F91DF5" w:rsidP="00671B3C">
            <w:pPr>
              <w:tabs>
                <w:tab w:val="left" w:pos="-720"/>
              </w:tabs>
              <w:suppressAutoHyphens/>
              <w:rPr>
                <w:rFonts w:ascii="Arial" w:hAnsi="Arial" w:cs="Arial"/>
                <w:color w:val="333333"/>
                <w:sz w:val="18"/>
                <w:szCs w:val="18"/>
                <w:lang w:val="en"/>
              </w:rPr>
            </w:pPr>
            <w:r>
              <w:rPr>
                <w:rFonts w:ascii="Arial" w:hAnsi="Arial" w:cs="Arial"/>
                <w:color w:val="333333"/>
                <w:sz w:val="18"/>
                <w:szCs w:val="18"/>
                <w:lang w:val="en"/>
              </w:rPr>
              <w:t>20</w:t>
            </w:r>
            <w:r w:rsidR="00671B3C">
              <w:rPr>
                <w:rFonts w:ascii="Arial" w:hAnsi="Arial" w:cs="Arial"/>
                <w:color w:val="333333"/>
                <w:sz w:val="18"/>
                <w:szCs w:val="18"/>
                <w:lang w:val="en"/>
              </w:rPr>
              <w:t>. The Formation of Sales and Lease Contracts.</w:t>
            </w:r>
            <w:r w:rsidR="00671B3C">
              <w:rPr>
                <w:rFonts w:ascii="Arial" w:hAnsi="Arial" w:cs="Arial"/>
                <w:color w:val="333333"/>
                <w:sz w:val="18"/>
                <w:szCs w:val="18"/>
                <w:lang w:val="en"/>
              </w:rPr>
              <w:br/>
              <w:t>2</w:t>
            </w:r>
            <w:r>
              <w:rPr>
                <w:rFonts w:ascii="Arial" w:hAnsi="Arial" w:cs="Arial"/>
                <w:color w:val="333333"/>
                <w:sz w:val="18"/>
                <w:szCs w:val="18"/>
                <w:lang w:val="en"/>
              </w:rPr>
              <w:t>1</w:t>
            </w:r>
            <w:r w:rsidR="00671B3C">
              <w:rPr>
                <w:rFonts w:ascii="Arial" w:hAnsi="Arial" w:cs="Arial"/>
                <w:color w:val="333333"/>
                <w:sz w:val="18"/>
                <w:szCs w:val="18"/>
                <w:lang w:val="en"/>
              </w:rPr>
              <w:t>. Title, Risk, and Insurable Interest.</w:t>
            </w:r>
            <w:r w:rsidR="00671B3C">
              <w:rPr>
                <w:rFonts w:ascii="Arial" w:hAnsi="Arial" w:cs="Arial"/>
                <w:color w:val="333333"/>
                <w:sz w:val="18"/>
                <w:szCs w:val="18"/>
                <w:lang w:val="en"/>
              </w:rPr>
              <w:br/>
              <w:t>2</w:t>
            </w:r>
            <w:r>
              <w:rPr>
                <w:rFonts w:ascii="Arial" w:hAnsi="Arial" w:cs="Arial"/>
                <w:color w:val="333333"/>
                <w:sz w:val="18"/>
                <w:szCs w:val="18"/>
                <w:lang w:val="en"/>
              </w:rPr>
              <w:t>2</w:t>
            </w:r>
            <w:r w:rsidR="00671B3C">
              <w:rPr>
                <w:rFonts w:ascii="Arial" w:hAnsi="Arial" w:cs="Arial"/>
                <w:color w:val="333333"/>
                <w:sz w:val="18"/>
                <w:szCs w:val="18"/>
                <w:lang w:val="en"/>
              </w:rPr>
              <w:t>. Performance and Breach of Sales and Lease Contracts.</w:t>
            </w:r>
            <w:r w:rsidR="00671B3C">
              <w:rPr>
                <w:rFonts w:ascii="Arial" w:hAnsi="Arial" w:cs="Arial"/>
                <w:color w:val="333333"/>
                <w:sz w:val="18"/>
                <w:szCs w:val="18"/>
                <w:lang w:val="en"/>
              </w:rPr>
              <w:br/>
              <w:t>2</w:t>
            </w:r>
            <w:r>
              <w:rPr>
                <w:rFonts w:ascii="Arial" w:hAnsi="Arial" w:cs="Arial"/>
                <w:color w:val="333333"/>
                <w:sz w:val="18"/>
                <w:szCs w:val="18"/>
                <w:lang w:val="en"/>
              </w:rPr>
              <w:t>3</w:t>
            </w:r>
            <w:r w:rsidR="00671B3C">
              <w:rPr>
                <w:rFonts w:ascii="Arial" w:hAnsi="Arial" w:cs="Arial"/>
                <w:color w:val="333333"/>
                <w:sz w:val="18"/>
                <w:szCs w:val="18"/>
                <w:lang w:val="en"/>
              </w:rPr>
              <w:t>. Warranties and Product Liability.</w:t>
            </w:r>
            <w:r>
              <w:rPr>
                <w:rFonts w:ascii="Arial" w:hAnsi="Arial" w:cs="Arial"/>
                <w:color w:val="333333"/>
                <w:sz w:val="18"/>
                <w:szCs w:val="18"/>
                <w:lang w:val="en"/>
              </w:rPr>
              <w:br/>
              <w:t>24.International Law</w:t>
            </w:r>
          </w:p>
          <w:p w14:paraId="41EA7521" w14:textId="77777777" w:rsidR="00024314" w:rsidRPr="00A7692A" w:rsidRDefault="00024314" w:rsidP="00671B3C">
            <w:pPr>
              <w:spacing w:after="0"/>
            </w:pPr>
          </w:p>
        </w:tc>
        <w:tc>
          <w:tcPr>
            <w:tcW w:w="2013" w:type="dxa"/>
          </w:tcPr>
          <w:p w14:paraId="5A9C56CB" w14:textId="77777777" w:rsidR="00024314" w:rsidRDefault="00024314" w:rsidP="00307D00">
            <w:pPr>
              <w:spacing w:after="0"/>
            </w:pPr>
          </w:p>
        </w:tc>
        <w:tc>
          <w:tcPr>
            <w:tcW w:w="2283" w:type="dxa"/>
            <w:gridSpan w:val="2"/>
          </w:tcPr>
          <w:p w14:paraId="3ABA817D" w14:textId="77777777" w:rsidR="00024314" w:rsidRPr="00E113CB" w:rsidRDefault="00024314" w:rsidP="00307D00">
            <w:pPr>
              <w:spacing w:after="0"/>
            </w:pPr>
          </w:p>
        </w:tc>
      </w:tr>
      <w:tr w:rsidR="00024314" w:rsidRPr="00E113CB" w14:paraId="6EEC3574" w14:textId="77777777" w:rsidTr="00307D00">
        <w:tc>
          <w:tcPr>
            <w:tcW w:w="1728" w:type="dxa"/>
          </w:tcPr>
          <w:p w14:paraId="30A206B6" w14:textId="77777777" w:rsidR="00024314" w:rsidRDefault="00024314" w:rsidP="00307D00">
            <w:pPr>
              <w:spacing w:after="0"/>
              <w:rPr>
                <w:b/>
                <w:u w:val="single"/>
              </w:rPr>
            </w:pPr>
          </w:p>
          <w:p w14:paraId="52E837DA" w14:textId="62AFEBFD" w:rsidR="00024314" w:rsidRPr="00E113CB" w:rsidRDefault="00253DCC" w:rsidP="00307D00">
            <w:pPr>
              <w:spacing w:after="0"/>
            </w:pPr>
            <w:r>
              <w:rPr>
                <w:b/>
                <w:u w:val="single"/>
              </w:rPr>
              <w:t xml:space="preserve">August </w:t>
            </w:r>
            <w:r w:rsidR="005D64FC">
              <w:rPr>
                <w:b/>
                <w:u w:val="single"/>
              </w:rPr>
              <w:t>17</w:t>
            </w:r>
          </w:p>
          <w:p w14:paraId="31B387D4" w14:textId="77777777" w:rsidR="00024314" w:rsidRPr="009251D9" w:rsidRDefault="00024314" w:rsidP="00307D00">
            <w:pPr>
              <w:spacing w:after="0"/>
              <w:rPr>
                <w:b/>
              </w:rPr>
            </w:pPr>
          </w:p>
        </w:tc>
        <w:tc>
          <w:tcPr>
            <w:tcW w:w="2970" w:type="dxa"/>
          </w:tcPr>
          <w:p w14:paraId="4F6E9D7E" w14:textId="77777777" w:rsidR="00024314" w:rsidRPr="00CB6D49" w:rsidRDefault="00671B3C" w:rsidP="00671B3C">
            <w:pPr>
              <w:spacing w:after="0"/>
            </w:pPr>
            <w:r>
              <w:rPr>
                <w:rFonts w:ascii="Arial" w:hAnsi="Arial" w:cs="Arial"/>
                <w:color w:val="333333"/>
                <w:sz w:val="18"/>
                <w:szCs w:val="18"/>
                <w:lang w:val="en"/>
              </w:rPr>
              <w:t>32. Agency Formation and Duties.</w:t>
            </w:r>
            <w:r>
              <w:rPr>
                <w:rFonts w:ascii="Arial" w:hAnsi="Arial" w:cs="Arial"/>
                <w:color w:val="333333"/>
                <w:sz w:val="18"/>
                <w:szCs w:val="18"/>
                <w:lang w:val="en"/>
              </w:rPr>
              <w:br/>
              <w:t>33. Agent’s Liability to Third Parties and Termination.</w:t>
            </w:r>
            <w:r>
              <w:rPr>
                <w:rFonts w:ascii="Arial" w:hAnsi="Arial" w:cs="Arial"/>
                <w:color w:val="333333"/>
                <w:sz w:val="18"/>
                <w:szCs w:val="18"/>
                <w:lang w:val="en"/>
              </w:rPr>
              <w:br/>
              <w:t>34. Employment, Immigration, and Labor Law.</w:t>
            </w:r>
            <w:r>
              <w:rPr>
                <w:rFonts w:ascii="Arial" w:hAnsi="Arial" w:cs="Arial"/>
                <w:color w:val="333333"/>
                <w:sz w:val="18"/>
                <w:szCs w:val="18"/>
                <w:lang w:val="en"/>
              </w:rPr>
              <w:br/>
              <w:t>35. Employment Discrimination.</w:t>
            </w:r>
            <w:r>
              <w:rPr>
                <w:rFonts w:ascii="Arial" w:hAnsi="Arial" w:cs="Arial"/>
                <w:color w:val="333333"/>
                <w:sz w:val="18"/>
                <w:szCs w:val="18"/>
                <w:lang w:val="en"/>
              </w:rPr>
              <w:br/>
              <w:t>36. Sole Proprietorships and Franchises.</w:t>
            </w:r>
            <w:r>
              <w:rPr>
                <w:rFonts w:ascii="Arial" w:hAnsi="Arial" w:cs="Arial"/>
                <w:color w:val="333333"/>
                <w:sz w:val="18"/>
                <w:szCs w:val="18"/>
                <w:lang w:val="en"/>
              </w:rPr>
              <w:br/>
              <w:t>37. Partnerships and Limited Liability Partnerships.</w:t>
            </w:r>
            <w:r>
              <w:rPr>
                <w:rFonts w:ascii="Arial" w:hAnsi="Arial" w:cs="Arial"/>
                <w:color w:val="333333"/>
                <w:sz w:val="18"/>
                <w:szCs w:val="18"/>
                <w:lang w:val="en"/>
              </w:rPr>
              <w:br/>
            </w:r>
            <w:r>
              <w:rPr>
                <w:rFonts w:ascii="Arial" w:hAnsi="Arial" w:cs="Arial"/>
                <w:color w:val="333333"/>
                <w:sz w:val="18"/>
                <w:szCs w:val="18"/>
                <w:lang w:val="en"/>
              </w:rPr>
              <w:lastRenderedPageBreak/>
              <w:t>38. Limited Liability Companies and Special Business Forms.</w:t>
            </w:r>
            <w:r>
              <w:rPr>
                <w:rFonts w:ascii="Arial" w:hAnsi="Arial" w:cs="Arial"/>
                <w:color w:val="333333"/>
                <w:sz w:val="18"/>
                <w:szCs w:val="18"/>
                <w:lang w:val="en"/>
              </w:rPr>
              <w:br/>
            </w:r>
          </w:p>
        </w:tc>
        <w:tc>
          <w:tcPr>
            <w:tcW w:w="2013" w:type="dxa"/>
          </w:tcPr>
          <w:p w14:paraId="619CBD91" w14:textId="77777777" w:rsidR="00024314" w:rsidRPr="00E113CB" w:rsidRDefault="00024314" w:rsidP="00307D00">
            <w:pPr>
              <w:spacing w:after="0"/>
            </w:pPr>
          </w:p>
        </w:tc>
        <w:tc>
          <w:tcPr>
            <w:tcW w:w="2283" w:type="dxa"/>
            <w:gridSpan w:val="2"/>
          </w:tcPr>
          <w:p w14:paraId="552158DD" w14:textId="77777777" w:rsidR="00024314" w:rsidRDefault="00024314" w:rsidP="00307D00">
            <w:pPr>
              <w:spacing w:after="0"/>
            </w:pPr>
          </w:p>
          <w:p w14:paraId="7B5AF36B" w14:textId="77777777" w:rsidR="00024314" w:rsidRDefault="00024314" w:rsidP="00307D00">
            <w:pPr>
              <w:spacing w:after="0"/>
            </w:pPr>
          </w:p>
          <w:p w14:paraId="6B39479B" w14:textId="77777777" w:rsidR="00024314" w:rsidRDefault="00024314" w:rsidP="00307D00">
            <w:pPr>
              <w:spacing w:after="0"/>
            </w:pPr>
          </w:p>
          <w:p w14:paraId="0F7CE957" w14:textId="77777777" w:rsidR="00024314" w:rsidRDefault="00024314" w:rsidP="00307D00">
            <w:pPr>
              <w:spacing w:after="0"/>
            </w:pPr>
          </w:p>
          <w:p w14:paraId="461074F7" w14:textId="77777777" w:rsidR="00024314" w:rsidRDefault="00024314" w:rsidP="00307D00">
            <w:pPr>
              <w:spacing w:after="0"/>
            </w:pPr>
          </w:p>
          <w:p w14:paraId="0063F0B7" w14:textId="77777777" w:rsidR="00024314" w:rsidRDefault="00024314" w:rsidP="00307D00">
            <w:pPr>
              <w:spacing w:after="0"/>
            </w:pPr>
          </w:p>
          <w:p w14:paraId="15164CD0" w14:textId="77777777" w:rsidR="00024314" w:rsidRDefault="00024314" w:rsidP="00307D00">
            <w:pPr>
              <w:spacing w:after="0"/>
            </w:pPr>
          </w:p>
          <w:p w14:paraId="138D811D" w14:textId="77777777" w:rsidR="00024314" w:rsidRDefault="00024314" w:rsidP="00307D00">
            <w:pPr>
              <w:spacing w:after="0"/>
            </w:pPr>
          </w:p>
          <w:p w14:paraId="369EE433" w14:textId="77777777" w:rsidR="00024314" w:rsidRDefault="00024314" w:rsidP="00307D00">
            <w:pPr>
              <w:spacing w:after="0"/>
            </w:pPr>
          </w:p>
          <w:p w14:paraId="08A53A13" w14:textId="77777777" w:rsidR="00024314" w:rsidRDefault="00024314" w:rsidP="00307D00">
            <w:pPr>
              <w:spacing w:after="0"/>
            </w:pPr>
          </w:p>
          <w:p w14:paraId="45B1A3C6" w14:textId="77777777" w:rsidR="00024314" w:rsidRDefault="00024314" w:rsidP="00307D00">
            <w:pPr>
              <w:spacing w:after="0"/>
            </w:pPr>
          </w:p>
          <w:p w14:paraId="4AE4B799" w14:textId="77777777" w:rsidR="00024314" w:rsidRDefault="00024314" w:rsidP="00307D00">
            <w:pPr>
              <w:spacing w:after="0"/>
            </w:pPr>
          </w:p>
          <w:p w14:paraId="43644C29" w14:textId="77777777" w:rsidR="00024314" w:rsidRDefault="00024314" w:rsidP="00307D00">
            <w:pPr>
              <w:spacing w:after="0"/>
            </w:pPr>
          </w:p>
          <w:p w14:paraId="79CAAA17" w14:textId="77777777" w:rsidR="00024314" w:rsidRPr="00636D18" w:rsidRDefault="00024314" w:rsidP="00307D00">
            <w:pPr>
              <w:spacing w:after="0"/>
              <w:rPr>
                <w:i/>
              </w:rPr>
            </w:pPr>
          </w:p>
        </w:tc>
      </w:tr>
      <w:tr w:rsidR="00024314" w:rsidRPr="00E113CB" w14:paraId="46994D25" w14:textId="77777777" w:rsidTr="00307D00">
        <w:tc>
          <w:tcPr>
            <w:tcW w:w="1728" w:type="dxa"/>
          </w:tcPr>
          <w:p w14:paraId="76CBA224" w14:textId="77777777" w:rsidR="00024314" w:rsidRDefault="00024314" w:rsidP="00307D00">
            <w:pPr>
              <w:spacing w:after="0"/>
              <w:rPr>
                <w:b/>
                <w:u w:val="single"/>
              </w:rPr>
            </w:pPr>
          </w:p>
          <w:p w14:paraId="7D183AC8" w14:textId="38336586" w:rsidR="00024314" w:rsidRDefault="00253DCC" w:rsidP="00307D00">
            <w:pPr>
              <w:spacing w:after="0"/>
              <w:rPr>
                <w:b/>
                <w:u w:val="single"/>
              </w:rPr>
            </w:pPr>
            <w:r>
              <w:rPr>
                <w:b/>
                <w:u w:val="single"/>
              </w:rPr>
              <w:t xml:space="preserve">August </w:t>
            </w:r>
            <w:r w:rsidR="00AD006E">
              <w:rPr>
                <w:b/>
                <w:u w:val="single"/>
              </w:rPr>
              <w:t>2</w:t>
            </w:r>
            <w:r w:rsidR="005D64FC">
              <w:rPr>
                <w:b/>
                <w:u w:val="single"/>
              </w:rPr>
              <w:t>4</w:t>
            </w:r>
          </w:p>
          <w:p w14:paraId="259406AA" w14:textId="77777777" w:rsidR="00024314" w:rsidRPr="00636D18" w:rsidRDefault="00024314" w:rsidP="00307D00">
            <w:pPr>
              <w:spacing w:after="0"/>
            </w:pPr>
          </w:p>
        </w:tc>
        <w:tc>
          <w:tcPr>
            <w:tcW w:w="2970" w:type="dxa"/>
          </w:tcPr>
          <w:p w14:paraId="3AD072E9" w14:textId="77777777" w:rsidR="00253DCC" w:rsidRDefault="00671B3C" w:rsidP="00253DCC">
            <w:pPr>
              <w:tabs>
                <w:tab w:val="left" w:pos="-720"/>
              </w:tabs>
              <w:suppressAutoHyphens/>
              <w:rPr>
                <w:rFonts w:ascii="Arial" w:hAnsi="Arial" w:cs="Arial"/>
                <w:color w:val="333333"/>
                <w:sz w:val="18"/>
                <w:szCs w:val="18"/>
                <w:lang w:val="en"/>
              </w:rPr>
            </w:pPr>
            <w:r>
              <w:rPr>
                <w:rFonts w:ascii="Arial" w:hAnsi="Arial" w:cs="Arial"/>
                <w:color w:val="333333"/>
                <w:sz w:val="18"/>
                <w:szCs w:val="18"/>
                <w:lang w:val="en"/>
              </w:rPr>
              <w:t>39. Corporate Formation and Financing.</w:t>
            </w:r>
            <w:r>
              <w:rPr>
                <w:rFonts w:ascii="Arial" w:hAnsi="Arial" w:cs="Arial"/>
                <w:color w:val="333333"/>
                <w:sz w:val="18"/>
                <w:szCs w:val="18"/>
                <w:lang w:val="en"/>
              </w:rPr>
              <w:br/>
              <w:t>40. Corporate Directors, Officers, and Shareholders.</w:t>
            </w:r>
            <w:r>
              <w:rPr>
                <w:rFonts w:ascii="Arial" w:hAnsi="Arial" w:cs="Arial"/>
                <w:color w:val="333333"/>
                <w:sz w:val="18"/>
                <w:szCs w:val="18"/>
                <w:lang w:val="en"/>
              </w:rPr>
              <w:br/>
              <w:t>41. Corporate Merger, Consolidation, and Termination.</w:t>
            </w:r>
            <w:r>
              <w:rPr>
                <w:rFonts w:ascii="Arial" w:hAnsi="Arial" w:cs="Arial"/>
                <w:color w:val="333333"/>
                <w:sz w:val="18"/>
                <w:szCs w:val="18"/>
                <w:lang w:val="en"/>
              </w:rPr>
              <w:br/>
              <w:t>42. Securities Law and Corporate Governance.</w:t>
            </w:r>
            <w:r>
              <w:rPr>
                <w:rFonts w:ascii="Arial" w:hAnsi="Arial" w:cs="Arial"/>
                <w:color w:val="333333"/>
                <w:sz w:val="18"/>
                <w:szCs w:val="18"/>
                <w:lang w:val="en"/>
              </w:rPr>
              <w:br/>
            </w:r>
            <w:r w:rsidR="00253DCC">
              <w:rPr>
                <w:rFonts w:ascii="Arial" w:hAnsi="Arial" w:cs="Arial"/>
                <w:color w:val="333333"/>
                <w:sz w:val="18"/>
                <w:szCs w:val="18"/>
                <w:lang w:val="en"/>
              </w:rPr>
              <w:t>43. Administrative Law.</w:t>
            </w:r>
            <w:r w:rsidR="00253DCC">
              <w:rPr>
                <w:rFonts w:ascii="Arial" w:hAnsi="Arial" w:cs="Arial"/>
                <w:color w:val="333333"/>
                <w:sz w:val="18"/>
                <w:szCs w:val="18"/>
                <w:lang w:val="en"/>
              </w:rPr>
              <w:br/>
              <w:t>44. Consumer Law.</w:t>
            </w:r>
            <w:r w:rsidR="00253DCC">
              <w:rPr>
                <w:rFonts w:ascii="Arial" w:hAnsi="Arial" w:cs="Arial"/>
                <w:color w:val="333333"/>
                <w:sz w:val="18"/>
                <w:szCs w:val="18"/>
                <w:lang w:val="en"/>
              </w:rPr>
              <w:br/>
              <w:t>45. Environmental Law.</w:t>
            </w:r>
            <w:r w:rsidR="00253DCC">
              <w:rPr>
                <w:rFonts w:ascii="Arial" w:hAnsi="Arial" w:cs="Arial"/>
                <w:color w:val="333333"/>
                <w:sz w:val="18"/>
                <w:szCs w:val="18"/>
                <w:lang w:val="en"/>
              </w:rPr>
              <w:br/>
              <w:t>46. Antitrust Law.</w:t>
            </w:r>
            <w:r w:rsidR="00253DCC">
              <w:rPr>
                <w:rFonts w:ascii="Arial" w:hAnsi="Arial" w:cs="Arial"/>
                <w:color w:val="333333"/>
                <w:sz w:val="18"/>
                <w:szCs w:val="18"/>
                <w:lang w:val="en"/>
              </w:rPr>
              <w:br/>
              <w:t>47. Professional Liability and Accountability.</w:t>
            </w:r>
          </w:p>
          <w:p w14:paraId="69D53599" w14:textId="77777777" w:rsidR="00671B3C" w:rsidRDefault="00671B3C" w:rsidP="00671B3C">
            <w:pPr>
              <w:tabs>
                <w:tab w:val="left" w:pos="-720"/>
              </w:tabs>
              <w:suppressAutoHyphens/>
              <w:rPr>
                <w:rFonts w:ascii="Arial" w:hAnsi="Arial" w:cs="Arial"/>
                <w:color w:val="333333"/>
                <w:sz w:val="18"/>
                <w:szCs w:val="18"/>
                <w:lang w:val="en"/>
              </w:rPr>
            </w:pPr>
          </w:p>
          <w:p w14:paraId="3376306F" w14:textId="77777777" w:rsidR="00024314" w:rsidRPr="00636D18" w:rsidRDefault="00024314" w:rsidP="00671B3C">
            <w:pPr>
              <w:spacing w:after="0"/>
            </w:pPr>
          </w:p>
        </w:tc>
        <w:tc>
          <w:tcPr>
            <w:tcW w:w="2013" w:type="dxa"/>
          </w:tcPr>
          <w:p w14:paraId="582CE3D8" w14:textId="77777777" w:rsidR="00024314" w:rsidRDefault="00024314" w:rsidP="00307D00">
            <w:pPr>
              <w:spacing w:after="0"/>
            </w:pPr>
          </w:p>
          <w:p w14:paraId="4D2DC749" w14:textId="77777777" w:rsidR="00024314" w:rsidRDefault="00024314" w:rsidP="00307D00">
            <w:pPr>
              <w:spacing w:after="0"/>
            </w:pPr>
            <w:r>
              <w:rPr>
                <w:noProof/>
              </w:rPr>
              <mc:AlternateContent>
                <mc:Choice Requires="wps">
                  <w:drawing>
                    <wp:anchor distT="0" distB="0" distL="114300" distR="114300" simplePos="0" relativeHeight="251660288" behindDoc="0" locked="0" layoutInCell="1" allowOverlap="1" wp14:anchorId="309B7D48" wp14:editId="5822104A">
                      <wp:simplePos x="0" y="0"/>
                      <wp:positionH relativeFrom="column">
                        <wp:posOffset>1198245</wp:posOffset>
                      </wp:positionH>
                      <wp:positionV relativeFrom="paragraph">
                        <wp:posOffset>2442845</wp:posOffset>
                      </wp:positionV>
                      <wp:extent cx="0" cy="2819400"/>
                      <wp:effectExtent l="9525" t="7620" r="9525" b="1143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194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C1CAEBE" id="Straight Arrow Connector 2" o:spid="_x0000_s1026" type="#_x0000_t32" style="position:absolute;margin-left:94.35pt;margin-top:192.35pt;width:0;height:22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"/>
                  </w:pict>
                </mc:Fallback>
              </mc:AlternateContent>
            </w:r>
          </w:p>
        </w:tc>
        <w:tc>
          <w:tcPr>
            <w:tcW w:w="2283" w:type="dxa"/>
            <w:gridSpan w:val="2"/>
          </w:tcPr>
          <w:p w14:paraId="704311FC" w14:textId="77777777" w:rsidR="00024314" w:rsidRDefault="00024314" w:rsidP="00307D00">
            <w:pPr>
              <w:spacing w:after="0"/>
            </w:pPr>
            <w:r>
              <w:t xml:space="preserve">   </w:t>
            </w:r>
          </w:p>
          <w:p w14:paraId="5815E1EA" w14:textId="77777777" w:rsidR="00024314" w:rsidRDefault="00024314" w:rsidP="00307D00">
            <w:pPr>
              <w:spacing w:after="0"/>
            </w:pPr>
          </w:p>
          <w:p w14:paraId="5A88A11A" w14:textId="77777777" w:rsidR="00024314" w:rsidRPr="00CB6D49" w:rsidRDefault="00024314" w:rsidP="00307D00">
            <w:pPr>
              <w:spacing w:after="0"/>
              <w:rPr>
                <w:b/>
              </w:rPr>
            </w:pPr>
            <w:r>
              <w:rPr>
                <w:b/>
              </w:rPr>
              <w:t xml:space="preserve">   </w:t>
            </w:r>
          </w:p>
        </w:tc>
      </w:tr>
      <w:tr w:rsidR="00024314" w:rsidRPr="00E113CB" w14:paraId="7EA69F75" w14:textId="77777777" w:rsidTr="00307D00">
        <w:tc>
          <w:tcPr>
            <w:tcW w:w="1728" w:type="dxa"/>
          </w:tcPr>
          <w:p w14:paraId="02315119" w14:textId="77777777" w:rsidR="00024314" w:rsidRDefault="00024314" w:rsidP="00307D00">
            <w:pPr>
              <w:spacing w:after="0"/>
              <w:rPr>
                <w:b/>
                <w:u w:val="single"/>
              </w:rPr>
            </w:pPr>
          </w:p>
          <w:p w14:paraId="3900D897" w14:textId="45B89F6D" w:rsidR="00024314" w:rsidRDefault="00C54D79" w:rsidP="00307D00">
            <w:pPr>
              <w:spacing w:after="0"/>
              <w:rPr>
                <w:b/>
                <w:u w:val="single"/>
              </w:rPr>
            </w:pPr>
            <w:r>
              <w:rPr>
                <w:b/>
                <w:u w:val="single"/>
              </w:rPr>
              <w:t xml:space="preserve">August 31 </w:t>
            </w:r>
            <w:r w:rsidR="00AD006E">
              <w:rPr>
                <w:b/>
                <w:u w:val="single"/>
              </w:rPr>
              <w:t xml:space="preserve">and </w:t>
            </w:r>
            <w:r>
              <w:rPr>
                <w:b/>
                <w:u w:val="single"/>
              </w:rPr>
              <w:t>September 7</w:t>
            </w:r>
          </w:p>
          <w:p w14:paraId="7081EEA6" w14:textId="77777777" w:rsidR="00024314" w:rsidRPr="00636D18" w:rsidRDefault="00024314" w:rsidP="00307D00">
            <w:pPr>
              <w:spacing w:after="0"/>
              <w:rPr>
                <w:u w:val="single"/>
              </w:rPr>
            </w:pPr>
          </w:p>
        </w:tc>
        <w:tc>
          <w:tcPr>
            <w:tcW w:w="2970" w:type="dxa"/>
          </w:tcPr>
          <w:p w14:paraId="43AD4653" w14:textId="76E9BA45" w:rsidR="00024314" w:rsidRPr="00A92CDC" w:rsidRDefault="007B634B" w:rsidP="00253DCC">
            <w:pPr>
              <w:tabs>
                <w:tab w:val="left" w:pos="-720"/>
              </w:tabs>
              <w:suppressAutoHyphens/>
              <w:rPr>
                <w:b/>
              </w:rPr>
            </w:pPr>
            <w:r>
              <w:t xml:space="preserve">Paper presentations live in class or via zoom (15 minutes per student with 5 minute Q and A).  If you cannot participate live, please provide a video on </w:t>
            </w:r>
            <w:r w:rsidR="00AD133C">
              <w:t>with Power Point</w:t>
            </w:r>
            <w:r>
              <w:t xml:space="preserve"> by 6:00pm Monday </w:t>
            </w:r>
            <w:r w:rsidR="00AD133C">
              <w:t xml:space="preserve">September </w:t>
            </w:r>
            <w:r w:rsidR="00C54D79">
              <w:t>7</w:t>
            </w:r>
            <w:r>
              <w:t>, 201</w:t>
            </w:r>
            <w:r w:rsidR="00AD133C">
              <w:t>8</w:t>
            </w:r>
            <w:r>
              <w:t xml:space="preserve"> so that the class may view it and post questions</w:t>
            </w:r>
            <w:r w:rsidR="00AD133C">
              <w:t xml:space="preserve"> for the following week.</w:t>
            </w:r>
          </w:p>
        </w:tc>
        <w:tc>
          <w:tcPr>
            <w:tcW w:w="4296" w:type="dxa"/>
            <w:gridSpan w:val="3"/>
          </w:tcPr>
          <w:p w14:paraId="696FA6E8" w14:textId="42135E99" w:rsidR="00024314" w:rsidRDefault="007B634B" w:rsidP="00307D00">
            <w:pPr>
              <w:spacing w:after="0"/>
            </w:pPr>
            <w:r>
              <w:t xml:space="preserve">The final </w:t>
            </w:r>
            <w:r w:rsidR="00AD133C">
              <w:t xml:space="preserve">exam </w:t>
            </w:r>
            <w:r>
              <w:t xml:space="preserve">will be online for all. It will be timed (four hours 6 cases) one submission during the period beginning at </w:t>
            </w:r>
            <w:r w:rsidR="00AD133C">
              <w:t>12:01am</w:t>
            </w:r>
            <w:r>
              <w:t xml:space="preserve">, </w:t>
            </w:r>
            <w:r w:rsidR="00F02341">
              <w:t>Monday</w:t>
            </w:r>
            <w:r>
              <w:t xml:space="preserve">, September </w:t>
            </w:r>
            <w:r w:rsidR="00F02341">
              <w:t>7</w:t>
            </w:r>
            <w:r>
              <w:t xml:space="preserve"> through 11:5</w:t>
            </w:r>
            <w:r w:rsidR="00AD006E">
              <w:t>9</w:t>
            </w:r>
            <w:r>
              <w:t xml:space="preserve"> pm </w:t>
            </w:r>
            <w:r w:rsidR="00F02341">
              <w:t>Saturday</w:t>
            </w:r>
            <w:r>
              <w:t xml:space="preserve">, September </w:t>
            </w:r>
            <w:r w:rsidR="00AD133C">
              <w:t>1</w:t>
            </w:r>
            <w:r w:rsidR="00B82B6C">
              <w:t>2</w:t>
            </w:r>
            <w:r>
              <w:t>.</w:t>
            </w:r>
          </w:p>
          <w:p w14:paraId="7B62FA6E" w14:textId="77777777" w:rsidR="00024314" w:rsidRDefault="00024314" w:rsidP="00307D00">
            <w:pPr>
              <w:tabs>
                <w:tab w:val="left" w:pos="2157"/>
              </w:tabs>
              <w:spacing w:after="0"/>
              <w:rPr>
                <w:b/>
              </w:rPr>
            </w:pPr>
          </w:p>
          <w:p w14:paraId="1F2E3A3C" w14:textId="77777777" w:rsidR="00024314" w:rsidRDefault="00024314" w:rsidP="00307D00">
            <w:pPr>
              <w:tabs>
                <w:tab w:val="left" w:pos="2157"/>
              </w:tabs>
              <w:spacing w:after="0"/>
              <w:rPr>
                <w:b/>
              </w:rPr>
            </w:pPr>
          </w:p>
          <w:p w14:paraId="4B7CD568" w14:textId="77777777" w:rsidR="00024314" w:rsidRDefault="00024314" w:rsidP="00307D00">
            <w:pPr>
              <w:tabs>
                <w:tab w:val="left" w:pos="2157"/>
              </w:tabs>
              <w:spacing w:after="0"/>
              <w:rPr>
                <w:b/>
              </w:rPr>
            </w:pPr>
          </w:p>
          <w:p w14:paraId="0F13C6CF" w14:textId="77777777" w:rsidR="00024314" w:rsidRDefault="00024314" w:rsidP="00307D00">
            <w:pPr>
              <w:tabs>
                <w:tab w:val="left" w:pos="2157"/>
              </w:tabs>
              <w:spacing w:after="0"/>
              <w:rPr>
                <w:b/>
              </w:rPr>
            </w:pPr>
          </w:p>
          <w:p w14:paraId="04BEA661" w14:textId="77777777" w:rsidR="00024314" w:rsidRDefault="00024314" w:rsidP="00307D00">
            <w:pPr>
              <w:tabs>
                <w:tab w:val="left" w:pos="2157"/>
              </w:tabs>
              <w:spacing w:after="0"/>
              <w:rPr>
                <w:b/>
              </w:rPr>
            </w:pPr>
          </w:p>
          <w:p w14:paraId="21018D0A" w14:textId="77777777" w:rsidR="00024314" w:rsidRDefault="00024314" w:rsidP="00307D00">
            <w:pPr>
              <w:tabs>
                <w:tab w:val="left" w:pos="2157"/>
              </w:tabs>
              <w:spacing w:after="0"/>
              <w:rPr>
                <w:b/>
              </w:rPr>
            </w:pPr>
          </w:p>
          <w:p w14:paraId="538C7C24" w14:textId="77777777" w:rsidR="00024314" w:rsidRDefault="00024314" w:rsidP="00307D00">
            <w:pPr>
              <w:tabs>
                <w:tab w:val="left" w:pos="2157"/>
              </w:tabs>
              <w:spacing w:after="0"/>
              <w:rPr>
                <w:b/>
              </w:rPr>
            </w:pPr>
          </w:p>
          <w:p w14:paraId="4F83642B" w14:textId="77777777" w:rsidR="00024314" w:rsidRPr="00E113CB" w:rsidRDefault="00024314" w:rsidP="00307D00">
            <w:pPr>
              <w:tabs>
                <w:tab w:val="left" w:pos="2157"/>
              </w:tabs>
              <w:spacing w:after="0"/>
            </w:pPr>
          </w:p>
        </w:tc>
      </w:tr>
      <w:tr w:rsidR="00024314" w:rsidRPr="00E113CB" w14:paraId="593B0960" w14:textId="77777777" w:rsidTr="00307D00">
        <w:tc>
          <w:tcPr>
            <w:tcW w:w="1728" w:type="dxa"/>
          </w:tcPr>
          <w:p w14:paraId="5940438A" w14:textId="77777777" w:rsidR="00024314" w:rsidRDefault="00024314" w:rsidP="00307D00">
            <w:pPr>
              <w:spacing w:after="0"/>
              <w:rPr>
                <w:b/>
                <w:u w:val="single"/>
              </w:rPr>
            </w:pPr>
          </w:p>
          <w:p w14:paraId="116BDEAD" w14:textId="77777777" w:rsidR="00024314" w:rsidRPr="00E113CB" w:rsidRDefault="00024314" w:rsidP="007B634B">
            <w:pPr>
              <w:spacing w:after="0"/>
            </w:pPr>
          </w:p>
        </w:tc>
        <w:tc>
          <w:tcPr>
            <w:tcW w:w="2970" w:type="dxa"/>
          </w:tcPr>
          <w:p w14:paraId="724A48A5" w14:textId="77777777" w:rsidR="00024314" w:rsidRDefault="00024314" w:rsidP="00307D00">
            <w:pPr>
              <w:spacing w:after="0"/>
            </w:pPr>
          </w:p>
          <w:p w14:paraId="26D1CBD1" w14:textId="77777777" w:rsidR="00024314" w:rsidRPr="00E113CB" w:rsidRDefault="00024314" w:rsidP="001A5013">
            <w:pPr>
              <w:spacing w:after="0"/>
            </w:pPr>
          </w:p>
        </w:tc>
        <w:tc>
          <w:tcPr>
            <w:tcW w:w="4296" w:type="dxa"/>
            <w:gridSpan w:val="3"/>
          </w:tcPr>
          <w:p w14:paraId="5984DDBA" w14:textId="77777777" w:rsidR="00024314" w:rsidRPr="00E113CB" w:rsidRDefault="00024314" w:rsidP="00307D00">
            <w:pPr>
              <w:spacing w:after="0"/>
            </w:pPr>
            <w:r w:rsidRPr="00416033">
              <w:rPr>
                <w:b/>
              </w:rPr>
              <w:t xml:space="preserve"> </w:t>
            </w:r>
          </w:p>
        </w:tc>
      </w:tr>
    </w:tbl>
    <w:p w14:paraId="48E39BCA" w14:textId="77777777" w:rsidR="00024314" w:rsidRPr="006D3803" w:rsidRDefault="00DB6921" w:rsidP="00024314">
      <w:pPr>
        <w:spacing w:after="0"/>
        <w:rPr>
          <w:b/>
          <w:sz w:val="22"/>
          <w:szCs w:val="22"/>
          <w:u w:val="single"/>
        </w:rPr>
      </w:pPr>
      <w:r>
        <w:rPr>
          <w:b/>
          <w:sz w:val="22"/>
          <w:szCs w:val="22"/>
          <w:u w:val="single"/>
        </w:rPr>
        <w:br/>
      </w:r>
      <w:r w:rsidR="00024314" w:rsidRPr="006D3803">
        <w:rPr>
          <w:b/>
          <w:sz w:val="22"/>
          <w:szCs w:val="22"/>
          <w:u w:val="single"/>
        </w:rPr>
        <w:t>University Policies:</w:t>
      </w:r>
    </w:p>
    <w:p w14:paraId="5EDC6E25" w14:textId="77777777" w:rsidR="00024314" w:rsidRPr="006D3803" w:rsidRDefault="00024314" w:rsidP="00024314">
      <w:pPr>
        <w:autoSpaceDE w:val="0"/>
        <w:autoSpaceDN w:val="0"/>
        <w:adjustRightInd w:val="0"/>
        <w:rPr>
          <w:rFonts w:cs="TimesNewRomanPSMT"/>
          <w:sz w:val="22"/>
          <w:szCs w:val="22"/>
        </w:rPr>
      </w:pPr>
      <w:r w:rsidRPr="006D3803">
        <w:rPr>
          <w:b/>
          <w:sz w:val="22"/>
          <w:szCs w:val="22"/>
        </w:rPr>
        <w:t xml:space="preserve">Attendance: </w:t>
      </w:r>
      <w:r w:rsidRPr="006D3803">
        <w:rPr>
          <w:rFonts w:cs="TimesNewRomanPSMT"/>
          <w:sz w:val="22"/>
          <w:szCs w:val="22"/>
        </w:rPr>
        <w:t>As stated in the Chaminade University Catalog, students are expected to attend</w:t>
      </w:r>
      <w:r w:rsidR="009A1938">
        <w:rPr>
          <w:rFonts w:cs="TimesNewRomanPSMT"/>
          <w:sz w:val="22"/>
          <w:szCs w:val="22"/>
        </w:rPr>
        <w:t xml:space="preserve"> (in person, virtually or by viewing the recorded class sessions)</w:t>
      </w:r>
      <w:r w:rsidRPr="006D3803">
        <w:rPr>
          <w:rFonts w:cs="TimesNewRomanPSMT"/>
          <w:sz w:val="22"/>
          <w:szCs w:val="22"/>
        </w:rPr>
        <w:t xml:space="preserve"> all classes for courses in which they are registered. </w:t>
      </w:r>
      <w:r w:rsidRPr="006D3803">
        <w:rPr>
          <w:rFonts w:cs="TimesNewRomanPSMT"/>
          <w:i/>
          <w:sz w:val="22"/>
          <w:szCs w:val="22"/>
        </w:rPr>
        <w:t>Students</w:t>
      </w:r>
      <w:r w:rsidRPr="006D3803">
        <w:rPr>
          <w:i/>
          <w:sz w:val="22"/>
          <w:szCs w:val="22"/>
        </w:rPr>
        <w:t xml:space="preserve"> must follow the attendance policy </w:t>
      </w:r>
      <w:r w:rsidRPr="006D3803">
        <w:rPr>
          <w:sz w:val="22"/>
          <w:szCs w:val="22"/>
        </w:rPr>
        <w:t>as appropriate for the course format (on-ground, hybrid, or online). Penalties for not meeting the attendance requirements may result in lowering of the grade, withdrawal from the course, or failing the course</w:t>
      </w:r>
      <w:r w:rsidRPr="006D3803">
        <w:rPr>
          <w:rFonts w:cs="TimesNewRomanPSMT"/>
          <w:sz w:val="22"/>
          <w:szCs w:val="22"/>
        </w:rPr>
        <w:t>.</w:t>
      </w:r>
    </w:p>
    <w:p w14:paraId="497A7282" w14:textId="77777777" w:rsidR="00DA6827" w:rsidRDefault="00DA6827" w:rsidP="000E5DFD">
      <w:pPr>
        <w:rPr>
          <w:b/>
        </w:rPr>
      </w:pPr>
      <w:r>
        <w:rPr>
          <w:b/>
        </w:rPr>
        <w:t>Readings and Materials</w:t>
      </w:r>
    </w:p>
    <w:p w14:paraId="7987C2BC" w14:textId="77777777" w:rsidR="006B51BA" w:rsidRDefault="006B51BA" w:rsidP="000E5DFD">
      <w:pPr>
        <w:rPr>
          <w:b/>
        </w:rPr>
      </w:pPr>
      <w:r>
        <w:rPr>
          <w:b/>
        </w:rPr>
        <w:lastRenderedPageBreak/>
        <w:t>Business Law Text and Cases 1</w:t>
      </w:r>
      <w:r w:rsidR="007B634B">
        <w:rPr>
          <w:b/>
        </w:rPr>
        <w:t>4</w:t>
      </w:r>
      <w:r w:rsidRPr="006B51BA">
        <w:rPr>
          <w:b/>
          <w:vertAlign w:val="superscript"/>
        </w:rPr>
        <w:t>th</w:t>
      </w:r>
      <w:r>
        <w:rPr>
          <w:b/>
        </w:rPr>
        <w:t xml:space="preserve"> edition Clarkson Miller Cross</w:t>
      </w:r>
      <w:r>
        <w:rPr>
          <w:b/>
        </w:rPr>
        <w:br/>
      </w:r>
      <w:r w:rsidR="009A1938">
        <w:rPr>
          <w:sz w:val="18"/>
          <w:szCs w:val="18"/>
        </w:rPr>
        <w:t>subject to change.</w:t>
      </w:r>
    </w:p>
    <w:p w14:paraId="68469A82" w14:textId="77777777" w:rsidR="006B51BA" w:rsidRDefault="006B51BA">
      <w:pPr>
        <w:rPr>
          <w:b/>
        </w:rPr>
      </w:pPr>
      <w:r>
        <w:rPr>
          <w:b/>
        </w:rPr>
        <w:br w:type="page"/>
      </w:r>
    </w:p>
    <w:p w14:paraId="77A262F0" w14:textId="77777777" w:rsidR="006B51BA" w:rsidRDefault="006B51BA" w:rsidP="000E5DFD">
      <w:pPr>
        <w:rPr>
          <w:b/>
        </w:rPr>
      </w:pPr>
      <w:bookmarkStart w:id="0" w:name="_Hlk518856568"/>
    </w:p>
    <w:tbl>
      <w:tblPr>
        <w:tblW w:w="4750" w:type="pct"/>
        <w:tblCellSpacing w:w="0" w:type="dxa"/>
        <w:shd w:val="clear" w:color="auto" w:fill="FFFFFF"/>
        <w:tblCellMar>
          <w:left w:w="0" w:type="dxa"/>
          <w:right w:w="0" w:type="dxa"/>
        </w:tblCellMar>
        <w:tblLook w:val="04A0" w:firstRow="1" w:lastRow="0" w:firstColumn="1" w:lastColumn="0" w:noHBand="0" w:noVBand="1"/>
      </w:tblPr>
      <w:tblGrid>
        <w:gridCol w:w="8208"/>
      </w:tblGrid>
      <w:tr w:rsidR="00D154EE" w:rsidRPr="00B61C35" w14:paraId="2BB6C5B3" w14:textId="77777777" w:rsidTr="00307D00">
        <w:trPr>
          <w:tblCellSpacing w:w="0" w:type="dxa"/>
        </w:trPr>
        <w:tc>
          <w:tcPr>
            <w:tcW w:w="0" w:type="auto"/>
            <w:shd w:val="clear" w:color="auto" w:fill="FFFFFF"/>
            <w:vAlign w:val="center"/>
            <w:hideMark/>
          </w:tcPr>
          <w:p w14:paraId="2BBA78BD" w14:textId="77777777" w:rsidR="00D154EE" w:rsidRPr="00B61C35" w:rsidRDefault="00D154EE" w:rsidP="00307D00">
            <w:pPr>
              <w:spacing w:after="0"/>
              <w:jc w:val="center"/>
              <w:rPr>
                <w:rFonts w:ascii="Times New Roman" w:eastAsia="Times New Roman" w:hAnsi="Times New Roman" w:cs="Times New Roman"/>
                <w:color w:val="000000"/>
              </w:rPr>
            </w:pPr>
            <w:r w:rsidRPr="00B61C35">
              <w:rPr>
                <w:rFonts w:ascii="Times New Roman" w:eastAsia="Times New Roman" w:hAnsi="Times New Roman" w:cs="Times New Roman"/>
                <w:b/>
                <w:bCs/>
                <w:color w:val="000000"/>
                <w:sz w:val="27"/>
                <w:szCs w:val="27"/>
              </w:rPr>
              <w:t>Reading Legal Opinions: How to Go About It and What to Look For</w:t>
            </w:r>
          </w:p>
        </w:tc>
      </w:tr>
      <w:tr w:rsidR="00D154EE" w:rsidRPr="00B61C35" w14:paraId="174DF3A1" w14:textId="77777777" w:rsidTr="00307D00">
        <w:trPr>
          <w:trHeight w:val="15"/>
          <w:tblCellSpacing w:w="0" w:type="dxa"/>
        </w:trPr>
        <w:tc>
          <w:tcPr>
            <w:tcW w:w="0" w:type="auto"/>
            <w:shd w:val="clear" w:color="auto" w:fill="CC9900"/>
            <w:vAlign w:val="center"/>
            <w:hideMark/>
          </w:tcPr>
          <w:p w14:paraId="1DCB321B" w14:textId="77777777" w:rsidR="00D154EE" w:rsidRPr="00B61C35" w:rsidRDefault="00D154EE" w:rsidP="00307D00">
            <w:pPr>
              <w:spacing w:after="0" w:line="15" w:lineRule="atLeast"/>
              <w:rPr>
                <w:rFonts w:ascii="Times New Roman" w:eastAsia="Times New Roman" w:hAnsi="Times New Roman" w:cs="Times New Roman"/>
                <w:color w:val="000000"/>
              </w:rPr>
            </w:pPr>
            <w:r>
              <w:rPr>
                <w:rFonts w:ascii="Times New Roman" w:eastAsia="Times New Roman" w:hAnsi="Times New Roman" w:cs="Times New Roman"/>
                <w:noProof/>
                <w:color w:val="000000"/>
              </w:rPr>
              <w:drawing>
                <wp:inline distT="0" distB="0" distL="0" distR="0" wp14:anchorId="2DD7DE9F" wp14:editId="4D843747">
                  <wp:extent cx="35560" cy="5715"/>
                  <wp:effectExtent l="0" t="0" r="0" b="0"/>
                  <wp:docPr id="5" name="Picture 5" descr="https://highered.mcgraw-hill.com/sites/dl/free/0073526185/355585/transparen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highered.mcgraw-hill.com/sites/dl/free/0073526185/355585/transparent.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5560" cy="5715"/>
                          </a:xfrm>
                          <a:prstGeom prst="rect">
                            <a:avLst/>
                          </a:prstGeom>
                          <a:noFill/>
                          <a:ln>
                            <a:noFill/>
                          </a:ln>
                        </pic:spPr>
                      </pic:pic>
                    </a:graphicData>
                  </a:graphic>
                </wp:inline>
              </w:drawing>
            </w:r>
          </w:p>
        </w:tc>
      </w:tr>
      <w:tr w:rsidR="00D154EE" w:rsidRPr="00B61C35" w14:paraId="13A7B11B" w14:textId="77777777" w:rsidTr="00307D00">
        <w:trPr>
          <w:trHeight w:val="15"/>
          <w:tblCellSpacing w:w="0" w:type="dxa"/>
        </w:trPr>
        <w:tc>
          <w:tcPr>
            <w:tcW w:w="0" w:type="auto"/>
            <w:shd w:val="clear" w:color="auto" w:fill="FFFFFF"/>
            <w:vAlign w:val="center"/>
            <w:hideMark/>
          </w:tcPr>
          <w:p w14:paraId="24881559" w14:textId="77777777" w:rsidR="00D154EE" w:rsidRPr="00B61C35" w:rsidRDefault="00D154EE" w:rsidP="00307D00">
            <w:pPr>
              <w:spacing w:after="0" w:line="15" w:lineRule="atLeast"/>
              <w:rPr>
                <w:rFonts w:ascii="Times New Roman" w:eastAsia="Times New Roman" w:hAnsi="Times New Roman" w:cs="Times New Roman"/>
                <w:color w:val="000000"/>
              </w:rPr>
            </w:pPr>
            <w:r>
              <w:rPr>
                <w:rFonts w:ascii="Times New Roman" w:eastAsia="Times New Roman" w:hAnsi="Times New Roman" w:cs="Times New Roman"/>
                <w:noProof/>
                <w:color w:val="000000"/>
              </w:rPr>
              <w:drawing>
                <wp:inline distT="0" distB="0" distL="0" distR="0" wp14:anchorId="64497D80" wp14:editId="7260881D">
                  <wp:extent cx="35560" cy="5715"/>
                  <wp:effectExtent l="0" t="0" r="0" b="0"/>
                  <wp:docPr id="4" name="Picture 4" descr="https://highered.mcgraw-hill.com/sites/dl/free/0073526185/355585/transparen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highered.mcgraw-hill.com/sites/dl/free/0073526185/355585/transparent.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5560" cy="5715"/>
                          </a:xfrm>
                          <a:prstGeom prst="rect">
                            <a:avLst/>
                          </a:prstGeom>
                          <a:noFill/>
                          <a:ln>
                            <a:noFill/>
                          </a:ln>
                        </pic:spPr>
                      </pic:pic>
                    </a:graphicData>
                  </a:graphic>
                </wp:inline>
              </w:drawing>
            </w:r>
          </w:p>
        </w:tc>
      </w:tr>
      <w:tr w:rsidR="00D154EE" w:rsidRPr="00B61C35" w14:paraId="38203B38" w14:textId="77777777" w:rsidTr="00307D00">
        <w:trPr>
          <w:trHeight w:val="15"/>
          <w:tblCellSpacing w:w="0" w:type="dxa"/>
        </w:trPr>
        <w:tc>
          <w:tcPr>
            <w:tcW w:w="0" w:type="auto"/>
            <w:shd w:val="clear" w:color="auto" w:fill="3300CC"/>
            <w:vAlign w:val="center"/>
            <w:hideMark/>
          </w:tcPr>
          <w:p w14:paraId="23420E02" w14:textId="77777777" w:rsidR="00D154EE" w:rsidRPr="00B61C35" w:rsidRDefault="00D154EE" w:rsidP="00307D00">
            <w:pPr>
              <w:spacing w:after="0" w:line="15" w:lineRule="atLeast"/>
              <w:rPr>
                <w:rFonts w:ascii="Times New Roman" w:eastAsia="Times New Roman" w:hAnsi="Times New Roman" w:cs="Times New Roman"/>
                <w:color w:val="000000"/>
              </w:rPr>
            </w:pPr>
            <w:r>
              <w:rPr>
                <w:rFonts w:ascii="Times New Roman" w:eastAsia="Times New Roman" w:hAnsi="Times New Roman" w:cs="Times New Roman"/>
                <w:noProof/>
                <w:color w:val="000000"/>
              </w:rPr>
              <w:drawing>
                <wp:inline distT="0" distB="0" distL="0" distR="0" wp14:anchorId="7C52C0F5" wp14:editId="0DC18419">
                  <wp:extent cx="35560" cy="5715"/>
                  <wp:effectExtent l="0" t="0" r="0" b="0"/>
                  <wp:docPr id="6" name="Picture 6" descr="https://highered.mcgraw-hill.com/sites/dl/free/0073526185/355585/transparen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highered.mcgraw-hill.com/sites/dl/free/0073526185/355585/transparent.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5560" cy="5715"/>
                          </a:xfrm>
                          <a:prstGeom prst="rect">
                            <a:avLst/>
                          </a:prstGeom>
                          <a:noFill/>
                          <a:ln>
                            <a:noFill/>
                          </a:ln>
                        </pic:spPr>
                      </pic:pic>
                    </a:graphicData>
                  </a:graphic>
                </wp:inline>
              </w:drawing>
            </w:r>
          </w:p>
        </w:tc>
      </w:tr>
      <w:tr w:rsidR="00D154EE" w:rsidRPr="00B61C35" w14:paraId="7816B5B0" w14:textId="77777777" w:rsidTr="00307D00">
        <w:trPr>
          <w:trHeight w:val="15"/>
          <w:tblCellSpacing w:w="0" w:type="dxa"/>
        </w:trPr>
        <w:tc>
          <w:tcPr>
            <w:tcW w:w="0" w:type="auto"/>
            <w:shd w:val="clear" w:color="auto" w:fill="FFFFFF"/>
            <w:vAlign w:val="center"/>
            <w:hideMark/>
          </w:tcPr>
          <w:p w14:paraId="478C9AAD" w14:textId="77777777" w:rsidR="00D154EE" w:rsidRPr="00B61C35" w:rsidRDefault="00D154EE" w:rsidP="00307D00">
            <w:pPr>
              <w:spacing w:after="0" w:line="15" w:lineRule="atLeast"/>
              <w:rPr>
                <w:rFonts w:ascii="Times New Roman" w:eastAsia="Times New Roman" w:hAnsi="Times New Roman" w:cs="Times New Roman"/>
                <w:color w:val="000000"/>
              </w:rPr>
            </w:pPr>
            <w:r>
              <w:rPr>
                <w:rFonts w:ascii="Times New Roman" w:eastAsia="Times New Roman" w:hAnsi="Times New Roman" w:cs="Times New Roman"/>
                <w:noProof/>
                <w:color w:val="000000"/>
              </w:rPr>
              <w:drawing>
                <wp:inline distT="0" distB="0" distL="0" distR="0" wp14:anchorId="53F567C1" wp14:editId="089A4B8E">
                  <wp:extent cx="35560" cy="5715"/>
                  <wp:effectExtent l="0" t="0" r="0" b="0"/>
                  <wp:docPr id="7" name="Picture 7" descr="https://highered.mcgraw-hill.com/sites/dl/free/0073526185/355585/transparen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highered.mcgraw-hill.com/sites/dl/free/0073526185/355585/transparent.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5560" cy="5715"/>
                          </a:xfrm>
                          <a:prstGeom prst="rect">
                            <a:avLst/>
                          </a:prstGeom>
                          <a:noFill/>
                          <a:ln>
                            <a:noFill/>
                          </a:ln>
                        </pic:spPr>
                      </pic:pic>
                    </a:graphicData>
                  </a:graphic>
                </wp:inline>
              </w:drawing>
            </w:r>
          </w:p>
        </w:tc>
      </w:tr>
      <w:tr w:rsidR="00D154EE" w:rsidRPr="00B61C35" w14:paraId="6654F395" w14:textId="77777777" w:rsidTr="00307D00">
        <w:trPr>
          <w:trHeight w:val="15"/>
          <w:tblCellSpacing w:w="0" w:type="dxa"/>
        </w:trPr>
        <w:tc>
          <w:tcPr>
            <w:tcW w:w="0" w:type="auto"/>
            <w:shd w:val="clear" w:color="auto" w:fill="CC9900"/>
            <w:vAlign w:val="center"/>
            <w:hideMark/>
          </w:tcPr>
          <w:p w14:paraId="1A450EC9" w14:textId="77777777" w:rsidR="00D154EE" w:rsidRPr="00B61C35" w:rsidRDefault="00D154EE" w:rsidP="00307D00">
            <w:pPr>
              <w:spacing w:after="0" w:line="15" w:lineRule="atLeast"/>
              <w:rPr>
                <w:rFonts w:ascii="Times New Roman" w:eastAsia="Times New Roman" w:hAnsi="Times New Roman" w:cs="Times New Roman"/>
                <w:color w:val="000000"/>
              </w:rPr>
            </w:pPr>
            <w:r>
              <w:rPr>
                <w:rFonts w:ascii="Times New Roman" w:eastAsia="Times New Roman" w:hAnsi="Times New Roman" w:cs="Times New Roman"/>
                <w:noProof/>
                <w:color w:val="000000"/>
              </w:rPr>
              <w:drawing>
                <wp:inline distT="0" distB="0" distL="0" distR="0" wp14:anchorId="22514467" wp14:editId="22B9F7A4">
                  <wp:extent cx="35560" cy="5715"/>
                  <wp:effectExtent l="0" t="0" r="0" b="0"/>
                  <wp:docPr id="8" name="Picture 8" descr="https://highered.mcgraw-hill.com/sites/dl/free/0073526185/355585/transparen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highered.mcgraw-hill.com/sites/dl/free/0073526185/355585/transparent.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5560" cy="5715"/>
                          </a:xfrm>
                          <a:prstGeom prst="rect">
                            <a:avLst/>
                          </a:prstGeom>
                          <a:noFill/>
                          <a:ln>
                            <a:noFill/>
                          </a:ln>
                        </pic:spPr>
                      </pic:pic>
                    </a:graphicData>
                  </a:graphic>
                </wp:inline>
              </w:drawing>
            </w:r>
          </w:p>
        </w:tc>
      </w:tr>
      <w:tr w:rsidR="00D154EE" w:rsidRPr="00B61C35" w14:paraId="014B674B" w14:textId="77777777" w:rsidTr="00307D00">
        <w:trPr>
          <w:tblCellSpacing w:w="0" w:type="dxa"/>
        </w:trPr>
        <w:tc>
          <w:tcPr>
            <w:tcW w:w="0" w:type="auto"/>
            <w:shd w:val="clear" w:color="auto" w:fill="FFFFFF"/>
            <w:vAlign w:val="center"/>
            <w:hideMark/>
          </w:tcPr>
          <w:p w14:paraId="64118EAB" w14:textId="77777777" w:rsidR="00D154EE" w:rsidRPr="00B61C35" w:rsidRDefault="00D154EE" w:rsidP="00307D00">
            <w:pPr>
              <w:spacing w:after="0"/>
              <w:rPr>
                <w:rFonts w:ascii="Times New Roman" w:eastAsia="Times New Roman" w:hAnsi="Times New Roman" w:cs="Times New Roman"/>
                <w:color w:val="000000"/>
              </w:rPr>
            </w:pPr>
          </w:p>
          <w:p w14:paraId="109B1369" w14:textId="77777777" w:rsidR="00D154EE" w:rsidRPr="00B61C35" w:rsidRDefault="00D154EE" w:rsidP="00307D00">
            <w:pPr>
              <w:spacing w:before="100" w:beforeAutospacing="1" w:after="100" w:afterAutospacing="1"/>
              <w:rPr>
                <w:rFonts w:ascii="Times New Roman" w:eastAsia="Times New Roman" w:hAnsi="Times New Roman" w:cs="Times New Roman"/>
                <w:color w:val="000000"/>
              </w:rPr>
            </w:pPr>
            <w:r>
              <w:rPr>
                <w:rFonts w:ascii="Times New Roman" w:eastAsia="Times New Roman" w:hAnsi="Times New Roman" w:cs="Times New Roman"/>
                <w:color w:val="000000"/>
              </w:rPr>
              <w:t>In law</w:t>
            </w:r>
            <w:r w:rsidRPr="00B61C35">
              <w:rPr>
                <w:rFonts w:ascii="Times New Roman" w:eastAsia="Times New Roman" w:hAnsi="Times New Roman" w:cs="Times New Roman"/>
                <w:color w:val="000000"/>
              </w:rPr>
              <w:t xml:space="preserve">, students learn about the law primarily by reading the decisions - the opinions - rendered and written by judges and justices in actual court cases.  </w:t>
            </w:r>
          </w:p>
          <w:p w14:paraId="28445C18" w14:textId="77777777" w:rsidR="00D154EE" w:rsidRPr="00B61C35" w:rsidRDefault="00D154EE" w:rsidP="00307D00">
            <w:pPr>
              <w:spacing w:before="100" w:beforeAutospacing="1" w:after="100" w:afterAutospacing="1"/>
              <w:rPr>
                <w:rFonts w:ascii="Times New Roman" w:eastAsia="Times New Roman" w:hAnsi="Times New Roman" w:cs="Times New Roman"/>
                <w:color w:val="000000"/>
              </w:rPr>
            </w:pPr>
            <w:r>
              <w:rPr>
                <w:rFonts w:ascii="Times New Roman" w:eastAsia="Times New Roman" w:hAnsi="Times New Roman" w:cs="Times New Roman"/>
                <w:color w:val="000000"/>
              </w:rPr>
              <w:t>I</w:t>
            </w:r>
            <w:r w:rsidRPr="00B61C35">
              <w:rPr>
                <w:rFonts w:ascii="Times New Roman" w:eastAsia="Times New Roman" w:hAnsi="Times New Roman" w:cs="Times New Roman"/>
                <w:color w:val="000000"/>
              </w:rPr>
              <w:t xml:space="preserve">n this </w:t>
            </w:r>
            <w:r>
              <w:rPr>
                <w:rFonts w:ascii="Times New Roman" w:eastAsia="Times New Roman" w:hAnsi="Times New Roman" w:cs="Times New Roman"/>
                <w:color w:val="000000"/>
              </w:rPr>
              <w:t xml:space="preserve">course </w:t>
            </w:r>
            <w:r w:rsidRPr="00B61C35">
              <w:rPr>
                <w:rFonts w:ascii="Times New Roman" w:eastAsia="Times New Roman" w:hAnsi="Times New Roman" w:cs="Times New Roman"/>
                <w:color w:val="000000"/>
              </w:rPr>
              <w:t xml:space="preserve">you will read </w:t>
            </w:r>
            <w:r>
              <w:rPr>
                <w:rFonts w:ascii="Times New Roman" w:eastAsia="Times New Roman" w:hAnsi="Times New Roman" w:cs="Times New Roman"/>
                <w:color w:val="000000"/>
              </w:rPr>
              <w:t xml:space="preserve">numerous </w:t>
            </w:r>
            <w:r w:rsidRPr="00B61C35">
              <w:rPr>
                <w:rFonts w:ascii="Times New Roman" w:eastAsia="Times New Roman" w:hAnsi="Times New Roman" w:cs="Times New Roman"/>
                <w:color w:val="000000"/>
              </w:rPr>
              <w:t xml:space="preserve">opinions from courts in different cases. The opinions that you will read will have been edited down for purposes of this </w:t>
            </w:r>
            <w:r>
              <w:rPr>
                <w:rFonts w:ascii="Times New Roman" w:eastAsia="Times New Roman" w:hAnsi="Times New Roman" w:cs="Times New Roman"/>
                <w:color w:val="000000"/>
              </w:rPr>
              <w:t>course</w:t>
            </w:r>
            <w:r w:rsidRPr="00B61C35">
              <w:rPr>
                <w:rFonts w:ascii="Times New Roman" w:eastAsia="Times New Roman" w:hAnsi="Times New Roman" w:cs="Times New Roman"/>
                <w:color w:val="000000"/>
              </w:rPr>
              <w:t xml:space="preserve"> with some material that was not deemed relevant by the author deleted. The words you read, however, have not been changed; they are the actual ones used by the courts.</w:t>
            </w:r>
          </w:p>
          <w:p w14:paraId="618DB9FE" w14:textId="77777777" w:rsidR="00D154EE" w:rsidRPr="00B61C35" w:rsidRDefault="00D154EE" w:rsidP="00307D00">
            <w:pPr>
              <w:spacing w:before="100" w:beforeAutospacing="1" w:after="100" w:afterAutospacing="1"/>
              <w:rPr>
                <w:rFonts w:ascii="Times New Roman" w:eastAsia="Times New Roman" w:hAnsi="Times New Roman" w:cs="Times New Roman"/>
                <w:color w:val="000000"/>
              </w:rPr>
            </w:pPr>
            <w:r w:rsidRPr="00B61C35">
              <w:rPr>
                <w:rFonts w:ascii="Times New Roman" w:eastAsia="Times New Roman" w:hAnsi="Times New Roman" w:cs="Times New Roman"/>
                <w:color w:val="000000"/>
              </w:rPr>
              <w:t>Learning how to read an opinion in a case can be a daunting and difficult task. There often is, for instance, "legalese" that clutters a judge's writing. Likewise, the writing can be ponderous at times. Despite these problems, legal opinions are like any other form of writing - they all have certain elements and a certain style. In a sense, to understand a legal opinion, one must approach that opinion looking for these certain elements. Knowing what to look for and how to read and understand opinions on cases involving mass media is what these exercises are all about.</w:t>
            </w:r>
          </w:p>
          <w:p w14:paraId="152524BC" w14:textId="77777777" w:rsidR="00D154EE" w:rsidRPr="00B61C35" w:rsidRDefault="00D154EE" w:rsidP="00307D00">
            <w:pPr>
              <w:spacing w:after="0"/>
              <w:jc w:val="center"/>
              <w:rPr>
                <w:rFonts w:ascii="Times New Roman" w:eastAsia="Times New Roman" w:hAnsi="Times New Roman" w:cs="Times New Roman"/>
                <w:color w:val="000000"/>
              </w:rPr>
            </w:pPr>
            <w:r w:rsidRPr="00B61C35">
              <w:rPr>
                <w:rFonts w:ascii="Times New Roman" w:eastAsia="Times New Roman" w:hAnsi="Times New Roman" w:cs="Times New Roman"/>
                <w:b/>
                <w:bCs/>
                <w:color w:val="000000"/>
              </w:rPr>
              <w:t>The I-R-A-C Format</w:t>
            </w:r>
          </w:p>
          <w:p w14:paraId="4CFF0382" w14:textId="77777777" w:rsidR="00D154EE" w:rsidRPr="00B61C35" w:rsidRDefault="00D154EE" w:rsidP="00307D00">
            <w:pPr>
              <w:spacing w:before="100" w:beforeAutospacing="1" w:after="100" w:afterAutospacing="1"/>
              <w:rPr>
                <w:rFonts w:ascii="Times New Roman" w:eastAsia="Times New Roman" w:hAnsi="Times New Roman" w:cs="Times New Roman"/>
                <w:color w:val="000000"/>
              </w:rPr>
            </w:pPr>
            <w:r w:rsidRPr="00B61C35">
              <w:rPr>
                <w:rFonts w:ascii="Times New Roman" w:eastAsia="Times New Roman" w:hAnsi="Times New Roman" w:cs="Times New Roman"/>
                <w:color w:val="000000"/>
              </w:rPr>
              <w:t xml:space="preserve">A strategy for reading cases that </w:t>
            </w:r>
            <w:r>
              <w:rPr>
                <w:rFonts w:ascii="Times New Roman" w:eastAsia="Times New Roman" w:hAnsi="Times New Roman" w:cs="Times New Roman"/>
                <w:color w:val="000000"/>
              </w:rPr>
              <w:t>s</w:t>
            </w:r>
            <w:r w:rsidRPr="00B61C35">
              <w:rPr>
                <w:rFonts w:ascii="Times New Roman" w:eastAsia="Times New Roman" w:hAnsi="Times New Roman" w:cs="Times New Roman"/>
                <w:color w:val="000000"/>
              </w:rPr>
              <w:t xml:space="preserve">tudents often use is known as the </w:t>
            </w:r>
            <w:r w:rsidRPr="00B61C35">
              <w:rPr>
                <w:rFonts w:ascii="Times New Roman" w:eastAsia="Times New Roman" w:hAnsi="Times New Roman" w:cs="Times New Roman"/>
                <w:b/>
                <w:bCs/>
                <w:color w:val="000000"/>
              </w:rPr>
              <w:t>I-R-A-C</w:t>
            </w:r>
            <w:r w:rsidRPr="00B61C35">
              <w:rPr>
                <w:rFonts w:ascii="Times New Roman" w:eastAsia="Times New Roman" w:hAnsi="Times New Roman" w:cs="Times New Roman"/>
                <w:color w:val="000000"/>
              </w:rPr>
              <w:t xml:space="preserve"> format. This acronym stands for </w:t>
            </w:r>
            <w:r w:rsidRPr="00B61C35">
              <w:rPr>
                <w:rFonts w:ascii="Times New Roman" w:eastAsia="Times New Roman" w:hAnsi="Times New Roman" w:cs="Times New Roman"/>
                <w:b/>
                <w:bCs/>
                <w:color w:val="000000"/>
              </w:rPr>
              <w:t>Issue-Rule-Analysis-Conclusion</w:t>
            </w:r>
            <w:r w:rsidRPr="00B61C35">
              <w:rPr>
                <w:rFonts w:ascii="Times New Roman" w:eastAsia="Times New Roman" w:hAnsi="Times New Roman" w:cs="Times New Roman"/>
                <w:color w:val="000000"/>
              </w:rPr>
              <w:t>. These are the four elements that almost all legal opinions have in common. Reading an opinion, then, can be very formulaic.</w:t>
            </w:r>
          </w:p>
          <w:p w14:paraId="6E366971" w14:textId="6A0A8D52" w:rsidR="00D154EE" w:rsidRPr="00B61C35" w:rsidRDefault="00D154EE" w:rsidP="00307D00">
            <w:pPr>
              <w:spacing w:before="100" w:beforeAutospacing="1" w:after="100" w:afterAutospacing="1"/>
              <w:rPr>
                <w:rFonts w:ascii="Times New Roman" w:eastAsia="Times New Roman" w:hAnsi="Times New Roman" w:cs="Times New Roman"/>
                <w:color w:val="000000"/>
              </w:rPr>
            </w:pPr>
            <w:r w:rsidRPr="00B61C35">
              <w:rPr>
                <w:rFonts w:ascii="Times New Roman" w:eastAsia="Times New Roman" w:hAnsi="Times New Roman" w:cs="Times New Roman"/>
                <w:color w:val="000000"/>
              </w:rPr>
              <w:t xml:space="preserve">The first step is to spot and to identify the </w:t>
            </w:r>
            <w:r w:rsidRPr="00B61C35">
              <w:rPr>
                <w:rFonts w:ascii="Times New Roman" w:eastAsia="Times New Roman" w:hAnsi="Times New Roman" w:cs="Times New Roman"/>
                <w:b/>
                <w:bCs/>
                <w:color w:val="000000"/>
              </w:rPr>
              <w:t>issue</w:t>
            </w:r>
            <w:r w:rsidRPr="00B61C35">
              <w:rPr>
                <w:rFonts w:ascii="Times New Roman" w:eastAsia="Times New Roman" w:hAnsi="Times New Roman" w:cs="Times New Roman"/>
                <w:color w:val="000000"/>
              </w:rPr>
              <w:t xml:space="preserve">. The issue is the </w:t>
            </w:r>
            <w:r w:rsidRPr="00B61C35">
              <w:rPr>
                <w:rFonts w:ascii="Times New Roman" w:eastAsia="Times New Roman" w:hAnsi="Times New Roman" w:cs="Times New Roman"/>
                <w:b/>
                <w:bCs/>
                <w:color w:val="000000"/>
              </w:rPr>
              <w:t>legal question</w:t>
            </w:r>
            <w:r w:rsidRPr="00B61C35">
              <w:rPr>
                <w:rFonts w:ascii="Times New Roman" w:eastAsia="Times New Roman" w:hAnsi="Times New Roman" w:cs="Times New Roman"/>
                <w:color w:val="000000"/>
              </w:rPr>
              <w:t xml:space="preserve"> that a court is asked to address in a particular case. For purposes of the opinions contained </w:t>
            </w:r>
            <w:r>
              <w:rPr>
                <w:rFonts w:ascii="Times New Roman" w:eastAsia="Times New Roman" w:hAnsi="Times New Roman" w:cs="Times New Roman"/>
                <w:color w:val="000000"/>
              </w:rPr>
              <w:t>i</w:t>
            </w:r>
            <w:r w:rsidRPr="00B61C35">
              <w:rPr>
                <w:rFonts w:ascii="Times New Roman" w:eastAsia="Times New Roman" w:hAnsi="Times New Roman" w:cs="Times New Roman"/>
                <w:color w:val="000000"/>
              </w:rPr>
              <w:t xml:space="preserve">n this </w:t>
            </w:r>
            <w:r>
              <w:rPr>
                <w:rFonts w:ascii="Times New Roman" w:eastAsia="Times New Roman" w:hAnsi="Times New Roman" w:cs="Times New Roman"/>
                <w:color w:val="000000"/>
              </w:rPr>
              <w:t>course</w:t>
            </w:r>
            <w:r w:rsidRPr="00B61C35">
              <w:rPr>
                <w:rFonts w:ascii="Times New Roman" w:eastAsia="Times New Roman" w:hAnsi="Times New Roman" w:cs="Times New Roman"/>
                <w:color w:val="000000"/>
              </w:rPr>
              <w:t>, the issue usually takes the form of whether some</w:t>
            </w:r>
            <w:r w:rsidR="008D7714">
              <w:rPr>
                <w:rFonts w:ascii="Times New Roman" w:eastAsia="Times New Roman" w:hAnsi="Times New Roman" w:cs="Times New Roman"/>
                <w:color w:val="000000"/>
              </w:rPr>
              <w:t>one’s actions or inaction</w:t>
            </w:r>
            <w:r w:rsidRPr="00B61C35">
              <w:rPr>
                <w:rFonts w:ascii="Times New Roman" w:eastAsia="Times New Roman" w:hAnsi="Times New Roman" w:cs="Times New Roman"/>
                <w:color w:val="000000"/>
              </w:rPr>
              <w:t xml:space="preserve"> violates someone else's right. As you r</w:t>
            </w:r>
            <w:r>
              <w:rPr>
                <w:rFonts w:ascii="Times New Roman" w:eastAsia="Times New Roman" w:hAnsi="Times New Roman" w:cs="Times New Roman"/>
                <w:color w:val="000000"/>
              </w:rPr>
              <w:t>ead and work through the cases i</w:t>
            </w:r>
            <w:r w:rsidRPr="00B61C35">
              <w:rPr>
                <w:rFonts w:ascii="Times New Roman" w:eastAsia="Times New Roman" w:hAnsi="Times New Roman" w:cs="Times New Roman"/>
                <w:color w:val="000000"/>
              </w:rPr>
              <w:t xml:space="preserve">n this </w:t>
            </w:r>
            <w:r>
              <w:rPr>
                <w:rFonts w:ascii="Times New Roman" w:eastAsia="Times New Roman" w:hAnsi="Times New Roman" w:cs="Times New Roman"/>
                <w:color w:val="000000"/>
              </w:rPr>
              <w:t xml:space="preserve">course, </w:t>
            </w:r>
            <w:r w:rsidRPr="00B61C35">
              <w:rPr>
                <w:rFonts w:ascii="Times New Roman" w:eastAsia="Times New Roman" w:hAnsi="Times New Roman" w:cs="Times New Roman"/>
                <w:color w:val="000000"/>
              </w:rPr>
              <w:t>then, you will be asked to identify the various issues the courts must address. Sometimes the issue will be clearly stated by a court, but other times it will not be so obvious.</w:t>
            </w:r>
          </w:p>
          <w:p w14:paraId="3877FE60" w14:textId="77777777" w:rsidR="00D154EE" w:rsidRPr="00B61C35" w:rsidRDefault="00D154EE" w:rsidP="00307D00">
            <w:pPr>
              <w:spacing w:before="100" w:beforeAutospacing="1" w:after="100" w:afterAutospacing="1"/>
              <w:rPr>
                <w:rFonts w:ascii="Times New Roman" w:eastAsia="Times New Roman" w:hAnsi="Times New Roman" w:cs="Times New Roman"/>
                <w:color w:val="000000"/>
              </w:rPr>
            </w:pPr>
            <w:r w:rsidRPr="00B61C35">
              <w:rPr>
                <w:rFonts w:ascii="Times New Roman" w:eastAsia="Times New Roman" w:hAnsi="Times New Roman" w:cs="Times New Roman"/>
                <w:color w:val="000000"/>
              </w:rPr>
              <w:t xml:space="preserve">The second step in the I-R-A-C format is the </w:t>
            </w:r>
            <w:r w:rsidRPr="00B61C35">
              <w:rPr>
                <w:rFonts w:ascii="Times New Roman" w:eastAsia="Times New Roman" w:hAnsi="Times New Roman" w:cs="Times New Roman"/>
                <w:b/>
                <w:bCs/>
                <w:color w:val="000000"/>
              </w:rPr>
              <w:t>rule</w:t>
            </w:r>
            <w:r w:rsidRPr="00B61C35">
              <w:rPr>
                <w:rFonts w:ascii="Times New Roman" w:eastAsia="Times New Roman" w:hAnsi="Times New Roman" w:cs="Times New Roman"/>
                <w:color w:val="000000"/>
              </w:rPr>
              <w:t xml:space="preserve">. The rule is the legal test or set of legal principles that a court applies to the relevant facts of the case to resolve the issue. Parsed differently, if a court is going to have to answer a question - answer an issue - it must have some rules that it will use to guide its resolution of that question. You will be asked to identify the various rules the courts apply to resolve the issues they face in the opinions that you read </w:t>
            </w:r>
            <w:r>
              <w:rPr>
                <w:rFonts w:ascii="Times New Roman" w:eastAsia="Times New Roman" w:hAnsi="Times New Roman" w:cs="Times New Roman"/>
                <w:color w:val="000000"/>
              </w:rPr>
              <w:t>i</w:t>
            </w:r>
            <w:r w:rsidRPr="00B61C35">
              <w:rPr>
                <w:rFonts w:ascii="Times New Roman" w:eastAsia="Times New Roman" w:hAnsi="Times New Roman" w:cs="Times New Roman"/>
                <w:color w:val="000000"/>
              </w:rPr>
              <w:t xml:space="preserve">n this </w:t>
            </w:r>
            <w:r>
              <w:rPr>
                <w:rFonts w:ascii="Times New Roman" w:eastAsia="Times New Roman" w:hAnsi="Times New Roman" w:cs="Times New Roman"/>
                <w:color w:val="000000"/>
              </w:rPr>
              <w:t>course</w:t>
            </w:r>
            <w:r w:rsidRPr="00B61C35">
              <w:rPr>
                <w:rFonts w:ascii="Times New Roman" w:eastAsia="Times New Roman" w:hAnsi="Times New Roman" w:cs="Times New Roman"/>
                <w:color w:val="000000"/>
              </w:rPr>
              <w:t>. In some instances, they will be adopting rules applied by other courts, while in some cases they will be creating new rules.</w:t>
            </w:r>
          </w:p>
          <w:p w14:paraId="6E66791F" w14:textId="77777777" w:rsidR="00D154EE" w:rsidRPr="00B61C35" w:rsidRDefault="00D154EE" w:rsidP="00307D00">
            <w:pPr>
              <w:spacing w:before="100" w:beforeAutospacing="1" w:after="100" w:afterAutospacing="1"/>
              <w:rPr>
                <w:rFonts w:ascii="Times New Roman" w:eastAsia="Times New Roman" w:hAnsi="Times New Roman" w:cs="Times New Roman"/>
                <w:color w:val="000000"/>
              </w:rPr>
            </w:pPr>
            <w:r w:rsidRPr="00B61C35">
              <w:rPr>
                <w:rFonts w:ascii="Times New Roman" w:eastAsia="Times New Roman" w:hAnsi="Times New Roman" w:cs="Times New Roman"/>
                <w:color w:val="000000"/>
              </w:rPr>
              <w:lastRenderedPageBreak/>
              <w:t xml:space="preserve">The </w:t>
            </w:r>
            <w:r w:rsidRPr="00B61C35">
              <w:rPr>
                <w:rFonts w:ascii="Times New Roman" w:eastAsia="Times New Roman" w:hAnsi="Times New Roman" w:cs="Times New Roman"/>
                <w:b/>
                <w:bCs/>
                <w:color w:val="000000"/>
              </w:rPr>
              <w:t>analysis</w:t>
            </w:r>
            <w:r w:rsidRPr="00B61C35">
              <w:rPr>
                <w:rFonts w:ascii="Times New Roman" w:eastAsia="Times New Roman" w:hAnsi="Times New Roman" w:cs="Times New Roman"/>
                <w:color w:val="000000"/>
              </w:rPr>
              <w:t xml:space="preserve"> represents a court's application of the rule or rules to the relevant facts - the important facts that relate to the issue - of the case to reach a decision. This is where a court might quote policy rationales for its decision and where it decides how the rules fit with the facts of the case</w:t>
            </w:r>
            <w:r w:rsidR="008D7714">
              <w:rPr>
                <w:rFonts w:ascii="Times New Roman" w:eastAsia="Times New Roman" w:hAnsi="Times New Roman" w:cs="Times New Roman"/>
                <w:color w:val="000000"/>
              </w:rPr>
              <w:t>, usually on an element by element basis</w:t>
            </w:r>
            <w:r w:rsidRPr="00B61C35">
              <w:rPr>
                <w:rFonts w:ascii="Times New Roman" w:eastAsia="Times New Roman" w:hAnsi="Times New Roman" w:cs="Times New Roman"/>
                <w:color w:val="000000"/>
              </w:rPr>
              <w:t>. You will be asked in each opinion that you read to identify the facts or policy considerations the courts take into account</w:t>
            </w:r>
            <w:r w:rsidR="008D7714">
              <w:rPr>
                <w:rFonts w:ascii="Times New Roman" w:eastAsia="Times New Roman" w:hAnsi="Times New Roman" w:cs="Times New Roman"/>
                <w:color w:val="000000"/>
              </w:rPr>
              <w:t xml:space="preserve"> to address each element</w:t>
            </w:r>
            <w:r w:rsidRPr="00B61C35">
              <w:rPr>
                <w:rFonts w:ascii="Times New Roman" w:eastAsia="Times New Roman" w:hAnsi="Times New Roman" w:cs="Times New Roman"/>
                <w:color w:val="000000"/>
              </w:rPr>
              <w:t>.</w:t>
            </w:r>
          </w:p>
          <w:p w14:paraId="6C4188B4" w14:textId="77777777" w:rsidR="00D154EE" w:rsidRPr="00B61C35" w:rsidRDefault="00D154EE" w:rsidP="00307D00">
            <w:pPr>
              <w:spacing w:before="100" w:beforeAutospacing="1" w:after="100" w:afterAutospacing="1"/>
              <w:rPr>
                <w:rFonts w:ascii="Times New Roman" w:eastAsia="Times New Roman" w:hAnsi="Times New Roman" w:cs="Times New Roman"/>
                <w:color w:val="000000"/>
              </w:rPr>
            </w:pPr>
            <w:r w:rsidRPr="00B61C35">
              <w:rPr>
                <w:rFonts w:ascii="Times New Roman" w:eastAsia="Times New Roman" w:hAnsi="Times New Roman" w:cs="Times New Roman"/>
                <w:color w:val="000000"/>
              </w:rPr>
              <w:t xml:space="preserve">Finally, the </w:t>
            </w:r>
            <w:r w:rsidRPr="00B61C35">
              <w:rPr>
                <w:rFonts w:ascii="Times New Roman" w:eastAsia="Times New Roman" w:hAnsi="Times New Roman" w:cs="Times New Roman"/>
                <w:b/>
                <w:bCs/>
                <w:color w:val="000000"/>
              </w:rPr>
              <w:t>conclusion</w:t>
            </w:r>
            <w:r w:rsidRPr="00B61C35">
              <w:rPr>
                <w:rFonts w:ascii="Times New Roman" w:eastAsia="Times New Roman" w:hAnsi="Times New Roman" w:cs="Times New Roman"/>
                <w:color w:val="000000"/>
              </w:rPr>
              <w:t xml:space="preserve"> is the ultimate decision reached by a court. In legal terms, the conclusion is the "</w:t>
            </w:r>
            <w:r w:rsidRPr="00B61C35">
              <w:rPr>
                <w:rFonts w:ascii="Times New Roman" w:eastAsia="Times New Roman" w:hAnsi="Times New Roman" w:cs="Times New Roman"/>
                <w:b/>
                <w:bCs/>
                <w:color w:val="000000"/>
              </w:rPr>
              <w:t>holding</w:t>
            </w:r>
            <w:r w:rsidRPr="00B61C35">
              <w:rPr>
                <w:rFonts w:ascii="Times New Roman" w:eastAsia="Times New Roman" w:hAnsi="Times New Roman" w:cs="Times New Roman"/>
                <w:color w:val="000000"/>
              </w:rPr>
              <w:t xml:space="preserve">." This is the end result of the case. It sometimes can be thought of in terms of who wins or loses a particular case. You will be asked to identify the conclusion in each case that you read </w:t>
            </w:r>
            <w:r>
              <w:rPr>
                <w:rFonts w:ascii="Times New Roman" w:eastAsia="Times New Roman" w:hAnsi="Times New Roman" w:cs="Times New Roman"/>
                <w:color w:val="000000"/>
              </w:rPr>
              <w:t>i</w:t>
            </w:r>
            <w:r w:rsidRPr="00B61C35">
              <w:rPr>
                <w:rFonts w:ascii="Times New Roman" w:eastAsia="Times New Roman" w:hAnsi="Times New Roman" w:cs="Times New Roman"/>
                <w:color w:val="000000"/>
              </w:rPr>
              <w:t xml:space="preserve">n this </w:t>
            </w:r>
            <w:r>
              <w:rPr>
                <w:rFonts w:ascii="Times New Roman" w:eastAsia="Times New Roman" w:hAnsi="Times New Roman" w:cs="Times New Roman"/>
                <w:color w:val="000000"/>
              </w:rPr>
              <w:t>course</w:t>
            </w:r>
            <w:r w:rsidRPr="00B61C35">
              <w:rPr>
                <w:rFonts w:ascii="Times New Roman" w:eastAsia="Times New Roman" w:hAnsi="Times New Roman" w:cs="Times New Roman"/>
                <w:color w:val="000000"/>
              </w:rPr>
              <w:t>.</w:t>
            </w:r>
          </w:p>
          <w:p w14:paraId="292657B4" w14:textId="77777777" w:rsidR="00D154EE" w:rsidRPr="00B61C35" w:rsidRDefault="00D154EE" w:rsidP="00307D00">
            <w:pPr>
              <w:spacing w:after="0"/>
              <w:jc w:val="center"/>
              <w:rPr>
                <w:rFonts w:ascii="Times New Roman" w:eastAsia="Times New Roman" w:hAnsi="Times New Roman" w:cs="Times New Roman"/>
                <w:color w:val="000000"/>
              </w:rPr>
            </w:pPr>
            <w:r w:rsidRPr="00B61C35">
              <w:rPr>
                <w:rFonts w:ascii="Times New Roman" w:eastAsia="Times New Roman" w:hAnsi="Times New Roman" w:cs="Times New Roman"/>
                <w:b/>
                <w:bCs/>
                <w:color w:val="000000"/>
              </w:rPr>
              <w:t>What Else to Consider?</w:t>
            </w:r>
          </w:p>
          <w:p w14:paraId="3EFF6709" w14:textId="77777777" w:rsidR="00D154EE" w:rsidRPr="00B61C35" w:rsidRDefault="00D154EE" w:rsidP="00307D00">
            <w:pPr>
              <w:numPr>
                <w:ilvl w:val="0"/>
                <w:numId w:val="1"/>
              </w:numPr>
              <w:spacing w:before="100" w:beforeAutospacing="1" w:after="240" w:afterAutospacing="1"/>
              <w:rPr>
                <w:rFonts w:ascii="Times New Roman" w:eastAsia="Times New Roman" w:hAnsi="Times New Roman" w:cs="Times New Roman"/>
                <w:color w:val="000000"/>
              </w:rPr>
            </w:pPr>
            <w:r w:rsidRPr="00B61C35">
              <w:rPr>
                <w:rFonts w:ascii="Times New Roman" w:eastAsia="Times New Roman" w:hAnsi="Times New Roman" w:cs="Times New Roman"/>
                <w:b/>
                <w:bCs/>
                <w:color w:val="000000"/>
              </w:rPr>
              <w:t>Balancing the Interests</w:t>
            </w:r>
            <w:r w:rsidRPr="00B61C35">
              <w:rPr>
                <w:rFonts w:ascii="Times New Roman" w:eastAsia="Times New Roman" w:hAnsi="Times New Roman" w:cs="Times New Roman"/>
                <w:color w:val="000000"/>
              </w:rPr>
              <w:t>: In most cases, courts will weigh at least two interests against each other. For instance, in the opinions that you will read here</w:t>
            </w:r>
            <w:r w:rsidR="008D7714">
              <w:rPr>
                <w:rFonts w:ascii="Times New Roman" w:eastAsia="Times New Roman" w:hAnsi="Times New Roman" w:cs="Times New Roman"/>
                <w:color w:val="000000"/>
              </w:rPr>
              <w:t xml:space="preserve"> one position is being </w:t>
            </w:r>
            <w:r w:rsidRPr="00B61C35">
              <w:rPr>
                <w:rFonts w:ascii="Times New Roman" w:eastAsia="Times New Roman" w:hAnsi="Times New Roman" w:cs="Times New Roman"/>
                <w:color w:val="000000"/>
              </w:rPr>
              <w:t xml:space="preserve">balanced against a different, competing interest. Thus, in each of the opinions that you will read here, you will be asked to identify the interests that the courts balance against each other. </w:t>
            </w:r>
            <w:r>
              <w:rPr>
                <w:rFonts w:ascii="Times New Roman" w:eastAsia="Times New Roman" w:hAnsi="Times New Roman" w:cs="Times New Roman"/>
                <w:color w:val="000000"/>
              </w:rPr>
              <w:br/>
            </w:r>
          </w:p>
          <w:p w14:paraId="6720AB85" w14:textId="77777777" w:rsidR="00D154EE" w:rsidRPr="00D154EE" w:rsidRDefault="00D154EE" w:rsidP="00307D00">
            <w:pPr>
              <w:numPr>
                <w:ilvl w:val="0"/>
                <w:numId w:val="1"/>
              </w:numPr>
              <w:spacing w:before="100" w:beforeAutospacing="1" w:after="240" w:afterAutospacing="1"/>
              <w:rPr>
                <w:rFonts w:ascii="Times New Roman" w:eastAsia="Times New Roman" w:hAnsi="Times New Roman" w:cs="Times New Roman"/>
                <w:color w:val="000000"/>
              </w:rPr>
            </w:pPr>
            <w:r w:rsidRPr="00D154EE">
              <w:rPr>
                <w:rFonts w:ascii="Times New Roman" w:eastAsia="Times New Roman" w:hAnsi="Times New Roman" w:cs="Times New Roman"/>
                <w:b/>
                <w:bCs/>
                <w:color w:val="000000"/>
              </w:rPr>
              <w:t>Precedent</w:t>
            </w:r>
            <w:r w:rsidRPr="00D154EE">
              <w:rPr>
                <w:rFonts w:ascii="Times New Roman" w:eastAsia="Times New Roman" w:hAnsi="Times New Roman" w:cs="Times New Roman"/>
                <w:color w:val="000000"/>
              </w:rPr>
              <w:t>: In establishing the rule or rules that a court will apply to analyze a particular case and to resolve a particular issue, it often will look to previous opinions by courts on the same or similar issues. In other words, a court might cite another earlier opinion as "</w:t>
            </w:r>
            <w:r w:rsidRPr="00D154EE">
              <w:rPr>
                <w:rFonts w:ascii="Times New Roman" w:eastAsia="Times New Roman" w:hAnsi="Times New Roman" w:cs="Times New Roman"/>
                <w:b/>
                <w:bCs/>
                <w:color w:val="000000"/>
              </w:rPr>
              <w:t>precedent</w:t>
            </w:r>
            <w:r w:rsidRPr="00D154EE">
              <w:rPr>
                <w:rFonts w:ascii="Times New Roman" w:eastAsia="Times New Roman" w:hAnsi="Times New Roman" w:cs="Times New Roman"/>
                <w:color w:val="000000"/>
              </w:rPr>
              <w:t>" to give it guidance in the case now before it. Put differently, courts look to the past for help in the present. For more on the concept of precedent, you should read the section called "The Role of Precedent" in Chapter 1 in the textbook. This is important because in each of the opinions that you will read in this course, you will be asked to identify the case or cases that the court cites as precedent to help it in its decision.</w:t>
            </w:r>
            <w:r>
              <w:rPr>
                <w:rFonts w:ascii="Times New Roman" w:eastAsia="Times New Roman" w:hAnsi="Times New Roman" w:cs="Times New Roman"/>
                <w:color w:val="000000"/>
              </w:rPr>
              <w:br/>
            </w:r>
          </w:p>
          <w:p w14:paraId="6B60F2B1" w14:textId="77777777" w:rsidR="00D154EE" w:rsidRPr="00B61C35" w:rsidRDefault="00D154EE" w:rsidP="00307D00">
            <w:pPr>
              <w:numPr>
                <w:ilvl w:val="0"/>
                <w:numId w:val="1"/>
              </w:numPr>
              <w:spacing w:before="100" w:beforeAutospacing="1" w:after="100" w:afterAutospacing="1"/>
              <w:rPr>
                <w:rFonts w:ascii="Times New Roman" w:eastAsia="Times New Roman" w:hAnsi="Times New Roman" w:cs="Times New Roman"/>
                <w:color w:val="000000"/>
              </w:rPr>
            </w:pPr>
            <w:r w:rsidRPr="00B61C35">
              <w:rPr>
                <w:rFonts w:ascii="Times New Roman" w:eastAsia="Times New Roman" w:hAnsi="Times New Roman" w:cs="Times New Roman"/>
                <w:b/>
                <w:bCs/>
                <w:color w:val="000000"/>
              </w:rPr>
              <w:t>Concurring and Dissenting Opinions</w:t>
            </w:r>
            <w:r w:rsidRPr="00B61C35">
              <w:rPr>
                <w:rFonts w:ascii="Times New Roman" w:eastAsia="Times New Roman" w:hAnsi="Times New Roman" w:cs="Times New Roman"/>
                <w:color w:val="000000"/>
              </w:rPr>
              <w:t>: In some o</w:t>
            </w:r>
            <w:r>
              <w:rPr>
                <w:rFonts w:ascii="Times New Roman" w:eastAsia="Times New Roman" w:hAnsi="Times New Roman" w:cs="Times New Roman"/>
                <w:color w:val="000000"/>
              </w:rPr>
              <w:t>f the cases that you will read i</w:t>
            </w:r>
            <w:r w:rsidRPr="00B61C35">
              <w:rPr>
                <w:rFonts w:ascii="Times New Roman" w:eastAsia="Times New Roman" w:hAnsi="Times New Roman" w:cs="Times New Roman"/>
                <w:color w:val="000000"/>
              </w:rPr>
              <w:t xml:space="preserve">n this </w:t>
            </w:r>
            <w:r>
              <w:rPr>
                <w:rFonts w:ascii="Times New Roman" w:eastAsia="Times New Roman" w:hAnsi="Times New Roman" w:cs="Times New Roman"/>
                <w:color w:val="000000"/>
              </w:rPr>
              <w:t>course</w:t>
            </w:r>
            <w:r w:rsidRPr="00B61C35">
              <w:rPr>
                <w:rFonts w:ascii="Times New Roman" w:eastAsia="Times New Roman" w:hAnsi="Times New Roman" w:cs="Times New Roman"/>
                <w:color w:val="000000"/>
              </w:rPr>
              <w:t xml:space="preserve">, there will be </w:t>
            </w:r>
            <w:r w:rsidRPr="00B61C35">
              <w:rPr>
                <w:rFonts w:ascii="Times New Roman" w:eastAsia="Times New Roman" w:hAnsi="Times New Roman" w:cs="Times New Roman"/>
                <w:b/>
                <w:bCs/>
                <w:color w:val="000000"/>
              </w:rPr>
              <w:t>concurring opinions</w:t>
            </w:r>
            <w:r w:rsidRPr="00B61C35">
              <w:rPr>
                <w:rFonts w:ascii="Times New Roman" w:eastAsia="Times New Roman" w:hAnsi="Times New Roman" w:cs="Times New Roman"/>
                <w:color w:val="000000"/>
              </w:rPr>
              <w:t xml:space="preserve"> or </w:t>
            </w:r>
            <w:r w:rsidRPr="00B61C35">
              <w:rPr>
                <w:rFonts w:ascii="Times New Roman" w:eastAsia="Times New Roman" w:hAnsi="Times New Roman" w:cs="Times New Roman"/>
                <w:b/>
                <w:bCs/>
                <w:color w:val="000000"/>
              </w:rPr>
              <w:t>dissenting opinions</w:t>
            </w:r>
            <w:r w:rsidRPr="00B61C35">
              <w:rPr>
                <w:rFonts w:ascii="Times New Roman" w:eastAsia="Times New Roman" w:hAnsi="Times New Roman" w:cs="Times New Roman"/>
                <w:color w:val="000000"/>
              </w:rPr>
              <w:t xml:space="preserve"> or both written by some of the judges or justices. To understand what these terms mean</w:t>
            </w:r>
            <w:r>
              <w:rPr>
                <w:rFonts w:ascii="Times New Roman" w:eastAsia="Times New Roman" w:hAnsi="Times New Roman" w:cs="Times New Roman"/>
                <w:color w:val="000000"/>
              </w:rPr>
              <w:t xml:space="preserve"> you need to read</w:t>
            </w:r>
            <w:r w:rsidRPr="00B61C35">
              <w:rPr>
                <w:rFonts w:ascii="Times New Roman" w:eastAsia="Times New Roman" w:hAnsi="Times New Roman" w:cs="Times New Roman"/>
                <w:color w:val="000000"/>
              </w:rPr>
              <w:t xml:space="preserve"> </w:t>
            </w:r>
            <w:r>
              <w:rPr>
                <w:rFonts w:ascii="Times New Roman" w:eastAsia="Times New Roman" w:hAnsi="Times New Roman" w:cs="Times New Roman"/>
                <w:color w:val="000000"/>
              </w:rPr>
              <w:t>the</w:t>
            </w:r>
            <w:r w:rsidRPr="00B61C35">
              <w:rPr>
                <w:rFonts w:ascii="Times New Roman" w:eastAsia="Times New Roman" w:hAnsi="Times New Roman" w:cs="Times New Roman"/>
                <w:i/>
                <w:iCs/>
                <w:color w:val="000000"/>
              </w:rPr>
              <w:t xml:space="preserve"> </w:t>
            </w:r>
            <w:r w:rsidRPr="00B61C35">
              <w:rPr>
                <w:rFonts w:ascii="Times New Roman" w:eastAsia="Times New Roman" w:hAnsi="Times New Roman" w:cs="Times New Roman"/>
                <w:color w:val="000000"/>
              </w:rPr>
              <w:t>textbook. This is important because in some of the opinions that you will r</w:t>
            </w:r>
            <w:r>
              <w:rPr>
                <w:rFonts w:ascii="Times New Roman" w:eastAsia="Times New Roman" w:hAnsi="Times New Roman" w:cs="Times New Roman"/>
                <w:color w:val="000000"/>
              </w:rPr>
              <w:t>ead i</w:t>
            </w:r>
            <w:r w:rsidRPr="00B61C35">
              <w:rPr>
                <w:rFonts w:ascii="Times New Roman" w:eastAsia="Times New Roman" w:hAnsi="Times New Roman" w:cs="Times New Roman"/>
                <w:color w:val="000000"/>
              </w:rPr>
              <w:t xml:space="preserve">n this </w:t>
            </w:r>
            <w:r>
              <w:rPr>
                <w:rFonts w:ascii="Times New Roman" w:eastAsia="Times New Roman" w:hAnsi="Times New Roman" w:cs="Times New Roman"/>
                <w:color w:val="000000"/>
              </w:rPr>
              <w:t>course</w:t>
            </w:r>
            <w:r w:rsidRPr="00B61C35">
              <w:rPr>
                <w:rFonts w:ascii="Times New Roman" w:eastAsia="Times New Roman" w:hAnsi="Times New Roman" w:cs="Times New Roman"/>
                <w:color w:val="000000"/>
              </w:rPr>
              <w:t>, you will be asked to explain why a judge or justice concurred with the opinion of the court or why a judge or justice dissented from the opinion of the court.</w:t>
            </w:r>
          </w:p>
        </w:tc>
      </w:tr>
    </w:tbl>
    <w:bookmarkEnd w:id="0"/>
    <w:p w14:paraId="44C64671" w14:textId="77777777" w:rsidR="001833B5" w:rsidRDefault="001833B5" w:rsidP="000E5DFD">
      <w:pPr>
        <w:rPr>
          <w:b/>
        </w:rPr>
      </w:pPr>
      <w:r>
        <w:rPr>
          <w:b/>
        </w:rPr>
        <w:lastRenderedPageBreak/>
        <w:t>Assessment and Grading</w:t>
      </w:r>
      <w:r w:rsidR="002264EA">
        <w:rPr>
          <w:b/>
        </w:rPr>
        <w:t xml:space="preserve"> (the assignments can result in a lower grade)</w:t>
      </w:r>
    </w:p>
    <w:p w14:paraId="05893E9D" w14:textId="77777777" w:rsidR="00FF6840" w:rsidRDefault="008D7714" w:rsidP="000E5DFD">
      <w:r>
        <w:t>One</w:t>
      </w:r>
      <w:r w:rsidR="00D154EE">
        <w:t xml:space="preserve"> exam</w:t>
      </w:r>
      <w:r>
        <w:t xml:space="preserve"> and </w:t>
      </w:r>
      <w:r w:rsidR="00D154EE">
        <w:t>one paper</w:t>
      </w:r>
      <w:r w:rsidR="00C70FDA">
        <w:t xml:space="preserve"> </w:t>
      </w:r>
    </w:p>
    <w:p w14:paraId="7D33B8A4" w14:textId="77777777" w:rsidR="00A72EE9" w:rsidRDefault="00A72EE9" w:rsidP="000E5DFD">
      <w:r>
        <w:t>Final                      100</w:t>
      </w:r>
      <w:r w:rsidR="008D7714">
        <w:t>%</w:t>
      </w:r>
    </w:p>
    <w:p w14:paraId="443F60D7" w14:textId="77777777" w:rsidR="00A72EE9" w:rsidRDefault="00A72EE9" w:rsidP="000E5DFD">
      <w:r>
        <w:t xml:space="preserve">paper </w:t>
      </w:r>
      <w:r w:rsidR="009E3E97">
        <w:t xml:space="preserve">is </w:t>
      </w:r>
      <w:r>
        <w:t>pass/fail (a failing score will result in a two grade reduction for the course)</w:t>
      </w:r>
    </w:p>
    <w:p w14:paraId="4E72FC49" w14:textId="77777777" w:rsidR="00A72EE9" w:rsidRDefault="00A72EE9" w:rsidP="000E5DFD"/>
    <w:p w14:paraId="2C4550BE" w14:textId="77777777" w:rsidR="00A72EE9" w:rsidRDefault="00A72EE9" w:rsidP="000E5DFD">
      <w:r>
        <w:t xml:space="preserve">A      </w:t>
      </w:r>
      <w:r w:rsidR="008D7714">
        <w:t>90</w:t>
      </w:r>
      <w:r>
        <w:t xml:space="preserve"> and a Pass on the paper</w:t>
      </w:r>
      <w:r w:rsidR="00D369FF">
        <w:t>, satisfactory completion of all assignments</w:t>
      </w:r>
      <w:r>
        <w:t xml:space="preserve"> </w:t>
      </w:r>
    </w:p>
    <w:p w14:paraId="7A3742CA" w14:textId="77777777" w:rsidR="00A72EE9" w:rsidRDefault="00A72EE9" w:rsidP="000E5DFD">
      <w:r>
        <w:t xml:space="preserve">B      </w:t>
      </w:r>
      <w:r w:rsidR="008D7714">
        <w:t>80</w:t>
      </w:r>
      <w:r>
        <w:t xml:space="preserve"> and a Pass on the paper</w:t>
      </w:r>
      <w:r w:rsidR="00D369FF">
        <w:t>, satisfactory completion of all assignments</w:t>
      </w:r>
    </w:p>
    <w:p w14:paraId="350A414F" w14:textId="77777777" w:rsidR="00A72EE9" w:rsidRDefault="00A72EE9" w:rsidP="000E5DFD">
      <w:r>
        <w:t xml:space="preserve">C      </w:t>
      </w:r>
      <w:r w:rsidR="008D7714">
        <w:t>70</w:t>
      </w:r>
      <w:r>
        <w:t xml:space="preserve"> and a pass on the paper</w:t>
      </w:r>
      <w:r w:rsidR="00D369FF">
        <w:t>, satisfactory completion of all assignments</w:t>
      </w:r>
    </w:p>
    <w:p w14:paraId="65784C56" w14:textId="77777777" w:rsidR="00A72EE9" w:rsidRDefault="00A72EE9" w:rsidP="000E5DFD">
      <w:r>
        <w:t xml:space="preserve">F      </w:t>
      </w:r>
      <w:r w:rsidR="008D7714">
        <w:t>6</w:t>
      </w:r>
      <w:r>
        <w:t>9 and under</w:t>
      </w:r>
    </w:p>
    <w:p w14:paraId="53157ADF" w14:textId="77777777" w:rsidR="00A72EE9" w:rsidRDefault="00A72EE9" w:rsidP="000E5DFD"/>
    <w:p w14:paraId="7A17B1F9" w14:textId="77777777" w:rsidR="00C70FDA" w:rsidRPr="00DA5AF8" w:rsidRDefault="00C70FDA" w:rsidP="000E5DFD">
      <w:pPr>
        <w:rPr>
          <w:b/>
          <w:sz w:val="44"/>
          <w:szCs w:val="44"/>
          <w:u w:val="single"/>
        </w:rPr>
      </w:pPr>
      <w:r w:rsidRPr="00DA5AF8">
        <w:rPr>
          <w:b/>
          <w:sz w:val="44"/>
          <w:szCs w:val="44"/>
          <w:u w:val="single"/>
        </w:rPr>
        <w:t>The paper</w:t>
      </w:r>
      <w:r w:rsidR="00DA5AF8">
        <w:rPr>
          <w:b/>
          <w:sz w:val="44"/>
          <w:szCs w:val="44"/>
          <w:u w:val="single"/>
        </w:rPr>
        <w:t>:</w:t>
      </w:r>
      <w:r w:rsidR="00DA5AF8" w:rsidRPr="00DA5AF8">
        <w:rPr>
          <w:b/>
          <w:sz w:val="44"/>
          <w:szCs w:val="44"/>
          <w:u w:val="single"/>
        </w:rPr>
        <w:t xml:space="preserve"> See assignments section in canvas</w:t>
      </w:r>
    </w:p>
    <w:p w14:paraId="7A138C0C" w14:textId="77777777" w:rsidR="00FF6840" w:rsidRDefault="00FF6840" w:rsidP="000E5DFD">
      <w:pPr>
        <w:rPr>
          <w:b/>
        </w:rPr>
      </w:pPr>
      <w:r>
        <w:rPr>
          <w:b/>
        </w:rPr>
        <w:t>Academic Honesty</w:t>
      </w:r>
    </w:p>
    <w:p w14:paraId="5AF0AC75" w14:textId="77777777" w:rsidR="00181BEA" w:rsidRDefault="00FF6840" w:rsidP="000E5DFD">
      <w:r>
        <w:t>Students are responsible for promoting academic honesty at Chaminade by not participating in any act of dishonesty and by reporting any in</w:t>
      </w:r>
      <w:r w:rsidR="00181BEA">
        <w:t>cidence of dishonesty to an instructor or to a University official.  Academic dishonesty may include theft of records or examinations, alteration of grades, and plagiarism.  Questions of academic dishonesty in a particular class are first reviewed by the instructor, who must make a report with recommendation to the Business School Dean.  Consequences for academic dishonesty may range from an “F” grade for the work in question to an “F” grade for the course to suspension or dismissal from the University.</w:t>
      </w:r>
    </w:p>
    <w:p w14:paraId="5E14E755" w14:textId="77777777" w:rsidR="00DA5AF8" w:rsidRDefault="00DA5AF8" w:rsidP="000E5DFD"/>
    <w:p w14:paraId="62FB981F" w14:textId="77777777" w:rsidR="00181BEA" w:rsidRDefault="00181BEA" w:rsidP="000E5DFD">
      <w:pPr>
        <w:rPr>
          <w:b/>
        </w:rPr>
      </w:pPr>
      <w:r>
        <w:rPr>
          <w:b/>
        </w:rPr>
        <w:t>Students with Disabilities</w:t>
      </w:r>
    </w:p>
    <w:p w14:paraId="6907BAD8" w14:textId="77777777" w:rsidR="00181BEA" w:rsidRDefault="00181BEA" w:rsidP="000E5DFD">
      <w:r>
        <w:t xml:space="preserve">Chaminade University provides reasonable accommodations for individuals with a disability in compliance with the Americans with Disabilities Act (ADA) of 1990.  If you would like to know if you qualify for ADA accommodations, please contact our Counseling Center at 808-735-4845.  Current appropriate documentation will be required for determination of accommodation eligibility.  </w:t>
      </w:r>
    </w:p>
    <w:p w14:paraId="6897EBA6" w14:textId="77777777" w:rsidR="00DA5AF8" w:rsidRDefault="00DA5AF8">
      <w:r>
        <w:br w:type="page"/>
      </w:r>
    </w:p>
    <w:p w14:paraId="273830D3" w14:textId="77777777" w:rsidR="00B06A03" w:rsidRDefault="00181BEA" w:rsidP="000E5DFD">
      <w:pPr>
        <w:rPr>
          <w:b/>
        </w:rPr>
      </w:pPr>
      <w:bookmarkStart w:id="1" w:name="_Hlk518856126"/>
      <w:r>
        <w:rPr>
          <w:b/>
        </w:rPr>
        <w:lastRenderedPageBreak/>
        <w:t>Characteristics of a Marianst Education</w:t>
      </w:r>
    </w:p>
    <w:p w14:paraId="31B5C93F" w14:textId="77777777" w:rsidR="00B06A03" w:rsidRDefault="00B06A03" w:rsidP="000E5DFD">
      <w:r>
        <w:t>The following are characteristics of the approach to education engaged at Marianist schools, including Chaminade University:</w:t>
      </w:r>
    </w:p>
    <w:p w14:paraId="25F65160" w14:textId="77777777" w:rsidR="00B06A03" w:rsidRDefault="00B06A03" w:rsidP="000E5DFD">
      <w:r>
        <w:sym w:font="Symbol" w:char="F0B7"/>
      </w:r>
      <w:r>
        <w:t xml:space="preserve">  Educate for formation in faith</w:t>
      </w:r>
    </w:p>
    <w:p w14:paraId="759CA165" w14:textId="77777777" w:rsidR="00B06A03" w:rsidRDefault="00B06A03" w:rsidP="000E5DFD">
      <w:r>
        <w:sym w:font="Symbol" w:char="F0B7"/>
      </w:r>
      <w:r>
        <w:t xml:space="preserve">  Provide an integral quality education</w:t>
      </w:r>
    </w:p>
    <w:p w14:paraId="14E89183" w14:textId="77777777" w:rsidR="00B06A03" w:rsidRDefault="00B06A03" w:rsidP="000E5DFD">
      <w:r>
        <w:sym w:font="Symbol" w:char="F0B7"/>
      </w:r>
      <w:r>
        <w:t xml:space="preserve">  Educate in family spirit</w:t>
      </w:r>
    </w:p>
    <w:p w14:paraId="3922FEC5" w14:textId="77777777" w:rsidR="00B06A03" w:rsidRDefault="00B06A03" w:rsidP="000E5DFD">
      <w:r>
        <w:sym w:font="Symbol" w:char="F0B7"/>
      </w:r>
      <w:r>
        <w:t xml:space="preserve">  Educate for service, justice and peace</w:t>
      </w:r>
    </w:p>
    <w:p w14:paraId="0E949D8B" w14:textId="77777777" w:rsidR="009E3302" w:rsidRDefault="00B06A03" w:rsidP="000E5DFD">
      <w:r>
        <w:sym w:font="Symbol" w:char="F0B7"/>
      </w:r>
      <w:r>
        <w:t xml:space="preserve">  Educate for adaptation and change</w:t>
      </w:r>
    </w:p>
    <w:p w14:paraId="766C8608" w14:textId="77777777" w:rsidR="009A1938" w:rsidRDefault="009A1938" w:rsidP="000E5DFD">
      <w:pPr>
        <w:rPr>
          <w:b/>
        </w:rPr>
      </w:pPr>
    </w:p>
    <w:p w14:paraId="3C5EC503" w14:textId="77777777" w:rsidR="00CE6894" w:rsidRDefault="009E3302" w:rsidP="000E5DFD">
      <w:pPr>
        <w:rPr>
          <w:b/>
        </w:rPr>
      </w:pPr>
      <w:r>
        <w:rPr>
          <w:b/>
        </w:rPr>
        <w:t>Instructor Background Information</w:t>
      </w:r>
      <w:r w:rsidR="00CE6894">
        <w:rPr>
          <w:b/>
        </w:rPr>
        <w:t>:</w:t>
      </w:r>
    </w:p>
    <w:p w14:paraId="1AB8D158" w14:textId="77777777" w:rsidR="00CE6894" w:rsidRDefault="00CE6894" w:rsidP="000E5DFD">
      <w:pPr>
        <w:rPr>
          <w:b/>
        </w:rPr>
      </w:pPr>
      <w:r w:rsidRPr="00CE6894">
        <w:rPr>
          <w:b/>
        </w:rPr>
        <w:t>http://www.chaminade.edu/business-and-communication/faculty/wayne-tanna-llm</w:t>
      </w:r>
    </w:p>
    <w:p w14:paraId="3F43DADC" w14:textId="77777777" w:rsidR="009A1938" w:rsidRDefault="00D35756" w:rsidP="000E5DFD">
      <w:pPr>
        <w:rPr>
          <w:b/>
        </w:rPr>
      </w:pPr>
      <w:hyperlink r:id="rId9" w:history="1">
        <w:r w:rsidR="00CE6894" w:rsidRPr="00A41CD2">
          <w:rPr>
            <w:rStyle w:val="Hyperlink"/>
            <w:b/>
          </w:rPr>
          <w:t>http://www.chaminade.edu/search/site/wayne%20tanna</w:t>
        </w:r>
      </w:hyperlink>
    </w:p>
    <w:p w14:paraId="2930051C" w14:textId="77777777" w:rsidR="00CE6894" w:rsidRDefault="00CE6894" w:rsidP="000E5DFD">
      <w:pPr>
        <w:rPr>
          <w:b/>
        </w:rPr>
      </w:pPr>
    </w:p>
    <w:p w14:paraId="3240DF2F" w14:textId="77777777" w:rsidR="00601FE6" w:rsidRDefault="00601FE6" w:rsidP="000E5DFD">
      <w:pPr>
        <w:rPr>
          <w:b/>
        </w:rPr>
      </w:pPr>
      <w:r>
        <w:rPr>
          <w:b/>
        </w:rPr>
        <w:t>Guidelines for Communication</w:t>
      </w:r>
    </w:p>
    <w:p w14:paraId="7DBEEA02" w14:textId="77777777" w:rsidR="00601FE6" w:rsidRDefault="00601FE6" w:rsidP="000E5DFD">
      <w:r>
        <w:t>Email:</w:t>
      </w:r>
      <w:r w:rsidR="00A35651">
        <w:t xml:space="preserve"> (examples of email protocol items; you may modify for your course)</w:t>
      </w:r>
    </w:p>
    <w:p w14:paraId="20244A10" w14:textId="77777777" w:rsidR="00A35651" w:rsidRDefault="00A35651" w:rsidP="000E5DFD">
      <w:r>
        <w:tab/>
        <w:t>Use your Chaminade email account.</w:t>
      </w:r>
    </w:p>
    <w:p w14:paraId="2B39FAB1" w14:textId="77777777" w:rsidR="00A35651" w:rsidRDefault="00A35651" w:rsidP="000E5DFD">
      <w:r>
        <w:tab/>
        <w:t xml:space="preserve">Always include </w:t>
      </w:r>
      <w:r w:rsidR="0023243D">
        <w:t xml:space="preserve">in the </w:t>
      </w:r>
      <w:r>
        <w:t>subject line</w:t>
      </w:r>
      <w:r w:rsidR="0023243D">
        <w:t xml:space="preserve"> the following “MBA 702 Summer 201</w:t>
      </w:r>
      <w:r w:rsidR="007B634B">
        <w:t>7</w:t>
      </w:r>
      <w:r w:rsidR="0023243D">
        <w:t>”</w:t>
      </w:r>
      <w:r>
        <w:t>.</w:t>
      </w:r>
    </w:p>
    <w:p w14:paraId="6A531896" w14:textId="77777777" w:rsidR="00A35651" w:rsidRDefault="00A35651" w:rsidP="00A35651">
      <w:pPr>
        <w:ind w:left="720"/>
      </w:pPr>
      <w:r>
        <w:t>Remember that without others being able to see your facial expressions or hear your tone, some comments may be taken in a way you didn’t intend.  So be careful in wording your emails.  Use standard fonts.</w:t>
      </w:r>
    </w:p>
    <w:p w14:paraId="10E32CDA" w14:textId="77777777" w:rsidR="00A35651" w:rsidRDefault="00A35651" w:rsidP="00A35651">
      <w:pPr>
        <w:ind w:left="720"/>
      </w:pPr>
      <w:r>
        <w:t>Special formatting such as centering, audio messages, tables, html, etc. should be avoided unless necessary to complete an assignment or other communication.</w:t>
      </w:r>
    </w:p>
    <w:p w14:paraId="763C726C" w14:textId="77777777" w:rsidR="00DA5AF8" w:rsidRDefault="00DA5AF8" w:rsidP="00A35651">
      <w:pPr>
        <w:ind w:left="720"/>
      </w:pPr>
      <w:r>
        <w:t>Response time: within 48 hours</w:t>
      </w:r>
    </w:p>
    <w:bookmarkEnd w:id="1"/>
    <w:p w14:paraId="07FE812A" w14:textId="77777777" w:rsidR="007B634B" w:rsidRDefault="00A35651" w:rsidP="00A35651">
      <w:r>
        <w:t>Discussion Groups:</w:t>
      </w:r>
    </w:p>
    <w:p w14:paraId="49ADD956" w14:textId="77777777" w:rsidR="00A35651" w:rsidRDefault="00A35651" w:rsidP="00A35651">
      <w:r>
        <w:tab/>
        <w:t>Review discussion threads thoroughly before entering the discussion.</w:t>
      </w:r>
    </w:p>
    <w:p w14:paraId="2D77911C" w14:textId="77777777" w:rsidR="00A35651" w:rsidRDefault="00A35651" w:rsidP="00A35651">
      <w:r>
        <w:tab/>
        <w:t>Maintain threads by using the “reply” button rather than starting a new topic.</w:t>
      </w:r>
    </w:p>
    <w:p w14:paraId="5F06A2FB" w14:textId="77777777" w:rsidR="00A35651" w:rsidRDefault="00A35651" w:rsidP="00A35651">
      <w:r>
        <w:tab/>
        <w:t>Be respectful of others’ ideas.</w:t>
      </w:r>
    </w:p>
    <w:p w14:paraId="1CA75FC9" w14:textId="77777777" w:rsidR="00A35651" w:rsidRDefault="00A35651" w:rsidP="00A35651">
      <w:r>
        <w:lastRenderedPageBreak/>
        <w:tab/>
        <w:t>Read the comments of others thoroughly before entering your remarks.</w:t>
      </w:r>
    </w:p>
    <w:p w14:paraId="5C126B5F" w14:textId="77777777" w:rsidR="00A35651" w:rsidRDefault="00A35651" w:rsidP="00A35651">
      <w:r>
        <w:tab/>
        <w:t>Cooperate with group leaders in completing assigned tasks.</w:t>
      </w:r>
    </w:p>
    <w:p w14:paraId="49AE150C" w14:textId="77777777" w:rsidR="0028483C" w:rsidRDefault="00A35651" w:rsidP="00A35651">
      <w:r>
        <w:tab/>
      </w:r>
      <w:r w:rsidR="0028483C">
        <w:t>Be positive and constructive in group discussions.</w:t>
      </w:r>
    </w:p>
    <w:p w14:paraId="366A38AA" w14:textId="77777777" w:rsidR="0028483C" w:rsidRDefault="0028483C" w:rsidP="00A35651">
      <w:r>
        <w:tab/>
        <w:t>Respond in a thoughtful and timely manner.</w:t>
      </w:r>
    </w:p>
    <w:p w14:paraId="240C9A4A" w14:textId="77777777" w:rsidR="00235872" w:rsidRDefault="00235872" w:rsidP="00A35651"/>
    <w:p w14:paraId="1287DC22" w14:textId="77777777" w:rsidR="0028483C" w:rsidRDefault="0028483C" w:rsidP="00A35651">
      <w:r>
        <w:t>Chat:</w:t>
      </w:r>
      <w:r>
        <w:tab/>
        <w:t>Introduce yourself to others in the chat session.</w:t>
      </w:r>
    </w:p>
    <w:p w14:paraId="0114B044" w14:textId="77777777" w:rsidR="0028483C" w:rsidRDefault="0028483C" w:rsidP="00A35651">
      <w:r>
        <w:tab/>
        <w:t>Be polite.  Choose words carefully.  Do not use derogatory statements.</w:t>
      </w:r>
    </w:p>
    <w:p w14:paraId="11BABEC1" w14:textId="77777777" w:rsidR="0028483C" w:rsidRDefault="0028483C" w:rsidP="00A35651">
      <w:r>
        <w:tab/>
        <w:t>Be concise in responding to others in the chat session.</w:t>
      </w:r>
    </w:p>
    <w:p w14:paraId="44349F5F" w14:textId="77777777" w:rsidR="0028483C" w:rsidRDefault="0028483C" w:rsidP="00A35651">
      <w:r>
        <w:tab/>
        <w:t>Be constructive in your comments.</w:t>
      </w:r>
    </w:p>
    <w:p w14:paraId="31D2D9C4" w14:textId="77777777" w:rsidR="00F029B4" w:rsidRDefault="00F029B4" w:rsidP="00A35651">
      <w:pPr>
        <w:rPr>
          <w:b/>
        </w:rPr>
      </w:pPr>
      <w:bookmarkStart w:id="2" w:name="_Hlk518856195"/>
      <w:r>
        <w:rPr>
          <w:b/>
        </w:rPr>
        <w:t>Library</w:t>
      </w:r>
    </w:p>
    <w:p w14:paraId="00F8F2B3" w14:textId="77777777" w:rsidR="00F029B4" w:rsidRDefault="00F029B4" w:rsidP="00A35651">
      <w:r>
        <w:t>Chaminade library (</w:t>
      </w:r>
      <w:hyperlink r:id="rId10" w:history="1">
        <w:r w:rsidRPr="00A4214E">
          <w:rPr>
            <w:rStyle w:val="Hyperlink"/>
          </w:rPr>
          <w:t>www.chaminade.edu/library</w:t>
        </w:r>
      </w:hyperlink>
      <w:r>
        <w:t xml:space="preserve">) </w:t>
      </w:r>
    </w:p>
    <w:p w14:paraId="69835CDF" w14:textId="77777777" w:rsidR="00F029B4" w:rsidRDefault="00F029B4" w:rsidP="00A35651">
      <w:pPr>
        <w:rPr>
          <w:b/>
        </w:rPr>
      </w:pPr>
      <w:r>
        <w:rPr>
          <w:b/>
        </w:rPr>
        <w:t>Technical Support</w:t>
      </w:r>
    </w:p>
    <w:p w14:paraId="6F8EB86B" w14:textId="77777777" w:rsidR="00E65B46" w:rsidRDefault="00F029B4" w:rsidP="00A35651">
      <w:r>
        <w:t xml:space="preserve">For technical questions contact the Chaminade help desk </w:t>
      </w:r>
    </w:p>
    <w:p w14:paraId="5145CB45" w14:textId="77777777" w:rsidR="00E65B46" w:rsidRDefault="00DA5AF8" w:rsidP="00A35651">
      <w:pPr>
        <w:rPr>
          <w:b/>
        </w:rPr>
      </w:pPr>
      <w:r>
        <w:rPr>
          <w:b/>
        </w:rPr>
        <w:t>Canvas</w:t>
      </w:r>
      <w:r w:rsidR="00E65B46">
        <w:rPr>
          <w:b/>
        </w:rPr>
        <w:t xml:space="preserve"> Account Support</w:t>
      </w:r>
    </w:p>
    <w:p w14:paraId="7D93ED34" w14:textId="77777777" w:rsidR="00E65B46" w:rsidRDefault="00E65B46" w:rsidP="00A35651">
      <w:r>
        <w:t xml:space="preserve">For eCollege account support email </w:t>
      </w:r>
      <w:hyperlink r:id="rId11" w:history="1">
        <w:r w:rsidR="00D369FF" w:rsidRPr="00A41CD2">
          <w:rPr>
            <w:rStyle w:val="Hyperlink"/>
          </w:rPr>
          <w:t>helpdesk@chaminade.edu</w:t>
        </w:r>
      </w:hyperlink>
      <w:r w:rsidR="00D369FF">
        <w:t xml:space="preserve"> </w:t>
      </w:r>
      <w:r>
        <w:t>or call 808-739-8327.</w:t>
      </w:r>
    </w:p>
    <w:p w14:paraId="2EFFED9C" w14:textId="77777777" w:rsidR="00E65B46" w:rsidRDefault="00E65B46" w:rsidP="00A35651">
      <w:pPr>
        <w:rPr>
          <w:b/>
        </w:rPr>
      </w:pPr>
      <w:r>
        <w:rPr>
          <w:b/>
        </w:rPr>
        <w:t>Course Website Address</w:t>
      </w:r>
    </w:p>
    <w:p w14:paraId="2B4B4E1E" w14:textId="77777777" w:rsidR="004D28E5" w:rsidRDefault="00DA5AF8" w:rsidP="00DA5AF8">
      <w:pPr>
        <w:tabs>
          <w:tab w:val="left" w:pos="3705"/>
        </w:tabs>
        <w:rPr>
          <w:rFonts w:ascii="Arial" w:hAnsi="Arial" w:cs="Arial"/>
          <w:b/>
          <w:bCs/>
          <w:color w:val="0000FF"/>
          <w:sz w:val="19"/>
          <w:szCs w:val="19"/>
          <w:u w:val="single"/>
        </w:rPr>
      </w:pPr>
      <w:r>
        <w:rPr>
          <w:rFonts w:ascii="Arial" w:hAnsi="Arial" w:cs="Arial"/>
          <w:b/>
          <w:bCs/>
          <w:color w:val="555555"/>
          <w:sz w:val="19"/>
          <w:szCs w:val="19"/>
        </w:rPr>
        <w:t xml:space="preserve">add </w:t>
      </w:r>
      <w:hyperlink r:id="rId12" w:tgtFrame="_blank" w:history="1">
        <w:r>
          <w:rPr>
            <w:rFonts w:ascii="Arial" w:hAnsi="Arial" w:cs="Arial"/>
            <w:b/>
            <w:bCs/>
            <w:color w:val="0000FF"/>
            <w:sz w:val="19"/>
            <w:szCs w:val="19"/>
            <w:u w:val="single"/>
          </w:rPr>
          <w:t>https://chaminade.instructure.com</w:t>
        </w:r>
      </w:hyperlink>
      <w:r>
        <w:rPr>
          <w:rFonts w:ascii="Arial" w:hAnsi="Arial" w:cs="Arial"/>
          <w:b/>
          <w:bCs/>
          <w:color w:val="555555"/>
          <w:sz w:val="19"/>
          <w:szCs w:val="19"/>
        </w:rPr>
        <w:t xml:space="preserve"> to your shortcuts</w:t>
      </w:r>
      <w:r>
        <w:rPr>
          <w:rFonts w:ascii="Arial" w:hAnsi="Arial" w:cs="Arial"/>
          <w:b/>
          <w:bCs/>
          <w:color w:val="555555"/>
          <w:sz w:val="19"/>
          <w:szCs w:val="19"/>
        </w:rPr>
        <w:br/>
      </w:r>
      <w:r>
        <w:rPr>
          <w:rFonts w:ascii="Arial" w:hAnsi="Arial" w:cs="Arial"/>
          <w:b/>
          <w:bCs/>
          <w:color w:val="555555"/>
          <w:sz w:val="19"/>
          <w:szCs w:val="19"/>
        </w:rPr>
        <w:br/>
        <w:t>Your User Name is your 7-digit CID (eg. 0512345)</w:t>
      </w:r>
      <w:r>
        <w:rPr>
          <w:rFonts w:ascii="Arial" w:hAnsi="Arial" w:cs="Arial"/>
          <w:b/>
          <w:bCs/>
          <w:color w:val="555555"/>
          <w:sz w:val="19"/>
          <w:szCs w:val="19"/>
        </w:rPr>
        <w:br/>
        <w:t>Your Password is the same as your portal password (the same pw you used to register for the class).</w:t>
      </w:r>
      <w:r>
        <w:rPr>
          <w:rFonts w:ascii="Arial" w:hAnsi="Arial" w:cs="Arial"/>
          <w:b/>
          <w:bCs/>
          <w:color w:val="555555"/>
          <w:sz w:val="19"/>
          <w:szCs w:val="19"/>
        </w:rPr>
        <w:br/>
      </w:r>
      <w:r>
        <w:rPr>
          <w:rFonts w:ascii="Arial" w:hAnsi="Arial" w:cs="Arial"/>
          <w:b/>
          <w:bCs/>
          <w:color w:val="555555"/>
          <w:sz w:val="19"/>
          <w:szCs w:val="19"/>
        </w:rPr>
        <w:br/>
        <w:t>(If you have forgotten your portal password, click this link for help on resetting it)</w:t>
      </w:r>
      <w:r>
        <w:rPr>
          <w:rFonts w:ascii="Arial" w:hAnsi="Arial" w:cs="Arial"/>
          <w:b/>
          <w:bCs/>
          <w:color w:val="555555"/>
          <w:sz w:val="19"/>
          <w:szCs w:val="19"/>
        </w:rPr>
        <w:br/>
        <w:t>NOTE: You may have to wait 24 hrs after resetting your pw to re-attempt logging on</w:t>
      </w:r>
      <w:r>
        <w:rPr>
          <w:rFonts w:ascii="Arial" w:hAnsi="Arial" w:cs="Arial"/>
          <w:b/>
          <w:bCs/>
          <w:color w:val="555555"/>
          <w:sz w:val="19"/>
          <w:szCs w:val="19"/>
        </w:rPr>
        <w:br/>
      </w:r>
      <w:r>
        <w:rPr>
          <w:rFonts w:ascii="Arial" w:hAnsi="Arial" w:cs="Arial"/>
          <w:b/>
          <w:bCs/>
          <w:color w:val="555555"/>
          <w:sz w:val="19"/>
          <w:szCs w:val="19"/>
        </w:rPr>
        <w:br/>
      </w:r>
      <w:hyperlink r:id="rId13" w:tgtFrame="_blank" w:history="1">
        <w:r>
          <w:rPr>
            <w:rFonts w:ascii="Arial" w:hAnsi="Arial" w:cs="Arial"/>
            <w:b/>
            <w:bCs/>
            <w:color w:val="0000FF"/>
            <w:sz w:val="19"/>
            <w:szCs w:val="19"/>
            <w:u w:val="single"/>
          </w:rPr>
          <w:t>http://clientservices.chaminade.edu/wp-content/uploads/handouts/Logging%20on%20to%20PORTAL%20090513PDF.pdf</w:t>
        </w:r>
      </w:hyperlink>
      <w:r>
        <w:rPr>
          <w:rFonts w:ascii="Arial" w:hAnsi="Arial" w:cs="Arial"/>
          <w:b/>
          <w:bCs/>
          <w:color w:val="555555"/>
          <w:sz w:val="19"/>
          <w:szCs w:val="19"/>
        </w:rPr>
        <w:br/>
      </w:r>
      <w:r>
        <w:rPr>
          <w:rFonts w:ascii="Arial" w:hAnsi="Arial" w:cs="Arial"/>
          <w:b/>
          <w:bCs/>
          <w:color w:val="555555"/>
          <w:sz w:val="19"/>
          <w:szCs w:val="19"/>
        </w:rPr>
        <w:br/>
        <w:t>NEW FEATURE - - Remember to click "account" then "settings" to ADD YOUR PERSONAL EMAIL AND SMS PHONE TEXT in Canvas!</w:t>
      </w:r>
      <w:r>
        <w:rPr>
          <w:rFonts w:ascii="Arial" w:hAnsi="Arial" w:cs="Arial"/>
          <w:b/>
          <w:bCs/>
          <w:color w:val="555555"/>
          <w:sz w:val="19"/>
          <w:szCs w:val="19"/>
        </w:rPr>
        <w:br/>
      </w:r>
      <w:r>
        <w:rPr>
          <w:rFonts w:ascii="Arial" w:hAnsi="Arial" w:cs="Arial"/>
          <w:b/>
          <w:bCs/>
          <w:color w:val="555555"/>
          <w:sz w:val="19"/>
          <w:szCs w:val="19"/>
        </w:rPr>
        <w:br/>
        <w:t>To learn more about Canvas, and for tutorials, videos, and information on how canvas works, click this link below:</w:t>
      </w:r>
      <w:r>
        <w:rPr>
          <w:rFonts w:ascii="Arial" w:hAnsi="Arial" w:cs="Arial"/>
          <w:b/>
          <w:bCs/>
          <w:color w:val="555555"/>
          <w:sz w:val="19"/>
          <w:szCs w:val="19"/>
        </w:rPr>
        <w:br/>
      </w:r>
      <w:r>
        <w:rPr>
          <w:rFonts w:ascii="Arial" w:hAnsi="Arial" w:cs="Arial"/>
          <w:b/>
          <w:bCs/>
          <w:color w:val="555555"/>
          <w:sz w:val="19"/>
          <w:szCs w:val="19"/>
        </w:rPr>
        <w:br/>
      </w:r>
      <w:hyperlink r:id="rId14" w:tgtFrame="_blank" w:history="1">
        <w:r>
          <w:rPr>
            <w:rFonts w:ascii="Arial" w:hAnsi="Arial" w:cs="Arial"/>
            <w:b/>
            <w:bCs/>
            <w:color w:val="0000FF"/>
            <w:sz w:val="19"/>
            <w:szCs w:val="19"/>
            <w:u w:val="single"/>
          </w:rPr>
          <w:t>https://community.canvaslms.com/community/answers/guides/</w:t>
        </w:r>
      </w:hyperlink>
    </w:p>
    <w:bookmarkEnd w:id="2"/>
    <w:p w14:paraId="0300A394" w14:textId="77777777" w:rsidR="00AD006E" w:rsidRDefault="00AD006E" w:rsidP="00DA5AF8">
      <w:pPr>
        <w:tabs>
          <w:tab w:val="left" w:pos="3705"/>
        </w:tabs>
      </w:pPr>
    </w:p>
    <w:p w14:paraId="4A900D9A" w14:textId="77777777" w:rsidR="00B2452C" w:rsidRDefault="00B2452C">
      <w:r>
        <w:br w:type="page"/>
      </w:r>
    </w:p>
    <w:p w14:paraId="1366A691" w14:textId="36AA24E7" w:rsidR="00B2452C" w:rsidRPr="00B2452C" w:rsidRDefault="00B2452C" w:rsidP="00B2452C">
      <w:pPr>
        <w:tabs>
          <w:tab w:val="left" w:pos="-720"/>
          <w:tab w:val="left" w:pos="7110"/>
        </w:tabs>
        <w:suppressAutoHyphens/>
        <w:rPr>
          <w:rFonts w:ascii="Times New Roman" w:hAnsi="Times New Roman"/>
          <w:sz w:val="20"/>
          <w:szCs w:val="20"/>
        </w:rPr>
      </w:pPr>
      <w:r w:rsidRPr="00B2452C">
        <w:rPr>
          <w:rFonts w:ascii="Times New Roman" w:hAnsi="Times New Roman"/>
          <w:sz w:val="20"/>
          <w:szCs w:val="20"/>
        </w:rPr>
        <w:lastRenderedPageBreak/>
        <w:tab/>
      </w:r>
      <w:r w:rsidRPr="00B2452C">
        <w:rPr>
          <w:rFonts w:ascii="Times New Roman" w:hAnsi="Times New Roman"/>
          <w:sz w:val="20"/>
          <w:szCs w:val="20"/>
        </w:rPr>
        <w:tab/>
      </w:r>
      <w:r w:rsidRPr="00B2452C">
        <w:rPr>
          <w:rFonts w:ascii="Times New Roman" w:hAnsi="Times New Roman"/>
          <w:sz w:val="20"/>
          <w:szCs w:val="20"/>
        </w:rPr>
        <w:tab/>
      </w:r>
      <w:r w:rsidRPr="00B2452C">
        <w:rPr>
          <w:rFonts w:ascii="Times New Roman" w:hAnsi="Times New Roman"/>
          <w:sz w:val="20"/>
          <w:szCs w:val="20"/>
        </w:rPr>
        <w:tab/>
      </w:r>
      <w:r w:rsidRPr="00B2452C">
        <w:rPr>
          <w:rFonts w:ascii="Times New Roman" w:hAnsi="Times New Roman"/>
          <w:sz w:val="20"/>
          <w:szCs w:val="20"/>
        </w:rPr>
        <w:tab/>
        <w:t xml:space="preserve">July </w:t>
      </w:r>
      <w:r w:rsidR="00F02341">
        <w:rPr>
          <w:rFonts w:ascii="Times New Roman" w:hAnsi="Times New Roman"/>
          <w:sz w:val="20"/>
          <w:szCs w:val="20"/>
        </w:rPr>
        <w:t>6</w:t>
      </w:r>
      <w:r w:rsidRPr="00B2452C">
        <w:rPr>
          <w:rFonts w:ascii="Times New Roman" w:hAnsi="Times New Roman"/>
          <w:sz w:val="20"/>
          <w:szCs w:val="20"/>
        </w:rPr>
        <w:t>, 20</w:t>
      </w:r>
      <w:r w:rsidR="00F02341">
        <w:rPr>
          <w:rFonts w:ascii="Times New Roman" w:hAnsi="Times New Roman"/>
          <w:sz w:val="20"/>
          <w:szCs w:val="20"/>
        </w:rPr>
        <w:t>20</w:t>
      </w:r>
    </w:p>
    <w:p w14:paraId="6410B615" w14:textId="77777777" w:rsidR="00B2452C" w:rsidRPr="00B2452C" w:rsidRDefault="00B2452C" w:rsidP="00B2452C">
      <w:pPr>
        <w:tabs>
          <w:tab w:val="left" w:pos="-720"/>
          <w:tab w:val="left" w:pos="7110"/>
        </w:tabs>
        <w:suppressAutoHyphens/>
        <w:rPr>
          <w:rFonts w:ascii="Times New Roman" w:hAnsi="Times New Roman"/>
          <w:sz w:val="20"/>
          <w:szCs w:val="20"/>
        </w:rPr>
      </w:pPr>
      <w:r w:rsidRPr="00B2452C">
        <w:rPr>
          <w:rFonts w:ascii="Times New Roman" w:hAnsi="Times New Roman"/>
          <w:sz w:val="20"/>
          <w:szCs w:val="20"/>
        </w:rPr>
        <w:t>Dear Student,</w:t>
      </w:r>
    </w:p>
    <w:p w14:paraId="70262050" w14:textId="77777777" w:rsidR="00B2452C" w:rsidRPr="00B2452C" w:rsidRDefault="00B2452C" w:rsidP="00B2452C">
      <w:pPr>
        <w:tabs>
          <w:tab w:val="left" w:pos="-720"/>
          <w:tab w:val="left" w:pos="7110"/>
        </w:tabs>
        <w:suppressAutoHyphens/>
        <w:rPr>
          <w:rFonts w:ascii="Times New Roman" w:hAnsi="Times New Roman"/>
          <w:sz w:val="20"/>
          <w:szCs w:val="20"/>
        </w:rPr>
      </w:pPr>
    </w:p>
    <w:p w14:paraId="01B2915B" w14:textId="77777777" w:rsidR="00B2452C" w:rsidRPr="00B2452C" w:rsidRDefault="00B2452C" w:rsidP="00B2452C">
      <w:pPr>
        <w:tabs>
          <w:tab w:val="left" w:pos="-720"/>
          <w:tab w:val="left" w:pos="7110"/>
        </w:tabs>
        <w:suppressAutoHyphens/>
        <w:rPr>
          <w:rFonts w:ascii="Times New Roman" w:hAnsi="Times New Roman"/>
          <w:sz w:val="20"/>
          <w:szCs w:val="20"/>
        </w:rPr>
      </w:pPr>
      <w:r w:rsidRPr="00B2452C">
        <w:rPr>
          <w:rFonts w:ascii="Times New Roman" w:hAnsi="Times New Roman"/>
          <w:sz w:val="20"/>
          <w:szCs w:val="20"/>
        </w:rPr>
        <w:t xml:space="preserve">Teaching classes in business administration and law is my vocation.  Both business administration and my students are important to me.  I work hard at teaching and expect my students to work hard at learning.  I am a parent, a professor, an attorney, an accountant, a tax and business consultant, an author, financial planner and a cancer survivor.  As a part of my community engagement, I serve on the Hawaii State Advisory Committee to the U. S. Civil Rights Commission and have served on the NCAA’s Minority Opportunities and Interest Committee and the National </w:t>
      </w:r>
      <w:smartTag w:uri="urn:schemas-microsoft-com:office:smarttags" w:element="stockticker">
        <w:r w:rsidRPr="00B2452C">
          <w:rPr>
            <w:rFonts w:ascii="Times New Roman" w:hAnsi="Times New Roman"/>
            <w:sz w:val="20"/>
            <w:szCs w:val="20"/>
          </w:rPr>
          <w:t>IRS</w:t>
        </w:r>
      </w:smartTag>
      <w:r w:rsidRPr="00B2452C">
        <w:rPr>
          <w:rFonts w:ascii="Times New Roman" w:hAnsi="Times New Roman"/>
          <w:sz w:val="20"/>
          <w:szCs w:val="20"/>
        </w:rPr>
        <w:t xml:space="preserve"> Taxpayer Advocacy Panel.</w:t>
      </w:r>
    </w:p>
    <w:p w14:paraId="3A7EFFF0" w14:textId="77777777" w:rsidR="00B2452C" w:rsidRPr="00B2452C" w:rsidRDefault="00B2452C" w:rsidP="00B2452C">
      <w:pPr>
        <w:tabs>
          <w:tab w:val="left" w:pos="-720"/>
          <w:tab w:val="left" w:pos="7110"/>
        </w:tabs>
        <w:suppressAutoHyphens/>
        <w:rPr>
          <w:rFonts w:ascii="Times New Roman" w:hAnsi="Times New Roman"/>
          <w:sz w:val="20"/>
          <w:szCs w:val="20"/>
        </w:rPr>
      </w:pPr>
    </w:p>
    <w:p w14:paraId="352D76A7" w14:textId="2B864531" w:rsidR="00B2452C" w:rsidRPr="00B2452C" w:rsidRDefault="00B2452C" w:rsidP="00B2452C">
      <w:pPr>
        <w:tabs>
          <w:tab w:val="left" w:pos="-720"/>
          <w:tab w:val="left" w:pos="7110"/>
        </w:tabs>
        <w:suppressAutoHyphens/>
        <w:rPr>
          <w:rFonts w:ascii="Times New Roman" w:hAnsi="Times New Roman"/>
          <w:sz w:val="20"/>
          <w:szCs w:val="20"/>
        </w:rPr>
      </w:pPr>
      <w:r w:rsidRPr="00B2452C">
        <w:rPr>
          <w:rFonts w:ascii="Times New Roman" w:hAnsi="Times New Roman"/>
          <w:sz w:val="20"/>
          <w:szCs w:val="20"/>
        </w:rPr>
        <w:t xml:space="preserve">My office phone number is 739-4606 (Chaminade).  Please use this number or Email me at </w:t>
      </w:r>
      <w:hyperlink r:id="rId15" w:history="1">
        <w:r w:rsidRPr="00B2452C">
          <w:rPr>
            <w:rStyle w:val="Hyperlink"/>
            <w:rFonts w:ascii="Times New Roman" w:hAnsi="Times New Roman"/>
            <w:sz w:val="20"/>
            <w:szCs w:val="20"/>
          </w:rPr>
          <w:t>wtanna@chaminade.edu</w:t>
        </w:r>
      </w:hyperlink>
      <w:r w:rsidRPr="00B2452C">
        <w:rPr>
          <w:rFonts w:ascii="Times New Roman" w:hAnsi="Times New Roman"/>
          <w:sz w:val="20"/>
          <w:szCs w:val="20"/>
        </w:rPr>
        <w:t xml:space="preserve"> if you wish to reach me or if you have problems with the homework.  I read email daily, I </w:t>
      </w:r>
      <w:r w:rsidR="00F02341">
        <w:rPr>
          <w:rFonts w:ascii="Times New Roman" w:hAnsi="Times New Roman"/>
          <w:sz w:val="20"/>
          <w:szCs w:val="20"/>
        </w:rPr>
        <w:t>will</w:t>
      </w:r>
      <w:r w:rsidRPr="00B2452C">
        <w:rPr>
          <w:rFonts w:ascii="Times New Roman" w:hAnsi="Times New Roman"/>
          <w:sz w:val="20"/>
          <w:szCs w:val="20"/>
        </w:rPr>
        <w:t xml:space="preserve"> respond to them </w:t>
      </w:r>
      <w:r w:rsidR="00F02341">
        <w:rPr>
          <w:rFonts w:ascii="Times New Roman" w:hAnsi="Times New Roman"/>
          <w:sz w:val="20"/>
          <w:szCs w:val="20"/>
        </w:rPr>
        <w:t>within 24 hours, 48 hours on weekends and holidays</w:t>
      </w:r>
      <w:r w:rsidRPr="00B2452C">
        <w:rPr>
          <w:rFonts w:ascii="Times New Roman" w:hAnsi="Times New Roman"/>
          <w:sz w:val="20"/>
          <w:szCs w:val="20"/>
        </w:rPr>
        <w:t xml:space="preserve"> I do return phone calls unless I am away. </w:t>
      </w:r>
    </w:p>
    <w:p w14:paraId="7079C3D6" w14:textId="77777777" w:rsidR="00B2452C" w:rsidRPr="00B2452C" w:rsidRDefault="00B2452C" w:rsidP="00B2452C">
      <w:pPr>
        <w:tabs>
          <w:tab w:val="left" w:pos="-720"/>
          <w:tab w:val="left" w:pos="7110"/>
        </w:tabs>
        <w:suppressAutoHyphens/>
        <w:rPr>
          <w:rFonts w:ascii="Times New Roman" w:hAnsi="Times New Roman"/>
          <w:sz w:val="20"/>
          <w:szCs w:val="20"/>
        </w:rPr>
      </w:pPr>
      <w:r w:rsidRPr="00B2452C">
        <w:rPr>
          <w:rFonts w:ascii="Times New Roman" w:hAnsi="Times New Roman"/>
          <w:sz w:val="20"/>
          <w:szCs w:val="20"/>
        </w:rPr>
        <w:t>It is your responsibility to learn the material.  It is my responsibility to make the learning process as productive as possible.  If you miss a class, check the course outline to determine what you must do, read the material in the text, do the homework, and call if you need help.</w:t>
      </w:r>
    </w:p>
    <w:p w14:paraId="0A5AEB45" w14:textId="77777777" w:rsidR="00B2452C" w:rsidRPr="00B2452C" w:rsidRDefault="00B2452C" w:rsidP="00B2452C">
      <w:pPr>
        <w:tabs>
          <w:tab w:val="left" w:pos="-720"/>
          <w:tab w:val="left" w:pos="7110"/>
        </w:tabs>
        <w:suppressAutoHyphens/>
        <w:rPr>
          <w:rFonts w:ascii="Times New Roman" w:hAnsi="Times New Roman"/>
          <w:sz w:val="20"/>
          <w:szCs w:val="20"/>
        </w:rPr>
      </w:pPr>
      <w:r w:rsidRPr="00B2452C">
        <w:rPr>
          <w:rFonts w:ascii="Times New Roman" w:hAnsi="Times New Roman"/>
          <w:sz w:val="20"/>
          <w:szCs w:val="20"/>
        </w:rPr>
        <w:t xml:space="preserve">Tests are like job interviews scheduled weeks in advance: treat them as such. Do not miss a test.  If you do miss a test, be sure that I know about it as soon as you do or I will have to assume that you are no longer interested in passing this class.  </w:t>
      </w:r>
    </w:p>
    <w:p w14:paraId="5D0079BA" w14:textId="73565B4B" w:rsidR="00B2452C" w:rsidRPr="00B2452C" w:rsidRDefault="00B2452C" w:rsidP="00B2452C">
      <w:pPr>
        <w:pStyle w:val="BodyText"/>
        <w:rPr>
          <w:sz w:val="20"/>
          <w:szCs w:val="20"/>
        </w:rPr>
      </w:pPr>
      <w:r w:rsidRPr="00B2452C">
        <w:rPr>
          <w:sz w:val="20"/>
          <w:szCs w:val="20"/>
        </w:rPr>
        <w:t>Being a student is not an easy job.  It is work.  Plan time to attend</w:t>
      </w:r>
      <w:r w:rsidR="00F02341">
        <w:rPr>
          <w:sz w:val="20"/>
          <w:szCs w:val="20"/>
        </w:rPr>
        <w:t xml:space="preserve"> and do the work for class each week </w:t>
      </w:r>
      <w:r w:rsidRPr="00B2452C">
        <w:rPr>
          <w:sz w:val="20"/>
          <w:szCs w:val="20"/>
        </w:rPr>
        <w:t xml:space="preserve">as well as time to work on the material outside of class.  If I can be of help, call me or see me in </w:t>
      </w:r>
      <w:r w:rsidR="00F02341">
        <w:rPr>
          <w:sz w:val="20"/>
          <w:szCs w:val="20"/>
        </w:rPr>
        <w:t>or email me</w:t>
      </w:r>
      <w:r w:rsidRPr="00B2452C">
        <w:rPr>
          <w:sz w:val="20"/>
          <w:szCs w:val="20"/>
        </w:rPr>
        <w:t xml:space="preserve">.   Additionally, please keep in mind that knowledge of the law is cumulative.  Do not fall behind in your reading.  Work all assignments.  And while you are in </w:t>
      </w:r>
      <w:r w:rsidR="00F02341">
        <w:rPr>
          <w:sz w:val="20"/>
          <w:szCs w:val="20"/>
        </w:rPr>
        <w:t xml:space="preserve">virtual </w:t>
      </w:r>
      <w:r w:rsidRPr="00B2452C">
        <w:rPr>
          <w:sz w:val="20"/>
          <w:szCs w:val="20"/>
        </w:rPr>
        <w:t>class please set all of your cell phones</w:t>
      </w:r>
      <w:r w:rsidR="00F02341">
        <w:rPr>
          <w:sz w:val="20"/>
          <w:szCs w:val="20"/>
        </w:rPr>
        <w:t xml:space="preserve"> </w:t>
      </w:r>
      <w:r w:rsidRPr="00B2452C">
        <w:rPr>
          <w:sz w:val="20"/>
          <w:szCs w:val="20"/>
        </w:rPr>
        <w:t>a non-audible mode.  I will penalize students who disrupt class (especially during exams, you can get an F for that test) with their pagers and cell phones.</w:t>
      </w:r>
    </w:p>
    <w:p w14:paraId="764AAF3B" w14:textId="77777777" w:rsidR="00B2452C" w:rsidRPr="00B2452C" w:rsidRDefault="00B2452C" w:rsidP="00B2452C">
      <w:pPr>
        <w:tabs>
          <w:tab w:val="left" w:pos="-720"/>
          <w:tab w:val="left" w:pos="7110"/>
        </w:tabs>
        <w:suppressAutoHyphens/>
        <w:rPr>
          <w:rFonts w:ascii="Times New Roman" w:hAnsi="Times New Roman"/>
          <w:sz w:val="20"/>
          <w:szCs w:val="20"/>
        </w:rPr>
      </w:pPr>
      <w:r w:rsidRPr="00B2452C">
        <w:rPr>
          <w:rFonts w:ascii="Times New Roman" w:hAnsi="Times New Roman"/>
          <w:sz w:val="20"/>
          <w:szCs w:val="20"/>
        </w:rPr>
        <w:t>I have one additional thought for you as we start this semester: If you have something to do, in the words of Nike "JUST DO IT", if not, relax and have some fun.  HAVE A GOOD SEMESTER.</w:t>
      </w:r>
    </w:p>
    <w:p w14:paraId="2A316265" w14:textId="77777777" w:rsidR="00B2452C" w:rsidRPr="00B2452C" w:rsidRDefault="00B2452C" w:rsidP="00B2452C">
      <w:pPr>
        <w:tabs>
          <w:tab w:val="left" w:pos="-720"/>
          <w:tab w:val="left" w:pos="7110"/>
        </w:tabs>
        <w:suppressAutoHyphens/>
        <w:rPr>
          <w:rFonts w:ascii="Times New Roman" w:hAnsi="Times New Roman"/>
          <w:sz w:val="20"/>
          <w:szCs w:val="20"/>
        </w:rPr>
      </w:pPr>
    </w:p>
    <w:p w14:paraId="43988F30" w14:textId="77777777" w:rsidR="00B2452C" w:rsidRPr="00B2452C" w:rsidRDefault="00B2452C" w:rsidP="00B2452C">
      <w:pPr>
        <w:tabs>
          <w:tab w:val="left" w:pos="-720"/>
          <w:tab w:val="left" w:pos="7110"/>
        </w:tabs>
        <w:suppressAutoHyphens/>
        <w:rPr>
          <w:rFonts w:ascii="Times New Roman" w:hAnsi="Times New Roman"/>
          <w:sz w:val="20"/>
          <w:szCs w:val="20"/>
        </w:rPr>
      </w:pPr>
      <w:r w:rsidRPr="00B2452C">
        <w:rPr>
          <w:rFonts w:ascii="Times New Roman" w:hAnsi="Times New Roman"/>
          <w:sz w:val="20"/>
          <w:szCs w:val="20"/>
        </w:rPr>
        <w:t xml:space="preserve">Very truly yours, </w:t>
      </w:r>
    </w:p>
    <w:p w14:paraId="4EB9FDC0" w14:textId="77777777" w:rsidR="00B2452C" w:rsidRPr="00B2452C" w:rsidRDefault="00B2452C" w:rsidP="00B2452C">
      <w:pPr>
        <w:pStyle w:val="Heading2"/>
        <w:rPr>
          <w:sz w:val="20"/>
        </w:rPr>
      </w:pPr>
      <w:r w:rsidRPr="00B2452C">
        <w:rPr>
          <w:sz w:val="20"/>
        </w:rPr>
        <w:t>Wayne M. Tanna</w:t>
      </w:r>
    </w:p>
    <w:p w14:paraId="50489C5F" w14:textId="77777777" w:rsidR="00B2452C" w:rsidRPr="00B2452C" w:rsidRDefault="00B2452C" w:rsidP="00B2452C">
      <w:pPr>
        <w:pStyle w:val="Heading1"/>
        <w:rPr>
          <w:sz w:val="20"/>
        </w:rPr>
      </w:pPr>
      <w:r w:rsidRPr="00B2452C">
        <w:rPr>
          <w:sz w:val="20"/>
        </w:rPr>
        <w:t>Wayne, your instructor</w:t>
      </w:r>
    </w:p>
    <w:p w14:paraId="0CA3B864" w14:textId="77777777" w:rsidR="00B2452C" w:rsidRPr="00B2452C" w:rsidRDefault="00B2452C" w:rsidP="00B2452C">
      <w:pPr>
        <w:tabs>
          <w:tab w:val="left" w:pos="-720"/>
          <w:tab w:val="left" w:pos="7110"/>
        </w:tabs>
        <w:suppressAutoHyphens/>
        <w:rPr>
          <w:rFonts w:ascii="Times New Roman" w:hAnsi="Times New Roman"/>
          <w:sz w:val="20"/>
          <w:szCs w:val="20"/>
        </w:rPr>
      </w:pPr>
    </w:p>
    <w:p w14:paraId="7FE57990" w14:textId="4292C7D5" w:rsidR="00B2452C" w:rsidRPr="00B2452C" w:rsidRDefault="00B2452C" w:rsidP="00B2452C">
      <w:pPr>
        <w:tabs>
          <w:tab w:val="left" w:pos="-720"/>
          <w:tab w:val="left" w:pos="7110"/>
        </w:tabs>
        <w:suppressAutoHyphens/>
        <w:rPr>
          <w:rFonts w:ascii="Times New Roman" w:hAnsi="Times New Roman"/>
          <w:sz w:val="20"/>
          <w:szCs w:val="20"/>
        </w:rPr>
      </w:pPr>
      <w:r w:rsidRPr="00B2452C">
        <w:rPr>
          <w:rFonts w:ascii="Times New Roman" w:hAnsi="Times New Roman"/>
          <w:sz w:val="20"/>
          <w:szCs w:val="20"/>
        </w:rPr>
        <w:t xml:space="preserve">P.S.  I have a teaching assistant that usually accompanies me to class.  His name is R.P. Orange, the Reasonably Prudent (a term of great legal significance) Orangutan.  You may have previously seen or heard of him.  </w:t>
      </w:r>
      <w:r w:rsidR="0078746E" w:rsidRPr="00B2452C">
        <w:rPr>
          <w:rFonts w:ascii="Times New Roman" w:hAnsi="Times New Roman"/>
          <w:sz w:val="20"/>
          <w:szCs w:val="20"/>
        </w:rPr>
        <w:t>He</w:t>
      </w:r>
      <w:r w:rsidRPr="00B2452C">
        <w:rPr>
          <w:rFonts w:ascii="Times New Roman" w:hAnsi="Times New Roman"/>
          <w:sz w:val="20"/>
          <w:szCs w:val="20"/>
        </w:rPr>
        <w:t xml:space="preserve"> is a stuffed animal.  However, it is what he stands for that is important.  There are three things that he is in class to promote: First, there is more to life than what is in any single class or classroom (priorities); Second, grades are not everything (it is what you learn or the knowledge that is gained that really matters); and Third, if you need a hug or something to make you take yourself (instructor included) less seriously, R.P. Orange is there for you, virtually or in my office. </w:t>
      </w:r>
    </w:p>
    <w:p w14:paraId="21759415" w14:textId="77777777" w:rsidR="00B2452C" w:rsidRDefault="00B2452C" w:rsidP="00B2452C">
      <w:pPr>
        <w:pStyle w:val="TOAHeading"/>
        <w:tabs>
          <w:tab w:val="clear" w:pos="9360"/>
          <w:tab w:val="left" w:pos="-720"/>
          <w:tab w:val="left" w:pos="7110"/>
        </w:tabs>
        <w:rPr>
          <w:rFonts w:ascii="Times New Roman" w:hAnsi="Times New Roman"/>
        </w:rPr>
      </w:pPr>
      <w:r>
        <w:rPr>
          <w:rFonts w:ascii="Times New Roman" w:hAnsi="Times New Roman"/>
        </w:rPr>
        <w:br w:type="page"/>
      </w:r>
    </w:p>
    <w:p w14:paraId="36BEAC64" w14:textId="77777777" w:rsidR="00B2452C" w:rsidRDefault="00B2452C" w:rsidP="00B2452C">
      <w:pPr>
        <w:pStyle w:val="TOAHeading"/>
        <w:tabs>
          <w:tab w:val="clear" w:pos="9360"/>
          <w:tab w:val="left" w:pos="-720"/>
          <w:tab w:val="left" w:pos="7110"/>
        </w:tabs>
        <w:rPr>
          <w:rFonts w:ascii="Times New Roman" w:hAnsi="Times New Roman"/>
          <w:sz w:val="24"/>
        </w:rPr>
      </w:pPr>
    </w:p>
    <w:p w14:paraId="4BE84C19" w14:textId="52466368" w:rsidR="00B2452C" w:rsidRDefault="00B2452C" w:rsidP="00B2452C">
      <w:pPr>
        <w:tabs>
          <w:tab w:val="left" w:pos="-720"/>
          <w:tab w:val="left" w:pos="7110"/>
        </w:tabs>
        <w:suppressAutoHyphens/>
        <w:rPr>
          <w:rFonts w:ascii="Times New Roman" w:hAnsi="Times New Roman"/>
        </w:rPr>
      </w:pPr>
      <w:r>
        <w:rPr>
          <w:rFonts w:ascii="Times New Roman" w:hAnsi="Times New Roman"/>
        </w:rPr>
        <w:t xml:space="preserve">Now record a short video and post it on </w:t>
      </w:r>
      <w:r w:rsidR="00F02341">
        <w:rPr>
          <w:rFonts w:ascii="Times New Roman" w:hAnsi="Times New Roman"/>
        </w:rPr>
        <w:t xml:space="preserve">Assignment week 0 in canvas </w:t>
      </w:r>
      <w:r>
        <w:rPr>
          <w:rFonts w:ascii="Times New Roman" w:hAnsi="Times New Roman"/>
        </w:rPr>
        <w:t>so that we may all get to know you a little better.  Tell of your strengths, weaknesses, fears, and goals.  Discuss your world and how your roles in this world might affect your performance in this class. Speak of any business background you may have.  Discuss how this class might play a role in your future.</w:t>
      </w:r>
    </w:p>
    <w:p w14:paraId="29BC37C5" w14:textId="77777777" w:rsidR="00B2452C" w:rsidRDefault="00B2452C" w:rsidP="00B2452C">
      <w:pPr>
        <w:tabs>
          <w:tab w:val="left" w:pos="-720"/>
        </w:tabs>
        <w:suppressAutoHyphens/>
        <w:rPr>
          <w:rFonts w:ascii="Times New Roman" w:hAnsi="Times New Roman"/>
        </w:rPr>
      </w:pPr>
    </w:p>
    <w:p w14:paraId="34B44E7E" w14:textId="53852FF6" w:rsidR="00B2452C" w:rsidRDefault="00B2452C" w:rsidP="00B2452C">
      <w:pPr>
        <w:tabs>
          <w:tab w:val="left" w:pos="-720"/>
        </w:tabs>
        <w:suppressAutoHyphens/>
        <w:rPr>
          <w:rFonts w:ascii="Times New Roman" w:hAnsi="Times New Roman"/>
          <w:b/>
          <w:bCs/>
        </w:rPr>
      </w:pPr>
      <w:r>
        <w:rPr>
          <w:rFonts w:ascii="Times New Roman" w:hAnsi="Times New Roman"/>
        </w:rPr>
        <w:t>Tell me what I might do to help you achieve your goals for this class.  Include in your video a statement that you understand the positives and negatives in online learning and that you are aware of the academic dishonesty policy of the university</w:t>
      </w:r>
      <w:r>
        <w:rPr>
          <w:rFonts w:ascii="Times New Roman" w:hAnsi="Times New Roman"/>
          <w:b/>
          <w:bCs/>
        </w:rPr>
        <w:t>.  This will be you</w:t>
      </w:r>
      <w:r w:rsidR="00F02341">
        <w:rPr>
          <w:rFonts w:ascii="Times New Roman" w:hAnsi="Times New Roman"/>
          <w:b/>
          <w:bCs/>
        </w:rPr>
        <w:t>r</w:t>
      </w:r>
      <w:r>
        <w:rPr>
          <w:rFonts w:ascii="Times New Roman" w:hAnsi="Times New Roman"/>
          <w:b/>
          <w:bCs/>
        </w:rPr>
        <w:t xml:space="preserve"> first assignment.  I will be posting more introductory material and presenting live sessions on zoom on Mondays</w:t>
      </w:r>
      <w:r w:rsidR="00F02341">
        <w:rPr>
          <w:rFonts w:ascii="Times New Roman" w:hAnsi="Times New Roman"/>
          <w:b/>
          <w:bCs/>
        </w:rPr>
        <w:t>, come if you feel you may learn better that way</w:t>
      </w:r>
      <w:r>
        <w:rPr>
          <w:rFonts w:ascii="Times New Roman" w:hAnsi="Times New Roman"/>
          <w:b/>
          <w:bCs/>
        </w:rPr>
        <w:t xml:space="preserve">.  </w:t>
      </w:r>
    </w:p>
    <w:p w14:paraId="04340E05" w14:textId="77777777" w:rsidR="00B2452C" w:rsidRDefault="00B2452C" w:rsidP="00DA5AF8">
      <w:pPr>
        <w:tabs>
          <w:tab w:val="left" w:pos="3705"/>
        </w:tabs>
      </w:pPr>
    </w:p>
    <w:p w14:paraId="5C0A8BEA" w14:textId="77777777" w:rsidR="00AD006E" w:rsidRDefault="00AD006E" w:rsidP="00DA5AF8">
      <w:pPr>
        <w:tabs>
          <w:tab w:val="left" w:pos="3705"/>
        </w:tabs>
      </w:pPr>
    </w:p>
    <w:p w14:paraId="1BA66F65" w14:textId="77777777" w:rsidR="00AD006E" w:rsidRPr="00E65B46" w:rsidRDefault="00AD006E" w:rsidP="00DA5AF8">
      <w:pPr>
        <w:tabs>
          <w:tab w:val="left" w:pos="3705"/>
        </w:tabs>
      </w:pPr>
    </w:p>
    <w:p w14:paraId="5B0C31EF" w14:textId="77777777" w:rsidR="000E5DFD" w:rsidRPr="004D28E5" w:rsidRDefault="000E5DFD" w:rsidP="000E5DFD">
      <w:pPr>
        <w:rPr>
          <w:b/>
        </w:rPr>
      </w:pPr>
    </w:p>
    <w:p w14:paraId="7DE47929" w14:textId="77777777" w:rsidR="000E5DFD" w:rsidRPr="000E5DFD" w:rsidRDefault="000E5DFD" w:rsidP="000E5DFD">
      <w:pPr>
        <w:rPr>
          <w:b/>
        </w:rPr>
      </w:pPr>
    </w:p>
    <w:p w14:paraId="410903D8" w14:textId="77777777" w:rsidR="000E5DFD" w:rsidRDefault="000E5DFD" w:rsidP="000E5DFD"/>
    <w:p w14:paraId="11E54951" w14:textId="77777777" w:rsidR="000E5DFD" w:rsidRDefault="000E5DFD" w:rsidP="000E5DFD">
      <w:pPr>
        <w:rPr>
          <w:rFonts w:ascii="Times New Roman" w:hAnsi="Times New Roman"/>
        </w:rPr>
      </w:pPr>
    </w:p>
    <w:p w14:paraId="243A65B8" w14:textId="77777777" w:rsidR="000E5DFD" w:rsidRDefault="000E5DFD" w:rsidP="000E5DFD">
      <w:pPr>
        <w:rPr>
          <w:rFonts w:ascii="Times New Roman" w:hAnsi="Times New Roman"/>
        </w:rPr>
      </w:pPr>
    </w:p>
    <w:p w14:paraId="6F5D0DA5" w14:textId="77777777" w:rsidR="000E5DFD" w:rsidRPr="000E5DFD" w:rsidRDefault="000E5DFD" w:rsidP="000E5DFD">
      <w:pPr>
        <w:spacing w:after="0"/>
        <w:rPr>
          <w:b/>
        </w:rPr>
      </w:pPr>
    </w:p>
    <w:p w14:paraId="5FE16FEC" w14:textId="77777777" w:rsidR="000E5DFD" w:rsidRDefault="000E5DFD" w:rsidP="000E5DFD">
      <w:pPr>
        <w:spacing w:after="0"/>
        <w:jc w:val="center"/>
        <w:rPr>
          <w:b/>
        </w:rPr>
      </w:pPr>
    </w:p>
    <w:p w14:paraId="668F89AC" w14:textId="77777777" w:rsidR="000E5DFD" w:rsidRDefault="000E5DFD" w:rsidP="000E5DFD">
      <w:pPr>
        <w:spacing w:after="0"/>
        <w:rPr>
          <w:b/>
        </w:rPr>
      </w:pPr>
    </w:p>
    <w:p w14:paraId="2BA17CA1" w14:textId="77777777" w:rsidR="000E5DFD" w:rsidRPr="000E5DFD" w:rsidRDefault="000E5DFD" w:rsidP="000E5DFD">
      <w:pPr>
        <w:spacing w:after="0"/>
        <w:rPr>
          <w:b/>
        </w:rPr>
      </w:pPr>
    </w:p>
    <w:sectPr w:rsidR="000E5DFD" w:rsidRPr="000E5DFD" w:rsidSect="000E5DFD">
      <w:footerReference w:type="default" r:id="rId16"/>
      <w:pgSz w:w="12240" w:h="15840"/>
      <w:pgMar w:top="1440"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A5D57B1" w14:textId="77777777" w:rsidR="00D35756" w:rsidRDefault="00D35756" w:rsidP="00D248D0">
      <w:pPr>
        <w:spacing w:after="0"/>
      </w:pPr>
      <w:r>
        <w:separator/>
      </w:r>
    </w:p>
  </w:endnote>
  <w:endnote w:type="continuationSeparator" w:id="0">
    <w:p w14:paraId="0649C413" w14:textId="77777777" w:rsidR="00D35756" w:rsidRDefault="00D35756" w:rsidP="00D248D0">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Lucida Handwriting">
    <w:panose1 w:val="03010101010101010101"/>
    <w:charset w:val="00"/>
    <w:family w:val="script"/>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imesNewRomanPSMT">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75864167"/>
      <w:docPartObj>
        <w:docPartGallery w:val="Page Numbers (Bottom of Page)"/>
        <w:docPartUnique/>
      </w:docPartObj>
    </w:sdtPr>
    <w:sdtEndPr>
      <w:rPr>
        <w:noProof/>
      </w:rPr>
    </w:sdtEndPr>
    <w:sdtContent>
      <w:p w14:paraId="2525A08C" w14:textId="49053D35" w:rsidR="00D248D0" w:rsidRDefault="00D248D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7887F87" w14:textId="77777777" w:rsidR="00D248D0" w:rsidRDefault="00D248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572545F" w14:textId="77777777" w:rsidR="00D35756" w:rsidRDefault="00D35756" w:rsidP="00D248D0">
      <w:pPr>
        <w:spacing w:after="0"/>
      </w:pPr>
      <w:r>
        <w:separator/>
      </w:r>
    </w:p>
  </w:footnote>
  <w:footnote w:type="continuationSeparator" w:id="0">
    <w:p w14:paraId="01CCB997" w14:textId="77777777" w:rsidR="00D35756" w:rsidRDefault="00D35756" w:rsidP="00D248D0">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AC207EF"/>
    <w:multiLevelType w:val="multilevel"/>
    <w:tmpl w:val="01407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defaultTabStop w:val="720"/>
  <w:drawingGridHorizontalSpacing w:val="360"/>
  <w:drawingGridVerticalSpacing w:val="360"/>
  <w:displayHorizontalDrawingGridEvery w:val="0"/>
  <w:displayVerticalDrawingGridEvery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5DFD"/>
    <w:rsid w:val="00024314"/>
    <w:rsid w:val="000E5DFD"/>
    <w:rsid w:val="0012551F"/>
    <w:rsid w:val="00173FB6"/>
    <w:rsid w:val="0017798B"/>
    <w:rsid w:val="00181BEA"/>
    <w:rsid w:val="001833B5"/>
    <w:rsid w:val="0018647A"/>
    <w:rsid w:val="00191EF9"/>
    <w:rsid w:val="001A5013"/>
    <w:rsid w:val="00213E79"/>
    <w:rsid w:val="002236B6"/>
    <w:rsid w:val="002264EA"/>
    <w:rsid w:val="0023243D"/>
    <w:rsid w:val="00235872"/>
    <w:rsid w:val="00253DCC"/>
    <w:rsid w:val="0028483C"/>
    <w:rsid w:val="002A5A10"/>
    <w:rsid w:val="0031487E"/>
    <w:rsid w:val="00387DFE"/>
    <w:rsid w:val="003C2C26"/>
    <w:rsid w:val="00461750"/>
    <w:rsid w:val="00484B11"/>
    <w:rsid w:val="004C2E65"/>
    <w:rsid w:val="004D28E5"/>
    <w:rsid w:val="00533547"/>
    <w:rsid w:val="00543739"/>
    <w:rsid w:val="00553F8F"/>
    <w:rsid w:val="00583936"/>
    <w:rsid w:val="0059123C"/>
    <w:rsid w:val="005D64FC"/>
    <w:rsid w:val="005D7789"/>
    <w:rsid w:val="00601FE6"/>
    <w:rsid w:val="00671B3C"/>
    <w:rsid w:val="006B51BA"/>
    <w:rsid w:val="00782E44"/>
    <w:rsid w:val="0078746E"/>
    <w:rsid w:val="00791310"/>
    <w:rsid w:val="007B634B"/>
    <w:rsid w:val="00880F35"/>
    <w:rsid w:val="00882FBB"/>
    <w:rsid w:val="008D7714"/>
    <w:rsid w:val="00993657"/>
    <w:rsid w:val="009A1938"/>
    <w:rsid w:val="009B205F"/>
    <w:rsid w:val="009E3302"/>
    <w:rsid w:val="009E3E97"/>
    <w:rsid w:val="00A35651"/>
    <w:rsid w:val="00A72EE9"/>
    <w:rsid w:val="00AB4ABB"/>
    <w:rsid w:val="00AD006E"/>
    <w:rsid w:val="00AD133C"/>
    <w:rsid w:val="00AD1A54"/>
    <w:rsid w:val="00B06A03"/>
    <w:rsid w:val="00B2452C"/>
    <w:rsid w:val="00B82B6C"/>
    <w:rsid w:val="00C048C7"/>
    <w:rsid w:val="00C21700"/>
    <w:rsid w:val="00C23ABF"/>
    <w:rsid w:val="00C54D79"/>
    <w:rsid w:val="00C61DB6"/>
    <w:rsid w:val="00C70FDA"/>
    <w:rsid w:val="00CA0F76"/>
    <w:rsid w:val="00CB4175"/>
    <w:rsid w:val="00CD3637"/>
    <w:rsid w:val="00CE6894"/>
    <w:rsid w:val="00D154EE"/>
    <w:rsid w:val="00D248D0"/>
    <w:rsid w:val="00D35756"/>
    <w:rsid w:val="00D369FF"/>
    <w:rsid w:val="00D57075"/>
    <w:rsid w:val="00DA5AF8"/>
    <w:rsid w:val="00DA6827"/>
    <w:rsid w:val="00DB6921"/>
    <w:rsid w:val="00E057C3"/>
    <w:rsid w:val="00E65B46"/>
    <w:rsid w:val="00E67EC2"/>
    <w:rsid w:val="00E72AD9"/>
    <w:rsid w:val="00EC14AD"/>
    <w:rsid w:val="00F02341"/>
    <w:rsid w:val="00F029B4"/>
    <w:rsid w:val="00F91DF5"/>
    <w:rsid w:val="00FF6840"/>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martTagType w:namespaceuri="urn:schemas-microsoft-com:office:smarttags" w:name="stockticker"/>
  <w:shapeDefaults>
    <o:shapedefaults v:ext="edit" spidmax="1026"/>
    <o:shapelayout v:ext="edit">
      <o:idmap v:ext="edit" data="1"/>
    </o:shapelayout>
  </w:shapeDefaults>
  <w:decimalSymbol w:val="."/>
  <w:listSeparator w:val=","/>
  <w14:docId w14:val="597319E5"/>
  <w15:docId w15:val="{6C0FE2BB-BFBD-43AE-894B-E0E7D619A4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iPriority="0"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407B"/>
  </w:style>
  <w:style w:type="paragraph" w:styleId="Heading1">
    <w:name w:val="heading 1"/>
    <w:basedOn w:val="Normal"/>
    <w:next w:val="Normal"/>
    <w:link w:val="Heading1Char"/>
    <w:qFormat/>
    <w:rsid w:val="00B2452C"/>
    <w:pPr>
      <w:keepNext/>
      <w:tabs>
        <w:tab w:val="left" w:pos="-720"/>
        <w:tab w:val="left" w:pos="7110"/>
      </w:tabs>
      <w:suppressAutoHyphens/>
      <w:spacing w:after="0"/>
      <w:outlineLvl w:val="0"/>
    </w:pPr>
    <w:rPr>
      <w:rFonts w:ascii="Times New Roman" w:eastAsia="Times New Roman" w:hAnsi="Times New Roman" w:cs="Times New Roman"/>
      <w:szCs w:val="20"/>
    </w:rPr>
  </w:style>
  <w:style w:type="paragraph" w:styleId="Heading2">
    <w:name w:val="heading 2"/>
    <w:basedOn w:val="Normal"/>
    <w:next w:val="Normal"/>
    <w:link w:val="Heading2Char"/>
    <w:qFormat/>
    <w:rsid w:val="00B2452C"/>
    <w:pPr>
      <w:keepNext/>
      <w:tabs>
        <w:tab w:val="left" w:pos="-720"/>
        <w:tab w:val="left" w:pos="7110"/>
      </w:tabs>
      <w:suppressAutoHyphens/>
      <w:spacing w:after="0"/>
      <w:outlineLvl w:val="1"/>
    </w:pPr>
    <w:rPr>
      <w:rFonts w:ascii="Lucida Handwriting" w:eastAsia="Times New Roman" w:hAnsi="Lucida Handwriting"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029B4"/>
    <w:rPr>
      <w:color w:val="0000FF" w:themeColor="hyperlink"/>
      <w:u w:val="single"/>
    </w:rPr>
  </w:style>
  <w:style w:type="paragraph" w:styleId="BodyTextIndent">
    <w:name w:val="Body Text Indent"/>
    <w:basedOn w:val="Normal"/>
    <w:link w:val="BodyTextIndentChar"/>
    <w:rsid w:val="00880F35"/>
    <w:pPr>
      <w:tabs>
        <w:tab w:val="left" w:pos="-720"/>
        <w:tab w:val="left" w:pos="0"/>
        <w:tab w:val="left" w:pos="720"/>
        <w:tab w:val="left" w:pos="1440"/>
        <w:tab w:val="left" w:pos="2160"/>
      </w:tabs>
      <w:suppressAutoHyphens/>
      <w:spacing w:after="0"/>
      <w:ind w:left="2160" w:hanging="2160"/>
    </w:pPr>
    <w:rPr>
      <w:rFonts w:ascii="Times New Roman" w:eastAsia="Times New Roman" w:hAnsi="Times New Roman" w:cs="Times New Roman"/>
      <w:sz w:val="20"/>
      <w:szCs w:val="20"/>
    </w:rPr>
  </w:style>
  <w:style w:type="character" w:customStyle="1" w:styleId="BodyTextIndentChar">
    <w:name w:val="Body Text Indent Char"/>
    <w:basedOn w:val="DefaultParagraphFont"/>
    <w:link w:val="BodyTextIndent"/>
    <w:rsid w:val="00880F35"/>
    <w:rPr>
      <w:rFonts w:ascii="Times New Roman" w:eastAsia="Times New Roman" w:hAnsi="Times New Roman" w:cs="Times New Roman"/>
      <w:sz w:val="20"/>
      <w:szCs w:val="20"/>
    </w:rPr>
  </w:style>
  <w:style w:type="paragraph" w:customStyle="1" w:styleId="ColorfulList-Accent11">
    <w:name w:val="Colorful List - Accent 11"/>
    <w:basedOn w:val="Normal"/>
    <w:uiPriority w:val="99"/>
    <w:rsid w:val="00024314"/>
    <w:pPr>
      <w:spacing w:line="276" w:lineRule="auto"/>
      <w:ind w:left="720"/>
      <w:contextualSpacing/>
    </w:pPr>
    <w:rPr>
      <w:rFonts w:ascii="Times New Roman" w:eastAsia="Calibri" w:hAnsi="Times New Roman" w:cs="Times New Roman"/>
    </w:rPr>
  </w:style>
  <w:style w:type="paragraph" w:styleId="BalloonText">
    <w:name w:val="Balloon Text"/>
    <w:basedOn w:val="Normal"/>
    <w:link w:val="BalloonTextChar"/>
    <w:uiPriority w:val="99"/>
    <w:semiHidden/>
    <w:unhideWhenUsed/>
    <w:rsid w:val="00D154EE"/>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D154EE"/>
    <w:rPr>
      <w:rFonts w:ascii="Tahoma" w:hAnsi="Tahoma" w:cs="Tahoma"/>
      <w:sz w:val="16"/>
      <w:szCs w:val="16"/>
    </w:rPr>
  </w:style>
  <w:style w:type="character" w:styleId="FollowedHyperlink">
    <w:name w:val="FollowedHyperlink"/>
    <w:basedOn w:val="DefaultParagraphFont"/>
    <w:uiPriority w:val="99"/>
    <w:semiHidden/>
    <w:unhideWhenUsed/>
    <w:rsid w:val="00CE6894"/>
    <w:rPr>
      <w:color w:val="800080" w:themeColor="followedHyperlink"/>
      <w:u w:val="single"/>
    </w:rPr>
  </w:style>
  <w:style w:type="paragraph" w:styleId="BodyText">
    <w:name w:val="Body Text"/>
    <w:basedOn w:val="Normal"/>
    <w:link w:val="BodyTextChar"/>
    <w:uiPriority w:val="99"/>
    <w:semiHidden/>
    <w:unhideWhenUsed/>
    <w:rsid w:val="00B2452C"/>
    <w:pPr>
      <w:spacing w:after="120"/>
    </w:pPr>
  </w:style>
  <w:style w:type="character" w:customStyle="1" w:styleId="BodyTextChar">
    <w:name w:val="Body Text Char"/>
    <w:basedOn w:val="DefaultParagraphFont"/>
    <w:link w:val="BodyText"/>
    <w:uiPriority w:val="99"/>
    <w:semiHidden/>
    <w:rsid w:val="00B2452C"/>
  </w:style>
  <w:style w:type="character" w:customStyle="1" w:styleId="Heading1Char">
    <w:name w:val="Heading 1 Char"/>
    <w:basedOn w:val="DefaultParagraphFont"/>
    <w:link w:val="Heading1"/>
    <w:rsid w:val="00B2452C"/>
    <w:rPr>
      <w:rFonts w:ascii="Times New Roman" w:eastAsia="Times New Roman" w:hAnsi="Times New Roman" w:cs="Times New Roman"/>
      <w:szCs w:val="20"/>
    </w:rPr>
  </w:style>
  <w:style w:type="character" w:customStyle="1" w:styleId="Heading2Char">
    <w:name w:val="Heading 2 Char"/>
    <w:basedOn w:val="DefaultParagraphFont"/>
    <w:link w:val="Heading2"/>
    <w:rsid w:val="00B2452C"/>
    <w:rPr>
      <w:rFonts w:ascii="Lucida Handwriting" w:eastAsia="Times New Roman" w:hAnsi="Lucida Handwriting" w:cs="Times New Roman"/>
      <w:sz w:val="28"/>
      <w:szCs w:val="20"/>
    </w:rPr>
  </w:style>
  <w:style w:type="paragraph" w:styleId="TOAHeading">
    <w:name w:val="toa heading"/>
    <w:basedOn w:val="Normal"/>
    <w:next w:val="Normal"/>
    <w:semiHidden/>
    <w:rsid w:val="00B2452C"/>
    <w:pPr>
      <w:tabs>
        <w:tab w:val="right" w:pos="9360"/>
      </w:tabs>
      <w:suppressAutoHyphens/>
      <w:spacing w:after="0"/>
    </w:pPr>
    <w:rPr>
      <w:rFonts w:ascii="Courier New" w:eastAsia="Times New Roman" w:hAnsi="Courier New" w:cs="Times New Roman"/>
      <w:sz w:val="20"/>
      <w:szCs w:val="20"/>
    </w:rPr>
  </w:style>
  <w:style w:type="paragraph" w:styleId="Header">
    <w:name w:val="header"/>
    <w:basedOn w:val="Normal"/>
    <w:link w:val="HeaderChar"/>
    <w:uiPriority w:val="99"/>
    <w:unhideWhenUsed/>
    <w:rsid w:val="00D248D0"/>
    <w:pPr>
      <w:tabs>
        <w:tab w:val="center" w:pos="4680"/>
        <w:tab w:val="right" w:pos="9360"/>
      </w:tabs>
      <w:spacing w:after="0"/>
    </w:pPr>
  </w:style>
  <w:style w:type="character" w:customStyle="1" w:styleId="HeaderChar">
    <w:name w:val="Header Char"/>
    <w:basedOn w:val="DefaultParagraphFont"/>
    <w:link w:val="Header"/>
    <w:uiPriority w:val="99"/>
    <w:rsid w:val="00D248D0"/>
  </w:style>
  <w:style w:type="paragraph" w:styleId="Footer">
    <w:name w:val="footer"/>
    <w:basedOn w:val="Normal"/>
    <w:link w:val="FooterChar"/>
    <w:uiPriority w:val="99"/>
    <w:unhideWhenUsed/>
    <w:rsid w:val="00D248D0"/>
    <w:pPr>
      <w:tabs>
        <w:tab w:val="center" w:pos="4680"/>
        <w:tab w:val="right" w:pos="9360"/>
      </w:tabs>
      <w:spacing w:after="0"/>
    </w:pPr>
  </w:style>
  <w:style w:type="character" w:customStyle="1" w:styleId="FooterChar">
    <w:name w:val="Footer Char"/>
    <w:basedOn w:val="DefaultParagraphFont"/>
    <w:link w:val="Footer"/>
    <w:uiPriority w:val="99"/>
    <w:rsid w:val="00D248D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hyperlink" Target="http://clientservices.chaminade.edu/wp-content/uploads/handouts/Logging%20on%20to%20PORTAL%20090513PDF.pdf"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chaminade.instructure.com/"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helpdesk@chaminade.edu" TargetMode="External"/><Relationship Id="rId5" Type="http://schemas.openxmlformats.org/officeDocument/2006/relationships/webSettings" Target="webSettings.xml"/><Relationship Id="rId15" Type="http://schemas.openxmlformats.org/officeDocument/2006/relationships/hyperlink" Target="mailto:wtanna@chaminade.edu" TargetMode="External"/><Relationship Id="rId10" Type="http://schemas.openxmlformats.org/officeDocument/2006/relationships/hyperlink" Target="http://www.chaminade.edu/library" TargetMode="External"/><Relationship Id="rId4" Type="http://schemas.openxmlformats.org/officeDocument/2006/relationships/settings" Target="settings.xml"/><Relationship Id="rId9" Type="http://schemas.openxmlformats.org/officeDocument/2006/relationships/hyperlink" Target="http://www.chaminade.edu/search/site/wayne%20tanna" TargetMode="External"/><Relationship Id="rId14" Type="http://schemas.openxmlformats.org/officeDocument/2006/relationships/hyperlink" Target="https://community.canvaslms.com/community/answers/guid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650F6D-D78D-4D35-A59C-05629C0916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15</Pages>
  <Words>3993</Words>
  <Characters>22763</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Chaminade University</Company>
  <LinksUpToDate>false</LinksUpToDate>
  <CharactersWithSpaces>26703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Scott Schroeder</dc:creator>
  <cp:lastModifiedBy>Corinne Tanna</cp:lastModifiedBy>
  <cp:revision>3</cp:revision>
  <dcterms:created xsi:type="dcterms:W3CDTF">2020-05-28T22:08:00Z</dcterms:created>
  <dcterms:modified xsi:type="dcterms:W3CDTF">2020-05-28T22:31:00Z</dcterms:modified>
</cp:coreProperties>
</file>