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707"/>
        <w:tblW w:w="8928" w:type="dxa"/>
        <w:tblLook w:val="04A0" w:firstRow="1" w:lastRow="0" w:firstColumn="1" w:lastColumn="0" w:noHBand="0" w:noVBand="1"/>
      </w:tblPr>
      <w:tblGrid>
        <w:gridCol w:w="3546"/>
        <w:gridCol w:w="5382"/>
      </w:tblGrid>
      <w:tr w:rsidR="0095633E" w:rsidRPr="009D7243" w14:paraId="2A630C81" w14:textId="77777777" w:rsidTr="00872E38">
        <w:tc>
          <w:tcPr>
            <w:tcW w:w="3546" w:type="dxa"/>
            <w:vMerge w:val="restart"/>
          </w:tcPr>
          <w:p w14:paraId="6527C77E" w14:textId="77777777" w:rsidR="0095633E" w:rsidRPr="009D7243" w:rsidRDefault="0095633E" w:rsidP="00872E38">
            <w:pPr>
              <w:ind w:right="-720"/>
            </w:pPr>
            <w:r w:rsidRPr="009D7243">
              <w:rPr>
                <w:noProof/>
              </w:rPr>
              <w:drawing>
                <wp:inline distT="0" distB="0" distL="0" distR="0" wp14:anchorId="1F64836E" wp14:editId="6E12E48E">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21D0C9B" w14:textId="77777777" w:rsidR="0095633E" w:rsidRPr="009D7243" w:rsidRDefault="0095633E" w:rsidP="00872E38">
            <w:pPr>
              <w:pStyle w:val="Title"/>
              <w:jc w:val="left"/>
            </w:pPr>
          </w:p>
          <w:p w14:paraId="6F797C5C" w14:textId="77777777" w:rsidR="0095633E" w:rsidRPr="009D7243" w:rsidRDefault="0095633E" w:rsidP="00872E38">
            <w:pPr>
              <w:pStyle w:val="Title"/>
            </w:pPr>
            <w:r w:rsidRPr="009D7243">
              <w:t>CHAMINADE UNIVERSITY OF HONOLULU</w:t>
            </w:r>
          </w:p>
          <w:p w14:paraId="22A4BE66" w14:textId="4AE9E82A" w:rsidR="0095633E" w:rsidRPr="009D7243" w:rsidRDefault="0050200C" w:rsidP="00872E38">
            <w:pPr>
              <w:pStyle w:val="Title"/>
            </w:pPr>
            <w:r>
              <w:t>Spring</w:t>
            </w:r>
            <w:r w:rsidR="0095633E" w:rsidRPr="009D7243">
              <w:t xml:space="preserve"> 20</w:t>
            </w:r>
            <w:r w:rsidR="00C76516">
              <w:t>20</w:t>
            </w:r>
            <w:r w:rsidR="0095633E" w:rsidRPr="009D7243">
              <w:t xml:space="preserve"> (AY S19)</w:t>
            </w:r>
          </w:p>
          <w:p w14:paraId="252914F7" w14:textId="77777777" w:rsidR="0095633E" w:rsidRPr="009D7243" w:rsidRDefault="0095633E" w:rsidP="00872E38">
            <w:pPr>
              <w:pStyle w:val="Heading1"/>
              <w:jc w:val="center"/>
              <w:outlineLvl w:val="0"/>
            </w:pPr>
            <w:r w:rsidRPr="009D7243">
              <w:t>PSY 602 Life Span Development</w:t>
            </w:r>
          </w:p>
          <w:p w14:paraId="34160D44" w14:textId="10722E3D" w:rsidR="0095633E" w:rsidRPr="009D7243" w:rsidRDefault="0095633E" w:rsidP="00872E38">
            <w:pPr>
              <w:jc w:val="center"/>
            </w:pPr>
            <w:r w:rsidRPr="009D7243">
              <w:t xml:space="preserve">Class Time: </w:t>
            </w:r>
            <w:r w:rsidR="0050200C">
              <w:t>Online</w:t>
            </w:r>
          </w:p>
          <w:p w14:paraId="4D07B2C2" w14:textId="33D8F122" w:rsidR="0095633E" w:rsidRPr="009D7243" w:rsidRDefault="0095633E" w:rsidP="00872E38">
            <w:pPr>
              <w:jc w:val="center"/>
            </w:pPr>
            <w:r w:rsidRPr="009D7243">
              <w:t xml:space="preserve">Location: </w:t>
            </w:r>
            <w:r w:rsidR="0050200C">
              <w:t>Online</w:t>
            </w:r>
          </w:p>
          <w:p w14:paraId="3B619A23" w14:textId="77777777" w:rsidR="0095633E" w:rsidRPr="009D7243" w:rsidRDefault="0095633E" w:rsidP="00872E38">
            <w:pPr>
              <w:jc w:val="center"/>
            </w:pPr>
          </w:p>
        </w:tc>
      </w:tr>
      <w:tr w:rsidR="0095633E" w:rsidRPr="009D7243" w14:paraId="3B2585A5" w14:textId="77777777" w:rsidTr="00872E38">
        <w:tc>
          <w:tcPr>
            <w:tcW w:w="3546" w:type="dxa"/>
            <w:vMerge/>
          </w:tcPr>
          <w:p w14:paraId="34E377E5" w14:textId="77777777" w:rsidR="0095633E" w:rsidRPr="009D7243" w:rsidRDefault="0095633E" w:rsidP="00872E38">
            <w:pPr>
              <w:ind w:right="-720"/>
              <w:rPr>
                <w:noProof/>
              </w:rPr>
            </w:pPr>
          </w:p>
        </w:tc>
        <w:tc>
          <w:tcPr>
            <w:tcW w:w="5382" w:type="dxa"/>
          </w:tcPr>
          <w:p w14:paraId="157B6D87" w14:textId="77777777" w:rsidR="0095633E" w:rsidRPr="009D7243" w:rsidRDefault="0095633E" w:rsidP="00872E38">
            <w:pPr>
              <w:pStyle w:val="Title"/>
              <w:jc w:val="left"/>
            </w:pPr>
          </w:p>
        </w:tc>
      </w:tr>
      <w:tr w:rsidR="0095633E" w:rsidRPr="009D7243" w14:paraId="2C1AAD70" w14:textId="77777777" w:rsidTr="00872E38">
        <w:tc>
          <w:tcPr>
            <w:tcW w:w="3546" w:type="dxa"/>
            <w:vMerge/>
          </w:tcPr>
          <w:p w14:paraId="2984EE39" w14:textId="77777777" w:rsidR="0095633E" w:rsidRPr="009D7243" w:rsidRDefault="0095633E" w:rsidP="00872E38">
            <w:pPr>
              <w:pStyle w:val="Title"/>
              <w:jc w:val="left"/>
            </w:pPr>
          </w:p>
        </w:tc>
        <w:tc>
          <w:tcPr>
            <w:tcW w:w="5382" w:type="dxa"/>
          </w:tcPr>
          <w:p w14:paraId="6BB3CE08" w14:textId="77777777" w:rsidR="0095633E" w:rsidRPr="009D7243" w:rsidRDefault="0095633E" w:rsidP="00872E38">
            <w:pPr>
              <w:ind w:right="-720"/>
            </w:pPr>
            <w:r w:rsidRPr="009D7243">
              <w:rPr>
                <w:b/>
              </w:rPr>
              <w:t xml:space="preserve">Instructor: </w:t>
            </w:r>
            <w:r w:rsidRPr="009D7243">
              <w:t>Darren</w:t>
            </w:r>
            <w:r w:rsidRPr="009D7243">
              <w:rPr>
                <w:b/>
              </w:rPr>
              <w:t xml:space="preserve"> </w:t>
            </w:r>
            <w:r w:rsidRPr="009D7243">
              <w:t>Iwamoto, Ed.D., LMHC</w:t>
            </w:r>
          </w:p>
          <w:p w14:paraId="6BF3F420" w14:textId="77777777" w:rsidR="0095633E" w:rsidRPr="009D7243" w:rsidRDefault="0095633E" w:rsidP="00872E38">
            <w:pPr>
              <w:pStyle w:val="Title"/>
              <w:jc w:val="left"/>
              <w:rPr>
                <w:b w:val="0"/>
              </w:rPr>
            </w:pPr>
            <w:r w:rsidRPr="009D7243">
              <w:t xml:space="preserve">Email: </w:t>
            </w:r>
            <w:r w:rsidRPr="009D7243">
              <w:rPr>
                <w:b w:val="0"/>
              </w:rPr>
              <w:t xml:space="preserve">diwamoto@chaminade.edu               </w:t>
            </w:r>
          </w:p>
          <w:p w14:paraId="08E96D22" w14:textId="77777777" w:rsidR="0095633E" w:rsidRPr="009D7243" w:rsidRDefault="0095633E" w:rsidP="00872E38">
            <w:pPr>
              <w:pStyle w:val="Title"/>
              <w:jc w:val="left"/>
            </w:pPr>
            <w:r w:rsidRPr="009D7243">
              <w:t xml:space="preserve">Office Telephone: </w:t>
            </w:r>
            <w:r w:rsidRPr="009D7243">
              <w:rPr>
                <w:b w:val="0"/>
              </w:rPr>
              <w:t>808-739-4604</w:t>
            </w:r>
          </w:p>
          <w:p w14:paraId="7E0C6E6A" w14:textId="77777777" w:rsidR="0095633E" w:rsidRPr="009D7243" w:rsidRDefault="0095633E" w:rsidP="00872E38">
            <w:pPr>
              <w:pStyle w:val="Title"/>
              <w:jc w:val="left"/>
            </w:pPr>
            <w:r w:rsidRPr="009D7243">
              <w:t>Office: BS 111A</w:t>
            </w:r>
          </w:p>
          <w:p w14:paraId="3DF4DA22" w14:textId="77777777" w:rsidR="0095633E" w:rsidRPr="009D7243" w:rsidRDefault="0095633E" w:rsidP="00872E38">
            <w:pPr>
              <w:pStyle w:val="Title"/>
              <w:jc w:val="left"/>
              <w:rPr>
                <w:b w:val="0"/>
              </w:rPr>
            </w:pPr>
            <w:r w:rsidRPr="009D7243">
              <w:t xml:space="preserve">Office Hours: </w:t>
            </w:r>
            <w:r w:rsidRPr="009D7243">
              <w:rPr>
                <w:b w:val="0"/>
              </w:rPr>
              <w:t>Mon &amp; Tue 4:30p-5:20p</w:t>
            </w:r>
          </w:p>
          <w:p w14:paraId="75612D7B" w14:textId="77777777" w:rsidR="0095633E" w:rsidRPr="009D7243" w:rsidRDefault="0095633E" w:rsidP="00872E38">
            <w:pPr>
              <w:pStyle w:val="Title"/>
              <w:jc w:val="left"/>
            </w:pPr>
            <w:r w:rsidRPr="009D7243">
              <w:rPr>
                <w:b w:val="0"/>
              </w:rPr>
              <w:t>and by appointment</w:t>
            </w:r>
            <w:r w:rsidRPr="009D7243">
              <w:t xml:space="preserve"> </w:t>
            </w:r>
          </w:p>
        </w:tc>
      </w:tr>
    </w:tbl>
    <w:p w14:paraId="167C6EF1" w14:textId="37DD649C" w:rsidR="0095633E" w:rsidRDefault="0095633E" w:rsidP="0009287D">
      <w:pPr>
        <w:jc w:val="center"/>
        <w:rPr>
          <w:b/>
        </w:rPr>
      </w:pPr>
    </w:p>
    <w:p w14:paraId="43698585" w14:textId="77777777" w:rsidR="00872E38" w:rsidRPr="009D7243" w:rsidRDefault="00872E38" w:rsidP="0009287D">
      <w:pPr>
        <w:jc w:val="center"/>
        <w:rPr>
          <w:b/>
        </w:rPr>
      </w:pPr>
    </w:p>
    <w:p w14:paraId="3EB8D171" w14:textId="77777777" w:rsidR="0095633E" w:rsidRPr="009D7243" w:rsidRDefault="0095633E" w:rsidP="0009287D">
      <w:pPr>
        <w:jc w:val="center"/>
        <w:rPr>
          <w:b/>
        </w:rPr>
      </w:pPr>
    </w:p>
    <w:p w14:paraId="5347B73D" w14:textId="77777777" w:rsidR="0009287D" w:rsidRPr="009D7243" w:rsidRDefault="0009287D" w:rsidP="0009287D">
      <w:pPr>
        <w:jc w:val="center"/>
        <w:rPr>
          <w:b/>
        </w:rPr>
      </w:pPr>
    </w:p>
    <w:p w14:paraId="014D7B2D" w14:textId="77777777" w:rsidR="00E56CFC" w:rsidRPr="009D7243" w:rsidRDefault="00E56CFC" w:rsidP="0095633E">
      <w:pPr>
        <w:jc w:val="center"/>
        <w:rPr>
          <w:b/>
        </w:rPr>
      </w:pPr>
    </w:p>
    <w:p w14:paraId="147B22ED" w14:textId="77777777" w:rsidR="0095633E" w:rsidRPr="009D7243" w:rsidRDefault="0095633E" w:rsidP="0095633E">
      <w:pPr>
        <w:jc w:val="center"/>
        <w:rPr>
          <w:b/>
        </w:rPr>
      </w:pPr>
    </w:p>
    <w:p w14:paraId="52F78CB4" w14:textId="77777777" w:rsidR="0095633E" w:rsidRPr="009D7243" w:rsidRDefault="0095633E" w:rsidP="0095633E">
      <w:pPr>
        <w:jc w:val="center"/>
        <w:rPr>
          <w:b/>
        </w:rPr>
      </w:pPr>
    </w:p>
    <w:p w14:paraId="7DDDB9FA" w14:textId="77777777" w:rsidR="0095633E" w:rsidRPr="009D7243" w:rsidRDefault="0095633E" w:rsidP="0095633E">
      <w:pPr>
        <w:jc w:val="center"/>
        <w:rPr>
          <w:b/>
        </w:rPr>
      </w:pPr>
    </w:p>
    <w:p w14:paraId="3E34B996" w14:textId="77777777" w:rsidR="0095633E" w:rsidRPr="009D7243" w:rsidRDefault="0095633E" w:rsidP="0095633E">
      <w:pPr>
        <w:jc w:val="center"/>
        <w:rPr>
          <w:b/>
        </w:rPr>
      </w:pPr>
    </w:p>
    <w:p w14:paraId="07C07C73" w14:textId="77777777" w:rsidR="0095633E" w:rsidRPr="009D7243" w:rsidRDefault="0095633E" w:rsidP="0095633E">
      <w:pPr>
        <w:jc w:val="center"/>
        <w:rPr>
          <w:b/>
        </w:rPr>
      </w:pPr>
    </w:p>
    <w:p w14:paraId="7E72E9CB" w14:textId="77777777" w:rsidR="0095633E" w:rsidRPr="009D7243" w:rsidRDefault="0095633E" w:rsidP="0095633E">
      <w:pPr>
        <w:jc w:val="center"/>
        <w:rPr>
          <w:b/>
        </w:rPr>
      </w:pPr>
    </w:p>
    <w:p w14:paraId="197FFC6C" w14:textId="77777777" w:rsidR="0095633E" w:rsidRPr="009D7243" w:rsidRDefault="0095633E" w:rsidP="0095633E">
      <w:pPr>
        <w:jc w:val="center"/>
        <w:rPr>
          <w:b/>
        </w:rPr>
      </w:pPr>
    </w:p>
    <w:p w14:paraId="5E036F75" w14:textId="77777777" w:rsidR="0095633E" w:rsidRPr="009D7243" w:rsidRDefault="0095633E" w:rsidP="0095633E">
      <w:pPr>
        <w:jc w:val="center"/>
      </w:pPr>
    </w:p>
    <w:p w14:paraId="44D7CC7F" w14:textId="77777777" w:rsidR="00E56CFC" w:rsidRPr="009D7243" w:rsidRDefault="00E56CFC">
      <w:pPr>
        <w:autoSpaceDE w:val="0"/>
        <w:autoSpaceDN w:val="0"/>
        <w:adjustRightInd w:val="0"/>
        <w:rPr>
          <w:b/>
          <w:bCs/>
          <w:szCs w:val="20"/>
        </w:rPr>
      </w:pPr>
    </w:p>
    <w:p w14:paraId="63A785D9" w14:textId="77777777" w:rsidR="00872E38" w:rsidRDefault="00872E38" w:rsidP="00F321A2">
      <w:pPr>
        <w:rPr>
          <w:b/>
          <w:sz w:val="20"/>
          <w:szCs w:val="20"/>
          <w:u w:val="single"/>
        </w:rPr>
      </w:pPr>
    </w:p>
    <w:p w14:paraId="65301944" w14:textId="423418C8" w:rsidR="00F321A2" w:rsidRPr="00451D5D" w:rsidRDefault="00F321A2" w:rsidP="00F321A2">
      <w:pPr>
        <w:rPr>
          <w:b/>
          <w:sz w:val="20"/>
          <w:szCs w:val="20"/>
          <w:u w:val="single"/>
        </w:rPr>
      </w:pPr>
      <w:r w:rsidRPr="00451D5D">
        <w:rPr>
          <w:b/>
          <w:sz w:val="20"/>
          <w:szCs w:val="20"/>
          <w:u w:val="single"/>
        </w:rPr>
        <w:t>Textbook</w:t>
      </w:r>
    </w:p>
    <w:p w14:paraId="01462851" w14:textId="77777777" w:rsidR="00F321A2" w:rsidRPr="00451D5D" w:rsidRDefault="00F321A2" w:rsidP="00F321A2">
      <w:pPr>
        <w:rPr>
          <w:sz w:val="20"/>
          <w:szCs w:val="20"/>
        </w:rPr>
      </w:pPr>
    </w:p>
    <w:p w14:paraId="7B855109" w14:textId="77777777" w:rsidR="00F321A2" w:rsidRPr="00451D5D" w:rsidRDefault="00F321A2" w:rsidP="00F321A2">
      <w:pPr>
        <w:rPr>
          <w:sz w:val="20"/>
          <w:szCs w:val="20"/>
        </w:rPr>
      </w:pPr>
      <w:r w:rsidRPr="00451D5D">
        <w:rPr>
          <w:sz w:val="20"/>
          <w:szCs w:val="20"/>
        </w:rPr>
        <w:t xml:space="preserve">Berger, K. S. (2017). </w:t>
      </w:r>
      <w:r w:rsidRPr="00451D5D">
        <w:rPr>
          <w:i/>
          <w:sz w:val="20"/>
          <w:szCs w:val="20"/>
        </w:rPr>
        <w:t xml:space="preserve">The developing person through the lifespan (10th Ed.). </w:t>
      </w:r>
      <w:r w:rsidRPr="00451D5D">
        <w:rPr>
          <w:sz w:val="20"/>
          <w:szCs w:val="20"/>
        </w:rPr>
        <w:t>New York, NY: Worth Publishers</w:t>
      </w:r>
    </w:p>
    <w:p w14:paraId="69132115" w14:textId="77777777" w:rsidR="00F321A2" w:rsidRPr="00451D5D" w:rsidRDefault="00F321A2" w:rsidP="00C44A1C">
      <w:pPr>
        <w:pStyle w:val="Subtitle"/>
        <w:rPr>
          <w:sz w:val="20"/>
          <w:szCs w:val="20"/>
        </w:rPr>
      </w:pPr>
    </w:p>
    <w:p w14:paraId="25CCFAAE" w14:textId="4482CD84" w:rsidR="00C44A1C" w:rsidRPr="00451D5D" w:rsidRDefault="00C44A1C" w:rsidP="00C44A1C">
      <w:pPr>
        <w:pStyle w:val="Subtitle"/>
        <w:rPr>
          <w:sz w:val="20"/>
          <w:szCs w:val="20"/>
        </w:rPr>
      </w:pPr>
      <w:r w:rsidRPr="00451D5D">
        <w:rPr>
          <w:sz w:val="20"/>
          <w:szCs w:val="20"/>
        </w:rPr>
        <w:t>Catalog Course Description</w:t>
      </w:r>
    </w:p>
    <w:p w14:paraId="43B9B72F" w14:textId="77777777" w:rsidR="00C44A1C" w:rsidRPr="00451D5D" w:rsidRDefault="00C44A1C" w:rsidP="00C44A1C">
      <w:pPr>
        <w:pStyle w:val="BodyText"/>
        <w:rPr>
          <w:bCs/>
          <w:sz w:val="20"/>
        </w:rPr>
      </w:pPr>
      <w:r w:rsidRPr="00451D5D">
        <w:rPr>
          <w:bCs/>
          <w:sz w:val="20"/>
        </w:rPr>
        <w:t>This course is an in-depth study of the biosocial, cognitive, and psycho</w:t>
      </w:r>
      <w:r w:rsidRPr="00451D5D">
        <w:rPr>
          <w:sz w:val="20"/>
        </w:rPr>
        <w:t>-</w:t>
      </w:r>
      <w:r w:rsidRPr="00451D5D">
        <w:rPr>
          <w:bCs/>
          <w:sz w:val="20"/>
        </w:rPr>
        <w:t>social aspects of development across the span of life beginning with prenatal growth and ending with death.  The life-span perspective will focus on relevant counseling issues and concerns, discussing how development and counseling inter</w:t>
      </w:r>
      <w:r w:rsidRPr="00451D5D">
        <w:rPr>
          <w:sz w:val="20"/>
        </w:rPr>
        <w:t>-</w:t>
      </w:r>
      <w:r w:rsidRPr="00451D5D">
        <w:rPr>
          <w:bCs/>
          <w:sz w:val="20"/>
        </w:rPr>
        <w:t>relate.</w:t>
      </w:r>
    </w:p>
    <w:p w14:paraId="46B554F9" w14:textId="77777777" w:rsidR="00C44A1C" w:rsidRPr="00451D5D" w:rsidRDefault="00C44A1C" w:rsidP="00C44A1C">
      <w:pPr>
        <w:rPr>
          <w:sz w:val="20"/>
          <w:szCs w:val="20"/>
        </w:rPr>
      </w:pPr>
    </w:p>
    <w:p w14:paraId="3589B890" w14:textId="77777777" w:rsidR="00C44A1C" w:rsidRPr="00451D5D" w:rsidRDefault="00C44A1C" w:rsidP="00C44A1C">
      <w:pPr>
        <w:pStyle w:val="Heading1"/>
        <w:rPr>
          <w:sz w:val="20"/>
        </w:rPr>
      </w:pPr>
      <w:r w:rsidRPr="00451D5D">
        <w:rPr>
          <w:sz w:val="20"/>
        </w:rPr>
        <w:t>Program Linking Statement</w:t>
      </w:r>
    </w:p>
    <w:p w14:paraId="7F7A398F" w14:textId="77777777" w:rsidR="00C44A1C" w:rsidRPr="00451D5D" w:rsidRDefault="00C44A1C" w:rsidP="00C44A1C">
      <w:pPr>
        <w:pStyle w:val="Title"/>
        <w:jc w:val="left"/>
        <w:rPr>
          <w:b w:val="0"/>
          <w:bCs w:val="0"/>
          <w:sz w:val="20"/>
          <w:szCs w:val="20"/>
        </w:rPr>
      </w:pPr>
      <w:r w:rsidRPr="00451D5D">
        <w:rPr>
          <w:b w:val="0"/>
          <w:bCs w:val="0"/>
          <w:sz w:val="20"/>
          <w:szCs w:val="20"/>
        </w:rPr>
        <w:t xml:space="preserve">This course develops and assesses the skills and competencies for the MSCP program core student learning outcome of Human Growth and Development. In addition, this course also addresses the MSCP core program student learning outcomes </w:t>
      </w:r>
      <w:proofErr w:type="gramStart"/>
      <w:r w:rsidRPr="00451D5D">
        <w:rPr>
          <w:b w:val="0"/>
          <w:bCs w:val="0"/>
          <w:sz w:val="20"/>
          <w:szCs w:val="20"/>
        </w:rPr>
        <w:t>of:</w:t>
      </w:r>
      <w:proofErr w:type="gramEnd"/>
      <w:r w:rsidRPr="00451D5D">
        <w:rPr>
          <w:b w:val="0"/>
          <w:bCs w:val="0"/>
          <w:sz w:val="20"/>
          <w:szCs w:val="20"/>
        </w:rPr>
        <w:t xml:space="preserve">  1) Professional Issues and Ethics; 2) Research and Evaluation; and 3) Social and Cultural Foundations.</w:t>
      </w:r>
    </w:p>
    <w:p w14:paraId="0EFF2D92" w14:textId="77777777" w:rsidR="00C44A1C" w:rsidRPr="00451D5D" w:rsidRDefault="00C44A1C" w:rsidP="00C44A1C">
      <w:pPr>
        <w:rPr>
          <w:b/>
          <w:bCs/>
          <w:sz w:val="20"/>
          <w:szCs w:val="20"/>
          <w:u w:val="single"/>
        </w:rPr>
      </w:pPr>
    </w:p>
    <w:p w14:paraId="6E83EF03" w14:textId="77777777" w:rsidR="00C44A1C" w:rsidRPr="00451D5D" w:rsidRDefault="00C44A1C" w:rsidP="00C44A1C">
      <w:pPr>
        <w:pStyle w:val="Subtitle"/>
        <w:rPr>
          <w:sz w:val="20"/>
          <w:szCs w:val="20"/>
        </w:rPr>
      </w:pPr>
      <w:r w:rsidRPr="00451D5D">
        <w:rPr>
          <w:sz w:val="20"/>
          <w:szCs w:val="20"/>
        </w:rPr>
        <w:t>Course Description</w:t>
      </w:r>
    </w:p>
    <w:p w14:paraId="5675300A" w14:textId="77777777" w:rsidR="00C44A1C" w:rsidRPr="00451D5D" w:rsidRDefault="00C44A1C" w:rsidP="00C44A1C">
      <w:pPr>
        <w:rPr>
          <w:sz w:val="20"/>
          <w:szCs w:val="20"/>
        </w:rPr>
      </w:pPr>
      <w:r w:rsidRPr="00451D5D">
        <w:rPr>
          <w:sz w:val="20"/>
          <w:szCs w:val="20"/>
        </w:rPr>
        <w:t xml:space="preserve">Human Development will provide an opportunity for intensive study of the physical, cognitive, and social/emotional development of people through the entire life span.  Through active participation and the use of discussions, lectures, videos, activities, and reading, students will have an opportunity to explore theoretical approaches and current issues related to human development from a multidisciplinary and cross-cultural perspective with a focus on promoting optimal development and providing developmentally appropriate counseling.  </w:t>
      </w:r>
    </w:p>
    <w:p w14:paraId="68C0C37A" w14:textId="77777777" w:rsidR="00C44A1C" w:rsidRPr="00451D5D" w:rsidRDefault="00C44A1C" w:rsidP="00C44A1C">
      <w:pPr>
        <w:rPr>
          <w:sz w:val="20"/>
          <w:szCs w:val="20"/>
        </w:rPr>
      </w:pPr>
    </w:p>
    <w:p w14:paraId="461802FA" w14:textId="77777777" w:rsidR="00C44A1C" w:rsidRPr="00451D5D" w:rsidRDefault="00C44A1C" w:rsidP="00C44A1C">
      <w:pPr>
        <w:pStyle w:val="Subtitle"/>
        <w:rPr>
          <w:i/>
          <w:iCs/>
          <w:sz w:val="20"/>
          <w:szCs w:val="20"/>
          <w:u w:val="none"/>
        </w:rPr>
      </w:pPr>
      <w:r w:rsidRPr="00451D5D">
        <w:rPr>
          <w:i/>
          <w:iCs/>
          <w:sz w:val="20"/>
          <w:szCs w:val="20"/>
          <w:u w:val="none"/>
        </w:rPr>
        <w:t>It is imperative that students keep all syllabi from all courses taken while in the MSCP program to facilitate the application process for licensing, certification, doctorate school application, etc.</w:t>
      </w:r>
    </w:p>
    <w:p w14:paraId="2236FAA0" w14:textId="77777777" w:rsidR="00C44A1C" w:rsidRPr="00451D5D" w:rsidRDefault="00C44A1C" w:rsidP="00C44A1C">
      <w:pPr>
        <w:pStyle w:val="Heading1"/>
        <w:rPr>
          <w:sz w:val="20"/>
        </w:rPr>
      </w:pPr>
    </w:p>
    <w:p w14:paraId="3239A2BE" w14:textId="77777777" w:rsidR="00C44A1C" w:rsidRPr="00451D5D" w:rsidRDefault="00C44A1C" w:rsidP="00C44A1C">
      <w:pPr>
        <w:pStyle w:val="Heading1"/>
        <w:rPr>
          <w:sz w:val="20"/>
        </w:rPr>
      </w:pPr>
      <w:r w:rsidRPr="00451D5D">
        <w:rPr>
          <w:sz w:val="20"/>
        </w:rPr>
        <w:t>Student Learning Outcomes</w:t>
      </w:r>
    </w:p>
    <w:p w14:paraId="68252BF6" w14:textId="77777777" w:rsidR="00C44A1C" w:rsidRPr="00451D5D" w:rsidRDefault="00C44A1C" w:rsidP="00C44A1C">
      <w:pPr>
        <w:pStyle w:val="Title"/>
        <w:jc w:val="left"/>
        <w:rPr>
          <w:b w:val="0"/>
          <w:bCs w:val="0"/>
          <w:sz w:val="20"/>
          <w:szCs w:val="20"/>
        </w:rPr>
      </w:pPr>
      <w:bookmarkStart w:id="0" w:name="OLE_LINK1"/>
      <w:r w:rsidRPr="00451D5D">
        <w:rPr>
          <w:b w:val="0"/>
          <w:bCs w:val="0"/>
          <w:sz w:val="20"/>
          <w:szCs w:val="20"/>
        </w:rPr>
        <w:t xml:space="preserve">Student will demonstrate an understanding of: </w:t>
      </w:r>
    </w:p>
    <w:bookmarkEnd w:id="0"/>
    <w:p w14:paraId="75146D82" w14:textId="77777777" w:rsidR="00C44A1C" w:rsidRPr="00451D5D" w:rsidRDefault="00C44A1C" w:rsidP="00C44A1C">
      <w:pPr>
        <w:pStyle w:val="Header"/>
        <w:tabs>
          <w:tab w:val="clear" w:pos="4320"/>
          <w:tab w:val="clear" w:pos="8640"/>
        </w:tabs>
        <w:rPr>
          <w:sz w:val="20"/>
          <w:szCs w:val="20"/>
        </w:rPr>
      </w:pPr>
    </w:p>
    <w:p w14:paraId="2BB9F8B5" w14:textId="77777777" w:rsidR="00C44A1C" w:rsidRPr="00451D5D" w:rsidRDefault="00C44A1C" w:rsidP="00C44A1C">
      <w:pPr>
        <w:ind w:left="1440" w:hanging="720"/>
        <w:rPr>
          <w:color w:val="000000"/>
          <w:sz w:val="20"/>
          <w:szCs w:val="20"/>
        </w:rPr>
      </w:pPr>
      <w:r w:rsidRPr="00451D5D">
        <w:rPr>
          <w:sz w:val="20"/>
          <w:szCs w:val="20"/>
        </w:rPr>
        <w:t>1.</w:t>
      </w:r>
      <w:r w:rsidRPr="00451D5D">
        <w:rPr>
          <w:sz w:val="20"/>
          <w:szCs w:val="20"/>
        </w:rPr>
        <w:tab/>
        <w:t>The biosocial, cognitive, and psycho</w:t>
      </w:r>
      <w:r w:rsidRPr="00451D5D">
        <w:rPr>
          <w:b/>
          <w:bCs/>
          <w:sz w:val="20"/>
          <w:szCs w:val="20"/>
        </w:rPr>
        <w:t>-</w:t>
      </w:r>
      <w:r w:rsidRPr="00451D5D">
        <w:rPr>
          <w:sz w:val="20"/>
          <w:szCs w:val="20"/>
        </w:rPr>
        <w:t xml:space="preserve">social stages of development </w:t>
      </w:r>
      <w:r w:rsidRPr="00451D5D">
        <w:rPr>
          <w:color w:val="000000"/>
          <w:sz w:val="20"/>
          <w:szCs w:val="20"/>
        </w:rPr>
        <w:t xml:space="preserve">as related to </w:t>
      </w:r>
    </w:p>
    <w:p w14:paraId="18870190" w14:textId="77777777" w:rsidR="00C44A1C" w:rsidRPr="00451D5D" w:rsidRDefault="00C44A1C" w:rsidP="00C44A1C">
      <w:pPr>
        <w:ind w:left="1440"/>
        <w:rPr>
          <w:color w:val="000000"/>
          <w:sz w:val="20"/>
          <w:szCs w:val="20"/>
        </w:rPr>
      </w:pPr>
      <w:r w:rsidRPr="00451D5D">
        <w:rPr>
          <w:color w:val="000000"/>
          <w:sz w:val="20"/>
          <w:szCs w:val="20"/>
        </w:rPr>
        <w:t>school counseling, community counseling, and marriage and family counseling.</w:t>
      </w:r>
    </w:p>
    <w:p w14:paraId="0E53A192" w14:textId="77777777" w:rsidR="00C44A1C" w:rsidRPr="00451D5D" w:rsidRDefault="00C44A1C" w:rsidP="00C44A1C">
      <w:pPr>
        <w:pStyle w:val="BodyTextIndent"/>
        <w:spacing w:after="0"/>
        <w:ind w:left="1440" w:hanging="720"/>
        <w:rPr>
          <w:sz w:val="20"/>
          <w:szCs w:val="20"/>
        </w:rPr>
      </w:pPr>
      <w:r w:rsidRPr="00451D5D">
        <w:rPr>
          <w:sz w:val="20"/>
          <w:szCs w:val="20"/>
        </w:rPr>
        <w:t>2.</w:t>
      </w:r>
      <w:r w:rsidRPr="00451D5D">
        <w:rPr>
          <w:sz w:val="20"/>
          <w:szCs w:val="20"/>
        </w:rPr>
        <w:tab/>
        <w:t>The scientific method and research in relation to life span development within a counseling context (school, community, and marriage and family counseling).</w:t>
      </w:r>
    </w:p>
    <w:p w14:paraId="396A109E" w14:textId="77777777" w:rsidR="00C44A1C" w:rsidRPr="00451D5D" w:rsidRDefault="00C44A1C" w:rsidP="00C44A1C">
      <w:pPr>
        <w:pStyle w:val="BodyTextIndent"/>
        <w:spacing w:after="0"/>
        <w:ind w:left="1440" w:hanging="720"/>
        <w:rPr>
          <w:sz w:val="20"/>
          <w:szCs w:val="20"/>
        </w:rPr>
      </w:pPr>
      <w:r w:rsidRPr="00451D5D">
        <w:rPr>
          <w:sz w:val="20"/>
          <w:szCs w:val="20"/>
        </w:rPr>
        <w:t>3.</w:t>
      </w:r>
      <w:r w:rsidRPr="00451D5D">
        <w:rPr>
          <w:sz w:val="20"/>
          <w:szCs w:val="20"/>
        </w:rPr>
        <w:tab/>
        <w:t>Empirical science as related to growth and development within the context of School counseling, community counseling, and marriage and family counseling.</w:t>
      </w:r>
    </w:p>
    <w:p w14:paraId="350C482E" w14:textId="77777777" w:rsidR="00C44A1C" w:rsidRPr="00451D5D" w:rsidRDefault="00C44A1C" w:rsidP="00C44A1C">
      <w:pPr>
        <w:ind w:left="1440" w:hanging="720"/>
        <w:rPr>
          <w:sz w:val="20"/>
          <w:szCs w:val="20"/>
        </w:rPr>
      </w:pPr>
      <w:r w:rsidRPr="00451D5D">
        <w:rPr>
          <w:sz w:val="20"/>
          <w:szCs w:val="20"/>
        </w:rPr>
        <w:t>4.</w:t>
      </w:r>
      <w:r w:rsidRPr="00451D5D">
        <w:rPr>
          <w:sz w:val="20"/>
          <w:szCs w:val="20"/>
        </w:rPr>
        <w:tab/>
        <w:t>Cultural diversity and life span development in relation to school, community, and marriage and family counseling in relationship to development.</w:t>
      </w:r>
    </w:p>
    <w:p w14:paraId="3339CAD4" w14:textId="77777777" w:rsidR="00C44A1C" w:rsidRPr="00451D5D" w:rsidRDefault="00C44A1C" w:rsidP="00C44A1C">
      <w:pPr>
        <w:rPr>
          <w:sz w:val="20"/>
          <w:szCs w:val="20"/>
        </w:rPr>
      </w:pPr>
      <w:r w:rsidRPr="00451D5D">
        <w:rPr>
          <w:sz w:val="20"/>
          <w:szCs w:val="20"/>
        </w:rPr>
        <w:tab/>
        <w:t>5.</w:t>
      </w:r>
      <w:r w:rsidRPr="00451D5D">
        <w:rPr>
          <w:sz w:val="20"/>
          <w:szCs w:val="20"/>
        </w:rPr>
        <w:tab/>
        <w:t xml:space="preserve">Personal and professional growth in relation to life span theories and the </w:t>
      </w:r>
    </w:p>
    <w:p w14:paraId="4B26F0BF" w14:textId="77777777" w:rsidR="00C44A1C" w:rsidRPr="00451D5D" w:rsidRDefault="00C44A1C" w:rsidP="00C44A1C">
      <w:pPr>
        <w:ind w:left="720" w:firstLine="720"/>
        <w:rPr>
          <w:sz w:val="20"/>
          <w:szCs w:val="20"/>
        </w:rPr>
      </w:pPr>
      <w:r w:rsidRPr="00451D5D">
        <w:rPr>
          <w:sz w:val="20"/>
          <w:szCs w:val="20"/>
        </w:rPr>
        <w:t>Relationship to counseling.</w:t>
      </w:r>
    </w:p>
    <w:p w14:paraId="2FEE9F09" w14:textId="77777777" w:rsidR="00C44A1C" w:rsidRPr="00451D5D" w:rsidRDefault="00C44A1C" w:rsidP="00C44A1C">
      <w:pPr>
        <w:rPr>
          <w:sz w:val="20"/>
          <w:szCs w:val="20"/>
        </w:rPr>
      </w:pPr>
      <w:r w:rsidRPr="00451D5D">
        <w:rPr>
          <w:sz w:val="20"/>
          <w:szCs w:val="20"/>
        </w:rPr>
        <w:tab/>
        <w:t>6.</w:t>
      </w:r>
      <w:r w:rsidRPr="00451D5D">
        <w:rPr>
          <w:sz w:val="20"/>
          <w:szCs w:val="20"/>
        </w:rPr>
        <w:tab/>
        <w:t>Ethics as related to developmental issues in the counseling context.</w:t>
      </w:r>
    </w:p>
    <w:p w14:paraId="7057F954" w14:textId="77777777" w:rsidR="00E56CFC" w:rsidRPr="00451D5D" w:rsidRDefault="00E56CFC">
      <w:pPr>
        <w:rPr>
          <w:sz w:val="20"/>
          <w:szCs w:val="20"/>
        </w:rPr>
      </w:pPr>
    </w:p>
    <w:p w14:paraId="5554AC20" w14:textId="77777777" w:rsidR="00FE51CF" w:rsidRPr="00451D5D" w:rsidRDefault="00FE51CF" w:rsidP="00FE51CF">
      <w:pPr>
        <w:rPr>
          <w:sz w:val="20"/>
          <w:szCs w:val="20"/>
        </w:rPr>
      </w:pPr>
      <w:bookmarkStart w:id="1" w:name="OLE_LINK2"/>
      <w:r w:rsidRPr="00451D5D">
        <w:rPr>
          <w:b/>
          <w:bCs/>
          <w:sz w:val="20"/>
          <w:szCs w:val="20"/>
          <w:u w:val="single"/>
        </w:rPr>
        <w:t xml:space="preserve">ACA 2014 Code of Ethics  </w:t>
      </w:r>
    </w:p>
    <w:p w14:paraId="2C5C29DC" w14:textId="77777777" w:rsidR="00FE51CF" w:rsidRPr="00451D5D" w:rsidRDefault="00FE51CF" w:rsidP="00FE51CF">
      <w:pPr>
        <w:rPr>
          <w:sz w:val="20"/>
          <w:szCs w:val="20"/>
        </w:rPr>
      </w:pPr>
      <w:r w:rsidRPr="00451D5D">
        <w:rPr>
          <w:b/>
          <w:bCs/>
          <w:sz w:val="20"/>
          <w:szCs w:val="20"/>
        </w:rPr>
        <w:t xml:space="preserve">Section </w:t>
      </w:r>
      <w:proofErr w:type="gramStart"/>
      <w:r w:rsidRPr="00451D5D">
        <w:rPr>
          <w:b/>
          <w:bCs/>
          <w:sz w:val="20"/>
          <w:szCs w:val="20"/>
        </w:rPr>
        <w:t>C  Professional</w:t>
      </w:r>
      <w:proofErr w:type="gramEnd"/>
      <w:r w:rsidRPr="00451D5D">
        <w:rPr>
          <w:b/>
          <w:bCs/>
          <w:sz w:val="20"/>
          <w:szCs w:val="20"/>
        </w:rPr>
        <w:t xml:space="preserve"> Responsibility</w:t>
      </w:r>
    </w:p>
    <w:p w14:paraId="66BE956A" w14:textId="77777777" w:rsidR="00FE51CF" w:rsidRPr="00451D5D" w:rsidRDefault="00FE51CF" w:rsidP="00FE51CF">
      <w:pPr>
        <w:rPr>
          <w:sz w:val="20"/>
          <w:szCs w:val="20"/>
        </w:rPr>
      </w:pPr>
      <w:r w:rsidRPr="00451D5D">
        <w:rPr>
          <w:b/>
          <w:bCs/>
          <w:sz w:val="20"/>
          <w:szCs w:val="20"/>
        </w:rPr>
        <w:t>Introduction</w:t>
      </w:r>
    </w:p>
    <w:p w14:paraId="38770210" w14:textId="77777777" w:rsidR="00FE51CF" w:rsidRPr="00451D5D" w:rsidRDefault="00FE51CF" w:rsidP="00FE51CF">
      <w:pPr>
        <w:rPr>
          <w:sz w:val="20"/>
          <w:szCs w:val="20"/>
        </w:rPr>
      </w:pPr>
      <w:r w:rsidRPr="00451D5D">
        <w:rPr>
          <w:sz w:val="20"/>
          <w:szCs w:val="20"/>
        </w:rPr>
        <w:t>… counselors engage in self-care activities to maintain and promote their own emotional, physical, mental, and spiritual well-being to best meet their professional responsibilities.</w:t>
      </w:r>
    </w:p>
    <w:p w14:paraId="4896F1A2" w14:textId="77777777" w:rsidR="00FE51CF" w:rsidRPr="00451D5D" w:rsidRDefault="00FE51CF" w:rsidP="00FE51CF">
      <w:pPr>
        <w:rPr>
          <w:sz w:val="20"/>
          <w:szCs w:val="20"/>
        </w:rPr>
      </w:pPr>
      <w:r w:rsidRPr="00451D5D">
        <w:rPr>
          <w:b/>
          <w:bCs/>
          <w:sz w:val="20"/>
          <w:szCs w:val="20"/>
        </w:rPr>
        <w:lastRenderedPageBreak/>
        <w:t> </w:t>
      </w:r>
    </w:p>
    <w:p w14:paraId="61C0BB2D" w14:textId="77777777" w:rsidR="00FE51CF" w:rsidRPr="00451D5D" w:rsidRDefault="00FE51CF" w:rsidP="00FE51CF">
      <w:pPr>
        <w:rPr>
          <w:sz w:val="20"/>
          <w:szCs w:val="20"/>
        </w:rPr>
      </w:pPr>
      <w:r w:rsidRPr="00451D5D">
        <w:rPr>
          <w:b/>
          <w:bCs/>
          <w:sz w:val="20"/>
          <w:szCs w:val="20"/>
        </w:rPr>
        <w:t>C.2.g. Impairment</w:t>
      </w:r>
    </w:p>
    <w:p w14:paraId="39D999B2" w14:textId="77777777" w:rsidR="00FE51CF" w:rsidRPr="00451D5D" w:rsidRDefault="00FE51CF" w:rsidP="00FE51CF">
      <w:pPr>
        <w:rPr>
          <w:sz w:val="20"/>
          <w:szCs w:val="20"/>
        </w:rPr>
      </w:pPr>
      <w:r w:rsidRPr="00451D5D">
        <w:rPr>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6BEA0E2A" w14:textId="77777777" w:rsidR="00FE51CF" w:rsidRPr="00451D5D" w:rsidRDefault="00BF0C62" w:rsidP="00FE51CF">
      <w:pPr>
        <w:rPr>
          <w:sz w:val="20"/>
          <w:szCs w:val="20"/>
        </w:rPr>
      </w:pPr>
      <w:hyperlink r:id="rId8" w:history="1">
        <w:r w:rsidR="00FE51CF" w:rsidRPr="00451D5D">
          <w:rPr>
            <w:rStyle w:val="Hyperlink"/>
            <w:sz w:val="20"/>
            <w:szCs w:val="20"/>
          </w:rPr>
          <w:t>https://www.counseling.org/Resources/aca-code-of-ethics.pdf</w:t>
        </w:r>
      </w:hyperlink>
    </w:p>
    <w:p w14:paraId="184FEA56" w14:textId="77777777" w:rsidR="00FE51CF" w:rsidRPr="00451D5D" w:rsidRDefault="00FE51CF" w:rsidP="0095633E">
      <w:pPr>
        <w:autoSpaceDE w:val="0"/>
        <w:autoSpaceDN w:val="0"/>
        <w:adjustRightInd w:val="0"/>
        <w:rPr>
          <w:b/>
          <w:bCs/>
          <w:sz w:val="20"/>
          <w:szCs w:val="20"/>
          <w:u w:val="single"/>
        </w:rPr>
      </w:pPr>
    </w:p>
    <w:p w14:paraId="59E9626D" w14:textId="437FC907" w:rsidR="0095633E" w:rsidRPr="00451D5D" w:rsidRDefault="0095633E" w:rsidP="0095633E">
      <w:pPr>
        <w:autoSpaceDE w:val="0"/>
        <w:autoSpaceDN w:val="0"/>
        <w:adjustRightInd w:val="0"/>
        <w:rPr>
          <w:b/>
          <w:bCs/>
          <w:sz w:val="20"/>
          <w:szCs w:val="20"/>
          <w:u w:val="single"/>
        </w:rPr>
      </w:pPr>
      <w:r w:rsidRPr="00451D5D">
        <w:rPr>
          <w:b/>
          <w:bCs/>
          <w:sz w:val="20"/>
          <w:szCs w:val="20"/>
          <w:u w:val="single"/>
        </w:rPr>
        <w:t>Academic Honesty</w:t>
      </w:r>
    </w:p>
    <w:p w14:paraId="6971E6E2" w14:textId="77777777" w:rsidR="0095633E" w:rsidRPr="00451D5D" w:rsidRDefault="0095633E" w:rsidP="0095633E">
      <w:pPr>
        <w:autoSpaceDE w:val="0"/>
        <w:autoSpaceDN w:val="0"/>
        <w:adjustRightInd w:val="0"/>
        <w:rPr>
          <w:sz w:val="20"/>
          <w:szCs w:val="20"/>
        </w:rPr>
      </w:pPr>
      <w:r w:rsidRPr="00451D5D">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1B34C89" w14:textId="77777777" w:rsidR="0095633E" w:rsidRPr="00451D5D" w:rsidRDefault="0095633E" w:rsidP="0095633E">
      <w:pPr>
        <w:autoSpaceDE w:val="0"/>
        <w:autoSpaceDN w:val="0"/>
        <w:adjustRightInd w:val="0"/>
        <w:rPr>
          <w:sz w:val="20"/>
          <w:szCs w:val="20"/>
        </w:rPr>
      </w:pPr>
    </w:p>
    <w:p w14:paraId="668BF4D7" w14:textId="77777777" w:rsidR="0095633E" w:rsidRPr="00451D5D" w:rsidRDefault="0095633E" w:rsidP="0095633E">
      <w:pPr>
        <w:autoSpaceDE w:val="0"/>
        <w:autoSpaceDN w:val="0"/>
        <w:adjustRightInd w:val="0"/>
        <w:rPr>
          <w:sz w:val="20"/>
          <w:szCs w:val="20"/>
        </w:rPr>
      </w:pPr>
      <w:r w:rsidRPr="00451D5D">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223CCA7A" w14:textId="77777777" w:rsidR="0095633E" w:rsidRPr="00451D5D" w:rsidRDefault="0095633E" w:rsidP="0095633E">
      <w:pPr>
        <w:autoSpaceDE w:val="0"/>
        <w:autoSpaceDN w:val="0"/>
        <w:adjustRightInd w:val="0"/>
        <w:rPr>
          <w:sz w:val="20"/>
          <w:szCs w:val="20"/>
        </w:rPr>
      </w:pPr>
    </w:p>
    <w:p w14:paraId="11307327" w14:textId="77777777" w:rsidR="0095633E" w:rsidRPr="00451D5D" w:rsidRDefault="0095633E" w:rsidP="0095633E">
      <w:pPr>
        <w:autoSpaceDE w:val="0"/>
        <w:autoSpaceDN w:val="0"/>
        <w:adjustRightInd w:val="0"/>
        <w:rPr>
          <w:sz w:val="20"/>
          <w:szCs w:val="20"/>
        </w:rPr>
      </w:pPr>
      <w:r w:rsidRPr="00451D5D">
        <w:rPr>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ABE67ED" w14:textId="77777777" w:rsidR="0095633E" w:rsidRPr="00451D5D" w:rsidRDefault="0095633E" w:rsidP="0095633E">
      <w:pPr>
        <w:pStyle w:val="Title"/>
        <w:jc w:val="left"/>
        <w:rPr>
          <w:sz w:val="20"/>
          <w:szCs w:val="20"/>
          <w:u w:val="single"/>
        </w:rPr>
      </w:pPr>
    </w:p>
    <w:p w14:paraId="45A5B0E2" w14:textId="77777777" w:rsidR="0095633E" w:rsidRPr="00451D5D" w:rsidRDefault="0095633E" w:rsidP="0095633E">
      <w:pPr>
        <w:pStyle w:val="Title"/>
        <w:jc w:val="left"/>
        <w:rPr>
          <w:b w:val="0"/>
          <w:bCs w:val="0"/>
          <w:sz w:val="20"/>
          <w:szCs w:val="20"/>
        </w:rPr>
      </w:pPr>
      <w:r w:rsidRPr="00451D5D">
        <w:rPr>
          <w:sz w:val="20"/>
          <w:szCs w:val="20"/>
          <w:u w:val="single"/>
        </w:rPr>
        <w:t>Attendance</w:t>
      </w:r>
      <w:r w:rsidRPr="00451D5D">
        <w:rPr>
          <w:b w:val="0"/>
          <w:bCs w:val="0"/>
          <w:sz w:val="20"/>
          <w:szCs w:val="20"/>
        </w:rPr>
        <w:t xml:space="preserve"> </w:t>
      </w:r>
    </w:p>
    <w:p w14:paraId="007FBA61" w14:textId="7B2E18EA" w:rsidR="0095633E" w:rsidRPr="00451D5D" w:rsidRDefault="0095633E" w:rsidP="0095633E">
      <w:pPr>
        <w:rPr>
          <w:b/>
          <w:bCs/>
          <w:sz w:val="20"/>
          <w:szCs w:val="20"/>
        </w:rPr>
      </w:pPr>
      <w:r w:rsidRPr="00451D5D">
        <w:rPr>
          <w:b/>
          <w:bCs/>
          <w:sz w:val="20"/>
          <w:szCs w:val="20"/>
        </w:rPr>
        <w:t xml:space="preserve">If you </w:t>
      </w:r>
      <w:r w:rsidR="00F920C9" w:rsidRPr="00451D5D">
        <w:rPr>
          <w:b/>
          <w:bCs/>
          <w:sz w:val="20"/>
          <w:szCs w:val="20"/>
        </w:rPr>
        <w:t>are inactive for two consecutive weeks</w:t>
      </w:r>
      <w:r w:rsidRPr="00451D5D">
        <w:rPr>
          <w:b/>
          <w:bCs/>
          <w:sz w:val="20"/>
          <w:szCs w:val="20"/>
        </w:rPr>
        <w:t>, you will be given a “C” and you must retake the class.</w:t>
      </w:r>
      <w:r w:rsidRPr="00451D5D">
        <w:rPr>
          <w:b/>
          <w:bCs/>
          <w:color w:val="FF0000"/>
          <w:sz w:val="20"/>
          <w:szCs w:val="20"/>
        </w:rPr>
        <w:t xml:space="preserve"> </w:t>
      </w:r>
      <w:r w:rsidRPr="00451D5D">
        <w:rPr>
          <w:b/>
          <w:bCs/>
          <w:sz w:val="20"/>
          <w:szCs w:val="20"/>
        </w:rPr>
        <w:t xml:space="preserve">(Graduate programs policy) </w:t>
      </w:r>
    </w:p>
    <w:p w14:paraId="3F1DBA69" w14:textId="77777777" w:rsidR="0095633E" w:rsidRPr="00451D5D" w:rsidRDefault="0095633E" w:rsidP="0095633E">
      <w:pPr>
        <w:rPr>
          <w:b/>
          <w:bCs/>
          <w:sz w:val="20"/>
          <w:szCs w:val="20"/>
        </w:rPr>
      </w:pPr>
    </w:p>
    <w:p w14:paraId="72851733" w14:textId="6C5B96F6" w:rsidR="0095633E" w:rsidRPr="00451D5D" w:rsidRDefault="0095633E" w:rsidP="0095633E">
      <w:pPr>
        <w:rPr>
          <w:sz w:val="20"/>
          <w:szCs w:val="20"/>
        </w:rPr>
      </w:pPr>
      <w:r w:rsidRPr="00451D5D">
        <w:rPr>
          <w:sz w:val="20"/>
          <w:szCs w:val="20"/>
        </w:rPr>
        <w:t xml:space="preserve">Please note that regardless of reason more than </w:t>
      </w:r>
      <w:r w:rsidR="00F920C9" w:rsidRPr="00451D5D">
        <w:rPr>
          <w:sz w:val="20"/>
          <w:szCs w:val="20"/>
        </w:rPr>
        <w:t>two</w:t>
      </w:r>
      <w:r w:rsidRPr="00451D5D">
        <w:rPr>
          <w:sz w:val="20"/>
          <w:szCs w:val="20"/>
        </w:rPr>
        <w:t xml:space="preserve"> (</w:t>
      </w:r>
      <w:r w:rsidR="00F920C9" w:rsidRPr="00451D5D">
        <w:rPr>
          <w:sz w:val="20"/>
          <w:szCs w:val="20"/>
        </w:rPr>
        <w:t>2</w:t>
      </w:r>
      <w:r w:rsidRPr="00451D5D">
        <w:rPr>
          <w:sz w:val="20"/>
          <w:szCs w:val="20"/>
        </w:rPr>
        <w:t xml:space="preserve">) </w:t>
      </w:r>
      <w:r w:rsidR="00F920C9" w:rsidRPr="00451D5D">
        <w:rPr>
          <w:sz w:val="20"/>
          <w:szCs w:val="20"/>
        </w:rPr>
        <w:t>consecutive weeks of online inactivity</w:t>
      </w:r>
      <w:r w:rsidRPr="00451D5D">
        <w:rPr>
          <w:sz w:val="20"/>
          <w:szCs w:val="20"/>
        </w:rPr>
        <w:t xml:space="preserve"> will result in a failing grade.</w:t>
      </w:r>
    </w:p>
    <w:p w14:paraId="76D7E8A6" w14:textId="77777777" w:rsidR="0095633E" w:rsidRPr="00451D5D" w:rsidRDefault="0095633E" w:rsidP="0095633E">
      <w:pPr>
        <w:rPr>
          <w:sz w:val="20"/>
          <w:szCs w:val="20"/>
        </w:rPr>
      </w:pPr>
    </w:p>
    <w:p w14:paraId="54052283" w14:textId="77777777" w:rsidR="0095633E" w:rsidRPr="00451D5D" w:rsidRDefault="0095633E" w:rsidP="0095633E">
      <w:pPr>
        <w:pStyle w:val="Heading1"/>
        <w:rPr>
          <w:sz w:val="20"/>
        </w:rPr>
      </w:pPr>
      <w:r w:rsidRPr="00451D5D">
        <w:rPr>
          <w:sz w:val="20"/>
        </w:rPr>
        <w:t>Students with Disabilities</w:t>
      </w:r>
    </w:p>
    <w:bookmarkEnd w:id="1"/>
    <w:p w14:paraId="20B0CB48" w14:textId="6A1B7119" w:rsidR="0095633E" w:rsidRPr="00451D5D" w:rsidRDefault="0095633E" w:rsidP="0095633E">
      <w:pPr>
        <w:pStyle w:val="NormalWeb"/>
        <w:spacing w:before="0" w:beforeAutospacing="0" w:after="0" w:afterAutospacing="0"/>
        <w:rPr>
          <w:color w:val="000000"/>
          <w:sz w:val="20"/>
          <w:szCs w:val="20"/>
        </w:rPr>
      </w:pPr>
      <w:r w:rsidRPr="00451D5D">
        <w:rPr>
          <w:color w:val="000000"/>
          <w:sz w:val="20"/>
          <w:szCs w:val="20"/>
        </w:rPr>
        <w:t xml:space="preserve">Chaminade will provide assistance for any student with documented disabilities.  Any student who believes he/she may need accommodations in this class must contact </w:t>
      </w:r>
      <w:r w:rsidRPr="00451D5D">
        <w:rPr>
          <w:b/>
          <w:bCs/>
          <w:color w:val="000000"/>
          <w:sz w:val="20"/>
          <w:szCs w:val="20"/>
        </w:rPr>
        <w:t xml:space="preserve">the Counseling Center at </w:t>
      </w:r>
      <w:hyperlink r:id="rId9" w:history="1">
        <w:r w:rsidRPr="00451D5D">
          <w:rPr>
            <w:rStyle w:val="Hyperlink"/>
            <w:sz w:val="20"/>
            <w:szCs w:val="20"/>
          </w:rPr>
          <w:t>counselingcenter@chaminade.edu</w:t>
        </w:r>
      </w:hyperlink>
      <w:r w:rsidRPr="00451D5D">
        <w:rPr>
          <w:color w:val="000000"/>
          <w:sz w:val="20"/>
          <w:szCs w:val="2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39CEC385" w14:textId="77777777" w:rsidR="0095633E" w:rsidRPr="00451D5D" w:rsidRDefault="0095633E" w:rsidP="0095633E">
      <w:pPr>
        <w:pStyle w:val="NormalWeb"/>
        <w:spacing w:before="0" w:beforeAutospacing="0" w:after="0" w:afterAutospacing="0"/>
        <w:rPr>
          <w:sz w:val="20"/>
          <w:szCs w:val="20"/>
        </w:rPr>
      </w:pPr>
    </w:p>
    <w:p w14:paraId="39734BEB" w14:textId="77777777" w:rsidR="0095633E" w:rsidRPr="00451D5D" w:rsidRDefault="0095633E" w:rsidP="0095633E">
      <w:pPr>
        <w:pStyle w:val="Title"/>
        <w:jc w:val="left"/>
        <w:rPr>
          <w:b w:val="0"/>
          <w:bCs w:val="0"/>
          <w:sz w:val="20"/>
          <w:szCs w:val="20"/>
        </w:rPr>
      </w:pPr>
      <w:r w:rsidRPr="00451D5D">
        <w:rPr>
          <w:sz w:val="20"/>
          <w:szCs w:val="20"/>
          <w:u w:val="single"/>
        </w:rPr>
        <w:t>Assignments</w:t>
      </w:r>
    </w:p>
    <w:p w14:paraId="17344A25" w14:textId="77777777" w:rsidR="0095633E" w:rsidRPr="00451D5D" w:rsidRDefault="0095633E" w:rsidP="0095633E">
      <w:pPr>
        <w:pStyle w:val="Title"/>
        <w:jc w:val="left"/>
        <w:rPr>
          <w:b w:val="0"/>
          <w:sz w:val="20"/>
          <w:szCs w:val="20"/>
        </w:rPr>
      </w:pPr>
      <w:r w:rsidRPr="00451D5D">
        <w:rPr>
          <w:b w:val="0"/>
          <w:sz w:val="20"/>
          <w:szCs w:val="20"/>
        </w:rPr>
        <w:t>Student performance, relative to the Student Learning Outcomes (SLO) stated above, will be assessed.  You will be asked at specific points throughout the course to demonstrate what you have learned through various activities and assignments.</w:t>
      </w:r>
    </w:p>
    <w:p w14:paraId="57E871DE" w14:textId="77777777" w:rsidR="00451D5D" w:rsidRPr="009D7243" w:rsidRDefault="00451D5D" w:rsidP="0095633E">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5695"/>
        <w:gridCol w:w="1475"/>
        <w:gridCol w:w="1452"/>
      </w:tblGrid>
      <w:tr w:rsidR="0095633E" w:rsidRPr="00451D5D" w14:paraId="3397F102" w14:textId="77777777" w:rsidTr="00CE7BD3">
        <w:tc>
          <w:tcPr>
            <w:tcW w:w="1950" w:type="dxa"/>
          </w:tcPr>
          <w:p w14:paraId="2F21E421" w14:textId="77777777" w:rsidR="0095633E" w:rsidRPr="00451D5D" w:rsidRDefault="0095633E" w:rsidP="00D4481E">
            <w:pPr>
              <w:pStyle w:val="Title"/>
              <w:overflowPunct w:val="0"/>
              <w:autoSpaceDE w:val="0"/>
              <w:autoSpaceDN w:val="0"/>
              <w:adjustRightInd w:val="0"/>
              <w:textAlignment w:val="baseline"/>
              <w:rPr>
                <w:bCs w:val="0"/>
                <w:sz w:val="18"/>
                <w:szCs w:val="18"/>
              </w:rPr>
            </w:pPr>
            <w:r w:rsidRPr="00451D5D">
              <w:rPr>
                <w:bCs w:val="0"/>
                <w:sz w:val="18"/>
                <w:szCs w:val="18"/>
              </w:rPr>
              <w:t>Assignment</w:t>
            </w:r>
          </w:p>
        </w:tc>
        <w:tc>
          <w:tcPr>
            <w:tcW w:w="5695" w:type="dxa"/>
          </w:tcPr>
          <w:p w14:paraId="42399C3B" w14:textId="77777777" w:rsidR="0095633E" w:rsidRPr="00451D5D" w:rsidRDefault="0095633E" w:rsidP="00D4481E">
            <w:pPr>
              <w:pStyle w:val="Title"/>
              <w:overflowPunct w:val="0"/>
              <w:autoSpaceDE w:val="0"/>
              <w:autoSpaceDN w:val="0"/>
              <w:adjustRightInd w:val="0"/>
              <w:textAlignment w:val="baseline"/>
              <w:rPr>
                <w:bCs w:val="0"/>
                <w:sz w:val="18"/>
                <w:szCs w:val="18"/>
              </w:rPr>
            </w:pPr>
            <w:r w:rsidRPr="00451D5D">
              <w:rPr>
                <w:bCs w:val="0"/>
                <w:sz w:val="18"/>
                <w:szCs w:val="18"/>
              </w:rPr>
              <w:t>Description</w:t>
            </w:r>
          </w:p>
        </w:tc>
        <w:tc>
          <w:tcPr>
            <w:tcW w:w="1475" w:type="dxa"/>
          </w:tcPr>
          <w:p w14:paraId="372B5FE5" w14:textId="77777777" w:rsidR="0095633E" w:rsidRPr="00451D5D" w:rsidRDefault="0095633E" w:rsidP="00D4481E">
            <w:pPr>
              <w:pStyle w:val="Title"/>
              <w:overflowPunct w:val="0"/>
              <w:autoSpaceDE w:val="0"/>
              <w:autoSpaceDN w:val="0"/>
              <w:adjustRightInd w:val="0"/>
              <w:textAlignment w:val="baseline"/>
              <w:rPr>
                <w:bCs w:val="0"/>
                <w:sz w:val="18"/>
                <w:szCs w:val="18"/>
              </w:rPr>
            </w:pPr>
            <w:r w:rsidRPr="00451D5D">
              <w:rPr>
                <w:bCs w:val="0"/>
                <w:sz w:val="18"/>
                <w:szCs w:val="18"/>
              </w:rPr>
              <w:t>Points</w:t>
            </w:r>
          </w:p>
        </w:tc>
        <w:tc>
          <w:tcPr>
            <w:tcW w:w="0" w:type="auto"/>
          </w:tcPr>
          <w:p w14:paraId="160AB394" w14:textId="77777777" w:rsidR="0095633E" w:rsidRPr="00451D5D" w:rsidRDefault="0095633E" w:rsidP="00D4481E">
            <w:pPr>
              <w:pStyle w:val="Title"/>
              <w:overflowPunct w:val="0"/>
              <w:autoSpaceDE w:val="0"/>
              <w:autoSpaceDN w:val="0"/>
              <w:adjustRightInd w:val="0"/>
              <w:textAlignment w:val="baseline"/>
              <w:rPr>
                <w:bCs w:val="0"/>
                <w:sz w:val="18"/>
                <w:szCs w:val="18"/>
              </w:rPr>
            </w:pPr>
            <w:r w:rsidRPr="00451D5D">
              <w:rPr>
                <w:bCs w:val="0"/>
                <w:sz w:val="18"/>
                <w:szCs w:val="18"/>
              </w:rPr>
              <w:t>Applicable SLO</w:t>
            </w:r>
          </w:p>
        </w:tc>
      </w:tr>
      <w:tr w:rsidR="0095633E" w:rsidRPr="00451D5D" w14:paraId="6E8B29D6" w14:textId="77777777" w:rsidTr="00CE7BD3">
        <w:tc>
          <w:tcPr>
            <w:tcW w:w="1950" w:type="dxa"/>
          </w:tcPr>
          <w:p w14:paraId="6705B510" w14:textId="544F3D59" w:rsidR="0095633E" w:rsidRPr="00451D5D" w:rsidRDefault="00CE7BD3" w:rsidP="00D4481E">
            <w:pPr>
              <w:pStyle w:val="Title"/>
              <w:overflowPunct w:val="0"/>
              <w:autoSpaceDE w:val="0"/>
              <w:autoSpaceDN w:val="0"/>
              <w:adjustRightInd w:val="0"/>
              <w:jc w:val="left"/>
              <w:textAlignment w:val="baseline"/>
              <w:rPr>
                <w:b w:val="0"/>
                <w:sz w:val="18"/>
                <w:szCs w:val="18"/>
              </w:rPr>
            </w:pPr>
            <w:r w:rsidRPr="00451D5D">
              <w:rPr>
                <w:b w:val="0"/>
                <w:sz w:val="18"/>
                <w:szCs w:val="18"/>
              </w:rPr>
              <w:t>Mid-Term</w:t>
            </w:r>
          </w:p>
        </w:tc>
        <w:tc>
          <w:tcPr>
            <w:tcW w:w="5695" w:type="dxa"/>
          </w:tcPr>
          <w:p w14:paraId="5C0C497C" w14:textId="45380F25" w:rsidR="0095633E" w:rsidRPr="00451D5D" w:rsidRDefault="0088193D"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Chapters 1 </w:t>
            </w:r>
            <w:r w:rsidR="00183B3A" w:rsidRPr="00451D5D">
              <w:rPr>
                <w:b w:val="0"/>
                <w:sz w:val="18"/>
                <w:szCs w:val="18"/>
              </w:rPr>
              <w:t>–</w:t>
            </w:r>
            <w:r w:rsidRPr="00451D5D">
              <w:rPr>
                <w:b w:val="0"/>
                <w:sz w:val="18"/>
                <w:szCs w:val="18"/>
              </w:rPr>
              <w:t xml:space="preserve"> 16</w:t>
            </w:r>
            <w:r w:rsidR="00183B3A" w:rsidRPr="00451D5D">
              <w:rPr>
                <w:b w:val="0"/>
                <w:sz w:val="18"/>
                <w:szCs w:val="18"/>
              </w:rPr>
              <w:t xml:space="preserve"> (50 questions; all multiple-choice)</w:t>
            </w:r>
          </w:p>
        </w:tc>
        <w:tc>
          <w:tcPr>
            <w:tcW w:w="1475" w:type="dxa"/>
          </w:tcPr>
          <w:p w14:paraId="730CE85E" w14:textId="3F8DEE8D" w:rsidR="0095633E"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100</w:t>
            </w:r>
          </w:p>
        </w:tc>
        <w:tc>
          <w:tcPr>
            <w:tcW w:w="0" w:type="auto"/>
          </w:tcPr>
          <w:p w14:paraId="513B647F" w14:textId="497BA7BE" w:rsidR="0095633E"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1, 5</w:t>
            </w:r>
          </w:p>
        </w:tc>
      </w:tr>
      <w:tr w:rsidR="003A7703" w:rsidRPr="00451D5D" w14:paraId="46BF8F85" w14:textId="77777777" w:rsidTr="00CE7BD3">
        <w:tc>
          <w:tcPr>
            <w:tcW w:w="1950" w:type="dxa"/>
          </w:tcPr>
          <w:p w14:paraId="593F2984" w14:textId="4B71911E" w:rsidR="003A7703"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Final Exam</w:t>
            </w:r>
          </w:p>
        </w:tc>
        <w:tc>
          <w:tcPr>
            <w:tcW w:w="5695" w:type="dxa"/>
          </w:tcPr>
          <w:p w14:paraId="67289062" w14:textId="551FB3C7" w:rsidR="003A7703" w:rsidRPr="00451D5D" w:rsidRDefault="0088193D"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Chapters 1 </w:t>
            </w:r>
            <w:r w:rsidR="00183B3A" w:rsidRPr="00451D5D">
              <w:rPr>
                <w:b w:val="0"/>
                <w:sz w:val="18"/>
                <w:szCs w:val="18"/>
              </w:rPr>
              <w:t>–</w:t>
            </w:r>
            <w:r w:rsidRPr="00451D5D">
              <w:rPr>
                <w:b w:val="0"/>
                <w:sz w:val="18"/>
                <w:szCs w:val="18"/>
              </w:rPr>
              <w:t xml:space="preserve"> Epilogue</w:t>
            </w:r>
            <w:r w:rsidR="00183B3A" w:rsidRPr="00451D5D">
              <w:rPr>
                <w:b w:val="0"/>
                <w:sz w:val="18"/>
                <w:szCs w:val="18"/>
              </w:rPr>
              <w:t xml:space="preserve"> (100 questions; all multiple-choice)</w:t>
            </w:r>
          </w:p>
        </w:tc>
        <w:tc>
          <w:tcPr>
            <w:tcW w:w="1475" w:type="dxa"/>
          </w:tcPr>
          <w:p w14:paraId="1A37DADE" w14:textId="12C98C54" w:rsidR="003A7703" w:rsidRPr="00451D5D" w:rsidRDefault="003A7703" w:rsidP="003A7703">
            <w:pPr>
              <w:pStyle w:val="Title"/>
              <w:overflowPunct w:val="0"/>
              <w:autoSpaceDE w:val="0"/>
              <w:autoSpaceDN w:val="0"/>
              <w:adjustRightInd w:val="0"/>
              <w:jc w:val="left"/>
              <w:textAlignment w:val="baseline"/>
              <w:rPr>
                <w:b w:val="0"/>
                <w:sz w:val="18"/>
                <w:szCs w:val="18"/>
              </w:rPr>
            </w:pPr>
            <w:r w:rsidRPr="00451D5D">
              <w:rPr>
                <w:b w:val="0"/>
                <w:sz w:val="18"/>
                <w:szCs w:val="18"/>
              </w:rPr>
              <w:t>200</w:t>
            </w:r>
          </w:p>
        </w:tc>
        <w:tc>
          <w:tcPr>
            <w:tcW w:w="0" w:type="auto"/>
          </w:tcPr>
          <w:p w14:paraId="6BD43343" w14:textId="3F6AB4A4" w:rsidR="003A7703"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1, 5</w:t>
            </w:r>
          </w:p>
        </w:tc>
      </w:tr>
      <w:tr w:rsidR="00745944" w:rsidRPr="00451D5D" w14:paraId="4CBE5980" w14:textId="77777777" w:rsidTr="00CE7BD3">
        <w:tc>
          <w:tcPr>
            <w:tcW w:w="1950" w:type="dxa"/>
          </w:tcPr>
          <w:p w14:paraId="2D1FF4E0" w14:textId="707509E2" w:rsidR="00745944" w:rsidRPr="00451D5D" w:rsidRDefault="00745944" w:rsidP="00D4481E">
            <w:pPr>
              <w:pStyle w:val="Title"/>
              <w:overflowPunct w:val="0"/>
              <w:autoSpaceDE w:val="0"/>
              <w:autoSpaceDN w:val="0"/>
              <w:adjustRightInd w:val="0"/>
              <w:jc w:val="left"/>
              <w:textAlignment w:val="baseline"/>
              <w:rPr>
                <w:b w:val="0"/>
                <w:sz w:val="18"/>
                <w:szCs w:val="18"/>
              </w:rPr>
            </w:pPr>
            <w:r w:rsidRPr="00451D5D">
              <w:rPr>
                <w:b w:val="0"/>
                <w:sz w:val="18"/>
                <w:szCs w:val="18"/>
              </w:rPr>
              <w:t>Timeline Exercise</w:t>
            </w:r>
          </w:p>
        </w:tc>
        <w:tc>
          <w:tcPr>
            <w:tcW w:w="5695" w:type="dxa"/>
          </w:tcPr>
          <w:p w14:paraId="14B7631D"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Most people feel their lives are commonplace. It is not until you take an in-depth look at your life do you begin to recognize how uniquely we have been formed and shaped. This exercise will help you see the “process” that has made you who you are today.</w:t>
            </w:r>
          </w:p>
          <w:p w14:paraId="5A620269" w14:textId="1FD57AE5"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Many people, events, and circumstances have been used to shape your life. Take some time to reflect back through your life and recall significant shaping experiences.</w:t>
            </w:r>
          </w:p>
          <w:p w14:paraId="7D035CCB"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As you reflect, think of:</w:t>
            </w:r>
            <w:r w:rsidRPr="00451D5D">
              <w:rPr>
                <w:color w:val="484848"/>
                <w:sz w:val="18"/>
                <w:szCs w:val="18"/>
              </w:rPr>
              <w:br/>
            </w:r>
            <w:r w:rsidRPr="00451D5D">
              <w:rPr>
                <w:b/>
                <w:color w:val="484848"/>
                <w:sz w:val="18"/>
                <w:szCs w:val="18"/>
              </w:rPr>
              <w:t>• The events in your life that influenced who you are today.</w:t>
            </w:r>
            <w:r w:rsidRPr="00451D5D">
              <w:rPr>
                <w:b/>
                <w:color w:val="484848"/>
                <w:sz w:val="18"/>
                <w:szCs w:val="18"/>
              </w:rPr>
              <w:br/>
              <w:t>• The people who influenced and shaped your life.</w:t>
            </w:r>
            <w:r w:rsidRPr="00451D5D">
              <w:rPr>
                <w:b/>
                <w:color w:val="484848"/>
                <w:sz w:val="18"/>
                <w:szCs w:val="18"/>
              </w:rPr>
              <w:br/>
              <w:t>• The significant circumstances that affected your life direction.</w:t>
            </w:r>
          </w:p>
          <w:p w14:paraId="050BD21C"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Shaping experiences can be positive as well as painful. Both types need to be seen and considered.</w:t>
            </w:r>
          </w:p>
          <w:p w14:paraId="3188211D"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1 – Capturing Your Life Experiences</w:t>
            </w:r>
          </w:p>
          <w:p w14:paraId="4E6B1E11"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 xml:space="preserve">Before you begin drawing your timeline, take some time to begin listing down your memories.  Your list should begin with your earliest childhood memories to events that you feel were significant in your life.  You should list events, people, and life circumstances that have influenced your life in some way.  Write a few words about each event or person that will sufficiently describe the impact of this experience. A goal would be to try and list as many as 30- 50 influential experiences. Sometimes the most </w:t>
            </w:r>
            <w:r w:rsidRPr="00451D5D">
              <w:rPr>
                <w:color w:val="484848"/>
                <w:sz w:val="18"/>
                <w:szCs w:val="18"/>
              </w:rPr>
              <w:lastRenderedPageBreak/>
              <w:t>seemingly insignificant memories come to mind, go ahead and write these down. If they prove to be insignificant you can discard them later. Please do not concern yourself with the order of your memories at this time.</w:t>
            </w:r>
          </w:p>
          <w:p w14:paraId="7E6D456B"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2 – Separating Your Life Experiences</w:t>
            </w:r>
          </w:p>
          <w:p w14:paraId="410D1282"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 xml:space="preserve">Not everything in life is positive, painful events are part of every person’s journey. The next step is to mark every event, person or circumstance in your list that was painful or negative.  Please make sure that they are easily identifiable in your master list.  The test for whether you mark the item as negative is if at the time you experienced it, it was painful or negative. </w:t>
            </w:r>
          </w:p>
          <w:p w14:paraId="2D8BC9CA"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3 – Organizing Your Life Experiences</w:t>
            </w:r>
          </w:p>
          <w:p w14:paraId="66C90593"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In the next step begin drawing your timeline by putting your memories into chronological order. Please be creative by having your timeline drawing represent who you are as an individual.  While doing this you may begin to remember missing events, please add them in.</w:t>
            </w:r>
          </w:p>
          <w:p w14:paraId="48E7C546"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4 – Identifying Chapters in your Timeline</w:t>
            </w:r>
          </w:p>
          <w:p w14:paraId="7E87E558"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In each person’s story there are chapters, distinct endings and beginnings. Chapter titles can be as creative as you want. Some people have used TV shows, sports themes, and other metaphors. In this next step look and try to find five to seven chapters in your timeline.  Identify these chapters in your life and elaborate on the title if you feel you need to add more information to better describe your life chapters. Please make your chapter titles easily identifiable.</w:t>
            </w:r>
          </w:p>
          <w:p w14:paraId="3E7655C8"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5 – Life Lessons</w:t>
            </w:r>
          </w:p>
          <w:p w14:paraId="5CC5BA63" w14:textId="1FDC447E"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 xml:space="preserve">We have often heard it </w:t>
            </w:r>
            <w:proofErr w:type="gramStart"/>
            <w:r w:rsidRPr="00451D5D">
              <w:rPr>
                <w:color w:val="484848"/>
                <w:sz w:val="18"/>
                <w:szCs w:val="18"/>
              </w:rPr>
              <w:t>said</w:t>
            </w:r>
            <w:proofErr w:type="gramEnd"/>
            <w:r w:rsidRPr="00451D5D">
              <w:rPr>
                <w:color w:val="484848"/>
                <w:sz w:val="18"/>
                <w:szCs w:val="18"/>
              </w:rPr>
              <w:t xml:space="preserve"> “experience is the best teacher”. I submit to you that “evaluated experiences are in fact the best teacher”. Many people feel they have nothing to offer as they have had many </w:t>
            </w:r>
            <w:r w:rsidR="004A2F52" w:rsidRPr="00451D5D">
              <w:rPr>
                <w:color w:val="484848"/>
                <w:sz w:val="18"/>
                <w:szCs w:val="18"/>
              </w:rPr>
              <w:t>experiences but</w:t>
            </w:r>
            <w:r w:rsidRPr="00451D5D">
              <w:rPr>
                <w:color w:val="484848"/>
                <w:sz w:val="18"/>
                <w:szCs w:val="18"/>
              </w:rPr>
              <w:t xml:space="preserve"> have not reflected to learn what lesson they were to have learned from that experience.</w:t>
            </w:r>
          </w:p>
          <w:p w14:paraId="288C54EA"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Look at each of your chapters and try to identify 1-2 lessons you learned or conclusions</w:t>
            </w:r>
            <w:r w:rsidRPr="00451D5D">
              <w:rPr>
                <w:color w:val="484848"/>
                <w:sz w:val="18"/>
                <w:szCs w:val="18"/>
              </w:rPr>
              <w:br/>
              <w:t>you adopted. Place these chapter life lessons somewhere on your paper, but not integrated into your timeline.  What would be helpful is if you could place your life lessons near the chapter where the lesson occurred/originated.</w:t>
            </w:r>
          </w:p>
          <w:p w14:paraId="2AA24C88"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rStyle w:val="Strong"/>
                <w:color w:val="484848"/>
                <w:sz w:val="18"/>
                <w:szCs w:val="18"/>
                <w:bdr w:val="none" w:sz="0" w:space="0" w:color="auto" w:frame="1"/>
              </w:rPr>
              <w:t>Step 6 – Summarizing your Life Lessons</w:t>
            </w:r>
          </w:p>
          <w:p w14:paraId="2F5EC7BD"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I’m sure you have learned some powerful lessons and forged some important values through your life experiences. This final step is about crafting your life lessons into an orderly pattern that allows you to learn from them and communicate them better to others.</w:t>
            </w:r>
          </w:p>
          <w:p w14:paraId="62215854" w14:textId="5E2836B5"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Life Lessons Examples:</w:t>
            </w:r>
            <w:r w:rsidRPr="00451D5D">
              <w:rPr>
                <w:color w:val="484848"/>
                <w:sz w:val="18"/>
                <w:szCs w:val="18"/>
              </w:rPr>
              <w:br/>
              <w:t>Family – If I gain the world but lose my family, I am nothing.</w:t>
            </w:r>
            <w:r w:rsidRPr="00451D5D">
              <w:rPr>
                <w:color w:val="484848"/>
                <w:sz w:val="18"/>
                <w:szCs w:val="18"/>
              </w:rPr>
              <w:br/>
              <w:t>My uniqueness – I am designed to help people ascend to greater measures of influence in their lives.</w:t>
            </w:r>
            <w:r w:rsidRPr="00451D5D">
              <w:rPr>
                <w:color w:val="484848"/>
                <w:sz w:val="18"/>
                <w:szCs w:val="18"/>
              </w:rPr>
              <w:br/>
              <w:t>Team – We enter into more when we enter in together.</w:t>
            </w:r>
            <w:r w:rsidRPr="00451D5D">
              <w:rPr>
                <w:color w:val="484848"/>
                <w:sz w:val="18"/>
                <w:szCs w:val="18"/>
              </w:rPr>
              <w:br/>
              <w:t>Pain – I learn the best and the most through struggles and difficulties.</w:t>
            </w:r>
            <w:r w:rsidRPr="00451D5D">
              <w:rPr>
                <w:color w:val="484848"/>
                <w:sz w:val="18"/>
                <w:szCs w:val="18"/>
              </w:rPr>
              <w:br/>
              <w:t>God – God desires an intimate and passionate relationship with Him.</w:t>
            </w:r>
            <w:r w:rsidRPr="00451D5D">
              <w:rPr>
                <w:color w:val="484848"/>
                <w:sz w:val="18"/>
                <w:szCs w:val="18"/>
              </w:rPr>
              <w:br/>
              <w:t>Leadership – To lead is to serve.</w:t>
            </w:r>
            <w:r w:rsidRPr="00451D5D">
              <w:rPr>
                <w:color w:val="484848"/>
                <w:sz w:val="18"/>
                <w:szCs w:val="18"/>
              </w:rPr>
              <w:br/>
              <w:t>Life lessons are thing</w:t>
            </w:r>
            <w:r w:rsidR="00414B26" w:rsidRPr="00451D5D">
              <w:rPr>
                <w:color w:val="484848"/>
                <w:sz w:val="18"/>
                <w:szCs w:val="18"/>
              </w:rPr>
              <w:t>s</w:t>
            </w:r>
            <w:r w:rsidRPr="00451D5D">
              <w:rPr>
                <w:color w:val="484848"/>
                <w:sz w:val="18"/>
                <w:szCs w:val="18"/>
              </w:rPr>
              <w:t xml:space="preserve"> you’ve paid a price to learn. Is it possible for you to be a better steward those lessons by intentionally, boldly and appropriately sharing them along the way, more and more often?</w:t>
            </w:r>
          </w:p>
          <w:p w14:paraId="344670F9" w14:textId="77777777" w:rsidR="0088193D" w:rsidRPr="00451D5D" w:rsidRDefault="0088193D" w:rsidP="0088193D">
            <w:pPr>
              <w:pStyle w:val="NormalWeb"/>
              <w:shd w:val="clear" w:color="auto" w:fill="FFFFFF"/>
              <w:snapToGrid w:val="0"/>
              <w:spacing w:before="0" w:beforeAutospacing="0" w:after="0" w:afterAutospacing="0"/>
              <w:textAlignment w:val="baseline"/>
              <w:rPr>
                <w:color w:val="484848"/>
                <w:sz w:val="18"/>
                <w:szCs w:val="18"/>
              </w:rPr>
            </w:pPr>
            <w:r w:rsidRPr="00451D5D">
              <w:rPr>
                <w:color w:val="484848"/>
                <w:sz w:val="18"/>
                <w:szCs w:val="18"/>
              </w:rPr>
              <w:t>This is one way you can collect the seeds to begin sowing into the lives of other people.</w:t>
            </w:r>
          </w:p>
          <w:p w14:paraId="08AE3CC1" w14:textId="74BD6867" w:rsidR="0088193D" w:rsidRPr="00451D5D" w:rsidRDefault="0088193D" w:rsidP="0088193D">
            <w:pPr>
              <w:pStyle w:val="NormalWeb"/>
              <w:shd w:val="clear" w:color="auto" w:fill="FFFFFF"/>
              <w:snapToGrid w:val="0"/>
              <w:spacing w:before="0" w:beforeAutospacing="0" w:after="0" w:afterAutospacing="0"/>
              <w:textAlignment w:val="baseline"/>
              <w:rPr>
                <w:rStyle w:val="Strong"/>
                <w:color w:val="484848"/>
                <w:sz w:val="18"/>
                <w:szCs w:val="18"/>
                <w:bdr w:val="none" w:sz="0" w:space="0" w:color="auto" w:frame="1"/>
              </w:rPr>
            </w:pPr>
            <w:r w:rsidRPr="00451D5D">
              <w:rPr>
                <w:rStyle w:val="Strong"/>
                <w:color w:val="484848"/>
                <w:sz w:val="18"/>
                <w:szCs w:val="18"/>
                <w:bdr w:val="none" w:sz="0" w:space="0" w:color="auto" w:frame="1"/>
              </w:rPr>
              <w:t>Step 7 – What does your future hold?</w:t>
            </w:r>
          </w:p>
          <w:p w14:paraId="04B48E20" w14:textId="77777777" w:rsidR="00745944" w:rsidRPr="00451D5D" w:rsidRDefault="0088193D" w:rsidP="0088193D">
            <w:pPr>
              <w:pStyle w:val="NormalWeb"/>
              <w:shd w:val="clear" w:color="auto" w:fill="FFFFFF"/>
              <w:snapToGrid w:val="0"/>
              <w:spacing w:before="0" w:beforeAutospacing="0" w:after="0" w:afterAutospacing="0"/>
              <w:textAlignment w:val="baseline"/>
              <w:rPr>
                <w:b/>
                <w:bCs/>
                <w:color w:val="484848"/>
                <w:sz w:val="18"/>
                <w:szCs w:val="18"/>
              </w:rPr>
            </w:pPr>
            <w:r w:rsidRPr="00451D5D">
              <w:rPr>
                <w:rStyle w:val="Strong"/>
                <w:b w:val="0"/>
                <w:bCs w:val="0"/>
                <w:color w:val="484848"/>
                <w:sz w:val="18"/>
                <w:szCs w:val="18"/>
                <w:bdr w:val="none" w:sz="0" w:space="0" w:color="auto" w:frame="1"/>
              </w:rPr>
              <w:t>Your text mentions that development is influenced by multiple forces (e.g., biology, history, social influences, and cultural influences).  Based on your biological history, life experiences, life lessons, social influences, and cultural influences where do you see yourself 5 years from now, 10 years from now, and 25 years from now?  What needs to happen in order for you to accomplish your life goals?  Please take a few moments to reflect on this and write somewhere on your paper what your future holds for you.</w:t>
            </w:r>
            <w:r w:rsidRPr="00451D5D">
              <w:rPr>
                <w:b/>
                <w:bCs/>
                <w:color w:val="484848"/>
                <w:sz w:val="18"/>
                <w:szCs w:val="18"/>
              </w:rPr>
              <w:t xml:space="preserve"> </w:t>
            </w:r>
          </w:p>
          <w:p w14:paraId="7ADF2C9B" w14:textId="3AADAC88" w:rsidR="00F61A69" w:rsidRPr="00451D5D" w:rsidRDefault="00F61A69" w:rsidP="0088193D">
            <w:pPr>
              <w:pStyle w:val="NormalWeb"/>
              <w:shd w:val="clear" w:color="auto" w:fill="FFFFFF"/>
              <w:snapToGrid w:val="0"/>
              <w:spacing w:before="0" w:beforeAutospacing="0" w:after="0" w:afterAutospacing="0"/>
              <w:textAlignment w:val="baseline"/>
              <w:rPr>
                <w:b/>
                <w:bCs/>
                <w:color w:val="484848"/>
                <w:sz w:val="18"/>
                <w:szCs w:val="18"/>
              </w:rPr>
            </w:pPr>
          </w:p>
          <w:p w14:paraId="33C0A5F0" w14:textId="0B41D0F1" w:rsidR="00F61A69" w:rsidRPr="00451D5D" w:rsidRDefault="00F61A69" w:rsidP="0088193D">
            <w:pPr>
              <w:pStyle w:val="NormalWeb"/>
              <w:shd w:val="clear" w:color="auto" w:fill="FFFFFF"/>
              <w:snapToGrid w:val="0"/>
              <w:spacing w:before="0" w:beforeAutospacing="0" w:after="0" w:afterAutospacing="0"/>
              <w:textAlignment w:val="baseline"/>
              <w:rPr>
                <w:i/>
                <w:iCs/>
                <w:color w:val="484848"/>
                <w:sz w:val="18"/>
                <w:szCs w:val="18"/>
              </w:rPr>
            </w:pPr>
            <w:r w:rsidRPr="00451D5D">
              <w:rPr>
                <w:i/>
                <w:iCs/>
                <w:color w:val="484848"/>
                <w:sz w:val="18"/>
                <w:szCs w:val="18"/>
              </w:rPr>
              <w:t xml:space="preserve">Please note that a timeline doesn’t have to be linear as most of our lives probably was not.  We’ll have twists, turns, spirals, and the direction may not always be left to right.  Be creative as your final timeline should represent your life.  </w:t>
            </w:r>
          </w:p>
          <w:p w14:paraId="76F96A51" w14:textId="77777777" w:rsidR="00F61A69" w:rsidRPr="00451D5D" w:rsidRDefault="00F61A69" w:rsidP="0088193D">
            <w:pPr>
              <w:pStyle w:val="NormalWeb"/>
              <w:shd w:val="clear" w:color="auto" w:fill="FFFFFF"/>
              <w:snapToGrid w:val="0"/>
              <w:spacing w:before="0" w:beforeAutospacing="0" w:after="0" w:afterAutospacing="0"/>
              <w:textAlignment w:val="baseline"/>
              <w:rPr>
                <w:color w:val="484848"/>
                <w:sz w:val="18"/>
                <w:szCs w:val="18"/>
              </w:rPr>
            </w:pPr>
          </w:p>
          <w:p w14:paraId="3E01EF5F" w14:textId="5EBF208E" w:rsidR="00F61A69" w:rsidRPr="00451D5D" w:rsidRDefault="00F61A69" w:rsidP="0088193D">
            <w:pPr>
              <w:pStyle w:val="NormalWeb"/>
              <w:shd w:val="clear" w:color="auto" w:fill="FFFFFF"/>
              <w:snapToGrid w:val="0"/>
              <w:spacing w:before="0" w:beforeAutospacing="0" w:after="0" w:afterAutospacing="0"/>
              <w:textAlignment w:val="baseline"/>
              <w:rPr>
                <w:b/>
                <w:bCs/>
                <w:color w:val="484848"/>
                <w:sz w:val="18"/>
                <w:szCs w:val="18"/>
              </w:rPr>
            </w:pPr>
            <w:r w:rsidRPr="00451D5D">
              <w:rPr>
                <w:b/>
                <w:sz w:val="18"/>
                <w:szCs w:val="18"/>
              </w:rPr>
              <w:t xml:space="preserve">To submit this assignment, either take a picture of your final document or use a free scanning app for your phone to scan it to PDF and upload it to Canvas.  </w:t>
            </w:r>
          </w:p>
        </w:tc>
        <w:tc>
          <w:tcPr>
            <w:tcW w:w="1475" w:type="dxa"/>
          </w:tcPr>
          <w:p w14:paraId="6B48D99D" w14:textId="576BDDCF" w:rsidR="00745944" w:rsidRPr="00451D5D" w:rsidRDefault="00745944" w:rsidP="003A7703">
            <w:pPr>
              <w:pStyle w:val="Title"/>
              <w:overflowPunct w:val="0"/>
              <w:autoSpaceDE w:val="0"/>
              <w:autoSpaceDN w:val="0"/>
              <w:adjustRightInd w:val="0"/>
              <w:jc w:val="left"/>
              <w:textAlignment w:val="baseline"/>
              <w:rPr>
                <w:b w:val="0"/>
                <w:sz w:val="18"/>
                <w:szCs w:val="18"/>
              </w:rPr>
            </w:pPr>
            <w:r w:rsidRPr="00451D5D">
              <w:rPr>
                <w:b w:val="0"/>
                <w:sz w:val="18"/>
                <w:szCs w:val="18"/>
              </w:rPr>
              <w:lastRenderedPageBreak/>
              <w:t>10</w:t>
            </w:r>
          </w:p>
        </w:tc>
        <w:tc>
          <w:tcPr>
            <w:tcW w:w="0" w:type="auto"/>
          </w:tcPr>
          <w:p w14:paraId="64D14E86" w14:textId="60294209" w:rsidR="00745944" w:rsidRPr="00451D5D" w:rsidRDefault="00745944" w:rsidP="00D4481E">
            <w:pPr>
              <w:pStyle w:val="Title"/>
              <w:overflowPunct w:val="0"/>
              <w:autoSpaceDE w:val="0"/>
              <w:autoSpaceDN w:val="0"/>
              <w:adjustRightInd w:val="0"/>
              <w:jc w:val="left"/>
              <w:textAlignment w:val="baseline"/>
              <w:rPr>
                <w:b w:val="0"/>
                <w:sz w:val="18"/>
                <w:szCs w:val="18"/>
              </w:rPr>
            </w:pPr>
            <w:r w:rsidRPr="00451D5D">
              <w:rPr>
                <w:b w:val="0"/>
                <w:sz w:val="18"/>
                <w:szCs w:val="18"/>
              </w:rPr>
              <w:t>5</w:t>
            </w:r>
          </w:p>
        </w:tc>
      </w:tr>
      <w:tr w:rsidR="006C25C2" w:rsidRPr="00451D5D" w14:paraId="6AE19CCB" w14:textId="77777777" w:rsidTr="00CE7BD3">
        <w:tc>
          <w:tcPr>
            <w:tcW w:w="1950" w:type="dxa"/>
          </w:tcPr>
          <w:p w14:paraId="1412EFB1" w14:textId="33CB08DC" w:rsidR="006C25C2" w:rsidRPr="00451D5D" w:rsidRDefault="006C25C2" w:rsidP="00D4481E">
            <w:pPr>
              <w:pStyle w:val="Title"/>
              <w:overflowPunct w:val="0"/>
              <w:autoSpaceDE w:val="0"/>
              <w:autoSpaceDN w:val="0"/>
              <w:adjustRightInd w:val="0"/>
              <w:jc w:val="left"/>
              <w:textAlignment w:val="baseline"/>
              <w:rPr>
                <w:b w:val="0"/>
                <w:sz w:val="18"/>
                <w:szCs w:val="18"/>
              </w:rPr>
            </w:pPr>
            <w:r w:rsidRPr="00451D5D">
              <w:rPr>
                <w:b w:val="0"/>
                <w:sz w:val="18"/>
                <w:szCs w:val="18"/>
              </w:rPr>
              <w:lastRenderedPageBreak/>
              <w:t>Genogram</w:t>
            </w:r>
          </w:p>
        </w:tc>
        <w:tc>
          <w:tcPr>
            <w:tcW w:w="5695" w:type="dxa"/>
          </w:tcPr>
          <w:p w14:paraId="28C34C84"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You will develop a genogram of your family.  You will document three generations – your generation, your biological parents’ generation, and your grandparents’ generation.  Please note that I understand not everyone knows their family well.  All I ask is that you try your best and you’ll be fine.  </w:t>
            </w:r>
          </w:p>
          <w:p w14:paraId="3075BC68"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p>
          <w:p w14:paraId="7767088A"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r w:rsidRPr="00451D5D">
              <w:rPr>
                <w:b w:val="0"/>
                <w:sz w:val="18"/>
                <w:szCs w:val="18"/>
              </w:rPr>
              <w:t>The information that I’m looking for is: 1) names, birth dates (or approximate ages), relationship status (married, divorced, separated, dating, etc.), and reason for deaths (if you know).  You’ll find that genograms are a therapeutic tool so in the real-world you would be collecting a lot more information.  But, for this exercise we’ll keep it simple as the learning objective for this assignment is to introduce you to genograms.</w:t>
            </w:r>
          </w:p>
          <w:p w14:paraId="3FE8A820"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p>
          <w:p w14:paraId="3936C4B1" w14:textId="77777777" w:rsidR="006C25C2" w:rsidRPr="00451D5D" w:rsidRDefault="0088193D" w:rsidP="00D4481E">
            <w:pPr>
              <w:pStyle w:val="Title"/>
              <w:overflowPunct w:val="0"/>
              <w:autoSpaceDE w:val="0"/>
              <w:autoSpaceDN w:val="0"/>
              <w:adjustRightInd w:val="0"/>
              <w:jc w:val="left"/>
              <w:textAlignment w:val="baseline"/>
              <w:rPr>
                <w:b w:val="0"/>
                <w:sz w:val="18"/>
                <w:szCs w:val="18"/>
              </w:rPr>
            </w:pPr>
            <w:r w:rsidRPr="00451D5D">
              <w:rPr>
                <w:b w:val="0"/>
                <w:sz w:val="18"/>
                <w:szCs w:val="18"/>
              </w:rPr>
              <w:t>Please refer to the genogram handout</w:t>
            </w:r>
            <w:r w:rsidR="00F920C9" w:rsidRPr="00451D5D">
              <w:rPr>
                <w:b w:val="0"/>
                <w:sz w:val="18"/>
                <w:szCs w:val="18"/>
              </w:rPr>
              <w:t>s</w:t>
            </w:r>
            <w:r w:rsidRPr="00451D5D">
              <w:rPr>
                <w:b w:val="0"/>
                <w:sz w:val="18"/>
                <w:szCs w:val="18"/>
              </w:rPr>
              <w:t xml:space="preserve"> </w:t>
            </w:r>
            <w:r w:rsidR="00F920C9" w:rsidRPr="00451D5D">
              <w:rPr>
                <w:b w:val="0"/>
                <w:sz w:val="18"/>
                <w:szCs w:val="18"/>
              </w:rPr>
              <w:t>for example of the symbols</w:t>
            </w:r>
            <w:r w:rsidRPr="00451D5D">
              <w:rPr>
                <w:b w:val="0"/>
                <w:sz w:val="18"/>
                <w:szCs w:val="18"/>
              </w:rPr>
              <w:t>.</w:t>
            </w:r>
            <w:r w:rsidR="00F920C9" w:rsidRPr="00451D5D">
              <w:rPr>
                <w:b w:val="0"/>
                <w:sz w:val="18"/>
                <w:szCs w:val="18"/>
              </w:rPr>
              <w:t xml:space="preserve">  Also, if you would like to see examples of genograms please do an Internet search for Genograms under the Images category.  You’ll see a lot of examples.  </w:t>
            </w:r>
          </w:p>
          <w:p w14:paraId="67C6F593"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p>
          <w:p w14:paraId="6859574D"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r w:rsidRPr="00451D5D">
              <w:rPr>
                <w:b w:val="0"/>
                <w:sz w:val="18"/>
                <w:szCs w:val="18"/>
              </w:rPr>
              <w:t>If you don’t want to draw your genogram, there are a number of free apps that have trial versions.  Please don’t spend money on this assignment.  I’m fine with a hand drawing.</w:t>
            </w:r>
          </w:p>
          <w:p w14:paraId="63A64358" w14:textId="77777777" w:rsidR="00F920C9" w:rsidRPr="00451D5D" w:rsidRDefault="00F920C9" w:rsidP="00D4481E">
            <w:pPr>
              <w:pStyle w:val="Title"/>
              <w:overflowPunct w:val="0"/>
              <w:autoSpaceDE w:val="0"/>
              <w:autoSpaceDN w:val="0"/>
              <w:adjustRightInd w:val="0"/>
              <w:jc w:val="left"/>
              <w:textAlignment w:val="baseline"/>
              <w:rPr>
                <w:b w:val="0"/>
                <w:sz w:val="18"/>
                <w:szCs w:val="18"/>
              </w:rPr>
            </w:pPr>
          </w:p>
          <w:p w14:paraId="35820A4E" w14:textId="27564960" w:rsidR="00F920C9" w:rsidRPr="00451D5D" w:rsidRDefault="00F920C9" w:rsidP="00D4481E">
            <w:pPr>
              <w:pStyle w:val="Title"/>
              <w:overflowPunct w:val="0"/>
              <w:autoSpaceDE w:val="0"/>
              <w:autoSpaceDN w:val="0"/>
              <w:adjustRightInd w:val="0"/>
              <w:jc w:val="left"/>
              <w:textAlignment w:val="baseline"/>
              <w:rPr>
                <w:bCs w:val="0"/>
                <w:sz w:val="18"/>
                <w:szCs w:val="18"/>
              </w:rPr>
            </w:pPr>
            <w:r w:rsidRPr="00451D5D">
              <w:rPr>
                <w:bCs w:val="0"/>
                <w:sz w:val="18"/>
                <w:szCs w:val="18"/>
              </w:rPr>
              <w:t xml:space="preserve">To submit this assignment, either take a picture of your final document or use a free scanning app for your phone to scan it to PDF and upload it to Canvas.  </w:t>
            </w:r>
          </w:p>
        </w:tc>
        <w:tc>
          <w:tcPr>
            <w:tcW w:w="1475" w:type="dxa"/>
          </w:tcPr>
          <w:p w14:paraId="58D2243B" w14:textId="4CF8989A" w:rsidR="006C25C2" w:rsidRPr="00451D5D" w:rsidRDefault="006C25C2" w:rsidP="003A7703">
            <w:pPr>
              <w:pStyle w:val="Title"/>
              <w:overflowPunct w:val="0"/>
              <w:autoSpaceDE w:val="0"/>
              <w:autoSpaceDN w:val="0"/>
              <w:adjustRightInd w:val="0"/>
              <w:jc w:val="left"/>
              <w:textAlignment w:val="baseline"/>
              <w:rPr>
                <w:b w:val="0"/>
                <w:sz w:val="18"/>
                <w:szCs w:val="18"/>
              </w:rPr>
            </w:pPr>
            <w:r w:rsidRPr="00451D5D">
              <w:rPr>
                <w:b w:val="0"/>
                <w:sz w:val="18"/>
                <w:szCs w:val="18"/>
              </w:rPr>
              <w:t>10</w:t>
            </w:r>
          </w:p>
        </w:tc>
        <w:tc>
          <w:tcPr>
            <w:tcW w:w="0" w:type="auto"/>
          </w:tcPr>
          <w:p w14:paraId="10C4D9BB" w14:textId="78031F30" w:rsidR="006C25C2" w:rsidRPr="00451D5D" w:rsidRDefault="006C25C2" w:rsidP="00D4481E">
            <w:pPr>
              <w:pStyle w:val="Title"/>
              <w:overflowPunct w:val="0"/>
              <w:autoSpaceDE w:val="0"/>
              <w:autoSpaceDN w:val="0"/>
              <w:adjustRightInd w:val="0"/>
              <w:jc w:val="left"/>
              <w:textAlignment w:val="baseline"/>
              <w:rPr>
                <w:b w:val="0"/>
                <w:sz w:val="18"/>
                <w:szCs w:val="18"/>
              </w:rPr>
            </w:pPr>
            <w:r w:rsidRPr="00451D5D">
              <w:rPr>
                <w:b w:val="0"/>
                <w:sz w:val="18"/>
                <w:szCs w:val="18"/>
              </w:rPr>
              <w:t>5</w:t>
            </w:r>
          </w:p>
        </w:tc>
      </w:tr>
      <w:tr w:rsidR="003A7703" w:rsidRPr="00451D5D" w14:paraId="03ABA074" w14:textId="77777777" w:rsidTr="00CE7BD3">
        <w:tc>
          <w:tcPr>
            <w:tcW w:w="1950" w:type="dxa"/>
          </w:tcPr>
          <w:p w14:paraId="4AC6C8AE" w14:textId="5DD7A6DB" w:rsidR="003A7703" w:rsidRPr="00451D5D" w:rsidRDefault="001266FB" w:rsidP="00D4481E">
            <w:pPr>
              <w:pStyle w:val="Title"/>
              <w:overflowPunct w:val="0"/>
              <w:autoSpaceDE w:val="0"/>
              <w:autoSpaceDN w:val="0"/>
              <w:adjustRightInd w:val="0"/>
              <w:jc w:val="left"/>
              <w:textAlignment w:val="baseline"/>
              <w:rPr>
                <w:b w:val="0"/>
                <w:sz w:val="18"/>
                <w:szCs w:val="18"/>
              </w:rPr>
            </w:pPr>
            <w:r w:rsidRPr="00451D5D">
              <w:rPr>
                <w:b w:val="0"/>
                <w:sz w:val="18"/>
                <w:szCs w:val="18"/>
              </w:rPr>
              <w:t>Stages of Life Discussion Responses</w:t>
            </w:r>
          </w:p>
        </w:tc>
        <w:tc>
          <w:tcPr>
            <w:tcW w:w="5695" w:type="dxa"/>
          </w:tcPr>
          <w:p w14:paraId="22CE9C6F" w14:textId="77777777" w:rsidR="003A7703" w:rsidRPr="00451D5D" w:rsidRDefault="007E05E5"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In this class, we will focus on the bio-psycho-social model of human development and use Erikson’s stage theory as our theoretical foundation.  Because we are all in a counseling program, the guide will be what we can observe, but taking into account the biological and cognitive development that influences our behavior.  </w:t>
            </w:r>
          </w:p>
          <w:p w14:paraId="4A69112B" w14:textId="77777777" w:rsidR="001266FB" w:rsidRPr="00451D5D" w:rsidRDefault="001266FB" w:rsidP="00D4481E">
            <w:pPr>
              <w:pStyle w:val="Title"/>
              <w:overflowPunct w:val="0"/>
              <w:autoSpaceDE w:val="0"/>
              <w:autoSpaceDN w:val="0"/>
              <w:adjustRightInd w:val="0"/>
              <w:jc w:val="left"/>
              <w:textAlignment w:val="baseline"/>
              <w:rPr>
                <w:b w:val="0"/>
                <w:sz w:val="18"/>
                <w:szCs w:val="18"/>
              </w:rPr>
            </w:pPr>
          </w:p>
          <w:p w14:paraId="16B9AFCB" w14:textId="0CA41C83" w:rsidR="00854D59" w:rsidRDefault="007E05E5"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The </w:t>
            </w:r>
            <w:r w:rsidR="001266FB" w:rsidRPr="00451D5D">
              <w:rPr>
                <w:b w:val="0"/>
                <w:sz w:val="18"/>
                <w:szCs w:val="18"/>
              </w:rPr>
              <w:t>discussion questions</w:t>
            </w:r>
            <w:r w:rsidRPr="00451D5D">
              <w:rPr>
                <w:b w:val="0"/>
                <w:sz w:val="18"/>
                <w:szCs w:val="18"/>
              </w:rPr>
              <w:t xml:space="preserve"> will focus on the conflict Erikson identified and the biological, cognitive, and social factors that influence an individual’s successful (or unsuccessful) </w:t>
            </w:r>
            <w:r w:rsidR="00854D59" w:rsidRPr="00451D5D">
              <w:rPr>
                <w:b w:val="0"/>
                <w:sz w:val="18"/>
                <w:szCs w:val="18"/>
              </w:rPr>
              <w:t>resolution of the respective conflict.  You will accomplish this by answering these prompts:</w:t>
            </w:r>
          </w:p>
          <w:p w14:paraId="0EE68A49" w14:textId="305592D7" w:rsidR="0073032E" w:rsidRPr="00451D5D" w:rsidRDefault="0073032E" w:rsidP="0073032E">
            <w:pPr>
              <w:pStyle w:val="Title"/>
              <w:numPr>
                <w:ilvl w:val="0"/>
                <w:numId w:val="16"/>
              </w:numPr>
              <w:overflowPunct w:val="0"/>
              <w:autoSpaceDE w:val="0"/>
              <w:autoSpaceDN w:val="0"/>
              <w:adjustRightInd w:val="0"/>
              <w:jc w:val="left"/>
              <w:textAlignment w:val="baseline"/>
              <w:rPr>
                <w:b w:val="0"/>
                <w:sz w:val="18"/>
                <w:szCs w:val="18"/>
              </w:rPr>
            </w:pPr>
            <w:r>
              <w:rPr>
                <w:b w:val="0"/>
                <w:sz w:val="18"/>
                <w:szCs w:val="18"/>
              </w:rPr>
              <w:t>Summarize Erickson’s psychosocial stage.</w:t>
            </w:r>
          </w:p>
          <w:p w14:paraId="6EBA29CF" w14:textId="4CF95C22" w:rsidR="00854D59" w:rsidRPr="00451D5D" w:rsidRDefault="00854D59" w:rsidP="00854D59">
            <w:pPr>
              <w:pStyle w:val="Title"/>
              <w:numPr>
                <w:ilvl w:val="0"/>
                <w:numId w:val="12"/>
              </w:numPr>
              <w:overflowPunct w:val="0"/>
              <w:autoSpaceDE w:val="0"/>
              <w:autoSpaceDN w:val="0"/>
              <w:adjustRightInd w:val="0"/>
              <w:jc w:val="left"/>
              <w:textAlignment w:val="baseline"/>
              <w:rPr>
                <w:b w:val="0"/>
                <w:sz w:val="18"/>
                <w:szCs w:val="18"/>
              </w:rPr>
            </w:pPr>
            <w:r w:rsidRPr="00451D5D">
              <w:rPr>
                <w:b w:val="0"/>
                <w:sz w:val="18"/>
                <w:szCs w:val="18"/>
              </w:rPr>
              <w:t>What are the critical biological</w:t>
            </w:r>
            <w:r w:rsidR="001266FB" w:rsidRPr="00451D5D">
              <w:rPr>
                <w:b w:val="0"/>
                <w:sz w:val="18"/>
                <w:szCs w:val="18"/>
              </w:rPr>
              <w:t>/neurological</w:t>
            </w:r>
            <w:r w:rsidRPr="00451D5D">
              <w:rPr>
                <w:b w:val="0"/>
                <w:sz w:val="18"/>
                <w:szCs w:val="18"/>
              </w:rPr>
              <w:t xml:space="preserve"> developments in this stage of development?</w:t>
            </w:r>
          </w:p>
          <w:p w14:paraId="123926C5" w14:textId="77777777" w:rsidR="00854D59" w:rsidRPr="00451D5D" w:rsidRDefault="00854D59" w:rsidP="00854D59">
            <w:pPr>
              <w:pStyle w:val="Title"/>
              <w:numPr>
                <w:ilvl w:val="0"/>
                <w:numId w:val="12"/>
              </w:numPr>
              <w:overflowPunct w:val="0"/>
              <w:autoSpaceDE w:val="0"/>
              <w:autoSpaceDN w:val="0"/>
              <w:adjustRightInd w:val="0"/>
              <w:jc w:val="left"/>
              <w:textAlignment w:val="baseline"/>
              <w:rPr>
                <w:b w:val="0"/>
                <w:sz w:val="18"/>
                <w:szCs w:val="18"/>
              </w:rPr>
            </w:pPr>
            <w:r w:rsidRPr="00451D5D">
              <w:rPr>
                <w:b w:val="0"/>
                <w:sz w:val="18"/>
                <w:szCs w:val="18"/>
              </w:rPr>
              <w:t>What are the critical cognitive developments in this stage of development?</w:t>
            </w:r>
          </w:p>
          <w:p w14:paraId="7402ACDE" w14:textId="77777777" w:rsidR="00854D59" w:rsidRPr="00451D5D" w:rsidRDefault="00854D59" w:rsidP="00854D59">
            <w:pPr>
              <w:pStyle w:val="Title"/>
              <w:numPr>
                <w:ilvl w:val="0"/>
                <w:numId w:val="12"/>
              </w:numPr>
              <w:overflowPunct w:val="0"/>
              <w:autoSpaceDE w:val="0"/>
              <w:autoSpaceDN w:val="0"/>
              <w:adjustRightInd w:val="0"/>
              <w:jc w:val="left"/>
              <w:textAlignment w:val="baseline"/>
              <w:rPr>
                <w:b w:val="0"/>
                <w:sz w:val="18"/>
                <w:szCs w:val="18"/>
              </w:rPr>
            </w:pPr>
            <w:r w:rsidRPr="00451D5D">
              <w:rPr>
                <w:b w:val="0"/>
                <w:sz w:val="18"/>
                <w:szCs w:val="18"/>
              </w:rPr>
              <w:t>What are the critical social developments in this stage of development?</w:t>
            </w:r>
          </w:p>
          <w:p w14:paraId="185B81B1" w14:textId="77777777" w:rsidR="00854D59" w:rsidRPr="00451D5D" w:rsidRDefault="00854D59" w:rsidP="00854D59">
            <w:pPr>
              <w:pStyle w:val="Title"/>
              <w:numPr>
                <w:ilvl w:val="0"/>
                <w:numId w:val="12"/>
              </w:numPr>
              <w:overflowPunct w:val="0"/>
              <w:autoSpaceDE w:val="0"/>
              <w:autoSpaceDN w:val="0"/>
              <w:adjustRightInd w:val="0"/>
              <w:jc w:val="left"/>
              <w:textAlignment w:val="baseline"/>
              <w:rPr>
                <w:b w:val="0"/>
                <w:sz w:val="18"/>
                <w:szCs w:val="18"/>
              </w:rPr>
            </w:pPr>
            <w:r w:rsidRPr="00451D5D">
              <w:rPr>
                <w:b w:val="0"/>
                <w:sz w:val="18"/>
                <w:szCs w:val="18"/>
              </w:rPr>
              <w:t>How do these biological, cognitive, and social developments influence a person’s resolution of Erikson’s psychosocial crisis and their ability to obtain the “basic virtue” of the respective stage?  What determines success?</w:t>
            </w:r>
          </w:p>
          <w:p w14:paraId="19B314D2" w14:textId="77777777" w:rsidR="00854D59" w:rsidRPr="00451D5D" w:rsidRDefault="001266FB" w:rsidP="00854D59">
            <w:pPr>
              <w:pStyle w:val="Title"/>
              <w:numPr>
                <w:ilvl w:val="0"/>
                <w:numId w:val="12"/>
              </w:numPr>
              <w:overflowPunct w:val="0"/>
              <w:autoSpaceDE w:val="0"/>
              <w:autoSpaceDN w:val="0"/>
              <w:adjustRightInd w:val="0"/>
              <w:jc w:val="left"/>
              <w:textAlignment w:val="baseline"/>
              <w:rPr>
                <w:b w:val="0"/>
                <w:sz w:val="18"/>
                <w:szCs w:val="18"/>
              </w:rPr>
            </w:pPr>
            <w:r w:rsidRPr="00451D5D">
              <w:rPr>
                <w:b w:val="0"/>
                <w:sz w:val="18"/>
                <w:szCs w:val="18"/>
              </w:rPr>
              <w:t>How does this information influence your counseling approach during the respective stage?</w:t>
            </w:r>
          </w:p>
          <w:p w14:paraId="58162274" w14:textId="218F3790" w:rsidR="001266FB" w:rsidRPr="00451D5D" w:rsidRDefault="001266FB" w:rsidP="001266FB">
            <w:pPr>
              <w:pStyle w:val="Title"/>
              <w:overflowPunct w:val="0"/>
              <w:autoSpaceDE w:val="0"/>
              <w:autoSpaceDN w:val="0"/>
              <w:adjustRightInd w:val="0"/>
              <w:jc w:val="left"/>
              <w:textAlignment w:val="baseline"/>
              <w:rPr>
                <w:b w:val="0"/>
                <w:sz w:val="18"/>
                <w:szCs w:val="18"/>
              </w:rPr>
            </w:pPr>
          </w:p>
          <w:p w14:paraId="0E534291" w14:textId="308569DA" w:rsidR="00755BC0" w:rsidRPr="00451D5D" w:rsidRDefault="00755BC0" w:rsidP="001266FB">
            <w:pPr>
              <w:pStyle w:val="Title"/>
              <w:overflowPunct w:val="0"/>
              <w:autoSpaceDE w:val="0"/>
              <w:autoSpaceDN w:val="0"/>
              <w:adjustRightInd w:val="0"/>
              <w:jc w:val="left"/>
              <w:textAlignment w:val="baseline"/>
              <w:rPr>
                <w:b w:val="0"/>
                <w:sz w:val="18"/>
                <w:szCs w:val="18"/>
              </w:rPr>
            </w:pPr>
            <w:r w:rsidRPr="00451D5D">
              <w:rPr>
                <w:b w:val="0"/>
                <w:sz w:val="18"/>
                <w:szCs w:val="18"/>
              </w:rPr>
              <w:t xml:space="preserve">Your responses should be based on your textbook, the assigned video(s), credible Internet sources, and personal experiences.  Please list your references in APA format at the bottom of your post. </w:t>
            </w:r>
          </w:p>
          <w:p w14:paraId="0965E1CF" w14:textId="77777777" w:rsidR="00755BC0" w:rsidRPr="00451D5D" w:rsidRDefault="00755BC0" w:rsidP="001266FB">
            <w:pPr>
              <w:pStyle w:val="Title"/>
              <w:overflowPunct w:val="0"/>
              <w:autoSpaceDE w:val="0"/>
              <w:autoSpaceDN w:val="0"/>
              <w:adjustRightInd w:val="0"/>
              <w:jc w:val="left"/>
              <w:textAlignment w:val="baseline"/>
              <w:rPr>
                <w:b w:val="0"/>
                <w:sz w:val="18"/>
                <w:szCs w:val="18"/>
              </w:rPr>
            </w:pPr>
          </w:p>
          <w:p w14:paraId="470D9653" w14:textId="2F6833D0" w:rsidR="001266FB" w:rsidRPr="00451D5D" w:rsidRDefault="00430101" w:rsidP="001266FB">
            <w:pPr>
              <w:pStyle w:val="Title"/>
              <w:overflowPunct w:val="0"/>
              <w:autoSpaceDE w:val="0"/>
              <w:autoSpaceDN w:val="0"/>
              <w:adjustRightInd w:val="0"/>
              <w:jc w:val="left"/>
              <w:textAlignment w:val="baseline"/>
              <w:rPr>
                <w:b w:val="0"/>
                <w:sz w:val="18"/>
                <w:szCs w:val="18"/>
              </w:rPr>
            </w:pPr>
            <w:r w:rsidRPr="00451D5D">
              <w:rPr>
                <w:b w:val="0"/>
                <w:sz w:val="18"/>
                <w:szCs w:val="18"/>
              </w:rPr>
              <w:t xml:space="preserve">Your response to each discussion question should be no less than 250 words.  Please do not submit your response as an attachment but rather directly into the text box so it will be easily readable by your colleagues.  Although you will </w:t>
            </w:r>
            <w:r w:rsidRPr="00451D5D">
              <w:rPr>
                <w:b w:val="0"/>
                <w:sz w:val="18"/>
                <w:szCs w:val="18"/>
                <w:u w:val="single"/>
              </w:rPr>
              <w:t>not</w:t>
            </w:r>
            <w:r w:rsidRPr="00451D5D">
              <w:rPr>
                <w:b w:val="0"/>
                <w:sz w:val="18"/>
                <w:szCs w:val="18"/>
              </w:rPr>
              <w:t xml:space="preserve"> be required to submit responses to other people’s posts, supportive comments and added thoughts are encouraged.  </w:t>
            </w:r>
          </w:p>
        </w:tc>
        <w:tc>
          <w:tcPr>
            <w:tcW w:w="1475" w:type="dxa"/>
          </w:tcPr>
          <w:p w14:paraId="6F4CC332" w14:textId="260BF821" w:rsidR="003A7703" w:rsidRPr="00451D5D" w:rsidRDefault="00755BC0" w:rsidP="003A7703">
            <w:pPr>
              <w:pStyle w:val="Title"/>
              <w:overflowPunct w:val="0"/>
              <w:autoSpaceDE w:val="0"/>
              <w:autoSpaceDN w:val="0"/>
              <w:adjustRightInd w:val="0"/>
              <w:jc w:val="left"/>
              <w:textAlignment w:val="baseline"/>
              <w:rPr>
                <w:b w:val="0"/>
                <w:sz w:val="18"/>
                <w:szCs w:val="18"/>
              </w:rPr>
            </w:pPr>
            <w:r w:rsidRPr="00451D5D">
              <w:rPr>
                <w:b w:val="0"/>
                <w:sz w:val="18"/>
                <w:szCs w:val="18"/>
              </w:rPr>
              <w:t>8</w:t>
            </w:r>
            <w:r w:rsidR="00430101" w:rsidRPr="00451D5D">
              <w:rPr>
                <w:b w:val="0"/>
                <w:sz w:val="18"/>
                <w:szCs w:val="18"/>
              </w:rPr>
              <w:t xml:space="preserve">0 (8 * </w:t>
            </w:r>
            <w:r w:rsidRPr="00451D5D">
              <w:rPr>
                <w:b w:val="0"/>
                <w:sz w:val="18"/>
                <w:szCs w:val="18"/>
              </w:rPr>
              <w:t>10</w:t>
            </w:r>
            <w:r w:rsidR="00430101" w:rsidRPr="00451D5D">
              <w:rPr>
                <w:b w:val="0"/>
                <w:sz w:val="18"/>
                <w:szCs w:val="18"/>
              </w:rPr>
              <w:t xml:space="preserve"> pts each)</w:t>
            </w:r>
          </w:p>
        </w:tc>
        <w:tc>
          <w:tcPr>
            <w:tcW w:w="0" w:type="auto"/>
          </w:tcPr>
          <w:p w14:paraId="6EE93538" w14:textId="4B7E47EA" w:rsidR="003A7703"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1, 3, 4, 5, 6</w:t>
            </w:r>
          </w:p>
        </w:tc>
      </w:tr>
      <w:tr w:rsidR="003A7703" w:rsidRPr="00451D5D" w14:paraId="411AA8A5" w14:textId="77777777" w:rsidTr="00CE7BD3">
        <w:tc>
          <w:tcPr>
            <w:tcW w:w="1950" w:type="dxa"/>
          </w:tcPr>
          <w:p w14:paraId="34780D21" w14:textId="68C1BD24" w:rsidR="003A7703" w:rsidRPr="00451D5D" w:rsidRDefault="00745944" w:rsidP="00D4481E">
            <w:pPr>
              <w:pStyle w:val="Title"/>
              <w:overflowPunct w:val="0"/>
              <w:autoSpaceDE w:val="0"/>
              <w:autoSpaceDN w:val="0"/>
              <w:adjustRightInd w:val="0"/>
              <w:jc w:val="left"/>
              <w:textAlignment w:val="baseline"/>
              <w:rPr>
                <w:b w:val="0"/>
                <w:sz w:val="18"/>
                <w:szCs w:val="18"/>
              </w:rPr>
            </w:pPr>
            <w:r w:rsidRPr="00451D5D">
              <w:rPr>
                <w:b w:val="0"/>
                <w:sz w:val="18"/>
                <w:szCs w:val="18"/>
              </w:rPr>
              <w:t>Life Span Development Counseling Project</w:t>
            </w:r>
          </w:p>
        </w:tc>
        <w:tc>
          <w:tcPr>
            <w:tcW w:w="5695" w:type="dxa"/>
          </w:tcPr>
          <w:p w14:paraId="67D924C9" w14:textId="00B9B2EB" w:rsidR="003A7703" w:rsidRPr="00451D5D" w:rsidRDefault="0088193D" w:rsidP="00D4481E">
            <w:pPr>
              <w:pStyle w:val="Title"/>
              <w:overflowPunct w:val="0"/>
              <w:autoSpaceDE w:val="0"/>
              <w:autoSpaceDN w:val="0"/>
              <w:adjustRightInd w:val="0"/>
              <w:jc w:val="left"/>
              <w:textAlignment w:val="baseline"/>
              <w:rPr>
                <w:b w:val="0"/>
                <w:sz w:val="18"/>
                <w:szCs w:val="18"/>
              </w:rPr>
            </w:pPr>
            <w:r w:rsidRPr="00451D5D">
              <w:rPr>
                <w:b w:val="0"/>
                <w:sz w:val="18"/>
                <w:szCs w:val="18"/>
              </w:rPr>
              <w:t xml:space="preserve">For this project, </w:t>
            </w:r>
            <w:r w:rsidR="00430101" w:rsidRPr="00451D5D">
              <w:rPr>
                <w:b w:val="0"/>
                <w:sz w:val="18"/>
                <w:szCs w:val="18"/>
              </w:rPr>
              <w:t>you</w:t>
            </w:r>
            <w:r w:rsidRPr="00451D5D">
              <w:rPr>
                <w:b w:val="0"/>
                <w:sz w:val="18"/>
                <w:szCs w:val="18"/>
              </w:rPr>
              <w:t xml:space="preserve"> will select a topic to conduct a literature review on.  Upon gathering your </w:t>
            </w:r>
            <w:r w:rsidR="0073032E" w:rsidRPr="00451D5D">
              <w:rPr>
                <w:b w:val="0"/>
                <w:sz w:val="18"/>
                <w:szCs w:val="18"/>
              </w:rPr>
              <w:t>findings,</w:t>
            </w:r>
            <w:r w:rsidRPr="00451D5D">
              <w:rPr>
                <w:b w:val="0"/>
                <w:sz w:val="18"/>
                <w:szCs w:val="18"/>
              </w:rPr>
              <w:t xml:space="preserve"> you </w:t>
            </w:r>
            <w:r w:rsidR="00430101" w:rsidRPr="00451D5D">
              <w:rPr>
                <w:b w:val="0"/>
                <w:sz w:val="18"/>
                <w:szCs w:val="18"/>
              </w:rPr>
              <w:t xml:space="preserve">will </w:t>
            </w:r>
            <w:r w:rsidRPr="00451D5D">
              <w:rPr>
                <w:b w:val="0"/>
                <w:sz w:val="18"/>
                <w:szCs w:val="18"/>
              </w:rPr>
              <w:t>respond to the following prompts:</w:t>
            </w:r>
          </w:p>
          <w:p w14:paraId="75E8718C" w14:textId="77777777" w:rsidR="0088193D" w:rsidRPr="00451D5D" w:rsidRDefault="00616E1C" w:rsidP="0088193D">
            <w:pPr>
              <w:pStyle w:val="Title"/>
              <w:numPr>
                <w:ilvl w:val="0"/>
                <w:numId w:val="13"/>
              </w:numPr>
              <w:overflowPunct w:val="0"/>
              <w:autoSpaceDE w:val="0"/>
              <w:autoSpaceDN w:val="0"/>
              <w:adjustRightInd w:val="0"/>
              <w:jc w:val="left"/>
              <w:textAlignment w:val="baseline"/>
              <w:rPr>
                <w:b w:val="0"/>
                <w:sz w:val="18"/>
                <w:szCs w:val="18"/>
              </w:rPr>
            </w:pPr>
            <w:r w:rsidRPr="00451D5D">
              <w:rPr>
                <w:b w:val="0"/>
                <w:sz w:val="18"/>
                <w:szCs w:val="18"/>
              </w:rPr>
              <w:t>Provide the historical and current status of your topic.</w:t>
            </w:r>
          </w:p>
          <w:p w14:paraId="5AD9AC07" w14:textId="77777777" w:rsidR="00616E1C" w:rsidRPr="00451D5D" w:rsidRDefault="00616E1C" w:rsidP="00616E1C">
            <w:pPr>
              <w:pStyle w:val="Title"/>
              <w:numPr>
                <w:ilvl w:val="0"/>
                <w:numId w:val="13"/>
              </w:numPr>
              <w:overflowPunct w:val="0"/>
              <w:autoSpaceDE w:val="0"/>
              <w:autoSpaceDN w:val="0"/>
              <w:adjustRightInd w:val="0"/>
              <w:jc w:val="left"/>
              <w:textAlignment w:val="baseline"/>
              <w:rPr>
                <w:b w:val="0"/>
                <w:sz w:val="18"/>
                <w:szCs w:val="18"/>
              </w:rPr>
            </w:pPr>
            <w:r w:rsidRPr="00451D5D">
              <w:rPr>
                <w:b w:val="0"/>
                <w:sz w:val="18"/>
                <w:szCs w:val="18"/>
              </w:rPr>
              <w:t>Describe how your topic is diagnosed and what the criteria for the diagnosis is.</w:t>
            </w:r>
          </w:p>
          <w:p w14:paraId="47677AF5" w14:textId="1CF6300A" w:rsidR="00616E1C" w:rsidRPr="00451D5D" w:rsidRDefault="00616E1C" w:rsidP="00616E1C">
            <w:pPr>
              <w:pStyle w:val="Title"/>
              <w:numPr>
                <w:ilvl w:val="0"/>
                <w:numId w:val="13"/>
              </w:numPr>
              <w:overflowPunct w:val="0"/>
              <w:autoSpaceDE w:val="0"/>
              <w:autoSpaceDN w:val="0"/>
              <w:adjustRightInd w:val="0"/>
              <w:jc w:val="left"/>
              <w:textAlignment w:val="baseline"/>
              <w:rPr>
                <w:b w:val="0"/>
                <w:sz w:val="18"/>
                <w:szCs w:val="18"/>
              </w:rPr>
            </w:pPr>
            <w:r w:rsidRPr="00451D5D">
              <w:rPr>
                <w:b w:val="0"/>
                <w:sz w:val="18"/>
                <w:szCs w:val="18"/>
              </w:rPr>
              <w:t>What are the biological</w:t>
            </w:r>
            <w:r w:rsidR="00430101" w:rsidRPr="00451D5D">
              <w:rPr>
                <w:b w:val="0"/>
                <w:sz w:val="18"/>
                <w:szCs w:val="18"/>
              </w:rPr>
              <w:t>/neurological</w:t>
            </w:r>
            <w:r w:rsidRPr="00451D5D">
              <w:rPr>
                <w:b w:val="0"/>
                <w:sz w:val="18"/>
                <w:szCs w:val="18"/>
              </w:rPr>
              <w:t>, psychological (cognitive), and social implications an individual will experience through each life span development stage?</w:t>
            </w:r>
          </w:p>
          <w:p w14:paraId="064824C4" w14:textId="7C374AE0" w:rsidR="00616E1C" w:rsidRPr="00451D5D" w:rsidRDefault="00616E1C" w:rsidP="00616E1C">
            <w:pPr>
              <w:pStyle w:val="Title"/>
              <w:numPr>
                <w:ilvl w:val="0"/>
                <w:numId w:val="13"/>
              </w:numPr>
              <w:overflowPunct w:val="0"/>
              <w:autoSpaceDE w:val="0"/>
              <w:autoSpaceDN w:val="0"/>
              <w:adjustRightInd w:val="0"/>
              <w:jc w:val="left"/>
              <w:textAlignment w:val="baseline"/>
              <w:rPr>
                <w:b w:val="0"/>
                <w:sz w:val="18"/>
                <w:szCs w:val="18"/>
              </w:rPr>
            </w:pPr>
            <w:r w:rsidRPr="00451D5D">
              <w:rPr>
                <w:b w:val="0"/>
                <w:sz w:val="18"/>
                <w:szCs w:val="18"/>
              </w:rPr>
              <w:t>During each life span developmental stage what are the best practice counseling approaches to support the individual diagnosed with your topic?</w:t>
            </w:r>
          </w:p>
          <w:p w14:paraId="73488A64" w14:textId="77777777" w:rsidR="00616E1C" w:rsidRPr="00451D5D" w:rsidRDefault="00616E1C" w:rsidP="00616E1C">
            <w:pPr>
              <w:pStyle w:val="Title"/>
              <w:overflowPunct w:val="0"/>
              <w:autoSpaceDE w:val="0"/>
              <w:autoSpaceDN w:val="0"/>
              <w:adjustRightInd w:val="0"/>
              <w:jc w:val="left"/>
              <w:textAlignment w:val="baseline"/>
              <w:rPr>
                <w:b w:val="0"/>
                <w:sz w:val="18"/>
                <w:szCs w:val="18"/>
              </w:rPr>
            </w:pPr>
          </w:p>
          <w:p w14:paraId="0362C7CD" w14:textId="65D4487C" w:rsidR="00616E1C" w:rsidRPr="00451D5D" w:rsidRDefault="00616E1C" w:rsidP="00616E1C">
            <w:pPr>
              <w:pStyle w:val="Title"/>
              <w:overflowPunct w:val="0"/>
              <w:autoSpaceDE w:val="0"/>
              <w:autoSpaceDN w:val="0"/>
              <w:adjustRightInd w:val="0"/>
              <w:jc w:val="left"/>
              <w:textAlignment w:val="baseline"/>
              <w:rPr>
                <w:b w:val="0"/>
                <w:sz w:val="18"/>
                <w:szCs w:val="18"/>
              </w:rPr>
            </w:pPr>
            <w:r w:rsidRPr="00451D5D">
              <w:rPr>
                <w:b w:val="0"/>
                <w:sz w:val="18"/>
                <w:szCs w:val="18"/>
              </w:rPr>
              <w:lastRenderedPageBreak/>
              <w:t>The topics to choose from are:</w:t>
            </w:r>
          </w:p>
          <w:p w14:paraId="1EE1A40B" w14:textId="77777777"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Fetal alcohol syndrome</w:t>
            </w:r>
          </w:p>
          <w:p w14:paraId="515EFB8F" w14:textId="77777777"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Surviving an abusive and neglected childhood</w:t>
            </w:r>
          </w:p>
          <w:p w14:paraId="43E57451" w14:textId="77777777"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Autism</w:t>
            </w:r>
          </w:p>
          <w:p w14:paraId="50991842" w14:textId="77777777" w:rsidR="00430101"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 xml:space="preserve">Intellectual </w:t>
            </w:r>
            <w:r w:rsidR="00430101" w:rsidRPr="00451D5D">
              <w:rPr>
                <w:color w:val="222222"/>
                <w:sz w:val="18"/>
                <w:szCs w:val="18"/>
              </w:rPr>
              <w:t>disabilities</w:t>
            </w:r>
          </w:p>
          <w:p w14:paraId="54AC1952" w14:textId="4D0EECA3"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learning disabilities</w:t>
            </w:r>
          </w:p>
          <w:p w14:paraId="69544D15" w14:textId="77777777"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Attention deficit hyperactivity disorder</w:t>
            </w:r>
          </w:p>
          <w:p w14:paraId="621E06DA" w14:textId="1BEDA114" w:rsidR="00616E1C" w:rsidRPr="00451D5D" w:rsidRDefault="00616E1C" w:rsidP="00616E1C">
            <w:pPr>
              <w:numPr>
                <w:ilvl w:val="0"/>
                <w:numId w:val="15"/>
              </w:numPr>
              <w:shd w:val="clear" w:color="auto" w:fill="FFFFFF"/>
              <w:spacing w:before="100" w:beforeAutospacing="1" w:after="100" w:afterAutospacing="1"/>
              <w:rPr>
                <w:color w:val="222222"/>
                <w:sz w:val="18"/>
                <w:szCs w:val="18"/>
              </w:rPr>
            </w:pPr>
            <w:r w:rsidRPr="00451D5D">
              <w:rPr>
                <w:color w:val="222222"/>
                <w:sz w:val="18"/>
                <w:szCs w:val="18"/>
              </w:rPr>
              <w:t>Grief and bereavement (coping with loss) through the life span</w:t>
            </w:r>
          </w:p>
          <w:p w14:paraId="7C9C7ADC" w14:textId="6935294A" w:rsidR="00616E1C" w:rsidRPr="00451D5D" w:rsidRDefault="00616E1C" w:rsidP="009D7243">
            <w:pPr>
              <w:shd w:val="clear" w:color="auto" w:fill="FFFFFF"/>
              <w:spacing w:before="100" w:beforeAutospacing="1" w:after="100" w:afterAutospacing="1"/>
              <w:rPr>
                <w:color w:val="222222"/>
                <w:sz w:val="18"/>
                <w:szCs w:val="18"/>
              </w:rPr>
            </w:pPr>
            <w:r w:rsidRPr="00451D5D">
              <w:rPr>
                <w:color w:val="222222"/>
                <w:sz w:val="18"/>
                <w:szCs w:val="18"/>
              </w:rPr>
              <w:t>Your paper must be a minimum of 4 pages, double-spaced, using a 12 pt font with 1” margins.  APA formatting is required.  A minimum of 5 credible sources are required.</w:t>
            </w:r>
          </w:p>
        </w:tc>
        <w:tc>
          <w:tcPr>
            <w:tcW w:w="1475" w:type="dxa"/>
          </w:tcPr>
          <w:p w14:paraId="1A223BE4" w14:textId="57A1133C" w:rsidR="003A7703" w:rsidRPr="00451D5D" w:rsidRDefault="00430101" w:rsidP="003A7703">
            <w:pPr>
              <w:pStyle w:val="Title"/>
              <w:overflowPunct w:val="0"/>
              <w:autoSpaceDE w:val="0"/>
              <w:autoSpaceDN w:val="0"/>
              <w:adjustRightInd w:val="0"/>
              <w:jc w:val="left"/>
              <w:textAlignment w:val="baseline"/>
              <w:rPr>
                <w:b w:val="0"/>
                <w:sz w:val="18"/>
                <w:szCs w:val="18"/>
              </w:rPr>
            </w:pPr>
            <w:r w:rsidRPr="00451D5D">
              <w:rPr>
                <w:b w:val="0"/>
                <w:sz w:val="18"/>
                <w:szCs w:val="18"/>
              </w:rPr>
              <w:lastRenderedPageBreak/>
              <w:t>25</w:t>
            </w:r>
          </w:p>
        </w:tc>
        <w:tc>
          <w:tcPr>
            <w:tcW w:w="0" w:type="auto"/>
          </w:tcPr>
          <w:p w14:paraId="2E6057F2" w14:textId="0F8F1247" w:rsidR="003A7703" w:rsidRPr="00451D5D" w:rsidRDefault="003A7703" w:rsidP="00D4481E">
            <w:pPr>
              <w:pStyle w:val="Title"/>
              <w:overflowPunct w:val="0"/>
              <w:autoSpaceDE w:val="0"/>
              <w:autoSpaceDN w:val="0"/>
              <w:adjustRightInd w:val="0"/>
              <w:jc w:val="left"/>
              <w:textAlignment w:val="baseline"/>
              <w:rPr>
                <w:b w:val="0"/>
                <w:sz w:val="18"/>
                <w:szCs w:val="18"/>
              </w:rPr>
            </w:pPr>
            <w:r w:rsidRPr="00451D5D">
              <w:rPr>
                <w:b w:val="0"/>
                <w:sz w:val="18"/>
                <w:szCs w:val="18"/>
              </w:rPr>
              <w:t>1, 2, 3, 5,6</w:t>
            </w:r>
          </w:p>
        </w:tc>
      </w:tr>
    </w:tbl>
    <w:p w14:paraId="13ACDC56" w14:textId="77777777" w:rsidR="0095633E" w:rsidRPr="009D7243" w:rsidRDefault="0095633E" w:rsidP="0095633E">
      <w:pPr>
        <w:rPr>
          <w:b/>
          <w:bCs/>
        </w:rPr>
      </w:pPr>
    </w:p>
    <w:p w14:paraId="605DA1C2" w14:textId="3A459CD4" w:rsidR="0095633E" w:rsidRPr="00451D5D" w:rsidRDefault="0095633E" w:rsidP="004A2F52">
      <w:pPr>
        <w:ind w:left="6480"/>
        <w:rPr>
          <w:sz w:val="20"/>
          <w:szCs w:val="20"/>
        </w:rPr>
      </w:pPr>
      <w:r w:rsidRPr="00451D5D">
        <w:rPr>
          <w:sz w:val="20"/>
          <w:szCs w:val="20"/>
        </w:rPr>
        <w:t xml:space="preserve">Total Possible Points </w:t>
      </w:r>
      <w:proofErr w:type="gramStart"/>
      <w:r w:rsidRPr="00451D5D">
        <w:rPr>
          <w:sz w:val="20"/>
          <w:szCs w:val="20"/>
        </w:rPr>
        <w:t xml:space="preserve">=  </w:t>
      </w:r>
      <w:r w:rsidR="00755BC0" w:rsidRPr="00451D5D">
        <w:rPr>
          <w:sz w:val="20"/>
          <w:szCs w:val="20"/>
        </w:rPr>
        <w:t>425</w:t>
      </w:r>
      <w:proofErr w:type="gramEnd"/>
      <w:r w:rsidRPr="00451D5D">
        <w:rPr>
          <w:sz w:val="20"/>
          <w:szCs w:val="20"/>
        </w:rPr>
        <w:tab/>
      </w:r>
      <w:r w:rsidRPr="00451D5D">
        <w:rPr>
          <w:sz w:val="20"/>
          <w:szCs w:val="20"/>
        </w:rPr>
        <w:tab/>
      </w:r>
      <w:r w:rsidRPr="00451D5D">
        <w:rPr>
          <w:sz w:val="20"/>
          <w:szCs w:val="20"/>
        </w:rPr>
        <w:tab/>
      </w:r>
    </w:p>
    <w:p w14:paraId="4510F743" w14:textId="77777777" w:rsidR="00451D5D" w:rsidRPr="00451D5D" w:rsidRDefault="00451D5D" w:rsidP="0095633E">
      <w:pPr>
        <w:pStyle w:val="Title"/>
        <w:jc w:val="left"/>
        <w:rPr>
          <w:i/>
          <w:sz w:val="20"/>
          <w:szCs w:val="20"/>
        </w:rPr>
      </w:pPr>
    </w:p>
    <w:p w14:paraId="031388F0" w14:textId="0B65378E" w:rsidR="0095633E" w:rsidRPr="00451D5D" w:rsidRDefault="0095633E" w:rsidP="0095633E">
      <w:pPr>
        <w:pStyle w:val="Title"/>
        <w:jc w:val="left"/>
        <w:rPr>
          <w:i/>
          <w:sz w:val="20"/>
          <w:szCs w:val="20"/>
        </w:rPr>
      </w:pPr>
      <w:r w:rsidRPr="00451D5D">
        <w:rPr>
          <w:i/>
          <w:sz w:val="20"/>
          <w:szCs w:val="20"/>
        </w:rPr>
        <w:t>All assignments will be collected at the beginning of class.  No assignments will be accepted after its due date unless prior arrangements have been agreed upon with the instructor.</w:t>
      </w:r>
    </w:p>
    <w:p w14:paraId="1F792386" w14:textId="77777777" w:rsidR="0095633E" w:rsidRPr="00451D5D" w:rsidRDefault="0095633E" w:rsidP="0095633E">
      <w:pPr>
        <w:pStyle w:val="Title"/>
        <w:jc w:val="left"/>
        <w:rPr>
          <w:b w:val="0"/>
          <w:bCs w:val="0"/>
          <w:sz w:val="20"/>
          <w:szCs w:val="20"/>
        </w:rPr>
      </w:pPr>
    </w:p>
    <w:p w14:paraId="05549856" w14:textId="77777777" w:rsidR="0095633E" w:rsidRPr="00451D5D" w:rsidRDefault="0095633E" w:rsidP="0095633E">
      <w:pPr>
        <w:pStyle w:val="Title"/>
        <w:jc w:val="left"/>
        <w:rPr>
          <w:b w:val="0"/>
          <w:bCs w:val="0"/>
          <w:sz w:val="20"/>
          <w:szCs w:val="20"/>
        </w:rPr>
      </w:pPr>
      <w:r w:rsidRPr="00451D5D">
        <w:rPr>
          <w:sz w:val="20"/>
          <w:szCs w:val="20"/>
          <w:u w:val="single"/>
        </w:rPr>
        <w:t>Grading</w:t>
      </w:r>
    </w:p>
    <w:p w14:paraId="1964DEC1" w14:textId="37F3B875" w:rsidR="0095633E" w:rsidRPr="00451D5D" w:rsidRDefault="0095633E" w:rsidP="0095633E">
      <w:pPr>
        <w:pStyle w:val="Title"/>
        <w:jc w:val="left"/>
        <w:rPr>
          <w:b w:val="0"/>
          <w:bCs w:val="0"/>
          <w:sz w:val="20"/>
          <w:szCs w:val="20"/>
        </w:rPr>
      </w:pPr>
      <w:r w:rsidRPr="00451D5D">
        <w:rPr>
          <w:b w:val="0"/>
          <w:bCs w:val="0"/>
          <w:sz w:val="20"/>
          <w:szCs w:val="20"/>
        </w:rPr>
        <w:t xml:space="preserve">A = </w:t>
      </w:r>
      <w:r w:rsidR="003A7703" w:rsidRPr="00451D5D">
        <w:rPr>
          <w:b w:val="0"/>
          <w:bCs w:val="0"/>
          <w:sz w:val="20"/>
          <w:szCs w:val="20"/>
        </w:rPr>
        <w:t>90% – 100%</w:t>
      </w:r>
    </w:p>
    <w:p w14:paraId="4DC25ED7" w14:textId="1E08B06F" w:rsidR="0095633E" w:rsidRPr="00451D5D" w:rsidRDefault="0095633E" w:rsidP="0095633E">
      <w:pPr>
        <w:pStyle w:val="Title"/>
        <w:jc w:val="left"/>
        <w:rPr>
          <w:b w:val="0"/>
          <w:bCs w:val="0"/>
          <w:sz w:val="20"/>
          <w:szCs w:val="20"/>
        </w:rPr>
      </w:pPr>
      <w:r w:rsidRPr="00451D5D">
        <w:rPr>
          <w:b w:val="0"/>
          <w:bCs w:val="0"/>
          <w:sz w:val="20"/>
          <w:szCs w:val="20"/>
        </w:rPr>
        <w:t xml:space="preserve">B = </w:t>
      </w:r>
      <w:r w:rsidR="003A7703" w:rsidRPr="00451D5D">
        <w:rPr>
          <w:b w:val="0"/>
          <w:bCs w:val="0"/>
          <w:sz w:val="20"/>
          <w:szCs w:val="20"/>
        </w:rPr>
        <w:t>80% - 89%</w:t>
      </w:r>
    </w:p>
    <w:p w14:paraId="5A181096" w14:textId="167FA9E3" w:rsidR="0095633E" w:rsidRPr="00451D5D" w:rsidRDefault="0095633E" w:rsidP="0095633E">
      <w:pPr>
        <w:pStyle w:val="Title"/>
        <w:jc w:val="left"/>
        <w:rPr>
          <w:b w:val="0"/>
          <w:bCs w:val="0"/>
          <w:sz w:val="20"/>
          <w:szCs w:val="20"/>
        </w:rPr>
      </w:pPr>
      <w:r w:rsidRPr="00451D5D">
        <w:rPr>
          <w:b w:val="0"/>
          <w:bCs w:val="0"/>
          <w:sz w:val="20"/>
          <w:szCs w:val="20"/>
        </w:rPr>
        <w:t xml:space="preserve">C = </w:t>
      </w:r>
      <w:r w:rsidR="003A7703" w:rsidRPr="00451D5D">
        <w:rPr>
          <w:b w:val="0"/>
          <w:bCs w:val="0"/>
          <w:sz w:val="20"/>
          <w:szCs w:val="20"/>
        </w:rPr>
        <w:t>0% - 79%</w:t>
      </w:r>
      <w:r w:rsidRPr="00451D5D">
        <w:rPr>
          <w:b w:val="0"/>
          <w:bCs w:val="0"/>
          <w:sz w:val="20"/>
          <w:szCs w:val="20"/>
        </w:rPr>
        <w:t xml:space="preserve"> </w:t>
      </w:r>
    </w:p>
    <w:p w14:paraId="684123E1" w14:textId="77777777" w:rsidR="0095633E" w:rsidRPr="00451D5D" w:rsidRDefault="0095633E" w:rsidP="0095633E">
      <w:pPr>
        <w:pStyle w:val="Title"/>
        <w:jc w:val="left"/>
        <w:rPr>
          <w:b w:val="0"/>
          <w:bCs w:val="0"/>
          <w:sz w:val="20"/>
          <w:szCs w:val="20"/>
        </w:rPr>
      </w:pPr>
      <w:r w:rsidRPr="00451D5D">
        <w:rPr>
          <w:b w:val="0"/>
          <w:bCs w:val="0"/>
          <w:sz w:val="20"/>
          <w:szCs w:val="20"/>
        </w:rPr>
        <w:t xml:space="preserve"> </w:t>
      </w:r>
    </w:p>
    <w:p w14:paraId="260A6354" w14:textId="77777777" w:rsidR="0095633E" w:rsidRPr="00451D5D" w:rsidRDefault="0095633E" w:rsidP="0095633E">
      <w:pPr>
        <w:pStyle w:val="Title"/>
        <w:jc w:val="left"/>
        <w:rPr>
          <w:b w:val="0"/>
          <w:bCs w:val="0"/>
          <w:sz w:val="20"/>
          <w:szCs w:val="20"/>
        </w:rPr>
      </w:pPr>
      <w:r w:rsidRPr="00451D5D">
        <w:rPr>
          <w:sz w:val="20"/>
          <w:szCs w:val="20"/>
          <w:u w:val="single"/>
        </w:rPr>
        <w:t>Attendance</w:t>
      </w:r>
      <w:r w:rsidRPr="00451D5D">
        <w:rPr>
          <w:b w:val="0"/>
          <w:bCs w:val="0"/>
          <w:sz w:val="20"/>
          <w:szCs w:val="20"/>
        </w:rPr>
        <w:t xml:space="preserve"> </w:t>
      </w:r>
    </w:p>
    <w:p w14:paraId="77915944" w14:textId="09CB92F6" w:rsidR="0095633E" w:rsidRPr="00451D5D" w:rsidRDefault="0095633E" w:rsidP="0095633E">
      <w:pPr>
        <w:rPr>
          <w:b/>
          <w:bCs/>
          <w:sz w:val="20"/>
          <w:szCs w:val="20"/>
        </w:rPr>
      </w:pPr>
      <w:r w:rsidRPr="00451D5D">
        <w:rPr>
          <w:b/>
          <w:bCs/>
          <w:sz w:val="20"/>
          <w:szCs w:val="20"/>
        </w:rPr>
        <w:t xml:space="preserve">If you </w:t>
      </w:r>
      <w:r w:rsidR="00430101" w:rsidRPr="00451D5D">
        <w:rPr>
          <w:b/>
          <w:bCs/>
          <w:sz w:val="20"/>
          <w:szCs w:val="20"/>
        </w:rPr>
        <w:t>inactive for two consecutive weeks</w:t>
      </w:r>
      <w:r w:rsidRPr="00451D5D">
        <w:rPr>
          <w:b/>
          <w:bCs/>
          <w:sz w:val="20"/>
          <w:szCs w:val="20"/>
        </w:rPr>
        <w:t>, you will be given a “C” and you must retake the class.</w:t>
      </w:r>
      <w:r w:rsidRPr="00451D5D">
        <w:rPr>
          <w:b/>
          <w:bCs/>
          <w:color w:val="FF0000"/>
          <w:sz w:val="20"/>
          <w:szCs w:val="20"/>
        </w:rPr>
        <w:t xml:space="preserve"> </w:t>
      </w:r>
      <w:r w:rsidRPr="00451D5D">
        <w:rPr>
          <w:b/>
          <w:bCs/>
          <w:sz w:val="20"/>
          <w:szCs w:val="20"/>
        </w:rPr>
        <w:t xml:space="preserve">(Graduate programs policy) </w:t>
      </w:r>
    </w:p>
    <w:p w14:paraId="1E1A780C" w14:textId="77777777" w:rsidR="0095633E" w:rsidRPr="00451D5D" w:rsidRDefault="0095633E" w:rsidP="0095633E">
      <w:pPr>
        <w:rPr>
          <w:b/>
          <w:bCs/>
          <w:sz w:val="20"/>
          <w:szCs w:val="20"/>
        </w:rPr>
      </w:pPr>
    </w:p>
    <w:p w14:paraId="787C1F06" w14:textId="1DD79C00" w:rsidR="0095633E" w:rsidRPr="00451D5D" w:rsidRDefault="0095633E" w:rsidP="0095633E">
      <w:pPr>
        <w:rPr>
          <w:sz w:val="20"/>
          <w:szCs w:val="20"/>
        </w:rPr>
      </w:pPr>
      <w:r w:rsidRPr="00451D5D">
        <w:rPr>
          <w:sz w:val="20"/>
          <w:szCs w:val="20"/>
        </w:rPr>
        <w:t xml:space="preserve">Please note that regardless of reason, </w:t>
      </w:r>
      <w:r w:rsidR="00430101" w:rsidRPr="00451D5D">
        <w:rPr>
          <w:sz w:val="20"/>
          <w:szCs w:val="20"/>
        </w:rPr>
        <w:t>two</w:t>
      </w:r>
      <w:r w:rsidRPr="00451D5D">
        <w:rPr>
          <w:sz w:val="20"/>
          <w:szCs w:val="20"/>
        </w:rPr>
        <w:t xml:space="preserve"> (</w:t>
      </w:r>
      <w:r w:rsidR="00430101" w:rsidRPr="00451D5D">
        <w:rPr>
          <w:sz w:val="20"/>
          <w:szCs w:val="20"/>
        </w:rPr>
        <w:t>2</w:t>
      </w:r>
      <w:r w:rsidRPr="00451D5D">
        <w:rPr>
          <w:sz w:val="20"/>
          <w:szCs w:val="20"/>
        </w:rPr>
        <w:t xml:space="preserve">) </w:t>
      </w:r>
      <w:r w:rsidR="00430101" w:rsidRPr="00451D5D">
        <w:rPr>
          <w:sz w:val="20"/>
          <w:szCs w:val="20"/>
        </w:rPr>
        <w:t>consecutive weeks of inactivity</w:t>
      </w:r>
      <w:r w:rsidRPr="00451D5D">
        <w:rPr>
          <w:sz w:val="20"/>
          <w:szCs w:val="20"/>
        </w:rPr>
        <w:t xml:space="preserve"> will result in a failing grade.</w:t>
      </w:r>
    </w:p>
    <w:p w14:paraId="4CBF3200" w14:textId="77777777" w:rsidR="0095633E" w:rsidRPr="00451D5D" w:rsidRDefault="0095633E" w:rsidP="0095633E">
      <w:pPr>
        <w:rPr>
          <w:sz w:val="20"/>
          <w:szCs w:val="20"/>
        </w:rPr>
      </w:pPr>
    </w:p>
    <w:p w14:paraId="5DEDF78D" w14:textId="77777777" w:rsidR="0095633E" w:rsidRPr="00451D5D" w:rsidRDefault="0095633E" w:rsidP="0095633E">
      <w:pPr>
        <w:pStyle w:val="Heading6"/>
        <w:rPr>
          <w:rFonts w:ascii="Times New Roman" w:hAnsi="Times New Roman" w:cs="Times New Roman"/>
          <w:sz w:val="20"/>
          <w:szCs w:val="20"/>
          <w:u w:val="single"/>
        </w:rPr>
      </w:pPr>
      <w:r w:rsidRPr="00451D5D">
        <w:rPr>
          <w:rFonts w:ascii="Times New Roman" w:hAnsi="Times New Roman" w:cs="Times New Roman"/>
          <w:sz w:val="20"/>
          <w:szCs w:val="20"/>
          <w:u w:val="single"/>
        </w:rPr>
        <w:t>Title IX Statement</w:t>
      </w:r>
    </w:p>
    <w:p w14:paraId="0D3EB5FD" w14:textId="71B9888C" w:rsidR="0095633E" w:rsidRPr="00451D5D" w:rsidRDefault="0095633E" w:rsidP="0095633E">
      <w:pPr>
        <w:rPr>
          <w:sz w:val="20"/>
          <w:szCs w:val="20"/>
        </w:rPr>
      </w:pPr>
      <w:r w:rsidRPr="00451D5D">
        <w:rPr>
          <w:b/>
          <w:color w:val="222222"/>
          <w:sz w:val="20"/>
          <w:szCs w:val="20"/>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451D5D">
        <w:rPr>
          <w:b/>
          <w:bCs/>
          <w:color w:val="222222"/>
          <w:sz w:val="20"/>
          <w:szCs w:val="20"/>
          <w:u w:val="single"/>
          <w:shd w:val="clear" w:color="auto" w:fill="FFFFFF"/>
        </w:rPr>
        <w:t>confidential</w:t>
      </w:r>
      <w:r w:rsidRPr="00451D5D">
        <w:rPr>
          <w:b/>
          <w:color w:val="222222"/>
          <w:sz w:val="20"/>
          <w:szCs w:val="20"/>
          <w:shd w:val="clear" w:color="auto" w:fill="FFFFFF"/>
        </w:rPr>
        <w:t xml:space="preserve"> source, you may contact the Counseling Center on the Chaminade campus.  </w:t>
      </w:r>
      <w:r w:rsidR="003A7703" w:rsidRPr="00451D5D">
        <w:rPr>
          <w:b/>
          <w:color w:val="222222"/>
          <w:sz w:val="20"/>
          <w:szCs w:val="20"/>
          <w:shd w:val="clear" w:color="auto" w:fill="FFFFFF"/>
        </w:rPr>
        <w:t>Email counselingcenter@chaminade.edu</w:t>
      </w:r>
    </w:p>
    <w:p w14:paraId="39D8759D" w14:textId="77777777" w:rsidR="0095633E" w:rsidRPr="009D7243" w:rsidRDefault="0095633E" w:rsidP="0095633E">
      <w:pPr>
        <w:pStyle w:val="Title"/>
        <w:jc w:val="left"/>
        <w:rPr>
          <w:b w:val="0"/>
          <w:bCs w:val="0"/>
        </w:rPr>
      </w:pPr>
    </w:p>
    <w:p w14:paraId="4024E58C" w14:textId="77777777" w:rsidR="0095633E" w:rsidRPr="009D7243" w:rsidRDefault="0095633E" w:rsidP="0095633E">
      <w:pPr>
        <w:pStyle w:val="Heading6"/>
        <w:rPr>
          <w:rFonts w:ascii="Times New Roman" w:hAnsi="Times New Roman" w:cs="Times New Roman"/>
        </w:rPr>
      </w:pPr>
      <w:r w:rsidRPr="009D7243">
        <w:rPr>
          <w:rFonts w:ascii="Times New Roman" w:hAnsi="Times New Roman" w:cs="Times New Roman"/>
        </w:rPr>
        <w:br w:type="page"/>
      </w:r>
      <w:r w:rsidRPr="009D7243">
        <w:rPr>
          <w:rFonts w:ascii="Times New Roman" w:hAnsi="Times New Roman" w:cs="Times New Roman"/>
        </w:rPr>
        <w:lastRenderedPageBreak/>
        <w:t>Tentative Course Schedule</w:t>
      </w:r>
    </w:p>
    <w:p w14:paraId="6F268A64" w14:textId="77777777" w:rsidR="0095633E" w:rsidRPr="009D7243" w:rsidRDefault="0095633E" w:rsidP="0095633E">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4950"/>
        <w:gridCol w:w="3150"/>
      </w:tblGrid>
      <w:tr w:rsidR="0095633E" w:rsidRPr="009D7243" w14:paraId="3D924895" w14:textId="77777777" w:rsidTr="009E0040">
        <w:tc>
          <w:tcPr>
            <w:tcW w:w="1705" w:type="dxa"/>
          </w:tcPr>
          <w:p w14:paraId="3497FEE9"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Date</w:t>
            </w:r>
          </w:p>
        </w:tc>
        <w:tc>
          <w:tcPr>
            <w:tcW w:w="4950" w:type="dxa"/>
          </w:tcPr>
          <w:p w14:paraId="461B0FBA"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Focus</w:t>
            </w:r>
          </w:p>
        </w:tc>
        <w:tc>
          <w:tcPr>
            <w:tcW w:w="3150" w:type="dxa"/>
          </w:tcPr>
          <w:p w14:paraId="17373FAB" w14:textId="14D205BA"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Assignment(s) Due</w:t>
            </w:r>
            <w:r w:rsidR="00AC7E01">
              <w:rPr>
                <w:b/>
                <w:sz w:val="20"/>
                <w:szCs w:val="20"/>
              </w:rPr>
              <w:t xml:space="preserve"> Friday by 11:59 pm</w:t>
            </w:r>
          </w:p>
        </w:tc>
      </w:tr>
      <w:tr w:rsidR="0095633E" w:rsidRPr="009D7243" w14:paraId="716A5C10" w14:textId="77777777" w:rsidTr="009E0040">
        <w:tc>
          <w:tcPr>
            <w:tcW w:w="1705" w:type="dxa"/>
          </w:tcPr>
          <w:p w14:paraId="55E5FD37" w14:textId="77777777" w:rsidR="0095633E"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w:t>
            </w:r>
          </w:p>
          <w:p w14:paraId="17D51956" w14:textId="77777777" w:rsidR="00AC3C22" w:rsidRDefault="00AC3C22" w:rsidP="00D4481E">
            <w:pPr>
              <w:pStyle w:val="Header"/>
              <w:tabs>
                <w:tab w:val="clear" w:pos="4320"/>
                <w:tab w:val="clear" w:pos="8640"/>
              </w:tabs>
              <w:overflowPunct w:val="0"/>
              <w:autoSpaceDE w:val="0"/>
              <w:autoSpaceDN w:val="0"/>
              <w:adjustRightInd w:val="0"/>
              <w:ind w:right="-227"/>
              <w:textAlignment w:val="baseline"/>
              <w:rPr>
                <w:sz w:val="20"/>
                <w:szCs w:val="20"/>
              </w:rPr>
            </w:pPr>
          </w:p>
          <w:p w14:paraId="54FA82F8" w14:textId="77777777" w:rsidR="009E0040" w:rsidRDefault="00AC3C22" w:rsidP="00D4481E">
            <w:pPr>
              <w:pStyle w:val="Header"/>
              <w:tabs>
                <w:tab w:val="clear" w:pos="4320"/>
                <w:tab w:val="clear" w:pos="8640"/>
              </w:tabs>
              <w:overflowPunct w:val="0"/>
              <w:autoSpaceDE w:val="0"/>
              <w:autoSpaceDN w:val="0"/>
              <w:adjustRightInd w:val="0"/>
              <w:ind w:right="-227"/>
              <w:textAlignment w:val="baseline"/>
              <w:rPr>
                <w:sz w:val="18"/>
                <w:szCs w:val="18"/>
              </w:rPr>
            </w:pPr>
            <w:r w:rsidRPr="009E0040">
              <w:rPr>
                <w:sz w:val="18"/>
                <w:szCs w:val="18"/>
              </w:rPr>
              <w:t xml:space="preserve">Spring term begins </w:t>
            </w:r>
          </w:p>
          <w:p w14:paraId="6714592A" w14:textId="55165653" w:rsidR="00AC3C22" w:rsidRPr="009E0040" w:rsidRDefault="00AC3C22" w:rsidP="00D4481E">
            <w:pPr>
              <w:pStyle w:val="Header"/>
              <w:tabs>
                <w:tab w:val="clear" w:pos="4320"/>
                <w:tab w:val="clear" w:pos="8640"/>
              </w:tabs>
              <w:overflowPunct w:val="0"/>
              <w:autoSpaceDE w:val="0"/>
              <w:autoSpaceDN w:val="0"/>
              <w:adjustRightInd w:val="0"/>
              <w:ind w:right="-227"/>
              <w:textAlignment w:val="baseline"/>
              <w:rPr>
                <w:sz w:val="18"/>
                <w:szCs w:val="18"/>
              </w:rPr>
            </w:pPr>
            <w:r w:rsidRPr="009E0040">
              <w:rPr>
                <w:sz w:val="18"/>
                <w:szCs w:val="18"/>
              </w:rPr>
              <w:t xml:space="preserve">on </w:t>
            </w:r>
            <w:r w:rsidR="009E0040" w:rsidRPr="009E0040">
              <w:rPr>
                <w:sz w:val="18"/>
                <w:szCs w:val="18"/>
              </w:rPr>
              <w:t xml:space="preserve">Monday </w:t>
            </w:r>
            <w:r w:rsidRPr="009E0040">
              <w:rPr>
                <w:sz w:val="18"/>
                <w:szCs w:val="18"/>
              </w:rPr>
              <w:t>4/6/20</w:t>
            </w:r>
          </w:p>
        </w:tc>
        <w:tc>
          <w:tcPr>
            <w:tcW w:w="4950" w:type="dxa"/>
          </w:tcPr>
          <w:p w14:paraId="53AB4D8A" w14:textId="77777777" w:rsidR="0095633E"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Welcome</w:t>
            </w:r>
          </w:p>
          <w:p w14:paraId="2AFC0455" w14:textId="00EC0B4D" w:rsidR="00745944"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Review Syllabus</w:t>
            </w:r>
          </w:p>
          <w:p w14:paraId="7A7A4343" w14:textId="3D49E603" w:rsidR="009D7243" w:rsidRDefault="009D7243"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Introduction to Erikson’s stage theory</w:t>
            </w:r>
          </w:p>
          <w:p w14:paraId="5709D409" w14:textId="487CE178" w:rsidR="005D56AD" w:rsidRPr="009D7243" w:rsidRDefault="005D56AD"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Pr>
                <w:sz w:val="20"/>
                <w:szCs w:val="20"/>
              </w:rPr>
              <w:t>Video – Erik H. Erikson: A Life’s Work</w:t>
            </w:r>
          </w:p>
          <w:p w14:paraId="5E58A220" w14:textId="09872354" w:rsidR="00745944" w:rsidRPr="009D7243" w:rsidRDefault="002054B7"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Pr>
                <w:sz w:val="20"/>
                <w:szCs w:val="20"/>
              </w:rPr>
              <w:t>Work on</w:t>
            </w:r>
            <w:r w:rsidRPr="009D7243">
              <w:rPr>
                <w:sz w:val="20"/>
                <w:szCs w:val="20"/>
              </w:rPr>
              <w:t xml:space="preserve"> Timeline</w:t>
            </w:r>
            <w:r w:rsidR="00745944" w:rsidRPr="009D7243">
              <w:rPr>
                <w:sz w:val="20"/>
                <w:szCs w:val="20"/>
              </w:rPr>
              <w:t xml:space="preserve"> Exercise</w:t>
            </w:r>
          </w:p>
        </w:tc>
        <w:tc>
          <w:tcPr>
            <w:tcW w:w="3150" w:type="dxa"/>
          </w:tcPr>
          <w:p w14:paraId="0950877C" w14:textId="704FBA26" w:rsidR="0095633E" w:rsidRPr="009D7243" w:rsidRDefault="0095633E" w:rsidP="00D4481E">
            <w:pPr>
              <w:pStyle w:val="Header"/>
              <w:tabs>
                <w:tab w:val="clear" w:pos="4320"/>
                <w:tab w:val="clear" w:pos="8640"/>
              </w:tabs>
              <w:overflowPunct w:val="0"/>
              <w:autoSpaceDE w:val="0"/>
              <w:autoSpaceDN w:val="0"/>
              <w:adjustRightInd w:val="0"/>
              <w:textAlignment w:val="baseline"/>
              <w:rPr>
                <w:sz w:val="20"/>
                <w:szCs w:val="20"/>
              </w:rPr>
            </w:pPr>
          </w:p>
        </w:tc>
      </w:tr>
      <w:tr w:rsidR="0095633E" w:rsidRPr="009D7243" w14:paraId="621D4E95" w14:textId="77777777" w:rsidTr="009E0040">
        <w:tc>
          <w:tcPr>
            <w:tcW w:w="1705" w:type="dxa"/>
          </w:tcPr>
          <w:p w14:paraId="7B7A75B8" w14:textId="6838FA22"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2</w:t>
            </w:r>
          </w:p>
        </w:tc>
        <w:tc>
          <w:tcPr>
            <w:tcW w:w="4950" w:type="dxa"/>
          </w:tcPr>
          <w:p w14:paraId="423A1E0C" w14:textId="6463AA60" w:rsidR="0095633E" w:rsidRDefault="00006AF8" w:rsidP="0095633E">
            <w:pPr>
              <w:pStyle w:val="Header"/>
              <w:numPr>
                <w:ilvl w:val="0"/>
                <w:numId w:val="8"/>
              </w:numPr>
              <w:tabs>
                <w:tab w:val="clear" w:pos="4320"/>
                <w:tab w:val="clear" w:pos="8640"/>
              </w:tabs>
              <w:rPr>
                <w:color w:val="000000"/>
                <w:sz w:val="20"/>
                <w:szCs w:val="20"/>
              </w:rPr>
            </w:pPr>
            <w:r>
              <w:rPr>
                <w:color w:val="000000"/>
                <w:sz w:val="20"/>
                <w:szCs w:val="20"/>
              </w:rPr>
              <w:t>Complete</w:t>
            </w:r>
            <w:r w:rsidR="00745944" w:rsidRPr="009D7243">
              <w:rPr>
                <w:color w:val="000000"/>
                <w:sz w:val="20"/>
                <w:szCs w:val="20"/>
              </w:rPr>
              <w:t xml:space="preserve"> Timeline Exercise</w:t>
            </w:r>
          </w:p>
          <w:p w14:paraId="42692C06" w14:textId="6F46F818" w:rsidR="00AE1A0B" w:rsidRDefault="00AE1A0B" w:rsidP="0095633E">
            <w:pPr>
              <w:pStyle w:val="Header"/>
              <w:numPr>
                <w:ilvl w:val="0"/>
                <w:numId w:val="8"/>
              </w:numPr>
              <w:tabs>
                <w:tab w:val="clear" w:pos="4320"/>
                <w:tab w:val="clear" w:pos="8640"/>
              </w:tabs>
              <w:rPr>
                <w:color w:val="000000"/>
                <w:sz w:val="20"/>
                <w:szCs w:val="20"/>
              </w:rPr>
            </w:pPr>
            <w:r>
              <w:rPr>
                <w:color w:val="000000"/>
                <w:sz w:val="20"/>
                <w:szCs w:val="20"/>
              </w:rPr>
              <w:t>Video – Child Development Theorists: Freud to Erikson to Spock and Beyond</w:t>
            </w:r>
          </w:p>
          <w:p w14:paraId="10A8AC81" w14:textId="7954CBC6" w:rsidR="00AE1A0B" w:rsidRDefault="00AE1A0B" w:rsidP="0095633E">
            <w:pPr>
              <w:pStyle w:val="Header"/>
              <w:numPr>
                <w:ilvl w:val="0"/>
                <w:numId w:val="8"/>
              </w:numPr>
              <w:tabs>
                <w:tab w:val="clear" w:pos="4320"/>
                <w:tab w:val="clear" w:pos="8640"/>
              </w:tabs>
              <w:rPr>
                <w:color w:val="000000"/>
                <w:sz w:val="20"/>
                <w:szCs w:val="20"/>
              </w:rPr>
            </w:pPr>
            <w:r>
              <w:rPr>
                <w:color w:val="000000"/>
                <w:sz w:val="20"/>
                <w:szCs w:val="20"/>
              </w:rPr>
              <w:t>Video – Mary Ainsworth: Attachment and the Growth of Love</w:t>
            </w:r>
          </w:p>
          <w:p w14:paraId="04973009" w14:textId="77777777" w:rsidR="009D7243" w:rsidRDefault="00745944" w:rsidP="009D7243">
            <w:pPr>
              <w:pStyle w:val="Header"/>
              <w:numPr>
                <w:ilvl w:val="0"/>
                <w:numId w:val="8"/>
              </w:numPr>
              <w:tabs>
                <w:tab w:val="clear" w:pos="4320"/>
                <w:tab w:val="clear" w:pos="8640"/>
              </w:tabs>
              <w:rPr>
                <w:color w:val="000000"/>
                <w:sz w:val="20"/>
                <w:szCs w:val="20"/>
              </w:rPr>
            </w:pPr>
            <w:r w:rsidRPr="009D7243">
              <w:rPr>
                <w:color w:val="000000"/>
                <w:sz w:val="20"/>
                <w:szCs w:val="20"/>
              </w:rPr>
              <w:t>Evolutionary Psychology and its relationship to Life Span Development</w:t>
            </w:r>
          </w:p>
          <w:p w14:paraId="1234B7EC" w14:textId="77777777" w:rsidR="00484642" w:rsidRDefault="00700596" w:rsidP="002054B7">
            <w:pPr>
              <w:pStyle w:val="Header"/>
              <w:numPr>
                <w:ilvl w:val="0"/>
                <w:numId w:val="8"/>
              </w:numPr>
              <w:tabs>
                <w:tab w:val="clear" w:pos="4320"/>
                <w:tab w:val="clear" w:pos="8640"/>
              </w:tabs>
              <w:rPr>
                <w:color w:val="000000"/>
                <w:sz w:val="20"/>
                <w:szCs w:val="20"/>
              </w:rPr>
            </w:pPr>
            <w:r>
              <w:rPr>
                <w:color w:val="000000"/>
                <w:sz w:val="20"/>
                <w:szCs w:val="20"/>
              </w:rPr>
              <w:t>Introduction to Key Concepts in Brain Development</w:t>
            </w:r>
          </w:p>
          <w:p w14:paraId="14B6AF4F" w14:textId="1E6B15C2" w:rsidR="002054B7" w:rsidRPr="002054B7" w:rsidRDefault="002054B7" w:rsidP="002054B7">
            <w:pPr>
              <w:pStyle w:val="Header"/>
              <w:numPr>
                <w:ilvl w:val="0"/>
                <w:numId w:val="8"/>
              </w:numPr>
              <w:tabs>
                <w:tab w:val="clear" w:pos="4320"/>
                <w:tab w:val="clear" w:pos="8640"/>
              </w:tabs>
              <w:rPr>
                <w:color w:val="000000"/>
                <w:sz w:val="20"/>
                <w:szCs w:val="20"/>
              </w:rPr>
            </w:pPr>
            <w:r>
              <w:rPr>
                <w:color w:val="000000"/>
                <w:sz w:val="20"/>
                <w:szCs w:val="20"/>
              </w:rPr>
              <w:t>Work on Genogram Exercise</w:t>
            </w:r>
          </w:p>
        </w:tc>
        <w:tc>
          <w:tcPr>
            <w:tcW w:w="3150" w:type="dxa"/>
          </w:tcPr>
          <w:p w14:paraId="6A9E9DEC" w14:textId="18E1953F" w:rsidR="0095633E" w:rsidRPr="009D7243" w:rsidRDefault="00745944" w:rsidP="00D4481E">
            <w:pPr>
              <w:pStyle w:val="Header"/>
              <w:tabs>
                <w:tab w:val="clear" w:pos="4320"/>
                <w:tab w:val="clear" w:pos="8640"/>
              </w:tabs>
              <w:overflowPunct w:val="0"/>
              <w:autoSpaceDE w:val="0"/>
              <w:autoSpaceDN w:val="0"/>
              <w:adjustRightInd w:val="0"/>
              <w:textAlignment w:val="baseline"/>
              <w:rPr>
                <w:sz w:val="20"/>
                <w:szCs w:val="20"/>
              </w:rPr>
            </w:pPr>
            <w:r w:rsidRPr="009D7243">
              <w:rPr>
                <w:sz w:val="20"/>
                <w:szCs w:val="20"/>
              </w:rPr>
              <w:t>Timeline Exercise</w:t>
            </w:r>
          </w:p>
        </w:tc>
      </w:tr>
      <w:tr w:rsidR="0095633E" w:rsidRPr="009D7243" w14:paraId="4146496D" w14:textId="77777777" w:rsidTr="009E0040">
        <w:tc>
          <w:tcPr>
            <w:tcW w:w="1705" w:type="dxa"/>
          </w:tcPr>
          <w:p w14:paraId="7A8E7DB5" w14:textId="2563296D"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3</w:t>
            </w:r>
          </w:p>
        </w:tc>
        <w:tc>
          <w:tcPr>
            <w:tcW w:w="4950" w:type="dxa"/>
          </w:tcPr>
          <w:p w14:paraId="1E76C7D4" w14:textId="436448C4" w:rsidR="006C25C2" w:rsidRDefault="00006AF8" w:rsidP="0095633E">
            <w:pPr>
              <w:pStyle w:val="Header"/>
              <w:numPr>
                <w:ilvl w:val="0"/>
                <w:numId w:val="8"/>
              </w:numPr>
              <w:tabs>
                <w:tab w:val="clear" w:pos="4320"/>
                <w:tab w:val="clear" w:pos="8640"/>
              </w:tabs>
              <w:rPr>
                <w:sz w:val="20"/>
                <w:szCs w:val="20"/>
              </w:rPr>
            </w:pPr>
            <w:r>
              <w:rPr>
                <w:sz w:val="20"/>
                <w:szCs w:val="20"/>
              </w:rPr>
              <w:t>Complete</w:t>
            </w:r>
            <w:r w:rsidR="006C25C2" w:rsidRPr="009D7243">
              <w:rPr>
                <w:sz w:val="20"/>
                <w:szCs w:val="20"/>
              </w:rPr>
              <w:t xml:space="preserve"> Genogram</w:t>
            </w:r>
            <w:r>
              <w:rPr>
                <w:sz w:val="20"/>
                <w:szCs w:val="20"/>
              </w:rPr>
              <w:t xml:space="preserve"> Exercise</w:t>
            </w:r>
          </w:p>
          <w:p w14:paraId="0690E18C" w14:textId="42CF8240" w:rsidR="005D56AD" w:rsidRDefault="005D56AD" w:rsidP="0095633E">
            <w:pPr>
              <w:pStyle w:val="Header"/>
              <w:numPr>
                <w:ilvl w:val="0"/>
                <w:numId w:val="8"/>
              </w:numPr>
              <w:tabs>
                <w:tab w:val="clear" w:pos="4320"/>
                <w:tab w:val="clear" w:pos="8640"/>
              </w:tabs>
              <w:rPr>
                <w:sz w:val="20"/>
                <w:szCs w:val="20"/>
              </w:rPr>
            </w:pPr>
            <w:r>
              <w:rPr>
                <w:sz w:val="20"/>
                <w:szCs w:val="20"/>
              </w:rPr>
              <w:t>Video – Piaget’s Developmental Theory: An Overview</w:t>
            </w:r>
          </w:p>
          <w:p w14:paraId="2DC497FC" w14:textId="705A064E" w:rsidR="00AE1A0B" w:rsidRPr="009D7243" w:rsidRDefault="00AE1A0B" w:rsidP="0095633E">
            <w:pPr>
              <w:pStyle w:val="Header"/>
              <w:numPr>
                <w:ilvl w:val="0"/>
                <w:numId w:val="8"/>
              </w:numPr>
              <w:tabs>
                <w:tab w:val="clear" w:pos="4320"/>
                <w:tab w:val="clear" w:pos="8640"/>
              </w:tabs>
              <w:rPr>
                <w:sz w:val="20"/>
                <w:szCs w:val="20"/>
              </w:rPr>
            </w:pPr>
            <w:r>
              <w:rPr>
                <w:sz w:val="20"/>
                <w:szCs w:val="20"/>
              </w:rPr>
              <w:t>Video – Day Care: Psychological Impacts on Child Development</w:t>
            </w:r>
          </w:p>
          <w:p w14:paraId="60D7116D" w14:textId="0173DA08"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Trust vs Mistrust</w:t>
            </w:r>
            <w:r w:rsidR="00087868" w:rsidRPr="009D7243">
              <w:rPr>
                <w:sz w:val="20"/>
                <w:szCs w:val="20"/>
              </w:rPr>
              <w:t xml:space="preserve"> (0-1 year)</w:t>
            </w:r>
            <w:r w:rsidR="00006AF8">
              <w:rPr>
                <w:sz w:val="20"/>
                <w:szCs w:val="20"/>
              </w:rPr>
              <w:t xml:space="preserve"> – Chapters 1 - 7</w:t>
            </w:r>
          </w:p>
          <w:p w14:paraId="74592BA5" w14:textId="062E256A" w:rsidR="00745944" w:rsidRPr="009D7243" w:rsidRDefault="00745944" w:rsidP="0095633E">
            <w:pPr>
              <w:pStyle w:val="Header"/>
              <w:numPr>
                <w:ilvl w:val="0"/>
                <w:numId w:val="8"/>
              </w:numPr>
              <w:tabs>
                <w:tab w:val="clear" w:pos="4320"/>
                <w:tab w:val="clear" w:pos="8640"/>
              </w:tabs>
              <w:rPr>
                <w:sz w:val="20"/>
                <w:szCs w:val="20"/>
              </w:rPr>
            </w:pPr>
            <w:r w:rsidRPr="009D7243">
              <w:rPr>
                <w:sz w:val="20"/>
                <w:szCs w:val="20"/>
              </w:rPr>
              <w:t>Autonomy vs Shame</w:t>
            </w:r>
            <w:r w:rsidR="00087868" w:rsidRPr="009D7243">
              <w:rPr>
                <w:sz w:val="20"/>
                <w:szCs w:val="20"/>
              </w:rPr>
              <w:t xml:space="preserve"> (1-3 years)</w:t>
            </w:r>
            <w:r w:rsidR="00006AF8">
              <w:rPr>
                <w:sz w:val="20"/>
                <w:szCs w:val="20"/>
              </w:rPr>
              <w:t xml:space="preserve"> – Chapters 8 - 10</w:t>
            </w:r>
          </w:p>
        </w:tc>
        <w:tc>
          <w:tcPr>
            <w:tcW w:w="3150" w:type="dxa"/>
          </w:tcPr>
          <w:p w14:paraId="2F44FD31" w14:textId="48E97DB9" w:rsidR="006C25C2" w:rsidRPr="009D7243" w:rsidRDefault="006C25C2"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Genogram</w:t>
            </w:r>
            <w:r w:rsidR="0088596C">
              <w:rPr>
                <w:bCs/>
                <w:sz w:val="20"/>
                <w:szCs w:val="20"/>
              </w:rPr>
              <w:t xml:space="preserve"> Exercise</w:t>
            </w:r>
          </w:p>
          <w:p w14:paraId="40808E1E" w14:textId="77777777" w:rsidR="0095633E" w:rsidRDefault="0095633E" w:rsidP="00D4481E">
            <w:pPr>
              <w:pStyle w:val="Header"/>
              <w:tabs>
                <w:tab w:val="clear" w:pos="4320"/>
                <w:tab w:val="clear" w:pos="8640"/>
              </w:tabs>
              <w:overflowPunct w:val="0"/>
              <w:autoSpaceDE w:val="0"/>
              <w:autoSpaceDN w:val="0"/>
              <w:adjustRightInd w:val="0"/>
              <w:textAlignment w:val="baseline"/>
              <w:rPr>
                <w:bCs/>
                <w:sz w:val="20"/>
                <w:szCs w:val="20"/>
              </w:rPr>
            </w:pPr>
          </w:p>
          <w:p w14:paraId="413D3FB7" w14:textId="77777777" w:rsidR="00817ED3" w:rsidRDefault="00817ED3" w:rsidP="00D4481E">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Trust vs Mistrust Discussion Response</w:t>
            </w:r>
          </w:p>
          <w:p w14:paraId="63FA48FF" w14:textId="77777777" w:rsidR="00817ED3" w:rsidRDefault="00817ED3" w:rsidP="00D4481E">
            <w:pPr>
              <w:pStyle w:val="Header"/>
              <w:tabs>
                <w:tab w:val="clear" w:pos="4320"/>
                <w:tab w:val="clear" w:pos="8640"/>
              </w:tabs>
              <w:overflowPunct w:val="0"/>
              <w:autoSpaceDE w:val="0"/>
              <w:autoSpaceDN w:val="0"/>
              <w:adjustRightInd w:val="0"/>
              <w:textAlignment w:val="baseline"/>
              <w:rPr>
                <w:bCs/>
                <w:sz w:val="20"/>
                <w:szCs w:val="20"/>
              </w:rPr>
            </w:pPr>
          </w:p>
          <w:p w14:paraId="46FF0A98" w14:textId="48FD64FC" w:rsidR="00817ED3" w:rsidRPr="009D7243" w:rsidRDefault="00817ED3" w:rsidP="00D4481E">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Autonomy vs Shame Discussion Response</w:t>
            </w:r>
          </w:p>
        </w:tc>
      </w:tr>
      <w:tr w:rsidR="0095633E" w:rsidRPr="009D7243" w14:paraId="7C8CE089" w14:textId="77777777" w:rsidTr="009E0040">
        <w:tc>
          <w:tcPr>
            <w:tcW w:w="1705" w:type="dxa"/>
          </w:tcPr>
          <w:p w14:paraId="4ADA91D7" w14:textId="3E7EE6A5"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4</w:t>
            </w:r>
          </w:p>
        </w:tc>
        <w:tc>
          <w:tcPr>
            <w:tcW w:w="4950" w:type="dxa"/>
          </w:tcPr>
          <w:p w14:paraId="2A744123" w14:textId="23F0FDD7" w:rsidR="00AE1A0B" w:rsidRDefault="00AE1A0B" w:rsidP="0095633E">
            <w:pPr>
              <w:pStyle w:val="Header"/>
              <w:numPr>
                <w:ilvl w:val="0"/>
                <w:numId w:val="8"/>
              </w:numPr>
              <w:tabs>
                <w:tab w:val="clear" w:pos="4320"/>
                <w:tab w:val="clear" w:pos="8640"/>
              </w:tabs>
              <w:rPr>
                <w:sz w:val="20"/>
                <w:szCs w:val="20"/>
              </w:rPr>
            </w:pPr>
            <w:r>
              <w:rPr>
                <w:sz w:val="20"/>
                <w:szCs w:val="20"/>
              </w:rPr>
              <w:t>Video – Vygotsky’s Developmental Theory: An Introduction</w:t>
            </w:r>
          </w:p>
          <w:p w14:paraId="7D0E0334" w14:textId="18E1D34F" w:rsidR="00700596" w:rsidRDefault="00700596" w:rsidP="0095633E">
            <w:pPr>
              <w:pStyle w:val="Header"/>
              <w:numPr>
                <w:ilvl w:val="0"/>
                <w:numId w:val="8"/>
              </w:numPr>
              <w:tabs>
                <w:tab w:val="clear" w:pos="4320"/>
                <w:tab w:val="clear" w:pos="8640"/>
              </w:tabs>
              <w:rPr>
                <w:sz w:val="20"/>
                <w:szCs w:val="20"/>
              </w:rPr>
            </w:pPr>
            <w:r>
              <w:rPr>
                <w:sz w:val="20"/>
                <w:szCs w:val="20"/>
              </w:rPr>
              <w:t>Video – Trauma &amp; Play Therapy</w:t>
            </w:r>
          </w:p>
          <w:p w14:paraId="77ECF96C" w14:textId="1D869C68"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Initiative vs Guilt (3-6 years)</w:t>
            </w:r>
            <w:r w:rsidR="00006AF8">
              <w:rPr>
                <w:sz w:val="20"/>
                <w:szCs w:val="20"/>
              </w:rPr>
              <w:t xml:space="preserve"> – Chapters 8 - 10</w:t>
            </w:r>
          </w:p>
          <w:p w14:paraId="5D057A3B" w14:textId="1D4D3CB7"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Industry vs Inferiority (6-12 years)</w:t>
            </w:r>
            <w:r w:rsidR="00006AF8">
              <w:rPr>
                <w:sz w:val="20"/>
                <w:szCs w:val="20"/>
              </w:rPr>
              <w:t xml:space="preserve"> – Chapters 11 - 13</w:t>
            </w:r>
          </w:p>
        </w:tc>
        <w:tc>
          <w:tcPr>
            <w:tcW w:w="3150" w:type="dxa"/>
          </w:tcPr>
          <w:p w14:paraId="4DD33D39" w14:textId="19C7FF98" w:rsidR="00817ED3" w:rsidRDefault="00817ED3" w:rsidP="00817ED3">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Initiative vs Guilt Discussion Response</w:t>
            </w:r>
          </w:p>
          <w:p w14:paraId="3BE094D1" w14:textId="77777777" w:rsidR="00817ED3" w:rsidRDefault="00817ED3" w:rsidP="00817ED3">
            <w:pPr>
              <w:pStyle w:val="Header"/>
              <w:tabs>
                <w:tab w:val="clear" w:pos="4320"/>
                <w:tab w:val="clear" w:pos="8640"/>
              </w:tabs>
              <w:overflowPunct w:val="0"/>
              <w:autoSpaceDE w:val="0"/>
              <w:autoSpaceDN w:val="0"/>
              <w:adjustRightInd w:val="0"/>
              <w:textAlignment w:val="baseline"/>
              <w:rPr>
                <w:bCs/>
                <w:sz w:val="20"/>
                <w:szCs w:val="20"/>
              </w:rPr>
            </w:pPr>
          </w:p>
          <w:p w14:paraId="2412B3EA" w14:textId="2AECA2C9" w:rsidR="0095633E" w:rsidRPr="009D7243" w:rsidRDefault="00817ED3" w:rsidP="00817ED3">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Industry vs Inferiority Discussion Response</w:t>
            </w:r>
          </w:p>
        </w:tc>
      </w:tr>
      <w:tr w:rsidR="0095633E" w:rsidRPr="009D7243" w14:paraId="2C05AA6D" w14:textId="77777777" w:rsidTr="009E0040">
        <w:tc>
          <w:tcPr>
            <w:tcW w:w="1705" w:type="dxa"/>
          </w:tcPr>
          <w:p w14:paraId="438EE161"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5</w:t>
            </w:r>
          </w:p>
        </w:tc>
        <w:tc>
          <w:tcPr>
            <w:tcW w:w="4950" w:type="dxa"/>
          </w:tcPr>
          <w:p w14:paraId="62D99A9F" w14:textId="61579DFD" w:rsidR="00650DC9" w:rsidRDefault="00650DC9" w:rsidP="00087868">
            <w:pPr>
              <w:pStyle w:val="Header"/>
              <w:numPr>
                <w:ilvl w:val="0"/>
                <w:numId w:val="8"/>
              </w:numPr>
              <w:tabs>
                <w:tab w:val="clear" w:pos="4320"/>
                <w:tab w:val="clear" w:pos="8640"/>
              </w:tabs>
              <w:rPr>
                <w:sz w:val="20"/>
                <w:szCs w:val="20"/>
              </w:rPr>
            </w:pPr>
            <w:r>
              <w:rPr>
                <w:sz w:val="20"/>
                <w:szCs w:val="20"/>
              </w:rPr>
              <w:t xml:space="preserve">Video – </w:t>
            </w:r>
            <w:r w:rsidR="005748C9">
              <w:rPr>
                <w:sz w:val="20"/>
                <w:szCs w:val="20"/>
              </w:rPr>
              <w:t>Insight into the Teenage Brain: Adriana Galvan</w:t>
            </w:r>
          </w:p>
          <w:p w14:paraId="52742997" w14:textId="581C4A32" w:rsidR="00087868" w:rsidRPr="009D7243" w:rsidRDefault="00087868" w:rsidP="00087868">
            <w:pPr>
              <w:pStyle w:val="Header"/>
              <w:numPr>
                <w:ilvl w:val="0"/>
                <w:numId w:val="8"/>
              </w:numPr>
              <w:tabs>
                <w:tab w:val="clear" w:pos="4320"/>
                <w:tab w:val="clear" w:pos="8640"/>
              </w:tabs>
              <w:rPr>
                <w:sz w:val="20"/>
                <w:szCs w:val="20"/>
              </w:rPr>
            </w:pPr>
            <w:r w:rsidRPr="009D7243">
              <w:rPr>
                <w:sz w:val="20"/>
                <w:szCs w:val="20"/>
              </w:rPr>
              <w:t>Identity vs Confusion (12-19 years)</w:t>
            </w:r>
            <w:r w:rsidR="00006AF8">
              <w:rPr>
                <w:sz w:val="20"/>
                <w:szCs w:val="20"/>
              </w:rPr>
              <w:t xml:space="preserve"> – Chapters 14 - 16</w:t>
            </w:r>
          </w:p>
          <w:p w14:paraId="4AE334E0" w14:textId="70D4D4E1" w:rsidR="006C25C2" w:rsidRPr="009D7243" w:rsidRDefault="006C25C2" w:rsidP="00087868">
            <w:pPr>
              <w:pStyle w:val="Header"/>
              <w:numPr>
                <w:ilvl w:val="0"/>
                <w:numId w:val="8"/>
              </w:numPr>
              <w:tabs>
                <w:tab w:val="clear" w:pos="4320"/>
                <w:tab w:val="clear" w:pos="8640"/>
              </w:tabs>
              <w:rPr>
                <w:sz w:val="20"/>
                <w:szCs w:val="20"/>
              </w:rPr>
            </w:pPr>
            <w:r w:rsidRPr="009D7243">
              <w:rPr>
                <w:sz w:val="20"/>
                <w:szCs w:val="20"/>
              </w:rPr>
              <w:t>Study for Mid-Term</w:t>
            </w:r>
          </w:p>
        </w:tc>
        <w:tc>
          <w:tcPr>
            <w:tcW w:w="3150" w:type="dxa"/>
          </w:tcPr>
          <w:p w14:paraId="1D7EFEE7" w14:textId="0E9F50A7" w:rsidR="0095633E" w:rsidRPr="009D7243" w:rsidRDefault="00817ED3" w:rsidP="00817ED3">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Identity vs Confusion Discussion Response</w:t>
            </w:r>
          </w:p>
        </w:tc>
      </w:tr>
      <w:tr w:rsidR="0095633E" w:rsidRPr="009D7243" w14:paraId="7B6E6277" w14:textId="77777777" w:rsidTr="009E0040">
        <w:tc>
          <w:tcPr>
            <w:tcW w:w="1705" w:type="dxa"/>
          </w:tcPr>
          <w:p w14:paraId="7067EE83"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6</w:t>
            </w:r>
          </w:p>
        </w:tc>
        <w:tc>
          <w:tcPr>
            <w:tcW w:w="4950" w:type="dxa"/>
          </w:tcPr>
          <w:p w14:paraId="1541E064" w14:textId="649DB0E3"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Mid-Term</w:t>
            </w:r>
            <w:r w:rsidR="006C25C2" w:rsidRPr="009D7243">
              <w:rPr>
                <w:sz w:val="20"/>
                <w:szCs w:val="20"/>
              </w:rPr>
              <w:t xml:space="preserve"> (Chapters 1 – 16)</w:t>
            </w:r>
          </w:p>
        </w:tc>
        <w:tc>
          <w:tcPr>
            <w:tcW w:w="3150" w:type="dxa"/>
          </w:tcPr>
          <w:p w14:paraId="6F6471CB" w14:textId="356D61B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Mid-Term</w:t>
            </w:r>
          </w:p>
        </w:tc>
      </w:tr>
      <w:tr w:rsidR="0095633E" w:rsidRPr="009D7243" w14:paraId="2B15F3F0" w14:textId="77777777" w:rsidTr="009E0040">
        <w:tc>
          <w:tcPr>
            <w:tcW w:w="1705" w:type="dxa"/>
          </w:tcPr>
          <w:p w14:paraId="54C47AD2"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7</w:t>
            </w:r>
          </w:p>
        </w:tc>
        <w:tc>
          <w:tcPr>
            <w:tcW w:w="4950" w:type="dxa"/>
          </w:tcPr>
          <w:p w14:paraId="138434FD" w14:textId="218A6C01" w:rsidR="005748C9" w:rsidRDefault="005748C9" w:rsidP="0095633E">
            <w:pPr>
              <w:pStyle w:val="Header"/>
              <w:numPr>
                <w:ilvl w:val="0"/>
                <w:numId w:val="8"/>
              </w:numPr>
              <w:tabs>
                <w:tab w:val="clear" w:pos="4320"/>
                <w:tab w:val="clear" w:pos="8640"/>
              </w:tabs>
              <w:rPr>
                <w:sz w:val="20"/>
                <w:szCs w:val="20"/>
              </w:rPr>
            </w:pPr>
            <w:r>
              <w:rPr>
                <w:sz w:val="20"/>
                <w:szCs w:val="20"/>
              </w:rPr>
              <w:t>Video – Economics of Sex</w:t>
            </w:r>
          </w:p>
          <w:p w14:paraId="06BB75B8" w14:textId="63249ECA" w:rsidR="0095633E" w:rsidRDefault="00087868" w:rsidP="0095633E">
            <w:pPr>
              <w:pStyle w:val="Header"/>
              <w:numPr>
                <w:ilvl w:val="0"/>
                <w:numId w:val="8"/>
              </w:numPr>
              <w:tabs>
                <w:tab w:val="clear" w:pos="4320"/>
                <w:tab w:val="clear" w:pos="8640"/>
              </w:tabs>
              <w:rPr>
                <w:sz w:val="20"/>
                <w:szCs w:val="20"/>
              </w:rPr>
            </w:pPr>
            <w:r w:rsidRPr="009D7243">
              <w:rPr>
                <w:sz w:val="20"/>
                <w:szCs w:val="20"/>
              </w:rPr>
              <w:t>Intimacy vs Isolation (20-25 years)</w:t>
            </w:r>
            <w:r w:rsidR="00006AF8">
              <w:rPr>
                <w:sz w:val="20"/>
                <w:szCs w:val="20"/>
              </w:rPr>
              <w:t xml:space="preserve"> – Chapters 17 - 19</w:t>
            </w:r>
          </w:p>
          <w:p w14:paraId="2D4F8977" w14:textId="1B545D28" w:rsidR="00D4117E" w:rsidRPr="009D7243" w:rsidRDefault="00D4117E" w:rsidP="0095633E">
            <w:pPr>
              <w:pStyle w:val="Header"/>
              <w:numPr>
                <w:ilvl w:val="0"/>
                <w:numId w:val="8"/>
              </w:numPr>
              <w:tabs>
                <w:tab w:val="clear" w:pos="4320"/>
                <w:tab w:val="clear" w:pos="8640"/>
              </w:tabs>
              <w:rPr>
                <w:sz w:val="20"/>
                <w:szCs w:val="20"/>
              </w:rPr>
            </w:pPr>
            <w:r>
              <w:rPr>
                <w:sz w:val="20"/>
                <w:szCs w:val="20"/>
              </w:rPr>
              <w:t>Video – Matthew McConaughey – This Is Why You’re Not Happy</w:t>
            </w:r>
          </w:p>
          <w:p w14:paraId="5DB5219C" w14:textId="7659AF43"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Generativity vs Stagnation (26-64 years)</w:t>
            </w:r>
            <w:r w:rsidR="00006AF8">
              <w:rPr>
                <w:sz w:val="20"/>
                <w:szCs w:val="20"/>
              </w:rPr>
              <w:t xml:space="preserve"> – Chapters 20 - 22</w:t>
            </w:r>
          </w:p>
        </w:tc>
        <w:tc>
          <w:tcPr>
            <w:tcW w:w="3150" w:type="dxa"/>
          </w:tcPr>
          <w:p w14:paraId="58D3D2C5" w14:textId="262E1A01" w:rsidR="00817ED3" w:rsidRDefault="00817ED3" w:rsidP="00817ED3">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Intimacy vs Isolation Discussion Response</w:t>
            </w:r>
          </w:p>
          <w:p w14:paraId="5149B58B" w14:textId="77777777" w:rsidR="00817ED3" w:rsidRDefault="00817ED3" w:rsidP="00817ED3">
            <w:pPr>
              <w:pStyle w:val="Header"/>
              <w:tabs>
                <w:tab w:val="clear" w:pos="4320"/>
                <w:tab w:val="clear" w:pos="8640"/>
              </w:tabs>
              <w:overflowPunct w:val="0"/>
              <w:autoSpaceDE w:val="0"/>
              <w:autoSpaceDN w:val="0"/>
              <w:adjustRightInd w:val="0"/>
              <w:textAlignment w:val="baseline"/>
              <w:rPr>
                <w:bCs/>
                <w:sz w:val="20"/>
                <w:szCs w:val="20"/>
              </w:rPr>
            </w:pPr>
          </w:p>
          <w:p w14:paraId="6C699F6C" w14:textId="17AEC20F" w:rsidR="0095633E" w:rsidRPr="009D7243" w:rsidRDefault="00817ED3" w:rsidP="00817ED3">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Generativity vs Stagnation Discussion Response</w:t>
            </w:r>
          </w:p>
        </w:tc>
      </w:tr>
      <w:tr w:rsidR="0095633E" w:rsidRPr="009D7243" w14:paraId="476135B3" w14:textId="77777777" w:rsidTr="009E0040">
        <w:tc>
          <w:tcPr>
            <w:tcW w:w="1705" w:type="dxa"/>
          </w:tcPr>
          <w:p w14:paraId="043C01DA"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8</w:t>
            </w:r>
          </w:p>
        </w:tc>
        <w:tc>
          <w:tcPr>
            <w:tcW w:w="4950" w:type="dxa"/>
          </w:tcPr>
          <w:p w14:paraId="14CEA283" w14:textId="603A07A6" w:rsidR="005748C9" w:rsidRDefault="005748C9" w:rsidP="00745944">
            <w:pPr>
              <w:pStyle w:val="Header"/>
              <w:numPr>
                <w:ilvl w:val="0"/>
                <w:numId w:val="8"/>
              </w:numPr>
              <w:tabs>
                <w:tab w:val="clear" w:pos="4320"/>
                <w:tab w:val="clear" w:pos="8640"/>
              </w:tabs>
              <w:rPr>
                <w:sz w:val="20"/>
                <w:szCs w:val="20"/>
              </w:rPr>
            </w:pPr>
            <w:r>
              <w:rPr>
                <w:sz w:val="20"/>
                <w:szCs w:val="20"/>
              </w:rPr>
              <w:t>Video – Palliative Care vs Hospice: How Are They Different? – Dr. Amy Newton</w:t>
            </w:r>
          </w:p>
          <w:p w14:paraId="4A24E3A1" w14:textId="3561187F" w:rsidR="00D4117E" w:rsidRDefault="00D4117E" w:rsidP="00745944">
            <w:pPr>
              <w:pStyle w:val="Header"/>
              <w:numPr>
                <w:ilvl w:val="0"/>
                <w:numId w:val="8"/>
              </w:numPr>
              <w:tabs>
                <w:tab w:val="clear" w:pos="4320"/>
                <w:tab w:val="clear" w:pos="8640"/>
              </w:tabs>
              <w:rPr>
                <w:sz w:val="20"/>
                <w:szCs w:val="20"/>
              </w:rPr>
            </w:pPr>
            <w:r>
              <w:rPr>
                <w:sz w:val="20"/>
                <w:szCs w:val="20"/>
              </w:rPr>
              <w:t xml:space="preserve">Video – Palliative Care – A Different Voice in Healthcare: Timothy </w:t>
            </w:r>
            <w:proofErr w:type="spellStart"/>
            <w:r>
              <w:rPr>
                <w:sz w:val="20"/>
                <w:szCs w:val="20"/>
              </w:rPr>
              <w:t>Ihrig</w:t>
            </w:r>
            <w:proofErr w:type="spellEnd"/>
          </w:p>
          <w:p w14:paraId="16A85DBF" w14:textId="1E0C6548" w:rsidR="0095633E" w:rsidRPr="00006AF8" w:rsidRDefault="00087868" w:rsidP="00006AF8">
            <w:pPr>
              <w:pStyle w:val="Header"/>
              <w:numPr>
                <w:ilvl w:val="0"/>
                <w:numId w:val="8"/>
              </w:numPr>
              <w:tabs>
                <w:tab w:val="clear" w:pos="4320"/>
                <w:tab w:val="clear" w:pos="8640"/>
              </w:tabs>
              <w:rPr>
                <w:sz w:val="20"/>
                <w:szCs w:val="20"/>
              </w:rPr>
            </w:pPr>
            <w:r w:rsidRPr="009D7243">
              <w:rPr>
                <w:sz w:val="20"/>
                <w:szCs w:val="20"/>
              </w:rPr>
              <w:t>Integrity vs Despair (65-death)</w:t>
            </w:r>
            <w:r w:rsidR="00006AF8">
              <w:rPr>
                <w:sz w:val="20"/>
                <w:szCs w:val="20"/>
              </w:rPr>
              <w:t xml:space="preserve"> – Chapters 23 - Epilogue</w:t>
            </w:r>
          </w:p>
        </w:tc>
        <w:tc>
          <w:tcPr>
            <w:tcW w:w="3150" w:type="dxa"/>
          </w:tcPr>
          <w:p w14:paraId="6F205B73" w14:textId="5A70CAAF" w:rsidR="0095633E" w:rsidRPr="009D7243" w:rsidRDefault="00817ED3" w:rsidP="00D4481E">
            <w:pPr>
              <w:pStyle w:val="Header"/>
              <w:tabs>
                <w:tab w:val="clear" w:pos="4320"/>
                <w:tab w:val="clear" w:pos="8640"/>
              </w:tabs>
              <w:overflowPunct w:val="0"/>
              <w:autoSpaceDE w:val="0"/>
              <w:autoSpaceDN w:val="0"/>
              <w:adjustRightInd w:val="0"/>
              <w:textAlignment w:val="baseline"/>
              <w:rPr>
                <w:bCs/>
                <w:sz w:val="20"/>
                <w:szCs w:val="20"/>
              </w:rPr>
            </w:pPr>
            <w:r>
              <w:rPr>
                <w:bCs/>
                <w:sz w:val="20"/>
                <w:szCs w:val="20"/>
              </w:rPr>
              <w:t>Integrity vs Despair Discussion Response</w:t>
            </w:r>
          </w:p>
        </w:tc>
      </w:tr>
      <w:tr w:rsidR="0095633E" w:rsidRPr="009D7243" w14:paraId="216A27A0" w14:textId="77777777" w:rsidTr="009E0040">
        <w:tc>
          <w:tcPr>
            <w:tcW w:w="1705" w:type="dxa"/>
          </w:tcPr>
          <w:p w14:paraId="7755F5A8"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9</w:t>
            </w:r>
          </w:p>
        </w:tc>
        <w:tc>
          <w:tcPr>
            <w:tcW w:w="4950" w:type="dxa"/>
          </w:tcPr>
          <w:p w14:paraId="0C65A602" w14:textId="7ADC91A7" w:rsidR="0095633E" w:rsidRPr="009D7243" w:rsidRDefault="00817ED3" w:rsidP="0095633E">
            <w:pPr>
              <w:pStyle w:val="Header"/>
              <w:numPr>
                <w:ilvl w:val="0"/>
                <w:numId w:val="8"/>
              </w:numPr>
              <w:tabs>
                <w:tab w:val="clear" w:pos="4320"/>
                <w:tab w:val="clear" w:pos="8640"/>
              </w:tabs>
              <w:rPr>
                <w:sz w:val="20"/>
                <w:szCs w:val="20"/>
              </w:rPr>
            </w:pPr>
            <w:r>
              <w:rPr>
                <w:sz w:val="20"/>
                <w:szCs w:val="20"/>
              </w:rPr>
              <w:t>Complete Life Span Development Counseling Project</w:t>
            </w:r>
          </w:p>
          <w:p w14:paraId="6DA00233" w14:textId="3F8D4393" w:rsidR="006C25C2" w:rsidRPr="009D7243" w:rsidRDefault="006C25C2" w:rsidP="0095633E">
            <w:pPr>
              <w:pStyle w:val="Header"/>
              <w:numPr>
                <w:ilvl w:val="0"/>
                <w:numId w:val="8"/>
              </w:numPr>
              <w:tabs>
                <w:tab w:val="clear" w:pos="4320"/>
                <w:tab w:val="clear" w:pos="8640"/>
              </w:tabs>
              <w:rPr>
                <w:sz w:val="20"/>
                <w:szCs w:val="20"/>
              </w:rPr>
            </w:pPr>
            <w:r w:rsidRPr="009D7243">
              <w:rPr>
                <w:sz w:val="20"/>
                <w:szCs w:val="20"/>
              </w:rPr>
              <w:t>Study for Final Examination</w:t>
            </w:r>
          </w:p>
        </w:tc>
        <w:tc>
          <w:tcPr>
            <w:tcW w:w="3150" w:type="dxa"/>
          </w:tcPr>
          <w:p w14:paraId="6E5DD967" w14:textId="2CEDEFCC" w:rsidR="0095633E" w:rsidRPr="009D7243" w:rsidRDefault="00745944" w:rsidP="00D4481E">
            <w:pPr>
              <w:pStyle w:val="Header"/>
              <w:tabs>
                <w:tab w:val="clear" w:pos="4320"/>
                <w:tab w:val="clear" w:pos="8640"/>
              </w:tabs>
              <w:overflowPunct w:val="0"/>
              <w:autoSpaceDE w:val="0"/>
              <w:autoSpaceDN w:val="0"/>
              <w:adjustRightInd w:val="0"/>
              <w:textAlignment w:val="baseline"/>
              <w:rPr>
                <w:b/>
                <w:bCs/>
                <w:sz w:val="20"/>
                <w:szCs w:val="20"/>
              </w:rPr>
            </w:pPr>
            <w:r w:rsidRPr="009D7243">
              <w:rPr>
                <w:b/>
                <w:bCs/>
                <w:sz w:val="20"/>
                <w:szCs w:val="20"/>
              </w:rPr>
              <w:t>Life Span Development Counseling Project</w:t>
            </w:r>
          </w:p>
        </w:tc>
      </w:tr>
      <w:tr w:rsidR="0095633E" w:rsidRPr="009D7243" w14:paraId="5D06027F" w14:textId="77777777" w:rsidTr="009E0040">
        <w:tc>
          <w:tcPr>
            <w:tcW w:w="1705" w:type="dxa"/>
          </w:tcPr>
          <w:p w14:paraId="596D4212" w14:textId="77777777" w:rsidR="0095633E"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10</w:t>
            </w:r>
          </w:p>
          <w:p w14:paraId="5F7EACB7" w14:textId="77777777" w:rsidR="00AC3C22" w:rsidRDefault="00AC3C22" w:rsidP="00D4481E">
            <w:pPr>
              <w:pStyle w:val="Header"/>
              <w:tabs>
                <w:tab w:val="clear" w:pos="4320"/>
                <w:tab w:val="clear" w:pos="8640"/>
              </w:tabs>
              <w:overflowPunct w:val="0"/>
              <w:autoSpaceDE w:val="0"/>
              <w:autoSpaceDN w:val="0"/>
              <w:adjustRightInd w:val="0"/>
              <w:ind w:right="-227"/>
              <w:textAlignment w:val="baseline"/>
              <w:rPr>
                <w:sz w:val="20"/>
                <w:szCs w:val="20"/>
              </w:rPr>
            </w:pPr>
          </w:p>
          <w:p w14:paraId="007EEB7D" w14:textId="57E17F20" w:rsidR="00AC3C22" w:rsidRPr="009E0040" w:rsidRDefault="00AC3C22" w:rsidP="00D4481E">
            <w:pPr>
              <w:pStyle w:val="Header"/>
              <w:tabs>
                <w:tab w:val="clear" w:pos="4320"/>
                <w:tab w:val="clear" w:pos="8640"/>
              </w:tabs>
              <w:overflowPunct w:val="0"/>
              <w:autoSpaceDE w:val="0"/>
              <w:autoSpaceDN w:val="0"/>
              <w:adjustRightInd w:val="0"/>
              <w:ind w:right="-227"/>
              <w:textAlignment w:val="baseline"/>
              <w:rPr>
                <w:sz w:val="18"/>
                <w:szCs w:val="18"/>
              </w:rPr>
            </w:pPr>
            <w:r w:rsidRPr="009E0040">
              <w:rPr>
                <w:sz w:val="18"/>
                <w:szCs w:val="18"/>
              </w:rPr>
              <w:t>Spring term ends for this class on Friday 6/12/20</w:t>
            </w:r>
          </w:p>
        </w:tc>
        <w:tc>
          <w:tcPr>
            <w:tcW w:w="4950" w:type="dxa"/>
          </w:tcPr>
          <w:p w14:paraId="6956578F" w14:textId="5754B3D5"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Final Examination</w:t>
            </w:r>
            <w:r w:rsidR="006C25C2" w:rsidRPr="009D7243">
              <w:rPr>
                <w:sz w:val="20"/>
                <w:szCs w:val="20"/>
              </w:rPr>
              <w:t xml:space="preserve"> (Chapters 1 – Epilogue)</w:t>
            </w:r>
          </w:p>
        </w:tc>
        <w:tc>
          <w:tcPr>
            <w:tcW w:w="3150" w:type="dxa"/>
          </w:tcPr>
          <w:p w14:paraId="6C0A2A4F" w14:textId="7BC2EA1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Final Exam</w:t>
            </w:r>
          </w:p>
        </w:tc>
      </w:tr>
    </w:tbl>
    <w:p w14:paraId="4A9AAE42" w14:textId="77777777" w:rsidR="0095633E" w:rsidRPr="009D7243" w:rsidRDefault="0095633E" w:rsidP="0095633E">
      <w:pPr>
        <w:jc w:val="center"/>
        <w:rPr>
          <w:i/>
          <w:iCs/>
          <w:u w:val="single"/>
        </w:rPr>
      </w:pPr>
      <w:r w:rsidRPr="009D7243">
        <w:br w:type="page"/>
      </w:r>
      <w:r w:rsidRPr="009D7243">
        <w:rPr>
          <w:i/>
          <w:iCs/>
          <w:u w:val="single"/>
        </w:rPr>
        <w:lastRenderedPageBreak/>
        <w:t>Marianist Educational Values</w:t>
      </w:r>
    </w:p>
    <w:p w14:paraId="2B1BF7F0" w14:textId="77777777" w:rsidR="0095633E" w:rsidRPr="009D7243" w:rsidRDefault="0095633E" w:rsidP="0095633E">
      <w:pPr>
        <w:pStyle w:val="BodyText2"/>
        <w:rPr>
          <w:i w:val="0"/>
          <w:iCs w:val="0"/>
          <w:sz w:val="22"/>
          <w:szCs w:val="22"/>
          <w:u w:val="single"/>
        </w:rPr>
      </w:pPr>
    </w:p>
    <w:p w14:paraId="6B03837B" w14:textId="77777777" w:rsidR="0095633E" w:rsidRPr="009D7243" w:rsidRDefault="0095633E" w:rsidP="0095633E">
      <w:pPr>
        <w:pStyle w:val="BodyText"/>
        <w:rPr>
          <w:sz w:val="22"/>
          <w:szCs w:val="22"/>
        </w:rPr>
      </w:pPr>
      <w:r w:rsidRPr="009D7243">
        <w:rPr>
          <w:sz w:val="22"/>
          <w:szCs w:val="22"/>
        </w:rPr>
        <w:t xml:space="preserve">Chaminade University is a Catholic, Marianist University.  The five characteristics of a Marianist education are:  </w:t>
      </w:r>
    </w:p>
    <w:p w14:paraId="00D808F6" w14:textId="77777777" w:rsidR="0095633E" w:rsidRPr="009D7243" w:rsidRDefault="0095633E" w:rsidP="0095633E">
      <w:pPr>
        <w:pStyle w:val="BodyText2"/>
        <w:rPr>
          <w:i w:val="0"/>
          <w:iCs w:val="0"/>
          <w:sz w:val="22"/>
          <w:szCs w:val="22"/>
        </w:rPr>
      </w:pPr>
    </w:p>
    <w:p w14:paraId="7ADC81D5" w14:textId="77777777" w:rsidR="0095633E" w:rsidRPr="009D7243" w:rsidRDefault="0095633E" w:rsidP="0095633E">
      <w:pPr>
        <w:numPr>
          <w:ilvl w:val="0"/>
          <w:numId w:val="2"/>
        </w:numPr>
        <w:rPr>
          <w:b/>
          <w:bCs/>
          <w:sz w:val="22"/>
          <w:szCs w:val="22"/>
        </w:rPr>
      </w:pPr>
      <w:r w:rsidRPr="009D7243">
        <w:rPr>
          <w:b/>
          <w:bCs/>
          <w:sz w:val="22"/>
          <w:szCs w:val="22"/>
        </w:rPr>
        <w:t>Educate for Formation in Faith</w:t>
      </w:r>
    </w:p>
    <w:p w14:paraId="786DB89F" w14:textId="77777777" w:rsidR="0095633E" w:rsidRPr="009D7243" w:rsidRDefault="0095633E" w:rsidP="0095633E">
      <w:pPr>
        <w:ind w:left="720"/>
        <w:rPr>
          <w:b/>
          <w:bCs/>
          <w:sz w:val="16"/>
          <w:szCs w:val="16"/>
        </w:rPr>
      </w:pPr>
    </w:p>
    <w:p w14:paraId="245094E3" w14:textId="77777777" w:rsidR="0095633E" w:rsidRPr="009D7243" w:rsidRDefault="0095633E" w:rsidP="0095633E">
      <w:pPr>
        <w:ind w:left="720"/>
        <w:rPr>
          <w:sz w:val="22"/>
          <w:szCs w:val="22"/>
        </w:rPr>
      </w:pPr>
      <w:r w:rsidRPr="009D724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26C9C4F" w14:textId="77777777" w:rsidR="0095633E" w:rsidRPr="009D7243" w:rsidRDefault="0095633E" w:rsidP="0095633E">
      <w:pPr>
        <w:numPr>
          <w:ilvl w:val="0"/>
          <w:numId w:val="2"/>
        </w:numPr>
        <w:rPr>
          <w:b/>
          <w:bCs/>
          <w:sz w:val="22"/>
          <w:szCs w:val="22"/>
        </w:rPr>
      </w:pPr>
      <w:r w:rsidRPr="009D7243">
        <w:rPr>
          <w:b/>
          <w:bCs/>
          <w:sz w:val="22"/>
          <w:szCs w:val="22"/>
        </w:rPr>
        <w:t>Provide an Excellent Education</w:t>
      </w:r>
    </w:p>
    <w:p w14:paraId="5BB5665A" w14:textId="77777777" w:rsidR="0095633E" w:rsidRPr="009D7243" w:rsidRDefault="0095633E" w:rsidP="0095633E">
      <w:pPr>
        <w:ind w:left="720"/>
        <w:rPr>
          <w:b/>
          <w:bCs/>
          <w:sz w:val="16"/>
          <w:szCs w:val="16"/>
        </w:rPr>
      </w:pPr>
    </w:p>
    <w:p w14:paraId="59247ADD" w14:textId="77777777" w:rsidR="0095633E" w:rsidRPr="009D7243" w:rsidRDefault="0095633E" w:rsidP="0095633E">
      <w:pPr>
        <w:ind w:left="720"/>
        <w:rPr>
          <w:sz w:val="22"/>
          <w:szCs w:val="22"/>
        </w:rPr>
      </w:pPr>
      <w:r w:rsidRPr="009D7243">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78A46E6" w14:textId="77777777" w:rsidR="0095633E" w:rsidRPr="009D7243" w:rsidRDefault="0095633E" w:rsidP="0095633E">
      <w:pPr>
        <w:ind w:left="720"/>
        <w:rPr>
          <w:sz w:val="16"/>
          <w:szCs w:val="16"/>
        </w:rPr>
      </w:pPr>
    </w:p>
    <w:p w14:paraId="3ECEE4DC" w14:textId="77777777" w:rsidR="0095633E" w:rsidRPr="009D7243" w:rsidRDefault="0095633E" w:rsidP="0095633E">
      <w:pPr>
        <w:numPr>
          <w:ilvl w:val="0"/>
          <w:numId w:val="2"/>
        </w:numPr>
        <w:rPr>
          <w:b/>
          <w:bCs/>
          <w:sz w:val="22"/>
          <w:szCs w:val="22"/>
        </w:rPr>
      </w:pPr>
      <w:r w:rsidRPr="009D7243">
        <w:rPr>
          <w:b/>
          <w:bCs/>
          <w:sz w:val="22"/>
          <w:szCs w:val="22"/>
        </w:rPr>
        <w:t>Educate in Family Spirit</w:t>
      </w:r>
    </w:p>
    <w:p w14:paraId="222E96B4" w14:textId="77777777" w:rsidR="0095633E" w:rsidRPr="009D7243" w:rsidRDefault="0095633E" w:rsidP="0095633E">
      <w:pPr>
        <w:ind w:left="720"/>
        <w:rPr>
          <w:sz w:val="22"/>
          <w:szCs w:val="22"/>
        </w:rPr>
      </w:pPr>
      <w:r w:rsidRPr="009D7243">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D7243">
        <w:rPr>
          <w:sz w:val="22"/>
          <w:szCs w:val="22"/>
        </w:rPr>
        <w:t>respect, and</w:t>
      </w:r>
      <w:proofErr w:type="gramEnd"/>
      <w:r w:rsidRPr="009D7243">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0583581" w14:textId="77777777" w:rsidR="0095633E" w:rsidRPr="009D7243" w:rsidRDefault="0095633E" w:rsidP="0095633E">
      <w:pPr>
        <w:ind w:left="720"/>
        <w:rPr>
          <w:sz w:val="16"/>
          <w:szCs w:val="16"/>
        </w:rPr>
      </w:pPr>
    </w:p>
    <w:p w14:paraId="030985F6" w14:textId="77777777" w:rsidR="0095633E" w:rsidRPr="009D7243" w:rsidRDefault="0095633E" w:rsidP="0095633E">
      <w:pPr>
        <w:numPr>
          <w:ilvl w:val="0"/>
          <w:numId w:val="2"/>
        </w:numPr>
        <w:rPr>
          <w:b/>
          <w:bCs/>
          <w:sz w:val="22"/>
          <w:szCs w:val="22"/>
        </w:rPr>
      </w:pPr>
      <w:r w:rsidRPr="009D7243">
        <w:rPr>
          <w:b/>
          <w:bCs/>
          <w:sz w:val="22"/>
          <w:szCs w:val="22"/>
        </w:rPr>
        <w:t>Educate for Service, Justice, and Peace</w:t>
      </w:r>
    </w:p>
    <w:p w14:paraId="1F64D7A8" w14:textId="77777777" w:rsidR="0095633E" w:rsidRPr="009D7243" w:rsidRDefault="0095633E" w:rsidP="0095633E">
      <w:pPr>
        <w:ind w:left="720"/>
        <w:rPr>
          <w:sz w:val="22"/>
          <w:szCs w:val="22"/>
        </w:rPr>
      </w:pPr>
      <w:r w:rsidRPr="009D724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AB1FEBA" w14:textId="77777777" w:rsidR="0095633E" w:rsidRPr="009D7243" w:rsidRDefault="0095633E" w:rsidP="0095633E">
      <w:pPr>
        <w:ind w:left="720"/>
        <w:rPr>
          <w:sz w:val="16"/>
          <w:szCs w:val="16"/>
        </w:rPr>
      </w:pPr>
    </w:p>
    <w:p w14:paraId="19862D58" w14:textId="77777777" w:rsidR="0095633E" w:rsidRPr="009D7243" w:rsidRDefault="0095633E" w:rsidP="0095633E">
      <w:pPr>
        <w:numPr>
          <w:ilvl w:val="0"/>
          <w:numId w:val="2"/>
        </w:numPr>
        <w:rPr>
          <w:b/>
          <w:bCs/>
          <w:sz w:val="22"/>
          <w:szCs w:val="22"/>
        </w:rPr>
      </w:pPr>
      <w:r w:rsidRPr="009D7243">
        <w:rPr>
          <w:b/>
          <w:bCs/>
          <w:sz w:val="22"/>
          <w:szCs w:val="22"/>
        </w:rPr>
        <w:t>Educate for Adaptation to Change</w:t>
      </w:r>
    </w:p>
    <w:p w14:paraId="4B86418A" w14:textId="77777777" w:rsidR="0095633E" w:rsidRPr="009D7243" w:rsidRDefault="0095633E" w:rsidP="0095633E">
      <w:pPr>
        <w:ind w:left="720"/>
        <w:rPr>
          <w:sz w:val="22"/>
          <w:szCs w:val="22"/>
        </w:rPr>
      </w:pPr>
      <w:r w:rsidRPr="009D724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D7243">
        <w:rPr>
          <w:b/>
          <w:bCs/>
          <w:color w:val="FF00FF"/>
          <w:sz w:val="22"/>
          <w:szCs w:val="22"/>
        </w:rPr>
        <w:t xml:space="preserve"> </w:t>
      </w:r>
      <w:r w:rsidRPr="009D7243">
        <w:rPr>
          <w:sz w:val="22"/>
          <w:szCs w:val="22"/>
        </w:rPr>
        <w:t>philosophy to remain vibrant in changing times, adaptations need to be made.</w:t>
      </w:r>
    </w:p>
    <w:p w14:paraId="788D2A4A" w14:textId="77777777" w:rsidR="0095633E" w:rsidRPr="009D7243" w:rsidRDefault="0095633E" w:rsidP="0095633E">
      <w:pPr>
        <w:ind w:left="1080"/>
        <w:rPr>
          <w:sz w:val="22"/>
          <w:szCs w:val="22"/>
        </w:rPr>
      </w:pPr>
    </w:p>
    <w:p w14:paraId="5A9C4CF2" w14:textId="77777777" w:rsidR="0095633E" w:rsidRPr="009D7243" w:rsidRDefault="0095633E" w:rsidP="0095633E">
      <w:pPr>
        <w:pStyle w:val="BodyText"/>
        <w:ind w:left="720"/>
        <w:rPr>
          <w:sz w:val="22"/>
          <w:szCs w:val="22"/>
        </w:rPr>
      </w:pPr>
      <w:r w:rsidRPr="009D7243">
        <w:rPr>
          <w:sz w:val="22"/>
          <w:szCs w:val="22"/>
        </w:rPr>
        <w:t xml:space="preserve">     Selected from </w:t>
      </w:r>
      <w:r w:rsidRPr="009D7243">
        <w:rPr>
          <w:i/>
          <w:iCs/>
          <w:sz w:val="22"/>
          <w:szCs w:val="22"/>
        </w:rPr>
        <w:t>Characteristics of Marianist Universities: A Resource Paper</w:t>
      </w:r>
      <w:r w:rsidRPr="009D7243">
        <w:rPr>
          <w:sz w:val="22"/>
          <w:szCs w:val="22"/>
        </w:rPr>
        <w:t xml:space="preserve">, Published in 1999 </w:t>
      </w:r>
    </w:p>
    <w:p w14:paraId="3940C7B1" w14:textId="77777777" w:rsidR="0095633E" w:rsidRPr="009D7243" w:rsidRDefault="0095633E" w:rsidP="0095633E">
      <w:pPr>
        <w:pStyle w:val="BodyText"/>
        <w:ind w:left="720"/>
        <w:rPr>
          <w:sz w:val="22"/>
          <w:szCs w:val="22"/>
        </w:rPr>
      </w:pPr>
      <w:r w:rsidRPr="009D7243">
        <w:rPr>
          <w:sz w:val="22"/>
          <w:szCs w:val="22"/>
        </w:rPr>
        <w:t xml:space="preserve">     by Chaminade University of Honolulu, St. Mary’s University and University of Dayton.</w:t>
      </w:r>
    </w:p>
    <w:p w14:paraId="05399ABC" w14:textId="77777777" w:rsidR="0095633E" w:rsidRPr="009D7243" w:rsidRDefault="0095633E" w:rsidP="0095633E">
      <w:pPr>
        <w:rPr>
          <w:sz w:val="22"/>
          <w:szCs w:val="22"/>
        </w:rPr>
      </w:pPr>
    </w:p>
    <w:p w14:paraId="0DF1D213" w14:textId="77777777" w:rsidR="0095633E" w:rsidRPr="009D7243" w:rsidRDefault="0095633E" w:rsidP="0095633E">
      <w:pPr>
        <w:rPr>
          <w:b/>
          <w:sz w:val="22"/>
          <w:szCs w:val="22"/>
        </w:rPr>
      </w:pPr>
      <w:r w:rsidRPr="009D7243">
        <w:rPr>
          <w:b/>
          <w:sz w:val="22"/>
          <w:szCs w:val="22"/>
        </w:rPr>
        <w:t xml:space="preserve">             Each of these characteristics is integrated, to varying degrees, in this course.</w:t>
      </w:r>
    </w:p>
    <w:p w14:paraId="1114EA16" w14:textId="77777777" w:rsidR="0095633E" w:rsidRPr="009D7243" w:rsidRDefault="0095633E" w:rsidP="0095633E">
      <w:pPr>
        <w:pStyle w:val="Title"/>
        <w:rPr>
          <w:sz w:val="22"/>
          <w:szCs w:val="22"/>
        </w:rPr>
      </w:pPr>
      <w:r w:rsidRPr="009D7243">
        <w:br w:type="page"/>
      </w:r>
    </w:p>
    <w:p w14:paraId="6A6516E5" w14:textId="77777777" w:rsidR="0095633E" w:rsidRPr="009D7243" w:rsidRDefault="0095633E" w:rsidP="0095633E">
      <w:pPr>
        <w:pStyle w:val="Title"/>
      </w:pPr>
      <w:r w:rsidRPr="009D7243">
        <w:lastRenderedPageBreak/>
        <w:t>SCIENTIFIC METHOD DEFINITIONS</w:t>
      </w:r>
    </w:p>
    <w:p w14:paraId="432C4547" w14:textId="77777777" w:rsidR="0095633E" w:rsidRPr="009D7243" w:rsidRDefault="0095633E" w:rsidP="0095633E">
      <w:pPr>
        <w:jc w:val="center"/>
        <w:rPr>
          <w:rFonts w:eastAsia="Batang"/>
        </w:rPr>
      </w:pPr>
    </w:p>
    <w:p w14:paraId="146A98D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METHODS OF SCIENCE</w:t>
      </w:r>
      <w:r w:rsidRPr="009D7243">
        <w:rPr>
          <w:rFonts w:eastAsia="Batang"/>
        </w:rPr>
        <w:t xml:space="preserve"> are only tools, tools that we use to obtain knowledge about phenomena.</w:t>
      </w:r>
    </w:p>
    <w:p w14:paraId="58759CEF" w14:textId="77777777" w:rsidR="0095633E" w:rsidRPr="009D7243" w:rsidRDefault="0095633E" w:rsidP="0095633E">
      <w:pPr>
        <w:rPr>
          <w:rFonts w:eastAsia="Batang"/>
        </w:rPr>
      </w:pPr>
    </w:p>
    <w:p w14:paraId="3312653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SCIENTIFIC METHOD</w:t>
      </w:r>
      <w:r w:rsidRPr="009D7243">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243">
        <w:rPr>
          <w:rFonts w:eastAsia="Batang"/>
          <w:b/>
          <w:bCs/>
        </w:rPr>
        <w:t>THAN A WAY OF LIMITING FALSE CONCLUSIONS ABOUT NATURAL EVENTS.</w:t>
      </w:r>
    </w:p>
    <w:p w14:paraId="63C13057" w14:textId="77777777" w:rsidR="0095633E" w:rsidRPr="009D7243" w:rsidRDefault="0095633E" w:rsidP="0095633E">
      <w:pPr>
        <w:rPr>
          <w:rFonts w:eastAsia="Batang"/>
        </w:rPr>
      </w:pPr>
    </w:p>
    <w:p w14:paraId="05685925" w14:textId="77777777" w:rsidR="0095633E" w:rsidRPr="009D7243" w:rsidRDefault="0095633E" w:rsidP="0095633E">
      <w:pPr>
        <w:rPr>
          <w:rFonts w:eastAsia="Batang"/>
        </w:rPr>
      </w:pPr>
      <w:r w:rsidRPr="009D7243">
        <w:rPr>
          <w:rFonts w:eastAsia="Batang"/>
        </w:rPr>
        <w:t>Knowledge of which the credibility of a profession is based must be objective and verifiable (testable) rather than subjective and untestable.</w:t>
      </w:r>
    </w:p>
    <w:p w14:paraId="0F308443" w14:textId="77777777" w:rsidR="0095633E" w:rsidRPr="009D7243" w:rsidRDefault="0095633E" w:rsidP="0095633E">
      <w:pPr>
        <w:rPr>
          <w:rFonts w:eastAsia="Batang"/>
        </w:rPr>
      </w:pPr>
    </w:p>
    <w:p w14:paraId="534EAB12" w14:textId="77777777" w:rsidR="0095633E" w:rsidRPr="009D7243" w:rsidRDefault="0095633E" w:rsidP="0095633E">
      <w:pPr>
        <w:rPr>
          <w:rFonts w:eastAsia="Batang"/>
        </w:rPr>
      </w:pPr>
      <w:r w:rsidRPr="009D7243">
        <w:rPr>
          <w:rFonts w:eastAsia="Batang"/>
          <w:b/>
          <w:bCs/>
        </w:rPr>
        <w:t>SCIENCE</w:t>
      </w:r>
      <w:r w:rsidRPr="009D7243">
        <w:rPr>
          <w:rFonts w:eastAsia="Batang"/>
        </w:rPr>
        <w:t xml:space="preserve"> is a mode of controlled inquiry to develop an objective, effective, and credible way of knowing.</w:t>
      </w:r>
    </w:p>
    <w:p w14:paraId="0C05BC3E" w14:textId="77777777" w:rsidR="0095633E" w:rsidRPr="009D7243" w:rsidRDefault="0095633E" w:rsidP="0095633E">
      <w:pPr>
        <w:rPr>
          <w:rFonts w:eastAsia="Batang"/>
        </w:rPr>
      </w:pPr>
    </w:p>
    <w:p w14:paraId="53133CD0" w14:textId="77777777" w:rsidR="0095633E" w:rsidRPr="009D7243" w:rsidRDefault="0095633E" w:rsidP="0095633E">
      <w:pPr>
        <w:rPr>
          <w:rFonts w:eastAsia="Batang"/>
        </w:rPr>
      </w:pPr>
      <w:r w:rsidRPr="009D7243">
        <w:rPr>
          <w:rFonts w:eastAsia="Batang"/>
        </w:rPr>
        <w:t>The assumptions one makes regarding the basic qualities of human nature (that is, cognitive, affective, behavioral, and physiological processes) affect how one conceptualizes human behavior.</w:t>
      </w:r>
    </w:p>
    <w:p w14:paraId="2410CA6F" w14:textId="77777777" w:rsidR="0095633E" w:rsidRPr="009D7243" w:rsidRDefault="0095633E" w:rsidP="0095633E">
      <w:pPr>
        <w:rPr>
          <w:rFonts w:eastAsia="Batang"/>
        </w:rPr>
      </w:pPr>
    </w:p>
    <w:p w14:paraId="3332DA1E" w14:textId="77777777" w:rsidR="0095633E" w:rsidRPr="009D7243" w:rsidRDefault="0095633E" w:rsidP="0095633E">
      <w:pPr>
        <w:rPr>
          <w:rFonts w:eastAsia="Batang"/>
        </w:rPr>
      </w:pPr>
      <w:r w:rsidRPr="009D7243">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E689EA" w14:textId="77777777" w:rsidR="0095633E" w:rsidRPr="009D7243" w:rsidRDefault="0095633E" w:rsidP="0095633E">
      <w:pPr>
        <w:rPr>
          <w:rFonts w:eastAsia="Batang"/>
        </w:rPr>
      </w:pPr>
    </w:p>
    <w:p w14:paraId="6745A7C1"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Design in Counseling</w:t>
      </w:r>
    </w:p>
    <w:p w14:paraId="7641777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 xml:space="preserve">Heppner, Kivlighan, and </w:t>
      </w:r>
      <w:proofErr w:type="spellStart"/>
      <w:r w:rsidRPr="009D7243">
        <w:rPr>
          <w:rFonts w:eastAsia="Batang"/>
        </w:rPr>
        <w:t>Wampold</w:t>
      </w:r>
      <w:proofErr w:type="spellEnd"/>
    </w:p>
    <w:p w14:paraId="48912710" w14:textId="77777777" w:rsidR="0095633E" w:rsidRPr="009D7243" w:rsidRDefault="0095633E" w:rsidP="0095633E">
      <w:pPr>
        <w:rPr>
          <w:rFonts w:eastAsia="Batang"/>
        </w:rPr>
      </w:pPr>
    </w:p>
    <w:p w14:paraId="03945D05" w14:textId="77777777" w:rsidR="0095633E" w:rsidRPr="009D7243" w:rsidRDefault="0095633E" w:rsidP="0095633E">
      <w:pPr>
        <w:rPr>
          <w:rFonts w:eastAsia="Batang"/>
        </w:rPr>
      </w:pPr>
      <w:r w:rsidRPr="009D7243">
        <w:rPr>
          <w:rFonts w:eastAsia="Batang"/>
        </w:rPr>
        <w:t xml:space="preserve">A </w:t>
      </w:r>
      <w:r w:rsidRPr="009D7243">
        <w:rPr>
          <w:rFonts w:eastAsia="Batang"/>
          <w:b/>
          <w:bCs/>
        </w:rPr>
        <w:t>THEORY</w:t>
      </w:r>
      <w:r w:rsidRPr="009D7243">
        <w:rPr>
          <w:rFonts w:eastAsia="Batang"/>
        </w:rPr>
        <w:t xml:space="preserve"> is a large body of interconnected propositions about how some portion of the world operates; a </w:t>
      </w:r>
      <w:r w:rsidRPr="009D7243">
        <w:rPr>
          <w:rFonts w:eastAsia="Batang"/>
          <w:b/>
          <w:bCs/>
        </w:rPr>
        <w:t>HYPOTHESIS</w:t>
      </w:r>
      <w:r w:rsidRPr="009D7243">
        <w:rPr>
          <w:rFonts w:eastAsia="Batang"/>
        </w:rPr>
        <w:t xml:space="preserve"> is a smaller body of propositions.  </w:t>
      </w:r>
      <w:r w:rsidRPr="009D7243">
        <w:rPr>
          <w:rFonts w:eastAsia="Batang"/>
          <w:b/>
          <w:bCs/>
        </w:rPr>
        <w:t>HYPOTHESES</w:t>
      </w:r>
      <w:r w:rsidRPr="009D7243">
        <w:rPr>
          <w:rFonts w:eastAsia="Batang"/>
        </w:rPr>
        <w:t xml:space="preserve"> are smaller versions of theories.  Some are derived or born from theories.  Others begin as researchers’ hunches and develop into theories.</w:t>
      </w:r>
    </w:p>
    <w:p w14:paraId="6DC131E0" w14:textId="77777777" w:rsidR="0095633E" w:rsidRPr="009D7243" w:rsidRDefault="0095633E" w:rsidP="0095633E">
      <w:pPr>
        <w:rPr>
          <w:rFonts w:eastAsia="Batang"/>
        </w:rPr>
      </w:pPr>
    </w:p>
    <w:p w14:paraId="27A34CE5" w14:textId="77777777" w:rsidR="0095633E" w:rsidRPr="009D7243" w:rsidRDefault="0095633E" w:rsidP="0095633E">
      <w:pPr>
        <w:rPr>
          <w:rFonts w:eastAsia="Batang"/>
        </w:rPr>
      </w:pPr>
      <w:r w:rsidRPr="009D7243">
        <w:rPr>
          <w:rFonts w:eastAsia="Batang"/>
        </w:rPr>
        <w:t xml:space="preserve">The </w:t>
      </w:r>
      <w:r w:rsidRPr="009D7243">
        <w:rPr>
          <w:rFonts w:eastAsia="Batang"/>
          <w:b/>
          <w:bCs/>
        </w:rPr>
        <w:t>PHILOSOPHY OF SCIENCE</w:t>
      </w:r>
      <w:r w:rsidRPr="009D7243">
        <w:rPr>
          <w:rFonts w:eastAsia="Batang"/>
        </w:rPr>
        <w:t xml:space="preserve"> decrees we can only falsify, not verify (prove), theories because we can never be sure that any given theory provides the best explanation for a set of observations.</w:t>
      </w:r>
    </w:p>
    <w:p w14:paraId="3EC9C409" w14:textId="77777777" w:rsidR="0095633E" w:rsidRPr="009D7243" w:rsidRDefault="0095633E" w:rsidP="0095633E">
      <w:pPr>
        <w:rPr>
          <w:rFonts w:eastAsia="Batang"/>
        </w:rPr>
      </w:pPr>
    </w:p>
    <w:p w14:paraId="5D7254C0"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Method in Social Relations</w:t>
      </w:r>
    </w:p>
    <w:p w14:paraId="062A2E8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Kidder</w:t>
      </w:r>
    </w:p>
    <w:p w14:paraId="1B47D6A6" w14:textId="77777777" w:rsidR="0095633E" w:rsidRPr="009D7243" w:rsidRDefault="0095633E" w:rsidP="0095633E">
      <w:pPr>
        <w:rPr>
          <w:rFonts w:eastAsia="Batang"/>
        </w:rPr>
      </w:pPr>
    </w:p>
    <w:p w14:paraId="2E025D78" w14:textId="77777777" w:rsidR="0095633E" w:rsidRPr="009D7243" w:rsidRDefault="0095633E" w:rsidP="0095633E">
      <w:pPr>
        <w:rPr>
          <w:rFonts w:eastAsia="Batang"/>
        </w:rPr>
      </w:pPr>
      <w:r w:rsidRPr="009D7243">
        <w:rPr>
          <w:rFonts w:eastAsia="Batang"/>
          <w:b/>
          <w:bCs/>
        </w:rPr>
        <w:t>THEORIES</w:t>
      </w:r>
      <w:r w:rsidRPr="009D7243">
        <w:rPr>
          <w:rFonts w:eastAsia="Batang"/>
        </w:rPr>
        <w:t xml:space="preserve"> are not themselves directly proved or disproved by research.  Even </w:t>
      </w:r>
      <w:r w:rsidRPr="009D7243">
        <w:rPr>
          <w:rFonts w:eastAsia="Batang"/>
          <w:b/>
          <w:bCs/>
        </w:rPr>
        <w:t>HYPOTHESES</w:t>
      </w:r>
      <w:r w:rsidRPr="009D7243">
        <w:rPr>
          <w:rFonts w:eastAsia="Batang"/>
        </w:rPr>
        <w:t xml:space="preserve"> cannot be proved or disproved directly.  Rather, research may either support or fail to support a particular hypothesis derived from a theory. </w:t>
      </w:r>
    </w:p>
    <w:p w14:paraId="2BC8A328" w14:textId="77777777" w:rsidR="0095633E" w:rsidRPr="009D7243" w:rsidRDefault="0095633E" w:rsidP="0095633E">
      <w:pPr>
        <w:rPr>
          <w:rFonts w:eastAsia="Batang"/>
        </w:rPr>
      </w:pPr>
    </w:p>
    <w:p w14:paraId="4B27F1D9" w14:textId="77777777" w:rsidR="0095633E" w:rsidRPr="009D7243" w:rsidRDefault="0095633E" w:rsidP="0095633E">
      <w:pPr>
        <w:rPr>
          <w:rFonts w:eastAsia="Batang"/>
        </w:rPr>
      </w:pPr>
      <w:r w:rsidRPr="009D7243">
        <w:rPr>
          <w:rFonts w:eastAsia="Batang"/>
        </w:rPr>
        <w:t>Scientific research has four general goals: (1) to describe behavior, (2) to predict behavior, (3) to determine the causes of behavior, and (4) to understand or explain behavior.</w:t>
      </w:r>
    </w:p>
    <w:p w14:paraId="5675F423" w14:textId="77777777" w:rsidR="0095633E" w:rsidRPr="009D7243" w:rsidRDefault="0095633E" w:rsidP="0095633E">
      <w:pPr>
        <w:rPr>
          <w:rFonts w:eastAsia="Batang"/>
        </w:rPr>
      </w:pPr>
    </w:p>
    <w:p w14:paraId="0623C88C"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 xml:space="preserve">Methods </w:t>
      </w:r>
      <w:proofErr w:type="gramStart"/>
      <w:r w:rsidRPr="009D7243">
        <w:rPr>
          <w:rFonts w:eastAsia="Batang"/>
          <w:u w:val="single"/>
        </w:rPr>
        <w:t>In</w:t>
      </w:r>
      <w:proofErr w:type="gramEnd"/>
      <w:r w:rsidRPr="009D7243">
        <w:rPr>
          <w:rFonts w:eastAsia="Batang"/>
          <w:u w:val="single"/>
        </w:rPr>
        <w:t xml:space="preserve"> Behavioral Research</w:t>
      </w:r>
      <w:r w:rsidRPr="009D7243">
        <w:rPr>
          <w:rFonts w:eastAsia="Batang"/>
        </w:rPr>
        <w:t xml:space="preserve">; </w:t>
      </w:r>
      <w:proofErr w:type="spellStart"/>
      <w:r w:rsidRPr="009D7243">
        <w:rPr>
          <w:rFonts w:eastAsia="Batang"/>
        </w:rPr>
        <w:t>Cozby</w:t>
      </w:r>
      <w:proofErr w:type="spellEnd"/>
    </w:p>
    <w:p w14:paraId="25D15091" w14:textId="77777777" w:rsidR="0095633E" w:rsidRPr="009D7243" w:rsidRDefault="0095633E" w:rsidP="0095633E">
      <w:pPr>
        <w:rPr>
          <w:rFonts w:eastAsia="Batang"/>
        </w:rPr>
      </w:pPr>
    </w:p>
    <w:p w14:paraId="6A0C9CDF" w14:textId="77777777" w:rsidR="0095633E" w:rsidRPr="009D7243" w:rsidRDefault="0095633E" w:rsidP="0095633E">
      <w:pPr>
        <w:rPr>
          <w:rFonts w:eastAsia="Batang"/>
        </w:rPr>
      </w:pPr>
      <w:r w:rsidRPr="009D7243">
        <w:rPr>
          <w:rFonts w:eastAsia="Batang"/>
        </w:rPr>
        <w:t>In order to verify the reliability and validity of scientific research it is important to replicate the results.  It is the preponderance of evidence that establishes/supports the theory.</w:t>
      </w:r>
    </w:p>
    <w:p w14:paraId="50059985" w14:textId="64A981DD" w:rsidR="00E56CFC" w:rsidRDefault="00BF0C62" w:rsidP="0095633E">
      <w:pPr>
        <w:rPr>
          <w:rStyle w:val="Hyperlink"/>
          <w:rFonts w:eastAsia="Batang"/>
        </w:rPr>
      </w:pPr>
      <w:hyperlink r:id="rId10" w:history="1">
        <w:r w:rsidR="0095633E" w:rsidRPr="009D7243">
          <w:rPr>
            <w:rStyle w:val="Hyperlink"/>
            <w:rFonts w:eastAsia="Batang"/>
          </w:rPr>
          <w:t>http://allpsych.com/researchmethods/replication.html</w:t>
        </w:r>
      </w:hyperlink>
    </w:p>
    <w:p w14:paraId="6EB88544" w14:textId="77777777" w:rsidR="00872E38" w:rsidRDefault="00872E38">
      <w:pPr>
        <w:rPr>
          <w:rStyle w:val="Hyperlink"/>
          <w:rFonts w:eastAsia="Batang"/>
          <w:color w:val="auto"/>
          <w:u w:val="none"/>
        </w:rPr>
      </w:pPr>
      <w:r>
        <w:rPr>
          <w:rStyle w:val="Hyperlink"/>
          <w:rFonts w:eastAsia="Batang"/>
          <w:color w:val="auto"/>
          <w:u w:val="none"/>
        </w:rPr>
        <w:br w:type="page"/>
      </w:r>
    </w:p>
    <w:p w14:paraId="55E7E30F" w14:textId="5FC39F06" w:rsidR="00006B20" w:rsidRPr="00006B20" w:rsidRDefault="00006B20" w:rsidP="00006B20">
      <w:pPr>
        <w:jc w:val="center"/>
        <w:rPr>
          <w:rStyle w:val="Hyperlink"/>
          <w:rFonts w:eastAsia="Batang"/>
          <w:color w:val="auto"/>
          <w:u w:val="none"/>
        </w:rPr>
      </w:pPr>
      <w:r w:rsidRPr="00006B20">
        <w:rPr>
          <w:rStyle w:val="Hyperlink"/>
          <w:rFonts w:eastAsia="Batang"/>
          <w:color w:val="auto"/>
          <w:u w:val="none"/>
        </w:rPr>
        <w:lastRenderedPageBreak/>
        <w:t>Additional Resources</w:t>
      </w:r>
    </w:p>
    <w:p w14:paraId="21292A2B" w14:textId="434365C0" w:rsidR="00006B20" w:rsidRPr="00006B20" w:rsidRDefault="00006B20" w:rsidP="00006B20">
      <w:pPr>
        <w:jc w:val="center"/>
        <w:rPr>
          <w:rStyle w:val="Hyperlink"/>
          <w:rFonts w:eastAsia="Batang"/>
          <w:color w:val="auto"/>
          <w:u w:val="none"/>
        </w:rPr>
      </w:pPr>
    </w:p>
    <w:p w14:paraId="12C5F756" w14:textId="34B9C39C"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Aldwin</w:t>
      </w:r>
      <w:proofErr w:type="spellEnd"/>
      <w:r w:rsidRPr="00006B20">
        <w:t>, C. M. (2014). Rethinking developmental science. </w:t>
      </w:r>
      <w:r w:rsidRPr="00006B20">
        <w:rPr>
          <w:rStyle w:val="Emphasis"/>
        </w:rPr>
        <w:t>Research in Human Development, 11</w:t>
      </w:r>
      <w:r w:rsidRPr="00006B20">
        <w:t>(4), 247–254. doi:10.1080/15427609.2014.967045</w:t>
      </w:r>
    </w:p>
    <w:p w14:paraId="4FAE5D42" w14:textId="70FD7687" w:rsidR="00006B20" w:rsidRPr="00006B20" w:rsidRDefault="00006B20" w:rsidP="00006B20">
      <w:pPr>
        <w:pStyle w:val="NormalWeb"/>
        <w:shd w:val="clear" w:color="auto" w:fill="FFFFFF"/>
        <w:spacing w:before="0" w:beforeAutospacing="0" w:after="150" w:afterAutospacing="0"/>
        <w:ind w:left="720" w:hanging="720"/>
      </w:pPr>
      <w:r w:rsidRPr="00006B20">
        <w:t xml:space="preserve">Baams, L., </w:t>
      </w:r>
      <w:proofErr w:type="spellStart"/>
      <w:r w:rsidRPr="00006B20">
        <w:t>Dubas</w:t>
      </w:r>
      <w:proofErr w:type="spellEnd"/>
      <w:r w:rsidRPr="00006B20">
        <w:t xml:space="preserve">, J. S., </w:t>
      </w:r>
      <w:proofErr w:type="spellStart"/>
      <w:r w:rsidRPr="00006B20">
        <w:t>Overbeek</w:t>
      </w:r>
      <w:proofErr w:type="spellEnd"/>
      <w:r w:rsidRPr="00006B20">
        <w:t xml:space="preserve">, G., &amp; Van </w:t>
      </w:r>
      <w:proofErr w:type="spellStart"/>
      <w:r w:rsidRPr="00006B20">
        <w:t>Aken</w:t>
      </w:r>
      <w:proofErr w:type="spellEnd"/>
      <w:r w:rsidRPr="00006B20">
        <w:t>, M. G. (2015). Transitions in body</w:t>
      </w:r>
      <w:r w:rsidR="00026637">
        <w:t xml:space="preserve"> </w:t>
      </w:r>
      <w:r w:rsidRPr="00006B20">
        <w:t>and behavior: A meta-analytic study on the relationship between pubertal development and adolescent sexual behavior. </w:t>
      </w:r>
      <w:r w:rsidRPr="00006B20">
        <w:rPr>
          <w:rStyle w:val="Emphasis"/>
        </w:rPr>
        <w:t>Journal of Adolescent Health, 56</w:t>
      </w:r>
      <w:r w:rsidRPr="00006B20">
        <w:t xml:space="preserve">(6), 586–598. </w:t>
      </w:r>
      <w:proofErr w:type="gramStart"/>
      <w:r w:rsidRPr="00006B20">
        <w:t>doi:10.1016/j.jadohealth</w:t>
      </w:r>
      <w:proofErr w:type="gramEnd"/>
      <w:r w:rsidRPr="00006B20">
        <w:t>.2014.11.019</w:t>
      </w:r>
    </w:p>
    <w:p w14:paraId="6F3C7D99" w14:textId="46B9040A" w:rsidR="00006B20" w:rsidRPr="00006B20" w:rsidRDefault="00006B20" w:rsidP="00006B20">
      <w:pPr>
        <w:pStyle w:val="NormalWeb"/>
        <w:shd w:val="clear" w:color="auto" w:fill="FFFFFF"/>
        <w:spacing w:before="0" w:beforeAutospacing="0" w:after="150" w:afterAutospacing="0"/>
        <w:ind w:left="720" w:hanging="720"/>
      </w:pPr>
      <w:r w:rsidRPr="00006B20">
        <w:t>Bailey, R. (2005). Physical development and growth. In</w:t>
      </w:r>
      <w:r w:rsidR="00026637">
        <w:t xml:space="preserve"> </w:t>
      </w:r>
      <w:r w:rsidRPr="00006B20">
        <w:t>Neil J. Salkind (Ed.</w:t>
      </w:r>
      <w:proofErr w:type="gramStart"/>
      <w:r w:rsidRPr="00006B20">
        <w:t>),</w:t>
      </w:r>
      <w:r w:rsidRPr="00006B20">
        <w:rPr>
          <w:rStyle w:val="Emphasis"/>
        </w:rPr>
        <w:t>Encyclopedia</w:t>
      </w:r>
      <w:proofErr w:type="gramEnd"/>
      <w:r w:rsidRPr="00006B20">
        <w:rPr>
          <w:rStyle w:val="Emphasis"/>
        </w:rPr>
        <w:t xml:space="preserve"> of human development</w:t>
      </w:r>
      <w:r w:rsidRPr="00006B20">
        <w:t> (pp. 1001–1007).</w:t>
      </w:r>
    </w:p>
    <w:p w14:paraId="7EAB4180" w14:textId="1A0DA405" w:rsidR="00006B20" w:rsidRPr="00006B20" w:rsidRDefault="00006B20" w:rsidP="00006B20">
      <w:pPr>
        <w:pStyle w:val="NormalWeb"/>
        <w:shd w:val="clear" w:color="auto" w:fill="FFFFFF"/>
        <w:spacing w:before="0" w:beforeAutospacing="0" w:after="150" w:afterAutospacing="0"/>
        <w:ind w:left="720" w:hanging="720"/>
      </w:pPr>
      <w:r w:rsidRPr="00006B20">
        <w:t>Beal, S., Crockett, L., &amp; Lisa, J. (2010). Adolescents’ occupational and educational aspirations and expectations: Links to high school activities and adult educational attainment. Developmental Psychology, 46(1), 258–265.</w:t>
      </w:r>
    </w:p>
    <w:p w14:paraId="0AFCD380" w14:textId="54FE2A11" w:rsidR="00006B20" w:rsidRPr="00006B20" w:rsidRDefault="00006B20" w:rsidP="00006B20">
      <w:pPr>
        <w:pStyle w:val="NormalWeb"/>
        <w:shd w:val="clear" w:color="auto" w:fill="FFFFFF"/>
        <w:spacing w:before="0" w:beforeAutospacing="0" w:after="150" w:afterAutospacing="0"/>
        <w:ind w:left="720" w:hanging="720"/>
      </w:pPr>
      <w:r w:rsidRPr="00006B20">
        <w:t>Berger, B. (2016). An unexpected war of ages: Clinical issues and conflicts related to young and middle adult development. </w:t>
      </w:r>
      <w:r w:rsidRPr="00006B20">
        <w:rPr>
          <w:rStyle w:val="Emphasis"/>
        </w:rPr>
        <w:t>Smith College Studies in Social Work, 86</w:t>
      </w:r>
      <w:r w:rsidRPr="00006B20">
        <w:t>(1), 35–44. doi:10.1080/00377317.2016.1116296</w:t>
      </w:r>
    </w:p>
    <w:p w14:paraId="204A7CB1" w14:textId="70BEE316" w:rsidR="00006B20" w:rsidRPr="00006B20" w:rsidRDefault="00006B20" w:rsidP="00006B20">
      <w:pPr>
        <w:pStyle w:val="NormalWeb"/>
        <w:shd w:val="clear" w:color="auto" w:fill="FFFFFF"/>
        <w:spacing w:before="0" w:beforeAutospacing="0" w:after="150" w:afterAutospacing="0"/>
        <w:ind w:left="720" w:hanging="720"/>
      </w:pPr>
      <w:r w:rsidRPr="00006B20">
        <w:t>Boucher, H. C., &amp; Maslach, C. (2009). Culture and individuation: The role of norms and self-</w:t>
      </w:r>
      <w:proofErr w:type="spellStart"/>
      <w:r w:rsidRPr="00006B20">
        <w:t>construals</w:t>
      </w:r>
      <w:proofErr w:type="spellEnd"/>
      <w:r w:rsidRPr="00006B20">
        <w:t>. </w:t>
      </w:r>
      <w:r w:rsidRPr="00006B20">
        <w:rPr>
          <w:rStyle w:val="Emphasis"/>
        </w:rPr>
        <w:t>Journal of Social Psychology, 149</w:t>
      </w:r>
      <w:r w:rsidRPr="00006B20">
        <w:t>(6), 677–693.</w:t>
      </w:r>
    </w:p>
    <w:p w14:paraId="649E45B3" w14:textId="29D67CE6" w:rsidR="00006B20" w:rsidRPr="00006B20" w:rsidRDefault="00006B20" w:rsidP="00006B20">
      <w:pPr>
        <w:pStyle w:val="NormalWeb"/>
        <w:shd w:val="clear" w:color="auto" w:fill="FFFFFF"/>
        <w:spacing w:before="0" w:beforeAutospacing="0" w:after="150" w:afterAutospacing="0"/>
        <w:ind w:left="720" w:hanging="720"/>
      </w:pPr>
      <w:r w:rsidRPr="00006B20">
        <w:t>Brumbach, B. H., Figueredo, A. J., &amp; Ellis, B. J. (2009). Effects of harsh and unpredictable environments in adolescence on development of life history strategies: A longitudinal test of an evolutionary model. </w:t>
      </w:r>
      <w:r w:rsidRPr="00006B20">
        <w:rPr>
          <w:rStyle w:val="Emphasis"/>
        </w:rPr>
        <w:t>Human Nature,20</w:t>
      </w:r>
      <w:r w:rsidRPr="00006B20">
        <w:t>(1), 25–51. doi:10.1007/s12110-009-9059-3</w:t>
      </w:r>
    </w:p>
    <w:p w14:paraId="26E4D519" w14:textId="35014300" w:rsidR="00006B20" w:rsidRPr="00006B20" w:rsidRDefault="00BF0C62" w:rsidP="00006B20">
      <w:pPr>
        <w:pStyle w:val="NormalWeb"/>
        <w:shd w:val="clear" w:color="auto" w:fill="FFFFFF"/>
        <w:spacing w:before="0" w:beforeAutospacing="0" w:after="150" w:afterAutospacing="0"/>
        <w:ind w:left="720" w:hanging="720"/>
      </w:pPr>
      <w:hyperlink r:id="rId11" w:history="1">
        <w:r w:rsidR="00006B20" w:rsidRPr="00006B20">
          <w:rPr>
            <w:rStyle w:val="Hyperlink"/>
            <w:color w:val="auto"/>
            <w:u w:val="none"/>
          </w:rPr>
          <w:t>​</w:t>
        </w:r>
        <w:proofErr w:type="spellStart"/>
      </w:hyperlink>
      <w:r w:rsidR="00006B20" w:rsidRPr="00006B20">
        <w:t>Charness</w:t>
      </w:r>
      <w:proofErr w:type="spellEnd"/>
      <w:r w:rsidR="00006B20" w:rsidRPr="00006B20">
        <w:t>, M. E., Riley, E. P., &amp; Sowell, E. R. (2016). Drinking during pregnancy and the developing brain: Is any amount safe? </w:t>
      </w:r>
      <w:r w:rsidR="00006B20" w:rsidRPr="00006B20">
        <w:rPr>
          <w:rStyle w:val="Emphasis"/>
        </w:rPr>
        <w:t>Trends in Cognitive Sciences, 20</w:t>
      </w:r>
      <w:r w:rsidR="00006B20" w:rsidRPr="00006B20">
        <w:t xml:space="preserve">(2), 80–82. </w:t>
      </w:r>
      <w:proofErr w:type="gramStart"/>
      <w:r w:rsidR="00006B20" w:rsidRPr="00006B20">
        <w:t>doi:10.1016/j.tics</w:t>
      </w:r>
      <w:proofErr w:type="gramEnd"/>
      <w:r w:rsidR="00006B20" w:rsidRPr="00006B20">
        <w:t>.2015.09.011</w:t>
      </w:r>
    </w:p>
    <w:p w14:paraId="33CFD73B" w14:textId="5C2FCB91"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Christoffersen</w:t>
      </w:r>
      <w:proofErr w:type="spellEnd"/>
      <w:r w:rsidRPr="00006B20">
        <w:t>, M. N. (2012). A study of adopted children, their environment, and development: A systematic review. </w:t>
      </w:r>
      <w:r w:rsidRPr="00006B20">
        <w:rPr>
          <w:rStyle w:val="Emphasis"/>
        </w:rPr>
        <w:t>Adoption Quarterly, 15</w:t>
      </w:r>
      <w:r w:rsidRPr="00006B20">
        <w:t>(3), 220–237.</w:t>
      </w:r>
    </w:p>
    <w:p w14:paraId="4780C049" w14:textId="3A0A89BC" w:rsidR="00006B20" w:rsidRPr="00006B20" w:rsidRDefault="00006B20" w:rsidP="00006B20">
      <w:pPr>
        <w:pStyle w:val="NormalWeb"/>
        <w:shd w:val="clear" w:color="auto" w:fill="FFFFFF"/>
        <w:spacing w:before="0" w:beforeAutospacing="0" w:after="150" w:afterAutospacing="0"/>
        <w:ind w:left="720" w:hanging="720"/>
      </w:pPr>
      <w:r w:rsidRPr="00006B20">
        <w:t>Cole, M. (2013). Differences and deficits in psychological research in historical perspective: A commentary on the special section. Developmental Psychology, 49(1), 84-91.</w:t>
      </w:r>
    </w:p>
    <w:p w14:paraId="315D7FCB" w14:textId="20227112" w:rsidR="00006B20" w:rsidRPr="00006B20" w:rsidRDefault="00006B20" w:rsidP="00006B20">
      <w:pPr>
        <w:pStyle w:val="NormalWeb"/>
        <w:shd w:val="clear" w:color="auto" w:fill="FFFFFF"/>
        <w:spacing w:before="0" w:beforeAutospacing="0" w:after="150" w:afterAutospacing="0"/>
        <w:ind w:left="720" w:hanging="720"/>
      </w:pPr>
      <w:r w:rsidRPr="00006B20">
        <w:t>Darling, N. (1999). </w:t>
      </w:r>
      <w:r w:rsidRPr="00006B20">
        <w:rPr>
          <w:rStyle w:val="Emphasis"/>
        </w:rPr>
        <w:t>Parenting style and its correlates</w:t>
      </w:r>
      <w:r w:rsidRPr="00006B20">
        <w:t>. Clearinghouse on Elementary and Early Childhood Education.</w:t>
      </w:r>
    </w:p>
    <w:p w14:paraId="6AFC6F54" w14:textId="327778A6" w:rsidR="00006B20" w:rsidRPr="00006B20" w:rsidRDefault="00006B20" w:rsidP="00006B20">
      <w:pPr>
        <w:pStyle w:val="NormalWeb"/>
        <w:shd w:val="clear" w:color="auto" w:fill="FFFFFF"/>
        <w:spacing w:before="0" w:beforeAutospacing="0" w:after="150" w:afterAutospacing="0"/>
        <w:ind w:left="720" w:hanging="720"/>
      </w:pPr>
      <w:r w:rsidRPr="00006B20">
        <w:t xml:space="preserve">de Boer, H., Bosker, R., &amp; van der </w:t>
      </w:r>
      <w:proofErr w:type="spellStart"/>
      <w:r w:rsidRPr="00006B20">
        <w:t>Werf</w:t>
      </w:r>
      <w:proofErr w:type="spellEnd"/>
      <w:r w:rsidRPr="00006B20">
        <w:t>, M. (2010). Sustainability of teacher expectation bias effects on long-term student performance. Journal of Educational Psychology, 102(1), 168–179.</w:t>
      </w:r>
    </w:p>
    <w:p w14:paraId="7147C886" w14:textId="6BC8529F" w:rsidR="00006B20" w:rsidRPr="00006B20" w:rsidRDefault="00BF0C62" w:rsidP="00006B20">
      <w:pPr>
        <w:pStyle w:val="NormalWeb"/>
        <w:shd w:val="clear" w:color="auto" w:fill="FFFFFF"/>
        <w:spacing w:before="0" w:beforeAutospacing="0" w:after="150" w:afterAutospacing="0"/>
        <w:ind w:left="720" w:hanging="720"/>
      </w:pPr>
      <w:hyperlink r:id="rId12" w:history="1">
        <w:r w:rsidR="00006B20" w:rsidRPr="00006B20">
          <w:rPr>
            <w:rStyle w:val="Hyperlink"/>
            <w:color w:val="auto"/>
            <w:u w:val="none"/>
          </w:rPr>
          <w:t>​</w:t>
        </w:r>
      </w:hyperlink>
      <w:r w:rsidR="00006B20" w:rsidRPr="00006B20">
        <w:t>Deaton, S. (2015). Social learning theory in the age of social media: Implication for educational practitioners. </w:t>
      </w:r>
      <w:r w:rsidR="00006B20" w:rsidRPr="00006B20">
        <w:rPr>
          <w:rStyle w:val="Emphasis"/>
        </w:rPr>
        <w:t>Journal of Educational Technology, 12</w:t>
      </w:r>
      <w:r w:rsidR="00006B20" w:rsidRPr="00006B20">
        <w:t>(1), 1–6.</w:t>
      </w:r>
    </w:p>
    <w:p w14:paraId="69E4A2CE" w14:textId="77777777" w:rsidR="00006B20" w:rsidRPr="00006B20" w:rsidRDefault="00BF0C62" w:rsidP="00006B20">
      <w:pPr>
        <w:pStyle w:val="NormalWeb"/>
        <w:shd w:val="clear" w:color="auto" w:fill="FFFFFF"/>
        <w:spacing w:before="0" w:beforeAutospacing="0" w:after="150" w:afterAutospacing="0"/>
        <w:ind w:left="720" w:hanging="720"/>
      </w:pPr>
      <w:hyperlink r:id="rId13" w:history="1">
        <w:r w:rsidR="00006B20" w:rsidRPr="00006B20">
          <w:rPr>
            <w:rStyle w:val="Hyperlink"/>
            <w:color w:val="auto"/>
            <w:u w:val="none"/>
          </w:rPr>
          <w:t xml:space="preserve">Denham, S. A. (2007). Dealing with feelings: How children negotiate the worlds of emotions and social </w:t>
        </w:r>
        <w:proofErr w:type="spellStart"/>
        <w:r w:rsidR="00006B20" w:rsidRPr="00006B20">
          <w:rPr>
            <w:rStyle w:val="Hyperlink"/>
            <w:color w:val="auto"/>
            <w:u w:val="none"/>
          </w:rPr>
          <w:t>relationships.</w:t>
        </w:r>
        <w:r w:rsidR="00006B20" w:rsidRPr="00006B20">
          <w:rPr>
            <w:rStyle w:val="Emphasis"/>
          </w:rPr>
          <w:t>Cognition</w:t>
        </w:r>
        <w:proofErr w:type="spellEnd"/>
        <w:r w:rsidR="00006B20" w:rsidRPr="00006B20">
          <w:rPr>
            <w:rStyle w:val="Emphasis"/>
          </w:rPr>
          <w:t xml:space="preserve"> Brain Behavior,11</w:t>
        </w:r>
        <w:r w:rsidR="00006B20" w:rsidRPr="00006B20">
          <w:rPr>
            <w:rStyle w:val="Hyperlink"/>
            <w:color w:val="auto"/>
            <w:u w:val="none"/>
          </w:rPr>
          <w:t>(1), 1–48.</w:t>
        </w:r>
      </w:hyperlink>
      <w:hyperlink r:id="rId14" w:history="1">
        <w:r w:rsidR="00006B20" w:rsidRPr="00006B20">
          <w:rPr>
            <w:rStyle w:val="Hyperlink"/>
            <w:color w:val="auto"/>
            <w:u w:val="none"/>
          </w:rPr>
          <w:t> </w:t>
        </w:r>
      </w:hyperlink>
    </w:p>
    <w:p w14:paraId="0346A8DC" w14:textId="1F1EDC47"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Dimler</w:t>
      </w:r>
      <w:proofErr w:type="spellEnd"/>
      <w:r w:rsidRPr="00006B20">
        <w:t xml:space="preserve">, L. l., &amp; </w:t>
      </w:r>
      <w:proofErr w:type="spellStart"/>
      <w:r w:rsidRPr="00006B20">
        <w:t>Natsuaki</w:t>
      </w:r>
      <w:proofErr w:type="spellEnd"/>
      <w:r w:rsidRPr="00006B20">
        <w:t>, M. N. (2015). The effects of pubertal timing on externalizing behaviors in adolescence and early adulthood: A meta-analytic review. </w:t>
      </w:r>
      <w:r w:rsidRPr="00006B20">
        <w:rPr>
          <w:rStyle w:val="Emphasis"/>
        </w:rPr>
        <w:t>Journal of Adolescence, 45</w:t>
      </w:r>
      <w:r w:rsidRPr="00006B20">
        <w:t xml:space="preserve">, 160–170. </w:t>
      </w:r>
      <w:proofErr w:type="gramStart"/>
      <w:r w:rsidRPr="00006B20">
        <w:t>doi:10.1016/j.adolescence</w:t>
      </w:r>
      <w:proofErr w:type="gramEnd"/>
      <w:r w:rsidRPr="00006B20">
        <w:t>.2015.07.021 </w:t>
      </w:r>
    </w:p>
    <w:p w14:paraId="48C8A23D" w14:textId="49C2CA75" w:rsidR="00006B20" w:rsidRPr="00006B20" w:rsidRDefault="00006B20" w:rsidP="00006B20">
      <w:pPr>
        <w:pStyle w:val="NormalWeb"/>
        <w:shd w:val="clear" w:color="auto" w:fill="FFFFFF"/>
        <w:spacing w:before="0" w:beforeAutospacing="0" w:after="150" w:afterAutospacing="0"/>
        <w:ind w:left="720" w:hanging="720"/>
      </w:pPr>
      <w:r w:rsidRPr="00006B20">
        <w:t>Elkind, D. (1967). Egocentrism in adolescence. </w:t>
      </w:r>
      <w:r w:rsidRPr="00006B20">
        <w:rPr>
          <w:rStyle w:val="Emphasis"/>
        </w:rPr>
        <w:t>Child Development, 38</w:t>
      </w:r>
      <w:r w:rsidRPr="00006B20">
        <w:t>(4), 1025–1034.</w:t>
      </w:r>
    </w:p>
    <w:p w14:paraId="5404DF58" w14:textId="653B473A"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Entringer</w:t>
      </w:r>
      <w:proofErr w:type="spellEnd"/>
      <w:r w:rsidRPr="00006B20">
        <w:t>, S., Buss, C., &amp; Wadhwa, P. D. (2015). Prenatal stress, development, health and disease risk: A psychobiological perspective—2015 Curt Richter Award Paper. </w:t>
      </w:r>
      <w:proofErr w:type="spellStart"/>
      <w:r w:rsidRPr="00006B20">
        <w:rPr>
          <w:rStyle w:val="Emphasis"/>
        </w:rPr>
        <w:t>Psychoneuroendocrinology</w:t>
      </w:r>
      <w:proofErr w:type="spellEnd"/>
      <w:r w:rsidRPr="00006B20">
        <w:rPr>
          <w:rStyle w:val="Emphasis"/>
        </w:rPr>
        <w:t>, 62</w:t>
      </w:r>
      <w:r w:rsidRPr="00006B20">
        <w:t xml:space="preserve">, 366–375. </w:t>
      </w:r>
      <w:proofErr w:type="gramStart"/>
      <w:r w:rsidRPr="00006B20">
        <w:t>doi:10.1016/j.psyneuen</w:t>
      </w:r>
      <w:proofErr w:type="gramEnd"/>
      <w:r w:rsidRPr="00006B20">
        <w:t>.2015.08.019</w:t>
      </w:r>
    </w:p>
    <w:p w14:paraId="59F91400" w14:textId="5FE435BE" w:rsidR="00006B20" w:rsidRPr="00006B20" w:rsidRDefault="00006B20" w:rsidP="00006B20">
      <w:pPr>
        <w:pStyle w:val="NormalWeb"/>
        <w:shd w:val="clear" w:color="auto" w:fill="FFFFFF"/>
        <w:spacing w:before="0" w:beforeAutospacing="0" w:after="150" w:afterAutospacing="0"/>
        <w:ind w:left="720" w:hanging="720"/>
      </w:pPr>
      <w:r w:rsidRPr="00006B20">
        <w:t>Fisher, C. B., &amp; Vacanti-</w:t>
      </w:r>
      <w:proofErr w:type="spellStart"/>
      <w:r w:rsidRPr="00006B20">
        <w:t>Shova</w:t>
      </w:r>
      <w:proofErr w:type="spellEnd"/>
      <w:r w:rsidRPr="00006B20">
        <w:t xml:space="preserve">, K. (2012). The responsible conduct of psychological research: An overview of ethical principles, APA Ethics Code standards, and federal regulations. In S. J. Knapp, M. C. Gottlieb, </w:t>
      </w:r>
      <w:r w:rsidRPr="00006B20">
        <w:lastRenderedPageBreak/>
        <w:t xml:space="preserve">M. M. </w:t>
      </w:r>
      <w:proofErr w:type="spellStart"/>
      <w:r w:rsidRPr="00006B20">
        <w:t>Handelsman</w:t>
      </w:r>
      <w:proofErr w:type="spellEnd"/>
      <w:r w:rsidRPr="00006B20">
        <w:t>, L. D. </w:t>
      </w:r>
      <w:proofErr w:type="spellStart"/>
      <w:r w:rsidRPr="00006B20">
        <w:t>VandeCreek</w:t>
      </w:r>
      <w:proofErr w:type="spellEnd"/>
      <w:r w:rsidRPr="00006B20">
        <w:t xml:space="preserve">, S. J. Knapp, M. C. Gottlieb, ... L. D. </w:t>
      </w:r>
      <w:proofErr w:type="spellStart"/>
      <w:r w:rsidRPr="00006B20">
        <w:t>VandeCreek</w:t>
      </w:r>
      <w:proofErr w:type="spellEnd"/>
      <w:r w:rsidRPr="00006B20">
        <w:t xml:space="preserve"> (Eds.), </w:t>
      </w:r>
      <w:r w:rsidRPr="00006B20">
        <w:rPr>
          <w:rStyle w:val="Emphasis"/>
        </w:rPr>
        <w:t>APA handbook of ethics in psychology, Vol 2: Practice, teaching, and research </w:t>
      </w:r>
      <w:r w:rsidRPr="00006B20">
        <w:t>(pp. 335–369). Washington, DC: American Psychological Association. </w:t>
      </w:r>
    </w:p>
    <w:p w14:paraId="43812675" w14:textId="6C57CF32" w:rsidR="00006B20" w:rsidRPr="00006B20" w:rsidRDefault="00006B20" w:rsidP="00006B20">
      <w:pPr>
        <w:pStyle w:val="NormalWeb"/>
        <w:shd w:val="clear" w:color="auto" w:fill="FFFFFF"/>
        <w:spacing w:before="0" w:beforeAutospacing="0" w:after="150" w:afterAutospacing="0"/>
        <w:ind w:left="720" w:hanging="720"/>
      </w:pPr>
      <w:r w:rsidRPr="00006B20">
        <w:t>Grace, T., Bulsara, M., Robinson, M., &amp; Hands, B. (2015). The impact of maternal gestational stress on motor development in late childhood and adolescence: A longitudinal study. </w:t>
      </w:r>
      <w:r w:rsidRPr="00006B20">
        <w:rPr>
          <w:rStyle w:val="Emphasis"/>
        </w:rPr>
        <w:t>Child Development, 87</w:t>
      </w:r>
      <w:r w:rsidRPr="00006B20">
        <w:t>(1), 211–220.</w:t>
      </w:r>
    </w:p>
    <w:p w14:paraId="4CAD23E8" w14:textId="4F649328" w:rsidR="00006B20" w:rsidRPr="00006B20" w:rsidRDefault="00006B20" w:rsidP="00006B20">
      <w:pPr>
        <w:pStyle w:val="NormalWeb"/>
        <w:shd w:val="clear" w:color="auto" w:fill="FFFFFF"/>
        <w:spacing w:before="0" w:beforeAutospacing="0" w:after="150" w:afterAutospacing="0"/>
        <w:ind w:left="720" w:hanging="720"/>
      </w:pPr>
      <w:r w:rsidRPr="00006B20">
        <w:t>Green, L., &amp; Brady, D. (2014). Do Australian children trust their parents more than peers when seeking support for online activities? </w:t>
      </w:r>
      <w:r w:rsidRPr="00006B20">
        <w:rPr>
          <w:rStyle w:val="Emphasis"/>
        </w:rPr>
        <w:t>Continuum: Journal of Media &amp; Cultural Studies, 28</w:t>
      </w:r>
      <w:r w:rsidRPr="00006B20">
        <w:t>(1), 112–122. doi:10.1080/10304312.2013.854866</w:t>
      </w:r>
    </w:p>
    <w:p w14:paraId="2947471C" w14:textId="02481CC1" w:rsidR="00006B20" w:rsidRPr="00006B20" w:rsidRDefault="00006B20" w:rsidP="00006B20">
      <w:pPr>
        <w:pStyle w:val="NormalWeb"/>
        <w:shd w:val="clear" w:color="auto" w:fill="FFFFFF"/>
        <w:spacing w:before="0" w:beforeAutospacing="0" w:after="150" w:afterAutospacing="0"/>
        <w:ind w:left="720" w:hanging="720"/>
      </w:pPr>
      <w:r w:rsidRPr="00006B20">
        <w:t>Greenfield, P. M. (2009). Linking social change and developmental change: Shifting pathways of human development. Developmental Psychology, 45(2), 401–418.</w:t>
      </w:r>
    </w:p>
    <w:p w14:paraId="2E7FD01E" w14:textId="123D3080" w:rsidR="00006B20" w:rsidRPr="00006B20" w:rsidRDefault="00006B20" w:rsidP="00006B20">
      <w:pPr>
        <w:pStyle w:val="NormalWeb"/>
        <w:shd w:val="clear" w:color="auto" w:fill="FFFFFF"/>
        <w:spacing w:before="0" w:beforeAutospacing="0" w:after="150" w:afterAutospacing="0"/>
        <w:ind w:left="720" w:hanging="720"/>
      </w:pPr>
      <w:r w:rsidRPr="00006B20">
        <w:t>Harris, Y. R. (2005). Cognitive development. In Neil J. Salkind (Ed.), </w:t>
      </w:r>
      <w:r w:rsidRPr="00006B20">
        <w:rPr>
          <w:rStyle w:val="Emphasis"/>
        </w:rPr>
        <w:t>Encyclopedia of human development</w:t>
      </w:r>
      <w:r w:rsidRPr="00006B20">
        <w:t> (pp. 275–280). </w:t>
      </w:r>
    </w:p>
    <w:p w14:paraId="785FEBA8" w14:textId="7E182777" w:rsidR="00006B20" w:rsidRPr="00006B20" w:rsidRDefault="00006B20" w:rsidP="00006B20">
      <w:pPr>
        <w:pStyle w:val="NormalWeb"/>
        <w:shd w:val="clear" w:color="auto" w:fill="FFFFFF"/>
        <w:spacing w:before="0" w:beforeAutospacing="0" w:after="150" w:afterAutospacing="0"/>
        <w:ind w:left="720" w:hanging="720"/>
      </w:pPr>
      <w:r w:rsidRPr="00006B20">
        <w:t xml:space="preserve">Holmes, R. M. (2012). The outdoor recess activities of children at an urban school: Longitudinal and </w:t>
      </w:r>
      <w:proofErr w:type="spellStart"/>
      <w:r w:rsidRPr="00006B20">
        <w:t>intraperiod</w:t>
      </w:r>
      <w:proofErr w:type="spellEnd"/>
      <w:r w:rsidRPr="00006B20">
        <w:t xml:space="preserve"> patterns. </w:t>
      </w:r>
      <w:r w:rsidRPr="00006B20">
        <w:rPr>
          <w:rStyle w:val="Emphasis"/>
        </w:rPr>
        <w:t>American Journal of Play, 4</w:t>
      </w:r>
      <w:r w:rsidRPr="00006B20">
        <w:t>(3), 327–351.</w:t>
      </w:r>
    </w:p>
    <w:p w14:paraId="12E0874B" w14:textId="773A9972" w:rsidR="00006B20" w:rsidRPr="00006B20" w:rsidRDefault="00006B20" w:rsidP="00006B20">
      <w:pPr>
        <w:pStyle w:val="NormalWeb"/>
        <w:shd w:val="clear" w:color="auto" w:fill="FFFFFF"/>
        <w:spacing w:before="0" w:beforeAutospacing="0" w:after="150" w:afterAutospacing="0"/>
        <w:ind w:left="720" w:hanging="720"/>
      </w:pPr>
      <w:r w:rsidRPr="00006B20">
        <w:t>Jensen, L. A. (2012). Bridging universal and cultural perspectives: A vision for developmental psychology in a global world. Child Development Perspectives, 6(1), 98–104. </w:t>
      </w:r>
    </w:p>
    <w:p w14:paraId="4AB2F414" w14:textId="71C2D12E" w:rsidR="00006B20" w:rsidRPr="00006B20" w:rsidRDefault="00006B20" w:rsidP="00006B20">
      <w:pPr>
        <w:pStyle w:val="NormalWeb"/>
        <w:shd w:val="clear" w:color="auto" w:fill="FFFFFF"/>
        <w:spacing w:before="0" w:beforeAutospacing="0" w:after="150" w:afterAutospacing="0"/>
        <w:ind w:left="720" w:hanging="720"/>
      </w:pPr>
      <w:r w:rsidRPr="00006B20">
        <w:t>Keller, H. (2012). Attachment and culture. </w:t>
      </w:r>
      <w:r w:rsidRPr="00006B20">
        <w:rPr>
          <w:rStyle w:val="Emphasis"/>
        </w:rPr>
        <w:t>Journal of Cross-Cultural Psychology, 44</w:t>
      </w:r>
      <w:r w:rsidRPr="00006B20">
        <w:t>(2), 175–194. doi:10.1177/0022022112472253</w:t>
      </w:r>
    </w:p>
    <w:p w14:paraId="4E4A8712" w14:textId="77969195"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Lillard</w:t>
      </w:r>
      <w:proofErr w:type="spellEnd"/>
      <w:r w:rsidRPr="00006B20">
        <w:t>, A. S., Lerner, M. D., Hopkins, E. J., Dore, R. A., Smith, E. D., &amp; Palmquist, C. M. (2013). The impact of pretend play on children's development: A review of the evidence.</w:t>
      </w:r>
      <w:r w:rsidRPr="00006B20">
        <w:rPr>
          <w:rStyle w:val="Emphasis"/>
        </w:rPr>
        <w:t> Psychological Bulletin, 139</w:t>
      </w:r>
      <w:r w:rsidRPr="00006B20">
        <w:t>(1), 1–34. doi:10.1037/a0029321</w:t>
      </w:r>
    </w:p>
    <w:p w14:paraId="1C2C9548" w14:textId="6F28342D" w:rsidR="00006B20" w:rsidRPr="00006B20" w:rsidRDefault="00006B20" w:rsidP="00006B20">
      <w:pPr>
        <w:pStyle w:val="NormalWeb"/>
        <w:shd w:val="clear" w:color="auto" w:fill="FFFFFF"/>
        <w:spacing w:before="0" w:beforeAutospacing="0" w:after="150" w:afterAutospacing="0"/>
        <w:ind w:left="720" w:hanging="720"/>
      </w:pPr>
      <w:r w:rsidRPr="00006B20">
        <w:t>Liu, J., Li, L., Wang, Y., Yan, C., &amp; Liu, X. (2013). Impact of low blood lead concentrations on IQ and school performance in Chinese children. </w:t>
      </w:r>
      <w:proofErr w:type="spellStart"/>
      <w:r w:rsidRPr="00006B20">
        <w:rPr>
          <w:rStyle w:val="Emphasis"/>
        </w:rPr>
        <w:t>Plos</w:t>
      </w:r>
      <w:proofErr w:type="spellEnd"/>
      <w:r w:rsidRPr="00006B20">
        <w:rPr>
          <w:rStyle w:val="Emphasis"/>
        </w:rPr>
        <w:t xml:space="preserve"> ONE, 8</w:t>
      </w:r>
      <w:r w:rsidRPr="00006B20">
        <w:t xml:space="preserve">(5), e65230. </w:t>
      </w:r>
      <w:proofErr w:type="gramStart"/>
      <w:r w:rsidRPr="00006B20">
        <w:t>doi:10.1371/journal.pone</w:t>
      </w:r>
      <w:proofErr w:type="gramEnd"/>
      <w:r w:rsidRPr="00006B20">
        <w:t>.0065230</w:t>
      </w:r>
    </w:p>
    <w:p w14:paraId="7567B987" w14:textId="77777777" w:rsidR="00006B20" w:rsidRPr="00006B20" w:rsidRDefault="00BF0C62" w:rsidP="00006B20">
      <w:pPr>
        <w:pStyle w:val="NormalWeb"/>
        <w:shd w:val="clear" w:color="auto" w:fill="FFFFFF"/>
        <w:spacing w:before="0" w:beforeAutospacing="0" w:after="150" w:afterAutospacing="0"/>
        <w:ind w:left="720" w:hanging="720"/>
      </w:pPr>
      <w:hyperlink r:id="rId15" w:history="1">
        <w:r w:rsidR="00006B20" w:rsidRPr="00006B20">
          <w:rPr>
            <w:rStyle w:val="Hyperlink"/>
            <w:color w:val="auto"/>
            <w:u w:val="none"/>
          </w:rPr>
          <w:t>Martins, N., &amp; Wilson, B. J. (2012). Mean on the screen: Social aggression in programs popular with children. </w:t>
        </w:r>
        <w:r w:rsidR="00006B20" w:rsidRPr="00006B20">
          <w:rPr>
            <w:rStyle w:val="Emphasis"/>
          </w:rPr>
          <w:t>Journal of Communication, 62</w:t>
        </w:r>
        <w:r w:rsidR="00006B20" w:rsidRPr="00006B20">
          <w:rPr>
            <w:rStyle w:val="Hyperlink"/>
            <w:color w:val="auto"/>
            <w:u w:val="none"/>
          </w:rPr>
          <w:t>(6), 991–1009. doi:10.1111/j.1460-2466.2012.01599.x</w:t>
        </w:r>
      </w:hyperlink>
      <w:hyperlink r:id="rId16" w:history="1">
        <w:r w:rsidR="00006B20" w:rsidRPr="00006B20">
          <w:rPr>
            <w:rStyle w:val="Hyperlink"/>
            <w:color w:val="auto"/>
            <w:u w:val="none"/>
          </w:rPr>
          <w:t>​</w:t>
        </w:r>
      </w:hyperlink>
      <w:hyperlink r:id="rId17" w:history="1">
        <w:r w:rsidR="00006B20" w:rsidRPr="00006B20">
          <w:rPr>
            <w:rStyle w:val="Hyperlink"/>
            <w:color w:val="auto"/>
            <w:u w:val="none"/>
            <w:shd w:val="clear" w:color="auto" w:fill="FFFFFF"/>
          </w:rPr>
          <w:t>​</w:t>
        </w:r>
      </w:hyperlink>
    </w:p>
    <w:p w14:paraId="27457019" w14:textId="77777777" w:rsidR="00006B20" w:rsidRPr="00006B20" w:rsidRDefault="00BF0C62" w:rsidP="00006B20">
      <w:pPr>
        <w:pStyle w:val="NormalWeb"/>
        <w:shd w:val="clear" w:color="auto" w:fill="FFFFFF"/>
        <w:spacing w:before="0" w:beforeAutospacing="0" w:after="150" w:afterAutospacing="0"/>
        <w:ind w:left="720" w:hanging="720"/>
      </w:pPr>
      <w:hyperlink r:id="rId18" w:history="1">
        <w:r w:rsidR="00006B20" w:rsidRPr="00006B20">
          <w:rPr>
            <w:rStyle w:val="Hyperlink"/>
            <w:color w:val="auto"/>
            <w:u w:val="none"/>
          </w:rPr>
          <w:t>Meyer, D., Wood, S., &amp; Stanley, B. (2013). Nurture is nature: Integrating brain development, systems theory, and attachment theory. </w:t>
        </w:r>
        <w:r w:rsidR="00006B20" w:rsidRPr="00006B20">
          <w:rPr>
            <w:rStyle w:val="Emphasis"/>
          </w:rPr>
          <w:t>The Family Journal, 21</w:t>
        </w:r>
        <w:r w:rsidR="00006B20" w:rsidRPr="00006B20">
          <w:rPr>
            <w:rStyle w:val="Hyperlink"/>
            <w:color w:val="auto"/>
            <w:u w:val="none"/>
          </w:rPr>
          <w:t>(2), 162–169. doi:10.1177/1066480712466808</w:t>
        </w:r>
      </w:hyperlink>
    </w:p>
    <w:p w14:paraId="2DEA32E5" w14:textId="77777777" w:rsidR="00006B20" w:rsidRPr="00006B20" w:rsidRDefault="00BF0C62" w:rsidP="00006B20">
      <w:pPr>
        <w:pStyle w:val="NormalWeb"/>
        <w:shd w:val="clear" w:color="auto" w:fill="FFFFFF"/>
        <w:spacing w:before="0" w:beforeAutospacing="0" w:after="150" w:afterAutospacing="0"/>
        <w:ind w:left="720" w:hanging="720"/>
      </w:pPr>
      <w:hyperlink r:id="rId19" w:history="1">
        <w:r w:rsidR="00006B20" w:rsidRPr="00006B20">
          <w:rPr>
            <w:rStyle w:val="Hyperlink"/>
            <w:color w:val="auto"/>
            <w:u w:val="none"/>
          </w:rPr>
          <w:t xml:space="preserve">Nisbett, R. E., Aronson, J., Blair, C., Dickens, W., Flynn, J., Halpern, D. F., &amp; </w:t>
        </w:r>
        <w:proofErr w:type="spellStart"/>
        <w:r w:rsidR="00006B20" w:rsidRPr="00006B20">
          <w:rPr>
            <w:rStyle w:val="Hyperlink"/>
            <w:color w:val="auto"/>
            <w:u w:val="none"/>
          </w:rPr>
          <w:t>Turkheimer</w:t>
        </w:r>
        <w:proofErr w:type="spellEnd"/>
        <w:r w:rsidR="00006B20" w:rsidRPr="00006B20">
          <w:rPr>
            <w:rStyle w:val="Hyperlink"/>
            <w:color w:val="auto"/>
            <w:u w:val="none"/>
          </w:rPr>
          <w:t>, E. (2012). Intelligence: New findings and theoretical developments. </w:t>
        </w:r>
        <w:r w:rsidR="00006B20" w:rsidRPr="00006B20">
          <w:rPr>
            <w:rStyle w:val="Emphasis"/>
          </w:rPr>
          <w:t>American Psychologist, 67</w:t>
        </w:r>
        <w:r w:rsidR="00006B20" w:rsidRPr="00006B20">
          <w:rPr>
            <w:rStyle w:val="Hyperlink"/>
            <w:color w:val="auto"/>
            <w:u w:val="none"/>
          </w:rPr>
          <w:t>(2), 130–159. doi:10.1037/a0026699</w:t>
        </w:r>
      </w:hyperlink>
    </w:p>
    <w:p w14:paraId="0CAF3D6E" w14:textId="77777777" w:rsidR="00006B20" w:rsidRPr="00006B20" w:rsidRDefault="00BF0C62" w:rsidP="00006B20">
      <w:pPr>
        <w:pStyle w:val="NormalWeb"/>
        <w:shd w:val="clear" w:color="auto" w:fill="FFFFFF"/>
        <w:spacing w:before="0" w:beforeAutospacing="0" w:after="150" w:afterAutospacing="0"/>
        <w:ind w:left="720" w:hanging="720"/>
      </w:pPr>
      <w:hyperlink r:id="rId20" w:history="1">
        <w:r w:rsidR="00006B20" w:rsidRPr="00006B20">
          <w:rPr>
            <w:rStyle w:val="Hyperlink"/>
            <w:color w:val="auto"/>
            <w:u w:val="none"/>
          </w:rPr>
          <w:t>North, M. S., &amp; Fiske, S. T. (2015). Modern attitudes toward older adults in the aging world: A cross-cultural meta-analysis. </w:t>
        </w:r>
        <w:r w:rsidR="00006B20" w:rsidRPr="00006B20">
          <w:rPr>
            <w:rStyle w:val="Emphasis"/>
          </w:rPr>
          <w:t>Psychological Bulletin, 141</w:t>
        </w:r>
        <w:r w:rsidR="00006B20" w:rsidRPr="00006B20">
          <w:rPr>
            <w:rStyle w:val="Hyperlink"/>
            <w:color w:val="auto"/>
            <w:u w:val="none"/>
          </w:rPr>
          <w:t>(5), 993–1021. doi:10.1037/a00394</w:t>
        </w:r>
      </w:hyperlink>
    </w:p>
    <w:p w14:paraId="39D46E51" w14:textId="77777777" w:rsidR="00006B20" w:rsidRPr="00006B20" w:rsidRDefault="00BF0C62" w:rsidP="00006B20">
      <w:pPr>
        <w:pStyle w:val="NormalWeb"/>
        <w:shd w:val="clear" w:color="auto" w:fill="FFFFFF"/>
        <w:spacing w:before="0" w:beforeAutospacing="0" w:after="150" w:afterAutospacing="0"/>
        <w:ind w:left="720" w:hanging="720"/>
      </w:pPr>
      <w:hyperlink r:id="rId21" w:history="1">
        <w:r w:rsidR="00006B20" w:rsidRPr="00006B20">
          <w:rPr>
            <w:rStyle w:val="Hyperlink"/>
            <w:color w:val="auto"/>
            <w:u w:val="none"/>
          </w:rPr>
          <w:t>​</w:t>
        </w:r>
      </w:hyperlink>
      <w:hyperlink r:id="rId22" w:history="1">
        <w:r w:rsidR="00006B20" w:rsidRPr="00006B20">
          <w:rPr>
            <w:rStyle w:val="Hyperlink"/>
            <w:color w:val="auto"/>
            <w:u w:val="none"/>
          </w:rPr>
          <w:t>Piña-Watson, B., López, B., Ojeda, L., &amp; Rodriguez, K. M. (2015). Cultural and cognitive predictors of academic motivation among Mexican American adolescents: Caution against discounting the impact of cultural processes. </w:t>
        </w:r>
        <w:r w:rsidR="00006B20" w:rsidRPr="00006B20">
          <w:rPr>
            <w:rStyle w:val="Emphasis"/>
          </w:rPr>
          <w:t>Journal of Multicultural Counseling and Development, 43</w:t>
        </w:r>
        <w:r w:rsidR="00006B20" w:rsidRPr="00006B20">
          <w:rPr>
            <w:rStyle w:val="Hyperlink"/>
            <w:color w:val="auto"/>
            <w:u w:val="none"/>
          </w:rPr>
          <w:t>(2), 109–121. doi:10.1002/j.2161-1912.</w:t>
        </w:r>
        <w:proofErr w:type="gramStart"/>
        <w:r w:rsidR="00006B20" w:rsidRPr="00006B20">
          <w:rPr>
            <w:rStyle w:val="Hyperlink"/>
            <w:color w:val="auto"/>
            <w:u w:val="none"/>
          </w:rPr>
          <w:t>2015.00068.x</w:t>
        </w:r>
        <w:proofErr w:type="gramEnd"/>
      </w:hyperlink>
    </w:p>
    <w:p w14:paraId="2598EC99" w14:textId="77777777" w:rsidR="00006B20" w:rsidRPr="00006B20" w:rsidRDefault="00BF0C62" w:rsidP="00006B20">
      <w:pPr>
        <w:pStyle w:val="NormalWeb"/>
        <w:shd w:val="clear" w:color="auto" w:fill="FFFFFF"/>
        <w:spacing w:before="0" w:beforeAutospacing="0" w:after="150" w:afterAutospacing="0"/>
        <w:ind w:left="720" w:hanging="720"/>
      </w:pPr>
      <w:hyperlink r:id="rId23" w:history="1">
        <w:r w:rsidR="00006B20" w:rsidRPr="00006B20">
          <w:rPr>
            <w:rStyle w:val="Hyperlink"/>
            <w:color w:val="auto"/>
            <w:u w:val="none"/>
          </w:rPr>
          <w:t>Pinker, S. (2004). Why nature &amp; nurture won’t go away. </w:t>
        </w:r>
        <w:r w:rsidR="00006B20" w:rsidRPr="00006B20">
          <w:rPr>
            <w:rStyle w:val="Emphasis"/>
          </w:rPr>
          <w:t>Daedalus, 133</w:t>
        </w:r>
        <w:r w:rsidR="00006B20" w:rsidRPr="00006B20">
          <w:rPr>
            <w:rStyle w:val="Hyperlink"/>
            <w:color w:val="auto"/>
            <w:u w:val="none"/>
          </w:rPr>
          <w:t>(4), 1–13.</w:t>
        </w:r>
      </w:hyperlink>
    </w:p>
    <w:p w14:paraId="76B974E2" w14:textId="77777777" w:rsidR="00006B20" w:rsidRPr="00006B20" w:rsidRDefault="00BF0C62" w:rsidP="00006B20">
      <w:pPr>
        <w:pStyle w:val="NormalWeb"/>
        <w:shd w:val="clear" w:color="auto" w:fill="FFFFFF"/>
        <w:spacing w:before="0" w:beforeAutospacing="0" w:after="150" w:afterAutospacing="0"/>
        <w:ind w:left="720" w:hanging="720"/>
      </w:pPr>
      <w:hyperlink r:id="rId24" w:history="1">
        <w:r w:rsidR="00006B20" w:rsidRPr="00006B20">
          <w:rPr>
            <w:rStyle w:val="Hyperlink"/>
            <w:color w:val="auto"/>
            <w:u w:val="none"/>
          </w:rPr>
          <w:t>Russell, S. T. (2015). Human developmental science for social justice. </w:t>
        </w:r>
        <w:r w:rsidR="00006B20" w:rsidRPr="00006B20">
          <w:rPr>
            <w:rStyle w:val="Emphasis"/>
          </w:rPr>
          <w:t>Research in Human Development, 12</w:t>
        </w:r>
        <w:r w:rsidR="00006B20" w:rsidRPr="00006B20">
          <w:rPr>
            <w:rStyle w:val="Hyperlink"/>
            <w:color w:val="auto"/>
            <w:u w:val="none"/>
          </w:rPr>
          <w:t>(3–4), 274–279. doi:10.1080/15427609.2015.1068049 </w:t>
        </w:r>
      </w:hyperlink>
    </w:p>
    <w:p w14:paraId="43C5F0FF" w14:textId="77777777" w:rsidR="00006B20" w:rsidRPr="00006B20" w:rsidRDefault="00BF0C62" w:rsidP="00006B20">
      <w:pPr>
        <w:pStyle w:val="NormalWeb"/>
        <w:shd w:val="clear" w:color="auto" w:fill="FFFFFF"/>
        <w:spacing w:before="0" w:beforeAutospacing="0" w:after="150" w:afterAutospacing="0"/>
        <w:ind w:left="720" w:hanging="720"/>
      </w:pPr>
      <w:hyperlink r:id="rId25" w:history="1">
        <w:r w:rsidR="00006B20" w:rsidRPr="00006B20">
          <w:rPr>
            <w:rStyle w:val="Hyperlink"/>
            <w:color w:val="auto"/>
            <w:u w:val="none"/>
          </w:rPr>
          <w:t>​</w:t>
        </w:r>
        <w:proofErr w:type="spellStart"/>
      </w:hyperlink>
      <w:hyperlink r:id="rId26" w:history="1">
        <w:r w:rsidR="00006B20" w:rsidRPr="00006B20">
          <w:rPr>
            <w:rStyle w:val="Hyperlink"/>
            <w:color w:val="auto"/>
            <w:u w:val="none"/>
          </w:rPr>
          <w:t>Serpell</w:t>
        </w:r>
        <w:proofErr w:type="spellEnd"/>
        <w:r w:rsidR="00006B20" w:rsidRPr="00006B20">
          <w:rPr>
            <w:rStyle w:val="Hyperlink"/>
            <w:color w:val="auto"/>
            <w:u w:val="none"/>
          </w:rPr>
          <w:t xml:space="preserve">, R., &amp; </w:t>
        </w:r>
        <w:proofErr w:type="spellStart"/>
        <w:r w:rsidR="00006B20" w:rsidRPr="00006B20">
          <w:rPr>
            <w:rStyle w:val="Hyperlink"/>
            <w:color w:val="auto"/>
            <w:u w:val="none"/>
          </w:rPr>
          <w:t>Marfo</w:t>
        </w:r>
        <w:proofErr w:type="spellEnd"/>
        <w:r w:rsidR="00006B20" w:rsidRPr="00006B20">
          <w:rPr>
            <w:rStyle w:val="Hyperlink"/>
            <w:color w:val="auto"/>
            <w:u w:val="none"/>
          </w:rPr>
          <w:t>, K. (2014). Some long-standing and emerging research lines in Africa. </w:t>
        </w:r>
        <w:r w:rsidR="00006B20" w:rsidRPr="00006B20">
          <w:rPr>
            <w:rStyle w:val="Emphasis"/>
          </w:rPr>
          <w:t>New Directions for Child and Adolescent Development, 2014</w:t>
        </w:r>
        <w:r w:rsidR="00006B20" w:rsidRPr="00006B20">
          <w:rPr>
            <w:rStyle w:val="Hyperlink"/>
            <w:color w:val="auto"/>
            <w:u w:val="none"/>
          </w:rPr>
          <w:t>(146), 1–22. doi:10.1002/cad.20070</w:t>
        </w:r>
      </w:hyperlink>
    </w:p>
    <w:p w14:paraId="1BBB39E2" w14:textId="77777777" w:rsidR="00006B20" w:rsidRPr="00006B20" w:rsidRDefault="00BF0C62" w:rsidP="00006B20">
      <w:pPr>
        <w:pStyle w:val="NormalWeb"/>
        <w:shd w:val="clear" w:color="auto" w:fill="FFFFFF"/>
        <w:spacing w:before="0" w:beforeAutospacing="0" w:after="150" w:afterAutospacing="0"/>
        <w:ind w:left="720" w:hanging="720"/>
      </w:pPr>
      <w:hyperlink r:id="rId27" w:history="1">
        <w:r w:rsidR="00006B20" w:rsidRPr="00006B20">
          <w:rPr>
            <w:rStyle w:val="Hyperlink"/>
            <w:color w:val="auto"/>
            <w:u w:val="none"/>
          </w:rPr>
          <w:t xml:space="preserve">Stein, G. L., </w:t>
        </w:r>
        <w:proofErr w:type="spellStart"/>
        <w:r w:rsidR="00006B20" w:rsidRPr="00006B20">
          <w:rPr>
            <w:rStyle w:val="Hyperlink"/>
            <w:color w:val="auto"/>
            <w:u w:val="none"/>
          </w:rPr>
          <w:t>Cupito</w:t>
        </w:r>
        <w:proofErr w:type="spellEnd"/>
        <w:r w:rsidR="00006B20" w:rsidRPr="00006B20">
          <w:rPr>
            <w:rStyle w:val="Hyperlink"/>
            <w:color w:val="auto"/>
            <w:u w:val="none"/>
          </w:rPr>
          <w:t xml:space="preserve">, A. M., Mendez, J. L., </w:t>
        </w:r>
        <w:proofErr w:type="spellStart"/>
        <w:r w:rsidR="00006B20" w:rsidRPr="00006B20">
          <w:rPr>
            <w:rStyle w:val="Hyperlink"/>
            <w:color w:val="auto"/>
            <w:u w:val="none"/>
          </w:rPr>
          <w:t>Prandoni</w:t>
        </w:r>
        <w:proofErr w:type="spellEnd"/>
        <w:r w:rsidR="00006B20" w:rsidRPr="00006B20">
          <w:rPr>
            <w:rStyle w:val="Hyperlink"/>
            <w:color w:val="auto"/>
            <w:u w:val="none"/>
          </w:rPr>
          <w:t>, J., Huq, N., &amp; Westerberg, D. (2014). Familism through a developmental lens. </w:t>
        </w:r>
        <w:r w:rsidR="00006B20" w:rsidRPr="00006B20">
          <w:rPr>
            <w:rStyle w:val="Emphasis"/>
          </w:rPr>
          <w:t>Journal of Latina/o Psychology, 2</w:t>
        </w:r>
        <w:r w:rsidR="00006B20" w:rsidRPr="00006B20">
          <w:rPr>
            <w:rStyle w:val="Hyperlink"/>
            <w:color w:val="auto"/>
            <w:u w:val="none"/>
          </w:rPr>
          <w:t>(4), 224–250. doi:10.1037/lat0000025 </w:t>
        </w:r>
      </w:hyperlink>
    </w:p>
    <w:p w14:paraId="78A8655F" w14:textId="77777777" w:rsidR="00006B20" w:rsidRPr="00006B20" w:rsidRDefault="00BF0C62" w:rsidP="00006B20">
      <w:pPr>
        <w:pStyle w:val="NormalWeb"/>
        <w:shd w:val="clear" w:color="auto" w:fill="FFFFFF"/>
        <w:spacing w:before="0" w:beforeAutospacing="0" w:after="150" w:afterAutospacing="0"/>
        <w:ind w:left="720" w:hanging="720"/>
      </w:pPr>
      <w:hyperlink r:id="rId28" w:history="1">
        <w:r w:rsidR="00006B20" w:rsidRPr="00006B20">
          <w:rPr>
            <w:rStyle w:val="Hyperlink"/>
            <w:color w:val="auto"/>
            <w:u w:val="none"/>
          </w:rPr>
          <w:t>Sternberg, R. J. (2014). The development of adaptive competence: Why cultural psychology is necessary and not just nice. </w:t>
        </w:r>
        <w:r w:rsidR="00006B20" w:rsidRPr="00006B20">
          <w:rPr>
            <w:rStyle w:val="Emphasis"/>
          </w:rPr>
          <w:t>Developmental Review, 34</w:t>
        </w:r>
        <w:r w:rsidR="00006B20" w:rsidRPr="00006B20">
          <w:rPr>
            <w:rStyle w:val="Hyperlink"/>
            <w:color w:val="auto"/>
            <w:u w:val="none"/>
          </w:rPr>
          <w:t>(3), 208–224. doi:10.1016/j.dr.2014.05.004</w:t>
        </w:r>
      </w:hyperlink>
    </w:p>
    <w:p w14:paraId="6F45D848" w14:textId="77777777" w:rsidR="00006B20" w:rsidRPr="00006B20" w:rsidRDefault="00BF0C62" w:rsidP="00006B20">
      <w:pPr>
        <w:pStyle w:val="NormalWeb"/>
        <w:shd w:val="clear" w:color="auto" w:fill="FFFFFF"/>
        <w:spacing w:before="0" w:beforeAutospacing="0" w:after="150" w:afterAutospacing="0"/>
        <w:ind w:left="720" w:hanging="720"/>
      </w:pPr>
      <w:hyperlink r:id="rId29" w:history="1">
        <w:r w:rsidR="00006B20" w:rsidRPr="00006B20">
          <w:rPr>
            <w:rStyle w:val="Hyperlink"/>
            <w:color w:val="auto"/>
            <w:u w:val="none"/>
          </w:rPr>
          <w:t>Susskind, J. (2005). Social development. In Neil J. Salkind (Ed.), </w:t>
        </w:r>
        <w:r w:rsidR="00006B20" w:rsidRPr="00006B20">
          <w:rPr>
            <w:rStyle w:val="Emphasis"/>
          </w:rPr>
          <w:t>Encyclopedia of Human Development</w:t>
        </w:r>
        <w:r w:rsidR="00006B20" w:rsidRPr="00006B20">
          <w:rPr>
            <w:rStyle w:val="Hyperlink"/>
            <w:color w:val="auto"/>
            <w:u w:val="none"/>
          </w:rPr>
          <w:t> (pp. 1191–1197). </w:t>
        </w:r>
      </w:hyperlink>
    </w:p>
    <w:p w14:paraId="65873C36" w14:textId="77777777" w:rsidR="00006B20" w:rsidRPr="00006B20" w:rsidRDefault="00BF0C62" w:rsidP="00006B20">
      <w:pPr>
        <w:pStyle w:val="NormalWeb"/>
        <w:shd w:val="clear" w:color="auto" w:fill="FFFFFF"/>
        <w:spacing w:before="0" w:beforeAutospacing="0" w:after="150" w:afterAutospacing="0"/>
        <w:ind w:left="720" w:hanging="720"/>
      </w:pPr>
      <w:hyperlink r:id="rId30" w:history="1">
        <w:r w:rsidR="00006B20" w:rsidRPr="00006B20">
          <w:rPr>
            <w:rStyle w:val="Hyperlink"/>
            <w:color w:val="auto"/>
            <w:u w:val="none"/>
          </w:rPr>
          <w:t xml:space="preserve">Thomas, A. A., Monahan, K. M., </w:t>
        </w:r>
        <w:proofErr w:type="spellStart"/>
        <w:r w:rsidR="00006B20" w:rsidRPr="00006B20">
          <w:rPr>
            <w:rStyle w:val="Hyperlink"/>
            <w:color w:val="auto"/>
            <w:u w:val="none"/>
          </w:rPr>
          <w:t>Lukowski</w:t>
        </w:r>
        <w:proofErr w:type="spellEnd"/>
        <w:r w:rsidR="00006B20" w:rsidRPr="00006B20">
          <w:rPr>
            <w:rStyle w:val="Hyperlink"/>
            <w:color w:val="auto"/>
            <w:u w:val="none"/>
          </w:rPr>
          <w:t>, A. A., &amp; Cauffman, E. C. (2015). Sleep problems across development: A pathway to adolescent risk taking through working memory. </w:t>
        </w:r>
        <w:r w:rsidR="00006B20" w:rsidRPr="00006B20">
          <w:rPr>
            <w:rStyle w:val="Emphasis"/>
          </w:rPr>
          <w:t>Journal of Youth and Adolescence, 44</w:t>
        </w:r>
        <w:r w:rsidR="00006B20" w:rsidRPr="00006B20">
          <w:rPr>
            <w:rStyle w:val="Hyperlink"/>
            <w:color w:val="auto"/>
            <w:u w:val="none"/>
          </w:rPr>
          <w:t>(2), 447–464. doi:10.1007/s10964-014-0179-7 </w:t>
        </w:r>
      </w:hyperlink>
    </w:p>
    <w:p w14:paraId="101DDFC7" w14:textId="77777777" w:rsidR="00006B20" w:rsidRPr="00006B20" w:rsidRDefault="00BF0C62" w:rsidP="00006B20">
      <w:pPr>
        <w:pStyle w:val="NormalWeb"/>
        <w:shd w:val="clear" w:color="auto" w:fill="FFFFFF"/>
        <w:spacing w:before="0" w:beforeAutospacing="0" w:after="150" w:afterAutospacing="0"/>
        <w:ind w:left="720" w:hanging="720"/>
      </w:pPr>
      <w:hyperlink r:id="rId31" w:history="1">
        <w:proofErr w:type="spellStart"/>
        <w:r w:rsidR="00006B20" w:rsidRPr="00006B20">
          <w:rPr>
            <w:rStyle w:val="Hyperlink"/>
            <w:color w:val="auto"/>
            <w:u w:val="none"/>
          </w:rPr>
          <w:t>Tzouma</w:t>
        </w:r>
        <w:proofErr w:type="spellEnd"/>
        <w:r w:rsidR="00006B20" w:rsidRPr="00006B20">
          <w:rPr>
            <w:rStyle w:val="Hyperlink"/>
            <w:color w:val="auto"/>
            <w:u w:val="none"/>
          </w:rPr>
          <w:t xml:space="preserve">, V., </w:t>
        </w:r>
        <w:proofErr w:type="spellStart"/>
        <w:r w:rsidR="00006B20" w:rsidRPr="00006B20">
          <w:rPr>
            <w:rStyle w:val="Hyperlink"/>
            <w:color w:val="auto"/>
            <w:u w:val="none"/>
          </w:rPr>
          <w:t>Grepstad</w:t>
        </w:r>
        <w:proofErr w:type="spellEnd"/>
        <w:r w:rsidR="00006B20" w:rsidRPr="00006B20">
          <w:rPr>
            <w:rStyle w:val="Hyperlink"/>
            <w:color w:val="auto"/>
            <w:u w:val="none"/>
          </w:rPr>
          <w:t xml:space="preserve">, M., </w:t>
        </w:r>
        <w:proofErr w:type="spellStart"/>
        <w:r w:rsidR="00006B20" w:rsidRPr="00006B20">
          <w:rPr>
            <w:rStyle w:val="Hyperlink"/>
            <w:color w:val="auto"/>
            <w:u w:val="none"/>
          </w:rPr>
          <w:t>Grimaccia</w:t>
        </w:r>
        <w:proofErr w:type="spellEnd"/>
        <w:r w:rsidR="00006B20" w:rsidRPr="00006B20">
          <w:rPr>
            <w:rStyle w:val="Hyperlink"/>
            <w:color w:val="auto"/>
            <w:u w:val="none"/>
          </w:rPr>
          <w:t>, F., &amp; Kanavos, P. (2015). Clinical, ethical, and socioeconomic considerations for prescription drug use during pregnancy in women suffering from chronic diseases. </w:t>
        </w:r>
        <w:r w:rsidR="00006B20" w:rsidRPr="00006B20">
          <w:rPr>
            <w:rStyle w:val="Emphasis"/>
          </w:rPr>
          <w:t>Therapeutic Innovation &amp; Regulatory Science, 49</w:t>
        </w:r>
        <w:r w:rsidR="00006B20" w:rsidRPr="00006B20">
          <w:rPr>
            <w:rStyle w:val="Hyperlink"/>
            <w:color w:val="auto"/>
            <w:u w:val="none"/>
          </w:rPr>
          <w:t>(6), 947–956. doi:10.1177/2168479015589820</w:t>
        </w:r>
      </w:hyperlink>
    </w:p>
    <w:p w14:paraId="651E87F1" w14:textId="77777777" w:rsidR="00006B20" w:rsidRPr="00006B20" w:rsidRDefault="00BF0C62" w:rsidP="00006B20">
      <w:pPr>
        <w:pStyle w:val="NormalWeb"/>
        <w:shd w:val="clear" w:color="auto" w:fill="FFFFFF"/>
        <w:spacing w:before="0" w:beforeAutospacing="0" w:after="150" w:afterAutospacing="0"/>
        <w:ind w:left="720" w:hanging="720"/>
      </w:pPr>
      <w:hyperlink r:id="rId32" w:history="1">
        <w:r w:rsidR="00006B20" w:rsidRPr="00006B20">
          <w:rPr>
            <w:rStyle w:val="Hyperlink"/>
            <w:color w:val="auto"/>
            <w:u w:val="none"/>
          </w:rPr>
          <w:t>Vaillancourt, T., Hymel, S., &amp; McDougall, P. (2013). The biological underpinnings of peer victimization: Understanding why and how the effects of bullying can last a lifetime. </w:t>
        </w:r>
        <w:r w:rsidR="00006B20" w:rsidRPr="00006B20">
          <w:rPr>
            <w:rStyle w:val="Emphasis"/>
          </w:rPr>
          <w:t xml:space="preserve">Theory </w:t>
        </w:r>
        <w:proofErr w:type="gramStart"/>
        <w:r w:rsidR="00006B20" w:rsidRPr="00006B20">
          <w:rPr>
            <w:rStyle w:val="Emphasis"/>
          </w:rPr>
          <w:t>Into</w:t>
        </w:r>
        <w:proofErr w:type="gramEnd"/>
        <w:r w:rsidR="00006B20" w:rsidRPr="00006B20">
          <w:rPr>
            <w:rStyle w:val="Emphasis"/>
          </w:rPr>
          <w:t xml:space="preserve"> Practice, 52</w:t>
        </w:r>
        <w:r w:rsidR="00006B20" w:rsidRPr="00006B20">
          <w:rPr>
            <w:rStyle w:val="Hyperlink"/>
            <w:color w:val="auto"/>
            <w:u w:val="none"/>
          </w:rPr>
          <w:t>(4), 241–248. doi:10.1080/00405841.2013.829726</w:t>
        </w:r>
      </w:hyperlink>
    </w:p>
    <w:p w14:paraId="5F5220A9" w14:textId="77777777" w:rsidR="00006B20" w:rsidRPr="00006B20" w:rsidRDefault="00BF0C62" w:rsidP="00006B20">
      <w:pPr>
        <w:pStyle w:val="NormalWeb"/>
        <w:shd w:val="clear" w:color="auto" w:fill="FFFFFF"/>
        <w:spacing w:before="0" w:beforeAutospacing="0" w:after="150" w:afterAutospacing="0"/>
        <w:ind w:left="720" w:hanging="720"/>
      </w:pPr>
      <w:hyperlink r:id="rId33" w:history="1">
        <w:r w:rsidR="00006B20" w:rsidRPr="00006B20">
          <w:rPr>
            <w:rStyle w:val="Hyperlink"/>
            <w:color w:val="auto"/>
            <w:u w:val="none"/>
          </w:rPr>
          <w:t xml:space="preserve">Welsh, J. A., Nix, R. L., Blair, C., Bierman, K. L., &amp;Nelson, K. E. (2010). The development of cognitive skills and gains in academic school readiness for children from low-income </w:t>
        </w:r>
        <w:proofErr w:type="spellStart"/>
        <w:proofErr w:type="gramStart"/>
        <w:r w:rsidR="00006B20" w:rsidRPr="00006B20">
          <w:rPr>
            <w:rStyle w:val="Hyperlink"/>
            <w:color w:val="auto"/>
            <w:u w:val="none"/>
          </w:rPr>
          <w:t>families.</w:t>
        </w:r>
        <w:r w:rsidR="00006B20" w:rsidRPr="00006B20">
          <w:rPr>
            <w:rStyle w:val="Emphasis"/>
          </w:rPr>
          <w:t>Journal</w:t>
        </w:r>
        <w:proofErr w:type="spellEnd"/>
        <w:proofErr w:type="gramEnd"/>
        <w:r w:rsidR="00006B20" w:rsidRPr="00006B20">
          <w:rPr>
            <w:rStyle w:val="Emphasis"/>
          </w:rPr>
          <w:t xml:space="preserve"> of Educational Psychology,102</w:t>
        </w:r>
        <w:r w:rsidR="00006B20" w:rsidRPr="00006B20">
          <w:rPr>
            <w:rStyle w:val="Hyperlink"/>
            <w:color w:val="auto"/>
            <w:u w:val="none"/>
          </w:rPr>
          <w:t>(1), 43–53.</w:t>
        </w:r>
      </w:hyperlink>
    </w:p>
    <w:p w14:paraId="0BA33E16" w14:textId="77777777" w:rsidR="00006B20" w:rsidRPr="00006B20" w:rsidRDefault="00006B20" w:rsidP="00006B20">
      <w:pPr>
        <w:jc w:val="center"/>
        <w:rPr>
          <w:b/>
          <w:bCs/>
        </w:rPr>
      </w:pPr>
    </w:p>
    <w:sectPr w:rsidR="00006B20" w:rsidRPr="00006B20" w:rsidSect="00451D5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8B167" w14:textId="77777777" w:rsidR="00BF0C62" w:rsidRDefault="00BF0C62">
      <w:r>
        <w:separator/>
      </w:r>
    </w:p>
  </w:endnote>
  <w:endnote w:type="continuationSeparator" w:id="0">
    <w:p w14:paraId="3A5DA3AB" w14:textId="77777777" w:rsidR="00BF0C62" w:rsidRDefault="00BF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New PS">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7729F" w14:textId="77777777" w:rsidR="00BF0C62" w:rsidRDefault="00BF0C62">
      <w:r>
        <w:separator/>
      </w:r>
    </w:p>
  </w:footnote>
  <w:footnote w:type="continuationSeparator" w:id="0">
    <w:p w14:paraId="0E1460C0" w14:textId="77777777" w:rsidR="00BF0C62" w:rsidRDefault="00BF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5901"/>
    <w:multiLevelType w:val="hybridMultilevel"/>
    <w:tmpl w:val="7D1CF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8D0393"/>
    <w:multiLevelType w:val="hybridMultilevel"/>
    <w:tmpl w:val="604CD33C"/>
    <w:lvl w:ilvl="0" w:tplc="88F485AA">
      <w:start w:val="243"/>
      <w:numFmt w:val="bullet"/>
      <w:lvlText w:val="-"/>
      <w:lvlJc w:val="left"/>
      <w:pPr>
        <w:tabs>
          <w:tab w:val="num" w:pos="1800"/>
        </w:tabs>
        <w:ind w:left="1800" w:hanging="360"/>
      </w:pPr>
      <w:rPr>
        <w:rFonts w:ascii="Arial Narrow" w:eastAsia="Times New Roman" w:hAnsi="Arial Narrow"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F044D65"/>
    <w:multiLevelType w:val="multilevel"/>
    <w:tmpl w:val="B7A8411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5140C"/>
    <w:multiLevelType w:val="hybridMultilevel"/>
    <w:tmpl w:val="662413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53529C"/>
    <w:multiLevelType w:val="hybridMultilevel"/>
    <w:tmpl w:val="F05EF4B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74505D"/>
    <w:multiLevelType w:val="hybridMultilevel"/>
    <w:tmpl w:val="DCBCC730"/>
    <w:lvl w:ilvl="0" w:tplc="7DFEE3F4">
      <w:start w:val="1"/>
      <w:numFmt w:val="decimal"/>
      <w:lvlText w:val="%1."/>
      <w:lvlJc w:val="left"/>
      <w:pPr>
        <w:tabs>
          <w:tab w:val="num" w:pos="1080"/>
        </w:tabs>
        <w:ind w:left="1080" w:hanging="360"/>
      </w:pPr>
      <w:rPr>
        <w:rFonts w:hint="default"/>
      </w:rPr>
    </w:lvl>
    <w:lvl w:ilvl="1" w:tplc="28165EE2">
      <w:start w:val="10"/>
      <w:numFmt w:val="decimal"/>
      <w:lvlText w:val="%2"/>
      <w:lvlJc w:val="left"/>
      <w:pPr>
        <w:tabs>
          <w:tab w:val="num" w:pos="2640"/>
        </w:tabs>
        <w:ind w:left="2640" w:hanging="120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F142D08"/>
    <w:multiLevelType w:val="hybridMultilevel"/>
    <w:tmpl w:val="7EB6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EC62C3"/>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6B775A"/>
    <w:multiLevelType w:val="hybridMultilevel"/>
    <w:tmpl w:val="03D08E9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0F">
      <w:start w:val="1"/>
      <w:numFmt w:val="decimal"/>
      <w:lvlText w:val="%3."/>
      <w:lvlJc w:val="left"/>
      <w:pPr>
        <w:tabs>
          <w:tab w:val="num" w:pos="4500"/>
        </w:tabs>
        <w:ind w:left="4500" w:hanging="36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0" w15:restartNumberingAfterBreak="0">
    <w:nsid w:val="5C85358F"/>
    <w:multiLevelType w:val="hybridMultilevel"/>
    <w:tmpl w:val="DB18B2C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1" w15:restartNumberingAfterBreak="0">
    <w:nsid w:val="5D863761"/>
    <w:multiLevelType w:val="multilevel"/>
    <w:tmpl w:val="69D4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2C60B1"/>
    <w:multiLevelType w:val="hybridMultilevel"/>
    <w:tmpl w:val="5FCC72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4B552DA"/>
    <w:multiLevelType w:val="hybridMultilevel"/>
    <w:tmpl w:val="8440239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4" w15:restartNumberingAfterBreak="0">
    <w:nsid w:val="6C986247"/>
    <w:multiLevelType w:val="hybridMultilevel"/>
    <w:tmpl w:val="0958F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12"/>
  </w:num>
  <w:num w:numId="4">
    <w:abstractNumId w:val="13"/>
  </w:num>
  <w:num w:numId="5">
    <w:abstractNumId w:val="10"/>
  </w:num>
  <w:num w:numId="6">
    <w:abstractNumId w:val="9"/>
  </w:num>
  <w:num w:numId="7">
    <w:abstractNumId w:val="1"/>
  </w:num>
  <w:num w:numId="8">
    <w:abstractNumId w:val="0"/>
  </w:num>
  <w:num w:numId="9">
    <w:abstractNumId w:val="15"/>
  </w:num>
  <w:num w:numId="10">
    <w:abstractNumId w:val="8"/>
  </w:num>
  <w:num w:numId="11">
    <w:abstractNumId w:val="7"/>
  </w:num>
  <w:num w:numId="12">
    <w:abstractNumId w:val="14"/>
  </w:num>
  <w:num w:numId="13">
    <w:abstractNumId w:val="3"/>
  </w:num>
  <w:num w:numId="14">
    <w:abstractNumId w:val="11"/>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YwMrEwtbAwNzGzNDRT0lEKTi0uzszPAykwqgUAYkBT2iwAAAA="/>
  </w:docVars>
  <w:rsids>
    <w:rsidRoot w:val="00E21858"/>
    <w:rsid w:val="00004EF6"/>
    <w:rsid w:val="00006AF8"/>
    <w:rsid w:val="00006B20"/>
    <w:rsid w:val="00026637"/>
    <w:rsid w:val="00073A33"/>
    <w:rsid w:val="00087868"/>
    <w:rsid w:val="0009287D"/>
    <w:rsid w:val="001266FB"/>
    <w:rsid w:val="00183B3A"/>
    <w:rsid w:val="00196A72"/>
    <w:rsid w:val="001C7024"/>
    <w:rsid w:val="00204E13"/>
    <w:rsid w:val="002054B7"/>
    <w:rsid w:val="00252E33"/>
    <w:rsid w:val="0026160E"/>
    <w:rsid w:val="00340939"/>
    <w:rsid w:val="003A7703"/>
    <w:rsid w:val="003D7E33"/>
    <w:rsid w:val="003F09C3"/>
    <w:rsid w:val="003F7139"/>
    <w:rsid w:val="004006BE"/>
    <w:rsid w:val="00414B26"/>
    <w:rsid w:val="00430101"/>
    <w:rsid w:val="00451D5D"/>
    <w:rsid w:val="00484642"/>
    <w:rsid w:val="004A2F52"/>
    <w:rsid w:val="0050200C"/>
    <w:rsid w:val="005748C9"/>
    <w:rsid w:val="00592BF7"/>
    <w:rsid w:val="005D56AD"/>
    <w:rsid w:val="005E59E0"/>
    <w:rsid w:val="00612241"/>
    <w:rsid w:val="00616E1C"/>
    <w:rsid w:val="0062081D"/>
    <w:rsid w:val="00650DC9"/>
    <w:rsid w:val="0066158C"/>
    <w:rsid w:val="006721EB"/>
    <w:rsid w:val="006A759A"/>
    <w:rsid w:val="006C25C2"/>
    <w:rsid w:val="00700596"/>
    <w:rsid w:val="00722306"/>
    <w:rsid w:val="0073032E"/>
    <w:rsid w:val="00742384"/>
    <w:rsid w:val="00745944"/>
    <w:rsid w:val="00755BC0"/>
    <w:rsid w:val="007E05E5"/>
    <w:rsid w:val="007E451C"/>
    <w:rsid w:val="008051FF"/>
    <w:rsid w:val="00817ED3"/>
    <w:rsid w:val="00854D59"/>
    <w:rsid w:val="00872E38"/>
    <w:rsid w:val="0088193D"/>
    <w:rsid w:val="0088596C"/>
    <w:rsid w:val="008E799D"/>
    <w:rsid w:val="0095633E"/>
    <w:rsid w:val="009B6C39"/>
    <w:rsid w:val="009D7243"/>
    <w:rsid w:val="009E0040"/>
    <w:rsid w:val="009E7A4F"/>
    <w:rsid w:val="00AC3C22"/>
    <w:rsid w:val="00AC7E01"/>
    <w:rsid w:val="00AE1A0B"/>
    <w:rsid w:val="00B1143D"/>
    <w:rsid w:val="00BA5390"/>
    <w:rsid w:val="00BC2742"/>
    <w:rsid w:val="00BF0C62"/>
    <w:rsid w:val="00BF2B61"/>
    <w:rsid w:val="00C44A1C"/>
    <w:rsid w:val="00C76516"/>
    <w:rsid w:val="00CB3BA1"/>
    <w:rsid w:val="00CE7BD3"/>
    <w:rsid w:val="00D06B42"/>
    <w:rsid w:val="00D263C4"/>
    <w:rsid w:val="00D4117E"/>
    <w:rsid w:val="00E21858"/>
    <w:rsid w:val="00E56C01"/>
    <w:rsid w:val="00E56CFC"/>
    <w:rsid w:val="00EB59BB"/>
    <w:rsid w:val="00EC501F"/>
    <w:rsid w:val="00F321A2"/>
    <w:rsid w:val="00F61A69"/>
    <w:rsid w:val="00F72337"/>
    <w:rsid w:val="00F920C9"/>
    <w:rsid w:val="00FE5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30315"/>
  <w15:chartTrackingRefBased/>
  <w15:docId w15:val="{17C6673A-8D54-134B-96FE-3F9EB55DF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95633E"/>
    <w:pPr>
      <w:keepNext/>
      <w:keepLines/>
      <w:spacing w:before="4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qFormat/>
    <w:rsid w:val="0009287D"/>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uiPriority w:val="99"/>
    <w:rsid w:val="00E21858"/>
    <w:rPr>
      <w:color w:val="0000FF"/>
      <w:u w:val="single"/>
    </w:rPr>
  </w:style>
  <w:style w:type="paragraph" w:styleId="BodyTextIndent">
    <w:name w:val="Body Text Indent"/>
    <w:basedOn w:val="Normal"/>
    <w:link w:val="BodyTextIndentChar"/>
    <w:rsid w:val="00C44A1C"/>
    <w:pPr>
      <w:spacing w:after="120"/>
      <w:ind w:left="360"/>
    </w:pPr>
  </w:style>
  <w:style w:type="character" w:customStyle="1" w:styleId="BodyTextIndentChar">
    <w:name w:val="Body Text Indent Char"/>
    <w:link w:val="BodyTextIndent"/>
    <w:rsid w:val="00C44A1C"/>
    <w:rPr>
      <w:sz w:val="24"/>
      <w:szCs w:val="24"/>
    </w:rPr>
  </w:style>
  <w:style w:type="paragraph" w:styleId="Subtitle">
    <w:name w:val="Subtitle"/>
    <w:basedOn w:val="Normal"/>
    <w:link w:val="SubtitleChar"/>
    <w:qFormat/>
    <w:rsid w:val="00C44A1C"/>
    <w:rPr>
      <w:b/>
      <w:bCs/>
      <w:u w:val="single"/>
    </w:rPr>
  </w:style>
  <w:style w:type="character" w:customStyle="1" w:styleId="SubtitleChar">
    <w:name w:val="Subtitle Char"/>
    <w:link w:val="Subtitle"/>
    <w:rsid w:val="00C44A1C"/>
    <w:rPr>
      <w:b/>
      <w:bCs/>
      <w:sz w:val="24"/>
      <w:szCs w:val="24"/>
      <w:u w:val="single"/>
    </w:rPr>
  </w:style>
  <w:style w:type="table" w:styleId="TableGrid">
    <w:name w:val="Table Grid"/>
    <w:basedOn w:val="TableNormal"/>
    <w:uiPriority w:val="59"/>
    <w:rsid w:val="0095633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95633E"/>
    <w:rPr>
      <w:b/>
      <w:bCs/>
      <w:sz w:val="24"/>
      <w:szCs w:val="24"/>
    </w:rPr>
  </w:style>
  <w:style w:type="character" w:customStyle="1" w:styleId="Heading6Char">
    <w:name w:val="Heading 6 Char"/>
    <w:basedOn w:val="DefaultParagraphFont"/>
    <w:link w:val="Heading6"/>
    <w:semiHidden/>
    <w:rsid w:val="009563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5633E"/>
    <w:pPr>
      <w:spacing w:before="100" w:beforeAutospacing="1" w:after="100" w:afterAutospacing="1"/>
    </w:pPr>
  </w:style>
  <w:style w:type="character" w:customStyle="1" w:styleId="HeaderChar">
    <w:name w:val="Header Char"/>
    <w:basedOn w:val="DefaultParagraphFont"/>
    <w:link w:val="Header"/>
    <w:rsid w:val="00745944"/>
    <w:rPr>
      <w:sz w:val="24"/>
      <w:szCs w:val="24"/>
    </w:rPr>
  </w:style>
  <w:style w:type="character" w:styleId="Strong">
    <w:name w:val="Strong"/>
    <w:basedOn w:val="DefaultParagraphFont"/>
    <w:uiPriority w:val="22"/>
    <w:qFormat/>
    <w:rsid w:val="0088193D"/>
    <w:rPr>
      <w:b/>
      <w:bCs/>
    </w:rPr>
  </w:style>
  <w:style w:type="character" w:styleId="Emphasis">
    <w:name w:val="Emphasis"/>
    <w:basedOn w:val="DefaultParagraphFont"/>
    <w:uiPriority w:val="20"/>
    <w:qFormat/>
    <w:rsid w:val="00006B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178177">
      <w:bodyDiv w:val="1"/>
      <w:marLeft w:val="0"/>
      <w:marRight w:val="0"/>
      <w:marTop w:val="0"/>
      <w:marBottom w:val="0"/>
      <w:divBdr>
        <w:top w:val="none" w:sz="0" w:space="0" w:color="auto"/>
        <w:left w:val="none" w:sz="0" w:space="0" w:color="auto"/>
        <w:bottom w:val="none" w:sz="0" w:space="0" w:color="auto"/>
        <w:right w:val="none" w:sz="0" w:space="0" w:color="auto"/>
      </w:divBdr>
    </w:div>
    <w:div w:id="143782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zp.waldenulibrary.org/login?qurl=https%3A%2F%2Fsearch.proquest.com%2Fdocview%2F201572983%3Faccountid%3D14872" TargetMode="External"/><Relationship Id="rId18" Type="http://schemas.openxmlformats.org/officeDocument/2006/relationships/hyperlink" Target="https://doi-org.ezp.waldenulibrary.org/10.1177%2F1066480712466808" TargetMode="External"/><Relationship Id="rId26" Type="http://schemas.openxmlformats.org/officeDocument/2006/relationships/hyperlink" Target="https://ezp.waldenulibrary.org/login?url=https://search.ebscohost.com/login.aspx?direct=true&amp;db=a9h&amp;AN=99972589&amp;site=ehost-live&amp;scope=site" TargetMode="External"/><Relationship Id="rId3" Type="http://schemas.openxmlformats.org/officeDocument/2006/relationships/settings" Target="settings.xml"/><Relationship Id="rId21" Type="http://schemas.openxmlformats.org/officeDocument/2006/relationships/hyperlink" Target="http://dx.doi.org.ezp.waldenulibrary.org/10.4135/9781412976626.n4"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ezp.waldenulibrary.org/login?url=https://search.ebscohost.com/login.aspx?direct=true&amp;db=a9h&amp;AN=26147422&amp;site=ehost-live&amp;scope=site" TargetMode="External"/><Relationship Id="rId17" Type="http://schemas.openxmlformats.org/officeDocument/2006/relationships/hyperlink" Target="https://ezp.waldenulibrary.org/login?url=https://search.ebscohost.com/login.aspx?direct=true&amp;db=a9h&amp;AN=11483101&amp;site=ehost-live&amp;scope=site" TargetMode="External"/><Relationship Id="rId25" Type="http://schemas.openxmlformats.org/officeDocument/2006/relationships/hyperlink" Target="https://ezp.waldenulibrary.org/login?url=https://search.ebscohost.com/login.aspx?direct=true&amp;db=pdh&amp;AN=gpr-8-4-273&amp;site=ehost-live&amp;scope=site" TargetMode="External"/><Relationship Id="rId33" Type="http://schemas.openxmlformats.org/officeDocument/2006/relationships/hyperlink" Target="https://ezp.waldenulibrary.org/login?url=https://search.ebscohost.com/login.aspx?direct=true&amp;db=pdh&amp;AN=2010-02314-004&amp;site=ehost-live&amp;scope=site" TargetMode="External"/><Relationship Id="rId2" Type="http://schemas.openxmlformats.org/officeDocument/2006/relationships/styles" Target="styles.xml"/><Relationship Id="rId16" Type="http://schemas.openxmlformats.org/officeDocument/2006/relationships/hyperlink" Target="https://ezp.waldenulibrary.org/login?url=https://search.ebscohost.com/login.aspx?direct=true&amp;db=pdh&amp;AN=pag-24-3-654&amp;site=ehost-live&amp;scope=site" TargetMode="External"/><Relationship Id="rId20" Type="http://schemas.openxmlformats.org/officeDocument/2006/relationships/hyperlink" Target="https://ezp.waldenulibrary.org/login?url=https://search.ebscohost.com/login.aspx?direct=true&amp;db=pdh&amp;AN=2015-31816-001&amp;site=ehost-live&amp;scope=site" TargetMode="External"/><Relationship Id="rId29" Type="http://schemas.openxmlformats.org/officeDocument/2006/relationships/hyperlink" Target="http://dx.doi.org.ezp.waldenulibrary.org/10.4135/9781412952484.n5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p.waldenulibrary.org/login?url=https://search.ebscohost.com/login.aspx?direct=true&amp;db=sih&amp;AN=44208816&amp;site=ehost-live&amp;scope=site" TargetMode="External"/><Relationship Id="rId24" Type="http://schemas.openxmlformats.org/officeDocument/2006/relationships/hyperlink" Target="https://ezp.waldenulibrary.org/login?url=https://search.ebscohost.com/login.aspx?direct=true&amp;db=sih&amp;AN=109173636&amp;site=ehost-live&amp;scope=site" TargetMode="External"/><Relationship Id="rId32" Type="http://schemas.openxmlformats.org/officeDocument/2006/relationships/hyperlink" Target="https://ezp.waldenulibrary.org/login?url=https://search.ebscohost.com/login.aspx?direct=true&amp;db=bth&amp;AN=90563478&amp;site=ehost-live&amp;scope=site" TargetMode="External"/><Relationship Id="rId5" Type="http://schemas.openxmlformats.org/officeDocument/2006/relationships/footnotes" Target="footnotes.xml"/><Relationship Id="rId15" Type="http://schemas.openxmlformats.org/officeDocument/2006/relationships/hyperlink" Target="https://ezp.waldenulibrary.org/login?url=https://search.ebscohost.com/login.aspx?direct=true&amp;db=ufh&amp;AN=84187606&amp;site=ehost-live&amp;scope=site" TargetMode="External"/><Relationship Id="rId23" Type="http://schemas.openxmlformats.org/officeDocument/2006/relationships/hyperlink" Target="https://ezp.waldenulibrary.org/login?url=http://proquest.umi.com/pqdweb?did=801921881&amp;sid=2&amp;Fmt=3&amp;clientId=70192&amp;RQT=309&amp;VName=PQD" TargetMode="External"/><Relationship Id="rId28" Type="http://schemas.openxmlformats.org/officeDocument/2006/relationships/hyperlink" Target="https://www-sciencedirect-com.ezp.waldenulibrary.org/science/article/pii/S0273229714000252?via%3Dihub" TargetMode="External"/><Relationship Id="rId10" Type="http://schemas.openxmlformats.org/officeDocument/2006/relationships/hyperlink" Target="http://allpsych.com/researchmethods/replication.html" TargetMode="External"/><Relationship Id="rId19" Type="http://schemas.openxmlformats.org/officeDocument/2006/relationships/hyperlink" Target="https://ezp.waldenulibrary.org/login?url=https://search.ebscohost.com/login.aspx?direct=true&amp;db=pdh&amp;AN=2011-30298-001&amp;site=ehost-live&amp;scope=site" TargetMode="External"/><Relationship Id="rId31" Type="http://schemas.openxmlformats.org/officeDocument/2006/relationships/hyperlink" Target="https://ezp.waldenulibrary.org/login?qurl=https%3A%2F%2Fsearch.proquest.com%2Fdocview%2F1777920870%3Faccountid%3D14872" TargetMode="External"/><Relationship Id="rId4" Type="http://schemas.openxmlformats.org/officeDocument/2006/relationships/webSettings" Target="webSettings.xml"/><Relationship Id="rId9" Type="http://schemas.openxmlformats.org/officeDocument/2006/relationships/hyperlink" Target="mailto:counselingcenter@chaminade.edu" TargetMode="External"/><Relationship Id="rId14" Type="http://schemas.openxmlformats.org/officeDocument/2006/relationships/hyperlink" Target="https://files.eric.ed.gov/fulltext/EJ1098574.pdf" TargetMode="External"/><Relationship Id="rId22" Type="http://schemas.openxmlformats.org/officeDocument/2006/relationships/hyperlink" Target="https://ezp.waldenulibrary.org/login?url=https://search.ebscohost.com/login.aspx?direct=true&amp;db=sih&amp;AN=101831995&amp;site=ehost-live&amp;scope=site" TargetMode="External"/><Relationship Id="rId27" Type="http://schemas.openxmlformats.org/officeDocument/2006/relationships/hyperlink" Target="https://ezp.waldenulibrary.org/login?url=https://search.ebscohost.com/login.aspx?direct=true&amp;db=pdh&amp;AN=2014-45122-001&amp;site=eds-live&amp;scope=site" TargetMode="External"/><Relationship Id="rId30" Type="http://schemas.openxmlformats.org/officeDocument/2006/relationships/hyperlink" Target="https://ezp.waldenulibrary.org/login?url=https://search.ebscohost.com/login.aspx?direct=true&amp;db=sih&amp;AN=100399434&amp;site=ehost-live&amp;scope=site" TargetMode="External"/><Relationship Id="rId35" Type="http://schemas.openxmlformats.org/officeDocument/2006/relationships/theme" Target="theme/theme1.xml"/><Relationship Id="rId8" Type="http://schemas.openxmlformats.org/officeDocument/2006/relationships/hyperlink" Target="https://www.counseling.org/Resources/aca-code-of-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5596</Words>
  <Characters>31901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PSY 200 Life Span Development</vt:lpstr>
    </vt:vector>
  </TitlesOfParts>
  <Company>Chaminade University</Company>
  <LinksUpToDate>false</LinksUpToDate>
  <CharactersWithSpaces>37423</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200 Life Span Development</dc:title>
  <dc:subject/>
  <dc:creator>Jan Martin</dc:creator>
  <cp:keywords/>
  <cp:lastModifiedBy>Darren Iwamoto</cp:lastModifiedBy>
  <cp:revision>18</cp:revision>
  <cp:lastPrinted>2006-12-16T00:44:00Z</cp:lastPrinted>
  <dcterms:created xsi:type="dcterms:W3CDTF">2020-03-22T01:18:00Z</dcterms:created>
  <dcterms:modified xsi:type="dcterms:W3CDTF">2020-03-22T02:10:00Z</dcterms:modified>
</cp:coreProperties>
</file>