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14:paraId="7B5377DB" w14:textId="596746F5" w:rsidR="00B244B9" w:rsidRDefault="00B244B9" w:rsidP="003824EF">
      <w:pPr>
        <w:pStyle w:val="NoSpacing"/>
      </w:pPr>
    </w:p>
    <w:p w14:paraId="7B5377DC" w14:textId="77777777" w:rsidR="00B244B9" w:rsidRDefault="00B244B9">
      <w:pPr>
        <w:spacing w:line="240" w:lineRule="auto"/>
        <w:ind w:left="720"/>
        <w:rPr>
          <w:rFonts w:ascii="Calibri" w:eastAsia="Calibri" w:hAnsi="Calibri" w:cs="Calibri"/>
          <w:sz w:val="23"/>
          <w:szCs w:val="23"/>
        </w:rPr>
      </w:pPr>
    </w:p>
    <w:p w14:paraId="7B5377DD" w14:textId="77777777" w:rsidR="00B244B9" w:rsidRDefault="00B244B9">
      <w:pPr>
        <w:pStyle w:val="Heading1"/>
        <w:keepNext w:val="0"/>
        <w:keepLines w:val="0"/>
        <w:spacing w:before="0" w:after="0" w:line="240" w:lineRule="auto"/>
        <w:rPr>
          <w:rFonts w:ascii="Calibri" w:eastAsia="Calibri" w:hAnsi="Calibri" w:cs="Calibri"/>
          <w:b/>
          <w:color w:val="FF0000"/>
          <w:sz w:val="23"/>
          <w:szCs w:val="23"/>
        </w:rPr>
      </w:pPr>
    </w:p>
    <w:tbl>
      <w:tblPr>
        <w:tblStyle w:val="a"/>
        <w:tblW w:w="9576" w:type="dxa"/>
        <w:tblLayout w:type="fixed"/>
        <w:tblLook w:val="0000" w:firstRow="0" w:lastRow="0" w:firstColumn="0" w:lastColumn="0" w:noHBand="0" w:noVBand="0"/>
      </w:tblPr>
      <w:tblGrid>
        <w:gridCol w:w="3708"/>
        <w:gridCol w:w="5868"/>
      </w:tblGrid>
      <w:tr w:rsidR="00B244B9" w14:paraId="7B5377E3" w14:textId="77777777">
        <w:trPr>
          <w:trHeight w:val="2420"/>
        </w:trPr>
        <w:tc>
          <w:tcPr>
            <w:tcW w:w="3708" w:type="dxa"/>
          </w:tcPr>
          <w:p w14:paraId="7B5377DE" w14:textId="77777777" w:rsidR="00B244B9" w:rsidRDefault="003824EF">
            <w:pPr>
              <w:spacing w:line="240" w:lineRule="auto"/>
              <w:rPr>
                <w:rFonts w:ascii="Calibri" w:eastAsia="Calibri" w:hAnsi="Calibri" w:cs="Calibri"/>
              </w:rPr>
            </w:pPr>
            <w:r>
              <w:rPr>
                <w:rFonts w:ascii="Calibri" w:eastAsia="Calibri" w:hAnsi="Calibri" w:cs="Calibri"/>
                <w:noProof/>
                <w:lang w:val="en-US"/>
              </w:rPr>
              <w:drawing>
                <wp:inline distT="114300" distB="114300" distL="114300" distR="114300" wp14:anchorId="7B537919" wp14:editId="7B53791A">
                  <wp:extent cx="1881188" cy="1485573"/>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1881188" cy="1485573"/>
                          </a:xfrm>
                          <a:prstGeom prst="rect">
                            <a:avLst/>
                          </a:prstGeom>
                          <a:ln/>
                        </pic:spPr>
                      </pic:pic>
                    </a:graphicData>
                  </a:graphic>
                </wp:inline>
              </w:drawing>
            </w:r>
          </w:p>
        </w:tc>
        <w:tc>
          <w:tcPr>
            <w:tcW w:w="5868" w:type="dxa"/>
          </w:tcPr>
          <w:p w14:paraId="7B5377DF" w14:textId="77777777" w:rsidR="00B244B9" w:rsidRDefault="003824EF">
            <w:pPr>
              <w:spacing w:line="240" w:lineRule="auto"/>
              <w:rPr>
                <w:rFonts w:ascii="Calibri" w:eastAsia="Calibri" w:hAnsi="Calibri" w:cs="Calibri"/>
                <w:sz w:val="26"/>
                <w:szCs w:val="26"/>
              </w:rPr>
            </w:pPr>
            <w:r>
              <w:rPr>
                <w:rFonts w:ascii="Calibri" w:eastAsia="Calibri" w:hAnsi="Calibri" w:cs="Calibri"/>
                <w:b/>
                <w:sz w:val="26"/>
                <w:szCs w:val="26"/>
              </w:rPr>
              <w:t>Course Syllabus</w:t>
            </w:r>
          </w:p>
          <w:p w14:paraId="7B5377E0" w14:textId="77777777" w:rsidR="00B244B9" w:rsidRDefault="00A77C9E">
            <w:pPr>
              <w:widowControl w:val="0"/>
              <w:spacing w:line="240" w:lineRule="auto"/>
              <w:rPr>
                <w:rFonts w:ascii="Calibri" w:eastAsia="Calibri" w:hAnsi="Calibri" w:cs="Calibri"/>
                <w:color w:val="1A1A1A"/>
                <w:sz w:val="26"/>
                <w:szCs w:val="26"/>
              </w:rPr>
            </w:pPr>
            <w:hyperlink r:id="rId11">
              <w:r w:rsidR="003824EF">
                <w:rPr>
                  <w:rFonts w:ascii="Calibri" w:eastAsia="Calibri" w:hAnsi="Calibri" w:cs="Calibri"/>
                  <w:color w:val="0000FF"/>
                  <w:sz w:val="26"/>
                  <w:szCs w:val="26"/>
                  <w:u w:val="single"/>
                </w:rPr>
                <w:t>Chaminade University Honolulu</w:t>
              </w:r>
            </w:hyperlink>
          </w:p>
          <w:p w14:paraId="7B5377E1" w14:textId="77777777" w:rsidR="00B244B9" w:rsidRDefault="003824EF">
            <w:pPr>
              <w:widowControl w:val="0"/>
              <w:spacing w:line="240" w:lineRule="auto"/>
              <w:rPr>
                <w:rFonts w:ascii="Calibri" w:eastAsia="Calibri" w:hAnsi="Calibri" w:cs="Calibri"/>
                <w:color w:val="1A1A1A"/>
                <w:sz w:val="26"/>
                <w:szCs w:val="26"/>
              </w:rPr>
            </w:pPr>
            <w:r>
              <w:rPr>
                <w:rFonts w:ascii="Calibri" w:eastAsia="Calibri" w:hAnsi="Calibri" w:cs="Calibri"/>
                <w:color w:val="1A1A1A"/>
                <w:sz w:val="26"/>
                <w:szCs w:val="26"/>
              </w:rPr>
              <w:t xml:space="preserve">3140 </w:t>
            </w:r>
            <w:proofErr w:type="spellStart"/>
            <w:r>
              <w:rPr>
                <w:rFonts w:ascii="Calibri" w:eastAsia="Calibri" w:hAnsi="Calibri" w:cs="Calibri"/>
                <w:color w:val="1A1A1A"/>
                <w:sz w:val="26"/>
                <w:szCs w:val="26"/>
              </w:rPr>
              <w:t>Waialae</w:t>
            </w:r>
            <w:proofErr w:type="spellEnd"/>
            <w:r>
              <w:rPr>
                <w:rFonts w:ascii="Calibri" w:eastAsia="Calibri" w:hAnsi="Calibri" w:cs="Calibri"/>
                <w:color w:val="1A1A1A"/>
                <w:sz w:val="26"/>
                <w:szCs w:val="26"/>
              </w:rPr>
              <w:t xml:space="preserve"> Avenue - Honolulu, HI 96816</w:t>
            </w:r>
          </w:p>
          <w:p w14:paraId="7B5377E2" w14:textId="77777777" w:rsidR="00B244B9" w:rsidRDefault="00A77C9E">
            <w:pPr>
              <w:spacing w:line="240" w:lineRule="auto"/>
              <w:rPr>
                <w:rFonts w:ascii="Calibri" w:eastAsia="Calibri" w:hAnsi="Calibri" w:cs="Calibri"/>
              </w:rPr>
            </w:pPr>
            <w:hyperlink r:id="rId12">
              <w:r w:rsidR="003824EF">
                <w:rPr>
                  <w:rFonts w:ascii="Calibri" w:eastAsia="Calibri" w:hAnsi="Calibri" w:cs="Calibri"/>
                  <w:color w:val="0000FF"/>
                  <w:sz w:val="26"/>
                  <w:szCs w:val="26"/>
                  <w:u w:val="single"/>
                </w:rPr>
                <w:t>www.chaminade.edu</w:t>
              </w:r>
            </w:hyperlink>
            <w:r w:rsidR="003824EF">
              <w:rPr>
                <w:rFonts w:ascii="Calibri" w:eastAsia="Calibri" w:hAnsi="Calibri" w:cs="Calibri"/>
                <w:color w:val="1A1A1A"/>
                <w:sz w:val="26"/>
                <w:szCs w:val="26"/>
              </w:rPr>
              <w:t xml:space="preserve"> </w:t>
            </w:r>
          </w:p>
        </w:tc>
      </w:tr>
    </w:tbl>
    <w:p w14:paraId="7B5377E4" w14:textId="094623BE" w:rsidR="00B244B9" w:rsidRDefault="003824EF">
      <w:pPr>
        <w:spacing w:line="240" w:lineRule="auto"/>
        <w:rPr>
          <w:rFonts w:ascii="Calibri" w:eastAsia="Calibri" w:hAnsi="Calibri" w:cs="Calibri"/>
        </w:rPr>
      </w:pPr>
      <w:r>
        <w:rPr>
          <w:rFonts w:ascii="Calibri" w:eastAsia="Calibri" w:hAnsi="Calibri" w:cs="Calibri"/>
          <w:b/>
        </w:rPr>
        <w:t>Course Number</w:t>
      </w:r>
      <w:r>
        <w:rPr>
          <w:rFonts w:ascii="Calibri" w:eastAsia="Calibri" w:hAnsi="Calibri" w:cs="Calibri"/>
        </w:rPr>
        <w:t xml:space="preserve">: </w:t>
      </w:r>
      <w:r w:rsidR="003E0AA3">
        <w:rPr>
          <w:rFonts w:ascii="Calibri" w:eastAsia="Calibri" w:hAnsi="Calibri" w:cs="Calibri"/>
        </w:rPr>
        <w:t>NUR 302</w:t>
      </w:r>
    </w:p>
    <w:p w14:paraId="7B5377E5" w14:textId="5838759F" w:rsidR="00B244B9" w:rsidRDefault="003824EF">
      <w:pPr>
        <w:spacing w:line="240" w:lineRule="auto"/>
        <w:rPr>
          <w:rFonts w:ascii="Calibri" w:eastAsia="Calibri" w:hAnsi="Calibri" w:cs="Calibri"/>
        </w:rPr>
      </w:pPr>
      <w:r>
        <w:rPr>
          <w:rFonts w:ascii="Calibri" w:eastAsia="Calibri" w:hAnsi="Calibri" w:cs="Calibri"/>
          <w:b/>
        </w:rPr>
        <w:t>Course Title</w:t>
      </w:r>
      <w:r>
        <w:rPr>
          <w:rFonts w:ascii="Calibri" w:eastAsia="Calibri" w:hAnsi="Calibri" w:cs="Calibri"/>
        </w:rPr>
        <w:t xml:space="preserve">: </w:t>
      </w:r>
      <w:r w:rsidR="003E0AA3">
        <w:rPr>
          <w:rFonts w:ascii="Calibri" w:eastAsia="Calibri" w:hAnsi="Calibri" w:cs="Calibri"/>
        </w:rPr>
        <w:t>Complex Disease II</w:t>
      </w:r>
    </w:p>
    <w:p w14:paraId="7B5377E6" w14:textId="7B4515BA" w:rsidR="00B244B9" w:rsidRDefault="003824EF">
      <w:pPr>
        <w:spacing w:line="240" w:lineRule="auto"/>
        <w:rPr>
          <w:rFonts w:ascii="Calibri" w:eastAsia="Calibri" w:hAnsi="Calibri" w:cs="Calibri"/>
        </w:rPr>
      </w:pPr>
      <w:r>
        <w:rPr>
          <w:rFonts w:ascii="Calibri" w:eastAsia="Calibri" w:hAnsi="Calibri" w:cs="Calibri"/>
          <w:b/>
        </w:rPr>
        <w:t>Department Name</w:t>
      </w:r>
      <w:r>
        <w:rPr>
          <w:rFonts w:ascii="Calibri" w:eastAsia="Calibri" w:hAnsi="Calibri" w:cs="Calibri"/>
        </w:rPr>
        <w:t xml:space="preserve">: </w:t>
      </w:r>
      <w:r w:rsidR="003E0AA3">
        <w:rPr>
          <w:rFonts w:ascii="Calibri" w:eastAsia="Calibri" w:hAnsi="Calibri" w:cs="Calibri"/>
        </w:rPr>
        <w:t>Nursing</w:t>
      </w:r>
    </w:p>
    <w:p w14:paraId="7B5377E7" w14:textId="0D44243C" w:rsidR="00B244B9" w:rsidRDefault="003824EF">
      <w:pPr>
        <w:spacing w:line="240" w:lineRule="auto"/>
        <w:rPr>
          <w:rFonts w:ascii="Calibri" w:eastAsia="Calibri" w:hAnsi="Calibri" w:cs="Calibri"/>
        </w:rPr>
      </w:pPr>
      <w:r>
        <w:rPr>
          <w:rFonts w:ascii="Calibri" w:eastAsia="Calibri" w:hAnsi="Calibri" w:cs="Calibri"/>
          <w:b/>
        </w:rPr>
        <w:t>College/School/Division Name</w:t>
      </w:r>
      <w:r>
        <w:rPr>
          <w:rFonts w:ascii="Calibri" w:eastAsia="Calibri" w:hAnsi="Calibri" w:cs="Calibri"/>
        </w:rPr>
        <w:t xml:space="preserve">: </w:t>
      </w:r>
      <w:r w:rsidR="003E0AA3">
        <w:rPr>
          <w:rFonts w:ascii="Calibri" w:eastAsia="Calibri" w:hAnsi="Calibri" w:cs="Calibri"/>
        </w:rPr>
        <w:t>Nursing</w:t>
      </w:r>
    </w:p>
    <w:p w14:paraId="7B5377E8" w14:textId="5AE869C1" w:rsidR="00B244B9" w:rsidRDefault="003824EF">
      <w:pPr>
        <w:spacing w:line="240" w:lineRule="auto"/>
        <w:rPr>
          <w:rFonts w:ascii="Calibri" w:eastAsia="Calibri" w:hAnsi="Calibri" w:cs="Calibri"/>
        </w:rPr>
      </w:pPr>
      <w:r>
        <w:rPr>
          <w:rFonts w:ascii="Calibri" w:eastAsia="Calibri" w:hAnsi="Calibri" w:cs="Calibri"/>
          <w:b/>
        </w:rPr>
        <w:t>Term</w:t>
      </w:r>
      <w:r>
        <w:rPr>
          <w:rFonts w:ascii="Calibri" w:eastAsia="Calibri" w:hAnsi="Calibri" w:cs="Calibri"/>
        </w:rPr>
        <w:t xml:space="preserve">: </w:t>
      </w:r>
      <w:r w:rsidR="00586C9A">
        <w:rPr>
          <w:rFonts w:ascii="Calibri" w:eastAsia="Calibri" w:hAnsi="Calibri" w:cs="Calibri"/>
        </w:rPr>
        <w:t>Spring 2020</w:t>
      </w:r>
    </w:p>
    <w:p w14:paraId="7B5377E9" w14:textId="1753D2E1" w:rsidR="00B244B9" w:rsidRDefault="003824EF">
      <w:pPr>
        <w:spacing w:line="240" w:lineRule="auto"/>
        <w:rPr>
          <w:rFonts w:ascii="Calibri" w:eastAsia="Calibri" w:hAnsi="Calibri" w:cs="Calibri"/>
        </w:rPr>
      </w:pPr>
      <w:r>
        <w:rPr>
          <w:rFonts w:ascii="Calibri" w:eastAsia="Calibri" w:hAnsi="Calibri" w:cs="Calibri"/>
          <w:b/>
        </w:rPr>
        <w:t>Course Credits</w:t>
      </w:r>
      <w:r>
        <w:rPr>
          <w:rFonts w:ascii="Calibri" w:eastAsia="Calibri" w:hAnsi="Calibri" w:cs="Calibri"/>
        </w:rPr>
        <w:t xml:space="preserve">: </w:t>
      </w:r>
      <w:r w:rsidR="003E0AA3">
        <w:rPr>
          <w:rFonts w:ascii="Calibri" w:eastAsia="Calibri" w:hAnsi="Calibri" w:cs="Calibri"/>
        </w:rPr>
        <w:t>4 (2 didactic, 2 clinical)</w:t>
      </w:r>
    </w:p>
    <w:p w14:paraId="500FAD73" w14:textId="6C636A26" w:rsidR="003E0AA3" w:rsidRDefault="003824EF" w:rsidP="003E0AA3">
      <w:pPr>
        <w:pStyle w:val="NoSpacing"/>
        <w:rPr>
          <w:rFonts w:ascii="Calibri" w:eastAsia="Calibri" w:hAnsi="Calibri" w:cs="Calibri"/>
          <w:b/>
        </w:rPr>
      </w:pPr>
      <w:r>
        <w:rPr>
          <w:rFonts w:ascii="Calibri" w:eastAsia="Calibri" w:hAnsi="Calibri" w:cs="Calibri"/>
          <w:b/>
        </w:rPr>
        <w:t>Class Meeting Days</w:t>
      </w:r>
      <w:r w:rsidR="003E0AA3">
        <w:rPr>
          <w:rFonts w:ascii="Calibri" w:eastAsia="Calibri" w:hAnsi="Calibri" w:cs="Calibri"/>
        </w:rPr>
        <w:t xml:space="preserve"> </w:t>
      </w:r>
      <w:r w:rsidR="003E0AA3" w:rsidRPr="003E0AA3">
        <w:rPr>
          <w:rFonts w:ascii="Calibri" w:eastAsia="Calibri" w:hAnsi="Calibri" w:cs="Calibri"/>
          <w:b/>
        </w:rPr>
        <w:t>and Hours:</w:t>
      </w:r>
    </w:p>
    <w:p w14:paraId="30824E49" w14:textId="5384E293" w:rsidR="003E0AA3" w:rsidRDefault="003E0AA3" w:rsidP="003E0AA3">
      <w:pPr>
        <w:pStyle w:val="NoSpacing"/>
        <w:rPr>
          <w:rFonts w:ascii="Calibri" w:eastAsia="Calibri" w:hAnsi="Calibri" w:cs="Calibri"/>
          <w:b/>
        </w:rPr>
      </w:pPr>
      <w:r>
        <w:rPr>
          <w:rFonts w:ascii="Calibri" w:eastAsia="Calibri" w:hAnsi="Calibri" w:cs="Calibri"/>
          <w:b/>
        </w:rPr>
        <w:tab/>
        <w:t xml:space="preserve">Section 1: </w:t>
      </w:r>
      <w:r w:rsidR="00586C9A">
        <w:rPr>
          <w:rFonts w:ascii="Calibri" w:eastAsia="Calibri" w:hAnsi="Calibri" w:cs="Calibri"/>
        </w:rPr>
        <w:t>10</w:t>
      </w:r>
      <w:r w:rsidRPr="003E0AA3">
        <w:rPr>
          <w:rFonts w:ascii="Calibri" w:eastAsia="Calibri" w:hAnsi="Calibri" w:cs="Calibri"/>
        </w:rPr>
        <w:t>30-1</w:t>
      </w:r>
      <w:r w:rsidR="00586C9A">
        <w:rPr>
          <w:rFonts w:ascii="Calibri" w:eastAsia="Calibri" w:hAnsi="Calibri" w:cs="Calibri"/>
        </w:rPr>
        <w:t>2</w:t>
      </w:r>
      <w:r w:rsidRPr="003E0AA3">
        <w:rPr>
          <w:rFonts w:ascii="Calibri" w:eastAsia="Calibri" w:hAnsi="Calibri" w:cs="Calibri"/>
        </w:rPr>
        <w:t>20 Tuesdays</w:t>
      </w:r>
    </w:p>
    <w:p w14:paraId="7B5377EA" w14:textId="212DEA48" w:rsidR="00B244B9" w:rsidRPr="003E0AA3" w:rsidRDefault="003E0AA3" w:rsidP="00586C9A">
      <w:pPr>
        <w:pStyle w:val="NoSpacing"/>
        <w:rPr>
          <w:rFonts w:ascii="Calibri" w:eastAsia="Calibri" w:hAnsi="Calibri" w:cs="Calibri"/>
        </w:rPr>
      </w:pPr>
      <w:r>
        <w:rPr>
          <w:rFonts w:ascii="Calibri" w:eastAsia="Calibri" w:hAnsi="Calibri" w:cs="Calibri"/>
          <w:b/>
        </w:rPr>
        <w:tab/>
      </w:r>
    </w:p>
    <w:p w14:paraId="7B5377EC" w14:textId="3916EBEB" w:rsidR="00B244B9" w:rsidRDefault="003824EF">
      <w:pPr>
        <w:spacing w:line="240" w:lineRule="auto"/>
        <w:rPr>
          <w:rFonts w:ascii="Calibri" w:eastAsia="Calibri" w:hAnsi="Calibri" w:cs="Calibri"/>
        </w:rPr>
      </w:pPr>
      <w:r>
        <w:rPr>
          <w:rFonts w:ascii="Calibri" w:eastAsia="Calibri" w:hAnsi="Calibri" w:cs="Calibri"/>
          <w:b/>
        </w:rPr>
        <w:t>Class Location</w:t>
      </w:r>
      <w:r>
        <w:rPr>
          <w:rFonts w:ascii="Calibri" w:eastAsia="Calibri" w:hAnsi="Calibri" w:cs="Calibri"/>
        </w:rPr>
        <w:t xml:space="preserve">: </w:t>
      </w:r>
      <w:r w:rsidR="00586C9A">
        <w:rPr>
          <w:rFonts w:ascii="Calibri" w:eastAsia="Calibri" w:hAnsi="Calibri" w:cs="Calibri"/>
        </w:rPr>
        <w:t>TBD</w:t>
      </w:r>
    </w:p>
    <w:p w14:paraId="7B5377ED" w14:textId="61106190" w:rsidR="00B244B9" w:rsidRPr="006F47EC" w:rsidRDefault="003E0AA3">
      <w:pPr>
        <w:spacing w:line="240" w:lineRule="auto"/>
        <w:rPr>
          <w:rFonts w:ascii="Calibri" w:eastAsia="Calibri" w:hAnsi="Calibri" w:cs="Calibri"/>
        </w:rPr>
      </w:pPr>
      <w:r w:rsidRPr="003E0AA3">
        <w:rPr>
          <w:rFonts w:ascii="Calibri" w:eastAsia="Calibri" w:hAnsi="Calibri" w:cs="Calibri"/>
          <w:b/>
        </w:rPr>
        <w:t xml:space="preserve">Clinical Meeting Days and Hours: </w:t>
      </w:r>
      <w:r w:rsidR="006F47EC">
        <w:rPr>
          <w:rFonts w:ascii="Calibri" w:eastAsia="Calibri" w:hAnsi="Calibri" w:cs="Calibri"/>
        </w:rPr>
        <w:t>Varies by section</w:t>
      </w:r>
      <w:r w:rsidR="00C47EBC">
        <w:rPr>
          <w:rFonts w:ascii="Calibri" w:eastAsia="Calibri" w:hAnsi="Calibri" w:cs="Calibri"/>
        </w:rPr>
        <w:t>. Clinical days may be Wednesdays, Saturdays, or Sundays</w:t>
      </w:r>
      <w:r w:rsidR="00586C9A">
        <w:rPr>
          <w:rFonts w:ascii="Calibri" w:eastAsia="Calibri" w:hAnsi="Calibri" w:cs="Calibri"/>
        </w:rPr>
        <w:t xml:space="preserve">. Clinicals may be </w:t>
      </w:r>
      <w:proofErr w:type="gramStart"/>
      <w:r w:rsidR="00586C9A">
        <w:rPr>
          <w:rFonts w:ascii="Calibri" w:eastAsia="Calibri" w:hAnsi="Calibri" w:cs="Calibri"/>
        </w:rPr>
        <w:t>10 or 12 hour</w:t>
      </w:r>
      <w:proofErr w:type="gramEnd"/>
      <w:r w:rsidR="00586C9A">
        <w:rPr>
          <w:rFonts w:ascii="Calibri" w:eastAsia="Calibri" w:hAnsi="Calibri" w:cs="Calibri"/>
        </w:rPr>
        <w:t xml:space="preserve"> shifts based upon clinical site/instructor.</w:t>
      </w:r>
    </w:p>
    <w:p w14:paraId="4ABFE058" w14:textId="77777777" w:rsidR="003E0AA3" w:rsidRDefault="003E0AA3">
      <w:pPr>
        <w:spacing w:line="240" w:lineRule="auto"/>
        <w:rPr>
          <w:rFonts w:ascii="Calibri" w:eastAsia="Calibri" w:hAnsi="Calibri" w:cs="Calibri"/>
        </w:rPr>
      </w:pPr>
    </w:p>
    <w:p w14:paraId="7B5377EE" w14:textId="6AA4A671" w:rsidR="00B244B9" w:rsidRDefault="003824EF">
      <w:pPr>
        <w:spacing w:line="240" w:lineRule="auto"/>
        <w:rPr>
          <w:rFonts w:ascii="Calibri" w:eastAsia="Calibri" w:hAnsi="Calibri" w:cs="Calibri"/>
        </w:rPr>
      </w:pPr>
      <w:r>
        <w:rPr>
          <w:rFonts w:ascii="Calibri" w:eastAsia="Calibri" w:hAnsi="Calibri" w:cs="Calibri"/>
          <w:b/>
        </w:rPr>
        <w:t>Instructor Name</w:t>
      </w:r>
      <w:r>
        <w:rPr>
          <w:rFonts w:ascii="Calibri" w:eastAsia="Calibri" w:hAnsi="Calibri" w:cs="Calibri"/>
        </w:rPr>
        <w:t xml:space="preserve">: </w:t>
      </w:r>
      <w:r w:rsidR="003E0AA3">
        <w:rPr>
          <w:rFonts w:ascii="Calibri" w:eastAsia="Calibri" w:hAnsi="Calibri" w:cs="Calibri"/>
        </w:rPr>
        <w:t>Tiffanie Hoffmeyer, PhD, MSN Ed., RN</w:t>
      </w:r>
    </w:p>
    <w:p w14:paraId="7B5377EF" w14:textId="3E0E5FEB" w:rsidR="00B244B9" w:rsidRDefault="003824EF">
      <w:pPr>
        <w:spacing w:line="240" w:lineRule="auto"/>
        <w:rPr>
          <w:rFonts w:ascii="Calibri" w:eastAsia="Calibri" w:hAnsi="Calibri" w:cs="Calibri"/>
        </w:rPr>
      </w:pPr>
      <w:r>
        <w:rPr>
          <w:rFonts w:ascii="Calibri" w:eastAsia="Calibri" w:hAnsi="Calibri" w:cs="Calibri"/>
          <w:b/>
        </w:rPr>
        <w:t>Em</w:t>
      </w:r>
      <w:r w:rsidR="003E0AA3">
        <w:rPr>
          <w:rFonts w:ascii="Calibri" w:eastAsia="Calibri" w:hAnsi="Calibri" w:cs="Calibri"/>
          <w:b/>
        </w:rPr>
        <w:t xml:space="preserve">ail: </w:t>
      </w:r>
      <w:hyperlink r:id="rId13" w:history="1">
        <w:r w:rsidR="003E0AA3" w:rsidRPr="00E95E38">
          <w:rPr>
            <w:rStyle w:val="Hyperlink"/>
            <w:rFonts w:ascii="Calibri" w:eastAsia="Calibri" w:hAnsi="Calibri" w:cs="Calibri"/>
            <w:b/>
          </w:rPr>
          <w:t>tiffanie.hoffmeyer@chaminade.edu</w:t>
        </w:r>
      </w:hyperlink>
      <w:r w:rsidR="003E0AA3">
        <w:rPr>
          <w:rFonts w:ascii="Calibri" w:eastAsia="Calibri" w:hAnsi="Calibri" w:cs="Calibri"/>
          <w:b/>
        </w:rPr>
        <w:t xml:space="preserve"> </w:t>
      </w:r>
    </w:p>
    <w:p w14:paraId="7B5377F0" w14:textId="68727A4B" w:rsidR="00B244B9" w:rsidRDefault="003824EF">
      <w:pPr>
        <w:spacing w:line="240" w:lineRule="auto"/>
        <w:rPr>
          <w:rFonts w:ascii="Calibri" w:eastAsia="Calibri" w:hAnsi="Calibri" w:cs="Calibri"/>
        </w:rPr>
      </w:pPr>
      <w:r>
        <w:rPr>
          <w:rFonts w:ascii="Calibri" w:eastAsia="Calibri" w:hAnsi="Calibri" w:cs="Calibri"/>
          <w:b/>
        </w:rPr>
        <w:t>Phone</w:t>
      </w:r>
      <w:r>
        <w:rPr>
          <w:rFonts w:ascii="Calibri" w:eastAsia="Calibri" w:hAnsi="Calibri" w:cs="Calibri"/>
        </w:rPr>
        <w:t>: 808.739.</w:t>
      </w:r>
      <w:r w:rsidR="003E0AA3">
        <w:rPr>
          <w:rFonts w:ascii="Calibri" w:eastAsia="Calibri" w:hAnsi="Calibri" w:cs="Calibri"/>
        </w:rPr>
        <w:t>4657</w:t>
      </w:r>
    </w:p>
    <w:p w14:paraId="7B5377F1" w14:textId="6C8AF04B" w:rsidR="00B244B9" w:rsidRDefault="003824EF">
      <w:pPr>
        <w:spacing w:line="240" w:lineRule="auto"/>
        <w:rPr>
          <w:rFonts w:ascii="Calibri" w:eastAsia="Calibri" w:hAnsi="Calibri" w:cs="Calibri"/>
        </w:rPr>
      </w:pPr>
      <w:r>
        <w:rPr>
          <w:rFonts w:ascii="Calibri" w:eastAsia="Calibri" w:hAnsi="Calibri" w:cs="Calibri"/>
          <w:b/>
        </w:rPr>
        <w:t>Office Location</w:t>
      </w:r>
      <w:r>
        <w:rPr>
          <w:rFonts w:ascii="Calibri" w:eastAsia="Calibri" w:hAnsi="Calibri" w:cs="Calibri"/>
        </w:rPr>
        <w:t xml:space="preserve">: </w:t>
      </w:r>
      <w:r w:rsidR="00E040DC">
        <w:rPr>
          <w:rFonts w:ascii="Calibri" w:eastAsia="Calibri" w:hAnsi="Calibri" w:cs="Calibri"/>
        </w:rPr>
        <w:t>Henry Hall 118A</w:t>
      </w:r>
    </w:p>
    <w:p w14:paraId="1D749463" w14:textId="42E33AE5" w:rsidR="00E040DC" w:rsidRDefault="003824EF" w:rsidP="00C47EBC">
      <w:pPr>
        <w:spacing w:line="240" w:lineRule="auto"/>
        <w:rPr>
          <w:rFonts w:ascii="Calibri" w:eastAsia="Calibri" w:hAnsi="Calibri" w:cs="Calibri"/>
        </w:rPr>
      </w:pPr>
      <w:r>
        <w:rPr>
          <w:rFonts w:ascii="Calibri" w:eastAsia="Calibri" w:hAnsi="Calibri" w:cs="Calibri"/>
          <w:b/>
        </w:rPr>
        <w:t>Office Hours</w:t>
      </w:r>
      <w:r>
        <w:rPr>
          <w:rFonts w:ascii="Calibri" w:eastAsia="Calibri" w:hAnsi="Calibri" w:cs="Calibri"/>
        </w:rPr>
        <w:t xml:space="preserve">: </w:t>
      </w:r>
      <w:r w:rsidR="00586C9A">
        <w:rPr>
          <w:rFonts w:ascii="Calibri" w:eastAsia="Calibri" w:hAnsi="Calibri" w:cs="Calibri"/>
        </w:rPr>
        <w:t>Mondays</w:t>
      </w:r>
      <w:r w:rsidR="00E040DC">
        <w:rPr>
          <w:rFonts w:ascii="Calibri" w:eastAsia="Calibri" w:hAnsi="Calibri" w:cs="Calibri"/>
        </w:rPr>
        <w:t xml:space="preserve"> 1</w:t>
      </w:r>
      <w:r w:rsidR="00586C9A">
        <w:rPr>
          <w:rFonts w:ascii="Calibri" w:eastAsia="Calibri" w:hAnsi="Calibri" w:cs="Calibri"/>
        </w:rPr>
        <w:t>1</w:t>
      </w:r>
      <w:r w:rsidR="00E040DC">
        <w:rPr>
          <w:rFonts w:ascii="Calibri" w:eastAsia="Calibri" w:hAnsi="Calibri" w:cs="Calibri"/>
        </w:rPr>
        <w:t>30-1320;</w:t>
      </w:r>
      <w:r w:rsidR="00586C9A">
        <w:rPr>
          <w:rFonts w:ascii="Calibri" w:eastAsia="Calibri" w:hAnsi="Calibri" w:cs="Calibri"/>
        </w:rPr>
        <w:t xml:space="preserve"> Tuesdays 0830-1020,</w:t>
      </w:r>
      <w:r w:rsidR="00E040DC">
        <w:rPr>
          <w:rFonts w:ascii="Calibri" w:eastAsia="Calibri" w:hAnsi="Calibri" w:cs="Calibri"/>
        </w:rPr>
        <w:t xml:space="preserve"> Thursdays 1</w:t>
      </w:r>
      <w:r w:rsidR="00586C9A">
        <w:rPr>
          <w:rFonts w:ascii="Calibri" w:eastAsia="Calibri" w:hAnsi="Calibri" w:cs="Calibri"/>
        </w:rPr>
        <w:t>1</w:t>
      </w:r>
      <w:r w:rsidR="00E040DC">
        <w:rPr>
          <w:rFonts w:ascii="Calibri" w:eastAsia="Calibri" w:hAnsi="Calibri" w:cs="Calibri"/>
        </w:rPr>
        <w:t>30-1320</w:t>
      </w:r>
    </w:p>
    <w:p w14:paraId="7B5377F5" w14:textId="77777777" w:rsidR="00B244B9" w:rsidRDefault="003824EF">
      <w:pPr>
        <w:pStyle w:val="Heading3"/>
      </w:pPr>
      <w:bookmarkStart w:id="0" w:name="_kqtzqxzhho7o" w:colFirst="0" w:colLast="0"/>
      <w:bookmarkEnd w:id="0"/>
      <w:r>
        <w:t xml:space="preserve">University Course Catalog Description </w:t>
      </w:r>
    </w:p>
    <w:p w14:paraId="08F2CE46" w14:textId="77777777" w:rsidR="00E040DC" w:rsidRPr="00E040DC" w:rsidRDefault="00E040DC" w:rsidP="00E040DC">
      <w:pPr>
        <w:spacing w:before="100" w:beforeAutospacing="1" w:after="100" w:afterAutospacing="1" w:line="240" w:lineRule="auto"/>
        <w:rPr>
          <w:rFonts w:asciiTheme="majorHAnsi" w:eastAsia="Times New Roman" w:hAnsiTheme="majorHAnsi" w:cs="Times New Roman"/>
          <w:lang w:val="en-US"/>
        </w:rPr>
      </w:pPr>
      <w:r w:rsidRPr="00E040DC">
        <w:rPr>
          <w:rFonts w:asciiTheme="majorHAnsi" w:eastAsia="Times New Roman" w:hAnsiTheme="majorHAnsi" w:cs="Times New Roman"/>
          <w:b/>
          <w:bCs/>
          <w:lang w:val="en-US"/>
        </w:rPr>
        <w:t xml:space="preserve">NUR 302 Complex Disease II (4) 2 credits Didactic, 2 credits Clinical </w:t>
      </w:r>
    </w:p>
    <w:p w14:paraId="65DFFAFD" w14:textId="77777777" w:rsidR="00E040DC" w:rsidRPr="00E040DC" w:rsidRDefault="00E040DC" w:rsidP="00E040DC">
      <w:pPr>
        <w:spacing w:before="100" w:beforeAutospacing="1" w:after="100" w:afterAutospacing="1" w:line="240" w:lineRule="auto"/>
        <w:rPr>
          <w:rFonts w:asciiTheme="majorHAnsi" w:eastAsia="Times New Roman" w:hAnsiTheme="majorHAnsi" w:cs="Times New Roman"/>
          <w:lang w:val="en-US"/>
        </w:rPr>
      </w:pPr>
      <w:r w:rsidRPr="00E040DC">
        <w:rPr>
          <w:rFonts w:asciiTheme="majorHAnsi" w:eastAsia="Times New Roman" w:hAnsiTheme="majorHAnsi" w:cs="Times New Roman"/>
          <w:lang w:val="en-US"/>
        </w:rPr>
        <w:t xml:space="preserve">This course incorporates the nursing process theory related to care of adults needing restorative and maintenance care and has a medical/surgical focus. In addition, a holistic approach will be emphasized in studying the following body systems with key disease exemplars: Fluid and electrolytes; hematology; oncology; oxygenation; perfusion, and mobility. Content will build on previous knowledge related to the complexities of disease and acute versus chronic conditions. </w:t>
      </w:r>
      <w:r w:rsidRPr="00E040DC">
        <w:rPr>
          <w:rFonts w:asciiTheme="majorHAnsi" w:eastAsia="Times New Roman" w:hAnsiTheme="majorHAnsi" w:cs="Times New Roman"/>
          <w:i/>
          <w:iCs/>
          <w:lang w:val="en-US"/>
        </w:rPr>
        <w:t xml:space="preserve">Prerequisites: BI 151 and BI 151L, BI 152 and BI 152L, BI 250 and BI 250L, CH 250, MA 107, NUR 190, NUR 201, NUR 202, NUR 203, NUR 204, NUR 206, NUR 290, NUR 291. </w:t>
      </w:r>
    </w:p>
    <w:p w14:paraId="43CF71F6" w14:textId="6A70F5A1" w:rsidR="004566D6" w:rsidRPr="004566D6" w:rsidRDefault="003824EF" w:rsidP="004566D6">
      <w:pPr>
        <w:pStyle w:val="Heading3"/>
      </w:pPr>
      <w:bookmarkStart w:id="1" w:name="_p6ygxyvhs4cq" w:colFirst="0" w:colLast="0"/>
      <w:bookmarkEnd w:id="1"/>
      <w:r>
        <w:t xml:space="preserve">Course Overview </w:t>
      </w:r>
    </w:p>
    <w:p w14:paraId="0853D093" w14:textId="44767F93" w:rsidR="004566D6" w:rsidRPr="004566D6" w:rsidRDefault="004566D6" w:rsidP="004566D6">
      <w:pPr>
        <w:pStyle w:val="Body"/>
        <w:rPr>
          <w:rFonts w:asciiTheme="majorHAnsi" w:eastAsia="Times New Roman" w:hAnsiTheme="majorHAnsi" w:cs="Times New Roman"/>
        </w:rPr>
      </w:pPr>
      <w:r w:rsidRPr="004566D6">
        <w:rPr>
          <w:rFonts w:asciiTheme="majorHAnsi" w:hAnsiTheme="majorHAnsi"/>
          <w:lang w:val="de-DE"/>
        </w:rPr>
        <w:t xml:space="preserve">NUR </w:t>
      </w:r>
      <w:r w:rsidRPr="004566D6">
        <w:rPr>
          <w:rFonts w:asciiTheme="majorHAnsi" w:hAnsiTheme="majorHAnsi"/>
        </w:rPr>
        <w:t xml:space="preserve">302 has both a didactic and clinical section.  </w:t>
      </w:r>
      <w:r w:rsidRPr="004566D6">
        <w:rPr>
          <w:rFonts w:asciiTheme="majorHAnsi" w:hAnsiTheme="majorHAnsi"/>
          <w:bCs/>
        </w:rPr>
        <w:t>Students must meet the requirements of both sections in order to pass this course.</w:t>
      </w:r>
      <w:r w:rsidRPr="004566D6">
        <w:rPr>
          <w:rFonts w:asciiTheme="majorHAnsi" w:hAnsiTheme="majorHAnsi"/>
        </w:rPr>
        <w:t xml:space="preserve">  For ease in reading, this syllabus has been divided with didactic information separate from the clinical information.  Please remember that students must meet the requirements of </w:t>
      </w:r>
      <w:r>
        <w:rPr>
          <w:rFonts w:asciiTheme="majorHAnsi" w:hAnsiTheme="majorHAnsi"/>
          <w:bCs/>
        </w:rPr>
        <w:t xml:space="preserve">both </w:t>
      </w:r>
      <w:r w:rsidRPr="004566D6">
        <w:rPr>
          <w:rFonts w:asciiTheme="majorHAnsi" w:hAnsiTheme="majorHAnsi"/>
        </w:rPr>
        <w:t xml:space="preserve">sections to pass NUR 302.  The clinical practicum evaluation is graded as Satisfactory or Unsatisfactory. </w:t>
      </w:r>
      <w:r w:rsidRPr="004566D6">
        <w:rPr>
          <w:rFonts w:asciiTheme="majorHAnsi" w:hAnsiTheme="majorHAnsi"/>
          <w:i/>
          <w:iCs/>
        </w:rPr>
        <w:t xml:space="preserve"> </w:t>
      </w:r>
      <w:r w:rsidRPr="004566D6">
        <w:rPr>
          <w:rFonts w:asciiTheme="majorHAnsi" w:hAnsiTheme="majorHAnsi"/>
        </w:rPr>
        <w:t xml:space="preserve">You must pass Nursing 302 with a grade of “C” or better and receive a satisfactory evaluation in the Clinical Practicum to pass the class.  </w:t>
      </w:r>
      <w:r w:rsidRPr="004566D6">
        <w:rPr>
          <w:rFonts w:asciiTheme="majorHAnsi" w:hAnsiTheme="majorHAnsi"/>
        </w:rPr>
        <w:lastRenderedPageBreak/>
        <w:t xml:space="preserve">Failure in either will result in failure of the course and you will not be permitted to continue in the nursing program progression. </w:t>
      </w:r>
    </w:p>
    <w:p w14:paraId="704ED25D" w14:textId="77777777" w:rsidR="00B30B98" w:rsidRDefault="003824EF" w:rsidP="00B30B98">
      <w:pPr>
        <w:pStyle w:val="Heading3"/>
        <w:rPr>
          <w:b w:val="0"/>
        </w:rPr>
      </w:pPr>
      <w:bookmarkStart w:id="2" w:name="_ei55tcz69eyo" w:colFirst="0" w:colLast="0"/>
      <w:bookmarkEnd w:id="2"/>
      <w:r>
        <w:t>Marianist Values</w:t>
      </w:r>
      <w:r>
        <w:br/>
      </w:r>
      <w:r w:rsidRPr="00B30B98">
        <w:rPr>
          <w:b w:val="0"/>
        </w:rPr>
        <w:t>This class represents one component of your education at Chaminade University of Honolulu. An education in the Marianist Tradition in marked by five principles and you should take every opportunity possible to reflect upon the role of these characteristics in your education and development:</w:t>
      </w:r>
    </w:p>
    <w:p w14:paraId="5AC85AA3" w14:textId="77777777" w:rsidR="00B30B98" w:rsidRPr="00B30B98" w:rsidRDefault="003824EF" w:rsidP="00B30B98">
      <w:pPr>
        <w:pStyle w:val="NormalWeb"/>
        <w:numPr>
          <w:ilvl w:val="0"/>
          <w:numId w:val="1"/>
        </w:numPr>
        <w:spacing w:before="0" w:beforeAutospacing="0" w:after="0" w:afterAutospacing="0"/>
        <w:ind w:right="180"/>
        <w:textAlignment w:val="baseline"/>
        <w:rPr>
          <w:rFonts w:ascii="Calibri" w:hAnsi="Calibri" w:cs="Calibri"/>
          <w:color w:val="000000"/>
          <w:sz w:val="22"/>
          <w:szCs w:val="22"/>
        </w:rPr>
      </w:pPr>
      <w:r w:rsidRPr="00B30B98">
        <w:rPr>
          <w:rFonts w:ascii="Calibri" w:hAnsi="Calibri" w:cs="Calibri"/>
          <w:color w:val="000000"/>
          <w:sz w:val="22"/>
          <w:szCs w:val="22"/>
        </w:rPr>
        <w:t>Education for formation in faith</w:t>
      </w:r>
    </w:p>
    <w:p w14:paraId="6579C055" w14:textId="77777777" w:rsidR="00B30B98" w:rsidRDefault="003824EF" w:rsidP="00B30B98">
      <w:pPr>
        <w:pStyle w:val="NormalWeb"/>
        <w:numPr>
          <w:ilvl w:val="0"/>
          <w:numId w:val="1"/>
        </w:numPr>
        <w:spacing w:before="0" w:beforeAutospacing="0" w:after="0" w:afterAutospacing="0"/>
        <w:ind w:right="180"/>
        <w:textAlignment w:val="baseline"/>
        <w:rPr>
          <w:rFonts w:ascii="Calibri" w:hAnsi="Calibri" w:cs="Calibri"/>
          <w:color w:val="000000"/>
          <w:sz w:val="22"/>
          <w:szCs w:val="22"/>
        </w:rPr>
      </w:pPr>
      <w:r w:rsidRPr="00B30B98">
        <w:rPr>
          <w:rFonts w:ascii="Calibri" w:hAnsi="Calibri" w:cs="Calibri"/>
          <w:color w:val="000000"/>
          <w:sz w:val="22"/>
          <w:szCs w:val="22"/>
        </w:rPr>
        <w:t>Provide an integral, quality education</w:t>
      </w:r>
    </w:p>
    <w:p w14:paraId="7D48BDA4" w14:textId="77777777" w:rsidR="00B30B98" w:rsidRDefault="003824EF" w:rsidP="00B30B98">
      <w:pPr>
        <w:pStyle w:val="NormalWeb"/>
        <w:numPr>
          <w:ilvl w:val="0"/>
          <w:numId w:val="1"/>
        </w:numPr>
        <w:spacing w:before="0" w:beforeAutospacing="0" w:after="0" w:afterAutospacing="0"/>
        <w:ind w:right="180"/>
        <w:textAlignment w:val="baseline"/>
        <w:rPr>
          <w:rFonts w:ascii="Calibri" w:hAnsi="Calibri" w:cs="Calibri"/>
          <w:color w:val="000000"/>
          <w:sz w:val="22"/>
          <w:szCs w:val="22"/>
        </w:rPr>
      </w:pPr>
      <w:r w:rsidRPr="00B30B98">
        <w:rPr>
          <w:rFonts w:ascii="Calibri" w:hAnsi="Calibri" w:cs="Calibri"/>
          <w:color w:val="000000"/>
          <w:sz w:val="22"/>
          <w:szCs w:val="22"/>
        </w:rPr>
        <w:t>Educate in family spirit</w:t>
      </w:r>
    </w:p>
    <w:p w14:paraId="3F703435" w14:textId="77777777" w:rsidR="00B30B98" w:rsidRDefault="003824EF" w:rsidP="00B30B98">
      <w:pPr>
        <w:pStyle w:val="NormalWeb"/>
        <w:numPr>
          <w:ilvl w:val="0"/>
          <w:numId w:val="1"/>
        </w:numPr>
        <w:spacing w:before="0" w:beforeAutospacing="0" w:after="0" w:afterAutospacing="0"/>
        <w:ind w:right="180"/>
        <w:textAlignment w:val="baseline"/>
        <w:rPr>
          <w:rFonts w:ascii="Calibri" w:hAnsi="Calibri" w:cs="Calibri"/>
          <w:color w:val="000000"/>
          <w:sz w:val="22"/>
          <w:szCs w:val="22"/>
        </w:rPr>
      </w:pPr>
      <w:r w:rsidRPr="00B30B98">
        <w:rPr>
          <w:rFonts w:ascii="Calibri" w:hAnsi="Calibri" w:cs="Calibri"/>
          <w:color w:val="000000"/>
          <w:sz w:val="22"/>
          <w:szCs w:val="22"/>
        </w:rPr>
        <w:t>Educate for service, justice and peace</w:t>
      </w:r>
    </w:p>
    <w:p w14:paraId="7B5377FB" w14:textId="76D8B475" w:rsidR="00B244B9" w:rsidRPr="00B30B98" w:rsidRDefault="003824EF" w:rsidP="00381BF1">
      <w:pPr>
        <w:pStyle w:val="NormalWeb"/>
        <w:numPr>
          <w:ilvl w:val="0"/>
          <w:numId w:val="1"/>
        </w:numPr>
        <w:spacing w:before="0" w:beforeAutospacing="0" w:after="0" w:afterAutospacing="0"/>
        <w:ind w:right="180"/>
        <w:textAlignment w:val="baseline"/>
        <w:rPr>
          <w:rFonts w:ascii="Calibri" w:eastAsia="Calibri" w:hAnsi="Calibri" w:cs="Calibri"/>
        </w:rPr>
      </w:pPr>
      <w:r w:rsidRPr="00B30B98">
        <w:rPr>
          <w:rFonts w:ascii="Calibri" w:hAnsi="Calibri" w:cs="Calibri"/>
          <w:color w:val="000000"/>
          <w:sz w:val="22"/>
          <w:szCs w:val="22"/>
        </w:rPr>
        <w:t>Ed</w:t>
      </w:r>
      <w:r w:rsidR="00B30B98" w:rsidRPr="00B30B98">
        <w:rPr>
          <w:rFonts w:ascii="Calibri" w:hAnsi="Calibri" w:cs="Calibri"/>
          <w:color w:val="000000"/>
          <w:sz w:val="22"/>
          <w:szCs w:val="22"/>
        </w:rPr>
        <w:t>ucate for adaptation and change</w:t>
      </w:r>
    </w:p>
    <w:p w14:paraId="51AD7A7B" w14:textId="57B672D9" w:rsidR="00B30B98" w:rsidRDefault="00B30B98">
      <w:pPr>
        <w:pStyle w:val="Heading3"/>
        <w:rPr>
          <w:color w:val="000000"/>
        </w:rPr>
      </w:pPr>
      <w:bookmarkStart w:id="3" w:name="_o4c5gflkntpt" w:colFirst="0" w:colLast="0"/>
      <w:bookmarkEnd w:id="3"/>
      <w:r>
        <w:rPr>
          <w:color w:val="000000"/>
        </w:rPr>
        <w:t>Native Hawaiian Values</w:t>
      </w:r>
    </w:p>
    <w:p w14:paraId="0D60C261" w14:textId="55CB58BA" w:rsidR="00B30B98" w:rsidRPr="00B30B98" w:rsidRDefault="00B30B98" w:rsidP="00B30B98">
      <w:pPr>
        <w:spacing w:line="240" w:lineRule="auto"/>
        <w:rPr>
          <w:rFonts w:ascii="Calibri" w:eastAsia="Calibri" w:hAnsi="Calibri" w:cs="Calibri"/>
        </w:rPr>
      </w:pPr>
      <w:r w:rsidRPr="00B30B98">
        <w:rPr>
          <w:rFonts w:ascii="Calibri" w:eastAsia="Calibri" w:hAnsi="Calibri" w:cs="Calibri"/>
        </w:rPr>
        <w:t>Education is an integral value in both Marianist and Native Hawaiian culture. Both recognize the transformative effect of a well-rounded, value-centered education on society, particularly in seeking justice for the marginalized, the forgotten, and the oppressed, always with an eye toward God (</w:t>
      </w:r>
      <w:proofErr w:type="spellStart"/>
      <w:r w:rsidRPr="00B30B98">
        <w:rPr>
          <w:rFonts w:ascii="Calibri" w:eastAsia="Calibri" w:hAnsi="Calibri" w:cs="Calibri"/>
        </w:rPr>
        <w:t>Ke</w:t>
      </w:r>
      <w:proofErr w:type="spellEnd"/>
      <w:r w:rsidRPr="00B30B98">
        <w:rPr>
          <w:rFonts w:ascii="Calibri" w:eastAsia="Calibri" w:hAnsi="Calibri" w:cs="Calibri"/>
        </w:rPr>
        <w:t xml:space="preserve"> </w:t>
      </w:r>
      <w:proofErr w:type="spellStart"/>
      <w:r w:rsidRPr="00B30B98">
        <w:rPr>
          <w:rFonts w:ascii="Calibri" w:eastAsia="Calibri" w:hAnsi="Calibri" w:cs="Calibri"/>
        </w:rPr>
        <w:t>Akua</w:t>
      </w:r>
      <w:proofErr w:type="spellEnd"/>
      <w:r w:rsidRPr="00B30B98">
        <w:rPr>
          <w:rFonts w:ascii="Calibri" w:eastAsia="Calibri" w:hAnsi="Calibri" w:cs="Calibri"/>
        </w:rPr>
        <w:t>). This is reflected in the ‘</w:t>
      </w:r>
      <w:proofErr w:type="spellStart"/>
      <w:r w:rsidRPr="00B30B98">
        <w:rPr>
          <w:rFonts w:ascii="Calibri" w:eastAsia="Calibri" w:hAnsi="Calibri" w:cs="Calibri"/>
        </w:rPr>
        <w:t>Olelo</w:t>
      </w:r>
      <w:proofErr w:type="spellEnd"/>
      <w:r w:rsidRPr="00B30B98">
        <w:rPr>
          <w:rFonts w:ascii="Calibri" w:eastAsia="Calibri" w:hAnsi="Calibri" w:cs="Calibri"/>
        </w:rPr>
        <w:t xml:space="preserve"> </w:t>
      </w:r>
      <w:proofErr w:type="spellStart"/>
      <w:r w:rsidRPr="00B30B98">
        <w:rPr>
          <w:rFonts w:ascii="Calibri" w:eastAsia="Calibri" w:hAnsi="Calibri" w:cs="Calibri"/>
        </w:rPr>
        <w:t>No’eau</w:t>
      </w:r>
      <w:proofErr w:type="spellEnd"/>
      <w:r w:rsidRPr="00B30B98">
        <w:rPr>
          <w:rFonts w:ascii="Calibri" w:eastAsia="Calibri" w:hAnsi="Calibri" w:cs="Calibri"/>
        </w:rPr>
        <w:t xml:space="preserve"> (Hawaiian proverbs) and Marianist core beliefs:</w:t>
      </w:r>
    </w:p>
    <w:p w14:paraId="56F40F5D" w14:textId="77777777" w:rsidR="00B30B98" w:rsidRDefault="00B30B98" w:rsidP="00B30B98">
      <w:pPr>
        <w:pStyle w:val="NormalWeb"/>
        <w:numPr>
          <w:ilvl w:val="0"/>
          <w:numId w:val="4"/>
        </w:numPr>
        <w:spacing w:before="0" w:beforeAutospacing="0" w:after="0" w:afterAutospacing="0"/>
        <w:ind w:right="180"/>
        <w:textAlignment w:val="baseline"/>
        <w:rPr>
          <w:rFonts w:ascii="Calibri" w:hAnsi="Calibri" w:cs="Calibri"/>
          <w:color w:val="000000"/>
          <w:sz w:val="22"/>
          <w:szCs w:val="22"/>
        </w:rPr>
      </w:pPr>
      <w:r>
        <w:rPr>
          <w:rFonts w:ascii="Calibri" w:hAnsi="Calibri" w:cs="Calibri"/>
          <w:color w:val="000000"/>
          <w:sz w:val="22"/>
          <w:szCs w:val="22"/>
        </w:rPr>
        <w:t xml:space="preserve">Educate for Formation in Faith (Mana) E </w:t>
      </w:r>
      <w:proofErr w:type="spellStart"/>
      <w:r>
        <w:rPr>
          <w:rFonts w:ascii="Calibri" w:hAnsi="Calibri" w:cs="Calibri"/>
          <w:color w:val="000000"/>
          <w:sz w:val="22"/>
          <w:szCs w:val="22"/>
        </w:rPr>
        <w:t>ola</w:t>
      </w:r>
      <w:proofErr w:type="spellEnd"/>
      <w:r>
        <w:rPr>
          <w:rFonts w:ascii="Calibri" w:hAnsi="Calibri" w:cs="Calibri"/>
          <w:color w:val="000000"/>
          <w:sz w:val="22"/>
          <w:szCs w:val="22"/>
        </w:rPr>
        <w:t xml:space="preserve"> au </w:t>
      </w:r>
      <w:proofErr w:type="spellStart"/>
      <w:r>
        <w:rPr>
          <w:rFonts w:ascii="Calibri" w:hAnsi="Calibri" w:cs="Calibri"/>
          <w:color w:val="000000"/>
          <w:sz w:val="22"/>
          <w:szCs w:val="22"/>
        </w:rPr>
        <w:t>i</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ke</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akua</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ʻŌlelo</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Noʻeau</w:t>
      </w:r>
      <w:proofErr w:type="spellEnd"/>
      <w:r>
        <w:rPr>
          <w:rFonts w:ascii="Calibri" w:hAnsi="Calibri" w:cs="Calibri"/>
          <w:color w:val="000000"/>
          <w:sz w:val="22"/>
          <w:szCs w:val="22"/>
        </w:rPr>
        <w:t xml:space="preserve"> 364) May I live by God</w:t>
      </w:r>
    </w:p>
    <w:p w14:paraId="6BFE4FE1" w14:textId="77777777" w:rsidR="00B30B98" w:rsidRDefault="00B30B98" w:rsidP="00B30B98">
      <w:pPr>
        <w:pStyle w:val="NormalWeb"/>
        <w:numPr>
          <w:ilvl w:val="0"/>
          <w:numId w:val="4"/>
        </w:numPr>
        <w:spacing w:before="0" w:beforeAutospacing="0" w:after="0" w:afterAutospacing="0"/>
        <w:ind w:right="180"/>
        <w:textAlignment w:val="baseline"/>
        <w:rPr>
          <w:rFonts w:ascii="Calibri" w:hAnsi="Calibri" w:cs="Calibri"/>
          <w:color w:val="000000"/>
          <w:sz w:val="22"/>
          <w:szCs w:val="22"/>
        </w:rPr>
      </w:pPr>
      <w:r>
        <w:rPr>
          <w:rFonts w:ascii="Calibri" w:hAnsi="Calibri" w:cs="Calibri"/>
          <w:color w:val="000000"/>
          <w:sz w:val="22"/>
          <w:szCs w:val="22"/>
        </w:rPr>
        <w:t>Provide an Integral, Quality Education (</w:t>
      </w:r>
      <w:proofErr w:type="spellStart"/>
      <w:r>
        <w:rPr>
          <w:rFonts w:ascii="Calibri" w:hAnsi="Calibri" w:cs="Calibri"/>
          <w:color w:val="000000"/>
          <w:sz w:val="22"/>
          <w:szCs w:val="22"/>
        </w:rPr>
        <w:t>Na’auao</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Lawe</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i</w:t>
      </w:r>
      <w:proofErr w:type="spellEnd"/>
      <w:r>
        <w:rPr>
          <w:rFonts w:ascii="Calibri" w:hAnsi="Calibri" w:cs="Calibri"/>
          <w:color w:val="000000"/>
          <w:sz w:val="22"/>
          <w:szCs w:val="22"/>
        </w:rPr>
        <w:t xml:space="preserve"> ka </w:t>
      </w:r>
      <w:proofErr w:type="spellStart"/>
      <w:r>
        <w:rPr>
          <w:rFonts w:ascii="Calibri" w:hAnsi="Calibri" w:cs="Calibri"/>
          <w:color w:val="000000"/>
          <w:sz w:val="22"/>
          <w:szCs w:val="22"/>
        </w:rPr>
        <w:t>maʻalea</w:t>
      </w:r>
      <w:proofErr w:type="spellEnd"/>
      <w:r>
        <w:rPr>
          <w:rFonts w:ascii="Calibri" w:hAnsi="Calibri" w:cs="Calibri"/>
          <w:color w:val="000000"/>
          <w:sz w:val="22"/>
          <w:szCs w:val="22"/>
        </w:rPr>
        <w:t xml:space="preserve"> a </w:t>
      </w:r>
      <w:proofErr w:type="spellStart"/>
      <w:r>
        <w:rPr>
          <w:rFonts w:ascii="Calibri" w:hAnsi="Calibri" w:cs="Calibri"/>
          <w:color w:val="000000"/>
          <w:sz w:val="22"/>
          <w:szCs w:val="22"/>
        </w:rPr>
        <w:t>kūʻonoʻono</w:t>
      </w:r>
      <w:proofErr w:type="spellEnd"/>
      <w:r>
        <w:rPr>
          <w:rFonts w:ascii="Calibri" w:hAnsi="Calibri" w:cs="Calibri"/>
          <w:color w:val="000000"/>
          <w:sz w:val="22"/>
          <w:szCs w:val="22"/>
        </w:rPr>
        <w:t xml:space="preserve"> (</w:t>
      </w:r>
      <w:proofErr w:type="spellStart"/>
      <w:proofErr w:type="gramStart"/>
      <w:r>
        <w:rPr>
          <w:rFonts w:ascii="Calibri" w:hAnsi="Calibri" w:cs="Calibri"/>
          <w:color w:val="000000"/>
          <w:sz w:val="22"/>
          <w:szCs w:val="22"/>
        </w:rPr>
        <w:t>ʻŌlelo</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Noʻeau</w:t>
      </w:r>
      <w:proofErr w:type="spellEnd"/>
      <w:proofErr w:type="gramEnd"/>
      <w:r>
        <w:rPr>
          <w:rFonts w:ascii="Calibri" w:hAnsi="Calibri" w:cs="Calibri"/>
          <w:color w:val="000000"/>
          <w:sz w:val="22"/>
          <w:szCs w:val="22"/>
        </w:rPr>
        <w:t xml:space="preserve"> 1957) Acquire skill and make it deep</w:t>
      </w:r>
    </w:p>
    <w:p w14:paraId="164B5690" w14:textId="77777777" w:rsidR="00B30B98" w:rsidRDefault="00B30B98" w:rsidP="00B30B98">
      <w:pPr>
        <w:pStyle w:val="NormalWeb"/>
        <w:numPr>
          <w:ilvl w:val="0"/>
          <w:numId w:val="4"/>
        </w:numPr>
        <w:spacing w:before="0" w:beforeAutospacing="0" w:after="0" w:afterAutospacing="0"/>
        <w:ind w:right="180"/>
        <w:textAlignment w:val="baseline"/>
        <w:rPr>
          <w:rFonts w:ascii="Calibri" w:hAnsi="Calibri" w:cs="Calibri"/>
          <w:color w:val="000000"/>
          <w:sz w:val="22"/>
          <w:szCs w:val="22"/>
        </w:rPr>
      </w:pPr>
      <w:r>
        <w:rPr>
          <w:rFonts w:ascii="Calibri" w:hAnsi="Calibri" w:cs="Calibri"/>
          <w:color w:val="000000"/>
          <w:sz w:val="22"/>
          <w:szCs w:val="22"/>
        </w:rPr>
        <w:t>Educate in Family Spirit (‘</w:t>
      </w:r>
      <w:proofErr w:type="spellStart"/>
      <w:r>
        <w:rPr>
          <w:rFonts w:ascii="Calibri" w:hAnsi="Calibri" w:cs="Calibri"/>
          <w:color w:val="000000"/>
          <w:sz w:val="22"/>
          <w:szCs w:val="22"/>
        </w:rPr>
        <w:t>Ohana</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ʻIke</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aku</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ʻike</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mai</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kōkua</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aku</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kōkua</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mai</w:t>
      </w:r>
      <w:proofErr w:type="spellEnd"/>
      <w:r>
        <w:rPr>
          <w:rFonts w:ascii="Calibri" w:hAnsi="Calibri" w:cs="Calibri"/>
          <w:color w:val="000000"/>
          <w:sz w:val="22"/>
          <w:szCs w:val="22"/>
        </w:rPr>
        <w:t xml:space="preserve">; pela </w:t>
      </w:r>
      <w:proofErr w:type="spellStart"/>
      <w:r>
        <w:rPr>
          <w:rFonts w:ascii="Calibri" w:hAnsi="Calibri" w:cs="Calibri"/>
          <w:color w:val="000000"/>
          <w:sz w:val="22"/>
          <w:szCs w:val="22"/>
        </w:rPr>
        <w:t>iho</w:t>
      </w:r>
      <w:proofErr w:type="spellEnd"/>
      <w:r>
        <w:rPr>
          <w:rFonts w:ascii="Calibri" w:hAnsi="Calibri" w:cs="Calibri"/>
          <w:color w:val="000000"/>
          <w:sz w:val="22"/>
          <w:szCs w:val="22"/>
        </w:rPr>
        <w:t xml:space="preserve"> la ka </w:t>
      </w:r>
      <w:proofErr w:type="spellStart"/>
      <w:r>
        <w:rPr>
          <w:rFonts w:ascii="Calibri" w:hAnsi="Calibri" w:cs="Calibri"/>
          <w:color w:val="000000"/>
          <w:sz w:val="22"/>
          <w:szCs w:val="22"/>
        </w:rPr>
        <w:t>nohana</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ʻohana</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Ōlelo</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Noʻeau</w:t>
      </w:r>
      <w:proofErr w:type="spellEnd"/>
      <w:r>
        <w:rPr>
          <w:rFonts w:ascii="Calibri" w:hAnsi="Calibri" w:cs="Calibri"/>
          <w:color w:val="000000"/>
          <w:sz w:val="22"/>
          <w:szCs w:val="22"/>
        </w:rPr>
        <w:t xml:space="preserve"> 1200) Recognize others, be recognized, help others, be helped; such is a family relationship</w:t>
      </w:r>
    </w:p>
    <w:p w14:paraId="63449479" w14:textId="77777777" w:rsidR="00B30B98" w:rsidRDefault="00B30B98" w:rsidP="00B30B98">
      <w:pPr>
        <w:pStyle w:val="NormalWeb"/>
        <w:numPr>
          <w:ilvl w:val="0"/>
          <w:numId w:val="4"/>
        </w:numPr>
        <w:spacing w:before="0" w:beforeAutospacing="0" w:after="0" w:afterAutospacing="0"/>
        <w:ind w:right="180"/>
        <w:textAlignment w:val="baseline"/>
        <w:rPr>
          <w:rFonts w:ascii="Calibri" w:hAnsi="Calibri" w:cs="Calibri"/>
          <w:color w:val="000000"/>
          <w:sz w:val="22"/>
          <w:szCs w:val="22"/>
        </w:rPr>
      </w:pPr>
      <w:r>
        <w:rPr>
          <w:rFonts w:ascii="Calibri" w:hAnsi="Calibri" w:cs="Calibri"/>
          <w:color w:val="000000"/>
          <w:sz w:val="22"/>
          <w:szCs w:val="22"/>
        </w:rPr>
        <w:t xml:space="preserve">Educate for Service, Justice and Peace (Aloha) Ka lama </w:t>
      </w:r>
      <w:proofErr w:type="spellStart"/>
      <w:r>
        <w:rPr>
          <w:rFonts w:ascii="Calibri" w:hAnsi="Calibri" w:cs="Calibri"/>
          <w:color w:val="000000"/>
          <w:sz w:val="22"/>
          <w:szCs w:val="22"/>
        </w:rPr>
        <w:t>kū</w:t>
      </w:r>
      <w:proofErr w:type="spellEnd"/>
      <w:r>
        <w:rPr>
          <w:rFonts w:ascii="Calibri" w:hAnsi="Calibri" w:cs="Calibri"/>
          <w:color w:val="000000"/>
          <w:sz w:val="22"/>
          <w:szCs w:val="22"/>
        </w:rPr>
        <w:t xml:space="preserve"> o ka </w:t>
      </w:r>
      <w:proofErr w:type="spellStart"/>
      <w:r>
        <w:rPr>
          <w:rFonts w:ascii="Calibri" w:hAnsi="Calibri" w:cs="Calibri"/>
          <w:color w:val="000000"/>
          <w:sz w:val="22"/>
          <w:szCs w:val="22"/>
        </w:rPr>
        <w:t>noʻeau</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ʻŌlelo</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Noʻeau</w:t>
      </w:r>
      <w:proofErr w:type="spellEnd"/>
      <w:r>
        <w:rPr>
          <w:rFonts w:ascii="Calibri" w:hAnsi="Calibri" w:cs="Calibri"/>
          <w:color w:val="000000"/>
          <w:sz w:val="22"/>
          <w:szCs w:val="22"/>
        </w:rPr>
        <w:t xml:space="preserve"> 1430) Education is the standing torch of wisdom</w:t>
      </w:r>
    </w:p>
    <w:p w14:paraId="5900CEB5" w14:textId="77777777" w:rsidR="00B30B98" w:rsidRDefault="00B30B98" w:rsidP="00B30B98">
      <w:pPr>
        <w:pStyle w:val="NormalWeb"/>
        <w:numPr>
          <w:ilvl w:val="0"/>
          <w:numId w:val="4"/>
        </w:numPr>
        <w:spacing w:before="0" w:beforeAutospacing="0" w:after="0" w:afterAutospacing="0"/>
        <w:ind w:right="180"/>
        <w:textAlignment w:val="baseline"/>
        <w:rPr>
          <w:rFonts w:ascii="Calibri" w:hAnsi="Calibri" w:cs="Calibri"/>
          <w:color w:val="000000"/>
          <w:sz w:val="22"/>
          <w:szCs w:val="22"/>
        </w:rPr>
      </w:pPr>
      <w:r>
        <w:rPr>
          <w:rFonts w:ascii="Calibri" w:hAnsi="Calibri" w:cs="Calibri"/>
          <w:color w:val="000000"/>
          <w:sz w:val="22"/>
          <w:szCs w:val="22"/>
        </w:rPr>
        <w:t>Educate for Adaptation and Change (</w:t>
      </w:r>
      <w:proofErr w:type="spellStart"/>
      <w:r>
        <w:rPr>
          <w:rFonts w:ascii="Calibri" w:hAnsi="Calibri" w:cs="Calibri"/>
          <w:color w:val="000000"/>
          <w:sz w:val="22"/>
          <w:szCs w:val="22"/>
        </w:rPr>
        <w:t>Aina</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ʻAʻohe</w:t>
      </w:r>
      <w:proofErr w:type="spellEnd"/>
      <w:r>
        <w:rPr>
          <w:rFonts w:ascii="Calibri" w:hAnsi="Calibri" w:cs="Calibri"/>
          <w:color w:val="000000"/>
          <w:sz w:val="22"/>
          <w:szCs w:val="22"/>
        </w:rPr>
        <w:t xml:space="preserve"> pau ka ‘</w:t>
      </w:r>
      <w:proofErr w:type="spellStart"/>
      <w:r>
        <w:rPr>
          <w:rFonts w:ascii="Calibri" w:hAnsi="Calibri" w:cs="Calibri"/>
          <w:color w:val="000000"/>
          <w:sz w:val="22"/>
          <w:szCs w:val="22"/>
        </w:rPr>
        <w:t>ike</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i</w:t>
      </w:r>
      <w:proofErr w:type="spellEnd"/>
      <w:r>
        <w:rPr>
          <w:rFonts w:ascii="Calibri" w:hAnsi="Calibri" w:cs="Calibri"/>
          <w:color w:val="000000"/>
          <w:sz w:val="22"/>
          <w:szCs w:val="22"/>
        </w:rPr>
        <w:t xml:space="preserve"> ka </w:t>
      </w:r>
      <w:proofErr w:type="spellStart"/>
      <w:r>
        <w:rPr>
          <w:rFonts w:ascii="Calibri" w:hAnsi="Calibri" w:cs="Calibri"/>
          <w:color w:val="000000"/>
          <w:sz w:val="22"/>
          <w:szCs w:val="22"/>
        </w:rPr>
        <w:t>hālau</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hoʻokahi</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ʻŌlelo</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Noʻeau</w:t>
      </w:r>
      <w:proofErr w:type="spellEnd"/>
      <w:r>
        <w:rPr>
          <w:rFonts w:ascii="Calibri" w:hAnsi="Calibri" w:cs="Calibri"/>
          <w:color w:val="000000"/>
          <w:sz w:val="22"/>
          <w:szCs w:val="22"/>
        </w:rPr>
        <w:t xml:space="preserve"> 203) All knowledge is not taught in the same school</w:t>
      </w:r>
    </w:p>
    <w:p w14:paraId="7B5377FC" w14:textId="77777777" w:rsidR="00B244B9" w:rsidRDefault="003824EF">
      <w:pPr>
        <w:pStyle w:val="Heading3"/>
        <w:rPr>
          <w:color w:val="000000"/>
        </w:rPr>
      </w:pPr>
      <w:r>
        <w:rPr>
          <w:color w:val="000000"/>
        </w:rPr>
        <w:t xml:space="preserve">Learning Outcomes </w:t>
      </w:r>
    </w:p>
    <w:p w14:paraId="7B5377FD" w14:textId="77777777" w:rsidR="00B244B9" w:rsidRDefault="003824EF">
      <w:pPr>
        <w:spacing w:line="240" w:lineRule="auto"/>
        <w:rPr>
          <w:rFonts w:ascii="Calibri" w:eastAsia="Calibri" w:hAnsi="Calibri" w:cs="Calibri"/>
        </w:rPr>
      </w:pPr>
      <w:r>
        <w:rPr>
          <w:rFonts w:ascii="Calibri" w:eastAsia="Calibri" w:hAnsi="Calibri" w:cs="Calibri"/>
        </w:rPr>
        <w:t>By the end of our course, students will be able to:</w:t>
      </w:r>
    </w:p>
    <w:p w14:paraId="3DB1082F" w14:textId="77777777" w:rsidR="00C47EBC" w:rsidRPr="00C47EBC" w:rsidRDefault="00C47EBC" w:rsidP="00C47EBC">
      <w:pPr>
        <w:pStyle w:val="ColorfulList-Accent11"/>
        <w:numPr>
          <w:ilvl w:val="0"/>
          <w:numId w:val="13"/>
        </w:numPr>
        <w:spacing w:after="0"/>
        <w:rPr>
          <w:rFonts w:eastAsia="Times New Roman"/>
          <w:bCs/>
        </w:rPr>
      </w:pPr>
      <w:bookmarkStart w:id="4" w:name="_ya8hoiwdsw79" w:colFirst="0" w:colLast="0"/>
      <w:bookmarkEnd w:id="4"/>
      <w:r w:rsidRPr="00C47EBC">
        <w:rPr>
          <w:bCs/>
        </w:rPr>
        <w:t>Identify the most common conditions that require medical/surgical nursing care as well as chronic diseases found in adult populations.</w:t>
      </w:r>
    </w:p>
    <w:p w14:paraId="4B93D109" w14:textId="77777777" w:rsidR="00C47EBC" w:rsidRPr="00C47EBC" w:rsidRDefault="00C47EBC" w:rsidP="00C47EBC">
      <w:pPr>
        <w:pStyle w:val="ColorfulList-Accent11"/>
        <w:numPr>
          <w:ilvl w:val="0"/>
          <w:numId w:val="13"/>
        </w:numPr>
        <w:spacing w:after="0"/>
        <w:rPr>
          <w:rFonts w:eastAsia="Times New Roman"/>
          <w:bCs/>
        </w:rPr>
      </w:pPr>
      <w:r w:rsidRPr="00C47EBC">
        <w:rPr>
          <w:bCs/>
        </w:rPr>
        <w:t xml:space="preserve">Describe health care disparities while caring for adults with medical surgical needs and adults with chronic disease per evidenced-based research and nursing practice guidelines. </w:t>
      </w:r>
    </w:p>
    <w:p w14:paraId="00C71792" w14:textId="77777777" w:rsidR="00C47EBC" w:rsidRPr="00C47EBC" w:rsidRDefault="00C47EBC" w:rsidP="00C47EBC">
      <w:pPr>
        <w:pStyle w:val="ColorfulList-Accent11"/>
        <w:numPr>
          <w:ilvl w:val="0"/>
          <w:numId w:val="13"/>
        </w:numPr>
        <w:spacing w:after="0"/>
        <w:rPr>
          <w:rFonts w:eastAsia="Times New Roman"/>
          <w:bCs/>
        </w:rPr>
      </w:pPr>
      <w:r w:rsidRPr="00C47EBC">
        <w:rPr>
          <w:bCs/>
        </w:rPr>
        <w:t>Apply nursing assessment and intervention skills using nursing concepts to set priorities in delivering quality and safe patient care.</w:t>
      </w:r>
    </w:p>
    <w:p w14:paraId="70DFF296" w14:textId="77777777" w:rsidR="00C47EBC" w:rsidRPr="00C47EBC" w:rsidRDefault="00C47EBC" w:rsidP="00C47EBC">
      <w:pPr>
        <w:pStyle w:val="ColorfulList-Accent11"/>
        <w:numPr>
          <w:ilvl w:val="0"/>
          <w:numId w:val="13"/>
        </w:numPr>
        <w:spacing w:after="0"/>
        <w:rPr>
          <w:rFonts w:eastAsia="Times New Roman"/>
          <w:bCs/>
        </w:rPr>
      </w:pPr>
      <w:r w:rsidRPr="00C47EBC">
        <w:rPr>
          <w:bCs/>
        </w:rPr>
        <w:t>Apply appropriate developmental, cultural and spiritual care within diverse interdisciplinary teams of professionals.</w:t>
      </w:r>
    </w:p>
    <w:p w14:paraId="5A6A4753" w14:textId="77777777" w:rsidR="00C47EBC" w:rsidRPr="00C47EBC" w:rsidRDefault="00C47EBC" w:rsidP="00C47EBC">
      <w:pPr>
        <w:pStyle w:val="ColorfulList-Accent11"/>
        <w:numPr>
          <w:ilvl w:val="0"/>
          <w:numId w:val="13"/>
        </w:numPr>
        <w:spacing w:after="0"/>
        <w:rPr>
          <w:rFonts w:eastAsia="Times New Roman"/>
          <w:bCs/>
        </w:rPr>
      </w:pPr>
      <w:r w:rsidRPr="00C47EBC">
        <w:rPr>
          <w:bCs/>
        </w:rPr>
        <w:t>Demonstrate patient-centered care applying the five-core institute of medicine (IOM) competencies in clinical settings; provide patient centered care, work in interdisciplinary teams, employ evidence-based practice, apply quality improvement, utilize informatics.</w:t>
      </w:r>
    </w:p>
    <w:p w14:paraId="3A3F10A5" w14:textId="77777777" w:rsidR="00C47EBC" w:rsidRPr="00C47EBC" w:rsidRDefault="00C47EBC" w:rsidP="00C47EBC">
      <w:pPr>
        <w:pStyle w:val="ColorfulList-Accent11"/>
        <w:numPr>
          <w:ilvl w:val="0"/>
          <w:numId w:val="13"/>
        </w:numPr>
        <w:spacing w:after="0"/>
        <w:rPr>
          <w:rFonts w:eastAsia="Times New Roman"/>
          <w:bCs/>
        </w:rPr>
      </w:pPr>
      <w:r w:rsidRPr="00C47EBC">
        <w:rPr>
          <w:bCs/>
        </w:rPr>
        <w:t>Develop and demonstrate clinical reasoning skills essential for safe patient care.</w:t>
      </w:r>
    </w:p>
    <w:p w14:paraId="2D58AB51" w14:textId="77777777" w:rsidR="00C47EBC" w:rsidRDefault="00C47EBC">
      <w:pPr>
        <w:pStyle w:val="Heading3"/>
        <w:keepNext w:val="0"/>
        <w:keepLines w:val="0"/>
        <w:spacing w:before="480"/>
      </w:pPr>
    </w:p>
    <w:p w14:paraId="7B5377FE" w14:textId="49932754" w:rsidR="00B244B9" w:rsidRDefault="003824EF">
      <w:pPr>
        <w:pStyle w:val="Heading3"/>
        <w:keepNext w:val="0"/>
        <w:keepLines w:val="0"/>
        <w:spacing w:before="480"/>
      </w:pPr>
      <w:r>
        <w:lastRenderedPageBreak/>
        <w:t>Alignment of Learning Outcomes</w:t>
      </w:r>
    </w:p>
    <w:p w14:paraId="7B5377FF" w14:textId="77777777" w:rsidR="00B244B9" w:rsidRDefault="003824EF">
      <w:pPr>
        <w:spacing w:line="240" w:lineRule="auto"/>
        <w:rPr>
          <w:rFonts w:ascii="Calibri" w:eastAsia="Calibri" w:hAnsi="Calibri" w:cs="Calibri"/>
        </w:rPr>
      </w:pPr>
      <w:r>
        <w:rPr>
          <w:rFonts w:ascii="Calibri" w:eastAsia="Calibri" w:hAnsi="Calibri" w:cs="Calibri"/>
        </w:rPr>
        <w:t xml:space="preserve"> </w:t>
      </w:r>
    </w:p>
    <w:tbl>
      <w:tblPr>
        <w:tblStyle w:val="a0"/>
        <w:tblW w:w="10780" w:type="dxa"/>
        <w:tblInd w:w="100" w:type="dxa"/>
        <w:tblBorders>
          <w:top w:val="nil"/>
          <w:left w:val="nil"/>
          <w:bottom w:val="nil"/>
          <w:right w:val="nil"/>
          <w:insideH w:val="nil"/>
          <w:insideV w:val="nil"/>
        </w:tblBorders>
        <w:tblLayout w:type="fixed"/>
        <w:tblLook w:val="0600" w:firstRow="0" w:lastRow="0" w:firstColumn="0" w:lastColumn="0" w:noHBand="1" w:noVBand="1"/>
      </w:tblPr>
      <w:tblGrid>
        <w:gridCol w:w="1780"/>
        <w:gridCol w:w="1440"/>
        <w:gridCol w:w="1440"/>
        <w:gridCol w:w="1530"/>
        <w:gridCol w:w="1530"/>
        <w:gridCol w:w="1530"/>
        <w:gridCol w:w="1530"/>
      </w:tblGrid>
      <w:tr w:rsidR="00C47EBC" w14:paraId="7B537806" w14:textId="122F50DC" w:rsidTr="00C47EBC">
        <w:trPr>
          <w:trHeight w:val="537"/>
        </w:trPr>
        <w:tc>
          <w:tcPr>
            <w:tcW w:w="17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B537800" w14:textId="77777777" w:rsidR="00C47EBC" w:rsidRPr="005E247B" w:rsidRDefault="00C47EBC">
            <w:pPr>
              <w:spacing w:line="240" w:lineRule="auto"/>
              <w:ind w:left="120"/>
              <w:rPr>
                <w:rFonts w:ascii="Calibri" w:eastAsia="Calibri" w:hAnsi="Calibri" w:cs="Calibri"/>
              </w:rPr>
            </w:pPr>
            <w:r w:rsidRPr="005E247B">
              <w:rPr>
                <w:rFonts w:ascii="Calibri" w:eastAsia="Calibri" w:hAnsi="Calibri" w:cs="Calibri"/>
              </w:rPr>
              <w:t xml:space="preserve"> </w:t>
            </w:r>
          </w:p>
        </w:tc>
        <w:tc>
          <w:tcPr>
            <w:tcW w:w="144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7B537801" w14:textId="77777777" w:rsidR="00C47EBC" w:rsidRPr="005E247B" w:rsidRDefault="00C47EBC">
            <w:pPr>
              <w:spacing w:line="281" w:lineRule="auto"/>
              <w:ind w:left="480" w:right="360"/>
              <w:jc w:val="center"/>
              <w:rPr>
                <w:rFonts w:ascii="Calibri" w:eastAsia="Calibri" w:hAnsi="Calibri" w:cs="Calibri"/>
              </w:rPr>
            </w:pPr>
            <w:r w:rsidRPr="005E247B">
              <w:rPr>
                <w:rFonts w:ascii="Calibri" w:eastAsia="Calibri" w:hAnsi="Calibri" w:cs="Calibri"/>
              </w:rPr>
              <w:t>CLO 1</w:t>
            </w:r>
          </w:p>
        </w:tc>
        <w:tc>
          <w:tcPr>
            <w:tcW w:w="144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6FF2D9B4" w14:textId="77777777" w:rsidR="00C47EBC" w:rsidRDefault="00C47EBC">
            <w:pPr>
              <w:spacing w:line="281" w:lineRule="auto"/>
              <w:ind w:left="240" w:right="100"/>
              <w:jc w:val="center"/>
              <w:rPr>
                <w:rFonts w:ascii="Calibri" w:eastAsia="Calibri" w:hAnsi="Calibri" w:cs="Calibri"/>
              </w:rPr>
            </w:pPr>
            <w:r w:rsidRPr="005E247B">
              <w:rPr>
                <w:rFonts w:ascii="Calibri" w:eastAsia="Calibri" w:hAnsi="Calibri" w:cs="Calibri"/>
              </w:rPr>
              <w:t xml:space="preserve">CLO </w:t>
            </w:r>
          </w:p>
          <w:p w14:paraId="7B537802" w14:textId="27227518" w:rsidR="00C47EBC" w:rsidRPr="005E247B" w:rsidRDefault="00C47EBC">
            <w:pPr>
              <w:spacing w:line="281" w:lineRule="auto"/>
              <w:ind w:left="240" w:right="100"/>
              <w:jc w:val="center"/>
              <w:rPr>
                <w:rFonts w:ascii="Calibri" w:eastAsia="Calibri" w:hAnsi="Calibri" w:cs="Calibri"/>
              </w:rPr>
            </w:pPr>
            <w:r w:rsidRPr="005E247B">
              <w:rPr>
                <w:rFonts w:ascii="Calibri" w:eastAsia="Calibri" w:hAnsi="Calibri" w:cs="Calibri"/>
              </w:rPr>
              <w:t>2</w:t>
            </w:r>
          </w:p>
        </w:tc>
        <w:tc>
          <w:tcPr>
            <w:tcW w:w="153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7B537803" w14:textId="77777777" w:rsidR="00C47EBC" w:rsidRPr="005E247B" w:rsidRDefault="00C47EBC">
            <w:pPr>
              <w:spacing w:line="281" w:lineRule="auto"/>
              <w:ind w:left="480" w:right="360"/>
              <w:jc w:val="center"/>
              <w:rPr>
                <w:rFonts w:ascii="Calibri" w:eastAsia="Calibri" w:hAnsi="Calibri" w:cs="Calibri"/>
              </w:rPr>
            </w:pPr>
            <w:r w:rsidRPr="005E247B">
              <w:rPr>
                <w:rFonts w:ascii="Calibri" w:eastAsia="Calibri" w:hAnsi="Calibri" w:cs="Calibri"/>
              </w:rPr>
              <w:t>CLO 3</w:t>
            </w:r>
          </w:p>
        </w:tc>
        <w:tc>
          <w:tcPr>
            <w:tcW w:w="153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542B95E6" w14:textId="77777777" w:rsidR="00C47EBC" w:rsidRDefault="00C47EBC">
            <w:pPr>
              <w:spacing w:line="281" w:lineRule="auto"/>
              <w:ind w:left="240" w:right="100"/>
              <w:jc w:val="center"/>
              <w:rPr>
                <w:rFonts w:ascii="Calibri" w:eastAsia="Calibri" w:hAnsi="Calibri" w:cs="Calibri"/>
              </w:rPr>
            </w:pPr>
            <w:r w:rsidRPr="005E247B">
              <w:rPr>
                <w:rFonts w:ascii="Calibri" w:eastAsia="Calibri" w:hAnsi="Calibri" w:cs="Calibri"/>
              </w:rPr>
              <w:t xml:space="preserve">CLO </w:t>
            </w:r>
          </w:p>
          <w:p w14:paraId="7B537804" w14:textId="7D5F82D8" w:rsidR="00C47EBC" w:rsidRPr="005E247B" w:rsidRDefault="00C47EBC">
            <w:pPr>
              <w:spacing w:line="281" w:lineRule="auto"/>
              <w:ind w:left="240" w:right="100"/>
              <w:jc w:val="center"/>
              <w:rPr>
                <w:rFonts w:ascii="Calibri" w:eastAsia="Calibri" w:hAnsi="Calibri" w:cs="Calibri"/>
              </w:rPr>
            </w:pPr>
            <w:r w:rsidRPr="005E247B">
              <w:rPr>
                <w:rFonts w:ascii="Calibri" w:eastAsia="Calibri" w:hAnsi="Calibri" w:cs="Calibri"/>
              </w:rPr>
              <w:t>4</w:t>
            </w:r>
          </w:p>
        </w:tc>
        <w:tc>
          <w:tcPr>
            <w:tcW w:w="153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7B537805" w14:textId="77777777" w:rsidR="00C47EBC" w:rsidRPr="005E247B" w:rsidRDefault="00C47EBC">
            <w:pPr>
              <w:spacing w:line="281" w:lineRule="auto"/>
              <w:ind w:left="480" w:right="340"/>
              <w:jc w:val="center"/>
              <w:rPr>
                <w:rFonts w:ascii="Calibri" w:eastAsia="Calibri" w:hAnsi="Calibri" w:cs="Calibri"/>
              </w:rPr>
            </w:pPr>
            <w:r w:rsidRPr="005E247B">
              <w:rPr>
                <w:rFonts w:ascii="Calibri" w:eastAsia="Calibri" w:hAnsi="Calibri" w:cs="Calibri"/>
              </w:rPr>
              <w:t>CLO 5</w:t>
            </w:r>
          </w:p>
        </w:tc>
        <w:tc>
          <w:tcPr>
            <w:tcW w:w="1530" w:type="dxa"/>
            <w:tcBorders>
              <w:top w:val="single" w:sz="8" w:space="0" w:color="000000"/>
              <w:left w:val="nil"/>
              <w:bottom w:val="single" w:sz="8" w:space="0" w:color="000000"/>
              <w:right w:val="single" w:sz="8" w:space="0" w:color="000000"/>
            </w:tcBorders>
          </w:tcPr>
          <w:p w14:paraId="70731241" w14:textId="77777777" w:rsidR="00C47EBC" w:rsidRDefault="00C47EBC">
            <w:pPr>
              <w:spacing w:line="281" w:lineRule="auto"/>
              <w:ind w:left="480" w:right="340"/>
              <w:jc w:val="center"/>
              <w:rPr>
                <w:rFonts w:ascii="Calibri" w:eastAsia="Calibri" w:hAnsi="Calibri" w:cs="Calibri"/>
              </w:rPr>
            </w:pPr>
            <w:r>
              <w:rPr>
                <w:rFonts w:ascii="Calibri" w:eastAsia="Calibri" w:hAnsi="Calibri" w:cs="Calibri"/>
              </w:rPr>
              <w:t>CLO</w:t>
            </w:r>
          </w:p>
          <w:p w14:paraId="3C3DC4EA" w14:textId="09903C21" w:rsidR="00C47EBC" w:rsidRPr="005E247B" w:rsidRDefault="00C47EBC">
            <w:pPr>
              <w:spacing w:line="281" w:lineRule="auto"/>
              <w:ind w:left="480" w:right="340"/>
              <w:jc w:val="center"/>
              <w:rPr>
                <w:rFonts w:ascii="Calibri" w:eastAsia="Calibri" w:hAnsi="Calibri" w:cs="Calibri"/>
              </w:rPr>
            </w:pPr>
            <w:r>
              <w:rPr>
                <w:rFonts w:ascii="Calibri" w:eastAsia="Calibri" w:hAnsi="Calibri" w:cs="Calibri"/>
              </w:rPr>
              <w:t>6</w:t>
            </w:r>
          </w:p>
        </w:tc>
      </w:tr>
      <w:tr w:rsidR="00C47EBC" w14:paraId="7B53780D" w14:textId="28B8194E" w:rsidTr="00C47EBC">
        <w:trPr>
          <w:trHeight w:val="611"/>
        </w:trPr>
        <w:tc>
          <w:tcPr>
            <w:tcW w:w="178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7B537807" w14:textId="3A59110D" w:rsidR="00C47EBC" w:rsidRPr="005E247B" w:rsidRDefault="00C47EBC">
            <w:pPr>
              <w:spacing w:line="298" w:lineRule="auto"/>
              <w:ind w:left="240" w:right="500"/>
              <w:rPr>
                <w:rFonts w:ascii="Calibri" w:eastAsia="Calibri" w:hAnsi="Calibri" w:cs="Calibri"/>
              </w:rPr>
            </w:pPr>
            <w:r>
              <w:rPr>
                <w:rFonts w:ascii="Calibri" w:eastAsia="Calibri" w:hAnsi="Calibri" w:cs="Calibri"/>
              </w:rPr>
              <w:t>Native Hawaiian Values</w:t>
            </w:r>
          </w:p>
        </w:tc>
        <w:tc>
          <w:tcPr>
            <w:tcW w:w="1440" w:type="dxa"/>
            <w:tcBorders>
              <w:top w:val="nil"/>
              <w:left w:val="nil"/>
              <w:bottom w:val="single" w:sz="8" w:space="0" w:color="000000"/>
              <w:right w:val="single" w:sz="8" w:space="0" w:color="000000"/>
            </w:tcBorders>
            <w:tcMar>
              <w:top w:w="100" w:type="dxa"/>
              <w:left w:w="100" w:type="dxa"/>
              <w:bottom w:w="100" w:type="dxa"/>
              <w:right w:w="100" w:type="dxa"/>
            </w:tcMar>
          </w:tcPr>
          <w:p w14:paraId="7B537808" w14:textId="4AC90329" w:rsidR="00C47EBC" w:rsidRPr="005E247B" w:rsidRDefault="00861672">
            <w:pPr>
              <w:spacing w:line="297" w:lineRule="auto"/>
              <w:ind w:left="480" w:right="360"/>
              <w:jc w:val="center"/>
              <w:rPr>
                <w:rFonts w:ascii="Calibri" w:eastAsia="Calibri" w:hAnsi="Calibri" w:cs="Calibri"/>
              </w:rPr>
            </w:pPr>
            <w:r>
              <w:rPr>
                <w:rFonts w:ascii="Calibri" w:eastAsia="Calibri" w:hAnsi="Calibri" w:cs="Calibri"/>
              </w:rPr>
              <w:t xml:space="preserve">1, </w:t>
            </w:r>
            <w:r w:rsidR="00D51261">
              <w:rPr>
                <w:rFonts w:ascii="Calibri" w:eastAsia="Calibri" w:hAnsi="Calibri" w:cs="Calibri"/>
              </w:rPr>
              <w:t>4</w:t>
            </w:r>
          </w:p>
        </w:tc>
        <w:tc>
          <w:tcPr>
            <w:tcW w:w="1440" w:type="dxa"/>
            <w:tcBorders>
              <w:top w:val="nil"/>
              <w:left w:val="nil"/>
              <w:bottom w:val="single" w:sz="8" w:space="0" w:color="000000"/>
              <w:right w:val="single" w:sz="8" w:space="0" w:color="000000"/>
            </w:tcBorders>
            <w:tcMar>
              <w:top w:w="100" w:type="dxa"/>
              <w:left w:w="100" w:type="dxa"/>
              <w:bottom w:w="100" w:type="dxa"/>
              <w:right w:w="100" w:type="dxa"/>
            </w:tcMar>
          </w:tcPr>
          <w:p w14:paraId="7B537809" w14:textId="569A6571" w:rsidR="00C47EBC" w:rsidRPr="005E247B" w:rsidRDefault="00D51261">
            <w:pPr>
              <w:spacing w:line="297" w:lineRule="auto"/>
              <w:ind w:left="240" w:right="100"/>
              <w:jc w:val="center"/>
              <w:rPr>
                <w:rFonts w:ascii="Calibri" w:eastAsia="Calibri" w:hAnsi="Calibri" w:cs="Calibri"/>
              </w:rPr>
            </w:pPr>
            <w:r>
              <w:rPr>
                <w:rFonts w:ascii="Calibri" w:eastAsia="Calibri" w:hAnsi="Calibri" w:cs="Calibri"/>
              </w:rPr>
              <w:t>1, 3, 4</w:t>
            </w:r>
          </w:p>
        </w:tc>
        <w:tc>
          <w:tcPr>
            <w:tcW w:w="1530" w:type="dxa"/>
            <w:tcBorders>
              <w:top w:val="nil"/>
              <w:left w:val="nil"/>
              <w:bottom w:val="single" w:sz="8" w:space="0" w:color="000000"/>
              <w:right w:val="single" w:sz="8" w:space="0" w:color="000000"/>
            </w:tcBorders>
            <w:tcMar>
              <w:top w:w="100" w:type="dxa"/>
              <w:left w:w="100" w:type="dxa"/>
              <w:bottom w:w="100" w:type="dxa"/>
              <w:right w:w="100" w:type="dxa"/>
            </w:tcMar>
          </w:tcPr>
          <w:p w14:paraId="7B53780A" w14:textId="087EF51D" w:rsidR="00C47EBC" w:rsidRPr="005E247B" w:rsidRDefault="00D51261">
            <w:pPr>
              <w:spacing w:line="297" w:lineRule="auto"/>
              <w:ind w:left="120"/>
              <w:jc w:val="center"/>
              <w:rPr>
                <w:rFonts w:ascii="Calibri" w:eastAsia="Calibri" w:hAnsi="Calibri" w:cs="Calibri"/>
              </w:rPr>
            </w:pPr>
            <w:r>
              <w:rPr>
                <w:rFonts w:ascii="Calibri" w:eastAsia="Calibri" w:hAnsi="Calibri" w:cs="Calibri"/>
              </w:rPr>
              <w:t>1, 3, 4</w:t>
            </w:r>
          </w:p>
        </w:tc>
        <w:tc>
          <w:tcPr>
            <w:tcW w:w="1530" w:type="dxa"/>
            <w:tcBorders>
              <w:top w:val="nil"/>
              <w:left w:val="nil"/>
              <w:bottom w:val="single" w:sz="8" w:space="0" w:color="000000"/>
              <w:right w:val="single" w:sz="8" w:space="0" w:color="000000"/>
            </w:tcBorders>
            <w:tcMar>
              <w:top w:w="100" w:type="dxa"/>
              <w:left w:w="100" w:type="dxa"/>
              <w:bottom w:w="100" w:type="dxa"/>
              <w:right w:w="100" w:type="dxa"/>
            </w:tcMar>
          </w:tcPr>
          <w:p w14:paraId="7B53780B" w14:textId="12EEB202" w:rsidR="00C47EBC" w:rsidRPr="005E247B" w:rsidRDefault="00D51261">
            <w:pPr>
              <w:spacing w:line="297" w:lineRule="auto"/>
              <w:ind w:left="240" w:right="100"/>
              <w:jc w:val="center"/>
              <w:rPr>
                <w:rFonts w:ascii="Calibri" w:eastAsia="Calibri" w:hAnsi="Calibri" w:cs="Calibri"/>
              </w:rPr>
            </w:pPr>
            <w:r>
              <w:rPr>
                <w:rFonts w:ascii="Calibri" w:eastAsia="Calibri" w:hAnsi="Calibri" w:cs="Calibri"/>
              </w:rPr>
              <w:t>1, 3, 4</w:t>
            </w:r>
          </w:p>
        </w:tc>
        <w:tc>
          <w:tcPr>
            <w:tcW w:w="1530" w:type="dxa"/>
            <w:tcBorders>
              <w:top w:val="nil"/>
              <w:left w:val="nil"/>
              <w:bottom w:val="single" w:sz="8" w:space="0" w:color="000000"/>
              <w:right w:val="single" w:sz="8" w:space="0" w:color="000000"/>
            </w:tcBorders>
            <w:tcMar>
              <w:top w:w="100" w:type="dxa"/>
              <w:left w:w="100" w:type="dxa"/>
              <w:bottom w:w="100" w:type="dxa"/>
              <w:right w:w="100" w:type="dxa"/>
            </w:tcMar>
          </w:tcPr>
          <w:p w14:paraId="7B53780C" w14:textId="1844F3AF" w:rsidR="00C47EBC" w:rsidRPr="005E247B" w:rsidRDefault="00D51261">
            <w:pPr>
              <w:spacing w:line="297" w:lineRule="auto"/>
              <w:ind w:left="140"/>
              <w:jc w:val="center"/>
              <w:rPr>
                <w:rFonts w:ascii="Calibri" w:eastAsia="Calibri" w:hAnsi="Calibri" w:cs="Calibri"/>
              </w:rPr>
            </w:pPr>
            <w:r>
              <w:rPr>
                <w:rFonts w:ascii="Calibri" w:eastAsia="Calibri" w:hAnsi="Calibri" w:cs="Calibri"/>
              </w:rPr>
              <w:t>1, 3, 4</w:t>
            </w:r>
          </w:p>
        </w:tc>
        <w:tc>
          <w:tcPr>
            <w:tcW w:w="1530" w:type="dxa"/>
            <w:tcBorders>
              <w:top w:val="nil"/>
              <w:left w:val="nil"/>
              <w:bottom w:val="single" w:sz="8" w:space="0" w:color="000000"/>
              <w:right w:val="single" w:sz="8" w:space="0" w:color="000000"/>
            </w:tcBorders>
          </w:tcPr>
          <w:p w14:paraId="39AF8613" w14:textId="23AB46A9" w:rsidR="00C47EBC" w:rsidRPr="005E247B" w:rsidRDefault="00D51261">
            <w:pPr>
              <w:spacing w:line="297" w:lineRule="auto"/>
              <w:ind w:left="140"/>
              <w:jc w:val="center"/>
              <w:rPr>
                <w:rFonts w:ascii="Calibri" w:eastAsia="Calibri" w:hAnsi="Calibri" w:cs="Calibri"/>
              </w:rPr>
            </w:pPr>
            <w:r>
              <w:rPr>
                <w:rFonts w:ascii="Calibri" w:eastAsia="Calibri" w:hAnsi="Calibri" w:cs="Calibri"/>
              </w:rPr>
              <w:t>1, 2</w:t>
            </w:r>
          </w:p>
        </w:tc>
      </w:tr>
      <w:tr w:rsidR="00C47EBC" w14:paraId="7B537814" w14:textId="1DB75E59" w:rsidTr="00C47EBC">
        <w:trPr>
          <w:trHeight w:val="557"/>
        </w:trPr>
        <w:tc>
          <w:tcPr>
            <w:tcW w:w="178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7B53780E" w14:textId="77777777" w:rsidR="00C47EBC" w:rsidRPr="00D51261" w:rsidRDefault="00C47EBC">
            <w:pPr>
              <w:spacing w:line="298" w:lineRule="auto"/>
              <w:ind w:left="240" w:right="540"/>
              <w:rPr>
                <w:rFonts w:ascii="Calibri" w:eastAsia="Calibri" w:hAnsi="Calibri" w:cs="Calibri"/>
                <w:sz w:val="20"/>
                <w:szCs w:val="20"/>
              </w:rPr>
            </w:pPr>
            <w:r w:rsidRPr="00D51261">
              <w:rPr>
                <w:rFonts w:ascii="Calibri" w:eastAsia="Calibri" w:hAnsi="Calibri" w:cs="Calibri"/>
                <w:sz w:val="20"/>
                <w:szCs w:val="20"/>
              </w:rPr>
              <w:t>Marianist Values</w:t>
            </w:r>
          </w:p>
        </w:tc>
        <w:tc>
          <w:tcPr>
            <w:tcW w:w="1440" w:type="dxa"/>
            <w:tcBorders>
              <w:top w:val="nil"/>
              <w:left w:val="nil"/>
              <w:bottom w:val="single" w:sz="8" w:space="0" w:color="000000"/>
              <w:right w:val="single" w:sz="8" w:space="0" w:color="000000"/>
            </w:tcBorders>
            <w:tcMar>
              <w:top w:w="100" w:type="dxa"/>
              <w:left w:w="100" w:type="dxa"/>
              <w:bottom w:w="100" w:type="dxa"/>
              <w:right w:w="100" w:type="dxa"/>
            </w:tcMar>
          </w:tcPr>
          <w:p w14:paraId="7B53780F" w14:textId="4F9F8551" w:rsidR="00C47EBC" w:rsidRPr="005E247B" w:rsidRDefault="00D51261" w:rsidP="003C6009">
            <w:pPr>
              <w:spacing w:line="297" w:lineRule="auto"/>
              <w:ind w:right="360"/>
              <w:rPr>
                <w:rFonts w:ascii="Calibri" w:eastAsia="Calibri" w:hAnsi="Calibri" w:cs="Calibri"/>
              </w:rPr>
            </w:pPr>
            <w:r>
              <w:rPr>
                <w:rFonts w:ascii="Calibri" w:eastAsia="Calibri" w:hAnsi="Calibri" w:cs="Calibri"/>
              </w:rPr>
              <w:t>2, 3, 5</w:t>
            </w:r>
          </w:p>
        </w:tc>
        <w:tc>
          <w:tcPr>
            <w:tcW w:w="1440" w:type="dxa"/>
            <w:tcBorders>
              <w:top w:val="nil"/>
              <w:left w:val="nil"/>
              <w:bottom w:val="single" w:sz="8" w:space="0" w:color="000000"/>
              <w:right w:val="single" w:sz="8" w:space="0" w:color="000000"/>
            </w:tcBorders>
            <w:tcMar>
              <w:top w:w="100" w:type="dxa"/>
              <w:left w:w="100" w:type="dxa"/>
              <w:bottom w:w="100" w:type="dxa"/>
              <w:right w:w="100" w:type="dxa"/>
            </w:tcMar>
          </w:tcPr>
          <w:p w14:paraId="7B537810" w14:textId="6D615E0A" w:rsidR="00C47EBC" w:rsidRPr="005E247B" w:rsidRDefault="00D51261">
            <w:pPr>
              <w:spacing w:line="297" w:lineRule="auto"/>
              <w:ind w:left="240" w:right="100"/>
              <w:jc w:val="center"/>
              <w:rPr>
                <w:rFonts w:ascii="Calibri" w:eastAsia="Calibri" w:hAnsi="Calibri" w:cs="Calibri"/>
              </w:rPr>
            </w:pPr>
            <w:r>
              <w:rPr>
                <w:rFonts w:ascii="Calibri" w:eastAsia="Calibri" w:hAnsi="Calibri" w:cs="Calibri"/>
              </w:rPr>
              <w:t>2, 3, 4, 5</w:t>
            </w:r>
          </w:p>
        </w:tc>
        <w:tc>
          <w:tcPr>
            <w:tcW w:w="1530" w:type="dxa"/>
            <w:tcBorders>
              <w:top w:val="nil"/>
              <w:left w:val="nil"/>
              <w:bottom w:val="single" w:sz="8" w:space="0" w:color="000000"/>
              <w:right w:val="single" w:sz="8" w:space="0" w:color="000000"/>
            </w:tcBorders>
            <w:tcMar>
              <w:top w:w="100" w:type="dxa"/>
              <w:left w:w="100" w:type="dxa"/>
              <w:bottom w:w="100" w:type="dxa"/>
              <w:right w:w="100" w:type="dxa"/>
            </w:tcMar>
          </w:tcPr>
          <w:p w14:paraId="7B537811" w14:textId="0916EFD7" w:rsidR="00C47EBC" w:rsidRPr="005E247B" w:rsidRDefault="00D51261">
            <w:pPr>
              <w:spacing w:line="297" w:lineRule="auto"/>
              <w:ind w:left="120"/>
              <w:jc w:val="center"/>
              <w:rPr>
                <w:rFonts w:ascii="Calibri" w:eastAsia="Calibri" w:hAnsi="Calibri" w:cs="Calibri"/>
              </w:rPr>
            </w:pPr>
            <w:r>
              <w:rPr>
                <w:rFonts w:ascii="Calibri" w:eastAsia="Calibri" w:hAnsi="Calibri" w:cs="Calibri"/>
              </w:rPr>
              <w:t>2, 3, 4, 5</w:t>
            </w:r>
          </w:p>
        </w:tc>
        <w:tc>
          <w:tcPr>
            <w:tcW w:w="1530" w:type="dxa"/>
            <w:tcBorders>
              <w:top w:val="nil"/>
              <w:left w:val="nil"/>
              <w:bottom w:val="single" w:sz="8" w:space="0" w:color="000000"/>
              <w:right w:val="single" w:sz="8" w:space="0" w:color="000000"/>
            </w:tcBorders>
            <w:tcMar>
              <w:top w:w="100" w:type="dxa"/>
              <w:left w:w="100" w:type="dxa"/>
              <w:bottom w:w="100" w:type="dxa"/>
              <w:right w:w="100" w:type="dxa"/>
            </w:tcMar>
          </w:tcPr>
          <w:p w14:paraId="7B537812" w14:textId="5D6C4FA5" w:rsidR="00C47EBC" w:rsidRPr="005E247B" w:rsidRDefault="00D51261">
            <w:pPr>
              <w:spacing w:line="297" w:lineRule="auto"/>
              <w:ind w:left="240" w:right="100"/>
              <w:jc w:val="center"/>
              <w:rPr>
                <w:rFonts w:ascii="Calibri" w:eastAsia="Calibri" w:hAnsi="Calibri" w:cs="Calibri"/>
              </w:rPr>
            </w:pPr>
            <w:r>
              <w:rPr>
                <w:rFonts w:ascii="Calibri" w:eastAsia="Calibri" w:hAnsi="Calibri" w:cs="Calibri"/>
              </w:rPr>
              <w:t>1, 2, 3, 4, 5</w:t>
            </w:r>
          </w:p>
        </w:tc>
        <w:tc>
          <w:tcPr>
            <w:tcW w:w="1530" w:type="dxa"/>
            <w:tcBorders>
              <w:top w:val="nil"/>
              <w:left w:val="nil"/>
              <w:bottom w:val="single" w:sz="8" w:space="0" w:color="000000"/>
              <w:right w:val="single" w:sz="8" w:space="0" w:color="000000"/>
            </w:tcBorders>
            <w:tcMar>
              <w:top w:w="100" w:type="dxa"/>
              <w:left w:w="100" w:type="dxa"/>
              <w:bottom w:w="100" w:type="dxa"/>
              <w:right w:w="100" w:type="dxa"/>
            </w:tcMar>
          </w:tcPr>
          <w:p w14:paraId="7B537813" w14:textId="5141A750" w:rsidR="00C47EBC" w:rsidRPr="005E247B" w:rsidRDefault="00D51261" w:rsidP="00D51261">
            <w:pPr>
              <w:spacing w:line="297" w:lineRule="auto"/>
              <w:ind w:right="340"/>
              <w:rPr>
                <w:rFonts w:ascii="Calibri" w:eastAsia="Calibri" w:hAnsi="Calibri" w:cs="Calibri"/>
              </w:rPr>
            </w:pPr>
            <w:r>
              <w:rPr>
                <w:rFonts w:ascii="Calibri" w:eastAsia="Calibri" w:hAnsi="Calibri" w:cs="Calibri"/>
              </w:rPr>
              <w:t>2, 3, 4, 5</w:t>
            </w:r>
          </w:p>
        </w:tc>
        <w:tc>
          <w:tcPr>
            <w:tcW w:w="1530" w:type="dxa"/>
            <w:tcBorders>
              <w:top w:val="nil"/>
              <w:left w:val="nil"/>
              <w:bottom w:val="single" w:sz="8" w:space="0" w:color="000000"/>
              <w:right w:val="single" w:sz="8" w:space="0" w:color="000000"/>
            </w:tcBorders>
          </w:tcPr>
          <w:p w14:paraId="1EAB2ED6" w14:textId="0A238AC4" w:rsidR="00C47EBC" w:rsidRPr="005E247B" w:rsidRDefault="00D51261" w:rsidP="003C6009">
            <w:pPr>
              <w:spacing w:line="297" w:lineRule="auto"/>
              <w:ind w:right="340"/>
              <w:rPr>
                <w:rFonts w:ascii="Calibri" w:eastAsia="Calibri" w:hAnsi="Calibri" w:cs="Calibri"/>
              </w:rPr>
            </w:pPr>
            <w:r>
              <w:rPr>
                <w:rFonts w:ascii="Calibri" w:eastAsia="Calibri" w:hAnsi="Calibri" w:cs="Calibri"/>
              </w:rPr>
              <w:t>2, 3, 5</w:t>
            </w:r>
          </w:p>
        </w:tc>
      </w:tr>
      <w:tr w:rsidR="00C47EBC" w14:paraId="7B53781C" w14:textId="28308B8E" w:rsidTr="00C47EBC">
        <w:trPr>
          <w:trHeight w:val="863"/>
        </w:trPr>
        <w:tc>
          <w:tcPr>
            <w:tcW w:w="178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7B537815" w14:textId="77777777" w:rsidR="00C47EBC" w:rsidRPr="005E247B" w:rsidRDefault="00C47EBC">
            <w:pPr>
              <w:spacing w:line="235" w:lineRule="auto"/>
              <w:ind w:left="120" w:right="600"/>
              <w:rPr>
                <w:rFonts w:ascii="Calibri" w:eastAsia="Calibri" w:hAnsi="Calibri" w:cs="Calibri"/>
              </w:rPr>
            </w:pPr>
            <w:r w:rsidRPr="005E247B">
              <w:rPr>
                <w:rFonts w:ascii="Calibri" w:eastAsia="Calibri" w:hAnsi="Calibri" w:cs="Calibri"/>
              </w:rPr>
              <w:t>Program Learning</w:t>
            </w:r>
          </w:p>
          <w:p w14:paraId="7B537816" w14:textId="77777777" w:rsidR="00C47EBC" w:rsidRPr="005E247B" w:rsidRDefault="00C47EBC">
            <w:pPr>
              <w:spacing w:line="280" w:lineRule="auto"/>
              <w:ind w:left="120"/>
              <w:rPr>
                <w:rFonts w:ascii="Calibri" w:eastAsia="Calibri" w:hAnsi="Calibri" w:cs="Calibri"/>
              </w:rPr>
            </w:pPr>
            <w:r w:rsidRPr="005E247B">
              <w:rPr>
                <w:rFonts w:ascii="Calibri" w:eastAsia="Calibri" w:hAnsi="Calibri" w:cs="Calibri"/>
              </w:rPr>
              <w:t>Outcomes</w:t>
            </w:r>
          </w:p>
        </w:tc>
        <w:tc>
          <w:tcPr>
            <w:tcW w:w="1440" w:type="dxa"/>
            <w:tcBorders>
              <w:top w:val="nil"/>
              <w:left w:val="nil"/>
              <w:bottom w:val="single" w:sz="8" w:space="0" w:color="000000"/>
              <w:right w:val="single" w:sz="8" w:space="0" w:color="000000"/>
            </w:tcBorders>
            <w:tcMar>
              <w:top w:w="100" w:type="dxa"/>
              <w:left w:w="100" w:type="dxa"/>
              <w:bottom w:w="100" w:type="dxa"/>
              <w:right w:w="100" w:type="dxa"/>
            </w:tcMar>
          </w:tcPr>
          <w:p w14:paraId="7B537817" w14:textId="4CAC6CB7" w:rsidR="00C47EBC" w:rsidRPr="005E247B" w:rsidRDefault="00D51261" w:rsidP="003C6009">
            <w:pPr>
              <w:spacing w:line="297" w:lineRule="auto"/>
              <w:ind w:right="360"/>
              <w:rPr>
                <w:rFonts w:ascii="Calibri" w:eastAsia="Calibri" w:hAnsi="Calibri" w:cs="Calibri"/>
              </w:rPr>
            </w:pPr>
            <w:r>
              <w:rPr>
                <w:rFonts w:ascii="Calibri" w:eastAsia="Calibri" w:hAnsi="Calibri" w:cs="Calibri"/>
              </w:rPr>
              <w:t xml:space="preserve">1, </w:t>
            </w:r>
            <w:r w:rsidR="003C6009">
              <w:rPr>
                <w:rFonts w:ascii="Calibri" w:eastAsia="Calibri" w:hAnsi="Calibri" w:cs="Calibri"/>
              </w:rPr>
              <w:t>3, 4, 5, 6, 7</w:t>
            </w:r>
          </w:p>
        </w:tc>
        <w:tc>
          <w:tcPr>
            <w:tcW w:w="1440" w:type="dxa"/>
            <w:tcBorders>
              <w:top w:val="nil"/>
              <w:left w:val="nil"/>
              <w:bottom w:val="single" w:sz="8" w:space="0" w:color="000000"/>
              <w:right w:val="single" w:sz="8" w:space="0" w:color="000000"/>
            </w:tcBorders>
            <w:tcMar>
              <w:top w:w="100" w:type="dxa"/>
              <w:left w:w="100" w:type="dxa"/>
              <w:bottom w:w="100" w:type="dxa"/>
              <w:right w:w="100" w:type="dxa"/>
            </w:tcMar>
          </w:tcPr>
          <w:p w14:paraId="7B537818" w14:textId="3E605D04" w:rsidR="00C47EBC" w:rsidRPr="005E247B" w:rsidRDefault="003C6009">
            <w:pPr>
              <w:spacing w:line="297" w:lineRule="auto"/>
              <w:ind w:left="240" w:right="100"/>
              <w:jc w:val="center"/>
              <w:rPr>
                <w:rFonts w:ascii="Calibri" w:eastAsia="Calibri" w:hAnsi="Calibri" w:cs="Calibri"/>
              </w:rPr>
            </w:pPr>
            <w:r>
              <w:rPr>
                <w:rFonts w:ascii="Calibri" w:eastAsia="Calibri" w:hAnsi="Calibri" w:cs="Calibri"/>
              </w:rPr>
              <w:t>1, 2, 3, 4, 5, 6, 7</w:t>
            </w:r>
          </w:p>
        </w:tc>
        <w:tc>
          <w:tcPr>
            <w:tcW w:w="1530" w:type="dxa"/>
            <w:tcBorders>
              <w:top w:val="nil"/>
              <w:left w:val="nil"/>
              <w:bottom w:val="single" w:sz="8" w:space="0" w:color="000000"/>
              <w:right w:val="single" w:sz="8" w:space="0" w:color="000000"/>
            </w:tcBorders>
            <w:tcMar>
              <w:top w:w="100" w:type="dxa"/>
              <w:left w:w="100" w:type="dxa"/>
              <w:bottom w:w="100" w:type="dxa"/>
              <w:right w:w="100" w:type="dxa"/>
            </w:tcMar>
          </w:tcPr>
          <w:p w14:paraId="7B537819" w14:textId="28F0B179" w:rsidR="00C47EBC" w:rsidRPr="005E247B" w:rsidRDefault="003C6009" w:rsidP="003C6009">
            <w:pPr>
              <w:spacing w:line="297" w:lineRule="auto"/>
              <w:ind w:right="360"/>
              <w:rPr>
                <w:rFonts w:ascii="Calibri" w:eastAsia="Calibri" w:hAnsi="Calibri" w:cs="Calibri"/>
              </w:rPr>
            </w:pPr>
            <w:r>
              <w:rPr>
                <w:rFonts w:ascii="Calibri" w:eastAsia="Calibri" w:hAnsi="Calibri" w:cs="Calibri"/>
              </w:rPr>
              <w:t>1, 2, 4, 5, 6, 7</w:t>
            </w:r>
          </w:p>
        </w:tc>
        <w:tc>
          <w:tcPr>
            <w:tcW w:w="1530" w:type="dxa"/>
            <w:tcBorders>
              <w:top w:val="nil"/>
              <w:left w:val="nil"/>
              <w:bottom w:val="single" w:sz="8" w:space="0" w:color="000000"/>
              <w:right w:val="single" w:sz="8" w:space="0" w:color="000000"/>
            </w:tcBorders>
            <w:tcMar>
              <w:top w:w="100" w:type="dxa"/>
              <w:left w:w="100" w:type="dxa"/>
              <w:bottom w:w="100" w:type="dxa"/>
              <w:right w:w="100" w:type="dxa"/>
            </w:tcMar>
          </w:tcPr>
          <w:p w14:paraId="7B53781A" w14:textId="0876A158" w:rsidR="00C47EBC" w:rsidRPr="005E247B" w:rsidRDefault="003C6009" w:rsidP="003C6009">
            <w:pPr>
              <w:spacing w:line="297" w:lineRule="auto"/>
              <w:ind w:right="100"/>
              <w:rPr>
                <w:rFonts w:ascii="Calibri" w:eastAsia="Calibri" w:hAnsi="Calibri" w:cs="Calibri"/>
              </w:rPr>
            </w:pPr>
            <w:r>
              <w:rPr>
                <w:rFonts w:ascii="Calibri" w:eastAsia="Calibri" w:hAnsi="Calibri" w:cs="Calibri"/>
              </w:rPr>
              <w:t>1, 2, 3, 4, 5, 6, 7</w:t>
            </w:r>
          </w:p>
        </w:tc>
        <w:tc>
          <w:tcPr>
            <w:tcW w:w="1530" w:type="dxa"/>
            <w:tcBorders>
              <w:top w:val="nil"/>
              <w:left w:val="nil"/>
              <w:bottom w:val="single" w:sz="8" w:space="0" w:color="000000"/>
              <w:right w:val="single" w:sz="8" w:space="0" w:color="000000"/>
            </w:tcBorders>
            <w:tcMar>
              <w:top w:w="100" w:type="dxa"/>
              <w:left w:w="100" w:type="dxa"/>
              <w:bottom w:w="100" w:type="dxa"/>
              <w:right w:w="100" w:type="dxa"/>
            </w:tcMar>
          </w:tcPr>
          <w:p w14:paraId="7B53781B" w14:textId="270D267F" w:rsidR="00C47EBC" w:rsidRPr="005E247B" w:rsidRDefault="003C6009" w:rsidP="003C6009">
            <w:pPr>
              <w:spacing w:line="297" w:lineRule="auto"/>
              <w:ind w:right="340"/>
              <w:rPr>
                <w:rFonts w:ascii="Calibri" w:eastAsia="Calibri" w:hAnsi="Calibri" w:cs="Calibri"/>
              </w:rPr>
            </w:pPr>
            <w:r>
              <w:rPr>
                <w:rFonts w:ascii="Calibri" w:eastAsia="Calibri" w:hAnsi="Calibri" w:cs="Calibri"/>
              </w:rPr>
              <w:t>1, 2, 3, 4, 5, 6, 7</w:t>
            </w:r>
          </w:p>
        </w:tc>
        <w:tc>
          <w:tcPr>
            <w:tcW w:w="1530" w:type="dxa"/>
            <w:tcBorders>
              <w:top w:val="nil"/>
              <w:left w:val="nil"/>
              <w:bottom w:val="single" w:sz="8" w:space="0" w:color="000000"/>
              <w:right w:val="single" w:sz="8" w:space="0" w:color="000000"/>
            </w:tcBorders>
          </w:tcPr>
          <w:p w14:paraId="696688D2" w14:textId="691520EC" w:rsidR="00C47EBC" w:rsidRPr="005E247B" w:rsidRDefault="003C6009" w:rsidP="003C6009">
            <w:pPr>
              <w:spacing w:line="297" w:lineRule="auto"/>
              <w:ind w:right="340"/>
              <w:rPr>
                <w:rFonts w:ascii="Calibri" w:eastAsia="Calibri" w:hAnsi="Calibri" w:cs="Calibri"/>
              </w:rPr>
            </w:pPr>
            <w:r>
              <w:rPr>
                <w:rFonts w:ascii="Calibri" w:eastAsia="Calibri" w:hAnsi="Calibri" w:cs="Calibri"/>
              </w:rPr>
              <w:t>1, 2, 3, 4, 5, 6, 7</w:t>
            </w:r>
          </w:p>
        </w:tc>
      </w:tr>
    </w:tbl>
    <w:p w14:paraId="7B53781E" w14:textId="77777777" w:rsidR="00B244B9" w:rsidRDefault="003824EF">
      <w:pPr>
        <w:pStyle w:val="Heading3"/>
      </w:pPr>
      <w:bookmarkStart w:id="5" w:name="_3tx06nelqr7l" w:colFirst="0" w:colLast="0"/>
      <w:bookmarkEnd w:id="5"/>
      <w:r>
        <w:t>Course Prerequisites</w:t>
      </w:r>
    </w:p>
    <w:p w14:paraId="7B53781F" w14:textId="5C7AE726" w:rsidR="00B244B9" w:rsidRDefault="003C6009">
      <w:pPr>
        <w:spacing w:line="240" w:lineRule="auto"/>
        <w:rPr>
          <w:rFonts w:ascii="Calibri" w:eastAsia="Calibri" w:hAnsi="Calibri" w:cs="Calibri"/>
        </w:rPr>
      </w:pPr>
      <w:r>
        <w:rPr>
          <w:rFonts w:ascii="Calibri" w:eastAsia="Calibri" w:hAnsi="Calibri" w:cs="Calibri"/>
        </w:rPr>
        <w:t xml:space="preserve">A laptop with Word </w:t>
      </w:r>
      <w:r w:rsidR="005D5C84">
        <w:rPr>
          <w:rFonts w:ascii="Calibri" w:eastAsia="Calibri" w:hAnsi="Calibri" w:cs="Calibri"/>
        </w:rPr>
        <w:t xml:space="preserve">and the required programs for efficiently running ATI </w:t>
      </w:r>
      <w:r>
        <w:rPr>
          <w:rFonts w:ascii="Calibri" w:eastAsia="Calibri" w:hAnsi="Calibri" w:cs="Calibri"/>
        </w:rPr>
        <w:t>is required for this course.  Students must also be proficient in basic nursing skills covered in NUR 204.</w:t>
      </w:r>
      <w:r w:rsidR="005D5C84">
        <w:rPr>
          <w:rFonts w:ascii="Calibri" w:eastAsia="Calibri" w:hAnsi="Calibri" w:cs="Calibri"/>
        </w:rPr>
        <w:t xml:space="preserve">  It is essential you maintain your updates on your computer programs.</w:t>
      </w:r>
    </w:p>
    <w:p w14:paraId="7B537820" w14:textId="59E6292E" w:rsidR="00B244B9" w:rsidRDefault="003824EF">
      <w:pPr>
        <w:pStyle w:val="Heading3"/>
      </w:pPr>
      <w:bookmarkStart w:id="6" w:name="_z8rlxh31wh96" w:colFirst="0" w:colLast="0"/>
      <w:bookmarkEnd w:id="6"/>
      <w:r>
        <w:t xml:space="preserve">Required Learning Materials </w:t>
      </w:r>
    </w:p>
    <w:p w14:paraId="7BE422B5" w14:textId="77777777" w:rsidR="003B3FED" w:rsidRPr="003B3FED" w:rsidRDefault="003B3FED" w:rsidP="003B3FED">
      <w:pPr>
        <w:pStyle w:val="NoSpacing"/>
        <w:rPr>
          <w:rFonts w:asciiTheme="majorHAnsi" w:eastAsia="Times New Roman" w:hAnsiTheme="majorHAnsi" w:cs="Times New Roman"/>
          <w:i/>
          <w:iCs/>
        </w:rPr>
      </w:pPr>
      <w:r w:rsidRPr="003B3FED">
        <w:rPr>
          <w:rFonts w:asciiTheme="majorHAnsi" w:hAnsiTheme="majorHAnsi"/>
        </w:rPr>
        <w:t xml:space="preserve">Assessment Technologies Institute, LLC. (ATI). (2016). </w:t>
      </w:r>
      <w:r w:rsidRPr="003B3FED">
        <w:rPr>
          <w:rFonts w:asciiTheme="majorHAnsi" w:hAnsiTheme="majorHAnsi"/>
          <w:i/>
          <w:iCs/>
        </w:rPr>
        <w:t xml:space="preserve">Fundamentals for nursing review </w:t>
      </w:r>
    </w:p>
    <w:p w14:paraId="7A146486" w14:textId="77777777" w:rsidR="003B3FED" w:rsidRPr="003B3FED" w:rsidRDefault="003B3FED" w:rsidP="003B3FED">
      <w:pPr>
        <w:pStyle w:val="NoSpacing"/>
        <w:rPr>
          <w:rFonts w:asciiTheme="majorHAnsi" w:hAnsiTheme="majorHAnsi"/>
        </w:rPr>
      </w:pPr>
      <w:r w:rsidRPr="003B3FED">
        <w:rPr>
          <w:rFonts w:asciiTheme="majorHAnsi" w:hAnsiTheme="majorHAnsi"/>
          <w:i/>
          <w:iCs/>
        </w:rPr>
        <w:t xml:space="preserve">     module. </w:t>
      </w:r>
      <w:r w:rsidRPr="003B3FED">
        <w:rPr>
          <w:rFonts w:asciiTheme="majorHAnsi" w:hAnsiTheme="majorHAnsi"/>
        </w:rPr>
        <w:t>(9</w:t>
      </w:r>
      <w:r w:rsidRPr="003B3FED">
        <w:rPr>
          <w:rFonts w:asciiTheme="majorHAnsi" w:hAnsiTheme="majorHAnsi"/>
          <w:vertAlign w:val="superscript"/>
        </w:rPr>
        <w:t>th</w:t>
      </w:r>
      <w:r w:rsidRPr="003B3FED">
        <w:rPr>
          <w:rFonts w:asciiTheme="majorHAnsi" w:hAnsiTheme="majorHAnsi"/>
        </w:rPr>
        <w:t xml:space="preserve"> ed.).</w:t>
      </w:r>
    </w:p>
    <w:p w14:paraId="7B6162BC" w14:textId="77777777" w:rsidR="003B3FED" w:rsidRPr="003B3FED" w:rsidRDefault="003B3FED" w:rsidP="003B3FED">
      <w:pPr>
        <w:pStyle w:val="NoSpacing"/>
        <w:rPr>
          <w:rFonts w:asciiTheme="majorHAnsi" w:eastAsia="Times New Roman" w:hAnsiTheme="majorHAnsi" w:cs="Times New Roman"/>
        </w:rPr>
      </w:pPr>
    </w:p>
    <w:p w14:paraId="6215C274" w14:textId="77777777" w:rsidR="003B3FED" w:rsidRPr="003B3FED" w:rsidRDefault="003B3FED" w:rsidP="003B3FED">
      <w:pPr>
        <w:pStyle w:val="NoSpacing"/>
        <w:rPr>
          <w:rFonts w:asciiTheme="majorHAnsi" w:eastAsia="Times New Roman" w:hAnsiTheme="majorHAnsi" w:cs="Times New Roman"/>
          <w:i/>
          <w:iCs/>
        </w:rPr>
      </w:pPr>
      <w:r w:rsidRPr="003B3FED">
        <w:rPr>
          <w:rFonts w:asciiTheme="majorHAnsi" w:hAnsiTheme="majorHAnsi"/>
        </w:rPr>
        <w:t xml:space="preserve">Assessment Technologies Institute, LLC. (ATI). (2016). </w:t>
      </w:r>
      <w:r w:rsidRPr="003B3FED">
        <w:rPr>
          <w:rFonts w:asciiTheme="majorHAnsi" w:hAnsiTheme="majorHAnsi"/>
          <w:i/>
          <w:iCs/>
        </w:rPr>
        <w:t xml:space="preserve">RN adult medical surgical nursing </w:t>
      </w:r>
    </w:p>
    <w:p w14:paraId="77D1B53A" w14:textId="77777777" w:rsidR="003B3FED" w:rsidRPr="003B3FED" w:rsidRDefault="003B3FED" w:rsidP="003B3FED">
      <w:pPr>
        <w:pStyle w:val="NoSpacing"/>
        <w:rPr>
          <w:rFonts w:asciiTheme="majorHAnsi" w:hAnsiTheme="majorHAnsi"/>
        </w:rPr>
      </w:pPr>
      <w:r w:rsidRPr="003B3FED">
        <w:rPr>
          <w:rFonts w:asciiTheme="majorHAnsi" w:hAnsiTheme="majorHAnsi"/>
          <w:i/>
          <w:iCs/>
        </w:rPr>
        <w:t xml:space="preserve">     review module. </w:t>
      </w:r>
      <w:r w:rsidRPr="003B3FED">
        <w:rPr>
          <w:rFonts w:asciiTheme="majorHAnsi" w:hAnsiTheme="majorHAnsi"/>
        </w:rPr>
        <w:t>(10</w:t>
      </w:r>
      <w:r w:rsidRPr="003B3FED">
        <w:rPr>
          <w:rFonts w:asciiTheme="majorHAnsi" w:hAnsiTheme="majorHAnsi"/>
          <w:vertAlign w:val="superscript"/>
        </w:rPr>
        <w:t>th</w:t>
      </w:r>
      <w:r w:rsidRPr="003B3FED">
        <w:rPr>
          <w:rFonts w:asciiTheme="majorHAnsi" w:hAnsiTheme="majorHAnsi"/>
        </w:rPr>
        <w:t xml:space="preserve"> ed.).</w:t>
      </w:r>
    </w:p>
    <w:p w14:paraId="43227126" w14:textId="77777777" w:rsidR="003B3FED" w:rsidRPr="003B3FED" w:rsidRDefault="003B3FED" w:rsidP="003B3FED">
      <w:pPr>
        <w:pStyle w:val="NoSpacing"/>
        <w:rPr>
          <w:rFonts w:asciiTheme="majorHAnsi" w:eastAsia="Times New Roman" w:hAnsiTheme="majorHAnsi" w:cs="Times New Roman"/>
          <w:i/>
          <w:iCs/>
        </w:rPr>
      </w:pPr>
    </w:p>
    <w:p w14:paraId="1B5B9B0B" w14:textId="77777777" w:rsidR="003B3FED" w:rsidRPr="003B3FED" w:rsidRDefault="003B3FED" w:rsidP="003B3FED">
      <w:pPr>
        <w:pStyle w:val="NoSpacing"/>
        <w:rPr>
          <w:rFonts w:asciiTheme="majorHAnsi" w:eastAsia="Times New Roman" w:hAnsiTheme="majorHAnsi" w:cs="Times New Roman"/>
          <w:i/>
          <w:iCs/>
        </w:rPr>
      </w:pPr>
      <w:r w:rsidRPr="003B3FED">
        <w:rPr>
          <w:rFonts w:asciiTheme="majorHAnsi" w:hAnsiTheme="majorHAnsi"/>
        </w:rPr>
        <w:t xml:space="preserve">Assessment Technologies Institute, LLC. (ATI). (2016). </w:t>
      </w:r>
      <w:r w:rsidRPr="003B3FED">
        <w:rPr>
          <w:rFonts w:asciiTheme="majorHAnsi" w:hAnsiTheme="majorHAnsi"/>
          <w:i/>
          <w:iCs/>
        </w:rPr>
        <w:t xml:space="preserve">RN pharmacology for nursing review </w:t>
      </w:r>
    </w:p>
    <w:p w14:paraId="2457BF7A" w14:textId="77777777" w:rsidR="003B3FED" w:rsidRPr="003B3FED" w:rsidRDefault="003B3FED" w:rsidP="003B3FED">
      <w:pPr>
        <w:pStyle w:val="NoSpacing"/>
        <w:rPr>
          <w:rFonts w:asciiTheme="majorHAnsi" w:hAnsiTheme="majorHAnsi"/>
        </w:rPr>
      </w:pPr>
      <w:r w:rsidRPr="003B3FED">
        <w:rPr>
          <w:rFonts w:asciiTheme="majorHAnsi" w:hAnsiTheme="majorHAnsi"/>
          <w:i/>
          <w:iCs/>
        </w:rPr>
        <w:t xml:space="preserve">     module. </w:t>
      </w:r>
      <w:r w:rsidRPr="003B3FED">
        <w:rPr>
          <w:rFonts w:asciiTheme="majorHAnsi" w:hAnsiTheme="majorHAnsi"/>
        </w:rPr>
        <w:t>(7</w:t>
      </w:r>
      <w:r w:rsidRPr="003B3FED">
        <w:rPr>
          <w:rFonts w:asciiTheme="majorHAnsi" w:hAnsiTheme="majorHAnsi"/>
          <w:vertAlign w:val="superscript"/>
        </w:rPr>
        <w:t>th</w:t>
      </w:r>
      <w:r w:rsidRPr="003B3FED">
        <w:rPr>
          <w:rFonts w:asciiTheme="majorHAnsi" w:hAnsiTheme="majorHAnsi"/>
        </w:rPr>
        <w:t xml:space="preserve"> ed.).</w:t>
      </w:r>
    </w:p>
    <w:p w14:paraId="555973ED" w14:textId="77777777" w:rsidR="003B3FED" w:rsidRPr="003B3FED" w:rsidRDefault="003B3FED" w:rsidP="003B3FED">
      <w:pPr>
        <w:pStyle w:val="NoSpacing"/>
        <w:rPr>
          <w:rFonts w:asciiTheme="majorHAnsi" w:eastAsia="Times New Roman" w:hAnsiTheme="majorHAnsi" w:cs="Times New Roman"/>
        </w:rPr>
      </w:pPr>
    </w:p>
    <w:p w14:paraId="63C1254F" w14:textId="77777777" w:rsidR="003B3FED" w:rsidRPr="003B3FED" w:rsidRDefault="003B3FED" w:rsidP="003B3FED">
      <w:pPr>
        <w:pStyle w:val="NoSpacing"/>
        <w:rPr>
          <w:rFonts w:asciiTheme="majorHAnsi" w:eastAsia="Times New Roman" w:hAnsiTheme="majorHAnsi" w:cs="Times New Roman"/>
          <w:i/>
          <w:iCs/>
        </w:rPr>
      </w:pPr>
      <w:r w:rsidRPr="003B3FED">
        <w:rPr>
          <w:rFonts w:asciiTheme="majorHAnsi" w:hAnsiTheme="majorHAnsi"/>
        </w:rPr>
        <w:t xml:space="preserve">Assessment Technologies Institute, LLC. (ATI). (2016). </w:t>
      </w:r>
      <w:r w:rsidRPr="003B3FED">
        <w:rPr>
          <w:rFonts w:asciiTheme="majorHAnsi" w:hAnsiTheme="majorHAnsi"/>
          <w:i/>
          <w:iCs/>
        </w:rPr>
        <w:t xml:space="preserve">RN nutrition for nursing review </w:t>
      </w:r>
    </w:p>
    <w:p w14:paraId="03C13C37" w14:textId="77777777" w:rsidR="003B3FED" w:rsidRPr="003B3FED" w:rsidRDefault="003B3FED" w:rsidP="003B3FED">
      <w:pPr>
        <w:pStyle w:val="NoSpacing"/>
        <w:rPr>
          <w:rFonts w:asciiTheme="majorHAnsi" w:hAnsiTheme="majorHAnsi"/>
        </w:rPr>
      </w:pPr>
      <w:r w:rsidRPr="003B3FED">
        <w:rPr>
          <w:rFonts w:asciiTheme="majorHAnsi" w:hAnsiTheme="majorHAnsi"/>
          <w:i/>
          <w:iCs/>
        </w:rPr>
        <w:t xml:space="preserve">     module. </w:t>
      </w:r>
      <w:r w:rsidRPr="003B3FED">
        <w:rPr>
          <w:rFonts w:asciiTheme="majorHAnsi" w:hAnsiTheme="majorHAnsi"/>
        </w:rPr>
        <w:t>(7</w:t>
      </w:r>
      <w:r w:rsidRPr="003B3FED">
        <w:rPr>
          <w:rFonts w:asciiTheme="majorHAnsi" w:hAnsiTheme="majorHAnsi"/>
          <w:vertAlign w:val="superscript"/>
        </w:rPr>
        <w:t>th</w:t>
      </w:r>
      <w:r w:rsidRPr="003B3FED">
        <w:rPr>
          <w:rFonts w:asciiTheme="majorHAnsi" w:hAnsiTheme="majorHAnsi"/>
        </w:rPr>
        <w:t xml:space="preserve"> ed.).</w:t>
      </w:r>
    </w:p>
    <w:p w14:paraId="272FCEC4" w14:textId="77777777" w:rsidR="003B3FED" w:rsidRPr="003B3FED" w:rsidRDefault="003B3FED" w:rsidP="003B3FED">
      <w:pPr>
        <w:pStyle w:val="NoSpacing"/>
        <w:rPr>
          <w:rFonts w:asciiTheme="majorHAnsi" w:eastAsia="Times New Roman" w:hAnsiTheme="majorHAnsi" w:cs="Times New Roman"/>
        </w:rPr>
      </w:pPr>
    </w:p>
    <w:p w14:paraId="701C054D" w14:textId="77777777" w:rsidR="003B3FED" w:rsidRPr="003B3FED" w:rsidRDefault="003B3FED" w:rsidP="003B3FED">
      <w:pPr>
        <w:pStyle w:val="NoSpacing"/>
        <w:rPr>
          <w:rFonts w:asciiTheme="majorHAnsi" w:eastAsia="Times New Roman" w:hAnsiTheme="majorHAnsi" w:cs="Times New Roman"/>
          <w:i/>
          <w:iCs/>
        </w:rPr>
      </w:pPr>
      <w:r w:rsidRPr="003B3FED">
        <w:rPr>
          <w:rFonts w:asciiTheme="majorHAnsi" w:hAnsiTheme="majorHAnsi"/>
        </w:rPr>
        <w:t xml:space="preserve">Hinkle, J.L. &amp; Cheever, K.H. (2018). </w:t>
      </w:r>
      <w:r w:rsidRPr="003B3FED">
        <w:rPr>
          <w:rFonts w:asciiTheme="majorHAnsi" w:hAnsiTheme="majorHAnsi"/>
          <w:i/>
          <w:iCs/>
        </w:rPr>
        <w:t xml:space="preserve">Brunner &amp; </w:t>
      </w:r>
      <w:proofErr w:type="spellStart"/>
      <w:r w:rsidRPr="003B3FED">
        <w:rPr>
          <w:rFonts w:asciiTheme="majorHAnsi" w:hAnsiTheme="majorHAnsi"/>
          <w:i/>
          <w:iCs/>
        </w:rPr>
        <w:t>Suddarth’s</w:t>
      </w:r>
      <w:proofErr w:type="spellEnd"/>
      <w:r w:rsidRPr="003B3FED">
        <w:rPr>
          <w:rFonts w:asciiTheme="majorHAnsi" w:hAnsiTheme="majorHAnsi"/>
          <w:i/>
          <w:iCs/>
        </w:rPr>
        <w:t xml:space="preserve"> textbook of medical-surgical </w:t>
      </w:r>
    </w:p>
    <w:p w14:paraId="7E043B7A" w14:textId="77777777" w:rsidR="003B3FED" w:rsidRPr="003B3FED" w:rsidRDefault="003B3FED" w:rsidP="003B3FED">
      <w:pPr>
        <w:pStyle w:val="NoSpacing"/>
        <w:rPr>
          <w:rFonts w:asciiTheme="majorHAnsi" w:eastAsia="Times New Roman" w:hAnsiTheme="majorHAnsi" w:cs="Times New Roman"/>
        </w:rPr>
      </w:pPr>
      <w:r w:rsidRPr="003B3FED">
        <w:rPr>
          <w:rFonts w:asciiTheme="majorHAnsi" w:hAnsiTheme="majorHAnsi"/>
          <w:i/>
          <w:iCs/>
        </w:rPr>
        <w:t xml:space="preserve">     Nursing. (</w:t>
      </w:r>
      <w:r w:rsidRPr="003B3FED">
        <w:rPr>
          <w:rFonts w:asciiTheme="majorHAnsi" w:hAnsiTheme="majorHAnsi"/>
        </w:rPr>
        <w:t>14</w:t>
      </w:r>
      <w:r w:rsidRPr="003B3FED">
        <w:rPr>
          <w:rFonts w:asciiTheme="majorHAnsi" w:hAnsiTheme="majorHAnsi"/>
          <w:vertAlign w:val="superscript"/>
        </w:rPr>
        <w:t>th</w:t>
      </w:r>
      <w:r w:rsidRPr="003B3FED">
        <w:rPr>
          <w:rFonts w:asciiTheme="majorHAnsi" w:hAnsiTheme="majorHAnsi"/>
        </w:rPr>
        <w:t xml:space="preserve"> ed.). Philadelphia, PA: Wolters Kluwer/Lippincott Williams &amp; Wilkins.</w:t>
      </w:r>
    </w:p>
    <w:p w14:paraId="036AB5BA" w14:textId="77777777" w:rsidR="003B3FED" w:rsidRPr="003B3FED" w:rsidRDefault="003B3FED" w:rsidP="003B3FED">
      <w:pPr>
        <w:pStyle w:val="Body"/>
        <w:spacing w:after="0" w:line="240" w:lineRule="auto"/>
        <w:rPr>
          <w:rFonts w:asciiTheme="majorHAnsi" w:hAnsiTheme="majorHAnsi"/>
        </w:rPr>
      </w:pPr>
      <w:r w:rsidRPr="003B3FED">
        <w:rPr>
          <w:rFonts w:asciiTheme="majorHAnsi" w:hAnsiTheme="majorHAnsi"/>
        </w:rPr>
        <w:t xml:space="preserve">     ISBN: 978-1-4511-3060-7 </w:t>
      </w:r>
    </w:p>
    <w:p w14:paraId="2FCA6488" w14:textId="77777777" w:rsidR="003B3FED" w:rsidRPr="003B3FED" w:rsidRDefault="003B3FED" w:rsidP="003B3FED">
      <w:pPr>
        <w:pStyle w:val="Body"/>
        <w:spacing w:after="0" w:line="240" w:lineRule="auto"/>
        <w:rPr>
          <w:rFonts w:asciiTheme="majorHAnsi" w:hAnsiTheme="majorHAnsi"/>
          <w:b/>
          <w:color w:val="FF0000"/>
        </w:rPr>
      </w:pPr>
      <w:r w:rsidRPr="003B3FED">
        <w:rPr>
          <w:rFonts w:asciiTheme="majorHAnsi" w:hAnsiTheme="majorHAnsi"/>
          <w:b/>
          <w:color w:val="FF0000"/>
        </w:rPr>
        <w:t>**The study guide for this text is mandatory for this course.</w:t>
      </w:r>
    </w:p>
    <w:p w14:paraId="027F8595" w14:textId="77777777" w:rsidR="003B3FED" w:rsidRPr="003B3FED" w:rsidRDefault="003B3FED" w:rsidP="003B3FED">
      <w:pPr>
        <w:pStyle w:val="Body"/>
        <w:spacing w:after="0" w:line="240" w:lineRule="auto"/>
        <w:rPr>
          <w:rFonts w:asciiTheme="majorHAnsi" w:eastAsia="Times New Roman" w:hAnsiTheme="majorHAnsi" w:cs="Times New Roman"/>
        </w:rPr>
      </w:pPr>
    </w:p>
    <w:p w14:paraId="7134663D" w14:textId="77777777" w:rsidR="003B3FED" w:rsidRPr="003B3FED" w:rsidRDefault="003B3FED" w:rsidP="003B3FED">
      <w:pPr>
        <w:pStyle w:val="NoSpacing"/>
        <w:rPr>
          <w:rFonts w:asciiTheme="majorHAnsi" w:eastAsia="Times New Roman" w:hAnsiTheme="majorHAnsi" w:cs="Times New Roman"/>
        </w:rPr>
      </w:pPr>
      <w:proofErr w:type="spellStart"/>
      <w:r w:rsidRPr="003B3FED">
        <w:rPr>
          <w:rFonts w:asciiTheme="majorHAnsi" w:hAnsiTheme="majorHAnsi"/>
        </w:rPr>
        <w:t>Horntvedt</w:t>
      </w:r>
      <w:proofErr w:type="spellEnd"/>
      <w:r w:rsidRPr="003B3FED">
        <w:rPr>
          <w:rFonts w:asciiTheme="majorHAnsi" w:hAnsiTheme="majorHAnsi"/>
        </w:rPr>
        <w:t xml:space="preserve">, T. (2013). </w:t>
      </w:r>
      <w:r w:rsidRPr="003B3FED">
        <w:rPr>
          <w:rFonts w:asciiTheme="majorHAnsi" w:hAnsiTheme="majorHAnsi"/>
          <w:i/>
          <w:iCs/>
        </w:rPr>
        <w:t xml:space="preserve">Calculating dosages safely: a dimensional analysis approach. </w:t>
      </w:r>
    </w:p>
    <w:p w14:paraId="02432C73" w14:textId="446CE39F" w:rsidR="003B3FED" w:rsidRDefault="003B3FED" w:rsidP="003B3FED">
      <w:pPr>
        <w:pStyle w:val="NoSpacing"/>
        <w:rPr>
          <w:rFonts w:asciiTheme="majorHAnsi" w:hAnsiTheme="majorHAnsi"/>
        </w:rPr>
      </w:pPr>
      <w:r w:rsidRPr="003B3FED">
        <w:rPr>
          <w:rFonts w:asciiTheme="majorHAnsi" w:hAnsiTheme="majorHAnsi"/>
        </w:rPr>
        <w:t xml:space="preserve">     Philadelphia, PA: F.A. Davis Company.  ISBN: 978-0-8036-2254-8</w:t>
      </w:r>
    </w:p>
    <w:p w14:paraId="206520B5" w14:textId="62A48057" w:rsidR="005A6163" w:rsidRDefault="005A6163" w:rsidP="003B3FED">
      <w:pPr>
        <w:pStyle w:val="NoSpacing"/>
        <w:rPr>
          <w:rFonts w:asciiTheme="majorHAnsi" w:eastAsia="Times New Roman" w:hAnsiTheme="majorHAnsi" w:cs="Times New Roman"/>
        </w:rPr>
      </w:pPr>
    </w:p>
    <w:p w14:paraId="342CF811" w14:textId="77777777" w:rsidR="005A6163" w:rsidRPr="005A6163" w:rsidRDefault="005A6163" w:rsidP="005A6163">
      <w:pPr>
        <w:spacing w:line="240" w:lineRule="auto"/>
        <w:rPr>
          <w:rFonts w:asciiTheme="majorHAnsi" w:eastAsia="Times New Roman" w:hAnsiTheme="majorHAnsi" w:cs="Times New Roman"/>
        </w:rPr>
      </w:pPr>
      <w:r w:rsidRPr="005A6163">
        <w:rPr>
          <w:rFonts w:asciiTheme="majorHAnsi" w:hAnsiTheme="majorHAnsi"/>
        </w:rPr>
        <w:t>iPads or laptop computers are required for class sessions.  There are multiple online modules, e-texts, and we will be doing many things in class using google drive which will require computer access. Most exams are via computer.</w:t>
      </w:r>
    </w:p>
    <w:p w14:paraId="55F9B146" w14:textId="77777777" w:rsidR="005A6163" w:rsidRDefault="005A6163" w:rsidP="005A6163">
      <w:pPr>
        <w:spacing w:line="240" w:lineRule="auto"/>
        <w:rPr>
          <w:rFonts w:asciiTheme="majorHAnsi" w:hAnsiTheme="majorHAnsi"/>
        </w:rPr>
      </w:pPr>
    </w:p>
    <w:p w14:paraId="3C35673D" w14:textId="669DFCD7" w:rsidR="005A6163" w:rsidRPr="005A6163" w:rsidRDefault="005A6163" w:rsidP="005A6163">
      <w:pPr>
        <w:spacing w:line="240" w:lineRule="auto"/>
        <w:rPr>
          <w:rFonts w:asciiTheme="majorHAnsi" w:eastAsia="Times New Roman" w:hAnsiTheme="majorHAnsi" w:cs="Times New Roman"/>
        </w:rPr>
      </w:pPr>
      <w:r w:rsidRPr="005A6163">
        <w:rPr>
          <w:rFonts w:asciiTheme="majorHAnsi" w:hAnsiTheme="majorHAnsi"/>
        </w:rPr>
        <w:t>A small folder with sheet protectors is also required for clinical.  I will show you the specific type in class on the first day.  These can be purchased cheapest from Fisher Hawaii.</w:t>
      </w:r>
    </w:p>
    <w:p w14:paraId="5BDC7979" w14:textId="77777777" w:rsidR="005A6163" w:rsidRPr="003B3FED" w:rsidRDefault="005A6163" w:rsidP="003B3FED">
      <w:pPr>
        <w:pStyle w:val="NoSpacing"/>
        <w:rPr>
          <w:rFonts w:asciiTheme="majorHAnsi" w:eastAsia="Times New Roman" w:hAnsiTheme="majorHAnsi" w:cs="Times New Roman"/>
        </w:rPr>
      </w:pPr>
    </w:p>
    <w:p w14:paraId="58617CAD" w14:textId="768B5EEA" w:rsidR="005A6163" w:rsidRPr="005A6163" w:rsidRDefault="005A6163" w:rsidP="005A6163">
      <w:pPr>
        <w:pStyle w:val="NoSpacing"/>
        <w:rPr>
          <w:rFonts w:asciiTheme="majorHAnsi" w:eastAsia="Times New Roman" w:hAnsiTheme="majorHAnsi" w:cs="Times New Roman"/>
        </w:rPr>
      </w:pPr>
      <w:r w:rsidRPr="005A6163">
        <w:rPr>
          <w:rFonts w:asciiTheme="majorHAnsi" w:hAnsiTheme="majorHAnsi"/>
          <w:b/>
          <w:bCs/>
        </w:rPr>
        <w:t xml:space="preserve">Assessment Technologies Institute </w:t>
      </w:r>
      <w:r w:rsidRPr="005A6163">
        <w:rPr>
          <w:rFonts w:asciiTheme="majorHAnsi" w:hAnsiTheme="majorHAnsi"/>
        </w:rPr>
        <w:t xml:space="preserve">(ATI) is an online educational learning system used throughout the nursing courses at CUH SON.  Website: </w:t>
      </w:r>
      <w:hyperlink r:id="rId14" w:history="1">
        <w:r w:rsidRPr="005A6163">
          <w:rPr>
            <w:rStyle w:val="Hyperlink1"/>
            <w:rFonts w:asciiTheme="majorHAnsi" w:eastAsia="Calibri" w:hAnsiTheme="majorHAnsi"/>
            <w:sz w:val="22"/>
            <w:szCs w:val="22"/>
          </w:rPr>
          <w:t>http://www.atitesting.com</w:t>
        </w:r>
      </w:hyperlink>
      <w:r w:rsidRPr="005A6163">
        <w:rPr>
          <w:rFonts w:asciiTheme="majorHAnsi" w:hAnsiTheme="majorHAnsi"/>
        </w:rPr>
        <w:t xml:space="preserve">.  Complete system requirements are available on the logon page.  For all inquiries during office hours use: (800) 667-7531.  After hours technical support, send an email to </w:t>
      </w:r>
      <w:hyperlink r:id="rId15" w:history="1">
        <w:r w:rsidRPr="005A6163">
          <w:rPr>
            <w:rStyle w:val="Hyperlink1"/>
            <w:rFonts w:asciiTheme="majorHAnsi" w:eastAsia="Calibri" w:hAnsiTheme="majorHAnsi"/>
            <w:sz w:val="22"/>
            <w:szCs w:val="22"/>
          </w:rPr>
          <w:t>helpdesk@atitesting.com</w:t>
        </w:r>
      </w:hyperlink>
      <w:r w:rsidRPr="005A6163">
        <w:rPr>
          <w:rFonts w:asciiTheme="majorHAnsi" w:hAnsiTheme="majorHAnsi"/>
        </w:rPr>
        <w:t xml:space="preserve">. </w:t>
      </w:r>
    </w:p>
    <w:p w14:paraId="0BD14687" w14:textId="77777777" w:rsidR="005A6163" w:rsidRPr="005A6163" w:rsidRDefault="005A6163" w:rsidP="005A6163">
      <w:pPr>
        <w:pStyle w:val="NoSpacing"/>
        <w:rPr>
          <w:rFonts w:asciiTheme="majorHAnsi" w:hAnsiTheme="majorHAnsi"/>
          <w:b/>
          <w:bCs/>
        </w:rPr>
      </w:pPr>
    </w:p>
    <w:p w14:paraId="2EF8F12F" w14:textId="1EB7CA1C" w:rsidR="005A6163" w:rsidRPr="00173230" w:rsidRDefault="005A6163" w:rsidP="005A6163">
      <w:pPr>
        <w:pStyle w:val="NoSpacing"/>
        <w:rPr>
          <w:rFonts w:asciiTheme="majorHAnsi" w:eastAsia="Times New Roman" w:hAnsiTheme="majorHAnsi" w:cs="Times New Roman"/>
        </w:rPr>
      </w:pPr>
      <w:r w:rsidRPr="005A6163">
        <w:rPr>
          <w:rFonts w:asciiTheme="majorHAnsi" w:hAnsiTheme="majorHAnsi"/>
          <w:b/>
          <w:bCs/>
        </w:rPr>
        <w:t>Lippincott Course Point+</w:t>
      </w:r>
      <w:r w:rsidRPr="005A6163">
        <w:rPr>
          <w:rFonts w:asciiTheme="majorHAnsi" w:hAnsiTheme="majorHAnsi"/>
        </w:rPr>
        <w:t xml:space="preserve"> is a fully integrated, adaptive, digital solution designed to help students understand, retain, and apply course content.  This </w:t>
      </w:r>
      <w:r w:rsidRPr="00173230">
        <w:rPr>
          <w:rFonts w:asciiTheme="majorHAnsi" w:hAnsiTheme="majorHAnsi"/>
        </w:rPr>
        <w:t xml:space="preserve">innovative, integrative learning environment enhances student learning while preparing them for the transition to practice and includes: </w:t>
      </w:r>
      <w:r w:rsidRPr="00173230">
        <w:rPr>
          <w:rFonts w:asciiTheme="majorHAnsi" w:hAnsiTheme="majorHAnsi"/>
          <w:bCs/>
        </w:rPr>
        <w:t xml:space="preserve">The VitalSource Bookshelf </w:t>
      </w:r>
      <w:r w:rsidRPr="00173230">
        <w:rPr>
          <w:rFonts w:asciiTheme="majorHAnsi" w:hAnsiTheme="majorHAnsi"/>
        </w:rPr>
        <w:t xml:space="preserve">that allows you to access and download </w:t>
      </w:r>
      <w:r w:rsidRPr="00173230">
        <w:rPr>
          <w:rFonts w:asciiTheme="majorHAnsi" w:hAnsiTheme="majorHAnsi"/>
          <w:i/>
          <w:iCs/>
        </w:rPr>
        <w:t>eBook</w:t>
      </w:r>
      <w:r w:rsidRPr="00173230">
        <w:rPr>
          <w:rFonts w:asciiTheme="majorHAnsi" w:hAnsiTheme="majorHAnsi"/>
        </w:rPr>
        <w:t xml:space="preserve"> content; </w:t>
      </w:r>
      <w:r w:rsidRPr="00173230">
        <w:rPr>
          <w:rFonts w:asciiTheme="majorHAnsi" w:hAnsiTheme="majorHAnsi"/>
          <w:bCs/>
        </w:rPr>
        <w:t xml:space="preserve">Stedman’s Online </w:t>
      </w:r>
      <w:r w:rsidRPr="00173230">
        <w:rPr>
          <w:rFonts w:asciiTheme="majorHAnsi" w:hAnsiTheme="majorHAnsi"/>
        </w:rPr>
        <w:t>which puts 56,000 terms right at your fingertips where you can search for the definition of a term, hear it pronounced, see it illustrated, and watch it in motion; Advisor</w:t>
      </w:r>
      <w:r w:rsidRPr="00173230">
        <w:rPr>
          <w:rFonts w:asciiTheme="majorHAnsi" w:hAnsiTheme="majorHAnsi"/>
          <w:bCs/>
        </w:rPr>
        <w:t xml:space="preserve"> for Education</w:t>
      </w:r>
      <w:r w:rsidRPr="00173230">
        <w:rPr>
          <w:rFonts w:asciiTheme="majorHAnsi" w:hAnsiTheme="majorHAnsi"/>
        </w:rPr>
        <w:t xml:space="preserve"> a robust database of regularly updated clinical content where you will be able to access more than 8,500 evidence-based entries that cover drug information, diseases, diagnostic tests, and treatments; </w:t>
      </w:r>
      <w:proofErr w:type="spellStart"/>
      <w:r w:rsidRPr="00173230">
        <w:rPr>
          <w:rFonts w:asciiTheme="majorHAnsi" w:hAnsiTheme="majorHAnsi"/>
          <w:bCs/>
        </w:rPr>
        <w:t>prepU</w:t>
      </w:r>
      <w:proofErr w:type="spellEnd"/>
      <w:r w:rsidRPr="00173230">
        <w:rPr>
          <w:rFonts w:asciiTheme="majorHAnsi" w:hAnsiTheme="majorHAnsi"/>
        </w:rPr>
        <w:t xml:space="preserve"> an adaptive quizzing system that is an individualized learning experience for each student; and </w:t>
      </w:r>
      <w:proofErr w:type="spellStart"/>
      <w:r w:rsidRPr="00173230">
        <w:rPr>
          <w:rFonts w:asciiTheme="majorHAnsi" w:hAnsiTheme="majorHAnsi"/>
          <w:bCs/>
        </w:rPr>
        <w:t>vSim</w:t>
      </w:r>
      <w:proofErr w:type="spellEnd"/>
      <w:r w:rsidRPr="00173230">
        <w:rPr>
          <w:rFonts w:asciiTheme="majorHAnsi" w:hAnsiTheme="majorHAnsi"/>
          <w:bCs/>
        </w:rPr>
        <w:t xml:space="preserve"> </w:t>
      </w:r>
      <w:r w:rsidRPr="00173230">
        <w:rPr>
          <w:rFonts w:asciiTheme="majorHAnsi" w:hAnsiTheme="majorHAnsi"/>
        </w:rPr>
        <w:t xml:space="preserve">for Nursing which simulates real nursing scenarios and allows students to interact with virtual patients in a safe, online environment. Student training resources are available at </w:t>
      </w:r>
      <w:hyperlink r:id="rId16" w:history="1">
        <w:r w:rsidRPr="00173230">
          <w:rPr>
            <w:rStyle w:val="Hyperlink1"/>
            <w:rFonts w:asciiTheme="majorHAnsi" w:eastAsia="Calibri" w:hAnsiTheme="majorHAnsi"/>
            <w:sz w:val="22"/>
            <w:szCs w:val="22"/>
          </w:rPr>
          <w:t>http://thepoint.lww.com/studentsupport</w:t>
        </w:r>
      </w:hyperlink>
      <w:r w:rsidRPr="00173230">
        <w:rPr>
          <w:rFonts w:asciiTheme="majorHAnsi" w:hAnsiTheme="majorHAnsi"/>
        </w:rPr>
        <w:t xml:space="preserve">.  Technical support: email </w:t>
      </w:r>
      <w:hyperlink r:id="rId17" w:history="1">
        <w:r w:rsidRPr="00173230">
          <w:rPr>
            <w:rStyle w:val="Hyperlink1"/>
            <w:rFonts w:asciiTheme="majorHAnsi" w:eastAsia="Calibri" w:hAnsiTheme="majorHAnsi"/>
            <w:sz w:val="22"/>
            <w:szCs w:val="22"/>
          </w:rPr>
          <w:t>techsupp@lww.com</w:t>
        </w:r>
      </w:hyperlink>
      <w:r w:rsidRPr="00173230">
        <w:rPr>
          <w:rFonts w:asciiTheme="majorHAnsi" w:hAnsiTheme="majorHAnsi"/>
        </w:rPr>
        <w:t>.</w:t>
      </w:r>
    </w:p>
    <w:p w14:paraId="37942EA9" w14:textId="7A752E8E" w:rsidR="00B30B98" w:rsidRDefault="00B30B98" w:rsidP="00B30B98">
      <w:pPr>
        <w:pStyle w:val="Heading3"/>
      </w:pPr>
      <w:r>
        <w:t>Technical Assistance for Canvas Users:</w:t>
      </w:r>
    </w:p>
    <w:p w14:paraId="592B103C" w14:textId="0F750299" w:rsidR="00667EFF" w:rsidRPr="00667EFF" w:rsidRDefault="00667EFF" w:rsidP="00667EFF">
      <w:pPr>
        <w:pStyle w:val="NoSpacing"/>
        <w:numPr>
          <w:ilvl w:val="0"/>
          <w:numId w:val="5"/>
        </w:numPr>
        <w:rPr>
          <w:rFonts w:asciiTheme="majorHAnsi" w:hAnsiTheme="majorHAnsi" w:cstheme="majorHAnsi"/>
        </w:rPr>
      </w:pPr>
      <w:r w:rsidRPr="00667EFF">
        <w:rPr>
          <w:rFonts w:asciiTheme="majorHAnsi" w:hAnsiTheme="majorHAnsi" w:cstheme="majorHAnsi"/>
          <w:color w:val="222222"/>
          <w:shd w:val="clear" w:color="auto" w:fill="FFFFFF"/>
        </w:rPr>
        <w:t>Search for help on specific topics at </w:t>
      </w:r>
      <w:hyperlink r:id="rId18" w:tgtFrame="_blank" w:history="1">
        <w:r w:rsidRPr="00667EFF">
          <w:rPr>
            <w:rStyle w:val="Hyperlink"/>
            <w:rFonts w:asciiTheme="majorHAnsi" w:hAnsiTheme="majorHAnsi" w:cstheme="majorHAnsi"/>
            <w:color w:val="1155CC"/>
            <w:shd w:val="clear" w:color="auto" w:fill="FFFFFF"/>
          </w:rPr>
          <w:t>help.instructure.com</w:t>
        </w:r>
      </w:hyperlink>
    </w:p>
    <w:p w14:paraId="16F16E78" w14:textId="14D90AEC" w:rsidR="00667EFF" w:rsidRPr="00667EFF" w:rsidRDefault="00667EFF" w:rsidP="00667EFF">
      <w:pPr>
        <w:pStyle w:val="NoSpacing"/>
        <w:numPr>
          <w:ilvl w:val="0"/>
          <w:numId w:val="5"/>
        </w:numPr>
        <w:rPr>
          <w:rFonts w:asciiTheme="majorHAnsi" w:hAnsiTheme="majorHAnsi" w:cstheme="majorHAnsi"/>
        </w:rPr>
      </w:pPr>
      <w:r w:rsidRPr="00667EFF">
        <w:rPr>
          <w:rFonts w:asciiTheme="majorHAnsi" w:hAnsiTheme="majorHAnsi" w:cstheme="majorHAnsi"/>
          <w:color w:val="222222"/>
          <w:shd w:val="clear" w:color="auto" w:fill="FFFFFF"/>
        </w:rPr>
        <w:t> </w:t>
      </w:r>
      <w:hyperlink r:id="rId19" w:tgtFrame="_blank" w:history="1">
        <w:r w:rsidRPr="00667EFF">
          <w:rPr>
            <w:rStyle w:val="Hyperlink"/>
            <w:rFonts w:asciiTheme="majorHAnsi" w:hAnsiTheme="majorHAnsi" w:cstheme="majorHAnsi"/>
            <w:color w:val="1155CC"/>
            <w:shd w:val="clear" w:color="auto" w:fill="FFFFFF"/>
          </w:rPr>
          <w:t>Chat live with Canvas Support 24/7/365</w:t>
        </w:r>
      </w:hyperlink>
    </w:p>
    <w:p w14:paraId="436033A3" w14:textId="78AE449C" w:rsidR="00667EFF" w:rsidRPr="00AA0224" w:rsidRDefault="00667EFF" w:rsidP="00667EFF">
      <w:pPr>
        <w:pStyle w:val="NoSpacing"/>
        <w:numPr>
          <w:ilvl w:val="0"/>
          <w:numId w:val="5"/>
        </w:numPr>
        <w:rPr>
          <w:rFonts w:asciiTheme="majorHAnsi" w:hAnsiTheme="majorHAnsi" w:cstheme="majorHAnsi"/>
          <w:color w:val="222222"/>
          <w:shd w:val="clear" w:color="auto" w:fill="FFFFFF"/>
        </w:rPr>
      </w:pPr>
      <w:r w:rsidRPr="00AA0224">
        <w:rPr>
          <w:rFonts w:asciiTheme="majorHAnsi" w:hAnsiTheme="majorHAnsi" w:cstheme="majorHAnsi"/>
          <w:color w:val="222222"/>
          <w:shd w:val="clear" w:color="auto" w:fill="FFFFFF"/>
        </w:rPr>
        <w:t xml:space="preserve">Watch this </w:t>
      </w:r>
      <w:hyperlink r:id="rId20" w:history="1">
        <w:r w:rsidRPr="00AA0224">
          <w:rPr>
            <w:rStyle w:val="Hyperlink"/>
            <w:rFonts w:asciiTheme="majorHAnsi" w:hAnsiTheme="majorHAnsi" w:cstheme="majorHAnsi"/>
            <w:shd w:val="clear" w:color="auto" w:fill="FFFFFF"/>
          </w:rPr>
          <w:t>video to get you started</w:t>
        </w:r>
      </w:hyperlink>
      <w:r w:rsidRPr="00AA0224">
        <w:rPr>
          <w:rFonts w:asciiTheme="majorHAnsi" w:hAnsiTheme="majorHAnsi" w:cstheme="majorHAnsi"/>
          <w:color w:val="222222"/>
          <w:shd w:val="clear" w:color="auto" w:fill="FFFFFF"/>
        </w:rPr>
        <w:t xml:space="preserve"> with online guides and tutorials</w:t>
      </w:r>
    </w:p>
    <w:p w14:paraId="1F7AC18E" w14:textId="7F6B0C9F" w:rsidR="00667EFF" w:rsidRPr="00AA0224" w:rsidRDefault="00667EFF" w:rsidP="00667EFF">
      <w:pPr>
        <w:pStyle w:val="NoSpacing"/>
        <w:numPr>
          <w:ilvl w:val="0"/>
          <w:numId w:val="5"/>
        </w:numPr>
        <w:rPr>
          <w:rFonts w:asciiTheme="majorHAnsi" w:hAnsiTheme="majorHAnsi" w:cstheme="majorHAnsi"/>
        </w:rPr>
      </w:pPr>
      <w:r w:rsidRPr="00AA0224">
        <w:rPr>
          <w:rFonts w:asciiTheme="majorHAnsi" w:hAnsiTheme="majorHAnsi" w:cstheme="majorHAnsi"/>
        </w:rPr>
        <w:t xml:space="preserve">Contact the Chaminade IT Helpdesk for technical issues: </w:t>
      </w:r>
      <w:r w:rsidRPr="00AA0224">
        <w:rPr>
          <w:rFonts w:asciiTheme="majorHAnsi" w:hAnsiTheme="majorHAnsi" w:cs="Tahoma"/>
          <w:color w:val="222222"/>
          <w:shd w:val="clear" w:color="auto" w:fill="FFFFFF"/>
        </w:rPr>
        <w:t> </w:t>
      </w:r>
      <w:hyperlink r:id="rId21" w:tgtFrame="_blank" w:history="1">
        <w:r w:rsidRPr="00AA0224">
          <w:rPr>
            <w:rStyle w:val="Hyperlink"/>
            <w:rFonts w:asciiTheme="majorHAnsi" w:hAnsiTheme="majorHAnsi" w:cstheme="majorHAnsi"/>
            <w:color w:val="1155CC"/>
            <w:shd w:val="clear" w:color="auto" w:fill="FFFFFF"/>
          </w:rPr>
          <w:t>helpdesk@chaminade.edu</w:t>
        </w:r>
      </w:hyperlink>
      <w:r w:rsidRPr="00AA0224">
        <w:rPr>
          <w:rFonts w:asciiTheme="majorHAnsi" w:hAnsiTheme="majorHAnsi" w:cstheme="majorHAnsi"/>
          <w:color w:val="222222"/>
          <w:shd w:val="clear" w:color="auto" w:fill="FFFFFF"/>
        </w:rPr>
        <w:t>, or call (808) 735-4855</w:t>
      </w:r>
    </w:p>
    <w:p w14:paraId="6584BB4D" w14:textId="77777777" w:rsidR="00667EFF" w:rsidRPr="00AA0224" w:rsidRDefault="00667EFF">
      <w:pPr>
        <w:spacing w:line="240" w:lineRule="auto"/>
        <w:rPr>
          <w:rFonts w:asciiTheme="majorHAnsi" w:eastAsia="Calibri" w:hAnsiTheme="majorHAnsi" w:cs="Calibri"/>
        </w:rPr>
      </w:pPr>
    </w:p>
    <w:p w14:paraId="7B537823" w14:textId="77777777" w:rsidR="00B244B9" w:rsidRPr="00AA0224" w:rsidRDefault="003824EF">
      <w:pPr>
        <w:pStyle w:val="Heading3"/>
        <w:keepNext w:val="0"/>
        <w:keepLines w:val="0"/>
        <w:spacing w:before="0" w:after="0"/>
        <w:rPr>
          <w:rFonts w:asciiTheme="majorHAnsi" w:hAnsiTheme="majorHAnsi"/>
          <w:color w:val="000000"/>
          <w:sz w:val="22"/>
          <w:szCs w:val="22"/>
        </w:rPr>
      </w:pPr>
      <w:bookmarkStart w:id="7" w:name="_2vpuyyb1rzpk" w:colFirst="0" w:colLast="0"/>
      <w:bookmarkEnd w:id="7"/>
      <w:r w:rsidRPr="00AA0224">
        <w:rPr>
          <w:rFonts w:asciiTheme="majorHAnsi" w:hAnsiTheme="majorHAnsi"/>
          <w:color w:val="000000"/>
          <w:sz w:val="22"/>
          <w:szCs w:val="22"/>
        </w:rPr>
        <w:t>Assessment</w:t>
      </w:r>
    </w:p>
    <w:p w14:paraId="3A183F2E" w14:textId="77777777" w:rsidR="00173230" w:rsidRPr="00AA0224" w:rsidRDefault="00173230" w:rsidP="00173230">
      <w:pPr>
        <w:pStyle w:val="Body"/>
        <w:rPr>
          <w:rFonts w:asciiTheme="majorHAnsi" w:eastAsia="Times New Roman" w:hAnsiTheme="majorHAnsi" w:cs="Times New Roman"/>
        </w:rPr>
      </w:pPr>
      <w:r w:rsidRPr="00AA0224">
        <w:rPr>
          <w:rFonts w:asciiTheme="majorHAnsi" w:hAnsiTheme="majorHAnsi"/>
        </w:rPr>
        <w:t>Grades in the didactic section of this course will be based on the following:</w:t>
      </w:r>
    </w:p>
    <w:p w14:paraId="4F3C92CA" w14:textId="6720B64D" w:rsidR="00173230" w:rsidRPr="00AA0224" w:rsidRDefault="00173230" w:rsidP="00AA0224">
      <w:pPr>
        <w:pStyle w:val="Body"/>
        <w:ind w:left="720"/>
        <w:rPr>
          <w:rFonts w:asciiTheme="majorHAnsi" w:eastAsia="Times New Roman" w:hAnsiTheme="majorHAnsi" w:cs="Times New Roman"/>
        </w:rPr>
      </w:pPr>
      <w:r w:rsidRPr="00AA0224">
        <w:rPr>
          <w:rFonts w:asciiTheme="majorHAnsi" w:hAnsiTheme="majorHAnsi"/>
          <w:b/>
          <w:bCs/>
        </w:rPr>
        <w:t>Multiple-choice exams</w:t>
      </w:r>
      <w:r w:rsidRPr="00AA0224">
        <w:rPr>
          <w:rFonts w:asciiTheme="majorHAnsi" w:hAnsiTheme="majorHAnsi"/>
        </w:rPr>
        <w:t>: Exams will be created to reflect both the Program Learning Outcomes (PLO) and Course Learning Outcomes. Questions will require recall and critical thinking to incorporate application of the nursing process (assessment, diagnosis, outcome identification and planning, implementation and evaluation). There will be 50 questions on every content exam. The final exam will be cumulative and have 50 questions.</w:t>
      </w:r>
      <w:r w:rsidR="00381BF1">
        <w:rPr>
          <w:rFonts w:asciiTheme="majorHAnsi" w:hAnsiTheme="majorHAnsi"/>
        </w:rPr>
        <w:t xml:space="preserve"> No bonus points or extra credit is given in this course.  Please do not request these.</w:t>
      </w:r>
    </w:p>
    <w:p w14:paraId="61D8295F" w14:textId="113D4E01" w:rsidR="00173230" w:rsidRPr="00AA0224" w:rsidRDefault="00173230" w:rsidP="00AA0224">
      <w:pPr>
        <w:pStyle w:val="Body"/>
        <w:ind w:left="720"/>
        <w:rPr>
          <w:rFonts w:asciiTheme="majorHAnsi" w:eastAsia="Times New Roman" w:hAnsiTheme="majorHAnsi" w:cs="Times New Roman"/>
        </w:rPr>
      </w:pPr>
      <w:r w:rsidRPr="00AA0224">
        <w:rPr>
          <w:rFonts w:asciiTheme="majorHAnsi" w:hAnsiTheme="majorHAnsi"/>
          <w:b/>
          <w:bCs/>
        </w:rPr>
        <w:t>Medication calculation assessment/evaluation</w:t>
      </w:r>
      <w:r w:rsidRPr="00AA0224">
        <w:rPr>
          <w:rFonts w:asciiTheme="majorHAnsi" w:hAnsiTheme="majorHAnsi"/>
        </w:rPr>
        <w:t>: Students are expected to show proficiency in safe medication calculation and administration. Students’ proficiency in medication calculation will be evaluated throughout the course, which includes, but not limited to, scheduled exams, lab and clinical sessions.</w:t>
      </w:r>
      <w:r w:rsidRPr="00AA0224">
        <w:rPr>
          <w:rFonts w:asciiTheme="majorHAnsi" w:hAnsiTheme="majorHAnsi"/>
          <w:b/>
          <w:bCs/>
        </w:rPr>
        <w:t xml:space="preserve"> </w:t>
      </w:r>
    </w:p>
    <w:p w14:paraId="2345941F" w14:textId="7D58137C" w:rsidR="00173230" w:rsidRPr="00AA0224" w:rsidRDefault="00173230" w:rsidP="00AA0224">
      <w:pPr>
        <w:spacing w:line="240" w:lineRule="auto"/>
        <w:ind w:left="720"/>
        <w:rPr>
          <w:rFonts w:asciiTheme="majorHAnsi" w:hAnsiTheme="majorHAnsi"/>
          <w:b/>
          <w:bCs/>
          <w:shd w:val="clear" w:color="auto" w:fill="FEFFFF"/>
        </w:rPr>
      </w:pPr>
      <w:r w:rsidRPr="00AA0224">
        <w:rPr>
          <w:rFonts w:asciiTheme="majorHAnsi" w:hAnsiTheme="majorHAnsi"/>
          <w:b/>
          <w:bCs/>
          <w:shd w:val="clear" w:color="auto" w:fill="FEFFFF"/>
        </w:rPr>
        <w:t xml:space="preserve">ATI proctored exam: </w:t>
      </w:r>
      <w:r w:rsidRPr="00AA0224">
        <w:rPr>
          <w:rFonts w:asciiTheme="majorHAnsi" w:hAnsiTheme="majorHAnsi"/>
          <w:shd w:val="clear" w:color="auto" w:fill="FEFFFF"/>
        </w:rPr>
        <w:t>In this course, the proctored ATI exam will be Fundamentals 201</w:t>
      </w:r>
      <w:r w:rsidR="00A77C9E">
        <w:rPr>
          <w:rFonts w:asciiTheme="majorHAnsi" w:hAnsiTheme="majorHAnsi"/>
          <w:shd w:val="clear" w:color="auto" w:fill="FEFFFF"/>
        </w:rPr>
        <w:t>9</w:t>
      </w:r>
      <w:r w:rsidRPr="00AA0224">
        <w:rPr>
          <w:rFonts w:asciiTheme="majorHAnsi" w:hAnsiTheme="majorHAnsi"/>
          <w:shd w:val="clear" w:color="auto" w:fill="FEFFFF"/>
        </w:rPr>
        <w:t>B.</w:t>
      </w:r>
      <w:r w:rsidRPr="00AA0224">
        <w:rPr>
          <w:rFonts w:asciiTheme="majorHAnsi" w:hAnsiTheme="majorHAnsi"/>
          <w:b/>
          <w:bCs/>
          <w:shd w:val="clear" w:color="auto" w:fill="FEFFFF"/>
        </w:rPr>
        <w:t xml:space="preserve"> </w:t>
      </w:r>
      <w:r w:rsidR="00A77C9E">
        <w:rPr>
          <w:rFonts w:asciiTheme="majorHAnsi" w:hAnsiTheme="majorHAnsi"/>
          <w:b/>
          <w:bCs/>
          <w:shd w:val="clear" w:color="auto" w:fill="FEFFFF"/>
        </w:rPr>
        <w:t xml:space="preserve"> </w:t>
      </w:r>
      <w:r w:rsidR="00A77C9E">
        <w:rPr>
          <w:rFonts w:asciiTheme="majorHAnsi" w:hAnsiTheme="majorHAnsi"/>
          <w:b/>
          <w:color w:val="FF0000"/>
          <w:shd w:val="clear" w:color="auto" w:fill="FEFFFF"/>
        </w:rPr>
        <w:t>**ATI proctored results will be included in the 75% exam score average required to pass this course.</w:t>
      </w:r>
    </w:p>
    <w:p w14:paraId="04C0B2E8" w14:textId="77777777" w:rsidR="00173230" w:rsidRPr="00AA0224" w:rsidRDefault="00173230" w:rsidP="00173230">
      <w:pPr>
        <w:spacing w:line="240" w:lineRule="auto"/>
        <w:rPr>
          <w:rFonts w:asciiTheme="majorHAnsi" w:hAnsiTheme="majorHAnsi"/>
          <w:b/>
          <w:bCs/>
          <w:shd w:val="clear" w:color="auto" w:fill="FEFFFF"/>
        </w:rPr>
      </w:pPr>
    </w:p>
    <w:p w14:paraId="3A10A939" w14:textId="77777777" w:rsidR="00AA0224" w:rsidRPr="00AA0224" w:rsidRDefault="00AA0224" w:rsidP="00AA0224">
      <w:pPr>
        <w:pStyle w:val="Body"/>
        <w:rPr>
          <w:rFonts w:asciiTheme="majorHAnsi" w:eastAsia="Times New Roman" w:hAnsiTheme="majorHAnsi" w:cs="Times New Roman"/>
          <w:b/>
          <w:bCs/>
        </w:rPr>
      </w:pPr>
      <w:r w:rsidRPr="00AA0224">
        <w:rPr>
          <w:rFonts w:asciiTheme="majorHAnsi" w:hAnsiTheme="majorHAnsi"/>
          <w:b/>
          <w:bCs/>
        </w:rPr>
        <w:t>The clinical section of this course is a satisfactory/unsatisfactory grade. The components of this grading will include:</w:t>
      </w:r>
    </w:p>
    <w:p w14:paraId="2C38D443" w14:textId="6F12B5DC" w:rsidR="00AA0224" w:rsidRPr="00AA0224" w:rsidRDefault="00AA0224" w:rsidP="00AA0224">
      <w:pPr>
        <w:pStyle w:val="Body"/>
        <w:ind w:left="720"/>
        <w:rPr>
          <w:rFonts w:asciiTheme="majorHAnsi" w:eastAsia="Times New Roman" w:hAnsiTheme="majorHAnsi" w:cs="Times New Roman"/>
        </w:rPr>
      </w:pPr>
      <w:r w:rsidRPr="00AA0224">
        <w:rPr>
          <w:rFonts w:asciiTheme="majorHAnsi" w:hAnsiTheme="majorHAnsi"/>
          <w:b/>
          <w:bCs/>
        </w:rPr>
        <w:t>Clinical evaluation</w:t>
      </w:r>
      <w:r w:rsidRPr="00AA0224">
        <w:rPr>
          <w:rFonts w:asciiTheme="majorHAnsi" w:hAnsiTheme="majorHAnsi"/>
        </w:rPr>
        <w:t xml:space="preserve">: The respective instructor/clinical faculty evaluation tool is posted in Canvas under the clinical tab. </w:t>
      </w:r>
      <w:r w:rsidR="003E1F60">
        <w:rPr>
          <w:rFonts w:asciiTheme="majorHAnsi" w:hAnsiTheme="majorHAnsi"/>
        </w:rPr>
        <w:t xml:space="preserve">Review the expectations prior to your first clinical experience. </w:t>
      </w:r>
    </w:p>
    <w:p w14:paraId="1B33DF0A" w14:textId="65BB4CE5" w:rsidR="00AA0224" w:rsidRPr="00AA0224" w:rsidRDefault="00AA0224" w:rsidP="00AA0224">
      <w:pPr>
        <w:pStyle w:val="Body"/>
        <w:ind w:left="720"/>
        <w:rPr>
          <w:rFonts w:asciiTheme="majorHAnsi" w:hAnsiTheme="majorHAnsi"/>
        </w:rPr>
      </w:pPr>
      <w:r w:rsidRPr="00AA0224">
        <w:rPr>
          <w:rFonts w:asciiTheme="majorHAnsi" w:hAnsiTheme="majorHAnsi"/>
          <w:b/>
          <w:bCs/>
        </w:rPr>
        <w:t>Skills check-off sheets</w:t>
      </w:r>
      <w:r w:rsidRPr="00AA0224">
        <w:rPr>
          <w:rFonts w:asciiTheme="majorHAnsi" w:hAnsiTheme="majorHAnsi"/>
        </w:rPr>
        <w:t xml:space="preserve">: Skills checklist book must be reviewed by the students prior to lab day and be brought to lab/clinical/simulation every session. Students can be asked to remediate during an open lab </w:t>
      </w:r>
      <w:r w:rsidRPr="00AA0224">
        <w:rPr>
          <w:rFonts w:asciiTheme="majorHAnsi" w:hAnsiTheme="majorHAnsi"/>
        </w:rPr>
        <w:lastRenderedPageBreak/>
        <w:t xml:space="preserve">as requested by the clinical instructor. See Canvas for list of skills that have </w:t>
      </w:r>
      <w:r w:rsidR="002917F3">
        <w:rPr>
          <w:rFonts w:asciiTheme="majorHAnsi" w:hAnsiTheme="majorHAnsi"/>
        </w:rPr>
        <w:t>should be</w:t>
      </w:r>
      <w:r w:rsidRPr="00AA0224">
        <w:rPr>
          <w:rFonts w:asciiTheme="majorHAnsi" w:hAnsiTheme="majorHAnsi"/>
        </w:rPr>
        <w:t xml:space="preserve"> sign</w:t>
      </w:r>
      <w:r w:rsidR="002917F3">
        <w:rPr>
          <w:rFonts w:asciiTheme="majorHAnsi" w:hAnsiTheme="majorHAnsi"/>
        </w:rPr>
        <w:t>ed</w:t>
      </w:r>
      <w:r w:rsidRPr="00AA0224">
        <w:rPr>
          <w:rFonts w:asciiTheme="majorHAnsi" w:hAnsiTheme="majorHAnsi"/>
        </w:rPr>
        <w:t xml:space="preserve"> off for NUR 302.</w:t>
      </w:r>
      <w:r w:rsidR="002917F3">
        <w:rPr>
          <w:rFonts w:asciiTheme="majorHAnsi" w:hAnsiTheme="majorHAnsi"/>
        </w:rPr>
        <w:t xml:space="preserve"> </w:t>
      </w:r>
    </w:p>
    <w:p w14:paraId="30004E29" w14:textId="3AE930C8" w:rsidR="00AA0224" w:rsidRPr="00AA0224" w:rsidRDefault="00AA0224" w:rsidP="00AA0224">
      <w:pPr>
        <w:pStyle w:val="Body"/>
        <w:ind w:left="720"/>
        <w:rPr>
          <w:rFonts w:asciiTheme="majorHAnsi" w:eastAsia="Times New Roman" w:hAnsiTheme="majorHAnsi" w:cs="Times New Roman"/>
        </w:rPr>
      </w:pPr>
      <w:r w:rsidRPr="00AA0224">
        <w:rPr>
          <w:rFonts w:asciiTheme="majorHAnsi" w:hAnsiTheme="majorHAnsi"/>
          <w:b/>
          <w:bCs/>
        </w:rPr>
        <w:t>Weekly Clinical Reflective Logs</w:t>
      </w:r>
      <w:r w:rsidRPr="00AA0224">
        <w:rPr>
          <w:rFonts w:asciiTheme="majorHAnsi" w:hAnsiTheme="majorHAnsi"/>
        </w:rPr>
        <w:t xml:space="preserve">: The logs must be legible and conform too confidentially and acceptable practice of Chaminade School of Nursing and the respective clinical faculty. No actual patient or staff names must be used. </w:t>
      </w:r>
      <w:r w:rsidR="00586C9A">
        <w:rPr>
          <w:rFonts w:asciiTheme="majorHAnsi" w:hAnsiTheme="majorHAnsi"/>
        </w:rPr>
        <w:t>Follow the prompts in the assignments tab each week.</w:t>
      </w:r>
    </w:p>
    <w:p w14:paraId="16C35855" w14:textId="77777777" w:rsidR="00AA0224" w:rsidRPr="00AA0224" w:rsidRDefault="00AA0224" w:rsidP="00AA0224">
      <w:pPr>
        <w:pStyle w:val="Body"/>
        <w:rPr>
          <w:rFonts w:asciiTheme="majorHAnsi" w:eastAsia="Times New Roman" w:hAnsiTheme="majorHAnsi" w:cs="Times New Roman"/>
          <w:b/>
          <w:bCs/>
          <w:u w:val="single"/>
        </w:rPr>
      </w:pPr>
      <w:r w:rsidRPr="00AA0224">
        <w:rPr>
          <w:rFonts w:asciiTheme="majorHAnsi" w:hAnsiTheme="majorHAnsi"/>
          <w:b/>
          <w:bCs/>
          <w:u w:val="single"/>
        </w:rPr>
        <w:t>Assignments &amp; Grading Criteria:</w:t>
      </w:r>
    </w:p>
    <w:p w14:paraId="0D66BF10" w14:textId="5D65A7B6" w:rsidR="00586C9A" w:rsidRPr="00586C9A" w:rsidRDefault="00586C9A" w:rsidP="00AA0224">
      <w:pPr>
        <w:pStyle w:val="ListParagraph"/>
        <w:numPr>
          <w:ilvl w:val="0"/>
          <w:numId w:val="11"/>
        </w:numPr>
        <w:rPr>
          <w:rFonts w:asciiTheme="majorHAnsi" w:eastAsia="Times New Roman" w:hAnsiTheme="majorHAnsi" w:cs="Times New Roman"/>
        </w:rPr>
      </w:pPr>
      <w:r>
        <w:rPr>
          <w:rFonts w:asciiTheme="majorHAnsi" w:eastAsia="Times New Roman" w:hAnsiTheme="majorHAnsi" w:cs="Times New Roman"/>
        </w:rPr>
        <w:t>In-Class activities/assignments</w:t>
      </w:r>
    </w:p>
    <w:p w14:paraId="7C38BB3B" w14:textId="1F013BFB" w:rsidR="00AA0224" w:rsidRPr="002917F3" w:rsidRDefault="00AA0224" w:rsidP="00AA0224">
      <w:pPr>
        <w:pStyle w:val="ListParagraph"/>
        <w:numPr>
          <w:ilvl w:val="0"/>
          <w:numId w:val="11"/>
        </w:numPr>
        <w:rPr>
          <w:rFonts w:asciiTheme="majorHAnsi" w:eastAsia="Times New Roman" w:hAnsiTheme="majorHAnsi" w:cs="Times New Roman"/>
        </w:rPr>
      </w:pPr>
      <w:r w:rsidRPr="00586C9A">
        <w:rPr>
          <w:rFonts w:asciiTheme="majorHAnsi" w:hAnsiTheme="majorHAnsi"/>
        </w:rPr>
        <w:t>ATI Modules, assigned prep, and any pretests</w:t>
      </w:r>
      <w:r w:rsidRPr="00AA0224">
        <w:rPr>
          <w:rFonts w:asciiTheme="majorHAnsi" w:hAnsiTheme="majorHAnsi"/>
          <w:b/>
          <w:bCs/>
        </w:rPr>
        <w:t xml:space="preserve"> </w:t>
      </w:r>
      <w:r w:rsidRPr="00AA0224">
        <w:rPr>
          <w:rFonts w:asciiTheme="majorHAnsi" w:hAnsiTheme="majorHAnsi"/>
        </w:rPr>
        <w:t xml:space="preserve">will be due upon entering for the lab/sim session.  </w:t>
      </w:r>
    </w:p>
    <w:p w14:paraId="4795A6B7" w14:textId="77777777" w:rsidR="002917F3" w:rsidRPr="002917F3" w:rsidRDefault="002917F3" w:rsidP="002917F3">
      <w:pPr>
        <w:pStyle w:val="Body"/>
        <w:rPr>
          <w:rFonts w:eastAsia="Times New Roman"/>
        </w:rPr>
      </w:pPr>
      <w:r w:rsidRPr="002917F3">
        <w:rPr>
          <w:b/>
          <w:bCs/>
        </w:rPr>
        <w:t>ATI policy and procedure</w:t>
      </w:r>
      <w:r w:rsidRPr="002917F3">
        <w:t xml:space="preserve">: </w:t>
      </w:r>
      <w:r w:rsidRPr="002917F3">
        <w:rPr>
          <w:b/>
          <w:bCs/>
        </w:rPr>
        <w:t xml:space="preserve">ATI </w:t>
      </w:r>
      <w:r w:rsidRPr="002917F3">
        <w:rPr>
          <w:b/>
          <w:bCs/>
          <w:i/>
          <w:iCs/>
        </w:rPr>
        <w:t>Fundamentals</w:t>
      </w:r>
      <w:r w:rsidRPr="002917F3">
        <w:rPr>
          <w:b/>
          <w:bCs/>
        </w:rPr>
        <w:t xml:space="preserve"> nursing standardized testing:</w:t>
      </w:r>
    </w:p>
    <w:p w14:paraId="53299BD0" w14:textId="2FEE8543" w:rsidR="002917F3" w:rsidRPr="002917F3" w:rsidRDefault="002917F3" w:rsidP="002917F3">
      <w:pPr>
        <w:pStyle w:val="CM1"/>
        <w:jc w:val="both"/>
        <w:rPr>
          <w:rFonts w:ascii="Calibri" w:hAnsi="Calibri" w:cs="Calibri"/>
          <w:sz w:val="22"/>
          <w:szCs w:val="22"/>
        </w:rPr>
      </w:pPr>
      <w:r w:rsidRPr="002917F3">
        <w:rPr>
          <w:rFonts w:ascii="Calibri" w:hAnsi="Calibri" w:cs="Calibri"/>
          <w:sz w:val="22"/>
          <w:szCs w:val="22"/>
        </w:rPr>
        <w:t>During week 1</w:t>
      </w:r>
      <w:r>
        <w:rPr>
          <w:rFonts w:ascii="Calibri" w:hAnsi="Calibri" w:cs="Calibri"/>
          <w:sz w:val="22"/>
          <w:szCs w:val="22"/>
        </w:rPr>
        <w:t>5</w:t>
      </w:r>
      <w:r w:rsidRPr="002917F3">
        <w:rPr>
          <w:rFonts w:ascii="Calibri" w:hAnsi="Calibri" w:cs="Calibri"/>
          <w:sz w:val="22"/>
          <w:szCs w:val="22"/>
        </w:rPr>
        <w:t xml:space="preserve"> of NUR 302 you will take the </w:t>
      </w:r>
      <w:r w:rsidRPr="002917F3">
        <w:rPr>
          <w:rFonts w:ascii="Calibri" w:hAnsi="Calibri" w:cs="Calibri"/>
          <w:b/>
          <w:bCs/>
          <w:sz w:val="22"/>
          <w:szCs w:val="22"/>
        </w:rPr>
        <w:t>ATI RN Fundamentals Proctored Assessment</w:t>
      </w:r>
      <w:r w:rsidRPr="002917F3">
        <w:rPr>
          <w:rFonts w:ascii="Calibri" w:hAnsi="Calibri" w:cs="Calibri"/>
          <w:sz w:val="22"/>
          <w:szCs w:val="22"/>
        </w:rPr>
        <w:t xml:space="preserve">. </w:t>
      </w:r>
    </w:p>
    <w:p w14:paraId="7E4B5286" w14:textId="77777777" w:rsidR="002917F3" w:rsidRPr="002917F3" w:rsidRDefault="002917F3" w:rsidP="002917F3">
      <w:pPr>
        <w:pStyle w:val="Default"/>
        <w:rPr>
          <w:rFonts w:ascii="Calibri" w:hAnsi="Calibri" w:cs="Calibri"/>
          <w:sz w:val="22"/>
          <w:szCs w:val="22"/>
        </w:rPr>
      </w:pPr>
    </w:p>
    <w:p w14:paraId="2AA9E853" w14:textId="77777777" w:rsidR="002917F3" w:rsidRPr="002917F3" w:rsidRDefault="002917F3" w:rsidP="002917F3">
      <w:pPr>
        <w:pStyle w:val="Default"/>
        <w:rPr>
          <w:rFonts w:ascii="Calibri" w:hAnsi="Calibri" w:cs="Calibri"/>
          <w:b/>
          <w:bCs/>
          <w:sz w:val="22"/>
          <w:szCs w:val="22"/>
        </w:rPr>
      </w:pPr>
      <w:r w:rsidRPr="002917F3">
        <w:rPr>
          <w:rFonts w:ascii="Calibri" w:hAnsi="Calibri" w:cs="Calibri"/>
          <w:b/>
          <w:bCs/>
          <w:sz w:val="22"/>
          <w:szCs w:val="22"/>
        </w:rPr>
        <w:t>ATI Grading Criteria:</w:t>
      </w:r>
    </w:p>
    <w:p w14:paraId="5342858D" w14:textId="77777777" w:rsidR="002917F3" w:rsidRPr="002917F3" w:rsidRDefault="002917F3" w:rsidP="002917F3">
      <w:pPr>
        <w:pStyle w:val="Default"/>
        <w:rPr>
          <w:rFonts w:ascii="Calibri" w:hAnsi="Calibri" w:cs="Calibri"/>
          <w:sz w:val="22"/>
          <w:szCs w:val="22"/>
        </w:rPr>
      </w:pPr>
      <w:r w:rsidRPr="002917F3">
        <w:rPr>
          <w:rFonts w:ascii="Calibri" w:hAnsi="Calibri" w:cs="Calibri"/>
          <w:b/>
          <w:bCs/>
          <w:sz w:val="22"/>
          <w:szCs w:val="22"/>
          <w:u w:val="single"/>
        </w:rPr>
        <w:t>Fundamentals</w:t>
      </w:r>
      <w:r w:rsidRPr="002917F3">
        <w:rPr>
          <w:rFonts w:ascii="Calibri" w:hAnsi="Calibri" w:cs="Calibri"/>
          <w:b/>
          <w:bCs/>
          <w:sz w:val="22"/>
          <w:szCs w:val="22"/>
        </w:rPr>
        <w:t xml:space="preserve"> ATI:</w:t>
      </w:r>
      <w:r w:rsidRPr="002917F3">
        <w:rPr>
          <w:rFonts w:ascii="Calibri" w:hAnsi="Calibri" w:cs="Calibri"/>
          <w:sz w:val="22"/>
          <w:szCs w:val="22"/>
        </w:rPr>
        <w:t xml:space="preserve"> the standardized testing provided by ATI during your nursing courses are not designed to be an NCLEX preparation program.  The purpose of this standardized testing tool is strictly to identify your strengths and your weaknesses.  Once you have identified your weaknesses, ATI has provided a variety of tools to help you to remediate in the “focused review” section of the ATI Web site.  The remediation starts when you identify your weak areas in the non-proctored examinations.  However, if you do not take full advantage of these tools, you will remain weak in the identified areas.  So, please take full advantage of the tools provided to help you finish the program strong. </w:t>
      </w:r>
    </w:p>
    <w:p w14:paraId="3A0A646A" w14:textId="77777777" w:rsidR="002917F3" w:rsidRPr="002917F3" w:rsidRDefault="002917F3" w:rsidP="002917F3">
      <w:pPr>
        <w:pStyle w:val="Default"/>
        <w:numPr>
          <w:ilvl w:val="0"/>
          <w:numId w:val="17"/>
        </w:numPr>
        <w:rPr>
          <w:rFonts w:ascii="Calibri" w:hAnsi="Calibri" w:cs="Calibri"/>
          <w:sz w:val="22"/>
          <w:szCs w:val="22"/>
        </w:rPr>
      </w:pPr>
      <w:r w:rsidRPr="002917F3">
        <w:rPr>
          <w:rFonts w:ascii="Calibri" w:hAnsi="Calibri" w:cs="Calibri"/>
          <w:sz w:val="22"/>
          <w:szCs w:val="22"/>
        </w:rPr>
        <w:t xml:space="preserve"> </w:t>
      </w:r>
      <w:r w:rsidRPr="002917F3">
        <w:rPr>
          <w:rFonts w:ascii="Calibri" w:hAnsi="Calibri" w:cs="Calibri"/>
          <w:b/>
          <w:bCs/>
          <w:sz w:val="22"/>
          <w:szCs w:val="22"/>
        </w:rPr>
        <w:t>Required Preparation</w:t>
      </w:r>
      <w:r w:rsidRPr="002917F3">
        <w:rPr>
          <w:rFonts w:ascii="Calibri" w:hAnsi="Calibri" w:cs="Calibri"/>
          <w:sz w:val="22"/>
          <w:szCs w:val="22"/>
        </w:rPr>
        <w:t>:</w:t>
      </w:r>
    </w:p>
    <w:p w14:paraId="3BBB0974" w14:textId="77777777" w:rsidR="002917F3" w:rsidRPr="002917F3" w:rsidRDefault="002917F3" w:rsidP="002917F3">
      <w:pPr>
        <w:pStyle w:val="Default"/>
        <w:numPr>
          <w:ilvl w:val="0"/>
          <w:numId w:val="19"/>
        </w:numPr>
        <w:rPr>
          <w:rFonts w:ascii="Calibri" w:hAnsi="Calibri" w:cs="Calibri"/>
          <w:sz w:val="22"/>
          <w:szCs w:val="22"/>
          <w:u w:val="single"/>
        </w:rPr>
      </w:pPr>
      <w:r w:rsidRPr="002917F3">
        <w:rPr>
          <w:rFonts w:ascii="Calibri" w:hAnsi="Calibri" w:cs="Calibri"/>
          <w:sz w:val="22"/>
          <w:szCs w:val="22"/>
        </w:rPr>
        <w:t xml:space="preserve">Prior to taking the proctored </w:t>
      </w:r>
      <w:r w:rsidRPr="002917F3">
        <w:rPr>
          <w:rFonts w:ascii="Calibri" w:hAnsi="Calibri" w:cs="Calibri"/>
          <w:sz w:val="22"/>
          <w:szCs w:val="22"/>
          <w:u w:val="single"/>
        </w:rPr>
        <w:t>Fundamentals</w:t>
      </w:r>
      <w:r w:rsidRPr="002917F3">
        <w:rPr>
          <w:rFonts w:ascii="Calibri" w:hAnsi="Calibri" w:cs="Calibri"/>
          <w:sz w:val="22"/>
          <w:szCs w:val="22"/>
        </w:rPr>
        <w:t xml:space="preserve"> ATI examination you will be required to complete both practice 2016 versions of the exam.</w:t>
      </w:r>
    </w:p>
    <w:p w14:paraId="116683E8" w14:textId="77777777" w:rsidR="002917F3" w:rsidRPr="002917F3" w:rsidRDefault="002917F3" w:rsidP="002917F3">
      <w:pPr>
        <w:pStyle w:val="Default"/>
        <w:numPr>
          <w:ilvl w:val="0"/>
          <w:numId w:val="19"/>
        </w:numPr>
        <w:rPr>
          <w:rFonts w:ascii="Calibri" w:hAnsi="Calibri" w:cs="Calibri"/>
          <w:sz w:val="22"/>
          <w:szCs w:val="22"/>
        </w:rPr>
      </w:pPr>
      <w:r w:rsidRPr="002917F3">
        <w:rPr>
          <w:rFonts w:ascii="Calibri" w:hAnsi="Calibri" w:cs="Calibri"/>
          <w:sz w:val="22"/>
          <w:szCs w:val="22"/>
        </w:rPr>
        <w:t>Utilize the practice exams to study.  When you take the non-proctored exam the first time, study the areas that you missed by utilizing the focused review tool provided by ATI.</w:t>
      </w:r>
    </w:p>
    <w:p w14:paraId="24DF09D0" w14:textId="77777777" w:rsidR="002917F3" w:rsidRPr="002917F3" w:rsidRDefault="002917F3" w:rsidP="002917F3">
      <w:pPr>
        <w:pStyle w:val="Default"/>
        <w:numPr>
          <w:ilvl w:val="0"/>
          <w:numId w:val="19"/>
        </w:numPr>
        <w:rPr>
          <w:rFonts w:ascii="Calibri" w:hAnsi="Calibri" w:cs="Calibri"/>
          <w:sz w:val="22"/>
          <w:szCs w:val="22"/>
        </w:rPr>
      </w:pPr>
      <w:r w:rsidRPr="002917F3">
        <w:rPr>
          <w:rFonts w:ascii="Calibri" w:hAnsi="Calibri" w:cs="Calibri"/>
          <w:sz w:val="22"/>
          <w:szCs w:val="22"/>
        </w:rPr>
        <w:t>On the ATI focused review Web site select “</w:t>
      </w:r>
      <w:r w:rsidRPr="002917F3">
        <w:rPr>
          <w:rFonts w:ascii="Calibri" w:hAnsi="Calibri" w:cs="Calibri"/>
          <w:sz w:val="22"/>
          <w:szCs w:val="22"/>
          <w:u w:val="single"/>
        </w:rPr>
        <w:t>all missed topics</w:t>
      </w:r>
      <w:r w:rsidRPr="002917F3">
        <w:rPr>
          <w:rFonts w:ascii="Calibri" w:hAnsi="Calibri" w:cs="Calibri"/>
          <w:sz w:val="22"/>
          <w:szCs w:val="22"/>
        </w:rPr>
        <w:t>” to review.  Read and view all the material provided by ATI to study.</w:t>
      </w:r>
    </w:p>
    <w:p w14:paraId="1B8842B0" w14:textId="77777777" w:rsidR="002917F3" w:rsidRPr="002917F3" w:rsidRDefault="002917F3" w:rsidP="002917F3">
      <w:pPr>
        <w:pStyle w:val="Default"/>
        <w:numPr>
          <w:ilvl w:val="0"/>
          <w:numId w:val="19"/>
        </w:numPr>
        <w:rPr>
          <w:rFonts w:ascii="Calibri" w:hAnsi="Calibri" w:cs="Calibri"/>
          <w:sz w:val="22"/>
          <w:szCs w:val="22"/>
        </w:rPr>
      </w:pPr>
      <w:r w:rsidRPr="002917F3">
        <w:rPr>
          <w:rFonts w:ascii="Calibri" w:hAnsi="Calibri" w:cs="Calibri"/>
          <w:sz w:val="22"/>
          <w:szCs w:val="22"/>
        </w:rPr>
        <w:t xml:space="preserve">Once you have read and viewed all the material provided by ATI, complete the active learning template for each topic reviewed and turn in to your instructor 48 hours before the proctored exam.  </w:t>
      </w:r>
      <w:r w:rsidRPr="002917F3">
        <w:rPr>
          <w:rFonts w:ascii="Calibri" w:hAnsi="Calibri" w:cs="Calibri"/>
          <w:color w:val="FF0000"/>
          <w:sz w:val="22"/>
          <w:szCs w:val="22"/>
        </w:rPr>
        <w:t>A cover page and your score page from the practice exam are both required. All templates are to be handwritten and color coded.  The only exception is a student currently being treated by a physician with carpal tunnel syndrome.  Documentation is required.</w:t>
      </w:r>
    </w:p>
    <w:p w14:paraId="55731069" w14:textId="77777777" w:rsidR="002917F3" w:rsidRPr="002917F3" w:rsidRDefault="002917F3" w:rsidP="002917F3">
      <w:pPr>
        <w:pStyle w:val="Default"/>
        <w:numPr>
          <w:ilvl w:val="0"/>
          <w:numId w:val="19"/>
        </w:numPr>
        <w:rPr>
          <w:rFonts w:ascii="Calibri" w:hAnsi="Calibri" w:cs="Calibri"/>
          <w:sz w:val="22"/>
          <w:szCs w:val="22"/>
        </w:rPr>
      </w:pPr>
      <w:r w:rsidRPr="002917F3">
        <w:rPr>
          <w:rFonts w:ascii="Calibri" w:hAnsi="Calibri" w:cs="Calibri"/>
          <w:sz w:val="22"/>
          <w:szCs w:val="22"/>
        </w:rPr>
        <w:t>Once you have turned in the active learning templates, your instructor will turn on the rationales for the right and wrong answers for the non-proctored ATI examinations.</w:t>
      </w:r>
    </w:p>
    <w:p w14:paraId="3A496802" w14:textId="77777777" w:rsidR="002917F3" w:rsidRPr="002917F3" w:rsidRDefault="002917F3" w:rsidP="002917F3">
      <w:pPr>
        <w:pStyle w:val="Default"/>
        <w:numPr>
          <w:ilvl w:val="0"/>
          <w:numId w:val="19"/>
        </w:numPr>
        <w:rPr>
          <w:rFonts w:ascii="Calibri" w:hAnsi="Calibri" w:cs="Calibri"/>
          <w:sz w:val="22"/>
          <w:szCs w:val="22"/>
        </w:rPr>
      </w:pPr>
      <w:r w:rsidRPr="002917F3">
        <w:rPr>
          <w:rFonts w:ascii="Calibri" w:hAnsi="Calibri" w:cs="Calibri"/>
          <w:sz w:val="22"/>
          <w:szCs w:val="22"/>
        </w:rPr>
        <w:t>Take the exam again and this time read the rationales provided by ATI for the right and wrong answers (even if you obtained the correct answer); this will help you study the material.</w:t>
      </w:r>
    </w:p>
    <w:p w14:paraId="6E31D6C7" w14:textId="1E934FA5" w:rsidR="002917F3" w:rsidRPr="002917F3" w:rsidRDefault="002917F3" w:rsidP="002917F3">
      <w:pPr>
        <w:pStyle w:val="Default"/>
        <w:numPr>
          <w:ilvl w:val="0"/>
          <w:numId w:val="19"/>
        </w:numPr>
        <w:rPr>
          <w:rFonts w:ascii="Calibri" w:hAnsi="Calibri" w:cs="Calibri"/>
          <w:sz w:val="22"/>
          <w:szCs w:val="22"/>
        </w:rPr>
      </w:pPr>
      <w:r w:rsidRPr="002917F3">
        <w:rPr>
          <w:rFonts w:ascii="Calibri" w:hAnsi="Calibri" w:cs="Calibri"/>
          <w:sz w:val="22"/>
          <w:szCs w:val="22"/>
        </w:rPr>
        <w:lastRenderedPageBreak/>
        <w:t xml:space="preserve">Once you have completed the study requirements delineated above, you may take the proctored </w:t>
      </w:r>
      <w:r w:rsidRPr="002917F3">
        <w:rPr>
          <w:rFonts w:ascii="Calibri" w:hAnsi="Calibri" w:cs="Calibri"/>
          <w:sz w:val="22"/>
          <w:szCs w:val="22"/>
          <w:u w:val="single"/>
        </w:rPr>
        <w:t>Fundamentals</w:t>
      </w:r>
      <w:r w:rsidRPr="002917F3">
        <w:rPr>
          <w:rFonts w:ascii="Calibri" w:hAnsi="Calibri" w:cs="Calibri"/>
          <w:sz w:val="22"/>
          <w:szCs w:val="22"/>
        </w:rPr>
        <w:t xml:space="preserve"> ATI examination that is tentatively scheduled for</w:t>
      </w:r>
      <w:r w:rsidRPr="002917F3">
        <w:rPr>
          <w:rFonts w:ascii="Calibri" w:hAnsi="Calibri" w:cs="Calibri"/>
          <w:sz w:val="22"/>
          <w:szCs w:val="22"/>
          <w:u w:val="single"/>
        </w:rPr>
        <w:t xml:space="preserve"> week 1</w:t>
      </w:r>
      <w:r>
        <w:rPr>
          <w:rFonts w:ascii="Calibri" w:hAnsi="Calibri" w:cs="Calibri"/>
          <w:sz w:val="22"/>
          <w:szCs w:val="22"/>
          <w:u w:val="single"/>
        </w:rPr>
        <w:t>5</w:t>
      </w:r>
      <w:r w:rsidRPr="002917F3">
        <w:rPr>
          <w:rFonts w:ascii="Calibri" w:hAnsi="Calibri" w:cs="Calibri"/>
          <w:sz w:val="22"/>
          <w:szCs w:val="22"/>
          <w:u w:val="single"/>
        </w:rPr>
        <w:t>.</w:t>
      </w:r>
    </w:p>
    <w:p w14:paraId="09098F00" w14:textId="77777777" w:rsidR="002917F3" w:rsidRPr="002917F3" w:rsidRDefault="002917F3" w:rsidP="002917F3">
      <w:pPr>
        <w:pStyle w:val="Default"/>
        <w:numPr>
          <w:ilvl w:val="0"/>
          <w:numId w:val="20"/>
        </w:numPr>
        <w:rPr>
          <w:rFonts w:ascii="Calibri" w:hAnsi="Calibri" w:cs="Calibri"/>
          <w:sz w:val="22"/>
          <w:szCs w:val="22"/>
        </w:rPr>
      </w:pPr>
      <w:r w:rsidRPr="002917F3">
        <w:rPr>
          <w:rFonts w:ascii="Calibri" w:hAnsi="Calibri" w:cs="Calibri"/>
          <w:b/>
          <w:bCs/>
          <w:sz w:val="22"/>
          <w:szCs w:val="22"/>
        </w:rPr>
        <w:t>Grading &amp; Required Remediation:</w:t>
      </w:r>
    </w:p>
    <w:p w14:paraId="4EBFAC78" w14:textId="77777777" w:rsidR="002917F3" w:rsidRPr="002917F3" w:rsidRDefault="002917F3" w:rsidP="002917F3">
      <w:pPr>
        <w:pStyle w:val="Default"/>
        <w:numPr>
          <w:ilvl w:val="0"/>
          <w:numId w:val="22"/>
        </w:numPr>
        <w:rPr>
          <w:rFonts w:ascii="Calibri" w:hAnsi="Calibri" w:cs="Calibri"/>
          <w:sz w:val="22"/>
          <w:szCs w:val="22"/>
        </w:rPr>
      </w:pPr>
      <w:r w:rsidRPr="002917F3">
        <w:rPr>
          <w:rFonts w:ascii="Calibri" w:hAnsi="Calibri" w:cs="Calibri"/>
          <w:sz w:val="22"/>
          <w:szCs w:val="22"/>
        </w:rPr>
        <w:t xml:space="preserve">The </w:t>
      </w:r>
      <w:r w:rsidRPr="002917F3">
        <w:rPr>
          <w:rFonts w:ascii="Calibri" w:hAnsi="Calibri" w:cs="Calibri"/>
          <w:sz w:val="22"/>
          <w:szCs w:val="22"/>
          <w:u w:val="single"/>
        </w:rPr>
        <w:t xml:space="preserve">Fundamentals </w:t>
      </w:r>
      <w:r w:rsidRPr="002917F3">
        <w:rPr>
          <w:rFonts w:ascii="Calibri" w:hAnsi="Calibri" w:cs="Calibri"/>
          <w:sz w:val="22"/>
          <w:szCs w:val="22"/>
        </w:rPr>
        <w:t>ATI Examination will be worth 10% of your final grade in this course.</w:t>
      </w:r>
    </w:p>
    <w:p w14:paraId="2A485DA6" w14:textId="77777777" w:rsidR="002917F3" w:rsidRPr="002917F3" w:rsidRDefault="002917F3" w:rsidP="002917F3">
      <w:pPr>
        <w:pStyle w:val="Default"/>
        <w:numPr>
          <w:ilvl w:val="0"/>
          <w:numId w:val="22"/>
        </w:numPr>
        <w:rPr>
          <w:rFonts w:ascii="Calibri" w:hAnsi="Calibri" w:cs="Calibri"/>
          <w:sz w:val="22"/>
          <w:szCs w:val="22"/>
        </w:rPr>
      </w:pPr>
      <w:r w:rsidRPr="002917F3">
        <w:rPr>
          <w:rFonts w:ascii="Calibri" w:hAnsi="Calibri" w:cs="Calibri"/>
          <w:sz w:val="22"/>
          <w:szCs w:val="22"/>
        </w:rPr>
        <w:t xml:space="preserve">If you obtain a level 2 or above on the proctored </w:t>
      </w:r>
      <w:r w:rsidRPr="002917F3">
        <w:rPr>
          <w:rFonts w:ascii="Calibri" w:hAnsi="Calibri" w:cs="Calibri"/>
          <w:sz w:val="22"/>
          <w:szCs w:val="22"/>
          <w:u w:val="single"/>
        </w:rPr>
        <w:t xml:space="preserve">Fundamentals </w:t>
      </w:r>
      <w:r w:rsidRPr="002917F3">
        <w:rPr>
          <w:rFonts w:ascii="Calibri" w:hAnsi="Calibri" w:cs="Calibri"/>
          <w:sz w:val="22"/>
          <w:szCs w:val="22"/>
        </w:rPr>
        <w:t>ATI exam, you will receive 100% for this portion of your grade.</w:t>
      </w:r>
    </w:p>
    <w:p w14:paraId="353D6BEB" w14:textId="14632EBB" w:rsidR="002917F3" w:rsidRPr="002917F3" w:rsidRDefault="002917F3" w:rsidP="002917F3">
      <w:pPr>
        <w:pStyle w:val="Default"/>
        <w:numPr>
          <w:ilvl w:val="0"/>
          <w:numId w:val="22"/>
        </w:numPr>
        <w:rPr>
          <w:rFonts w:ascii="Calibri" w:hAnsi="Calibri" w:cs="Calibri"/>
          <w:sz w:val="22"/>
          <w:szCs w:val="22"/>
        </w:rPr>
      </w:pPr>
      <w:r w:rsidRPr="002917F3">
        <w:rPr>
          <w:rFonts w:ascii="Calibri" w:hAnsi="Calibri" w:cs="Calibri"/>
          <w:sz w:val="22"/>
          <w:szCs w:val="22"/>
        </w:rPr>
        <w:t>If you score a level 1</w:t>
      </w:r>
      <w:r>
        <w:rPr>
          <w:rFonts w:ascii="Calibri" w:hAnsi="Calibri" w:cs="Calibri"/>
          <w:sz w:val="22"/>
          <w:szCs w:val="22"/>
        </w:rPr>
        <w:t xml:space="preserve"> </w:t>
      </w:r>
      <w:r w:rsidRPr="002917F3">
        <w:rPr>
          <w:rFonts w:ascii="Calibri" w:hAnsi="Calibri" w:cs="Calibri"/>
          <w:sz w:val="22"/>
          <w:szCs w:val="22"/>
        </w:rPr>
        <w:t xml:space="preserve">on the proctored </w:t>
      </w:r>
      <w:r w:rsidRPr="002917F3">
        <w:rPr>
          <w:rFonts w:ascii="Calibri" w:hAnsi="Calibri" w:cs="Calibri"/>
          <w:sz w:val="22"/>
          <w:szCs w:val="22"/>
          <w:u w:val="single"/>
        </w:rPr>
        <w:t xml:space="preserve">Fundamentals </w:t>
      </w:r>
      <w:r w:rsidRPr="002917F3">
        <w:rPr>
          <w:rFonts w:ascii="Calibri" w:hAnsi="Calibri" w:cs="Calibri"/>
          <w:sz w:val="22"/>
          <w:szCs w:val="22"/>
        </w:rPr>
        <w:t>ATI exam, you will receive 50% for this portion of your grade.</w:t>
      </w:r>
    </w:p>
    <w:p w14:paraId="1061DC35" w14:textId="77777777" w:rsidR="002917F3" w:rsidRPr="002917F3" w:rsidRDefault="002917F3" w:rsidP="002917F3">
      <w:pPr>
        <w:pStyle w:val="Default"/>
        <w:numPr>
          <w:ilvl w:val="0"/>
          <w:numId w:val="22"/>
        </w:numPr>
        <w:rPr>
          <w:rFonts w:ascii="Calibri" w:hAnsi="Calibri" w:cs="Calibri"/>
          <w:sz w:val="22"/>
          <w:szCs w:val="22"/>
        </w:rPr>
      </w:pPr>
      <w:r w:rsidRPr="002917F3">
        <w:rPr>
          <w:rFonts w:ascii="Calibri" w:hAnsi="Calibri" w:cs="Calibri"/>
          <w:sz w:val="22"/>
          <w:szCs w:val="22"/>
        </w:rPr>
        <w:t xml:space="preserve">If you score below a level 1 on the proctored </w:t>
      </w:r>
      <w:r w:rsidRPr="002917F3">
        <w:rPr>
          <w:rFonts w:ascii="Calibri" w:hAnsi="Calibri" w:cs="Calibri"/>
          <w:sz w:val="22"/>
          <w:szCs w:val="22"/>
          <w:u w:val="single"/>
        </w:rPr>
        <w:t xml:space="preserve">Fundamentals </w:t>
      </w:r>
      <w:r w:rsidRPr="002917F3">
        <w:rPr>
          <w:rFonts w:ascii="Calibri" w:hAnsi="Calibri" w:cs="Calibri"/>
          <w:sz w:val="22"/>
          <w:szCs w:val="22"/>
        </w:rPr>
        <w:t>ATI exam, you will receive 0% for this portion of your grade.</w:t>
      </w:r>
    </w:p>
    <w:p w14:paraId="7ABD348B" w14:textId="34FDB0FB" w:rsidR="002917F3" w:rsidRPr="00D84916" w:rsidRDefault="002917F3" w:rsidP="00D84916">
      <w:pPr>
        <w:pStyle w:val="Body"/>
        <w:rPr>
          <w:rFonts w:eastAsia="Times New Roman"/>
          <w:b/>
          <w:bCs/>
          <w:i/>
          <w:iCs/>
        </w:rPr>
      </w:pPr>
      <w:r w:rsidRPr="002917F3">
        <w:rPr>
          <w:b/>
          <w:bCs/>
          <w:i/>
          <w:iCs/>
        </w:rPr>
        <w:t>There will be no retakes for this examination.  However, a remediation assignment may be required but no points will be added.</w:t>
      </w:r>
    </w:p>
    <w:p w14:paraId="208C81E5" w14:textId="3136F4C9" w:rsidR="00AA0224" w:rsidRDefault="00AA0224" w:rsidP="00AA0224">
      <w:pPr>
        <w:pStyle w:val="Body"/>
        <w:ind w:left="360"/>
        <w:jc w:val="center"/>
        <w:rPr>
          <w:rFonts w:asciiTheme="majorHAnsi" w:hAnsiTheme="majorHAnsi"/>
          <w:b/>
          <w:bCs/>
          <w:u w:val="single"/>
        </w:rPr>
      </w:pPr>
      <w:r w:rsidRPr="00AA0224">
        <w:rPr>
          <w:rFonts w:asciiTheme="majorHAnsi" w:hAnsiTheme="majorHAnsi"/>
          <w:b/>
          <w:bCs/>
          <w:u w:val="single"/>
        </w:rPr>
        <w:t>Course Grading Percentage Equivalents:</w:t>
      </w:r>
    </w:p>
    <w:p w14:paraId="24599A63" w14:textId="0EFB4662" w:rsidR="00A77C9E" w:rsidRPr="00A77C9E" w:rsidRDefault="00A77C9E" w:rsidP="00AA0224">
      <w:pPr>
        <w:pStyle w:val="Body"/>
        <w:ind w:left="360"/>
        <w:jc w:val="center"/>
        <w:rPr>
          <w:rFonts w:asciiTheme="majorHAnsi" w:eastAsia="Times New Roman" w:hAnsiTheme="majorHAnsi" w:cs="Times New Roman"/>
          <w:b/>
          <w:bCs/>
          <w:color w:val="FF0000"/>
        </w:rPr>
      </w:pPr>
      <w:r>
        <w:rPr>
          <w:rFonts w:asciiTheme="majorHAnsi" w:hAnsiTheme="majorHAnsi"/>
          <w:b/>
          <w:bCs/>
          <w:color w:val="FF0000"/>
        </w:rPr>
        <w:t>Students must achieve a 75% exam score average to pass this course.  This includes the proctored ATI Fundamentals exam.</w:t>
      </w:r>
    </w:p>
    <w:tbl>
      <w:tblPr>
        <w:tblW w:w="9360"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3140"/>
        <w:gridCol w:w="3100"/>
        <w:gridCol w:w="3120"/>
      </w:tblGrid>
      <w:tr w:rsidR="00AA0224" w:rsidRPr="00AA0224" w14:paraId="5928C4F5" w14:textId="77777777" w:rsidTr="00A77C9E">
        <w:trPr>
          <w:trHeight w:val="300"/>
          <w:jc w:val="center"/>
        </w:trPr>
        <w:tc>
          <w:tcPr>
            <w:tcW w:w="314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960028F" w14:textId="77777777" w:rsidR="00AA0224" w:rsidRPr="00AA0224" w:rsidRDefault="00AA0224" w:rsidP="00381BF1">
            <w:pPr>
              <w:pStyle w:val="Body"/>
              <w:jc w:val="center"/>
              <w:rPr>
                <w:rFonts w:asciiTheme="majorHAnsi" w:hAnsiTheme="majorHAnsi"/>
              </w:rPr>
            </w:pPr>
            <w:r w:rsidRPr="00AA0224">
              <w:rPr>
                <w:rFonts w:asciiTheme="majorHAnsi" w:hAnsiTheme="majorHAnsi"/>
                <w:b/>
                <w:bCs/>
              </w:rPr>
              <w:t>Assignments</w:t>
            </w:r>
          </w:p>
        </w:tc>
        <w:tc>
          <w:tcPr>
            <w:tcW w:w="31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34F1606" w14:textId="77777777" w:rsidR="00AA0224" w:rsidRPr="00AA0224" w:rsidRDefault="00AA0224" w:rsidP="00381BF1">
            <w:pPr>
              <w:pStyle w:val="Body"/>
              <w:jc w:val="center"/>
              <w:rPr>
                <w:rFonts w:asciiTheme="majorHAnsi" w:hAnsiTheme="majorHAnsi"/>
              </w:rPr>
            </w:pPr>
            <w:r w:rsidRPr="00AA0224">
              <w:rPr>
                <w:rFonts w:asciiTheme="majorHAnsi" w:hAnsiTheme="majorHAnsi"/>
                <w:b/>
                <w:bCs/>
              </w:rPr>
              <w:t>Points</w:t>
            </w:r>
          </w:p>
        </w:tc>
        <w:tc>
          <w:tcPr>
            <w:tcW w:w="31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C0C9124" w14:textId="24B43A8D" w:rsidR="00AA0224" w:rsidRPr="00AA0224" w:rsidRDefault="00AA0224" w:rsidP="00381BF1">
            <w:pPr>
              <w:pStyle w:val="Body"/>
              <w:jc w:val="center"/>
              <w:rPr>
                <w:rFonts w:asciiTheme="majorHAnsi" w:hAnsiTheme="majorHAnsi"/>
              </w:rPr>
            </w:pPr>
            <w:r w:rsidRPr="00AA0224">
              <w:rPr>
                <w:rFonts w:asciiTheme="majorHAnsi" w:hAnsiTheme="majorHAnsi"/>
                <w:b/>
                <w:bCs/>
              </w:rPr>
              <w:t>% Equivalent</w:t>
            </w:r>
          </w:p>
        </w:tc>
      </w:tr>
      <w:tr w:rsidR="00AA0224" w:rsidRPr="00AA0224" w14:paraId="60933B30" w14:textId="77777777" w:rsidTr="00A77C9E">
        <w:trPr>
          <w:trHeight w:val="318"/>
          <w:jc w:val="center"/>
        </w:trPr>
        <w:tc>
          <w:tcPr>
            <w:tcW w:w="314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C18C24A" w14:textId="77777777" w:rsidR="00AA0224" w:rsidRPr="00AA0224" w:rsidRDefault="00AA0224" w:rsidP="00381BF1">
            <w:pPr>
              <w:pStyle w:val="Body"/>
              <w:rPr>
                <w:rFonts w:asciiTheme="majorHAnsi" w:hAnsiTheme="majorHAnsi"/>
              </w:rPr>
            </w:pPr>
            <w:r w:rsidRPr="00AA0224">
              <w:rPr>
                <w:rFonts w:asciiTheme="majorHAnsi" w:hAnsiTheme="majorHAnsi"/>
              </w:rPr>
              <w:t xml:space="preserve">Exam 1 </w:t>
            </w:r>
          </w:p>
        </w:tc>
        <w:tc>
          <w:tcPr>
            <w:tcW w:w="31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CE24C87" w14:textId="77777777" w:rsidR="00AA0224" w:rsidRPr="00AA0224" w:rsidRDefault="00AA0224" w:rsidP="00381BF1">
            <w:pPr>
              <w:pStyle w:val="Body"/>
              <w:jc w:val="center"/>
              <w:rPr>
                <w:rFonts w:asciiTheme="majorHAnsi" w:hAnsiTheme="majorHAnsi"/>
              </w:rPr>
            </w:pPr>
            <w:r w:rsidRPr="00AA0224">
              <w:rPr>
                <w:rFonts w:asciiTheme="majorHAnsi" w:hAnsiTheme="majorHAnsi"/>
              </w:rPr>
              <w:t>50</w:t>
            </w:r>
          </w:p>
        </w:tc>
        <w:tc>
          <w:tcPr>
            <w:tcW w:w="31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09EA100" w14:textId="77777777" w:rsidR="00AA0224" w:rsidRPr="00AA0224" w:rsidRDefault="00AA0224" w:rsidP="00381BF1">
            <w:pPr>
              <w:pStyle w:val="Body"/>
              <w:jc w:val="center"/>
              <w:rPr>
                <w:rFonts w:asciiTheme="majorHAnsi" w:hAnsiTheme="majorHAnsi"/>
              </w:rPr>
            </w:pPr>
            <w:r w:rsidRPr="00AA0224">
              <w:rPr>
                <w:rFonts w:asciiTheme="majorHAnsi" w:hAnsiTheme="majorHAnsi"/>
              </w:rPr>
              <w:t>20</w:t>
            </w:r>
          </w:p>
        </w:tc>
      </w:tr>
      <w:tr w:rsidR="00AA0224" w:rsidRPr="00AA0224" w14:paraId="092D8F57" w14:textId="77777777" w:rsidTr="00A77C9E">
        <w:trPr>
          <w:trHeight w:val="318"/>
          <w:jc w:val="center"/>
        </w:trPr>
        <w:tc>
          <w:tcPr>
            <w:tcW w:w="314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B529781" w14:textId="77777777" w:rsidR="00AA0224" w:rsidRPr="00AA0224" w:rsidRDefault="00AA0224" w:rsidP="00381BF1">
            <w:pPr>
              <w:pStyle w:val="Body"/>
              <w:rPr>
                <w:rFonts w:asciiTheme="majorHAnsi" w:hAnsiTheme="majorHAnsi"/>
              </w:rPr>
            </w:pPr>
            <w:r w:rsidRPr="00AA0224">
              <w:rPr>
                <w:rFonts w:asciiTheme="majorHAnsi" w:hAnsiTheme="majorHAnsi"/>
              </w:rPr>
              <w:t xml:space="preserve">Exam 2 </w:t>
            </w:r>
          </w:p>
        </w:tc>
        <w:tc>
          <w:tcPr>
            <w:tcW w:w="31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A8AE07D" w14:textId="77777777" w:rsidR="00AA0224" w:rsidRPr="00AA0224" w:rsidRDefault="00AA0224" w:rsidP="00381BF1">
            <w:pPr>
              <w:pStyle w:val="Body"/>
              <w:jc w:val="center"/>
              <w:rPr>
                <w:rFonts w:asciiTheme="majorHAnsi" w:hAnsiTheme="majorHAnsi"/>
              </w:rPr>
            </w:pPr>
            <w:r w:rsidRPr="00AA0224">
              <w:rPr>
                <w:rFonts w:asciiTheme="majorHAnsi" w:hAnsiTheme="majorHAnsi"/>
              </w:rPr>
              <w:t>50</w:t>
            </w:r>
          </w:p>
        </w:tc>
        <w:tc>
          <w:tcPr>
            <w:tcW w:w="31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CD31731" w14:textId="77777777" w:rsidR="00AA0224" w:rsidRPr="00AA0224" w:rsidRDefault="00AA0224" w:rsidP="00381BF1">
            <w:pPr>
              <w:pStyle w:val="Body"/>
              <w:jc w:val="center"/>
              <w:rPr>
                <w:rFonts w:asciiTheme="majorHAnsi" w:hAnsiTheme="majorHAnsi"/>
              </w:rPr>
            </w:pPr>
            <w:r w:rsidRPr="00AA0224">
              <w:rPr>
                <w:rFonts w:asciiTheme="majorHAnsi" w:hAnsiTheme="majorHAnsi"/>
              </w:rPr>
              <w:t>20</w:t>
            </w:r>
          </w:p>
        </w:tc>
      </w:tr>
      <w:tr w:rsidR="00AA0224" w:rsidRPr="00AA0224" w14:paraId="273865E0" w14:textId="77777777" w:rsidTr="00A77C9E">
        <w:trPr>
          <w:trHeight w:val="318"/>
          <w:jc w:val="center"/>
        </w:trPr>
        <w:tc>
          <w:tcPr>
            <w:tcW w:w="314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3E0BC98" w14:textId="77777777" w:rsidR="00AA0224" w:rsidRPr="00AA0224" w:rsidRDefault="00AA0224" w:rsidP="00381BF1">
            <w:pPr>
              <w:pStyle w:val="Body"/>
              <w:rPr>
                <w:rFonts w:asciiTheme="majorHAnsi" w:hAnsiTheme="majorHAnsi"/>
              </w:rPr>
            </w:pPr>
            <w:r w:rsidRPr="00AA0224">
              <w:rPr>
                <w:rFonts w:asciiTheme="majorHAnsi" w:hAnsiTheme="majorHAnsi"/>
              </w:rPr>
              <w:t>Exam 3</w:t>
            </w:r>
          </w:p>
        </w:tc>
        <w:tc>
          <w:tcPr>
            <w:tcW w:w="31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FAFF1B4" w14:textId="77777777" w:rsidR="00AA0224" w:rsidRPr="00AA0224" w:rsidRDefault="00AA0224" w:rsidP="00381BF1">
            <w:pPr>
              <w:pStyle w:val="Body"/>
              <w:jc w:val="center"/>
              <w:rPr>
                <w:rFonts w:asciiTheme="majorHAnsi" w:hAnsiTheme="majorHAnsi"/>
              </w:rPr>
            </w:pPr>
            <w:r w:rsidRPr="00AA0224">
              <w:rPr>
                <w:rFonts w:asciiTheme="majorHAnsi" w:hAnsiTheme="majorHAnsi"/>
              </w:rPr>
              <w:t>50</w:t>
            </w:r>
          </w:p>
        </w:tc>
        <w:tc>
          <w:tcPr>
            <w:tcW w:w="31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BD8621B" w14:textId="77777777" w:rsidR="00AA0224" w:rsidRPr="00AA0224" w:rsidRDefault="00AA0224" w:rsidP="00381BF1">
            <w:pPr>
              <w:pStyle w:val="Body"/>
              <w:jc w:val="center"/>
              <w:rPr>
                <w:rFonts w:asciiTheme="majorHAnsi" w:hAnsiTheme="majorHAnsi"/>
              </w:rPr>
            </w:pPr>
            <w:r w:rsidRPr="00AA0224">
              <w:rPr>
                <w:rFonts w:asciiTheme="majorHAnsi" w:hAnsiTheme="majorHAnsi"/>
              </w:rPr>
              <w:t>20</w:t>
            </w:r>
          </w:p>
        </w:tc>
      </w:tr>
      <w:tr w:rsidR="00AA0224" w:rsidRPr="00AA0224" w14:paraId="506EE849" w14:textId="77777777" w:rsidTr="00A77C9E">
        <w:trPr>
          <w:trHeight w:val="318"/>
          <w:jc w:val="center"/>
        </w:trPr>
        <w:tc>
          <w:tcPr>
            <w:tcW w:w="314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9A90177" w14:textId="77777777" w:rsidR="00AA0224" w:rsidRPr="00AA0224" w:rsidRDefault="00AA0224" w:rsidP="00381BF1">
            <w:pPr>
              <w:pStyle w:val="Body"/>
              <w:rPr>
                <w:rFonts w:asciiTheme="majorHAnsi" w:hAnsiTheme="majorHAnsi"/>
              </w:rPr>
            </w:pPr>
            <w:r w:rsidRPr="00AA0224">
              <w:rPr>
                <w:rFonts w:asciiTheme="majorHAnsi" w:hAnsiTheme="majorHAnsi"/>
              </w:rPr>
              <w:t>Exam 4</w:t>
            </w:r>
          </w:p>
        </w:tc>
        <w:tc>
          <w:tcPr>
            <w:tcW w:w="31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3AA09D3" w14:textId="77777777" w:rsidR="00AA0224" w:rsidRPr="00AA0224" w:rsidRDefault="00AA0224" w:rsidP="00381BF1">
            <w:pPr>
              <w:pStyle w:val="Body"/>
              <w:jc w:val="center"/>
              <w:rPr>
                <w:rFonts w:asciiTheme="majorHAnsi" w:hAnsiTheme="majorHAnsi"/>
              </w:rPr>
            </w:pPr>
            <w:r w:rsidRPr="00AA0224">
              <w:rPr>
                <w:rFonts w:asciiTheme="majorHAnsi" w:hAnsiTheme="majorHAnsi"/>
              </w:rPr>
              <w:t>50</w:t>
            </w:r>
          </w:p>
        </w:tc>
        <w:tc>
          <w:tcPr>
            <w:tcW w:w="31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D47A417" w14:textId="77777777" w:rsidR="00AA0224" w:rsidRPr="00AA0224" w:rsidRDefault="00AA0224" w:rsidP="00381BF1">
            <w:pPr>
              <w:pStyle w:val="Body"/>
              <w:jc w:val="center"/>
              <w:rPr>
                <w:rFonts w:asciiTheme="majorHAnsi" w:hAnsiTheme="majorHAnsi"/>
              </w:rPr>
            </w:pPr>
            <w:r w:rsidRPr="00AA0224">
              <w:rPr>
                <w:rFonts w:asciiTheme="majorHAnsi" w:hAnsiTheme="majorHAnsi"/>
              </w:rPr>
              <w:t>20</w:t>
            </w:r>
          </w:p>
        </w:tc>
      </w:tr>
      <w:tr w:rsidR="00AA0224" w:rsidRPr="00AA0224" w14:paraId="02285160" w14:textId="77777777" w:rsidTr="00A77C9E">
        <w:trPr>
          <w:trHeight w:val="643"/>
          <w:jc w:val="center"/>
        </w:trPr>
        <w:tc>
          <w:tcPr>
            <w:tcW w:w="314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9D221DE" w14:textId="58F4FC20" w:rsidR="00AA0224" w:rsidRPr="00AA0224" w:rsidRDefault="00A77C9E" w:rsidP="00381BF1">
            <w:pPr>
              <w:pStyle w:val="Body"/>
              <w:rPr>
                <w:rFonts w:asciiTheme="majorHAnsi" w:hAnsiTheme="majorHAnsi"/>
              </w:rPr>
            </w:pPr>
            <w:r>
              <w:rPr>
                <w:rFonts w:asciiTheme="majorHAnsi" w:hAnsiTheme="majorHAnsi"/>
              </w:rPr>
              <w:t xml:space="preserve">In-Class activities </w:t>
            </w:r>
            <w:r w:rsidR="00AA0224" w:rsidRPr="00AA0224">
              <w:rPr>
                <w:rFonts w:asciiTheme="majorHAnsi" w:hAnsiTheme="majorHAnsi"/>
              </w:rPr>
              <w:t>(2 pts each week x 1</w:t>
            </w:r>
            <w:r>
              <w:rPr>
                <w:rFonts w:asciiTheme="majorHAnsi" w:hAnsiTheme="majorHAnsi"/>
              </w:rPr>
              <w:t>0</w:t>
            </w:r>
            <w:r w:rsidR="00AA0224" w:rsidRPr="00AA0224">
              <w:rPr>
                <w:rFonts w:asciiTheme="majorHAnsi" w:hAnsiTheme="majorHAnsi"/>
              </w:rPr>
              <w:t xml:space="preserve"> weeks)</w:t>
            </w:r>
          </w:p>
        </w:tc>
        <w:tc>
          <w:tcPr>
            <w:tcW w:w="31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D6A2A53" w14:textId="4A3C947C" w:rsidR="00AA0224" w:rsidRPr="00AA0224" w:rsidRDefault="00AA0224" w:rsidP="00381BF1">
            <w:pPr>
              <w:pStyle w:val="Body"/>
              <w:jc w:val="center"/>
              <w:rPr>
                <w:rFonts w:asciiTheme="majorHAnsi" w:hAnsiTheme="majorHAnsi"/>
              </w:rPr>
            </w:pPr>
            <w:r w:rsidRPr="00AA0224">
              <w:rPr>
                <w:rFonts w:asciiTheme="majorHAnsi" w:hAnsiTheme="majorHAnsi"/>
              </w:rPr>
              <w:t>2</w:t>
            </w:r>
            <w:r w:rsidR="00A77C9E">
              <w:rPr>
                <w:rFonts w:asciiTheme="majorHAnsi" w:hAnsiTheme="majorHAnsi"/>
              </w:rPr>
              <w:t>0</w:t>
            </w:r>
          </w:p>
        </w:tc>
        <w:tc>
          <w:tcPr>
            <w:tcW w:w="31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CE6827B" w14:textId="77777777" w:rsidR="00AA0224" w:rsidRPr="00AA0224" w:rsidRDefault="00AA0224" w:rsidP="00381BF1">
            <w:pPr>
              <w:spacing w:after="200"/>
              <w:jc w:val="center"/>
              <w:rPr>
                <w:rFonts w:asciiTheme="majorHAnsi" w:hAnsiTheme="majorHAnsi"/>
              </w:rPr>
            </w:pPr>
            <w:r w:rsidRPr="00AA0224">
              <w:rPr>
                <w:rFonts w:asciiTheme="majorHAnsi" w:eastAsia="Calibri" w:hAnsiTheme="majorHAnsi" w:cs="Calibri"/>
                <w:color w:val="000000"/>
                <w:u w:color="000000"/>
              </w:rPr>
              <w:t>5</w:t>
            </w:r>
          </w:p>
        </w:tc>
      </w:tr>
      <w:tr w:rsidR="00AA0224" w:rsidRPr="00AA0224" w14:paraId="5AF55E55" w14:textId="77777777" w:rsidTr="00A77C9E">
        <w:trPr>
          <w:trHeight w:val="318"/>
          <w:jc w:val="center"/>
        </w:trPr>
        <w:tc>
          <w:tcPr>
            <w:tcW w:w="314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FC67530" w14:textId="39D9A0D1" w:rsidR="00AA0224" w:rsidRPr="00AA0224" w:rsidRDefault="00A77C9E" w:rsidP="00381BF1">
            <w:pPr>
              <w:spacing w:after="200"/>
              <w:rPr>
                <w:rFonts w:asciiTheme="majorHAnsi" w:hAnsiTheme="majorHAnsi"/>
              </w:rPr>
            </w:pPr>
            <w:r>
              <w:rPr>
                <w:rFonts w:asciiTheme="majorHAnsi" w:eastAsia="Calibri" w:hAnsiTheme="majorHAnsi" w:cs="Calibri"/>
                <w:color w:val="000000"/>
                <w:u w:color="000000"/>
                <w:shd w:val="clear" w:color="auto" w:fill="FEFFFF"/>
              </w:rPr>
              <w:t>In-Class quizzes</w:t>
            </w:r>
            <w:r w:rsidR="002917F3" w:rsidRPr="0050703C">
              <w:rPr>
                <w:rFonts w:asciiTheme="majorHAnsi" w:hAnsiTheme="majorHAnsi"/>
              </w:rPr>
              <w:t xml:space="preserve"> </w:t>
            </w:r>
            <w:r w:rsidRPr="00AA0224">
              <w:rPr>
                <w:rFonts w:asciiTheme="majorHAnsi" w:hAnsiTheme="majorHAnsi"/>
              </w:rPr>
              <w:t>(2 pts each week x 1</w:t>
            </w:r>
            <w:r>
              <w:rPr>
                <w:rFonts w:asciiTheme="majorHAnsi" w:hAnsiTheme="majorHAnsi"/>
              </w:rPr>
              <w:t>0</w:t>
            </w:r>
            <w:r w:rsidRPr="00AA0224">
              <w:rPr>
                <w:rFonts w:asciiTheme="majorHAnsi" w:hAnsiTheme="majorHAnsi"/>
              </w:rPr>
              <w:t xml:space="preserve"> weeks)</w:t>
            </w:r>
            <w:r>
              <w:rPr>
                <w:rFonts w:asciiTheme="majorHAnsi" w:hAnsiTheme="majorHAnsi"/>
              </w:rPr>
              <w:t xml:space="preserve"> 75% required for credit</w:t>
            </w:r>
          </w:p>
        </w:tc>
        <w:tc>
          <w:tcPr>
            <w:tcW w:w="31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B8A9DD0" w14:textId="33E77E92" w:rsidR="00AA0224" w:rsidRPr="00AA0224" w:rsidRDefault="00A77C9E" w:rsidP="00381BF1">
            <w:pPr>
              <w:spacing w:after="200"/>
              <w:jc w:val="center"/>
              <w:rPr>
                <w:rFonts w:asciiTheme="majorHAnsi" w:hAnsiTheme="majorHAnsi"/>
              </w:rPr>
            </w:pPr>
            <w:r>
              <w:rPr>
                <w:rFonts w:asciiTheme="majorHAnsi" w:hAnsiTheme="majorHAnsi"/>
              </w:rPr>
              <w:t>20</w:t>
            </w:r>
          </w:p>
        </w:tc>
        <w:tc>
          <w:tcPr>
            <w:tcW w:w="31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FD50A34" w14:textId="77777777" w:rsidR="00AA0224" w:rsidRPr="00AA0224" w:rsidRDefault="00AA0224" w:rsidP="00381BF1">
            <w:pPr>
              <w:spacing w:after="200"/>
              <w:jc w:val="center"/>
              <w:rPr>
                <w:rFonts w:asciiTheme="majorHAnsi" w:hAnsiTheme="majorHAnsi"/>
              </w:rPr>
            </w:pPr>
            <w:r w:rsidRPr="00AA0224">
              <w:rPr>
                <w:rFonts w:asciiTheme="majorHAnsi" w:eastAsia="Calibri" w:hAnsiTheme="majorHAnsi" w:cs="Calibri"/>
                <w:color w:val="000000"/>
                <w:u w:color="000000"/>
              </w:rPr>
              <w:t>5</w:t>
            </w:r>
          </w:p>
        </w:tc>
      </w:tr>
      <w:tr w:rsidR="00AA0224" w:rsidRPr="00AA0224" w14:paraId="7D69EC14" w14:textId="77777777" w:rsidTr="00A77C9E">
        <w:trPr>
          <w:trHeight w:val="643"/>
          <w:jc w:val="center"/>
        </w:trPr>
        <w:tc>
          <w:tcPr>
            <w:tcW w:w="314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230BD05" w14:textId="77777777" w:rsidR="00AA0224" w:rsidRPr="00AA0224" w:rsidRDefault="00AA0224" w:rsidP="00381BF1">
            <w:pPr>
              <w:pStyle w:val="Body"/>
              <w:rPr>
                <w:rFonts w:asciiTheme="majorHAnsi" w:hAnsiTheme="majorHAnsi"/>
              </w:rPr>
            </w:pPr>
            <w:r w:rsidRPr="00AA0224">
              <w:rPr>
                <w:rFonts w:asciiTheme="majorHAnsi" w:hAnsiTheme="majorHAnsi"/>
              </w:rPr>
              <w:t>ATI Fundamentals Proctored Exam</w:t>
            </w:r>
          </w:p>
        </w:tc>
        <w:tc>
          <w:tcPr>
            <w:tcW w:w="31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2D02FFF" w14:textId="77777777" w:rsidR="00AA0224" w:rsidRPr="00AA0224" w:rsidRDefault="00AA0224" w:rsidP="00381BF1">
            <w:pPr>
              <w:pStyle w:val="Body"/>
              <w:jc w:val="center"/>
              <w:rPr>
                <w:rFonts w:asciiTheme="majorHAnsi" w:hAnsiTheme="majorHAnsi"/>
              </w:rPr>
            </w:pPr>
            <w:r w:rsidRPr="00AA0224">
              <w:rPr>
                <w:rFonts w:asciiTheme="majorHAnsi" w:hAnsiTheme="majorHAnsi"/>
              </w:rPr>
              <w:t>10</w:t>
            </w:r>
          </w:p>
        </w:tc>
        <w:tc>
          <w:tcPr>
            <w:tcW w:w="31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7CE38E8" w14:textId="77777777" w:rsidR="00AA0224" w:rsidRPr="00AA0224" w:rsidRDefault="00AA0224" w:rsidP="00381BF1">
            <w:pPr>
              <w:pStyle w:val="Body"/>
              <w:jc w:val="center"/>
              <w:rPr>
                <w:rFonts w:asciiTheme="majorHAnsi" w:hAnsiTheme="majorHAnsi"/>
              </w:rPr>
            </w:pPr>
            <w:r w:rsidRPr="00AA0224">
              <w:rPr>
                <w:rFonts w:asciiTheme="majorHAnsi" w:hAnsiTheme="majorHAnsi"/>
              </w:rPr>
              <w:t>10</w:t>
            </w:r>
          </w:p>
        </w:tc>
      </w:tr>
      <w:tr w:rsidR="00AA0224" w:rsidRPr="00AA0224" w14:paraId="690BFB8F" w14:textId="77777777" w:rsidTr="00A77C9E">
        <w:trPr>
          <w:trHeight w:val="643"/>
          <w:jc w:val="center"/>
        </w:trPr>
        <w:tc>
          <w:tcPr>
            <w:tcW w:w="314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392A643" w14:textId="77777777" w:rsidR="00AA0224" w:rsidRPr="00AA0224" w:rsidRDefault="00AA0224" w:rsidP="00381BF1">
            <w:pPr>
              <w:pStyle w:val="Body"/>
              <w:rPr>
                <w:rFonts w:asciiTheme="majorHAnsi" w:hAnsiTheme="majorHAnsi"/>
              </w:rPr>
            </w:pPr>
            <w:r w:rsidRPr="00AA0224">
              <w:rPr>
                <w:rFonts w:asciiTheme="majorHAnsi" w:hAnsiTheme="majorHAnsi"/>
              </w:rPr>
              <w:lastRenderedPageBreak/>
              <w:t>Clinical/Lab/Sim Assignments &amp; Performance</w:t>
            </w:r>
          </w:p>
        </w:tc>
        <w:tc>
          <w:tcPr>
            <w:tcW w:w="31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C0140DE" w14:textId="77777777" w:rsidR="00AA0224" w:rsidRPr="00AA0224" w:rsidRDefault="00AA0224" w:rsidP="00381BF1">
            <w:pPr>
              <w:pStyle w:val="Body"/>
              <w:jc w:val="center"/>
              <w:rPr>
                <w:rFonts w:asciiTheme="majorHAnsi" w:hAnsiTheme="majorHAnsi"/>
              </w:rPr>
            </w:pPr>
            <w:r w:rsidRPr="00AA0224">
              <w:rPr>
                <w:rFonts w:asciiTheme="majorHAnsi" w:hAnsiTheme="majorHAnsi"/>
                <w:b/>
                <w:bCs/>
                <w:u w:val="single"/>
              </w:rPr>
              <w:t>N/A</w:t>
            </w:r>
          </w:p>
        </w:tc>
        <w:tc>
          <w:tcPr>
            <w:tcW w:w="31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7224709" w14:textId="77777777" w:rsidR="00AA0224" w:rsidRPr="00AA0224" w:rsidRDefault="00AA0224" w:rsidP="00381BF1">
            <w:pPr>
              <w:pStyle w:val="Body"/>
              <w:jc w:val="center"/>
              <w:rPr>
                <w:rFonts w:asciiTheme="majorHAnsi" w:hAnsiTheme="majorHAnsi"/>
              </w:rPr>
            </w:pPr>
            <w:r w:rsidRPr="00AA0224">
              <w:rPr>
                <w:rFonts w:asciiTheme="majorHAnsi" w:hAnsiTheme="majorHAnsi"/>
              </w:rPr>
              <w:t>Pass/Fail</w:t>
            </w:r>
          </w:p>
        </w:tc>
      </w:tr>
      <w:tr w:rsidR="00AA0224" w:rsidRPr="00AA0224" w14:paraId="467F6D03" w14:textId="77777777" w:rsidTr="00A77C9E">
        <w:trPr>
          <w:trHeight w:val="300"/>
          <w:jc w:val="center"/>
        </w:trPr>
        <w:tc>
          <w:tcPr>
            <w:tcW w:w="314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BBE8E3F" w14:textId="77777777" w:rsidR="00AA0224" w:rsidRPr="00AA0224" w:rsidRDefault="00AA0224" w:rsidP="00381BF1">
            <w:pPr>
              <w:pStyle w:val="Body"/>
              <w:rPr>
                <w:rFonts w:asciiTheme="majorHAnsi" w:hAnsiTheme="majorHAnsi"/>
              </w:rPr>
            </w:pPr>
            <w:r w:rsidRPr="00AA0224">
              <w:rPr>
                <w:rFonts w:asciiTheme="majorHAnsi" w:hAnsiTheme="majorHAnsi"/>
              </w:rPr>
              <w:t>Weekly Reflective Journaling</w:t>
            </w:r>
          </w:p>
        </w:tc>
        <w:tc>
          <w:tcPr>
            <w:tcW w:w="31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863AC94" w14:textId="77777777" w:rsidR="00AA0224" w:rsidRPr="00AA0224" w:rsidRDefault="00AA0224" w:rsidP="00381BF1">
            <w:pPr>
              <w:pStyle w:val="Body"/>
              <w:jc w:val="center"/>
              <w:rPr>
                <w:rFonts w:asciiTheme="majorHAnsi" w:hAnsiTheme="majorHAnsi"/>
              </w:rPr>
            </w:pPr>
            <w:r w:rsidRPr="00AA0224">
              <w:rPr>
                <w:rFonts w:asciiTheme="majorHAnsi" w:hAnsiTheme="majorHAnsi"/>
                <w:b/>
                <w:bCs/>
                <w:u w:val="single"/>
              </w:rPr>
              <w:t>N/A</w:t>
            </w:r>
          </w:p>
        </w:tc>
        <w:tc>
          <w:tcPr>
            <w:tcW w:w="31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2E06B42" w14:textId="77777777" w:rsidR="00AA0224" w:rsidRPr="00AA0224" w:rsidRDefault="00AA0224" w:rsidP="00381BF1">
            <w:pPr>
              <w:pStyle w:val="Body"/>
              <w:jc w:val="center"/>
              <w:rPr>
                <w:rFonts w:asciiTheme="majorHAnsi" w:hAnsiTheme="majorHAnsi"/>
              </w:rPr>
            </w:pPr>
            <w:r w:rsidRPr="00AA0224">
              <w:rPr>
                <w:rFonts w:asciiTheme="majorHAnsi" w:hAnsiTheme="majorHAnsi"/>
              </w:rPr>
              <w:t>Pass/Fail</w:t>
            </w:r>
          </w:p>
        </w:tc>
      </w:tr>
      <w:tr w:rsidR="00AA0224" w:rsidRPr="00AA0224" w14:paraId="1C62AEE9" w14:textId="77777777" w:rsidTr="00A77C9E">
        <w:trPr>
          <w:trHeight w:val="300"/>
          <w:jc w:val="center"/>
        </w:trPr>
        <w:tc>
          <w:tcPr>
            <w:tcW w:w="314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185E21C" w14:textId="77777777" w:rsidR="00AA0224" w:rsidRPr="00AA0224" w:rsidRDefault="00AA0224" w:rsidP="00381BF1">
            <w:pPr>
              <w:pStyle w:val="Body"/>
              <w:rPr>
                <w:rFonts w:asciiTheme="majorHAnsi" w:hAnsiTheme="majorHAnsi"/>
              </w:rPr>
            </w:pPr>
            <w:r w:rsidRPr="00AA0224">
              <w:rPr>
                <w:rFonts w:asciiTheme="majorHAnsi" w:hAnsiTheme="majorHAnsi"/>
              </w:rPr>
              <w:t>Clinical Evaluation</w:t>
            </w:r>
          </w:p>
        </w:tc>
        <w:tc>
          <w:tcPr>
            <w:tcW w:w="31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84013BB" w14:textId="77777777" w:rsidR="00AA0224" w:rsidRPr="00AA0224" w:rsidRDefault="00AA0224" w:rsidP="00381BF1">
            <w:pPr>
              <w:pStyle w:val="Body"/>
              <w:jc w:val="center"/>
              <w:rPr>
                <w:rFonts w:asciiTheme="majorHAnsi" w:hAnsiTheme="majorHAnsi"/>
              </w:rPr>
            </w:pPr>
            <w:r w:rsidRPr="00AA0224">
              <w:rPr>
                <w:rFonts w:asciiTheme="majorHAnsi" w:hAnsiTheme="majorHAnsi"/>
                <w:b/>
                <w:bCs/>
                <w:u w:val="single"/>
              </w:rPr>
              <w:t>N/A</w:t>
            </w:r>
          </w:p>
        </w:tc>
        <w:tc>
          <w:tcPr>
            <w:tcW w:w="31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D41B251" w14:textId="77777777" w:rsidR="00AA0224" w:rsidRPr="00AA0224" w:rsidRDefault="00AA0224" w:rsidP="00381BF1">
            <w:pPr>
              <w:pStyle w:val="Body"/>
              <w:jc w:val="center"/>
              <w:rPr>
                <w:rFonts w:asciiTheme="majorHAnsi" w:hAnsiTheme="majorHAnsi"/>
              </w:rPr>
            </w:pPr>
            <w:r w:rsidRPr="00AA0224">
              <w:rPr>
                <w:rFonts w:asciiTheme="majorHAnsi" w:hAnsiTheme="majorHAnsi"/>
              </w:rPr>
              <w:t>Pass/Fail</w:t>
            </w:r>
          </w:p>
        </w:tc>
      </w:tr>
      <w:tr w:rsidR="00AA0224" w:rsidRPr="00AA0224" w14:paraId="0CC108DB" w14:textId="77777777" w:rsidTr="00A77C9E">
        <w:trPr>
          <w:trHeight w:val="318"/>
          <w:jc w:val="center"/>
        </w:trPr>
        <w:tc>
          <w:tcPr>
            <w:tcW w:w="314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0DCE030" w14:textId="77777777" w:rsidR="00AA0224" w:rsidRPr="00AA0224" w:rsidRDefault="00AA0224" w:rsidP="00381BF1">
            <w:pPr>
              <w:pStyle w:val="Body"/>
              <w:jc w:val="center"/>
              <w:rPr>
                <w:rFonts w:asciiTheme="majorHAnsi" w:hAnsiTheme="majorHAnsi"/>
              </w:rPr>
            </w:pPr>
            <w:r w:rsidRPr="00AA0224">
              <w:rPr>
                <w:rFonts w:asciiTheme="majorHAnsi" w:hAnsiTheme="majorHAnsi"/>
                <w:b/>
                <w:bCs/>
              </w:rPr>
              <w:t>TOTAL</w:t>
            </w:r>
          </w:p>
        </w:tc>
        <w:tc>
          <w:tcPr>
            <w:tcW w:w="31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491461E" w14:textId="71FFCE5A" w:rsidR="00AA0224" w:rsidRPr="00AA0224" w:rsidRDefault="00AA0224" w:rsidP="00381BF1">
            <w:pPr>
              <w:pStyle w:val="Body"/>
              <w:jc w:val="center"/>
              <w:rPr>
                <w:rFonts w:asciiTheme="majorHAnsi" w:hAnsiTheme="majorHAnsi"/>
              </w:rPr>
            </w:pPr>
            <w:r w:rsidRPr="0050703C">
              <w:rPr>
                <w:rFonts w:asciiTheme="majorHAnsi" w:hAnsiTheme="majorHAnsi"/>
                <w:b/>
                <w:bCs/>
                <w:shd w:val="clear" w:color="auto" w:fill="FEFFFF"/>
              </w:rPr>
              <w:t>2</w:t>
            </w:r>
            <w:r w:rsidR="00A77C9E">
              <w:rPr>
                <w:rFonts w:asciiTheme="majorHAnsi" w:hAnsiTheme="majorHAnsi"/>
                <w:b/>
                <w:bCs/>
                <w:shd w:val="clear" w:color="auto" w:fill="FEFFFF"/>
              </w:rPr>
              <w:t>50</w:t>
            </w:r>
            <w:r w:rsidRPr="00AA0224">
              <w:rPr>
                <w:rFonts w:asciiTheme="majorHAnsi" w:hAnsiTheme="majorHAnsi"/>
                <w:b/>
                <w:bCs/>
                <w:shd w:val="clear" w:color="auto" w:fill="FEFFFF"/>
              </w:rPr>
              <w:t xml:space="preserve"> </w:t>
            </w:r>
            <w:r w:rsidRPr="00AA0224">
              <w:rPr>
                <w:rFonts w:asciiTheme="majorHAnsi" w:hAnsiTheme="majorHAnsi"/>
                <w:b/>
                <w:bCs/>
              </w:rPr>
              <w:t>PTS.</w:t>
            </w:r>
          </w:p>
        </w:tc>
        <w:tc>
          <w:tcPr>
            <w:tcW w:w="31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43B949C" w14:textId="77777777" w:rsidR="00AA0224" w:rsidRPr="00AA0224" w:rsidRDefault="00AA0224" w:rsidP="00381BF1">
            <w:pPr>
              <w:pStyle w:val="Body"/>
              <w:jc w:val="center"/>
              <w:rPr>
                <w:rFonts w:asciiTheme="majorHAnsi" w:hAnsiTheme="majorHAnsi"/>
              </w:rPr>
            </w:pPr>
            <w:r w:rsidRPr="00AA0224">
              <w:rPr>
                <w:rFonts w:asciiTheme="majorHAnsi" w:hAnsiTheme="majorHAnsi"/>
                <w:b/>
                <w:bCs/>
              </w:rPr>
              <w:t>100%</w:t>
            </w:r>
          </w:p>
        </w:tc>
      </w:tr>
    </w:tbl>
    <w:p w14:paraId="7B537824" w14:textId="6CFE9CB5" w:rsidR="00B244B9" w:rsidRPr="002917F3" w:rsidRDefault="003824EF" w:rsidP="00381BF1">
      <w:pPr>
        <w:pStyle w:val="Body"/>
        <w:widowControl w:val="0"/>
        <w:spacing w:line="240" w:lineRule="auto"/>
        <w:ind w:left="360"/>
        <w:rPr>
          <w:rFonts w:asciiTheme="majorHAnsi" w:eastAsia="Times New Roman" w:hAnsiTheme="majorHAnsi" w:cs="Times New Roman"/>
          <w:bCs/>
        </w:rPr>
      </w:pPr>
      <w:r>
        <w:tab/>
      </w:r>
    </w:p>
    <w:p w14:paraId="28F7DEB3" w14:textId="77777777" w:rsidR="002917F3" w:rsidRDefault="002917F3" w:rsidP="002917F3">
      <w:pPr>
        <w:pStyle w:val="Heading3"/>
        <w:rPr>
          <w:color w:val="000000"/>
        </w:rPr>
      </w:pPr>
      <w:bookmarkStart w:id="8" w:name="_7961evk6e563" w:colFirst="0" w:colLast="0"/>
      <w:bookmarkStart w:id="9" w:name="_27in7lbdf8w7" w:colFirst="0" w:colLast="0"/>
      <w:bookmarkStart w:id="10" w:name="_n28fpzhjrej7" w:colFirst="0" w:colLast="0"/>
      <w:bookmarkStart w:id="11" w:name="_ssueod6e3xwc" w:colFirst="0" w:colLast="0"/>
      <w:bookmarkEnd w:id="8"/>
      <w:bookmarkEnd w:id="9"/>
      <w:bookmarkEnd w:id="10"/>
      <w:bookmarkEnd w:id="11"/>
      <w:r>
        <w:rPr>
          <w:color w:val="000000"/>
        </w:rPr>
        <w:t>Grading Scale</w:t>
      </w:r>
    </w:p>
    <w:p w14:paraId="48273E90" w14:textId="7270BDA8" w:rsidR="002917F3" w:rsidRDefault="002917F3" w:rsidP="002917F3">
      <w:pPr>
        <w:spacing w:line="240" w:lineRule="auto"/>
        <w:rPr>
          <w:rFonts w:ascii="Calibri" w:eastAsia="Calibri" w:hAnsi="Calibri" w:cs="Calibri"/>
        </w:rPr>
      </w:pPr>
      <w:r>
        <w:rPr>
          <w:rFonts w:ascii="Calibri" w:eastAsia="Calibri" w:hAnsi="Calibri" w:cs="Calibri"/>
        </w:rPr>
        <w:t xml:space="preserve">Letter grades are given in all courses except those conducted on a credit/no credit basis. They are interpreted as follows: </w:t>
      </w:r>
    </w:p>
    <w:p w14:paraId="2497E35F" w14:textId="77777777" w:rsidR="002917F3" w:rsidRDefault="002917F3" w:rsidP="002917F3">
      <w:pPr>
        <w:spacing w:line="240" w:lineRule="auto"/>
        <w:ind w:left="720"/>
        <w:rPr>
          <w:rFonts w:ascii="Calibri" w:eastAsia="Calibri" w:hAnsi="Calibri" w:cs="Calibri"/>
        </w:rPr>
      </w:pPr>
      <w:proofErr w:type="gramStart"/>
      <w:r>
        <w:rPr>
          <w:rFonts w:ascii="Calibri" w:eastAsia="Calibri" w:hAnsi="Calibri" w:cs="Calibri"/>
        </w:rPr>
        <w:t>A</w:t>
      </w:r>
      <w:proofErr w:type="gramEnd"/>
      <w:r>
        <w:rPr>
          <w:rFonts w:ascii="Calibri" w:eastAsia="Calibri" w:hAnsi="Calibri" w:cs="Calibri"/>
        </w:rPr>
        <w:t xml:space="preserve"> Outstanding scholarship and an unusual degree of intellectual initiative </w:t>
      </w:r>
    </w:p>
    <w:p w14:paraId="71FA6ACE" w14:textId="77777777" w:rsidR="002917F3" w:rsidRDefault="002917F3" w:rsidP="002917F3">
      <w:pPr>
        <w:spacing w:line="240" w:lineRule="auto"/>
        <w:ind w:left="720"/>
        <w:rPr>
          <w:rFonts w:ascii="Calibri" w:eastAsia="Calibri" w:hAnsi="Calibri" w:cs="Calibri"/>
        </w:rPr>
      </w:pPr>
      <w:r>
        <w:rPr>
          <w:rFonts w:ascii="Calibri" w:eastAsia="Calibri" w:hAnsi="Calibri" w:cs="Calibri"/>
        </w:rPr>
        <w:t xml:space="preserve">B Superior work done in a consistent and intellectual manner </w:t>
      </w:r>
    </w:p>
    <w:p w14:paraId="2EE062FD" w14:textId="77777777" w:rsidR="002917F3" w:rsidRDefault="002917F3" w:rsidP="002917F3">
      <w:pPr>
        <w:spacing w:line="240" w:lineRule="auto"/>
        <w:ind w:left="720"/>
        <w:rPr>
          <w:rFonts w:ascii="Calibri" w:eastAsia="Calibri" w:hAnsi="Calibri" w:cs="Calibri"/>
        </w:rPr>
      </w:pPr>
      <w:r>
        <w:rPr>
          <w:rFonts w:ascii="Calibri" w:eastAsia="Calibri" w:hAnsi="Calibri" w:cs="Calibri"/>
        </w:rPr>
        <w:t xml:space="preserve">C Average grade indicating a competent grasp of subject matter </w:t>
      </w:r>
    </w:p>
    <w:p w14:paraId="71424B04" w14:textId="77777777" w:rsidR="002917F3" w:rsidRDefault="002917F3" w:rsidP="002917F3">
      <w:pPr>
        <w:spacing w:line="240" w:lineRule="auto"/>
        <w:ind w:left="720"/>
        <w:rPr>
          <w:rFonts w:ascii="Calibri" w:eastAsia="Calibri" w:hAnsi="Calibri" w:cs="Calibri"/>
        </w:rPr>
      </w:pPr>
      <w:r>
        <w:rPr>
          <w:rFonts w:ascii="Calibri" w:eastAsia="Calibri" w:hAnsi="Calibri" w:cs="Calibri"/>
        </w:rPr>
        <w:t xml:space="preserve">D Inferior work of the lowest passing grade, not satisfactory for fulfillment of prerequisite course work </w:t>
      </w:r>
    </w:p>
    <w:p w14:paraId="1744C0C2" w14:textId="77777777" w:rsidR="002917F3" w:rsidRDefault="002917F3" w:rsidP="002917F3">
      <w:pPr>
        <w:spacing w:line="240" w:lineRule="auto"/>
        <w:ind w:left="720"/>
        <w:rPr>
          <w:rFonts w:ascii="Calibri" w:eastAsia="Calibri" w:hAnsi="Calibri" w:cs="Calibri"/>
        </w:rPr>
      </w:pPr>
      <w:r>
        <w:rPr>
          <w:rFonts w:ascii="Calibri" w:eastAsia="Calibri" w:hAnsi="Calibri" w:cs="Calibri"/>
        </w:rPr>
        <w:t>F Failed to grasp the minimum subject matter; no credit given</w:t>
      </w:r>
    </w:p>
    <w:p w14:paraId="7B53782F" w14:textId="77777777" w:rsidR="00B244B9" w:rsidRDefault="00B244B9">
      <w:pPr>
        <w:pStyle w:val="Heading3"/>
        <w:keepNext w:val="0"/>
        <w:keepLines w:val="0"/>
        <w:spacing w:before="0" w:after="0"/>
        <w:rPr>
          <w:color w:val="000000"/>
        </w:rPr>
      </w:pPr>
    </w:p>
    <w:p w14:paraId="7B537830" w14:textId="77777777" w:rsidR="00B244B9" w:rsidRDefault="003824EF">
      <w:pPr>
        <w:pStyle w:val="Heading2"/>
        <w:keepNext w:val="0"/>
        <w:keepLines w:val="0"/>
        <w:spacing w:before="0" w:after="0"/>
      </w:pPr>
      <w:bookmarkStart w:id="12" w:name="_kxcnphdmd0vo" w:colFirst="0" w:colLast="0"/>
      <w:bookmarkEnd w:id="12"/>
      <w:r>
        <w:t xml:space="preserve">Course Policies </w:t>
      </w:r>
    </w:p>
    <w:p w14:paraId="7B537831" w14:textId="77777777" w:rsidR="00B244B9" w:rsidRPr="0050703C" w:rsidRDefault="003824EF">
      <w:pPr>
        <w:pStyle w:val="Heading3"/>
      </w:pPr>
      <w:bookmarkStart w:id="13" w:name="_1evkuikj1kzc" w:colFirst="0" w:colLast="0"/>
      <w:bookmarkEnd w:id="13"/>
      <w:r w:rsidRPr="0050703C">
        <w:t xml:space="preserve">Late Work Policy </w:t>
      </w:r>
    </w:p>
    <w:p w14:paraId="279C13D9" w14:textId="71F6371E" w:rsidR="0050703C" w:rsidRDefault="0050703C" w:rsidP="0050703C">
      <w:pPr>
        <w:pBdr>
          <w:top w:val="nil"/>
          <w:left w:val="nil"/>
          <w:bottom w:val="nil"/>
          <w:right w:val="nil"/>
          <w:between w:val="nil"/>
        </w:pBdr>
        <w:rPr>
          <w:rFonts w:ascii="Calibri" w:eastAsia="Times New Roman" w:hAnsi="Calibri" w:cs="Calibri"/>
        </w:rPr>
      </w:pPr>
      <w:r w:rsidRPr="00E2445B">
        <w:rPr>
          <w:rFonts w:ascii="Calibri" w:eastAsia="Times New Roman" w:hAnsi="Calibri" w:cs="Calibri"/>
        </w:rPr>
        <w:t>Late assignments in this course will receive a</w:t>
      </w:r>
      <w:r>
        <w:rPr>
          <w:rFonts w:ascii="Calibri" w:eastAsia="Times New Roman" w:hAnsi="Calibri" w:cs="Calibri"/>
        </w:rPr>
        <w:t xml:space="preserve"> </w:t>
      </w:r>
      <w:r>
        <w:rPr>
          <w:rFonts w:ascii="Calibri" w:eastAsia="Times New Roman" w:hAnsi="Calibri" w:cs="Calibri"/>
          <w:b/>
        </w:rPr>
        <w:t>1</w:t>
      </w:r>
      <w:r w:rsidRPr="00E2445B">
        <w:rPr>
          <w:rFonts w:ascii="Calibri" w:eastAsia="Times New Roman" w:hAnsi="Calibri" w:cs="Calibri"/>
          <w:b/>
        </w:rPr>
        <w:t>0% deduction</w:t>
      </w:r>
      <w:r>
        <w:rPr>
          <w:rFonts w:ascii="Calibri" w:eastAsia="Times New Roman" w:hAnsi="Calibri" w:cs="Calibri"/>
          <w:b/>
        </w:rPr>
        <w:t xml:space="preserve"> each day the assignment is missing</w:t>
      </w:r>
      <w:r w:rsidRPr="00E2445B">
        <w:rPr>
          <w:rFonts w:ascii="Calibri" w:eastAsia="Times New Roman" w:hAnsi="Calibri" w:cs="Calibri"/>
        </w:rPr>
        <w:t xml:space="preserve">. Students are encouraged to work ahead in case issues arise so work is not late.  Students are responsible to ensure that assignments are submitted in the correct folder or drop-box in the correct format or the assignment is considered late.  Assignments are due </w:t>
      </w:r>
      <w:r>
        <w:rPr>
          <w:rFonts w:ascii="Calibri" w:eastAsia="Times New Roman" w:hAnsi="Calibri" w:cs="Calibri"/>
        </w:rPr>
        <w:t>Fri</w:t>
      </w:r>
      <w:r w:rsidRPr="00E2445B">
        <w:rPr>
          <w:rFonts w:ascii="Calibri" w:eastAsia="Times New Roman" w:hAnsi="Calibri" w:cs="Calibri"/>
        </w:rPr>
        <w:t xml:space="preserve">days at </w:t>
      </w:r>
      <w:r w:rsidR="00A77C9E">
        <w:rPr>
          <w:rFonts w:ascii="Calibri" w:eastAsia="Times New Roman" w:hAnsi="Calibri" w:cs="Calibri"/>
        </w:rPr>
        <w:t>21</w:t>
      </w:r>
      <w:r w:rsidRPr="00E2445B">
        <w:rPr>
          <w:rFonts w:ascii="Calibri" w:eastAsia="Times New Roman" w:hAnsi="Calibri" w:cs="Calibri"/>
        </w:rPr>
        <w:t xml:space="preserve">00. Assignments posted at </w:t>
      </w:r>
      <w:r w:rsidR="00A77C9E">
        <w:rPr>
          <w:rFonts w:ascii="Calibri" w:eastAsia="Times New Roman" w:hAnsi="Calibri" w:cs="Calibri"/>
        </w:rPr>
        <w:t>21</w:t>
      </w:r>
      <w:r w:rsidRPr="00E2445B">
        <w:rPr>
          <w:rFonts w:ascii="Calibri" w:eastAsia="Times New Roman" w:hAnsi="Calibri" w:cs="Calibri"/>
        </w:rPr>
        <w:t xml:space="preserve">01 are considered late. A zero grade will be given if not submitted before Tuesday at </w:t>
      </w:r>
      <w:r w:rsidR="00A77C9E">
        <w:rPr>
          <w:rFonts w:ascii="Calibri" w:eastAsia="Times New Roman" w:hAnsi="Calibri" w:cs="Calibri"/>
        </w:rPr>
        <w:t>21</w:t>
      </w:r>
      <w:r w:rsidRPr="00E2445B">
        <w:rPr>
          <w:rFonts w:ascii="Calibri" w:eastAsia="Times New Roman" w:hAnsi="Calibri" w:cs="Calibri"/>
        </w:rPr>
        <w:t xml:space="preserve">00 unless prior arrangement is made with instructor. </w:t>
      </w:r>
    </w:p>
    <w:p w14:paraId="4C4FA482" w14:textId="77777777" w:rsidR="0050703C" w:rsidRDefault="0050703C" w:rsidP="0050703C">
      <w:pPr>
        <w:pStyle w:val="Heading3"/>
      </w:pPr>
      <w:r>
        <w:t>Grades of "Incomplete"</w:t>
      </w:r>
    </w:p>
    <w:p w14:paraId="2666EEFD" w14:textId="77777777" w:rsidR="0050703C" w:rsidRDefault="0050703C" w:rsidP="0050703C">
      <w:pPr>
        <w:spacing w:line="240" w:lineRule="auto"/>
        <w:rPr>
          <w:rFonts w:ascii="Calibri" w:eastAsia="Calibri" w:hAnsi="Calibri" w:cs="Calibri"/>
        </w:rPr>
      </w:pPr>
      <w:r>
        <w:rPr>
          <w:rFonts w:ascii="Calibri" w:eastAsia="Calibri" w:hAnsi="Calibri" w:cs="Calibri"/>
        </w:rPr>
        <w:t xml:space="preserve"> Grades of Incomplete must be reviewed and approved by both the Course Coordinator and the Dean of Nursing.  See the university “Grade of Incomplete” policy in the student handbook.</w:t>
      </w:r>
    </w:p>
    <w:p w14:paraId="55EB18A1" w14:textId="77777777" w:rsidR="0050703C" w:rsidRDefault="0050703C" w:rsidP="0050703C">
      <w:pPr>
        <w:pStyle w:val="Heading3"/>
      </w:pPr>
      <w:r>
        <w:t xml:space="preserve">Writing Policy </w:t>
      </w:r>
    </w:p>
    <w:p w14:paraId="31F98427" w14:textId="3ABA8F21" w:rsidR="0050703C" w:rsidRPr="00E2445B" w:rsidRDefault="0050703C" w:rsidP="0050703C">
      <w:pPr>
        <w:pBdr>
          <w:top w:val="nil"/>
          <w:left w:val="nil"/>
          <w:bottom w:val="nil"/>
          <w:right w:val="nil"/>
          <w:between w:val="nil"/>
        </w:pBdr>
        <w:rPr>
          <w:rFonts w:ascii="Calibri" w:eastAsia="Times New Roman" w:hAnsi="Calibri" w:cs="Calibri"/>
        </w:rPr>
      </w:pPr>
      <w:r>
        <w:rPr>
          <w:rFonts w:ascii="Calibri" w:eastAsia="Calibri" w:hAnsi="Calibri" w:cs="Calibri"/>
        </w:rPr>
        <w:t>All written assignments, unless otherwise stated in the directions or a template is provided, must be submitted in Word docx</w:t>
      </w:r>
      <w:r w:rsidR="00381BF1">
        <w:rPr>
          <w:rFonts w:ascii="Calibri" w:eastAsia="Calibri" w:hAnsi="Calibri" w:cs="Calibri"/>
        </w:rPr>
        <w:t xml:space="preserve"> with a cover page</w:t>
      </w:r>
      <w:r>
        <w:rPr>
          <w:rFonts w:ascii="Calibri" w:eastAsia="Calibri" w:hAnsi="Calibri" w:cs="Calibri"/>
        </w:rPr>
        <w:t xml:space="preserve"> and using APA format.  Documents submitted in incorrect format will be considered late.  Please review late work policy.</w:t>
      </w:r>
      <w:r>
        <w:rPr>
          <w:rFonts w:ascii="Calibri" w:eastAsia="Calibri" w:hAnsi="Calibri" w:cs="Calibri"/>
        </w:rPr>
        <w:br/>
      </w:r>
    </w:p>
    <w:p w14:paraId="7B537836" w14:textId="330F5389" w:rsidR="00B244B9" w:rsidRDefault="0050703C">
      <w:pPr>
        <w:spacing w:line="240" w:lineRule="auto"/>
        <w:rPr>
          <w:rFonts w:ascii="Calibri" w:eastAsia="Calibri" w:hAnsi="Calibri" w:cs="Calibri"/>
        </w:rPr>
      </w:pPr>
      <w:bookmarkStart w:id="14" w:name="_jjxmwypv5g8j" w:colFirst="0" w:colLast="0"/>
      <w:bookmarkStart w:id="15" w:name="_9n6t8ejicnxr" w:colFirst="0" w:colLast="0"/>
      <w:bookmarkEnd w:id="14"/>
      <w:bookmarkEnd w:id="15"/>
      <w:r>
        <w:rPr>
          <w:rFonts w:ascii="Calibri" w:eastAsia="Calibri" w:hAnsi="Calibri" w:cs="Calibri"/>
          <w:b/>
          <w:color w:val="434343"/>
          <w:sz w:val="23"/>
          <w:szCs w:val="23"/>
        </w:rPr>
        <w:t>Instructor and Student Communication</w:t>
      </w:r>
      <w:r>
        <w:rPr>
          <w:rFonts w:ascii="Calibri" w:eastAsia="Calibri" w:hAnsi="Calibri" w:cs="Calibri"/>
          <w:b/>
        </w:rPr>
        <w:t xml:space="preserve"> </w:t>
      </w:r>
      <w:r>
        <w:rPr>
          <w:rFonts w:ascii="Calibri" w:eastAsia="Calibri" w:hAnsi="Calibri" w:cs="Calibri"/>
        </w:rPr>
        <w:br/>
        <w:t>Questions for this course can be emailed to the instructor at tiffanie.hoffmeyer@chaminade.edu. Online, in-person and phone conferences can be arranged. Response time may take place up to 24-48 hours Monday-Friday.</w:t>
      </w:r>
      <w:r w:rsidR="003824EF">
        <w:rPr>
          <w:rFonts w:ascii="Calibri" w:eastAsia="Calibri" w:hAnsi="Calibri" w:cs="Calibri"/>
        </w:rPr>
        <w:br/>
      </w:r>
      <w:r w:rsidR="003824EF">
        <w:rPr>
          <w:rFonts w:ascii="Calibri" w:eastAsia="Calibri" w:hAnsi="Calibri" w:cs="Calibri"/>
        </w:rPr>
        <w:br/>
      </w:r>
      <w:r w:rsidR="003824EF">
        <w:rPr>
          <w:rFonts w:ascii="Calibri" w:eastAsia="Calibri" w:hAnsi="Calibri" w:cs="Calibri"/>
          <w:b/>
          <w:color w:val="434343"/>
          <w:sz w:val="23"/>
          <w:szCs w:val="23"/>
        </w:rPr>
        <w:t>Cell phones, tablets, and laptops</w:t>
      </w:r>
      <w:r w:rsidR="003824EF">
        <w:rPr>
          <w:rFonts w:ascii="Calibri" w:eastAsia="Calibri" w:hAnsi="Calibri" w:cs="Calibri"/>
        </w:rPr>
        <w:br/>
        <w:t xml:space="preserve">Out of consideration for your classmates, please set your cell phone to silent mode during class. Students are </w:t>
      </w:r>
      <w:r w:rsidR="003824EF">
        <w:rPr>
          <w:rFonts w:ascii="Calibri" w:eastAsia="Calibri" w:hAnsi="Calibri" w:cs="Calibri"/>
        </w:rPr>
        <w:lastRenderedPageBreak/>
        <w:t>encouraged to bring laptops or tablets to class as the instructor will assign online activities and readings that will require the use of a laptop or tablet. Laptops and tablets should not be misused, such as checking distracting websites. Use your best judgment and respect your classmates and instructor.</w:t>
      </w:r>
    </w:p>
    <w:p w14:paraId="7B537837" w14:textId="77777777" w:rsidR="00B244B9" w:rsidRDefault="003824EF">
      <w:pPr>
        <w:pStyle w:val="Heading2"/>
        <w:keepLines w:val="0"/>
        <w:spacing w:before="240" w:after="60"/>
      </w:pPr>
      <w:bookmarkStart w:id="16" w:name="_m58nglkroe1n" w:colFirst="0" w:colLast="0"/>
      <w:bookmarkEnd w:id="16"/>
      <w:r>
        <w:rPr>
          <w:rFonts w:ascii="Calibri" w:eastAsia="Calibri" w:hAnsi="Calibri" w:cs="Calibri"/>
          <w:b/>
          <w:color w:val="434343"/>
          <w:sz w:val="23"/>
          <w:szCs w:val="23"/>
        </w:rPr>
        <w:t>Disability Access</w:t>
      </w:r>
    </w:p>
    <w:p w14:paraId="0613AEA4" w14:textId="53992988" w:rsidR="00902F3F" w:rsidRPr="00902F3F" w:rsidRDefault="003824EF" w:rsidP="00902F3F">
      <w:pPr>
        <w:spacing w:line="240" w:lineRule="auto"/>
        <w:rPr>
          <w:rFonts w:ascii="Calibri" w:eastAsia="Calibri" w:hAnsi="Calibri" w:cs="Calibri"/>
        </w:rPr>
      </w:pPr>
      <w:r>
        <w:rPr>
          <w:rFonts w:ascii="Calibri" w:eastAsia="Calibri" w:hAnsi="Calibri" w:cs="Calibri"/>
        </w:rPr>
        <w:t>S</w:t>
      </w:r>
      <w:r w:rsidR="00902F3F">
        <w:rPr>
          <w:rFonts w:ascii="Calibri" w:eastAsia="Calibri" w:hAnsi="Calibri" w:cs="Calibri"/>
        </w:rPr>
        <w:t xml:space="preserve">tatement from CUH </w:t>
      </w:r>
      <w:hyperlink r:id="rId22" w:history="1">
        <w:r w:rsidR="00902F3F" w:rsidRPr="00902F3F">
          <w:rPr>
            <w:rStyle w:val="Hyperlink"/>
            <w:rFonts w:ascii="Calibri" w:eastAsia="Calibri" w:hAnsi="Calibri" w:cs="Calibri"/>
          </w:rPr>
          <w:t>website</w:t>
        </w:r>
      </w:hyperlink>
      <w:r w:rsidR="00902F3F">
        <w:rPr>
          <w:rFonts w:ascii="Calibri" w:eastAsia="Calibri" w:hAnsi="Calibri" w:cs="Calibri"/>
        </w:rPr>
        <w:t xml:space="preserve"> (retrieved June 16, 2019): </w:t>
      </w:r>
      <w:r w:rsidR="00902F3F" w:rsidRPr="00902F3F">
        <w:rPr>
          <w:rFonts w:ascii="Calibri" w:eastAsia="Calibri" w:hAnsi="Calibri" w:cs="Calibri"/>
        </w:rPr>
        <w:t>In compliance with Section 504 of the Rehabilitation Act of 1973, the Americans with Disabilities Act (ADA) of 1990, and the ADA Amendments Act (2008), Chaminade University of Honolulu offers accommodations for individuals with disabilities. If you would like to determine if you qualify for ADA accommodations, please contact the Counseling Center at (808) 735-4845</w:t>
      </w:r>
      <w:r w:rsidR="00902F3F">
        <w:rPr>
          <w:rFonts w:ascii="Calibri" w:eastAsia="Calibri" w:hAnsi="Calibri" w:cs="Calibri"/>
        </w:rPr>
        <w:t xml:space="preserve"> </w:t>
      </w:r>
      <w:r w:rsidR="00902F3F" w:rsidRPr="00902F3F">
        <w:rPr>
          <w:rFonts w:ascii="Calibri" w:eastAsia="Calibri" w:hAnsi="Calibri" w:cs="Calibri"/>
        </w:rPr>
        <w:t>e-mail at jyasuhar@chaminade.edu</w:t>
      </w:r>
      <w:r w:rsidR="00902F3F">
        <w:rPr>
          <w:rFonts w:ascii="Calibri" w:eastAsia="Calibri" w:hAnsi="Calibri" w:cs="Calibri"/>
        </w:rPr>
        <w:t>.</w:t>
      </w:r>
      <w:r w:rsidR="00902F3F" w:rsidRPr="00902F3F">
        <w:rPr>
          <w:rFonts w:ascii="Calibri" w:eastAsia="Calibri" w:hAnsi="Calibri" w:cs="Calibri"/>
        </w:rPr>
        <w:t xml:space="preserve"> </w:t>
      </w:r>
      <w:r w:rsidR="00902F3F">
        <w:rPr>
          <w:rFonts w:ascii="Calibri" w:eastAsia="Calibri" w:hAnsi="Calibri" w:cs="Calibri"/>
        </w:rPr>
        <w:t xml:space="preserve">The Counseling Center will notify faculty to </w:t>
      </w:r>
      <w:r w:rsidR="00902F3F" w:rsidRPr="00902F3F">
        <w:rPr>
          <w:rFonts w:ascii="Calibri" w:eastAsia="Calibri" w:hAnsi="Calibri" w:cs="Calibri"/>
        </w:rPr>
        <w:t xml:space="preserve">inform them of the accommodations a student is to receive. However, the nature of your disability if confidential. </w:t>
      </w:r>
    </w:p>
    <w:p w14:paraId="7B537839" w14:textId="77777777" w:rsidR="00B244B9" w:rsidRDefault="003824EF">
      <w:pPr>
        <w:pStyle w:val="Heading2"/>
        <w:keepLines w:val="0"/>
        <w:spacing w:before="240" w:after="60"/>
      </w:pPr>
      <w:bookmarkStart w:id="17" w:name="_l4p9bh6ymaps" w:colFirst="0" w:colLast="0"/>
      <w:bookmarkEnd w:id="17"/>
      <w:r>
        <w:rPr>
          <w:rFonts w:ascii="Calibri" w:eastAsia="Calibri" w:hAnsi="Calibri" w:cs="Calibri"/>
          <w:b/>
          <w:color w:val="434343"/>
          <w:sz w:val="23"/>
          <w:szCs w:val="23"/>
        </w:rPr>
        <w:t>Title IX Compliance</w:t>
      </w:r>
    </w:p>
    <w:p w14:paraId="7B53783A" w14:textId="77777777" w:rsidR="00B244B9" w:rsidRDefault="003824EF">
      <w:pPr>
        <w:widowControl w:val="0"/>
        <w:spacing w:line="240" w:lineRule="auto"/>
        <w:ind w:right="340"/>
        <w:rPr>
          <w:rFonts w:ascii="Calibri" w:eastAsia="Calibri" w:hAnsi="Calibri" w:cs="Calibri"/>
          <w:color w:val="1A1A1A"/>
        </w:rPr>
      </w:pPr>
      <w:r>
        <w:rPr>
          <w:rFonts w:ascii="Calibri" w:eastAsia="Calibri" w:hAnsi="Calibri" w:cs="Calibri"/>
          <w:color w:val="1A1A1A"/>
        </w:rPr>
        <w:t>Chaminade University of Honolulu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If you or someone you know has been harassed or assaulted, you can find the appropriate resources by visiting Campus Ministry, the Dean of Students Office, the Counseling Center, or the Office for Compliance and Personnel Services.</w:t>
      </w:r>
    </w:p>
    <w:p w14:paraId="7B53783B" w14:textId="77777777" w:rsidR="00B244B9" w:rsidRDefault="00B244B9">
      <w:pPr>
        <w:spacing w:line="240" w:lineRule="auto"/>
        <w:rPr>
          <w:rFonts w:ascii="Calibri" w:eastAsia="Calibri" w:hAnsi="Calibri" w:cs="Calibri"/>
        </w:rPr>
      </w:pPr>
    </w:p>
    <w:p w14:paraId="7B53783C" w14:textId="77777777" w:rsidR="00B244B9" w:rsidRDefault="003824EF">
      <w:pPr>
        <w:spacing w:line="240" w:lineRule="auto"/>
        <w:rPr>
          <w:rFonts w:ascii="Calibri" w:eastAsia="Calibri" w:hAnsi="Calibri" w:cs="Calibri"/>
        </w:rPr>
      </w:pPr>
      <w:r>
        <w:rPr>
          <w:rFonts w:ascii="Calibri" w:eastAsia="Calibri" w:hAnsi="Calibri" w:cs="Calibri"/>
          <w:b/>
          <w:color w:val="434343"/>
          <w:sz w:val="23"/>
          <w:szCs w:val="23"/>
        </w:rPr>
        <w:t>Attendance Policy</w:t>
      </w:r>
      <w:r>
        <w:rPr>
          <w:rFonts w:ascii="Calibri" w:eastAsia="Calibri" w:hAnsi="Calibri" w:cs="Calibri"/>
        </w:rPr>
        <w:t xml:space="preserve"> </w:t>
      </w:r>
    </w:p>
    <w:p w14:paraId="7B53783D" w14:textId="77777777" w:rsidR="00B244B9" w:rsidRDefault="003824EF">
      <w:pPr>
        <w:spacing w:line="240" w:lineRule="auto"/>
        <w:rPr>
          <w:rFonts w:ascii="Calibri" w:eastAsia="Calibri" w:hAnsi="Calibri" w:cs="Calibri"/>
        </w:rPr>
      </w:pPr>
      <w:r>
        <w:rPr>
          <w:rFonts w:ascii="Calibri" w:eastAsia="Calibri" w:hAnsi="Calibri" w:cs="Calibri"/>
        </w:rPr>
        <w:t xml:space="preserve">The following attendance policy is from the 2018-2019 Academic Catalog (p. 57-58). Faculty members should also check with their divisions for division-specific guidelines. </w:t>
      </w:r>
    </w:p>
    <w:p w14:paraId="7B53783E" w14:textId="77777777" w:rsidR="00B244B9" w:rsidRDefault="00B244B9">
      <w:pPr>
        <w:spacing w:line="240" w:lineRule="auto"/>
        <w:ind w:right="360"/>
        <w:rPr>
          <w:rFonts w:ascii="Calibri" w:eastAsia="Calibri" w:hAnsi="Calibri" w:cs="Calibri"/>
        </w:rPr>
      </w:pPr>
    </w:p>
    <w:p w14:paraId="7B537840" w14:textId="1D45C307" w:rsidR="00B244B9" w:rsidRDefault="003824EF">
      <w:pPr>
        <w:spacing w:line="240" w:lineRule="auto"/>
        <w:rPr>
          <w:rFonts w:ascii="Calibri" w:eastAsia="Calibri" w:hAnsi="Calibri" w:cs="Calibri"/>
        </w:rPr>
      </w:pPr>
      <w:r>
        <w:rPr>
          <w:rFonts w:ascii="Calibri" w:eastAsia="Calibri" w:hAnsi="Calibri" w:cs="Calibri"/>
        </w:rPr>
        <w:t>Students are expected to attend regularly all courses for which they are registered. Student should notify their instructors when illness or other extenuating circumstances prevents them from attending class and make arrangements to complete missed assignments. Notification may be done by emailing the instructor’s Chaminade email address, calling the instructor’s</w:t>
      </w:r>
      <w:r w:rsidR="00381BF1">
        <w:rPr>
          <w:rFonts w:ascii="Calibri" w:eastAsia="Calibri" w:hAnsi="Calibri" w:cs="Calibri"/>
        </w:rPr>
        <w:t xml:space="preserve"> </w:t>
      </w:r>
      <w:r>
        <w:rPr>
          <w:rFonts w:ascii="Calibri" w:eastAsia="Calibri" w:hAnsi="Calibri" w:cs="Calibri"/>
        </w:rPr>
        <w:t>campus extension, or by leaving a message with the instructor’s division office. It is the instructor’s prerogative to modify deadlines of course requirements accordingly. Any student who stops attending a course without officially withdrawing may receive a failing grade.</w:t>
      </w:r>
    </w:p>
    <w:p w14:paraId="74BC3BCD" w14:textId="77777777" w:rsidR="00381BF1" w:rsidRDefault="00381BF1">
      <w:pPr>
        <w:spacing w:line="240" w:lineRule="auto"/>
        <w:rPr>
          <w:rFonts w:ascii="Calibri" w:eastAsia="Calibri" w:hAnsi="Calibri" w:cs="Calibri"/>
        </w:rPr>
      </w:pPr>
    </w:p>
    <w:p w14:paraId="7B537841" w14:textId="1857A0B0" w:rsidR="00B244B9" w:rsidRDefault="003824EF">
      <w:pPr>
        <w:spacing w:line="240" w:lineRule="auto"/>
        <w:rPr>
          <w:rFonts w:ascii="Calibri" w:eastAsia="Calibri" w:hAnsi="Calibri" w:cs="Calibri"/>
        </w:rPr>
      </w:pPr>
      <w:r>
        <w:rPr>
          <w:rFonts w:ascii="Calibri" w:eastAsia="Calibri" w:hAnsi="Calibri" w:cs="Calibri"/>
        </w:rPr>
        <w:t>Unexcused absences equivalent to more than a week of classes may lead to a grade reduction for the course. Any unexcused absence of two consecutive weeks or more may result in being withdrawn from the course by the instructor, although the instructor is not required to withdraw students in that scenario. Repeated absences put students at risk of failing grades.</w:t>
      </w:r>
    </w:p>
    <w:p w14:paraId="7B537842" w14:textId="77777777" w:rsidR="00B244B9" w:rsidRDefault="00B244B9">
      <w:pPr>
        <w:spacing w:line="240" w:lineRule="auto"/>
        <w:rPr>
          <w:rFonts w:ascii="Calibri" w:eastAsia="Calibri" w:hAnsi="Calibri" w:cs="Calibri"/>
        </w:rPr>
      </w:pPr>
    </w:p>
    <w:p w14:paraId="7B537844" w14:textId="0F625D85" w:rsidR="00B244B9" w:rsidRDefault="003824EF">
      <w:pPr>
        <w:spacing w:line="240" w:lineRule="auto"/>
        <w:rPr>
          <w:rFonts w:ascii="Calibri" w:eastAsia="Calibri" w:hAnsi="Calibri" w:cs="Calibri"/>
        </w:rPr>
      </w:pPr>
      <w:r>
        <w:rPr>
          <w:rFonts w:ascii="Calibri" w:eastAsia="Calibri" w:hAnsi="Calibri" w:cs="Calibri"/>
        </w:rPr>
        <w:t>Students with disabilities who have obtained accommodations from the Chaminade University of Honolulu ADA Coordinator may be considered for an exception when the accommodation does not materially alter the attainment of the learning outcomes. Federal regulations require continued attendance for continuing payment of financial aid. When illness or personal reasons</w:t>
      </w:r>
      <w:r w:rsidR="00B30B98">
        <w:rPr>
          <w:rFonts w:ascii="Calibri" w:eastAsia="Calibri" w:hAnsi="Calibri" w:cs="Calibri"/>
        </w:rPr>
        <w:t xml:space="preserve"> </w:t>
      </w:r>
      <w:r>
        <w:rPr>
          <w:rFonts w:ascii="Calibri" w:eastAsia="Calibri" w:hAnsi="Calibri" w:cs="Calibri"/>
        </w:rPr>
        <w:t>necessitate continued absence, the student should communicate first with the instructor to review the options. Anyone who stops attending a course without official withdrawal may receive a failing grade or be withdrawn by the instructor at the instructor’s discretion.</w:t>
      </w:r>
    </w:p>
    <w:p w14:paraId="7B537845" w14:textId="77777777" w:rsidR="00B244B9" w:rsidRDefault="00B244B9">
      <w:pPr>
        <w:spacing w:line="240" w:lineRule="auto"/>
        <w:rPr>
          <w:rFonts w:ascii="Calibri" w:eastAsia="Calibri" w:hAnsi="Calibri" w:cs="Calibri"/>
        </w:rPr>
      </w:pPr>
    </w:p>
    <w:p w14:paraId="7B537846" w14:textId="77777777" w:rsidR="00B244B9" w:rsidRDefault="003824EF">
      <w:pPr>
        <w:spacing w:line="240" w:lineRule="auto"/>
        <w:rPr>
          <w:rFonts w:ascii="Calibri" w:eastAsia="Calibri" w:hAnsi="Calibri" w:cs="Calibri"/>
          <w:b/>
          <w:sz w:val="23"/>
          <w:szCs w:val="23"/>
        </w:rPr>
      </w:pPr>
      <w:r>
        <w:rPr>
          <w:rFonts w:ascii="Calibri" w:eastAsia="Calibri" w:hAnsi="Calibri" w:cs="Calibri"/>
          <w:b/>
          <w:color w:val="434343"/>
          <w:sz w:val="23"/>
          <w:szCs w:val="23"/>
        </w:rPr>
        <w:t>Academic Conduct Policy</w:t>
      </w:r>
    </w:p>
    <w:p w14:paraId="7B537847" w14:textId="77777777" w:rsidR="00B244B9" w:rsidRDefault="003824EF">
      <w:pPr>
        <w:spacing w:line="240" w:lineRule="auto"/>
        <w:rPr>
          <w:rFonts w:ascii="Calibri" w:eastAsia="Calibri" w:hAnsi="Calibri" w:cs="Calibri"/>
        </w:rPr>
      </w:pPr>
      <w:r>
        <w:rPr>
          <w:rFonts w:ascii="Calibri" w:eastAsia="Calibri" w:hAnsi="Calibri" w:cs="Calibri"/>
        </w:rPr>
        <w:t xml:space="preserve">From the 2018-2019 Undergraduate Academic Catalog (p. 42):  </w:t>
      </w:r>
    </w:p>
    <w:p w14:paraId="7B537848" w14:textId="77777777" w:rsidR="00B244B9" w:rsidRDefault="003824EF">
      <w:pPr>
        <w:spacing w:line="240" w:lineRule="auto"/>
        <w:rPr>
          <w:rFonts w:ascii="Calibri" w:eastAsia="Calibri" w:hAnsi="Calibri" w:cs="Calibri"/>
        </w:rPr>
      </w:pPr>
      <w:r>
        <w:rPr>
          <w:rFonts w:ascii="Calibri" w:eastAsia="Calibri" w:hAnsi="Calibri" w:cs="Calibri"/>
        </w:rPr>
        <w:t xml:space="preserve">Any community must have a set of rules and standards of conduct by which it operates. At Chaminade, these standards are outlined so as to reflect both the Catholic, Marianist values of the institution and to honor and respect students as responsible adults. All alleged violations of the community standards are handled through </w:t>
      </w:r>
      <w:r>
        <w:rPr>
          <w:rFonts w:ascii="Calibri" w:eastAsia="Calibri" w:hAnsi="Calibri" w:cs="Calibri"/>
        </w:rPr>
        <w:lastRenderedPageBreak/>
        <w:t xml:space="preserve">an established student conduct process, outlined in the Student Handbook, and operated within the guidelines set to honor both students’ rights and campus values. </w:t>
      </w:r>
    </w:p>
    <w:p w14:paraId="7B537849" w14:textId="77777777" w:rsidR="00B244B9" w:rsidRDefault="00B244B9">
      <w:pPr>
        <w:spacing w:line="240" w:lineRule="auto"/>
        <w:rPr>
          <w:rFonts w:ascii="Calibri" w:eastAsia="Calibri" w:hAnsi="Calibri" w:cs="Calibri"/>
        </w:rPr>
      </w:pPr>
    </w:p>
    <w:p w14:paraId="7B53784A" w14:textId="77777777" w:rsidR="00B244B9" w:rsidRDefault="003824EF">
      <w:pPr>
        <w:spacing w:line="240" w:lineRule="auto"/>
        <w:rPr>
          <w:rFonts w:ascii="Calibri" w:eastAsia="Calibri" w:hAnsi="Calibri" w:cs="Calibri"/>
        </w:rPr>
      </w:pPr>
      <w:r>
        <w:rPr>
          <w:rFonts w:ascii="Calibri" w:eastAsia="Calibri" w:hAnsi="Calibri" w:cs="Calibri"/>
        </w:rPr>
        <w:t>Students should conduct themselves in a manner that reflects the ideals of the University. This includes knowing and respecting the intent of rules, regulations, and/or policies presented in the Student Handbook, and realizing that students are subject to the University’s jurisdiction from the time of their admission until their enrollment has been formally terminated. Please refer to the Student Handbook for more details. A copy of the Student Handbook is available on the Chaminade website.</w:t>
      </w:r>
    </w:p>
    <w:p w14:paraId="7B53784B" w14:textId="77777777" w:rsidR="00B244B9" w:rsidRDefault="00B244B9">
      <w:pPr>
        <w:spacing w:line="240" w:lineRule="auto"/>
        <w:rPr>
          <w:rFonts w:ascii="Calibri" w:eastAsia="Calibri" w:hAnsi="Calibri" w:cs="Calibri"/>
        </w:rPr>
      </w:pPr>
    </w:p>
    <w:p w14:paraId="7B53784C" w14:textId="77777777" w:rsidR="00B244B9" w:rsidRDefault="003824EF">
      <w:pPr>
        <w:spacing w:line="240" w:lineRule="auto"/>
        <w:rPr>
          <w:rFonts w:ascii="Calibri" w:eastAsia="Calibri" w:hAnsi="Calibri" w:cs="Calibri"/>
        </w:rPr>
      </w:pPr>
      <w:r>
        <w:rPr>
          <w:rFonts w:ascii="Calibri" w:eastAsia="Calibri" w:hAnsi="Calibri" w:cs="Calibri"/>
        </w:rPr>
        <w:t xml:space="preserve">For further information, please refer to the Student Handbook: </w:t>
      </w:r>
      <w:hyperlink r:id="rId23">
        <w:r>
          <w:rPr>
            <w:rFonts w:ascii="Calibri" w:eastAsia="Calibri" w:hAnsi="Calibri" w:cs="Calibri"/>
            <w:color w:val="1155CC"/>
            <w:u w:val="single"/>
          </w:rPr>
          <w:t>https://studentaffairs.chaminade.edu/wp-content/uploads/sites/28/2018-19-NEW-STUDENT-HANDBOOK.pdf</w:t>
        </w:r>
      </w:hyperlink>
    </w:p>
    <w:p w14:paraId="15164C28" w14:textId="77777777" w:rsidR="00D84916" w:rsidRDefault="00D84916" w:rsidP="00D84916">
      <w:pPr>
        <w:pStyle w:val="Body"/>
        <w:jc w:val="center"/>
        <w:rPr>
          <w:b/>
          <w:bCs/>
          <w:sz w:val="28"/>
          <w:szCs w:val="28"/>
          <w:u w:val="single"/>
        </w:rPr>
      </w:pPr>
      <w:bookmarkStart w:id="18" w:name="_1da90cgnpluf" w:colFirst="0" w:colLast="0"/>
      <w:bookmarkEnd w:id="18"/>
    </w:p>
    <w:p w14:paraId="6DAAD27D" w14:textId="68C628C0" w:rsidR="00D84916" w:rsidRPr="00327AD2" w:rsidRDefault="00D84916" w:rsidP="00D84916">
      <w:pPr>
        <w:pStyle w:val="Body"/>
        <w:jc w:val="center"/>
        <w:rPr>
          <w:rFonts w:eastAsia="Times New Roman"/>
          <w:b/>
          <w:bCs/>
          <w:sz w:val="28"/>
          <w:szCs w:val="28"/>
          <w:u w:val="single"/>
        </w:rPr>
      </w:pPr>
      <w:r w:rsidRPr="00327AD2">
        <w:rPr>
          <w:b/>
          <w:bCs/>
          <w:sz w:val="28"/>
          <w:szCs w:val="28"/>
          <w:u w:val="single"/>
        </w:rPr>
        <w:t>CLINICAL SECTION OF NUR 302 INFORMATION</w:t>
      </w:r>
    </w:p>
    <w:p w14:paraId="4D5A05E9" w14:textId="77777777" w:rsidR="00D84916" w:rsidRPr="00327AD2" w:rsidRDefault="00D84916" w:rsidP="00D84916">
      <w:pPr>
        <w:pStyle w:val="Body"/>
        <w:rPr>
          <w:rFonts w:eastAsia="Times New Roman"/>
          <w:b/>
          <w:bCs/>
          <w:sz w:val="24"/>
          <w:szCs w:val="24"/>
        </w:rPr>
      </w:pPr>
      <w:r w:rsidRPr="00327AD2">
        <w:rPr>
          <w:b/>
          <w:bCs/>
          <w:sz w:val="28"/>
          <w:szCs w:val="28"/>
        </w:rPr>
        <w:t>Clinical Faculty Information</w:t>
      </w:r>
      <w:r w:rsidRPr="00327AD2">
        <w:rPr>
          <w:b/>
          <w:bCs/>
          <w:sz w:val="24"/>
          <w:szCs w:val="24"/>
        </w:rPr>
        <w:t>:</w:t>
      </w:r>
    </w:p>
    <w:tbl>
      <w:tblPr>
        <w:tblW w:w="9350"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3110"/>
        <w:gridCol w:w="3116"/>
        <w:gridCol w:w="3124"/>
      </w:tblGrid>
      <w:tr w:rsidR="00D84916" w14:paraId="5704BC8E" w14:textId="77777777" w:rsidTr="00381BF1">
        <w:trPr>
          <w:trHeight w:val="300"/>
        </w:trPr>
        <w:tc>
          <w:tcPr>
            <w:tcW w:w="31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1A1A945" w14:textId="77777777" w:rsidR="00D84916" w:rsidRPr="00327AD2" w:rsidRDefault="00D84916" w:rsidP="00381BF1">
            <w:pPr>
              <w:pStyle w:val="Body"/>
              <w:jc w:val="center"/>
            </w:pPr>
            <w:r w:rsidRPr="00327AD2">
              <w:rPr>
                <w:b/>
                <w:bCs/>
              </w:rPr>
              <w:t>Primary Clinical Site</w:t>
            </w:r>
          </w:p>
        </w:tc>
        <w:tc>
          <w:tcPr>
            <w:tcW w:w="311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1E76595" w14:textId="77777777" w:rsidR="00D84916" w:rsidRPr="00327AD2" w:rsidRDefault="00D84916" w:rsidP="00381BF1">
            <w:pPr>
              <w:pStyle w:val="Body"/>
              <w:jc w:val="center"/>
            </w:pPr>
            <w:r w:rsidRPr="00327AD2">
              <w:rPr>
                <w:b/>
                <w:bCs/>
              </w:rPr>
              <w:t>Clinical Faculty</w:t>
            </w:r>
          </w:p>
        </w:tc>
        <w:tc>
          <w:tcPr>
            <w:tcW w:w="312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530AA5F" w14:textId="77777777" w:rsidR="00D84916" w:rsidRPr="00327AD2" w:rsidRDefault="00D84916" w:rsidP="00381BF1">
            <w:pPr>
              <w:pStyle w:val="Body"/>
              <w:ind w:firstLine="720"/>
              <w:jc w:val="center"/>
            </w:pPr>
            <w:r w:rsidRPr="00327AD2">
              <w:rPr>
                <w:b/>
                <w:bCs/>
              </w:rPr>
              <w:t>Days and Times</w:t>
            </w:r>
          </w:p>
        </w:tc>
      </w:tr>
      <w:tr w:rsidR="00D84916" w14:paraId="30B35C36" w14:textId="77777777" w:rsidTr="00381BF1">
        <w:trPr>
          <w:trHeight w:val="481"/>
        </w:trPr>
        <w:tc>
          <w:tcPr>
            <w:tcW w:w="31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BC26D59" w14:textId="77777777" w:rsidR="00D84916" w:rsidRDefault="00D84916" w:rsidP="00381BF1">
            <w:pPr>
              <w:pStyle w:val="NoSpacing"/>
              <w:rPr>
                <w:i/>
                <w:iCs/>
              </w:rPr>
            </w:pPr>
            <w:r w:rsidRPr="00327AD2">
              <w:rPr>
                <w:rFonts w:ascii="Calibri" w:hAnsi="Calibri" w:cs="Calibri"/>
                <w:b/>
                <w:bCs/>
              </w:rPr>
              <w:t xml:space="preserve">Section 1: </w:t>
            </w:r>
            <w:r w:rsidRPr="00327AD2">
              <w:rPr>
                <w:rFonts w:ascii="Calibri" w:hAnsi="Calibri" w:cs="Calibri"/>
                <w:i/>
                <w:iCs/>
              </w:rPr>
              <w:t>QMC Iolani 2</w:t>
            </w:r>
          </w:p>
          <w:p w14:paraId="1CE9E067" w14:textId="77777777" w:rsidR="00D84916" w:rsidRPr="00327AD2" w:rsidRDefault="00D84916" w:rsidP="00381BF1">
            <w:pPr>
              <w:pStyle w:val="NoSpacing"/>
              <w:rPr>
                <w:rFonts w:ascii="Calibri" w:hAnsi="Calibri" w:cs="Calibri"/>
              </w:rPr>
            </w:pPr>
            <w:r>
              <w:t>General Med/Surg</w:t>
            </w:r>
          </w:p>
        </w:tc>
        <w:tc>
          <w:tcPr>
            <w:tcW w:w="311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35286A4" w14:textId="77777777" w:rsidR="00D84916" w:rsidRPr="00327AD2" w:rsidRDefault="00D84916" w:rsidP="00381BF1">
            <w:pPr>
              <w:pStyle w:val="Body"/>
              <w:jc w:val="center"/>
            </w:pPr>
            <w:r w:rsidRPr="00327AD2">
              <w:t xml:space="preserve">Professor Jody </w:t>
            </w:r>
            <w:proofErr w:type="spellStart"/>
            <w:r w:rsidRPr="00327AD2">
              <w:t>Dajay</w:t>
            </w:r>
            <w:proofErr w:type="spellEnd"/>
          </w:p>
        </w:tc>
        <w:tc>
          <w:tcPr>
            <w:tcW w:w="312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33EF82B" w14:textId="77777777" w:rsidR="00B331A8" w:rsidRPr="00D05C09" w:rsidRDefault="00B331A8" w:rsidP="00B331A8">
            <w:pPr>
              <w:pStyle w:val="Body"/>
              <w:spacing w:after="0" w:line="240" w:lineRule="auto"/>
              <w:jc w:val="center"/>
            </w:pPr>
            <w:r w:rsidRPr="00D05C09">
              <w:t xml:space="preserve">Wednesdays 0630-1700 </w:t>
            </w:r>
          </w:p>
          <w:p w14:paraId="57DC1235" w14:textId="61C3573C" w:rsidR="00D84916" w:rsidRPr="00327AD2" w:rsidRDefault="00B331A8" w:rsidP="00B331A8">
            <w:pPr>
              <w:pStyle w:val="Body"/>
              <w:spacing w:after="0" w:line="240" w:lineRule="auto"/>
              <w:jc w:val="center"/>
            </w:pPr>
            <w:r w:rsidRPr="00D05C09">
              <w:t>1/15/20-3/18/20</w:t>
            </w:r>
          </w:p>
        </w:tc>
      </w:tr>
      <w:tr w:rsidR="00D84916" w14:paraId="0B15CE22" w14:textId="77777777" w:rsidTr="00381BF1">
        <w:trPr>
          <w:trHeight w:val="241"/>
        </w:trPr>
        <w:tc>
          <w:tcPr>
            <w:tcW w:w="31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E72E581" w14:textId="77777777" w:rsidR="00D84916" w:rsidRDefault="00D84916" w:rsidP="00381BF1">
            <w:pPr>
              <w:pStyle w:val="Body"/>
              <w:spacing w:after="0"/>
              <w:rPr>
                <w:i/>
                <w:iCs/>
              </w:rPr>
            </w:pPr>
            <w:r w:rsidRPr="00327AD2">
              <w:rPr>
                <w:b/>
                <w:bCs/>
              </w:rPr>
              <w:t xml:space="preserve">Section 5:  </w:t>
            </w:r>
            <w:r w:rsidRPr="00327AD2">
              <w:rPr>
                <w:i/>
                <w:iCs/>
              </w:rPr>
              <w:t>QMC QET7DH</w:t>
            </w:r>
          </w:p>
          <w:p w14:paraId="78DB7C3F" w14:textId="77777777" w:rsidR="00D84916" w:rsidRPr="00327AD2" w:rsidRDefault="00D84916" w:rsidP="00381BF1">
            <w:pPr>
              <w:pStyle w:val="Body"/>
              <w:spacing w:after="0"/>
            </w:pPr>
            <w:r>
              <w:t>Med/Surg/Trauma</w:t>
            </w:r>
          </w:p>
        </w:tc>
        <w:tc>
          <w:tcPr>
            <w:tcW w:w="311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73A7CCB" w14:textId="77777777" w:rsidR="00D84916" w:rsidRPr="00327AD2" w:rsidRDefault="00D84916" w:rsidP="00381BF1">
            <w:pPr>
              <w:pStyle w:val="Body"/>
              <w:jc w:val="center"/>
            </w:pPr>
            <w:r w:rsidRPr="00327AD2">
              <w:t xml:space="preserve">Professor Carol </w:t>
            </w:r>
            <w:proofErr w:type="spellStart"/>
            <w:r w:rsidRPr="00327AD2">
              <w:t>Bayudan</w:t>
            </w:r>
            <w:proofErr w:type="spellEnd"/>
          </w:p>
        </w:tc>
        <w:tc>
          <w:tcPr>
            <w:tcW w:w="312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9D22D9F" w14:textId="743A91BC" w:rsidR="00D84916" w:rsidRPr="00327AD2" w:rsidRDefault="00D84916" w:rsidP="00381BF1">
            <w:pPr>
              <w:pStyle w:val="Body"/>
              <w:spacing w:after="0" w:line="240" w:lineRule="auto"/>
              <w:jc w:val="center"/>
            </w:pPr>
            <w:r w:rsidRPr="00327AD2">
              <w:t>Wednesdays 0630-1</w:t>
            </w:r>
            <w:r w:rsidR="00B331A8">
              <w:t>90</w:t>
            </w:r>
            <w:r w:rsidRPr="00327AD2">
              <w:t xml:space="preserve">0 </w:t>
            </w:r>
          </w:p>
          <w:p w14:paraId="4F2CF73D" w14:textId="6B8C1B25" w:rsidR="00D84916" w:rsidRDefault="00B331A8" w:rsidP="00381BF1">
            <w:pPr>
              <w:pStyle w:val="Body"/>
              <w:jc w:val="center"/>
            </w:pPr>
            <w:r>
              <w:t>Schedule to be posted</w:t>
            </w:r>
          </w:p>
        </w:tc>
      </w:tr>
      <w:tr w:rsidR="00D84916" w14:paraId="0B6D80D7" w14:textId="77777777" w:rsidTr="00381BF1">
        <w:trPr>
          <w:trHeight w:val="241"/>
        </w:trPr>
        <w:tc>
          <w:tcPr>
            <w:tcW w:w="31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5E33D1D" w14:textId="0D77DC81" w:rsidR="00D84916" w:rsidRPr="00327AD2" w:rsidRDefault="00D84916" w:rsidP="00381BF1">
            <w:pPr>
              <w:pStyle w:val="NoSpacing"/>
              <w:rPr>
                <w:rFonts w:ascii="Calibri" w:hAnsi="Calibri" w:cs="Calibri"/>
                <w:bCs/>
                <w:i/>
              </w:rPr>
            </w:pPr>
            <w:r w:rsidRPr="00327AD2">
              <w:rPr>
                <w:rFonts w:ascii="Calibri" w:hAnsi="Calibri" w:cs="Calibri"/>
                <w:b/>
                <w:bCs/>
              </w:rPr>
              <w:t xml:space="preserve">Section 9:  </w:t>
            </w:r>
            <w:r w:rsidRPr="00327AD2">
              <w:rPr>
                <w:rFonts w:ascii="Calibri" w:hAnsi="Calibri" w:cs="Calibri"/>
                <w:bCs/>
                <w:i/>
              </w:rPr>
              <w:t>QMC T9DH</w:t>
            </w:r>
          </w:p>
          <w:p w14:paraId="39AC6C62" w14:textId="77777777" w:rsidR="00D84916" w:rsidRPr="00327AD2" w:rsidRDefault="00D84916" w:rsidP="00381BF1">
            <w:pPr>
              <w:pStyle w:val="NoSpacing"/>
              <w:rPr>
                <w:rFonts w:ascii="Calibri" w:hAnsi="Calibri" w:cs="Calibri"/>
                <w:color w:val="FF0000"/>
              </w:rPr>
            </w:pPr>
            <w:r w:rsidRPr="00327AD2">
              <w:rPr>
                <w:rFonts w:ascii="Calibri" w:hAnsi="Calibri" w:cs="Calibri"/>
                <w:color w:val="000000" w:themeColor="text1"/>
              </w:rPr>
              <w:t>Advanced Respiratory/Infectious Disease</w:t>
            </w:r>
          </w:p>
        </w:tc>
        <w:tc>
          <w:tcPr>
            <w:tcW w:w="311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6C6C631" w14:textId="7B5AA844" w:rsidR="00D84916" w:rsidRPr="00327AD2" w:rsidRDefault="00D84916" w:rsidP="00B331A8">
            <w:pPr>
              <w:pStyle w:val="Body"/>
              <w:jc w:val="center"/>
            </w:pPr>
            <w:r w:rsidRPr="00327AD2">
              <w:t>Professor Brandi Dela Cruz</w:t>
            </w:r>
          </w:p>
        </w:tc>
        <w:tc>
          <w:tcPr>
            <w:tcW w:w="312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2AE106E" w14:textId="73C6BDE4" w:rsidR="00D84916" w:rsidRPr="00327AD2" w:rsidRDefault="00D84916" w:rsidP="00B331A8">
            <w:pPr>
              <w:pStyle w:val="Body"/>
              <w:spacing w:after="0" w:line="240" w:lineRule="auto"/>
              <w:jc w:val="center"/>
            </w:pPr>
            <w:r w:rsidRPr="00327AD2">
              <w:t>Sunday 0630-1700</w:t>
            </w:r>
          </w:p>
          <w:p w14:paraId="5AB92280" w14:textId="77777777" w:rsidR="00D84916" w:rsidRPr="00327AD2" w:rsidRDefault="00D84916" w:rsidP="00381BF1">
            <w:pPr>
              <w:pStyle w:val="Body"/>
              <w:jc w:val="center"/>
            </w:pPr>
            <w:r w:rsidRPr="00327AD2">
              <w:t>9/1-11/3</w:t>
            </w:r>
          </w:p>
        </w:tc>
      </w:tr>
      <w:tr w:rsidR="00D84916" w14:paraId="7032317E" w14:textId="77777777" w:rsidTr="00381BF1">
        <w:trPr>
          <w:trHeight w:val="241"/>
        </w:trPr>
        <w:tc>
          <w:tcPr>
            <w:tcW w:w="31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2F460A5" w14:textId="77777777" w:rsidR="00D84916" w:rsidRPr="00327AD2" w:rsidRDefault="00D84916" w:rsidP="00381BF1">
            <w:pPr>
              <w:pStyle w:val="NoSpacing"/>
              <w:rPr>
                <w:rFonts w:ascii="Calibri" w:hAnsi="Calibri" w:cs="Calibri"/>
                <w:i/>
                <w:iCs/>
                <w:vertAlign w:val="superscript"/>
              </w:rPr>
            </w:pPr>
            <w:r w:rsidRPr="00327AD2">
              <w:rPr>
                <w:rFonts w:ascii="Calibri" w:hAnsi="Calibri" w:cs="Calibri"/>
                <w:b/>
                <w:bCs/>
              </w:rPr>
              <w:t xml:space="preserve">Section 10: </w:t>
            </w:r>
            <w:r w:rsidRPr="00327AD2">
              <w:rPr>
                <w:rFonts w:ascii="Calibri" w:hAnsi="Calibri" w:cs="Calibri"/>
                <w:i/>
                <w:iCs/>
              </w:rPr>
              <w:t xml:space="preserve">Pali </w:t>
            </w:r>
            <w:proofErr w:type="spellStart"/>
            <w:r w:rsidRPr="00327AD2">
              <w:rPr>
                <w:rFonts w:ascii="Calibri" w:hAnsi="Calibri" w:cs="Calibri"/>
                <w:i/>
                <w:iCs/>
              </w:rPr>
              <w:t>M</w:t>
            </w:r>
            <w:r>
              <w:rPr>
                <w:i/>
                <w:iCs/>
              </w:rPr>
              <w:t>om</w:t>
            </w:r>
            <w:r w:rsidRPr="00327AD2">
              <w:rPr>
                <w:rFonts w:ascii="Calibri" w:hAnsi="Calibri" w:cs="Calibri"/>
                <w:i/>
                <w:iCs/>
              </w:rPr>
              <w:t>i</w:t>
            </w:r>
            <w:proofErr w:type="spellEnd"/>
            <w:r w:rsidRPr="00327AD2">
              <w:rPr>
                <w:rFonts w:ascii="Calibri" w:hAnsi="Calibri" w:cs="Calibri"/>
                <w:i/>
                <w:iCs/>
              </w:rPr>
              <w:t xml:space="preserve"> 6</w:t>
            </w:r>
            <w:r w:rsidRPr="00327AD2">
              <w:rPr>
                <w:rFonts w:ascii="Calibri" w:hAnsi="Calibri" w:cs="Calibri"/>
                <w:i/>
                <w:iCs/>
                <w:vertAlign w:val="superscript"/>
              </w:rPr>
              <w:t>th</w:t>
            </w:r>
          </w:p>
          <w:p w14:paraId="742C57AE" w14:textId="77777777" w:rsidR="00D84916" w:rsidRPr="00327AD2" w:rsidRDefault="00D84916" w:rsidP="00381BF1">
            <w:pPr>
              <w:pStyle w:val="NoSpacing"/>
              <w:rPr>
                <w:rFonts w:ascii="Calibri" w:hAnsi="Calibri" w:cs="Calibri"/>
                <w:iCs/>
              </w:rPr>
            </w:pPr>
            <w:r w:rsidRPr="00327AD2">
              <w:rPr>
                <w:rFonts w:ascii="Calibri" w:hAnsi="Calibri" w:cs="Calibri"/>
                <w:iCs/>
              </w:rPr>
              <w:t>General Med/Surg</w:t>
            </w:r>
          </w:p>
          <w:p w14:paraId="642CA1D3" w14:textId="77777777" w:rsidR="00D84916" w:rsidRPr="00327AD2" w:rsidRDefault="00D84916" w:rsidP="00381BF1">
            <w:pPr>
              <w:pStyle w:val="NoSpacing"/>
              <w:rPr>
                <w:rFonts w:ascii="Calibri" w:hAnsi="Calibri" w:cs="Calibri"/>
              </w:rPr>
            </w:pPr>
          </w:p>
        </w:tc>
        <w:tc>
          <w:tcPr>
            <w:tcW w:w="311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F4916E9" w14:textId="77777777" w:rsidR="00D84916" w:rsidRPr="00327AD2" w:rsidRDefault="00D84916" w:rsidP="00381BF1">
            <w:pPr>
              <w:pStyle w:val="Body"/>
              <w:jc w:val="center"/>
            </w:pPr>
            <w:r w:rsidRPr="00327AD2">
              <w:t xml:space="preserve">Professor Donna </w:t>
            </w:r>
            <w:proofErr w:type="spellStart"/>
            <w:r w:rsidRPr="00327AD2">
              <w:t>Longboy</w:t>
            </w:r>
            <w:proofErr w:type="spellEnd"/>
          </w:p>
        </w:tc>
        <w:tc>
          <w:tcPr>
            <w:tcW w:w="312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200BAC4" w14:textId="7A0E5C92" w:rsidR="00D84916" w:rsidRPr="00327AD2" w:rsidRDefault="00D84916" w:rsidP="00381BF1">
            <w:pPr>
              <w:pStyle w:val="Body"/>
              <w:spacing w:after="0" w:line="240" w:lineRule="auto"/>
              <w:jc w:val="center"/>
            </w:pPr>
            <w:r w:rsidRPr="00327AD2">
              <w:t>Saturdays 0630-1</w:t>
            </w:r>
            <w:r w:rsidR="00B331A8">
              <w:t>9</w:t>
            </w:r>
            <w:r w:rsidRPr="00327AD2">
              <w:t>00</w:t>
            </w:r>
          </w:p>
          <w:p w14:paraId="0109CE0B" w14:textId="3402B815" w:rsidR="00D84916" w:rsidRPr="00327AD2" w:rsidRDefault="00B331A8" w:rsidP="00381BF1">
            <w:pPr>
              <w:pStyle w:val="Body"/>
              <w:jc w:val="center"/>
            </w:pPr>
            <w:r w:rsidRPr="00327AD2">
              <w:t>0630-1</w:t>
            </w:r>
            <w:r>
              <w:t>90</w:t>
            </w:r>
            <w:r w:rsidRPr="00327AD2">
              <w:t>0</w:t>
            </w:r>
          </w:p>
        </w:tc>
      </w:tr>
    </w:tbl>
    <w:p w14:paraId="63FC5E8A" w14:textId="56646525" w:rsidR="00D84916" w:rsidRPr="00381BF1" w:rsidRDefault="00D84916" w:rsidP="00D84916">
      <w:pPr>
        <w:pStyle w:val="Body"/>
        <w:rPr>
          <w:rFonts w:asciiTheme="majorHAnsi" w:eastAsia="Times New Roman" w:hAnsiTheme="majorHAnsi" w:cstheme="majorHAnsi"/>
        </w:rPr>
      </w:pPr>
      <w:r>
        <w:rPr>
          <w:rFonts w:ascii="Times New Roman" w:hAnsi="Times New Roman"/>
          <w:b/>
          <w:bCs/>
          <w:sz w:val="28"/>
          <w:szCs w:val="28"/>
        </w:rPr>
        <w:t xml:space="preserve">   </w:t>
      </w:r>
      <w:r w:rsidR="00381BF1" w:rsidRPr="00381BF1">
        <w:rPr>
          <w:rFonts w:asciiTheme="majorHAnsi" w:hAnsiTheme="majorHAnsi" w:cstheme="majorHAnsi"/>
          <w:b/>
          <w:bCs/>
        </w:rPr>
        <w:t>**Times are subject to change in order to meet the 90-hour requirement for this course. Students may have up to 12-hour shifts.  Please plan accordingly.</w:t>
      </w:r>
      <w:r w:rsidRPr="00381BF1">
        <w:rPr>
          <w:rFonts w:asciiTheme="majorHAnsi" w:hAnsiTheme="majorHAnsi" w:cstheme="majorHAnsi"/>
          <w:b/>
          <w:bCs/>
        </w:rPr>
        <w:t xml:space="preserve">       </w:t>
      </w:r>
    </w:p>
    <w:p w14:paraId="63C3B264" w14:textId="77777777" w:rsidR="00D84916" w:rsidRPr="00D84916" w:rsidRDefault="00D84916" w:rsidP="00D84916">
      <w:pPr>
        <w:pStyle w:val="Body"/>
        <w:rPr>
          <w:rFonts w:eastAsia="Times New Roman"/>
          <w:b/>
          <w:bCs/>
        </w:rPr>
      </w:pPr>
      <w:r w:rsidRPr="00D84916">
        <w:rPr>
          <w:b/>
          <w:bCs/>
        </w:rPr>
        <w:t>Additional Course Information</w:t>
      </w:r>
    </w:p>
    <w:p w14:paraId="659F937F" w14:textId="07484E7E" w:rsidR="00D84916" w:rsidRPr="00D84916" w:rsidRDefault="00D84916" w:rsidP="00D84916">
      <w:pPr>
        <w:pStyle w:val="Body"/>
        <w:rPr>
          <w:rFonts w:eastAsia="Times New Roman"/>
        </w:rPr>
      </w:pPr>
      <w:r w:rsidRPr="00D84916">
        <w:t xml:space="preserve">All clinical forms are found on </w:t>
      </w:r>
      <w:r w:rsidRPr="00D84916">
        <w:rPr>
          <w:i/>
          <w:iCs/>
        </w:rPr>
        <w:t>Canvas.</w:t>
      </w:r>
      <w:r w:rsidRPr="00D84916">
        <w:t xml:space="preserve">  Students are responsible for printing any required forms on that site.  Students are expected to keep email/telephone contact information updated in the School of Nursing Office, as this is the main form of contact that the clinical faculty will use in order to contact students.  Failure to keep this information updated may result in the student not receiving pertinent clinical information. Each email that is sent directly to the instructor must have ‘NUR 302 clinical, your last name, and a topic’ in the subject line. </w:t>
      </w:r>
      <w:r w:rsidRPr="00D84916">
        <w:rPr>
          <w:shd w:val="clear" w:color="auto" w:fill="FFFF00"/>
        </w:rPr>
        <w:t xml:space="preserve">In addition, students must use their </w:t>
      </w:r>
      <w:r w:rsidRPr="00D84916">
        <w:rPr>
          <w:b/>
          <w:bCs/>
          <w:shd w:val="clear" w:color="auto" w:fill="FFFF00"/>
          <w:lang w:val="pt-PT"/>
        </w:rPr>
        <w:t xml:space="preserve">chaminade.edu </w:t>
      </w:r>
      <w:r w:rsidRPr="00D84916">
        <w:rPr>
          <w:shd w:val="clear" w:color="auto" w:fill="FFFF00"/>
        </w:rPr>
        <w:t xml:space="preserve">email account when emailing the </w:t>
      </w:r>
      <w:r>
        <w:rPr>
          <w:shd w:val="clear" w:color="auto" w:fill="FFFF00"/>
        </w:rPr>
        <w:t xml:space="preserve">clinical </w:t>
      </w:r>
      <w:r w:rsidRPr="00D84916">
        <w:rPr>
          <w:shd w:val="clear" w:color="auto" w:fill="FFFF00"/>
        </w:rPr>
        <w:t>instructor.  Failure to do so may result in the student’s email not being opened.</w:t>
      </w:r>
    </w:p>
    <w:p w14:paraId="35EA61EE" w14:textId="77777777" w:rsidR="00D84916" w:rsidRPr="00D84916" w:rsidRDefault="00D84916" w:rsidP="00D84916">
      <w:pPr>
        <w:pStyle w:val="Body"/>
        <w:rPr>
          <w:rFonts w:eastAsia="Times New Roman"/>
        </w:rPr>
      </w:pPr>
      <w:r w:rsidRPr="00D84916">
        <w:t xml:space="preserve">Clinical components of this course will be split between skills laboratory, simulation experience, and sub-acute facilities. </w:t>
      </w:r>
    </w:p>
    <w:p w14:paraId="390F019D" w14:textId="77777777" w:rsidR="00B331A8" w:rsidRDefault="00B331A8" w:rsidP="00D84916">
      <w:pPr>
        <w:pStyle w:val="Body"/>
        <w:rPr>
          <w:b/>
          <w:bCs/>
        </w:rPr>
      </w:pPr>
    </w:p>
    <w:p w14:paraId="7A373CF9" w14:textId="140258A2" w:rsidR="00D84916" w:rsidRPr="00D84916" w:rsidRDefault="00D84916" w:rsidP="00D84916">
      <w:pPr>
        <w:pStyle w:val="Body"/>
        <w:rPr>
          <w:rFonts w:eastAsia="Times New Roman"/>
          <w:b/>
          <w:bCs/>
        </w:rPr>
      </w:pPr>
      <w:r w:rsidRPr="00D84916">
        <w:rPr>
          <w:b/>
          <w:bCs/>
        </w:rPr>
        <w:lastRenderedPageBreak/>
        <w:t>Clinical Teaching/Learning Strategies:</w:t>
      </w:r>
    </w:p>
    <w:p w14:paraId="0255ADD0" w14:textId="6CE24FA8" w:rsidR="00D84916" w:rsidRPr="00D84916" w:rsidRDefault="00D84916" w:rsidP="00D84916">
      <w:pPr>
        <w:pStyle w:val="Body"/>
        <w:rPr>
          <w:rFonts w:eastAsia="Times New Roman"/>
        </w:rPr>
      </w:pPr>
      <w:r w:rsidRPr="00D84916">
        <w:t xml:space="preserve">Strategies include: reading; videos; quizzes/exams; case studies; demonstrations; practice application of clinical skills; patient care; interaction with instructor, students, and hospital staff; skills check-off; simulation experiences; weekly preclinical worksheets; weekly reflective logs; reflective papers; portfolio development; clinical evaluation. </w:t>
      </w:r>
    </w:p>
    <w:p w14:paraId="2BF9A7DB" w14:textId="77777777" w:rsidR="00D84916" w:rsidRPr="00D84916" w:rsidRDefault="00D84916" w:rsidP="00D84916">
      <w:pPr>
        <w:pStyle w:val="Body"/>
        <w:rPr>
          <w:rFonts w:eastAsia="Times New Roman"/>
          <w:b/>
          <w:bCs/>
        </w:rPr>
      </w:pPr>
      <w:r w:rsidRPr="00D84916">
        <w:rPr>
          <w:b/>
          <w:bCs/>
        </w:rPr>
        <w:t>Clinical Details/Requirements</w:t>
      </w:r>
    </w:p>
    <w:p w14:paraId="23A9453E" w14:textId="77777777" w:rsidR="00D84916" w:rsidRPr="00D84916" w:rsidRDefault="00D84916" w:rsidP="00D84916">
      <w:pPr>
        <w:pStyle w:val="Body"/>
        <w:rPr>
          <w:rFonts w:eastAsia="Times New Roman"/>
        </w:rPr>
      </w:pPr>
      <w:r w:rsidRPr="00D84916">
        <w:t xml:space="preserve">Clinical rotations in the nursing program are foundational to the development of the professional nurse and nursing as a practice.  You must dress professionally; wear your unwrinkled uniform, school ID, socks, and wear closed-toe/closed heel shoes (white leather/vinyl).  Only the Chaminade University School of Nursing approved uniforms will be permitted. Your image is representative of the Chaminade University Nurse.  The Chaminade approved uniforms consist of the navy scrubs with school logo and the navy polo with school logo with black slacks to be worn with dark closed toe/closed heel shoes.  Your school picture ID is to be worn at all times unless specified by your clinical instructor.  Your clinical instructor will inform you of when your scrubs will be worn and when your polo and black slacks will be worn.  Please read information about appropriate use of jewelry, make-up and finger nail specifications in your student handbook. </w:t>
      </w:r>
    </w:p>
    <w:p w14:paraId="2FD22D59" w14:textId="1729D457" w:rsidR="00D84916" w:rsidRPr="00D84916" w:rsidRDefault="00D84916" w:rsidP="00D84916">
      <w:pPr>
        <w:pStyle w:val="Body"/>
        <w:rPr>
          <w:rFonts w:eastAsia="Times New Roman"/>
        </w:rPr>
      </w:pPr>
      <w:r w:rsidRPr="00D84916">
        <w:t xml:space="preserve">Clinical facilities have specific requirements each student must meet; some of these are to be completed before the first day of clinical.  These requirements can be facility orientation to policies, computer systems, and other forms of paperwork.  Please remember that students and faculty of Chaminade are guests in these facilities and we must comply with ALL of the requirements given or the student and/or clinical group will not be allowed to participate in learning experiences at that facility.  A failure to meet these requirements may result in having to withdraw from the course since changing clinical placements after the semester has begun not allowed by the clinical facilities.  </w:t>
      </w:r>
      <w:r w:rsidRPr="00DA14C6">
        <w:rPr>
          <w:shd w:val="clear" w:color="auto" w:fill="FFFF00"/>
        </w:rPr>
        <w:t>Please refer to the School of Nursing Student Handbook 201</w:t>
      </w:r>
      <w:r w:rsidR="00381BF1" w:rsidRPr="00DA14C6">
        <w:rPr>
          <w:shd w:val="clear" w:color="auto" w:fill="FFFF00"/>
        </w:rPr>
        <w:t>9</w:t>
      </w:r>
      <w:r w:rsidRPr="00DA14C6">
        <w:rPr>
          <w:shd w:val="clear" w:color="auto" w:fill="FFFF00"/>
        </w:rPr>
        <w:t>-20</w:t>
      </w:r>
      <w:r w:rsidR="00381BF1" w:rsidRPr="00DA14C6">
        <w:rPr>
          <w:shd w:val="clear" w:color="auto" w:fill="FFFF00"/>
        </w:rPr>
        <w:t>20</w:t>
      </w:r>
      <w:r w:rsidRPr="00DA14C6">
        <w:rPr>
          <w:shd w:val="clear" w:color="auto" w:fill="FFFF00"/>
        </w:rPr>
        <w:t xml:space="preserve"> for current policies and procedures for compliance including but not limited to Professionalism (p.</w:t>
      </w:r>
      <w:r w:rsidR="00DA14C6" w:rsidRPr="00DA14C6">
        <w:rPr>
          <w:shd w:val="clear" w:color="auto" w:fill="FFFF00"/>
        </w:rPr>
        <w:t>25</w:t>
      </w:r>
      <w:r w:rsidRPr="00DA14C6">
        <w:rPr>
          <w:shd w:val="clear" w:color="auto" w:fill="FFFF00"/>
        </w:rPr>
        <w:t>) and Uniform and Dress Code Policy (p.</w:t>
      </w:r>
      <w:r w:rsidR="00DA14C6" w:rsidRPr="00DA14C6">
        <w:rPr>
          <w:shd w:val="clear" w:color="auto" w:fill="FFFF00"/>
        </w:rPr>
        <w:t>20</w:t>
      </w:r>
      <w:r w:rsidRPr="00DA14C6">
        <w:rPr>
          <w:shd w:val="clear" w:color="auto" w:fill="FFFF00"/>
        </w:rPr>
        <w:t>).</w:t>
      </w:r>
    </w:p>
    <w:p w14:paraId="2D22704C" w14:textId="77777777" w:rsidR="00D84916" w:rsidRPr="00D84916" w:rsidRDefault="00D84916" w:rsidP="00D84916">
      <w:pPr>
        <w:pStyle w:val="Body"/>
        <w:rPr>
          <w:rFonts w:eastAsia="Times New Roman"/>
          <w:b/>
          <w:bCs/>
        </w:rPr>
      </w:pPr>
      <w:r w:rsidRPr="00D84916">
        <w:rPr>
          <w:b/>
          <w:bCs/>
        </w:rPr>
        <w:t>Clinical Attendance and Participation:</w:t>
      </w:r>
    </w:p>
    <w:p w14:paraId="1D3AD998" w14:textId="1282530C" w:rsidR="00D84916" w:rsidRPr="00D84916" w:rsidRDefault="00D84916" w:rsidP="00D84916">
      <w:pPr>
        <w:pStyle w:val="Body"/>
        <w:rPr>
          <w:rFonts w:eastAsia="Times New Roman"/>
        </w:rPr>
      </w:pPr>
      <w:r w:rsidRPr="00D84916">
        <w:t xml:space="preserve">Attendance is </w:t>
      </w:r>
      <w:proofErr w:type="spellStart"/>
      <w:r w:rsidRPr="00D84916">
        <w:rPr>
          <w:b/>
          <w:bCs/>
          <w:u w:val="single"/>
          <w:lang w:val="it-IT"/>
        </w:rPr>
        <w:t>mandatory</w:t>
      </w:r>
      <w:proofErr w:type="spellEnd"/>
      <w:r w:rsidRPr="00D84916">
        <w:rPr>
          <w:b/>
          <w:bCs/>
        </w:rPr>
        <w:t>.</w:t>
      </w:r>
      <w:r w:rsidRPr="00D84916">
        <w:t xml:space="preserve">  If you must miss a clinical session due to illness, you must call your clinical instructor one hour prior to preconference and provide a physician’s note in order to receive a make-up session. The course coordinator will determine a make-up session. You also need to email the course coordinator within 24 hours of the absence. </w:t>
      </w:r>
      <w:r w:rsidRPr="00D84916">
        <w:rPr>
          <w:shd w:val="clear" w:color="auto" w:fill="FFFF00"/>
        </w:rPr>
        <w:t>You are expected to be at the clinical site on time without tardiness</w:t>
      </w:r>
      <w:r w:rsidR="00DA14C6">
        <w:rPr>
          <w:shd w:val="clear" w:color="auto" w:fill="FFFF00"/>
        </w:rPr>
        <w:t xml:space="preserve"> which means adequate time to get to the unit, put your things away, and be prepared to begin your preconference session at the start time</w:t>
      </w:r>
      <w:r w:rsidRPr="00D84916">
        <w:rPr>
          <w:shd w:val="clear" w:color="auto" w:fill="FFFF00"/>
        </w:rPr>
        <w:t>.</w:t>
      </w:r>
      <w:r w:rsidRPr="00D84916">
        <w:t xml:space="preserve">  Students may </w:t>
      </w:r>
      <w:r w:rsidRPr="00D84916">
        <w:rPr>
          <w:u w:val="single"/>
        </w:rPr>
        <w:t>NOT</w:t>
      </w:r>
      <w:r w:rsidRPr="00D84916">
        <w:t xml:space="preserve"> switch clinical sections, as orientation to the clinical site will have occurred.  Do not bring valuables and only bring the assigned equipment.  Clinical facilities do not provide storage for students’ bags.  If you bring your lunch please realize that a refrigerator will not be available for storage so plan accordingly.  Microwaves are usually available in the cafeterias but it is your responsibility to check on this.</w:t>
      </w:r>
      <w:r w:rsidR="00DA14C6">
        <w:t xml:space="preserve">  </w:t>
      </w:r>
      <w:r w:rsidR="00DA14C6" w:rsidRPr="00DA14C6">
        <w:rPr>
          <w:highlight w:val="yellow"/>
        </w:rPr>
        <w:t>It is strongly encouraged that nursing students pack and bring their lunch.  You will have 30 minutes for lunch and you may spend that much time in the cafeteria line.</w:t>
      </w:r>
      <w:r w:rsidR="00DA14C6">
        <w:t xml:space="preserve">  </w:t>
      </w:r>
    </w:p>
    <w:p w14:paraId="75BA68B8" w14:textId="77777777" w:rsidR="00D84916" w:rsidRPr="00D84916" w:rsidRDefault="00D84916" w:rsidP="00D84916">
      <w:pPr>
        <w:pStyle w:val="Body"/>
        <w:rPr>
          <w:rFonts w:eastAsia="Times New Roman"/>
          <w:b/>
          <w:bCs/>
        </w:rPr>
      </w:pPr>
      <w:r w:rsidRPr="00D84916">
        <w:rPr>
          <w:b/>
          <w:bCs/>
        </w:rPr>
        <w:t>Confidentiality, Unacceptable Practice (unsafe, unethical, or illegal):</w:t>
      </w:r>
    </w:p>
    <w:p w14:paraId="0B504625" w14:textId="77777777" w:rsidR="00D84916" w:rsidRPr="00D84916" w:rsidRDefault="00D84916" w:rsidP="00D84916">
      <w:pPr>
        <w:pStyle w:val="Body"/>
        <w:rPr>
          <w:rFonts w:eastAsia="Times New Roman"/>
        </w:rPr>
      </w:pPr>
      <w:r w:rsidRPr="00D84916">
        <w:t xml:space="preserve">Students are expected to maintain patient confidentiality at all times.  </w:t>
      </w:r>
      <w:r w:rsidRPr="00D84916">
        <w:rPr>
          <w:b/>
          <w:bCs/>
        </w:rPr>
        <w:t>No computer printouts, or any form of patient record, are to be removed from the clinical setting.</w:t>
      </w:r>
      <w:r w:rsidRPr="00D84916">
        <w:t xml:space="preserve">  Patient records are </w:t>
      </w:r>
      <w:r w:rsidRPr="00D84916">
        <w:rPr>
          <w:b/>
          <w:bCs/>
          <w:u w:val="single"/>
        </w:rPr>
        <w:t>NOT</w:t>
      </w:r>
      <w:r w:rsidRPr="00D84916">
        <w:t xml:space="preserve"> to be photocopied.  To do </w:t>
      </w:r>
      <w:r w:rsidRPr="00D84916">
        <w:lastRenderedPageBreak/>
        <w:t xml:space="preserve">so will result in clinical failure.  Please read the </w:t>
      </w:r>
      <w:r w:rsidRPr="00D84916">
        <w:rPr>
          <w:b/>
          <w:bCs/>
        </w:rPr>
        <w:t xml:space="preserve">HIPAA </w:t>
      </w:r>
      <w:r w:rsidRPr="00D84916">
        <w:t xml:space="preserve">regulations for your agency, sign acknowledgement form as required, and submit to appropriate clinical instructor or Course Leader.  </w:t>
      </w:r>
    </w:p>
    <w:p w14:paraId="219FB11E" w14:textId="77777777" w:rsidR="00D84916" w:rsidRPr="00D84916" w:rsidRDefault="00D84916" w:rsidP="00D84916">
      <w:pPr>
        <w:pStyle w:val="Body"/>
        <w:numPr>
          <w:ilvl w:val="0"/>
          <w:numId w:val="24"/>
        </w:numPr>
        <w:spacing w:after="0" w:line="240" w:lineRule="auto"/>
        <w:rPr>
          <w:rFonts w:eastAsia="Times New Roman"/>
          <w:b/>
          <w:bCs/>
        </w:rPr>
      </w:pPr>
      <w:r w:rsidRPr="00D84916">
        <w:rPr>
          <w:b/>
          <w:bCs/>
        </w:rPr>
        <w:t>A failure to close out completely from a facility computer with patient information is a HIPAA violation and will be treated accordingly. This includes screens that have been minimized. This is a federal law and compliance is mandatory.</w:t>
      </w:r>
    </w:p>
    <w:p w14:paraId="5898FA43" w14:textId="21568A2D" w:rsidR="00D84916" w:rsidRPr="00D84916" w:rsidRDefault="00D84916" w:rsidP="00D84916">
      <w:pPr>
        <w:pStyle w:val="Body"/>
        <w:numPr>
          <w:ilvl w:val="0"/>
          <w:numId w:val="24"/>
        </w:numPr>
        <w:spacing w:after="0" w:line="240" w:lineRule="auto"/>
        <w:rPr>
          <w:rFonts w:eastAsia="Times New Roman"/>
          <w:b/>
          <w:bCs/>
        </w:rPr>
      </w:pPr>
      <w:r w:rsidRPr="00D84916">
        <w:rPr>
          <w:b/>
          <w:bCs/>
        </w:rPr>
        <w:t>A failure to cover patient information on your clipboard or notepad is another example of HIPAA violation.</w:t>
      </w:r>
    </w:p>
    <w:p w14:paraId="3866DD7E" w14:textId="2CB8A616" w:rsidR="00414AE9" w:rsidRPr="00DA14C6" w:rsidRDefault="00D84916" w:rsidP="00DA14C6">
      <w:pPr>
        <w:pStyle w:val="Body"/>
        <w:rPr>
          <w:rFonts w:eastAsia="Times New Roman"/>
        </w:rPr>
      </w:pPr>
      <w:r w:rsidRPr="00D84916">
        <w:t xml:space="preserve">Patient identifiers, such as:  name, clinical facility, DOB, SS#, home address and telephone number, city/county/region, employer, and names of relatives/significant others </w:t>
      </w:r>
      <w:r w:rsidRPr="00D84916">
        <w:rPr>
          <w:b/>
          <w:bCs/>
        </w:rPr>
        <w:t>must be removed or omitted from all written work.  All</w:t>
      </w:r>
      <w:r w:rsidRPr="00D84916">
        <w:t xml:space="preserve"> written work with patient care information (such as daily patient care plans with vital signs and physical assessment notes) must be shredded at the end of the clinical day.  Students are also expected to delete from their computer files all coursework at the end of the semester </w:t>
      </w:r>
      <w:r w:rsidRPr="00D84916">
        <w:rPr>
          <w:u w:val="single"/>
        </w:rPr>
        <w:t>and</w:t>
      </w:r>
      <w:r w:rsidRPr="00D84916">
        <w:t xml:space="preserve"> return any I.D. and/or parking badges to the respective clinical sites. Students are responsible for any replacement fees attached to lost IDs or parking badges.</w:t>
      </w:r>
    </w:p>
    <w:p w14:paraId="1F75A051" w14:textId="3AB121B5" w:rsidR="00D84916" w:rsidRDefault="00D84916" w:rsidP="00D84916">
      <w:pPr>
        <w:pStyle w:val="Body"/>
        <w:jc w:val="center"/>
        <w:rPr>
          <w:rFonts w:ascii="Times New Roman" w:eastAsia="Times New Roman" w:hAnsi="Times New Roman" w:cs="Times New Roman"/>
          <w:i/>
          <w:iCs/>
          <w:sz w:val="24"/>
          <w:szCs w:val="24"/>
        </w:rPr>
      </w:pPr>
      <w:r>
        <w:rPr>
          <w:rFonts w:ascii="Times New Roman" w:hAnsi="Times New Roman"/>
          <w:b/>
          <w:bCs/>
          <w:i/>
          <w:iCs/>
          <w:sz w:val="24"/>
          <w:szCs w:val="24"/>
        </w:rPr>
        <w:t>PLEASE NOTE:</w:t>
      </w:r>
    </w:p>
    <w:p w14:paraId="7E94122C" w14:textId="77777777" w:rsidR="00D84916" w:rsidRDefault="00D84916" w:rsidP="00D84916">
      <w:pPr>
        <w:pStyle w:val="Body"/>
        <w:rPr>
          <w:rFonts w:ascii="Times New Roman" w:eastAsia="Times New Roman" w:hAnsi="Times New Roman" w:cs="Times New Roman"/>
          <w:i/>
          <w:iCs/>
          <w:sz w:val="24"/>
          <w:szCs w:val="24"/>
        </w:rPr>
      </w:pPr>
      <w:r>
        <w:rPr>
          <w:rFonts w:ascii="Times New Roman" w:hAnsi="Times New Roman"/>
          <w:i/>
          <w:iCs/>
          <w:sz w:val="24"/>
          <w:szCs w:val="24"/>
        </w:rPr>
        <w:t>While every attempt has been made to prepare this syllabus and class schedule in final form, it will be the course coordinator’s prerogative to make any changes as may be deemed necessary in order to meet the learning outcomes of the course. Students will be notified in writing via Chaminade email of any changes. It is recommended that you check Chaminade email and course site including the clinical hub for students in Canvas frequently for announcements.</w:t>
      </w:r>
      <w:r>
        <w:rPr>
          <w:rFonts w:ascii="Times New Roman" w:hAnsi="Times New Roman"/>
          <w:sz w:val="24"/>
          <w:szCs w:val="24"/>
        </w:rPr>
        <w:t xml:space="preserve"> </w:t>
      </w:r>
      <w:r>
        <w:rPr>
          <w:rFonts w:ascii="Times New Roman" w:hAnsi="Times New Roman"/>
          <w:i/>
          <w:iCs/>
          <w:sz w:val="24"/>
          <w:szCs w:val="24"/>
        </w:rPr>
        <w:t>A syllabus is a contract between the university and the students.  All students will be held responsible to read, understand, and clarify the content within this document.</w:t>
      </w:r>
    </w:p>
    <w:p w14:paraId="4CFDACFA" w14:textId="3AE1D62D" w:rsidR="001D0307" w:rsidRDefault="001D0307" w:rsidP="001D0307"/>
    <w:p w14:paraId="04E250A5" w14:textId="5B44E66D" w:rsidR="001D0307" w:rsidRPr="00FB2894" w:rsidRDefault="001D0307" w:rsidP="00FB2894">
      <w:pPr>
        <w:jc w:val="center"/>
        <w:rPr>
          <w:rFonts w:ascii="Calibri" w:eastAsia="Calibri" w:hAnsi="Calibri" w:cs="Calibri"/>
          <w:b/>
          <w:bCs/>
          <w:color w:val="000000"/>
          <w:u w:color="000000"/>
          <w:bdr w:val="nil"/>
          <w:lang w:val="en-US"/>
        </w:rPr>
      </w:pPr>
      <w:r>
        <w:t>**See specific clinical co</w:t>
      </w:r>
      <w:bookmarkStart w:id="19" w:name="_GoBack"/>
      <w:bookmarkEnd w:id="19"/>
      <w:r>
        <w:t>ntent/schedule in Canvas</w:t>
      </w:r>
      <w:r w:rsidR="00DA14C6">
        <w:t>.</w:t>
      </w:r>
    </w:p>
    <w:sectPr w:rsidR="001D0307" w:rsidRPr="00FB2894">
      <w:headerReference w:type="even" r:id="rId24"/>
      <w:headerReference w:type="default" r:id="rId25"/>
      <w:footerReference w:type="even" r:id="rId26"/>
      <w:footerReference w:type="default" r:id="rId27"/>
      <w:headerReference w:type="first" r:id="rId28"/>
      <w:footerReference w:type="first" r:id="rId29"/>
      <w:pgSz w:w="12240" w:h="15840"/>
      <w:pgMar w:top="720" w:right="1080" w:bottom="720" w:left="108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BAB333F" w14:textId="77777777" w:rsidR="00C460C5" w:rsidRDefault="00C460C5" w:rsidP="003E0AA3">
      <w:pPr>
        <w:spacing w:line="240" w:lineRule="auto"/>
      </w:pPr>
      <w:r>
        <w:separator/>
      </w:r>
    </w:p>
  </w:endnote>
  <w:endnote w:type="continuationSeparator" w:id="0">
    <w:p w14:paraId="0C04E19C" w14:textId="77777777" w:rsidR="00C460C5" w:rsidRDefault="00C460C5" w:rsidP="003E0AA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0000000000000000000"/>
    <w:charset w:val="00"/>
    <w:family w:val="auto"/>
    <w:pitch w:val="variable"/>
    <w:sig w:usb0="E00002FF" w:usb1="5000785B"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52900726"/>
      <w:docPartObj>
        <w:docPartGallery w:val="Page Numbers (Bottom of Page)"/>
        <w:docPartUnique/>
      </w:docPartObj>
    </w:sdtPr>
    <w:sdtContent>
      <w:p w14:paraId="19701279" w14:textId="2C4581DC" w:rsidR="00A77C9E" w:rsidRDefault="00A77C9E" w:rsidP="00381BF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1B5C8EE" w14:textId="77777777" w:rsidR="00A77C9E" w:rsidRDefault="00A77C9E" w:rsidP="00414AE9">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356665182"/>
      <w:docPartObj>
        <w:docPartGallery w:val="Page Numbers (Bottom of Page)"/>
        <w:docPartUnique/>
      </w:docPartObj>
    </w:sdtPr>
    <w:sdtContent>
      <w:p w14:paraId="3F7F0A1B" w14:textId="0F1315E7" w:rsidR="00A77C9E" w:rsidRDefault="00A77C9E" w:rsidP="00381BF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C5A6C39" w14:textId="77777777" w:rsidR="00A77C9E" w:rsidRDefault="00A77C9E" w:rsidP="00414AE9">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D79982" w14:textId="77777777" w:rsidR="00A77C9E" w:rsidRDefault="00A77C9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F03050C" w14:textId="77777777" w:rsidR="00C460C5" w:rsidRDefault="00C460C5" w:rsidP="003E0AA3">
      <w:pPr>
        <w:spacing w:line="240" w:lineRule="auto"/>
      </w:pPr>
      <w:r>
        <w:separator/>
      </w:r>
    </w:p>
  </w:footnote>
  <w:footnote w:type="continuationSeparator" w:id="0">
    <w:p w14:paraId="0CA47F7C" w14:textId="77777777" w:rsidR="00C460C5" w:rsidRDefault="00C460C5" w:rsidP="003E0AA3">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D16B7F" w14:textId="77777777" w:rsidR="00A77C9E" w:rsidRDefault="00A77C9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318D26" w14:textId="77777777" w:rsidR="00A77C9E" w:rsidRDefault="00A77C9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50D4F2" w14:textId="77777777" w:rsidR="00A77C9E" w:rsidRDefault="00A77C9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E606C7"/>
    <w:multiLevelType w:val="hybridMultilevel"/>
    <w:tmpl w:val="69C2A5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A3B3202"/>
    <w:multiLevelType w:val="hybridMultilevel"/>
    <w:tmpl w:val="705880D2"/>
    <w:numStyleLink w:val="List0"/>
  </w:abstractNum>
  <w:abstractNum w:abstractNumId="2" w15:restartNumberingAfterBreak="0">
    <w:nsid w:val="0C484669"/>
    <w:multiLevelType w:val="hybridMultilevel"/>
    <w:tmpl w:val="C9041BC4"/>
    <w:lvl w:ilvl="0" w:tplc="A23EBC38">
      <w:start w:val="1"/>
      <w:numFmt w:val="bullet"/>
      <w:lvlText w:val="•"/>
      <w:lvlJc w:val="left"/>
      <w:pPr>
        <w:ind w:left="218" w:hanging="218"/>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1" w:tplc="27C620F6">
      <w:start w:val="1"/>
      <w:numFmt w:val="bullet"/>
      <w:lvlText w:val="•"/>
      <w:lvlJc w:val="left"/>
      <w:pPr>
        <w:ind w:left="458" w:hanging="218"/>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2" w:tplc="C7EC3630">
      <w:start w:val="1"/>
      <w:numFmt w:val="bullet"/>
      <w:lvlText w:val="•"/>
      <w:lvlJc w:val="left"/>
      <w:pPr>
        <w:ind w:left="698" w:hanging="218"/>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3" w:tplc="34E0F3EA">
      <w:start w:val="1"/>
      <w:numFmt w:val="bullet"/>
      <w:lvlText w:val="•"/>
      <w:lvlJc w:val="left"/>
      <w:pPr>
        <w:ind w:left="938" w:hanging="218"/>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4" w:tplc="0538B886">
      <w:start w:val="1"/>
      <w:numFmt w:val="bullet"/>
      <w:lvlText w:val="•"/>
      <w:lvlJc w:val="left"/>
      <w:pPr>
        <w:ind w:left="1178" w:hanging="218"/>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5" w:tplc="944E1504">
      <w:start w:val="1"/>
      <w:numFmt w:val="bullet"/>
      <w:lvlText w:val="•"/>
      <w:lvlJc w:val="left"/>
      <w:pPr>
        <w:ind w:left="1418" w:hanging="218"/>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6" w:tplc="96500658">
      <w:start w:val="1"/>
      <w:numFmt w:val="bullet"/>
      <w:lvlText w:val="•"/>
      <w:lvlJc w:val="left"/>
      <w:pPr>
        <w:ind w:left="1658" w:hanging="218"/>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7" w:tplc="B7747FC8">
      <w:start w:val="1"/>
      <w:numFmt w:val="bullet"/>
      <w:lvlText w:val="•"/>
      <w:lvlJc w:val="left"/>
      <w:pPr>
        <w:ind w:left="1898" w:hanging="218"/>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8" w:tplc="BC44FA0E">
      <w:start w:val="1"/>
      <w:numFmt w:val="bullet"/>
      <w:lvlText w:val="•"/>
      <w:lvlJc w:val="left"/>
      <w:pPr>
        <w:ind w:left="2138" w:hanging="218"/>
      </w:pPr>
      <w:rPr>
        <w:rFonts w:hAnsi="Arial Unicode MS"/>
        <w:caps w:val="0"/>
        <w:smallCaps w:val="0"/>
        <w:strike w:val="0"/>
        <w:dstrike w:val="0"/>
        <w:outline w:val="0"/>
        <w:emboss w:val="0"/>
        <w:imprint w:val="0"/>
        <w:spacing w:val="0"/>
        <w:w w:val="100"/>
        <w:kern w:val="0"/>
        <w:position w:val="0"/>
        <w:sz w:val="24"/>
        <w:szCs w:val="24"/>
        <w:highlight w:val="none"/>
        <w:vertAlign w:val="baseline"/>
      </w:rPr>
    </w:lvl>
  </w:abstractNum>
  <w:abstractNum w:abstractNumId="3" w15:restartNumberingAfterBreak="0">
    <w:nsid w:val="16736ED4"/>
    <w:multiLevelType w:val="hybridMultilevel"/>
    <w:tmpl w:val="31562126"/>
    <w:styleLink w:val="ImportedStyle2"/>
    <w:lvl w:ilvl="0" w:tplc="10A4EB2A">
      <w:start w:val="1"/>
      <w:numFmt w:val="bullet"/>
      <w:lvlText w:val="•"/>
      <w:lvlJc w:val="left"/>
      <w:pPr>
        <w:tabs>
          <w:tab w:val="left" w:pos="690"/>
        </w:tabs>
        <w:ind w:left="663" w:hanging="303"/>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1" w:tplc="42C876D2">
      <w:start w:val="1"/>
      <w:numFmt w:val="bullet"/>
      <w:lvlText w:val="o"/>
      <w:lvlJc w:val="left"/>
      <w:pPr>
        <w:tabs>
          <w:tab w:val="left" w:pos="690"/>
        </w:tabs>
        <w:ind w:left="1383" w:hanging="303"/>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2" w:tplc="E40E6F90">
      <w:start w:val="1"/>
      <w:numFmt w:val="bullet"/>
      <w:lvlText w:val="▪"/>
      <w:lvlJc w:val="left"/>
      <w:pPr>
        <w:tabs>
          <w:tab w:val="left" w:pos="690"/>
        </w:tabs>
        <w:ind w:left="2103" w:hanging="303"/>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3" w:tplc="4D7600A6">
      <w:start w:val="1"/>
      <w:numFmt w:val="bullet"/>
      <w:lvlText w:val="•"/>
      <w:lvlJc w:val="left"/>
      <w:pPr>
        <w:tabs>
          <w:tab w:val="left" w:pos="690"/>
        </w:tabs>
        <w:ind w:left="2823" w:hanging="303"/>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4" w:tplc="4CFCE77C">
      <w:start w:val="1"/>
      <w:numFmt w:val="bullet"/>
      <w:lvlText w:val="o"/>
      <w:lvlJc w:val="left"/>
      <w:pPr>
        <w:tabs>
          <w:tab w:val="left" w:pos="690"/>
        </w:tabs>
        <w:ind w:left="3543" w:hanging="303"/>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5" w:tplc="26D052DA">
      <w:start w:val="1"/>
      <w:numFmt w:val="bullet"/>
      <w:lvlText w:val="▪"/>
      <w:lvlJc w:val="left"/>
      <w:pPr>
        <w:tabs>
          <w:tab w:val="left" w:pos="690"/>
        </w:tabs>
        <w:ind w:left="4263" w:hanging="303"/>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6" w:tplc="D11E1EFA">
      <w:start w:val="1"/>
      <w:numFmt w:val="bullet"/>
      <w:lvlText w:val="•"/>
      <w:lvlJc w:val="left"/>
      <w:pPr>
        <w:tabs>
          <w:tab w:val="left" w:pos="690"/>
        </w:tabs>
        <w:ind w:left="4983" w:hanging="303"/>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7" w:tplc="C37C03D4">
      <w:start w:val="1"/>
      <w:numFmt w:val="bullet"/>
      <w:lvlText w:val="o"/>
      <w:lvlJc w:val="left"/>
      <w:pPr>
        <w:tabs>
          <w:tab w:val="left" w:pos="690"/>
        </w:tabs>
        <w:ind w:left="5703" w:hanging="303"/>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8" w:tplc="4BEE418A">
      <w:start w:val="1"/>
      <w:numFmt w:val="bullet"/>
      <w:lvlText w:val="▪"/>
      <w:lvlJc w:val="left"/>
      <w:pPr>
        <w:tabs>
          <w:tab w:val="left" w:pos="690"/>
        </w:tabs>
        <w:ind w:left="6423" w:hanging="303"/>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4" w15:restartNumberingAfterBreak="0">
    <w:nsid w:val="16E163C2"/>
    <w:multiLevelType w:val="hybridMultilevel"/>
    <w:tmpl w:val="A1A0FEB4"/>
    <w:lvl w:ilvl="0" w:tplc="CF543DE4">
      <w:start w:val="1"/>
      <w:numFmt w:val="decimal"/>
      <w:lvlText w:val="%1."/>
      <w:lvlJc w:val="left"/>
      <w:pPr>
        <w:tabs>
          <w:tab w:val="left" w:pos="690"/>
          <w:tab w:val="left" w:pos="720"/>
        </w:tabs>
        <w:ind w:left="663" w:hanging="303"/>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1" w:tplc="C2DADBB0">
      <w:start w:val="1"/>
      <w:numFmt w:val="lowerLetter"/>
      <w:lvlText w:val="%2."/>
      <w:lvlJc w:val="left"/>
      <w:pPr>
        <w:tabs>
          <w:tab w:val="left" w:pos="690"/>
          <w:tab w:val="left" w:pos="720"/>
        </w:tabs>
        <w:ind w:left="1413" w:hanging="72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2" w:tplc="7194B4AE">
      <w:start w:val="1"/>
      <w:numFmt w:val="lowerRoman"/>
      <w:lvlText w:val="%3."/>
      <w:lvlJc w:val="left"/>
      <w:pPr>
        <w:tabs>
          <w:tab w:val="left" w:pos="690"/>
          <w:tab w:val="left" w:pos="720"/>
        </w:tabs>
        <w:ind w:left="2133" w:hanging="72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3" w:tplc="0486E606">
      <w:start w:val="1"/>
      <w:numFmt w:val="decimal"/>
      <w:lvlText w:val="%4."/>
      <w:lvlJc w:val="left"/>
      <w:pPr>
        <w:tabs>
          <w:tab w:val="left" w:pos="690"/>
          <w:tab w:val="left" w:pos="720"/>
        </w:tabs>
        <w:ind w:left="2853" w:hanging="72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4" w:tplc="22AC7B6A">
      <w:start w:val="1"/>
      <w:numFmt w:val="lowerLetter"/>
      <w:lvlText w:val="%5."/>
      <w:lvlJc w:val="left"/>
      <w:pPr>
        <w:tabs>
          <w:tab w:val="left" w:pos="690"/>
          <w:tab w:val="left" w:pos="720"/>
        </w:tabs>
        <w:ind w:left="3573" w:hanging="72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5" w:tplc="20BAF072">
      <w:start w:val="1"/>
      <w:numFmt w:val="lowerRoman"/>
      <w:lvlText w:val="%6."/>
      <w:lvlJc w:val="left"/>
      <w:pPr>
        <w:tabs>
          <w:tab w:val="left" w:pos="690"/>
          <w:tab w:val="left" w:pos="720"/>
        </w:tabs>
        <w:ind w:left="4293" w:hanging="72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6" w:tplc="C73CF1B6">
      <w:start w:val="1"/>
      <w:numFmt w:val="decimal"/>
      <w:lvlText w:val="%7."/>
      <w:lvlJc w:val="left"/>
      <w:pPr>
        <w:tabs>
          <w:tab w:val="left" w:pos="690"/>
          <w:tab w:val="left" w:pos="720"/>
        </w:tabs>
        <w:ind w:left="5013" w:hanging="72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7" w:tplc="80C69770">
      <w:start w:val="1"/>
      <w:numFmt w:val="lowerLetter"/>
      <w:lvlText w:val="%8."/>
      <w:lvlJc w:val="left"/>
      <w:pPr>
        <w:tabs>
          <w:tab w:val="left" w:pos="690"/>
          <w:tab w:val="left" w:pos="720"/>
        </w:tabs>
        <w:ind w:left="5733" w:hanging="72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8" w:tplc="30881B44">
      <w:start w:val="1"/>
      <w:numFmt w:val="lowerRoman"/>
      <w:lvlText w:val="%9."/>
      <w:lvlJc w:val="left"/>
      <w:pPr>
        <w:tabs>
          <w:tab w:val="left" w:pos="690"/>
          <w:tab w:val="left" w:pos="720"/>
        </w:tabs>
        <w:ind w:left="6453" w:hanging="720"/>
      </w:pPr>
      <w:rPr>
        <w:rFonts w:hAnsi="Arial Unicode MS"/>
        <w:caps w:val="0"/>
        <w:smallCaps w:val="0"/>
        <w:strike w:val="0"/>
        <w:dstrike w:val="0"/>
        <w:outline w:val="0"/>
        <w:emboss w:val="0"/>
        <w:imprint w:val="0"/>
        <w:color w:val="000000"/>
        <w:spacing w:val="0"/>
        <w:w w:val="100"/>
        <w:kern w:val="0"/>
        <w:position w:val="0"/>
        <w:highlight w:val="none"/>
        <w:vertAlign w:val="baseline"/>
      </w:rPr>
    </w:lvl>
  </w:abstractNum>
  <w:abstractNum w:abstractNumId="5" w15:restartNumberingAfterBreak="0">
    <w:nsid w:val="18B333F7"/>
    <w:multiLevelType w:val="hybridMultilevel"/>
    <w:tmpl w:val="8C5AE47C"/>
    <w:lvl w:ilvl="0" w:tplc="EC52C4D6">
      <w:start w:val="1"/>
      <w:numFmt w:val="bullet"/>
      <w:lvlText w:val="•"/>
      <w:lvlJc w:val="left"/>
      <w:pPr>
        <w:ind w:left="218" w:hanging="218"/>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1" w:tplc="C0F053DA">
      <w:start w:val="1"/>
      <w:numFmt w:val="bullet"/>
      <w:lvlText w:val="•"/>
      <w:lvlJc w:val="left"/>
      <w:pPr>
        <w:ind w:left="458" w:hanging="218"/>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2" w:tplc="2362C3FA">
      <w:start w:val="1"/>
      <w:numFmt w:val="bullet"/>
      <w:lvlText w:val="•"/>
      <w:lvlJc w:val="left"/>
      <w:pPr>
        <w:ind w:left="698" w:hanging="218"/>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3" w:tplc="E0408062">
      <w:start w:val="1"/>
      <w:numFmt w:val="bullet"/>
      <w:lvlText w:val="•"/>
      <w:lvlJc w:val="left"/>
      <w:pPr>
        <w:ind w:left="938" w:hanging="218"/>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4" w:tplc="C066B78C">
      <w:start w:val="1"/>
      <w:numFmt w:val="bullet"/>
      <w:lvlText w:val="•"/>
      <w:lvlJc w:val="left"/>
      <w:pPr>
        <w:ind w:left="1178" w:hanging="218"/>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5" w:tplc="EB3E3DB6">
      <w:start w:val="1"/>
      <w:numFmt w:val="bullet"/>
      <w:lvlText w:val="•"/>
      <w:lvlJc w:val="left"/>
      <w:pPr>
        <w:ind w:left="1418" w:hanging="218"/>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6" w:tplc="D9B482BA">
      <w:start w:val="1"/>
      <w:numFmt w:val="bullet"/>
      <w:lvlText w:val="•"/>
      <w:lvlJc w:val="left"/>
      <w:pPr>
        <w:ind w:left="1658" w:hanging="218"/>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7" w:tplc="9F308F98">
      <w:start w:val="1"/>
      <w:numFmt w:val="bullet"/>
      <w:lvlText w:val="•"/>
      <w:lvlJc w:val="left"/>
      <w:pPr>
        <w:ind w:left="1898" w:hanging="218"/>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8" w:tplc="494077C8">
      <w:start w:val="1"/>
      <w:numFmt w:val="bullet"/>
      <w:lvlText w:val="•"/>
      <w:lvlJc w:val="left"/>
      <w:pPr>
        <w:ind w:left="2138" w:hanging="218"/>
      </w:pPr>
      <w:rPr>
        <w:rFonts w:hAnsi="Arial Unicode MS"/>
        <w:caps w:val="0"/>
        <w:smallCaps w:val="0"/>
        <w:strike w:val="0"/>
        <w:dstrike w:val="0"/>
        <w:outline w:val="0"/>
        <w:emboss w:val="0"/>
        <w:imprint w:val="0"/>
        <w:spacing w:val="0"/>
        <w:w w:val="100"/>
        <w:kern w:val="0"/>
        <w:position w:val="0"/>
        <w:sz w:val="24"/>
        <w:szCs w:val="24"/>
        <w:highlight w:val="none"/>
        <w:vertAlign w:val="baseline"/>
      </w:rPr>
    </w:lvl>
  </w:abstractNum>
  <w:abstractNum w:abstractNumId="6" w15:restartNumberingAfterBreak="0">
    <w:nsid w:val="19B568FE"/>
    <w:multiLevelType w:val="hybridMultilevel"/>
    <w:tmpl w:val="7AC45008"/>
    <w:numStyleLink w:val="ImportedStyle15"/>
  </w:abstractNum>
  <w:abstractNum w:abstractNumId="7" w15:restartNumberingAfterBreak="0">
    <w:nsid w:val="1AED1BDB"/>
    <w:multiLevelType w:val="hybridMultilevel"/>
    <w:tmpl w:val="C1C42D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0755AC3"/>
    <w:multiLevelType w:val="hybridMultilevel"/>
    <w:tmpl w:val="609E02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12530E8"/>
    <w:multiLevelType w:val="hybridMultilevel"/>
    <w:tmpl w:val="BEBA6472"/>
    <w:styleLink w:val="ImportedStyle35"/>
    <w:lvl w:ilvl="0" w:tplc="D85AA2B0">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D3C23266">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F648D64E">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FB9EA2EC">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B934B5F8">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724AFAD2">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CD84E52C">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7A9C3020">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B868F12C">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0" w15:restartNumberingAfterBreak="0">
    <w:nsid w:val="26066F66"/>
    <w:multiLevelType w:val="hybridMultilevel"/>
    <w:tmpl w:val="C9B6CCA0"/>
    <w:lvl w:ilvl="0" w:tplc="CD7C8910">
      <w:start w:val="1"/>
      <w:numFmt w:val="decimal"/>
      <w:lvlText w:val="%1."/>
      <w:lvlJc w:val="left"/>
      <w:pPr>
        <w:ind w:left="327" w:hanging="327"/>
      </w:pPr>
      <w:rPr>
        <w:rFonts w:hAnsi="Arial Unicode MS"/>
        <w:caps w:val="0"/>
        <w:smallCaps w:val="0"/>
        <w:strike w:val="0"/>
        <w:dstrike w:val="0"/>
        <w:outline w:val="0"/>
        <w:emboss w:val="0"/>
        <w:imprint w:val="0"/>
        <w:spacing w:val="0"/>
        <w:w w:val="100"/>
        <w:kern w:val="0"/>
        <w:position w:val="0"/>
        <w:highlight w:val="none"/>
        <w:vertAlign w:val="baseline"/>
      </w:rPr>
    </w:lvl>
    <w:lvl w:ilvl="1" w:tplc="8E90A02E">
      <w:start w:val="1"/>
      <w:numFmt w:val="decimal"/>
      <w:lvlText w:val="%2."/>
      <w:lvlJc w:val="left"/>
      <w:pPr>
        <w:ind w:left="687" w:hanging="327"/>
      </w:pPr>
      <w:rPr>
        <w:rFonts w:hAnsi="Arial Unicode MS"/>
        <w:caps w:val="0"/>
        <w:smallCaps w:val="0"/>
        <w:strike w:val="0"/>
        <w:dstrike w:val="0"/>
        <w:outline w:val="0"/>
        <w:emboss w:val="0"/>
        <w:imprint w:val="0"/>
        <w:spacing w:val="0"/>
        <w:w w:val="100"/>
        <w:kern w:val="0"/>
        <w:position w:val="0"/>
        <w:highlight w:val="none"/>
        <w:vertAlign w:val="baseline"/>
      </w:rPr>
    </w:lvl>
    <w:lvl w:ilvl="2" w:tplc="8C5651CC">
      <w:start w:val="1"/>
      <w:numFmt w:val="decimal"/>
      <w:lvlText w:val="%3."/>
      <w:lvlJc w:val="left"/>
      <w:pPr>
        <w:ind w:left="1047" w:hanging="327"/>
      </w:pPr>
      <w:rPr>
        <w:rFonts w:hAnsi="Arial Unicode MS"/>
        <w:caps w:val="0"/>
        <w:smallCaps w:val="0"/>
        <w:strike w:val="0"/>
        <w:dstrike w:val="0"/>
        <w:outline w:val="0"/>
        <w:emboss w:val="0"/>
        <w:imprint w:val="0"/>
        <w:spacing w:val="0"/>
        <w:w w:val="100"/>
        <w:kern w:val="0"/>
        <w:position w:val="0"/>
        <w:highlight w:val="none"/>
        <w:vertAlign w:val="baseline"/>
      </w:rPr>
    </w:lvl>
    <w:lvl w:ilvl="3" w:tplc="53A8E9F8">
      <w:start w:val="1"/>
      <w:numFmt w:val="decimal"/>
      <w:lvlText w:val="%4."/>
      <w:lvlJc w:val="left"/>
      <w:pPr>
        <w:ind w:left="1407" w:hanging="327"/>
      </w:pPr>
      <w:rPr>
        <w:rFonts w:hAnsi="Arial Unicode MS"/>
        <w:caps w:val="0"/>
        <w:smallCaps w:val="0"/>
        <w:strike w:val="0"/>
        <w:dstrike w:val="0"/>
        <w:outline w:val="0"/>
        <w:emboss w:val="0"/>
        <w:imprint w:val="0"/>
        <w:spacing w:val="0"/>
        <w:w w:val="100"/>
        <w:kern w:val="0"/>
        <w:position w:val="0"/>
        <w:highlight w:val="none"/>
        <w:vertAlign w:val="baseline"/>
      </w:rPr>
    </w:lvl>
    <w:lvl w:ilvl="4" w:tplc="821A7D52">
      <w:start w:val="1"/>
      <w:numFmt w:val="decimal"/>
      <w:lvlText w:val="%5."/>
      <w:lvlJc w:val="left"/>
      <w:pPr>
        <w:ind w:left="1767" w:hanging="327"/>
      </w:pPr>
      <w:rPr>
        <w:rFonts w:hAnsi="Arial Unicode MS"/>
        <w:caps w:val="0"/>
        <w:smallCaps w:val="0"/>
        <w:strike w:val="0"/>
        <w:dstrike w:val="0"/>
        <w:outline w:val="0"/>
        <w:emboss w:val="0"/>
        <w:imprint w:val="0"/>
        <w:spacing w:val="0"/>
        <w:w w:val="100"/>
        <w:kern w:val="0"/>
        <w:position w:val="0"/>
        <w:highlight w:val="none"/>
        <w:vertAlign w:val="baseline"/>
      </w:rPr>
    </w:lvl>
    <w:lvl w:ilvl="5" w:tplc="1944A0D0">
      <w:start w:val="1"/>
      <w:numFmt w:val="decimal"/>
      <w:lvlText w:val="%6."/>
      <w:lvlJc w:val="left"/>
      <w:pPr>
        <w:ind w:left="2127" w:hanging="327"/>
      </w:pPr>
      <w:rPr>
        <w:rFonts w:hAnsi="Arial Unicode MS"/>
        <w:caps w:val="0"/>
        <w:smallCaps w:val="0"/>
        <w:strike w:val="0"/>
        <w:dstrike w:val="0"/>
        <w:outline w:val="0"/>
        <w:emboss w:val="0"/>
        <w:imprint w:val="0"/>
        <w:spacing w:val="0"/>
        <w:w w:val="100"/>
        <w:kern w:val="0"/>
        <w:position w:val="0"/>
        <w:highlight w:val="none"/>
        <w:vertAlign w:val="baseline"/>
      </w:rPr>
    </w:lvl>
    <w:lvl w:ilvl="6" w:tplc="D19E4572">
      <w:start w:val="1"/>
      <w:numFmt w:val="decimal"/>
      <w:lvlText w:val="%7."/>
      <w:lvlJc w:val="left"/>
      <w:pPr>
        <w:ind w:left="2487" w:hanging="327"/>
      </w:pPr>
      <w:rPr>
        <w:rFonts w:hAnsi="Arial Unicode MS"/>
        <w:caps w:val="0"/>
        <w:smallCaps w:val="0"/>
        <w:strike w:val="0"/>
        <w:dstrike w:val="0"/>
        <w:outline w:val="0"/>
        <w:emboss w:val="0"/>
        <w:imprint w:val="0"/>
        <w:spacing w:val="0"/>
        <w:w w:val="100"/>
        <w:kern w:val="0"/>
        <w:position w:val="0"/>
        <w:highlight w:val="none"/>
        <w:vertAlign w:val="baseline"/>
      </w:rPr>
    </w:lvl>
    <w:lvl w:ilvl="7" w:tplc="847CFBBC">
      <w:start w:val="1"/>
      <w:numFmt w:val="decimal"/>
      <w:lvlText w:val="%8."/>
      <w:lvlJc w:val="left"/>
      <w:pPr>
        <w:ind w:left="2847" w:hanging="327"/>
      </w:pPr>
      <w:rPr>
        <w:rFonts w:hAnsi="Arial Unicode MS"/>
        <w:caps w:val="0"/>
        <w:smallCaps w:val="0"/>
        <w:strike w:val="0"/>
        <w:dstrike w:val="0"/>
        <w:outline w:val="0"/>
        <w:emboss w:val="0"/>
        <w:imprint w:val="0"/>
        <w:spacing w:val="0"/>
        <w:w w:val="100"/>
        <w:kern w:val="0"/>
        <w:position w:val="0"/>
        <w:highlight w:val="none"/>
        <w:vertAlign w:val="baseline"/>
      </w:rPr>
    </w:lvl>
    <w:lvl w:ilvl="8" w:tplc="EC228F04">
      <w:start w:val="1"/>
      <w:numFmt w:val="decimal"/>
      <w:lvlText w:val="%9."/>
      <w:lvlJc w:val="left"/>
      <w:pPr>
        <w:ind w:left="3207" w:hanging="327"/>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1" w15:restartNumberingAfterBreak="0">
    <w:nsid w:val="29F9712B"/>
    <w:multiLevelType w:val="multilevel"/>
    <w:tmpl w:val="C00E5D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05E454A"/>
    <w:multiLevelType w:val="hybridMultilevel"/>
    <w:tmpl w:val="D39A6F1E"/>
    <w:lvl w:ilvl="0" w:tplc="5498A7F0">
      <w:start w:val="1"/>
      <w:numFmt w:val="bullet"/>
      <w:lvlText w:val="•"/>
      <w:lvlJc w:val="left"/>
      <w:pPr>
        <w:ind w:left="218" w:hanging="218"/>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1" w:tplc="0ED68756">
      <w:start w:val="1"/>
      <w:numFmt w:val="bullet"/>
      <w:lvlText w:val="•"/>
      <w:lvlJc w:val="left"/>
      <w:pPr>
        <w:ind w:left="458" w:hanging="218"/>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2" w:tplc="7CF43AF2">
      <w:start w:val="1"/>
      <w:numFmt w:val="bullet"/>
      <w:lvlText w:val="•"/>
      <w:lvlJc w:val="left"/>
      <w:pPr>
        <w:ind w:left="698" w:hanging="218"/>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3" w:tplc="E49A9488">
      <w:start w:val="1"/>
      <w:numFmt w:val="bullet"/>
      <w:lvlText w:val="•"/>
      <w:lvlJc w:val="left"/>
      <w:pPr>
        <w:ind w:left="938" w:hanging="218"/>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4" w:tplc="95EE4312">
      <w:start w:val="1"/>
      <w:numFmt w:val="bullet"/>
      <w:lvlText w:val="•"/>
      <w:lvlJc w:val="left"/>
      <w:pPr>
        <w:ind w:left="1178" w:hanging="218"/>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5" w:tplc="7136B316">
      <w:start w:val="1"/>
      <w:numFmt w:val="bullet"/>
      <w:lvlText w:val="•"/>
      <w:lvlJc w:val="left"/>
      <w:pPr>
        <w:ind w:left="1418" w:hanging="218"/>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6" w:tplc="F7260508">
      <w:start w:val="1"/>
      <w:numFmt w:val="bullet"/>
      <w:lvlText w:val="•"/>
      <w:lvlJc w:val="left"/>
      <w:pPr>
        <w:ind w:left="1658" w:hanging="218"/>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7" w:tplc="51BE786E">
      <w:start w:val="1"/>
      <w:numFmt w:val="bullet"/>
      <w:lvlText w:val="•"/>
      <w:lvlJc w:val="left"/>
      <w:pPr>
        <w:ind w:left="1898" w:hanging="218"/>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8" w:tplc="BA422C20">
      <w:start w:val="1"/>
      <w:numFmt w:val="bullet"/>
      <w:lvlText w:val="•"/>
      <w:lvlJc w:val="left"/>
      <w:pPr>
        <w:ind w:left="2138" w:hanging="218"/>
      </w:pPr>
      <w:rPr>
        <w:rFonts w:hAnsi="Arial Unicode MS"/>
        <w:caps w:val="0"/>
        <w:smallCaps w:val="0"/>
        <w:strike w:val="0"/>
        <w:dstrike w:val="0"/>
        <w:outline w:val="0"/>
        <w:emboss w:val="0"/>
        <w:imprint w:val="0"/>
        <w:spacing w:val="0"/>
        <w:w w:val="100"/>
        <w:kern w:val="0"/>
        <w:position w:val="0"/>
        <w:sz w:val="24"/>
        <w:szCs w:val="24"/>
        <w:highlight w:val="none"/>
        <w:vertAlign w:val="baseline"/>
      </w:rPr>
    </w:lvl>
  </w:abstractNum>
  <w:abstractNum w:abstractNumId="13" w15:restartNumberingAfterBreak="0">
    <w:nsid w:val="327F6480"/>
    <w:multiLevelType w:val="hybridMultilevel"/>
    <w:tmpl w:val="F4306A24"/>
    <w:numStyleLink w:val="ImportedStyle16"/>
  </w:abstractNum>
  <w:abstractNum w:abstractNumId="14" w15:restartNumberingAfterBreak="0">
    <w:nsid w:val="32CD32ED"/>
    <w:multiLevelType w:val="hybridMultilevel"/>
    <w:tmpl w:val="440A9048"/>
    <w:numStyleLink w:val="ImportedStyle17"/>
  </w:abstractNum>
  <w:abstractNum w:abstractNumId="15" w15:restartNumberingAfterBreak="0">
    <w:nsid w:val="3A3531BF"/>
    <w:multiLevelType w:val="hybridMultilevel"/>
    <w:tmpl w:val="705880D2"/>
    <w:styleLink w:val="List0"/>
    <w:lvl w:ilvl="0" w:tplc="5A084B6C">
      <w:start w:val="1"/>
      <w:numFmt w:val="decimal"/>
      <w:lvlText w:val="%1)"/>
      <w:lvlJc w:val="left"/>
      <w:pPr>
        <w:tabs>
          <w:tab w:val="left" w:pos="690"/>
          <w:tab w:val="left" w:pos="720"/>
        </w:tabs>
        <w:ind w:left="663" w:hanging="303"/>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 w:ilvl="1" w:tplc="DD046C8A">
      <w:start w:val="1"/>
      <w:numFmt w:val="lowerLetter"/>
      <w:lvlText w:val="%2."/>
      <w:lvlJc w:val="left"/>
      <w:pPr>
        <w:tabs>
          <w:tab w:val="left" w:pos="690"/>
          <w:tab w:val="left" w:pos="720"/>
        </w:tabs>
        <w:ind w:left="1413" w:hanging="720"/>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 w:ilvl="2" w:tplc="6D247BC8">
      <w:start w:val="1"/>
      <w:numFmt w:val="lowerRoman"/>
      <w:lvlText w:val="%3."/>
      <w:lvlJc w:val="left"/>
      <w:pPr>
        <w:tabs>
          <w:tab w:val="left" w:pos="690"/>
          <w:tab w:val="left" w:pos="720"/>
        </w:tabs>
        <w:ind w:left="2133" w:hanging="720"/>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 w:ilvl="3" w:tplc="41CE1114">
      <w:start w:val="1"/>
      <w:numFmt w:val="decimal"/>
      <w:lvlText w:val="%4."/>
      <w:lvlJc w:val="left"/>
      <w:pPr>
        <w:tabs>
          <w:tab w:val="left" w:pos="690"/>
          <w:tab w:val="left" w:pos="720"/>
        </w:tabs>
        <w:ind w:left="2853" w:hanging="720"/>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 w:ilvl="4" w:tplc="6C149F46">
      <w:start w:val="1"/>
      <w:numFmt w:val="lowerLetter"/>
      <w:lvlText w:val="%5."/>
      <w:lvlJc w:val="left"/>
      <w:pPr>
        <w:tabs>
          <w:tab w:val="left" w:pos="690"/>
          <w:tab w:val="left" w:pos="720"/>
        </w:tabs>
        <w:ind w:left="3573" w:hanging="720"/>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 w:ilvl="5" w:tplc="A9C477DE">
      <w:start w:val="1"/>
      <w:numFmt w:val="lowerRoman"/>
      <w:lvlText w:val="%6."/>
      <w:lvlJc w:val="left"/>
      <w:pPr>
        <w:tabs>
          <w:tab w:val="left" w:pos="690"/>
          <w:tab w:val="left" w:pos="720"/>
        </w:tabs>
        <w:ind w:left="4293" w:hanging="720"/>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 w:ilvl="6" w:tplc="FF76053E">
      <w:start w:val="1"/>
      <w:numFmt w:val="decimal"/>
      <w:lvlText w:val="%7."/>
      <w:lvlJc w:val="left"/>
      <w:pPr>
        <w:tabs>
          <w:tab w:val="left" w:pos="690"/>
          <w:tab w:val="left" w:pos="720"/>
        </w:tabs>
        <w:ind w:left="5013" w:hanging="720"/>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 w:ilvl="7" w:tplc="53D8FD0C">
      <w:start w:val="1"/>
      <w:numFmt w:val="lowerLetter"/>
      <w:lvlText w:val="%8."/>
      <w:lvlJc w:val="left"/>
      <w:pPr>
        <w:tabs>
          <w:tab w:val="left" w:pos="690"/>
          <w:tab w:val="left" w:pos="720"/>
        </w:tabs>
        <w:ind w:left="5733" w:hanging="720"/>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 w:ilvl="8" w:tplc="5B401598">
      <w:start w:val="1"/>
      <w:numFmt w:val="lowerRoman"/>
      <w:lvlText w:val="%9."/>
      <w:lvlJc w:val="left"/>
      <w:pPr>
        <w:tabs>
          <w:tab w:val="left" w:pos="690"/>
          <w:tab w:val="left" w:pos="720"/>
        </w:tabs>
        <w:ind w:left="6453" w:hanging="720"/>
      </w:pPr>
      <w:rPr>
        <w:rFonts w:hAnsi="Arial Unicode MS"/>
        <w:b/>
        <w:bCs/>
        <w:caps w:val="0"/>
        <w:smallCaps w:val="0"/>
        <w:strike w:val="0"/>
        <w:dstrike w:val="0"/>
        <w:outline w:val="0"/>
        <w:emboss w:val="0"/>
        <w:imprint w:val="0"/>
        <w:color w:val="000000"/>
        <w:spacing w:val="0"/>
        <w:w w:val="100"/>
        <w:kern w:val="0"/>
        <w:position w:val="0"/>
        <w:highlight w:val="none"/>
        <w:vertAlign w:val="baseline"/>
      </w:rPr>
    </w:lvl>
  </w:abstractNum>
  <w:abstractNum w:abstractNumId="16" w15:restartNumberingAfterBreak="0">
    <w:nsid w:val="3FE91267"/>
    <w:multiLevelType w:val="hybridMultilevel"/>
    <w:tmpl w:val="71CC239A"/>
    <w:lvl w:ilvl="0" w:tplc="1B4A4CBC">
      <w:start w:val="1"/>
      <w:numFmt w:val="decimal"/>
      <w:lvlText w:val="%1."/>
      <w:lvlJc w:val="left"/>
      <w:pPr>
        <w:tabs>
          <w:tab w:val="left" w:pos="690"/>
          <w:tab w:val="left" w:pos="720"/>
        </w:tabs>
        <w:ind w:left="663" w:hanging="303"/>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1" w:tplc="39B09CFE">
      <w:start w:val="1"/>
      <w:numFmt w:val="lowerLetter"/>
      <w:lvlText w:val="%2."/>
      <w:lvlJc w:val="left"/>
      <w:pPr>
        <w:tabs>
          <w:tab w:val="left" w:pos="690"/>
          <w:tab w:val="left" w:pos="720"/>
        </w:tabs>
        <w:ind w:left="1413" w:hanging="72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2" w:tplc="30F697B8">
      <w:start w:val="1"/>
      <w:numFmt w:val="lowerRoman"/>
      <w:lvlText w:val="%3."/>
      <w:lvlJc w:val="left"/>
      <w:pPr>
        <w:tabs>
          <w:tab w:val="left" w:pos="690"/>
          <w:tab w:val="left" w:pos="720"/>
        </w:tabs>
        <w:ind w:left="2133" w:hanging="72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3" w:tplc="1D720288">
      <w:start w:val="1"/>
      <w:numFmt w:val="decimal"/>
      <w:lvlText w:val="%4."/>
      <w:lvlJc w:val="left"/>
      <w:pPr>
        <w:tabs>
          <w:tab w:val="left" w:pos="690"/>
          <w:tab w:val="left" w:pos="720"/>
        </w:tabs>
        <w:ind w:left="2853" w:hanging="72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4" w:tplc="5350909C">
      <w:start w:val="1"/>
      <w:numFmt w:val="lowerLetter"/>
      <w:lvlText w:val="%5."/>
      <w:lvlJc w:val="left"/>
      <w:pPr>
        <w:tabs>
          <w:tab w:val="left" w:pos="690"/>
          <w:tab w:val="left" w:pos="720"/>
        </w:tabs>
        <w:ind w:left="3573" w:hanging="72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5" w:tplc="5E4E335E">
      <w:start w:val="1"/>
      <w:numFmt w:val="lowerRoman"/>
      <w:lvlText w:val="%6."/>
      <w:lvlJc w:val="left"/>
      <w:pPr>
        <w:tabs>
          <w:tab w:val="left" w:pos="690"/>
          <w:tab w:val="left" w:pos="720"/>
        </w:tabs>
        <w:ind w:left="4293" w:hanging="72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6" w:tplc="1BD40164">
      <w:start w:val="1"/>
      <w:numFmt w:val="decimal"/>
      <w:lvlText w:val="%7."/>
      <w:lvlJc w:val="left"/>
      <w:pPr>
        <w:tabs>
          <w:tab w:val="left" w:pos="690"/>
          <w:tab w:val="left" w:pos="720"/>
        </w:tabs>
        <w:ind w:left="5013" w:hanging="72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7" w:tplc="AC0A65B2">
      <w:start w:val="1"/>
      <w:numFmt w:val="lowerLetter"/>
      <w:lvlText w:val="%8."/>
      <w:lvlJc w:val="left"/>
      <w:pPr>
        <w:tabs>
          <w:tab w:val="left" w:pos="690"/>
          <w:tab w:val="left" w:pos="720"/>
        </w:tabs>
        <w:ind w:left="5733" w:hanging="72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8" w:tplc="E814CD3A">
      <w:start w:val="1"/>
      <w:numFmt w:val="lowerRoman"/>
      <w:lvlText w:val="%9."/>
      <w:lvlJc w:val="left"/>
      <w:pPr>
        <w:tabs>
          <w:tab w:val="left" w:pos="690"/>
          <w:tab w:val="left" w:pos="720"/>
        </w:tabs>
        <w:ind w:left="6453" w:hanging="720"/>
      </w:pPr>
      <w:rPr>
        <w:rFonts w:hAnsi="Arial Unicode MS"/>
        <w:caps w:val="0"/>
        <w:smallCaps w:val="0"/>
        <w:strike w:val="0"/>
        <w:dstrike w:val="0"/>
        <w:outline w:val="0"/>
        <w:emboss w:val="0"/>
        <w:imprint w:val="0"/>
        <w:color w:val="000000"/>
        <w:spacing w:val="0"/>
        <w:w w:val="100"/>
        <w:kern w:val="0"/>
        <w:position w:val="0"/>
        <w:highlight w:val="none"/>
        <w:vertAlign w:val="baseline"/>
      </w:rPr>
    </w:lvl>
  </w:abstractNum>
  <w:abstractNum w:abstractNumId="17" w15:restartNumberingAfterBreak="0">
    <w:nsid w:val="419C4F3E"/>
    <w:multiLevelType w:val="hybridMultilevel"/>
    <w:tmpl w:val="7AC45008"/>
    <w:styleLink w:val="ImportedStyle15"/>
    <w:lvl w:ilvl="0" w:tplc="9BC41CFA">
      <w:start w:val="1"/>
      <w:numFmt w:val="upperLetter"/>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F670B922">
      <w:start w:val="1"/>
      <w:numFmt w:val="lowerLetter"/>
      <w:lvlText w:val="%2."/>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F49EE1D4">
      <w:start w:val="1"/>
      <w:numFmt w:val="lowerRoman"/>
      <w:lvlText w:val="%3."/>
      <w:lvlJc w:val="left"/>
      <w:pPr>
        <w:ind w:left="1800"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07CC9F02">
      <w:start w:val="1"/>
      <w:numFmt w:val="decimal"/>
      <w:lvlText w:val="%4."/>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B780286A">
      <w:start w:val="1"/>
      <w:numFmt w:val="lowerLetter"/>
      <w:lvlText w:val="%5."/>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E3327EC6">
      <w:start w:val="1"/>
      <w:numFmt w:val="lowerRoman"/>
      <w:lvlText w:val="%6."/>
      <w:lvlJc w:val="left"/>
      <w:pPr>
        <w:ind w:left="396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F0FE0110">
      <w:start w:val="1"/>
      <w:numFmt w:val="decimal"/>
      <w:lvlText w:val="%7."/>
      <w:lvlJc w:val="left"/>
      <w:pPr>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3FB427C0">
      <w:start w:val="1"/>
      <w:numFmt w:val="lowerLetter"/>
      <w:lvlText w:val="%8."/>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6B3444A2">
      <w:start w:val="1"/>
      <w:numFmt w:val="lowerRoman"/>
      <w:lvlText w:val="%9."/>
      <w:lvlJc w:val="left"/>
      <w:pPr>
        <w:ind w:left="612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8" w15:restartNumberingAfterBreak="0">
    <w:nsid w:val="45982451"/>
    <w:multiLevelType w:val="hybridMultilevel"/>
    <w:tmpl w:val="F4306A24"/>
    <w:styleLink w:val="ImportedStyle16"/>
    <w:lvl w:ilvl="0" w:tplc="6EE6C5FC">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E522ED10">
      <w:start w:val="1"/>
      <w:numFmt w:val="decimal"/>
      <w:lvlText w:val="%2."/>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34FAC244">
      <w:start w:val="1"/>
      <w:numFmt w:val="decimal"/>
      <w:lvlText w:val="%3."/>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52F2768C">
      <w:start w:val="1"/>
      <w:numFmt w:val="decimal"/>
      <w:lvlText w:val="%4."/>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736A485A">
      <w:start w:val="1"/>
      <w:numFmt w:val="decimal"/>
      <w:lvlText w:val="%5."/>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16EEF8B6">
      <w:start w:val="1"/>
      <w:numFmt w:val="decimal"/>
      <w:lvlText w:val="%6."/>
      <w:lvlJc w:val="left"/>
      <w:pPr>
        <w:ind w:left="396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ED7C2CE8">
      <w:start w:val="1"/>
      <w:numFmt w:val="decimal"/>
      <w:lvlText w:val="%7."/>
      <w:lvlJc w:val="left"/>
      <w:pPr>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269C7E62">
      <w:start w:val="1"/>
      <w:numFmt w:val="decimal"/>
      <w:lvlText w:val="%8."/>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F5EE41DE">
      <w:start w:val="1"/>
      <w:numFmt w:val="decimal"/>
      <w:lvlText w:val="%9."/>
      <w:lvlJc w:val="left"/>
      <w:pPr>
        <w:ind w:left="612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9" w15:restartNumberingAfterBreak="0">
    <w:nsid w:val="4A251F20"/>
    <w:multiLevelType w:val="hybridMultilevel"/>
    <w:tmpl w:val="0118528E"/>
    <w:numStyleLink w:val="ImportedStyle4"/>
  </w:abstractNum>
  <w:abstractNum w:abstractNumId="20" w15:restartNumberingAfterBreak="0">
    <w:nsid w:val="4C7E4CBD"/>
    <w:multiLevelType w:val="hybridMultilevel"/>
    <w:tmpl w:val="71207A4A"/>
    <w:lvl w:ilvl="0" w:tplc="F3C68ED2">
      <w:start w:val="1"/>
      <w:numFmt w:val="bullet"/>
      <w:lvlText w:val="•"/>
      <w:lvlJc w:val="left"/>
      <w:pPr>
        <w:ind w:left="218" w:hanging="218"/>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1" w:tplc="ABA2F5E2">
      <w:start w:val="1"/>
      <w:numFmt w:val="bullet"/>
      <w:lvlText w:val="•"/>
      <w:lvlJc w:val="left"/>
      <w:pPr>
        <w:ind w:left="458" w:hanging="218"/>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2" w:tplc="8D02EAAC">
      <w:start w:val="1"/>
      <w:numFmt w:val="bullet"/>
      <w:lvlText w:val="•"/>
      <w:lvlJc w:val="left"/>
      <w:pPr>
        <w:ind w:left="698" w:hanging="218"/>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3" w:tplc="586EE56C">
      <w:start w:val="1"/>
      <w:numFmt w:val="bullet"/>
      <w:lvlText w:val="•"/>
      <w:lvlJc w:val="left"/>
      <w:pPr>
        <w:ind w:left="938" w:hanging="218"/>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4" w:tplc="F2E01E50">
      <w:start w:val="1"/>
      <w:numFmt w:val="bullet"/>
      <w:lvlText w:val="•"/>
      <w:lvlJc w:val="left"/>
      <w:pPr>
        <w:ind w:left="1178" w:hanging="218"/>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5" w:tplc="35FA1DCE">
      <w:start w:val="1"/>
      <w:numFmt w:val="bullet"/>
      <w:lvlText w:val="•"/>
      <w:lvlJc w:val="left"/>
      <w:pPr>
        <w:ind w:left="1418" w:hanging="218"/>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6" w:tplc="EFA08B62">
      <w:start w:val="1"/>
      <w:numFmt w:val="bullet"/>
      <w:lvlText w:val="•"/>
      <w:lvlJc w:val="left"/>
      <w:pPr>
        <w:ind w:left="1658" w:hanging="218"/>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7" w:tplc="C7E2B460">
      <w:start w:val="1"/>
      <w:numFmt w:val="bullet"/>
      <w:lvlText w:val="•"/>
      <w:lvlJc w:val="left"/>
      <w:pPr>
        <w:ind w:left="1898" w:hanging="218"/>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8" w:tplc="7E562E1E">
      <w:start w:val="1"/>
      <w:numFmt w:val="bullet"/>
      <w:lvlText w:val="•"/>
      <w:lvlJc w:val="left"/>
      <w:pPr>
        <w:ind w:left="2138" w:hanging="218"/>
      </w:pPr>
      <w:rPr>
        <w:rFonts w:hAnsi="Arial Unicode MS"/>
        <w:caps w:val="0"/>
        <w:smallCaps w:val="0"/>
        <w:strike w:val="0"/>
        <w:dstrike w:val="0"/>
        <w:outline w:val="0"/>
        <w:emboss w:val="0"/>
        <w:imprint w:val="0"/>
        <w:spacing w:val="0"/>
        <w:w w:val="100"/>
        <w:kern w:val="0"/>
        <w:position w:val="0"/>
        <w:sz w:val="24"/>
        <w:szCs w:val="24"/>
        <w:highlight w:val="none"/>
        <w:vertAlign w:val="baseline"/>
      </w:rPr>
    </w:lvl>
  </w:abstractNum>
  <w:abstractNum w:abstractNumId="21" w15:restartNumberingAfterBreak="0">
    <w:nsid w:val="4E5B3025"/>
    <w:multiLevelType w:val="hybridMultilevel"/>
    <w:tmpl w:val="BD82B570"/>
    <w:numStyleLink w:val="List6"/>
  </w:abstractNum>
  <w:abstractNum w:abstractNumId="22" w15:restartNumberingAfterBreak="0">
    <w:nsid w:val="4F966B42"/>
    <w:multiLevelType w:val="hybridMultilevel"/>
    <w:tmpl w:val="0F4E9852"/>
    <w:lvl w:ilvl="0" w:tplc="E746126A">
      <w:start w:val="1"/>
      <w:numFmt w:val="bullet"/>
      <w:lvlText w:val="•"/>
      <w:lvlJc w:val="left"/>
      <w:pPr>
        <w:ind w:left="218" w:hanging="218"/>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1" w:tplc="ECF88F68">
      <w:start w:val="1"/>
      <w:numFmt w:val="bullet"/>
      <w:lvlText w:val="•"/>
      <w:lvlJc w:val="left"/>
      <w:pPr>
        <w:ind w:left="458" w:hanging="218"/>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2" w:tplc="F83CBABA">
      <w:start w:val="1"/>
      <w:numFmt w:val="bullet"/>
      <w:lvlText w:val="•"/>
      <w:lvlJc w:val="left"/>
      <w:pPr>
        <w:ind w:left="698" w:hanging="218"/>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3" w:tplc="FB220E8C">
      <w:start w:val="1"/>
      <w:numFmt w:val="bullet"/>
      <w:lvlText w:val="•"/>
      <w:lvlJc w:val="left"/>
      <w:pPr>
        <w:ind w:left="938" w:hanging="218"/>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4" w:tplc="70749E28">
      <w:start w:val="1"/>
      <w:numFmt w:val="bullet"/>
      <w:lvlText w:val="•"/>
      <w:lvlJc w:val="left"/>
      <w:pPr>
        <w:ind w:left="1178" w:hanging="218"/>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5" w:tplc="077ECAA6">
      <w:start w:val="1"/>
      <w:numFmt w:val="bullet"/>
      <w:lvlText w:val="•"/>
      <w:lvlJc w:val="left"/>
      <w:pPr>
        <w:ind w:left="1418" w:hanging="218"/>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6" w:tplc="C13C8ED4">
      <w:start w:val="1"/>
      <w:numFmt w:val="bullet"/>
      <w:lvlText w:val="•"/>
      <w:lvlJc w:val="left"/>
      <w:pPr>
        <w:ind w:left="1658" w:hanging="218"/>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7" w:tplc="0386976E">
      <w:start w:val="1"/>
      <w:numFmt w:val="bullet"/>
      <w:lvlText w:val="•"/>
      <w:lvlJc w:val="left"/>
      <w:pPr>
        <w:ind w:left="1898" w:hanging="218"/>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8" w:tplc="C144EF7A">
      <w:start w:val="1"/>
      <w:numFmt w:val="bullet"/>
      <w:lvlText w:val="•"/>
      <w:lvlJc w:val="left"/>
      <w:pPr>
        <w:ind w:left="2138" w:hanging="218"/>
      </w:pPr>
      <w:rPr>
        <w:rFonts w:hAnsi="Arial Unicode MS"/>
        <w:caps w:val="0"/>
        <w:smallCaps w:val="0"/>
        <w:strike w:val="0"/>
        <w:dstrike w:val="0"/>
        <w:outline w:val="0"/>
        <w:emboss w:val="0"/>
        <w:imprint w:val="0"/>
        <w:spacing w:val="0"/>
        <w:w w:val="100"/>
        <w:kern w:val="0"/>
        <w:position w:val="0"/>
        <w:sz w:val="24"/>
        <w:szCs w:val="24"/>
        <w:highlight w:val="none"/>
        <w:vertAlign w:val="baseline"/>
      </w:rPr>
    </w:lvl>
  </w:abstractNum>
  <w:abstractNum w:abstractNumId="23" w15:restartNumberingAfterBreak="0">
    <w:nsid w:val="51DA553D"/>
    <w:multiLevelType w:val="hybridMultilevel"/>
    <w:tmpl w:val="BD82B570"/>
    <w:styleLink w:val="List6"/>
    <w:lvl w:ilvl="0" w:tplc="21C60D28">
      <w:start w:val="1"/>
      <w:numFmt w:val="bullet"/>
      <w:lvlText w:val="•"/>
      <w:lvlJc w:val="left"/>
      <w:pPr>
        <w:tabs>
          <w:tab w:val="left" w:pos="690"/>
        </w:tabs>
        <w:ind w:left="663" w:hanging="303"/>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1" w:tplc="154A366E">
      <w:start w:val="1"/>
      <w:numFmt w:val="bullet"/>
      <w:lvlText w:val="o"/>
      <w:lvlJc w:val="left"/>
      <w:pPr>
        <w:tabs>
          <w:tab w:val="left" w:pos="690"/>
        </w:tabs>
        <w:ind w:left="1383" w:hanging="303"/>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2" w:tplc="996418A6">
      <w:start w:val="1"/>
      <w:numFmt w:val="bullet"/>
      <w:lvlText w:val="▪"/>
      <w:lvlJc w:val="left"/>
      <w:pPr>
        <w:tabs>
          <w:tab w:val="left" w:pos="690"/>
        </w:tabs>
        <w:ind w:left="2103" w:hanging="303"/>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3" w:tplc="F25C519A">
      <w:start w:val="1"/>
      <w:numFmt w:val="bullet"/>
      <w:lvlText w:val="•"/>
      <w:lvlJc w:val="left"/>
      <w:pPr>
        <w:tabs>
          <w:tab w:val="left" w:pos="690"/>
        </w:tabs>
        <w:ind w:left="2823" w:hanging="303"/>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4" w:tplc="F97C990E">
      <w:start w:val="1"/>
      <w:numFmt w:val="bullet"/>
      <w:lvlText w:val="o"/>
      <w:lvlJc w:val="left"/>
      <w:pPr>
        <w:tabs>
          <w:tab w:val="left" w:pos="690"/>
        </w:tabs>
        <w:ind w:left="3543" w:hanging="303"/>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5" w:tplc="30CC8026">
      <w:start w:val="1"/>
      <w:numFmt w:val="bullet"/>
      <w:lvlText w:val="▪"/>
      <w:lvlJc w:val="left"/>
      <w:pPr>
        <w:tabs>
          <w:tab w:val="left" w:pos="690"/>
        </w:tabs>
        <w:ind w:left="4263" w:hanging="303"/>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6" w:tplc="ABC2A0DA">
      <w:start w:val="1"/>
      <w:numFmt w:val="bullet"/>
      <w:lvlText w:val="•"/>
      <w:lvlJc w:val="left"/>
      <w:pPr>
        <w:tabs>
          <w:tab w:val="left" w:pos="690"/>
        </w:tabs>
        <w:ind w:left="4983" w:hanging="303"/>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7" w:tplc="3F1097FA">
      <w:start w:val="1"/>
      <w:numFmt w:val="bullet"/>
      <w:lvlText w:val="o"/>
      <w:lvlJc w:val="left"/>
      <w:pPr>
        <w:tabs>
          <w:tab w:val="left" w:pos="690"/>
        </w:tabs>
        <w:ind w:left="5703" w:hanging="303"/>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8" w:tplc="C798AD02">
      <w:start w:val="1"/>
      <w:numFmt w:val="bullet"/>
      <w:lvlText w:val="▪"/>
      <w:lvlJc w:val="left"/>
      <w:pPr>
        <w:tabs>
          <w:tab w:val="left" w:pos="690"/>
        </w:tabs>
        <w:ind w:left="6423" w:hanging="303"/>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4" w15:restartNumberingAfterBreak="0">
    <w:nsid w:val="5AC46868"/>
    <w:multiLevelType w:val="hybridMultilevel"/>
    <w:tmpl w:val="BEBA6472"/>
    <w:numStyleLink w:val="ImportedStyle35"/>
  </w:abstractNum>
  <w:abstractNum w:abstractNumId="25" w15:restartNumberingAfterBreak="0">
    <w:nsid w:val="64F855AC"/>
    <w:multiLevelType w:val="hybridMultilevel"/>
    <w:tmpl w:val="F45651F8"/>
    <w:lvl w:ilvl="0" w:tplc="11CAD744">
      <w:start w:val="1"/>
      <w:numFmt w:val="bullet"/>
      <w:lvlText w:val="•"/>
      <w:lvlJc w:val="left"/>
      <w:pPr>
        <w:ind w:left="218" w:hanging="218"/>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1" w:tplc="E72E8806">
      <w:start w:val="1"/>
      <w:numFmt w:val="bullet"/>
      <w:lvlText w:val="•"/>
      <w:lvlJc w:val="left"/>
      <w:pPr>
        <w:ind w:left="458" w:hanging="218"/>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2" w:tplc="CAC20006">
      <w:start w:val="1"/>
      <w:numFmt w:val="bullet"/>
      <w:lvlText w:val="•"/>
      <w:lvlJc w:val="left"/>
      <w:pPr>
        <w:ind w:left="698" w:hanging="218"/>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3" w:tplc="2E76B734">
      <w:start w:val="1"/>
      <w:numFmt w:val="bullet"/>
      <w:lvlText w:val="•"/>
      <w:lvlJc w:val="left"/>
      <w:pPr>
        <w:ind w:left="938" w:hanging="218"/>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4" w:tplc="CF58F2CC">
      <w:start w:val="1"/>
      <w:numFmt w:val="bullet"/>
      <w:lvlText w:val="•"/>
      <w:lvlJc w:val="left"/>
      <w:pPr>
        <w:ind w:left="1178" w:hanging="218"/>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5" w:tplc="2FD8E930">
      <w:start w:val="1"/>
      <w:numFmt w:val="bullet"/>
      <w:lvlText w:val="•"/>
      <w:lvlJc w:val="left"/>
      <w:pPr>
        <w:ind w:left="1418" w:hanging="218"/>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6" w:tplc="8B9A0BC6">
      <w:start w:val="1"/>
      <w:numFmt w:val="bullet"/>
      <w:lvlText w:val="•"/>
      <w:lvlJc w:val="left"/>
      <w:pPr>
        <w:ind w:left="1658" w:hanging="218"/>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7" w:tplc="25FEF776">
      <w:start w:val="1"/>
      <w:numFmt w:val="bullet"/>
      <w:lvlText w:val="•"/>
      <w:lvlJc w:val="left"/>
      <w:pPr>
        <w:ind w:left="1898" w:hanging="218"/>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8" w:tplc="34728A48">
      <w:start w:val="1"/>
      <w:numFmt w:val="bullet"/>
      <w:lvlText w:val="•"/>
      <w:lvlJc w:val="left"/>
      <w:pPr>
        <w:ind w:left="2138" w:hanging="218"/>
      </w:pPr>
      <w:rPr>
        <w:rFonts w:hAnsi="Arial Unicode MS"/>
        <w:caps w:val="0"/>
        <w:smallCaps w:val="0"/>
        <w:strike w:val="0"/>
        <w:dstrike w:val="0"/>
        <w:outline w:val="0"/>
        <w:emboss w:val="0"/>
        <w:imprint w:val="0"/>
        <w:spacing w:val="0"/>
        <w:w w:val="100"/>
        <w:kern w:val="0"/>
        <w:position w:val="0"/>
        <w:sz w:val="24"/>
        <w:szCs w:val="24"/>
        <w:highlight w:val="none"/>
        <w:vertAlign w:val="baseline"/>
      </w:rPr>
    </w:lvl>
  </w:abstractNum>
  <w:abstractNum w:abstractNumId="26" w15:restartNumberingAfterBreak="0">
    <w:nsid w:val="65CC2199"/>
    <w:multiLevelType w:val="hybridMultilevel"/>
    <w:tmpl w:val="440A9048"/>
    <w:styleLink w:val="ImportedStyle17"/>
    <w:lvl w:ilvl="0" w:tplc="B4F6B3CE">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7FBCBF64">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FA9E172E">
      <w:start w:val="1"/>
      <w:numFmt w:val="lowerRoman"/>
      <w:lvlText w:val="%3."/>
      <w:lvlJc w:val="left"/>
      <w:pPr>
        <w:ind w:left="2160"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BE9E64B2">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6046F9DC">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F73C4F50">
      <w:start w:val="1"/>
      <w:numFmt w:val="lowerRoman"/>
      <w:lvlText w:val="%6."/>
      <w:lvlJc w:val="left"/>
      <w:pPr>
        <w:ind w:left="432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1B281020">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04048F80">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B18CE2C2">
      <w:start w:val="1"/>
      <w:numFmt w:val="lowerRoman"/>
      <w:lvlText w:val="%9."/>
      <w:lvlJc w:val="left"/>
      <w:pPr>
        <w:ind w:left="648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7" w15:restartNumberingAfterBreak="0">
    <w:nsid w:val="664C33CC"/>
    <w:multiLevelType w:val="hybridMultilevel"/>
    <w:tmpl w:val="936C3770"/>
    <w:lvl w:ilvl="0" w:tplc="47748574">
      <w:start w:val="1"/>
      <w:numFmt w:val="bullet"/>
      <w:lvlText w:val="•"/>
      <w:lvlJc w:val="left"/>
      <w:pPr>
        <w:ind w:left="218" w:hanging="218"/>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1" w:tplc="172E9806">
      <w:start w:val="1"/>
      <w:numFmt w:val="bullet"/>
      <w:lvlText w:val="•"/>
      <w:lvlJc w:val="left"/>
      <w:pPr>
        <w:ind w:left="458" w:hanging="218"/>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2" w:tplc="8384EE8E">
      <w:start w:val="1"/>
      <w:numFmt w:val="bullet"/>
      <w:lvlText w:val="•"/>
      <w:lvlJc w:val="left"/>
      <w:pPr>
        <w:ind w:left="698" w:hanging="218"/>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3" w:tplc="6EF2D6A2">
      <w:start w:val="1"/>
      <w:numFmt w:val="bullet"/>
      <w:lvlText w:val="•"/>
      <w:lvlJc w:val="left"/>
      <w:pPr>
        <w:ind w:left="938" w:hanging="218"/>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4" w:tplc="A67EC564">
      <w:start w:val="1"/>
      <w:numFmt w:val="bullet"/>
      <w:lvlText w:val="•"/>
      <w:lvlJc w:val="left"/>
      <w:pPr>
        <w:ind w:left="1178" w:hanging="218"/>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5" w:tplc="4AC4C7D2">
      <w:start w:val="1"/>
      <w:numFmt w:val="bullet"/>
      <w:lvlText w:val="•"/>
      <w:lvlJc w:val="left"/>
      <w:pPr>
        <w:ind w:left="1418" w:hanging="218"/>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6" w:tplc="6D34F232">
      <w:start w:val="1"/>
      <w:numFmt w:val="bullet"/>
      <w:lvlText w:val="•"/>
      <w:lvlJc w:val="left"/>
      <w:pPr>
        <w:ind w:left="1658" w:hanging="218"/>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7" w:tplc="05C256C4">
      <w:start w:val="1"/>
      <w:numFmt w:val="bullet"/>
      <w:lvlText w:val="•"/>
      <w:lvlJc w:val="left"/>
      <w:pPr>
        <w:ind w:left="1898" w:hanging="218"/>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8" w:tplc="017E7AE6">
      <w:start w:val="1"/>
      <w:numFmt w:val="bullet"/>
      <w:lvlText w:val="•"/>
      <w:lvlJc w:val="left"/>
      <w:pPr>
        <w:ind w:left="2138" w:hanging="218"/>
      </w:pPr>
      <w:rPr>
        <w:rFonts w:hAnsi="Arial Unicode MS"/>
        <w:caps w:val="0"/>
        <w:smallCaps w:val="0"/>
        <w:strike w:val="0"/>
        <w:dstrike w:val="0"/>
        <w:outline w:val="0"/>
        <w:emboss w:val="0"/>
        <w:imprint w:val="0"/>
        <w:spacing w:val="0"/>
        <w:w w:val="100"/>
        <w:kern w:val="0"/>
        <w:position w:val="0"/>
        <w:sz w:val="24"/>
        <w:szCs w:val="24"/>
        <w:highlight w:val="none"/>
        <w:vertAlign w:val="baseline"/>
      </w:rPr>
    </w:lvl>
  </w:abstractNum>
  <w:abstractNum w:abstractNumId="28" w15:restartNumberingAfterBreak="0">
    <w:nsid w:val="728E13AC"/>
    <w:multiLevelType w:val="multilevel"/>
    <w:tmpl w:val="C00E5D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3252A6F"/>
    <w:multiLevelType w:val="hybridMultilevel"/>
    <w:tmpl w:val="4D96C36C"/>
    <w:lvl w:ilvl="0" w:tplc="9D3A49C0">
      <w:start w:val="1"/>
      <w:numFmt w:val="bullet"/>
      <w:lvlText w:val="•"/>
      <w:lvlJc w:val="left"/>
      <w:pPr>
        <w:ind w:left="218" w:hanging="218"/>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1" w:tplc="BE823130">
      <w:start w:val="1"/>
      <w:numFmt w:val="bullet"/>
      <w:lvlText w:val="•"/>
      <w:lvlJc w:val="left"/>
      <w:pPr>
        <w:ind w:left="458" w:hanging="218"/>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2" w:tplc="865AB310">
      <w:start w:val="1"/>
      <w:numFmt w:val="bullet"/>
      <w:lvlText w:val="•"/>
      <w:lvlJc w:val="left"/>
      <w:pPr>
        <w:ind w:left="698" w:hanging="218"/>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3" w:tplc="20ACAA40">
      <w:start w:val="1"/>
      <w:numFmt w:val="bullet"/>
      <w:lvlText w:val="•"/>
      <w:lvlJc w:val="left"/>
      <w:pPr>
        <w:ind w:left="938" w:hanging="218"/>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4" w:tplc="EC146EE0">
      <w:start w:val="1"/>
      <w:numFmt w:val="bullet"/>
      <w:lvlText w:val="•"/>
      <w:lvlJc w:val="left"/>
      <w:pPr>
        <w:ind w:left="1178" w:hanging="218"/>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5" w:tplc="067051CA">
      <w:start w:val="1"/>
      <w:numFmt w:val="bullet"/>
      <w:lvlText w:val="•"/>
      <w:lvlJc w:val="left"/>
      <w:pPr>
        <w:ind w:left="1418" w:hanging="218"/>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6" w:tplc="4554F758">
      <w:start w:val="1"/>
      <w:numFmt w:val="bullet"/>
      <w:lvlText w:val="•"/>
      <w:lvlJc w:val="left"/>
      <w:pPr>
        <w:ind w:left="1658" w:hanging="218"/>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7" w:tplc="9F4E21EC">
      <w:start w:val="1"/>
      <w:numFmt w:val="bullet"/>
      <w:lvlText w:val="•"/>
      <w:lvlJc w:val="left"/>
      <w:pPr>
        <w:ind w:left="1898" w:hanging="218"/>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8" w:tplc="AF30779A">
      <w:start w:val="1"/>
      <w:numFmt w:val="bullet"/>
      <w:lvlText w:val="•"/>
      <w:lvlJc w:val="left"/>
      <w:pPr>
        <w:ind w:left="2138" w:hanging="218"/>
      </w:pPr>
      <w:rPr>
        <w:rFonts w:hAnsi="Arial Unicode MS"/>
        <w:caps w:val="0"/>
        <w:smallCaps w:val="0"/>
        <w:strike w:val="0"/>
        <w:dstrike w:val="0"/>
        <w:outline w:val="0"/>
        <w:emboss w:val="0"/>
        <w:imprint w:val="0"/>
        <w:spacing w:val="0"/>
        <w:w w:val="100"/>
        <w:kern w:val="0"/>
        <w:position w:val="0"/>
        <w:sz w:val="24"/>
        <w:szCs w:val="24"/>
        <w:highlight w:val="none"/>
        <w:vertAlign w:val="baseline"/>
      </w:rPr>
    </w:lvl>
  </w:abstractNum>
  <w:abstractNum w:abstractNumId="30" w15:restartNumberingAfterBreak="0">
    <w:nsid w:val="7334654C"/>
    <w:multiLevelType w:val="hybridMultilevel"/>
    <w:tmpl w:val="31562126"/>
    <w:numStyleLink w:val="ImportedStyle2"/>
  </w:abstractNum>
  <w:abstractNum w:abstractNumId="31" w15:restartNumberingAfterBreak="0">
    <w:nsid w:val="74814EB7"/>
    <w:multiLevelType w:val="hybridMultilevel"/>
    <w:tmpl w:val="0118528E"/>
    <w:styleLink w:val="ImportedStyle4"/>
    <w:lvl w:ilvl="0" w:tplc="8E3889EC">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ADECE4A4">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FBDCD838">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9FD2CE6A">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5AB8B4D4">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DAD0149E">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466C2AB2">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7D9C58BA">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74B478E2">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2" w15:restartNumberingAfterBreak="0">
    <w:nsid w:val="752F6E1C"/>
    <w:multiLevelType w:val="hybridMultilevel"/>
    <w:tmpl w:val="E346A63E"/>
    <w:lvl w:ilvl="0" w:tplc="45D422CE">
      <w:start w:val="1"/>
      <w:numFmt w:val="bullet"/>
      <w:lvlText w:val="•"/>
      <w:lvlJc w:val="left"/>
      <w:pPr>
        <w:ind w:left="218" w:hanging="218"/>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1" w:tplc="B15CBC00">
      <w:start w:val="1"/>
      <w:numFmt w:val="bullet"/>
      <w:lvlText w:val="•"/>
      <w:lvlJc w:val="left"/>
      <w:pPr>
        <w:ind w:left="458" w:hanging="218"/>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2" w:tplc="F0CA0CF6">
      <w:start w:val="1"/>
      <w:numFmt w:val="bullet"/>
      <w:lvlText w:val="•"/>
      <w:lvlJc w:val="left"/>
      <w:pPr>
        <w:ind w:left="698" w:hanging="218"/>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3" w:tplc="BD96DEE2">
      <w:start w:val="1"/>
      <w:numFmt w:val="bullet"/>
      <w:lvlText w:val="•"/>
      <w:lvlJc w:val="left"/>
      <w:pPr>
        <w:ind w:left="938" w:hanging="218"/>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4" w:tplc="24A07526">
      <w:start w:val="1"/>
      <w:numFmt w:val="bullet"/>
      <w:lvlText w:val="•"/>
      <w:lvlJc w:val="left"/>
      <w:pPr>
        <w:ind w:left="1178" w:hanging="218"/>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5" w:tplc="A2C625C6">
      <w:start w:val="1"/>
      <w:numFmt w:val="bullet"/>
      <w:lvlText w:val="•"/>
      <w:lvlJc w:val="left"/>
      <w:pPr>
        <w:ind w:left="1418" w:hanging="218"/>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6" w:tplc="85CC6F74">
      <w:start w:val="1"/>
      <w:numFmt w:val="bullet"/>
      <w:lvlText w:val="•"/>
      <w:lvlJc w:val="left"/>
      <w:pPr>
        <w:ind w:left="1658" w:hanging="218"/>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7" w:tplc="271833AC">
      <w:start w:val="1"/>
      <w:numFmt w:val="bullet"/>
      <w:lvlText w:val="•"/>
      <w:lvlJc w:val="left"/>
      <w:pPr>
        <w:ind w:left="1898" w:hanging="218"/>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8" w:tplc="C3BCB9D8">
      <w:start w:val="1"/>
      <w:numFmt w:val="bullet"/>
      <w:lvlText w:val="•"/>
      <w:lvlJc w:val="left"/>
      <w:pPr>
        <w:ind w:left="2138" w:hanging="218"/>
      </w:pPr>
      <w:rPr>
        <w:rFonts w:hAnsi="Arial Unicode MS"/>
        <w:caps w:val="0"/>
        <w:smallCaps w:val="0"/>
        <w:strike w:val="0"/>
        <w:dstrike w:val="0"/>
        <w:outline w:val="0"/>
        <w:emboss w:val="0"/>
        <w:imprint w:val="0"/>
        <w:spacing w:val="0"/>
        <w:w w:val="100"/>
        <w:kern w:val="0"/>
        <w:position w:val="0"/>
        <w:sz w:val="24"/>
        <w:szCs w:val="24"/>
        <w:highlight w:val="none"/>
        <w:vertAlign w:val="baseline"/>
      </w:rPr>
    </w:lvl>
  </w:abstractNum>
  <w:num w:numId="1">
    <w:abstractNumId w:val="11"/>
  </w:num>
  <w:num w:numId="2">
    <w:abstractNumId w:val="7"/>
  </w:num>
  <w:num w:numId="3">
    <w:abstractNumId w:val="8"/>
  </w:num>
  <w:num w:numId="4">
    <w:abstractNumId w:val="28"/>
  </w:num>
  <w:num w:numId="5">
    <w:abstractNumId w:val="0"/>
  </w:num>
  <w:num w:numId="6">
    <w:abstractNumId w:val="3"/>
  </w:num>
  <w:num w:numId="7">
    <w:abstractNumId w:val="30"/>
  </w:num>
  <w:num w:numId="8">
    <w:abstractNumId w:val="23"/>
  </w:num>
  <w:num w:numId="9">
    <w:abstractNumId w:val="21"/>
  </w:num>
  <w:num w:numId="10">
    <w:abstractNumId w:val="31"/>
  </w:num>
  <w:num w:numId="11">
    <w:abstractNumId w:val="19"/>
  </w:num>
  <w:num w:numId="12">
    <w:abstractNumId w:val="15"/>
  </w:num>
  <w:num w:numId="13">
    <w:abstractNumId w:val="1"/>
  </w:num>
  <w:num w:numId="14">
    <w:abstractNumId w:val="4"/>
  </w:num>
  <w:num w:numId="15">
    <w:abstractNumId w:val="16"/>
  </w:num>
  <w:num w:numId="16">
    <w:abstractNumId w:val="17"/>
  </w:num>
  <w:num w:numId="17">
    <w:abstractNumId w:val="6"/>
  </w:num>
  <w:num w:numId="18">
    <w:abstractNumId w:val="18"/>
  </w:num>
  <w:num w:numId="19">
    <w:abstractNumId w:val="13"/>
  </w:num>
  <w:num w:numId="20">
    <w:abstractNumId w:val="6"/>
    <w:lvlOverride w:ilvl="0">
      <w:startOverride w:val="2"/>
    </w:lvlOverride>
  </w:num>
  <w:num w:numId="21">
    <w:abstractNumId w:val="26"/>
  </w:num>
  <w:num w:numId="22">
    <w:abstractNumId w:val="14"/>
  </w:num>
  <w:num w:numId="23">
    <w:abstractNumId w:val="9"/>
  </w:num>
  <w:num w:numId="24">
    <w:abstractNumId w:val="24"/>
  </w:num>
  <w:num w:numId="25">
    <w:abstractNumId w:val="29"/>
  </w:num>
  <w:num w:numId="26">
    <w:abstractNumId w:val="27"/>
  </w:num>
  <w:num w:numId="27">
    <w:abstractNumId w:val="5"/>
  </w:num>
  <w:num w:numId="28">
    <w:abstractNumId w:val="20"/>
  </w:num>
  <w:num w:numId="29">
    <w:abstractNumId w:val="12"/>
  </w:num>
  <w:num w:numId="30">
    <w:abstractNumId w:val="22"/>
  </w:num>
  <w:num w:numId="31">
    <w:abstractNumId w:val="25"/>
  </w:num>
  <w:num w:numId="32">
    <w:abstractNumId w:val="2"/>
  </w:num>
  <w:num w:numId="33">
    <w:abstractNumId w:val="32"/>
  </w:num>
  <w:num w:numId="3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9"/>
  <w:displayBackgroundShap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44B9"/>
    <w:rsid w:val="00025C4C"/>
    <w:rsid w:val="00173230"/>
    <w:rsid w:val="001D0307"/>
    <w:rsid w:val="002917F3"/>
    <w:rsid w:val="00381BF1"/>
    <w:rsid w:val="003824EF"/>
    <w:rsid w:val="003B3FED"/>
    <w:rsid w:val="003C6009"/>
    <w:rsid w:val="003E0AA3"/>
    <w:rsid w:val="003E1F60"/>
    <w:rsid w:val="003F1161"/>
    <w:rsid w:val="00414AE9"/>
    <w:rsid w:val="004244C7"/>
    <w:rsid w:val="004566D6"/>
    <w:rsid w:val="0050703C"/>
    <w:rsid w:val="00586C9A"/>
    <w:rsid w:val="005A6163"/>
    <w:rsid w:val="005D5C84"/>
    <w:rsid w:val="005E247B"/>
    <w:rsid w:val="00647573"/>
    <w:rsid w:val="00667EFF"/>
    <w:rsid w:val="006F2F8F"/>
    <w:rsid w:val="006F47EC"/>
    <w:rsid w:val="0075786E"/>
    <w:rsid w:val="00790BB3"/>
    <w:rsid w:val="00791DE3"/>
    <w:rsid w:val="007D4E11"/>
    <w:rsid w:val="0083793C"/>
    <w:rsid w:val="00861672"/>
    <w:rsid w:val="00902F3F"/>
    <w:rsid w:val="00920BDA"/>
    <w:rsid w:val="00972F7E"/>
    <w:rsid w:val="00A77C9E"/>
    <w:rsid w:val="00AA0224"/>
    <w:rsid w:val="00B244B9"/>
    <w:rsid w:val="00B30B98"/>
    <w:rsid w:val="00B331A8"/>
    <w:rsid w:val="00C460C5"/>
    <w:rsid w:val="00C47EBC"/>
    <w:rsid w:val="00D51261"/>
    <w:rsid w:val="00D84916"/>
    <w:rsid w:val="00DA14C6"/>
    <w:rsid w:val="00DE1451"/>
    <w:rsid w:val="00E040DC"/>
    <w:rsid w:val="00FB289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B5377DB"/>
  <w15:docId w15:val="{955259D7-46FB-4451-8CF8-F7D0F4E3A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line="240" w:lineRule="auto"/>
      <w:outlineLvl w:val="2"/>
    </w:pPr>
    <w:rPr>
      <w:rFonts w:ascii="Calibri" w:eastAsia="Calibri" w:hAnsi="Calibri" w:cs="Calibri"/>
      <w:b/>
      <w:color w:val="434343"/>
      <w:sz w:val="23"/>
      <w:szCs w:val="23"/>
    </w:rPr>
  </w:style>
  <w:style w:type="paragraph" w:styleId="Heading4">
    <w:name w:val="heading 4"/>
    <w:basedOn w:val="Normal"/>
    <w:next w:val="Normal"/>
    <w:pPr>
      <w:keepNext/>
      <w:keepLines/>
      <w:spacing w:before="280" w:after="80"/>
      <w:outlineLvl w:val="3"/>
    </w:pPr>
    <w:rPr>
      <w:rFonts w:ascii="Calibri" w:eastAsia="Calibri" w:hAnsi="Calibri" w:cs="Calibri"/>
      <w:b/>
      <w:color w:val="666666"/>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3824EF"/>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824EF"/>
    <w:rPr>
      <w:rFonts w:ascii="Tahoma" w:hAnsi="Tahoma" w:cs="Tahoma"/>
      <w:sz w:val="16"/>
      <w:szCs w:val="16"/>
    </w:rPr>
  </w:style>
  <w:style w:type="paragraph" w:styleId="NoSpacing">
    <w:name w:val="No Spacing"/>
    <w:qFormat/>
    <w:rsid w:val="003824EF"/>
    <w:pPr>
      <w:spacing w:line="240" w:lineRule="auto"/>
    </w:pPr>
  </w:style>
  <w:style w:type="paragraph" w:styleId="NormalWeb">
    <w:name w:val="Normal (Web)"/>
    <w:basedOn w:val="Normal"/>
    <w:uiPriority w:val="99"/>
    <w:unhideWhenUsed/>
    <w:rsid w:val="00B30B98"/>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Hyperlink">
    <w:name w:val="Hyperlink"/>
    <w:basedOn w:val="DefaultParagraphFont"/>
    <w:uiPriority w:val="99"/>
    <w:unhideWhenUsed/>
    <w:rsid w:val="00667EFF"/>
    <w:rPr>
      <w:color w:val="0000FF" w:themeColor="hyperlink"/>
      <w:u w:val="single"/>
    </w:rPr>
  </w:style>
  <w:style w:type="character" w:styleId="UnresolvedMention">
    <w:name w:val="Unresolved Mention"/>
    <w:basedOn w:val="DefaultParagraphFont"/>
    <w:uiPriority w:val="99"/>
    <w:semiHidden/>
    <w:unhideWhenUsed/>
    <w:rsid w:val="00902F3F"/>
    <w:rPr>
      <w:color w:val="605E5C"/>
      <w:shd w:val="clear" w:color="auto" w:fill="E1DFDD"/>
    </w:rPr>
  </w:style>
  <w:style w:type="paragraph" w:styleId="Header">
    <w:name w:val="header"/>
    <w:basedOn w:val="Normal"/>
    <w:link w:val="HeaderChar"/>
    <w:uiPriority w:val="99"/>
    <w:unhideWhenUsed/>
    <w:rsid w:val="003E0AA3"/>
    <w:pPr>
      <w:tabs>
        <w:tab w:val="center" w:pos="4680"/>
        <w:tab w:val="right" w:pos="9360"/>
      </w:tabs>
      <w:spacing w:line="240" w:lineRule="auto"/>
    </w:pPr>
  </w:style>
  <w:style w:type="character" w:customStyle="1" w:styleId="HeaderChar">
    <w:name w:val="Header Char"/>
    <w:basedOn w:val="DefaultParagraphFont"/>
    <w:link w:val="Header"/>
    <w:uiPriority w:val="99"/>
    <w:rsid w:val="003E0AA3"/>
  </w:style>
  <w:style w:type="paragraph" w:styleId="Footer">
    <w:name w:val="footer"/>
    <w:basedOn w:val="Normal"/>
    <w:link w:val="FooterChar"/>
    <w:uiPriority w:val="99"/>
    <w:unhideWhenUsed/>
    <w:rsid w:val="003E0AA3"/>
    <w:pPr>
      <w:tabs>
        <w:tab w:val="center" w:pos="4680"/>
        <w:tab w:val="right" w:pos="9360"/>
      </w:tabs>
      <w:spacing w:line="240" w:lineRule="auto"/>
    </w:pPr>
  </w:style>
  <w:style w:type="character" w:customStyle="1" w:styleId="FooterChar">
    <w:name w:val="Footer Char"/>
    <w:basedOn w:val="DefaultParagraphFont"/>
    <w:link w:val="Footer"/>
    <w:uiPriority w:val="99"/>
    <w:rsid w:val="003E0AA3"/>
  </w:style>
  <w:style w:type="paragraph" w:customStyle="1" w:styleId="Body">
    <w:name w:val="Body"/>
    <w:rsid w:val="004566D6"/>
    <w:pPr>
      <w:pBdr>
        <w:top w:val="nil"/>
        <w:left w:val="nil"/>
        <w:bottom w:val="nil"/>
        <w:right w:val="nil"/>
        <w:between w:val="nil"/>
        <w:bar w:val="nil"/>
      </w:pBdr>
      <w:spacing w:after="200"/>
    </w:pPr>
    <w:rPr>
      <w:rFonts w:ascii="Calibri" w:eastAsia="Calibri" w:hAnsi="Calibri" w:cs="Calibri"/>
      <w:color w:val="000000"/>
      <w:u w:color="000000"/>
      <w:bdr w:val="nil"/>
      <w:lang w:val="en-US"/>
    </w:rPr>
  </w:style>
  <w:style w:type="paragraph" w:styleId="ListParagraph">
    <w:name w:val="List Paragraph"/>
    <w:rsid w:val="005A6163"/>
    <w:pPr>
      <w:pBdr>
        <w:top w:val="nil"/>
        <w:left w:val="nil"/>
        <w:bottom w:val="nil"/>
        <w:right w:val="nil"/>
        <w:between w:val="nil"/>
        <w:bar w:val="nil"/>
      </w:pBdr>
      <w:spacing w:after="200"/>
      <w:ind w:left="720"/>
    </w:pPr>
    <w:rPr>
      <w:rFonts w:ascii="Calibri" w:eastAsia="Calibri" w:hAnsi="Calibri" w:cs="Calibri"/>
      <w:color w:val="000000"/>
      <w:u w:color="000000"/>
      <w:bdr w:val="nil"/>
      <w:lang w:val="en-US"/>
    </w:rPr>
  </w:style>
  <w:style w:type="numbering" w:customStyle="1" w:styleId="ImportedStyle2">
    <w:name w:val="Imported Style 2"/>
    <w:rsid w:val="005A6163"/>
    <w:pPr>
      <w:numPr>
        <w:numId w:val="6"/>
      </w:numPr>
    </w:pPr>
  </w:style>
  <w:style w:type="numbering" w:customStyle="1" w:styleId="List6">
    <w:name w:val="List 6"/>
    <w:rsid w:val="005A6163"/>
    <w:pPr>
      <w:numPr>
        <w:numId w:val="8"/>
      </w:numPr>
    </w:pPr>
  </w:style>
  <w:style w:type="character" w:customStyle="1" w:styleId="Hyperlink1">
    <w:name w:val="Hyperlink.1"/>
    <w:basedOn w:val="DefaultParagraphFont"/>
    <w:rsid w:val="005A6163"/>
    <w:rPr>
      <w:rFonts w:ascii="Times New Roman" w:eastAsia="Times New Roman" w:hAnsi="Times New Roman" w:cs="Times New Roman"/>
      <w:color w:val="0000FF"/>
      <w:sz w:val="24"/>
      <w:szCs w:val="24"/>
      <w:u w:val="single" w:color="0000FF"/>
    </w:rPr>
  </w:style>
  <w:style w:type="numbering" w:customStyle="1" w:styleId="ImportedStyle4">
    <w:name w:val="Imported Style 4"/>
    <w:rsid w:val="00AA0224"/>
    <w:pPr>
      <w:numPr>
        <w:numId w:val="10"/>
      </w:numPr>
    </w:pPr>
  </w:style>
  <w:style w:type="paragraph" w:customStyle="1" w:styleId="ColorfulList-Accent11">
    <w:name w:val="Colorful List - Accent 11"/>
    <w:rsid w:val="00C47EBC"/>
    <w:pPr>
      <w:pBdr>
        <w:top w:val="nil"/>
        <w:left w:val="nil"/>
        <w:bottom w:val="nil"/>
        <w:right w:val="nil"/>
        <w:between w:val="nil"/>
        <w:bar w:val="nil"/>
      </w:pBdr>
      <w:spacing w:after="200"/>
      <w:ind w:left="720"/>
    </w:pPr>
    <w:rPr>
      <w:rFonts w:ascii="Calibri" w:eastAsia="Calibri" w:hAnsi="Calibri" w:cs="Calibri"/>
      <w:color w:val="000000"/>
      <w:u w:color="000000"/>
      <w:bdr w:val="nil"/>
      <w:lang w:val="en-US"/>
    </w:rPr>
  </w:style>
  <w:style w:type="numbering" w:customStyle="1" w:styleId="List0">
    <w:name w:val="List 0"/>
    <w:rsid w:val="00C47EBC"/>
    <w:pPr>
      <w:numPr>
        <w:numId w:val="12"/>
      </w:numPr>
    </w:pPr>
  </w:style>
  <w:style w:type="paragraph" w:customStyle="1" w:styleId="CM1">
    <w:name w:val="CM1"/>
    <w:next w:val="Default"/>
    <w:rsid w:val="002917F3"/>
    <w:pPr>
      <w:widowControl w:val="0"/>
      <w:pBdr>
        <w:top w:val="nil"/>
        <w:left w:val="nil"/>
        <w:bottom w:val="nil"/>
        <w:right w:val="nil"/>
        <w:between w:val="nil"/>
        <w:bar w:val="nil"/>
      </w:pBdr>
      <w:spacing w:line="276" w:lineRule="atLeast"/>
    </w:pPr>
    <w:rPr>
      <w:rFonts w:ascii="Times New Roman" w:eastAsia="Arial Unicode MS" w:hAnsi="Times New Roman" w:cs="Arial Unicode MS"/>
      <w:color w:val="000000"/>
      <w:sz w:val="24"/>
      <w:szCs w:val="24"/>
      <w:u w:color="000000"/>
      <w:bdr w:val="nil"/>
      <w:lang w:val="en-US"/>
    </w:rPr>
  </w:style>
  <w:style w:type="paragraph" w:customStyle="1" w:styleId="Default">
    <w:name w:val="Default"/>
    <w:rsid w:val="002917F3"/>
    <w:pPr>
      <w:widowControl w:val="0"/>
      <w:pBdr>
        <w:top w:val="nil"/>
        <w:left w:val="nil"/>
        <w:bottom w:val="nil"/>
        <w:right w:val="nil"/>
        <w:between w:val="nil"/>
        <w:bar w:val="nil"/>
      </w:pBdr>
      <w:spacing w:after="200"/>
    </w:pPr>
    <w:rPr>
      <w:rFonts w:ascii="Times New Roman" w:eastAsia="Arial Unicode MS" w:hAnsi="Times New Roman" w:cs="Arial Unicode MS"/>
      <w:color w:val="000000"/>
      <w:sz w:val="24"/>
      <w:szCs w:val="24"/>
      <w:u w:color="000000"/>
      <w:bdr w:val="nil"/>
      <w:lang w:val="en-US"/>
    </w:rPr>
  </w:style>
  <w:style w:type="numbering" w:customStyle="1" w:styleId="ImportedStyle15">
    <w:name w:val="Imported Style 15"/>
    <w:rsid w:val="002917F3"/>
    <w:pPr>
      <w:numPr>
        <w:numId w:val="16"/>
      </w:numPr>
    </w:pPr>
  </w:style>
  <w:style w:type="numbering" w:customStyle="1" w:styleId="ImportedStyle16">
    <w:name w:val="Imported Style 16"/>
    <w:rsid w:val="002917F3"/>
    <w:pPr>
      <w:numPr>
        <w:numId w:val="18"/>
      </w:numPr>
    </w:pPr>
  </w:style>
  <w:style w:type="numbering" w:customStyle="1" w:styleId="ImportedStyle17">
    <w:name w:val="Imported Style 17"/>
    <w:rsid w:val="002917F3"/>
    <w:pPr>
      <w:numPr>
        <w:numId w:val="21"/>
      </w:numPr>
    </w:pPr>
  </w:style>
  <w:style w:type="numbering" w:customStyle="1" w:styleId="ImportedStyle35">
    <w:name w:val="Imported Style 35"/>
    <w:rsid w:val="00D84916"/>
    <w:pPr>
      <w:numPr>
        <w:numId w:val="23"/>
      </w:numPr>
    </w:pPr>
  </w:style>
  <w:style w:type="paragraph" w:customStyle="1" w:styleId="TableStyle3">
    <w:name w:val="Table Style 3"/>
    <w:rsid w:val="001D0307"/>
    <w:pPr>
      <w:pBdr>
        <w:top w:val="nil"/>
        <w:left w:val="nil"/>
        <w:bottom w:val="nil"/>
        <w:right w:val="nil"/>
        <w:between w:val="nil"/>
        <w:bar w:val="nil"/>
      </w:pBdr>
      <w:spacing w:line="240" w:lineRule="auto"/>
    </w:pPr>
    <w:rPr>
      <w:rFonts w:ascii="Helvetica" w:eastAsia="Helvetica" w:hAnsi="Helvetica" w:cs="Helvetica"/>
      <w:color w:val="FEFFFE"/>
      <w:sz w:val="20"/>
      <w:szCs w:val="20"/>
      <w:bdr w:val="nil"/>
      <w:lang w:val="en-US"/>
    </w:rPr>
  </w:style>
  <w:style w:type="paragraph" w:customStyle="1" w:styleId="TableStyle2">
    <w:name w:val="Table Style 2"/>
    <w:rsid w:val="001D0307"/>
    <w:pPr>
      <w:pBdr>
        <w:top w:val="nil"/>
        <w:left w:val="nil"/>
        <w:bottom w:val="nil"/>
        <w:right w:val="nil"/>
        <w:between w:val="nil"/>
        <w:bar w:val="nil"/>
      </w:pBdr>
      <w:spacing w:line="240" w:lineRule="auto"/>
    </w:pPr>
    <w:rPr>
      <w:rFonts w:ascii="Helvetica" w:eastAsia="Arial Unicode MS" w:hAnsi="Helvetica" w:cs="Arial Unicode MS"/>
      <w:color w:val="000000"/>
      <w:sz w:val="20"/>
      <w:szCs w:val="20"/>
      <w:bdr w:val="nil"/>
      <w:lang w:val="en-US"/>
    </w:rPr>
  </w:style>
  <w:style w:type="character" w:styleId="PageNumber">
    <w:name w:val="page number"/>
    <w:basedOn w:val="DefaultParagraphFont"/>
    <w:uiPriority w:val="99"/>
    <w:semiHidden/>
    <w:unhideWhenUsed/>
    <w:rsid w:val="00414AE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13341443">
      <w:bodyDiv w:val="1"/>
      <w:marLeft w:val="0"/>
      <w:marRight w:val="0"/>
      <w:marTop w:val="0"/>
      <w:marBottom w:val="0"/>
      <w:divBdr>
        <w:top w:val="none" w:sz="0" w:space="0" w:color="auto"/>
        <w:left w:val="none" w:sz="0" w:space="0" w:color="auto"/>
        <w:bottom w:val="none" w:sz="0" w:space="0" w:color="auto"/>
        <w:right w:val="none" w:sz="0" w:space="0" w:color="auto"/>
      </w:divBdr>
    </w:div>
    <w:div w:id="1115054566">
      <w:bodyDiv w:val="1"/>
      <w:marLeft w:val="0"/>
      <w:marRight w:val="0"/>
      <w:marTop w:val="0"/>
      <w:marBottom w:val="0"/>
      <w:divBdr>
        <w:top w:val="none" w:sz="0" w:space="0" w:color="auto"/>
        <w:left w:val="none" w:sz="0" w:space="0" w:color="auto"/>
        <w:bottom w:val="none" w:sz="0" w:space="0" w:color="auto"/>
        <w:right w:val="none" w:sz="0" w:space="0" w:color="auto"/>
      </w:divBdr>
      <w:divsChild>
        <w:div w:id="877932792">
          <w:marLeft w:val="0"/>
          <w:marRight w:val="0"/>
          <w:marTop w:val="0"/>
          <w:marBottom w:val="0"/>
          <w:divBdr>
            <w:top w:val="none" w:sz="0" w:space="0" w:color="auto"/>
            <w:left w:val="none" w:sz="0" w:space="0" w:color="auto"/>
            <w:bottom w:val="none" w:sz="0" w:space="0" w:color="auto"/>
            <w:right w:val="none" w:sz="0" w:space="0" w:color="auto"/>
          </w:divBdr>
          <w:divsChild>
            <w:div w:id="1723747248">
              <w:marLeft w:val="0"/>
              <w:marRight w:val="0"/>
              <w:marTop w:val="0"/>
              <w:marBottom w:val="0"/>
              <w:divBdr>
                <w:top w:val="none" w:sz="0" w:space="0" w:color="auto"/>
                <w:left w:val="none" w:sz="0" w:space="0" w:color="auto"/>
                <w:bottom w:val="none" w:sz="0" w:space="0" w:color="auto"/>
                <w:right w:val="none" w:sz="0" w:space="0" w:color="auto"/>
              </w:divBdr>
              <w:divsChild>
                <w:div w:id="1671906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8771214">
      <w:bodyDiv w:val="1"/>
      <w:marLeft w:val="0"/>
      <w:marRight w:val="0"/>
      <w:marTop w:val="0"/>
      <w:marBottom w:val="0"/>
      <w:divBdr>
        <w:top w:val="none" w:sz="0" w:space="0" w:color="auto"/>
        <w:left w:val="none" w:sz="0" w:space="0" w:color="auto"/>
        <w:bottom w:val="none" w:sz="0" w:space="0" w:color="auto"/>
        <w:right w:val="none" w:sz="0" w:space="0" w:color="auto"/>
      </w:divBdr>
    </w:div>
    <w:div w:id="164909053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tiffanie.hoffmeyer@chaminade.edu" TargetMode="External"/><Relationship Id="rId18" Type="http://schemas.openxmlformats.org/officeDocument/2006/relationships/hyperlink" Target="http://help.instructure.com/" TargetMode="External"/><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hyperlink" Target="mailto:helpdesk@chaminade.edu" TargetMode="External"/><Relationship Id="rId7" Type="http://schemas.openxmlformats.org/officeDocument/2006/relationships/webSettings" Target="webSettings.xml"/><Relationship Id="rId12" Type="http://schemas.openxmlformats.org/officeDocument/2006/relationships/hyperlink" Target="http://www.chaminade.edu" TargetMode="External"/><Relationship Id="rId17" Type="http://schemas.openxmlformats.org/officeDocument/2006/relationships/hyperlink" Target="mailto:techsupp@lww.com" TargetMode="External"/><Relationship Id="rId25"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yperlink" Target="http://thepoint.lww.com/studentsupport" TargetMode="External"/><Relationship Id="rId20" Type="http://schemas.openxmlformats.org/officeDocument/2006/relationships/hyperlink" Target="https://vimeo.com/72777900" TargetMode="External"/><Relationship Id="rId29"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chaminade.edu" TargetMode="External"/><Relationship Id="rId24" Type="http://schemas.openxmlformats.org/officeDocument/2006/relationships/header" Target="header1.xml"/><Relationship Id="rId5" Type="http://schemas.openxmlformats.org/officeDocument/2006/relationships/styles" Target="styles.xml"/><Relationship Id="rId15" Type="http://schemas.openxmlformats.org/officeDocument/2006/relationships/hyperlink" Target="mailto:helpdesk@atitesting.com" TargetMode="External"/><Relationship Id="rId23" Type="http://schemas.openxmlformats.org/officeDocument/2006/relationships/hyperlink" Target="https://studentaffairs.chaminade.edu/wp-content/uploads/sites/28/2018-19-NEW-STUDENT-HANDBOOK.pdf" TargetMode="External"/><Relationship Id="rId28" Type="http://schemas.openxmlformats.org/officeDocument/2006/relationships/header" Target="header3.xml"/><Relationship Id="rId10" Type="http://schemas.openxmlformats.org/officeDocument/2006/relationships/image" Target="media/image1.png"/><Relationship Id="rId19" Type="http://schemas.openxmlformats.org/officeDocument/2006/relationships/hyperlink" Target="https://secure.livechatinc.com/licence/2695732/open_chat.cgi?groups=46" TargetMode="External"/><Relationship Id="rId31"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atitesting.com" TargetMode="External"/><Relationship Id="rId22" Type="http://schemas.openxmlformats.org/officeDocument/2006/relationships/hyperlink" Target="https://chaminade.edu/student-life/counseling-services/" TargetMode="External"/><Relationship Id="rId27" Type="http://schemas.openxmlformats.org/officeDocument/2006/relationships/footer" Target="footer2.xm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A7EB1B71C742B4CBF080ABEECD7CD09" ma:contentTypeVersion="0" ma:contentTypeDescription="Create a new document." ma:contentTypeScope="" ma:versionID="ccd7ed31159b06f4567903da8e7c7333">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78C32AD-8D97-41F2-90A9-538F82E0DC7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A9BC7D4-A15C-4678-8C0D-D70D8DA50215}">
  <ds:schemaRefs>
    <ds:schemaRef ds:uri="http://schemas.microsoft.com/sharepoint/v3/contenttype/forms"/>
  </ds:schemaRefs>
</ds:datastoreItem>
</file>

<file path=customXml/itemProps3.xml><?xml version="1.0" encoding="utf-8"?>
<ds:datastoreItem xmlns:ds="http://schemas.openxmlformats.org/officeDocument/2006/customXml" ds:itemID="{A42F565E-2B82-4578-A6AF-AD403201256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40</TotalTime>
  <Pages>11</Pages>
  <Words>4358</Words>
  <Characters>24841</Characters>
  <Application>Microsoft Office Word</Application>
  <DocSecurity>0</DocSecurity>
  <Lines>207</Lines>
  <Paragraphs>58</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29141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Mary Therese Hattori</dc:creator>
  <cp:lastModifiedBy>tiffanie Hoffmeyer</cp:lastModifiedBy>
  <cp:revision>3</cp:revision>
  <cp:lastPrinted>2019-08-19T23:17:00Z</cp:lastPrinted>
  <dcterms:created xsi:type="dcterms:W3CDTF">2020-01-14T05:14:00Z</dcterms:created>
  <dcterms:modified xsi:type="dcterms:W3CDTF">2020-01-14T06:05:00Z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0x0101006A7EB1B71C742B4CBF080ABEECD7CD09</vt:lpwstr>
  </property>
  <property fmtid="{D5CDD505-2E9C-101B-9397-08002B2CF9AE}" pid="3" name="Base Target">
    <vt:lpwstr>_blank</vt:lpwstr>
  </property>
</Properties>
</file>