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9AF8A" w14:textId="77777777" w:rsidR="001642E3" w:rsidRDefault="001642E3">
      <w:pPr>
        <w:rPr>
          <w:rFonts w:ascii="Times New Roman" w:hAnsi="Times New Roman" w:cs="Times New Roman"/>
          <w:b/>
          <w:sz w:val="28"/>
          <w:szCs w:val="28"/>
        </w:rPr>
      </w:pPr>
    </w:p>
    <w:p w14:paraId="085FC966" w14:textId="77777777" w:rsidR="001642E3" w:rsidRDefault="001642E3">
      <w:pPr>
        <w:rPr>
          <w:rFonts w:ascii="Times New Roman" w:hAnsi="Times New Roman" w:cs="Times New Roman"/>
          <w:b/>
          <w:sz w:val="28"/>
          <w:szCs w:val="28"/>
        </w:rPr>
      </w:pPr>
    </w:p>
    <w:p w14:paraId="01717A35" w14:textId="77777777" w:rsidR="00CB6527" w:rsidRDefault="00CB6527">
      <w:pPr>
        <w:rPr>
          <w:rFonts w:ascii="Times New Roman" w:hAnsi="Times New Roman" w:cs="Times New Roman"/>
          <w:b/>
          <w:sz w:val="28"/>
          <w:szCs w:val="28"/>
        </w:rPr>
      </w:pPr>
    </w:p>
    <w:p w14:paraId="53772AD8" w14:textId="12C976F5" w:rsidR="00D23254" w:rsidRPr="00CD6131" w:rsidRDefault="00D23254">
      <w:pPr>
        <w:rPr>
          <w:rFonts w:ascii="Times New Roman" w:hAnsi="Times New Roman" w:cs="Times New Roman"/>
          <w:b/>
          <w:sz w:val="20"/>
          <w:szCs w:val="20"/>
        </w:rPr>
      </w:pPr>
      <w:r w:rsidRPr="00CD6131">
        <w:rPr>
          <w:rFonts w:ascii="Times New Roman" w:hAnsi="Times New Roman" w:cs="Times New Roman"/>
          <w:b/>
          <w:noProof/>
          <w:sz w:val="20"/>
          <w:szCs w:val="20"/>
        </w:rPr>
        <w:drawing>
          <wp:anchor distT="0" distB="0" distL="114300" distR="114300" simplePos="0" relativeHeight="251673600" behindDoc="0" locked="0" layoutInCell="1" allowOverlap="1" wp14:anchorId="086356A1" wp14:editId="6C1A6752">
            <wp:simplePos x="0" y="0"/>
            <wp:positionH relativeFrom="column">
              <wp:posOffset>3771900</wp:posOffset>
            </wp:positionH>
            <wp:positionV relativeFrom="paragraph">
              <wp:posOffset>-538480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CCA537D" w14:textId="191D5EC3" w:rsidR="00325E24" w:rsidRPr="00CD6131" w:rsidRDefault="002D304E">
      <w:pPr>
        <w:rPr>
          <w:rFonts w:ascii="Times New Roman" w:hAnsi="Times New Roman" w:cs="Times New Roman"/>
          <w:b/>
          <w:sz w:val="20"/>
          <w:szCs w:val="20"/>
        </w:rPr>
      </w:pPr>
      <w:r>
        <w:rPr>
          <w:rFonts w:ascii="Times New Roman" w:hAnsi="Times New Roman" w:cs="Times New Roman"/>
          <w:b/>
          <w:sz w:val="20"/>
          <w:szCs w:val="20"/>
        </w:rPr>
        <w:t>Spring 20</w:t>
      </w:r>
      <w:r w:rsidR="00920571">
        <w:rPr>
          <w:rFonts w:ascii="Times New Roman" w:hAnsi="Times New Roman" w:cs="Times New Roman"/>
          <w:b/>
          <w:sz w:val="20"/>
          <w:szCs w:val="20"/>
        </w:rPr>
        <w:t>20</w:t>
      </w:r>
      <w:r w:rsidR="00560094">
        <w:rPr>
          <w:rFonts w:ascii="Times New Roman" w:hAnsi="Times New Roman" w:cs="Times New Roman"/>
          <w:b/>
          <w:sz w:val="20"/>
          <w:szCs w:val="20"/>
        </w:rPr>
        <w:t xml:space="preserve"> </w:t>
      </w:r>
      <w:r w:rsidR="00325E24" w:rsidRPr="00CD6131">
        <w:rPr>
          <w:rFonts w:ascii="Times New Roman" w:hAnsi="Times New Roman" w:cs="Times New Roman"/>
          <w:b/>
          <w:sz w:val="20"/>
          <w:szCs w:val="20"/>
        </w:rPr>
        <w:t xml:space="preserve">Syllabus </w:t>
      </w:r>
    </w:p>
    <w:p w14:paraId="0A4D6196" w14:textId="62DC260B" w:rsidR="00325E24" w:rsidRPr="00CD6131" w:rsidRDefault="00325E24">
      <w:pPr>
        <w:rPr>
          <w:rFonts w:ascii="Times New Roman" w:hAnsi="Times New Roman" w:cs="Times New Roman"/>
          <w:b/>
          <w:sz w:val="20"/>
          <w:szCs w:val="20"/>
        </w:rPr>
      </w:pPr>
      <w:r w:rsidRPr="00CD6131">
        <w:rPr>
          <w:rFonts w:ascii="Times New Roman" w:hAnsi="Times New Roman" w:cs="Times New Roman"/>
          <w:b/>
          <w:sz w:val="20"/>
          <w:szCs w:val="20"/>
        </w:rPr>
        <w:t xml:space="preserve">Course Code: </w:t>
      </w:r>
      <w:r w:rsidR="0025090B">
        <w:rPr>
          <w:rFonts w:ascii="Times New Roman" w:hAnsi="Times New Roman" w:cs="Times New Roman"/>
          <w:b/>
          <w:sz w:val="20"/>
          <w:szCs w:val="20"/>
        </w:rPr>
        <w:t>BI-411</w:t>
      </w:r>
      <w:r w:rsidR="00560094">
        <w:rPr>
          <w:rFonts w:ascii="Times New Roman" w:hAnsi="Times New Roman" w:cs="Times New Roman"/>
          <w:b/>
          <w:sz w:val="20"/>
          <w:szCs w:val="20"/>
        </w:rPr>
        <w:t xml:space="preserve"> </w:t>
      </w:r>
    </w:p>
    <w:p w14:paraId="1F841A88" w14:textId="77777777" w:rsidR="00D23254" w:rsidRPr="00CD6131" w:rsidRDefault="00D23254">
      <w:pPr>
        <w:rPr>
          <w:rFonts w:ascii="Times New Roman" w:hAnsi="Times New Roman" w:cs="Times New Roman"/>
          <w:b/>
          <w:sz w:val="20"/>
          <w:szCs w:val="20"/>
        </w:rPr>
      </w:pPr>
    </w:p>
    <w:p w14:paraId="49FF0943" w14:textId="77777777" w:rsidR="00B75C2E" w:rsidRPr="00CD6131" w:rsidRDefault="00B75C2E">
      <w:pPr>
        <w:rPr>
          <w:rFonts w:ascii="Times New Roman" w:hAnsi="Times New Roman" w:cs="Times New Roman"/>
          <w:b/>
          <w:sz w:val="20"/>
          <w:szCs w:val="20"/>
        </w:rPr>
      </w:pPr>
    </w:p>
    <w:p w14:paraId="453FEAEF" w14:textId="656E7806" w:rsidR="00325E24" w:rsidRPr="00CD6131" w:rsidRDefault="00CD6131">
      <w:pPr>
        <w:rPr>
          <w:rFonts w:ascii="Times New Roman" w:hAnsi="Times New Roman" w:cs="Times New Roman"/>
          <w:b/>
          <w:sz w:val="20"/>
          <w:szCs w:val="20"/>
        </w:rPr>
      </w:pPr>
      <w:r>
        <w:rPr>
          <w:rFonts w:ascii="Times New Roman" w:hAnsi="Times New Roman" w:cs="Times New Roman"/>
          <w:b/>
          <w:sz w:val="20"/>
          <w:szCs w:val="20"/>
        </w:rPr>
        <w:t xml:space="preserve">I. </w:t>
      </w:r>
      <w:r w:rsidR="0025090B">
        <w:rPr>
          <w:rFonts w:ascii="Times New Roman" w:hAnsi="Times New Roman" w:cs="Times New Roman"/>
          <w:b/>
          <w:sz w:val="20"/>
          <w:szCs w:val="20"/>
        </w:rPr>
        <w:t xml:space="preserve">Instructor Information </w:t>
      </w:r>
      <w:r w:rsidR="0025090B">
        <w:rPr>
          <w:rFonts w:ascii="Times New Roman" w:hAnsi="Times New Roman" w:cs="Times New Roman"/>
          <w:b/>
          <w:sz w:val="20"/>
          <w:szCs w:val="20"/>
        </w:rPr>
        <w:tab/>
      </w:r>
      <w:r w:rsidR="0025090B">
        <w:rPr>
          <w:rFonts w:ascii="Times New Roman" w:hAnsi="Times New Roman" w:cs="Times New Roman"/>
          <w:b/>
          <w:sz w:val="20"/>
          <w:szCs w:val="20"/>
        </w:rPr>
        <w:tab/>
      </w:r>
      <w:r w:rsidR="0025090B">
        <w:rPr>
          <w:rFonts w:ascii="Times New Roman" w:hAnsi="Times New Roman" w:cs="Times New Roman"/>
          <w:b/>
          <w:sz w:val="20"/>
          <w:szCs w:val="20"/>
        </w:rPr>
        <w:tab/>
      </w:r>
      <w:r w:rsidR="0025090B">
        <w:rPr>
          <w:rFonts w:ascii="Times New Roman" w:hAnsi="Times New Roman" w:cs="Times New Roman"/>
          <w:b/>
          <w:sz w:val="20"/>
          <w:szCs w:val="20"/>
        </w:rPr>
        <w:tab/>
      </w:r>
      <w:r>
        <w:rPr>
          <w:rFonts w:ascii="Times New Roman" w:hAnsi="Times New Roman" w:cs="Times New Roman"/>
          <w:b/>
          <w:sz w:val="20"/>
          <w:szCs w:val="20"/>
        </w:rPr>
        <w:t xml:space="preserve">II. </w:t>
      </w:r>
      <w:r w:rsidR="00325E24" w:rsidRPr="00CD6131">
        <w:rPr>
          <w:rFonts w:ascii="Times New Roman" w:hAnsi="Times New Roman" w:cs="Times New Roman"/>
          <w:b/>
          <w:sz w:val="20"/>
          <w:szCs w:val="20"/>
        </w:rPr>
        <w:t>Course Information</w:t>
      </w:r>
    </w:p>
    <w:p w14:paraId="75A74F84" w14:textId="6E85912E" w:rsidR="00325E24" w:rsidRPr="00CD6131" w:rsidRDefault="00560094" w:rsidP="00325E24">
      <w:pPr>
        <w:rPr>
          <w:rFonts w:ascii="Times New Roman" w:hAnsi="Times New Roman" w:cs="Times New Roman"/>
          <w:sz w:val="20"/>
          <w:szCs w:val="20"/>
        </w:rPr>
      </w:pPr>
      <w:r>
        <w:rPr>
          <w:rFonts w:ascii="Times New Roman" w:hAnsi="Times New Roman" w:cs="Times New Roman"/>
          <w:sz w:val="20"/>
          <w:szCs w:val="20"/>
        </w:rPr>
        <w:t>Claire Wright</w:t>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E91906">
        <w:rPr>
          <w:rFonts w:ascii="Times New Roman" w:hAnsi="Times New Roman" w:cs="Times New Roman"/>
          <w:sz w:val="20"/>
          <w:szCs w:val="20"/>
        </w:rPr>
        <w:tab/>
      </w:r>
      <w:r w:rsidR="00E91906">
        <w:rPr>
          <w:rFonts w:ascii="Times New Roman" w:hAnsi="Times New Roman" w:cs="Times New Roman"/>
          <w:sz w:val="20"/>
          <w:szCs w:val="20"/>
        </w:rPr>
        <w:tab/>
      </w:r>
      <w:r w:rsidR="00E91906">
        <w:rPr>
          <w:rFonts w:ascii="Times New Roman" w:hAnsi="Times New Roman" w:cs="Times New Roman"/>
          <w:sz w:val="20"/>
          <w:szCs w:val="20"/>
        </w:rPr>
        <w:tab/>
        <w:t>Tuesday and Thursday 1:00-</w:t>
      </w:r>
      <w:r w:rsidR="00920571">
        <w:rPr>
          <w:rFonts w:ascii="Times New Roman" w:hAnsi="Times New Roman" w:cs="Times New Roman"/>
          <w:sz w:val="20"/>
          <w:szCs w:val="20"/>
        </w:rPr>
        <w:t>2</w:t>
      </w:r>
      <w:r w:rsidR="00E91906">
        <w:rPr>
          <w:rFonts w:ascii="Times New Roman" w:hAnsi="Times New Roman" w:cs="Times New Roman"/>
          <w:sz w:val="20"/>
          <w:szCs w:val="20"/>
        </w:rPr>
        <w:t>:2</w:t>
      </w:r>
      <w:r>
        <w:rPr>
          <w:rFonts w:ascii="Times New Roman" w:hAnsi="Times New Roman" w:cs="Times New Roman"/>
          <w:sz w:val="20"/>
          <w:szCs w:val="20"/>
        </w:rPr>
        <w:t>0</w:t>
      </w:r>
      <w:r w:rsidR="00920571">
        <w:rPr>
          <w:rFonts w:ascii="Times New Roman" w:hAnsi="Times New Roman" w:cs="Times New Roman"/>
          <w:sz w:val="20"/>
          <w:szCs w:val="20"/>
        </w:rPr>
        <w:t>pm</w:t>
      </w:r>
    </w:p>
    <w:p w14:paraId="79CB43CA" w14:textId="262BB236" w:rsidR="00325E24" w:rsidRPr="00CD6131" w:rsidRDefault="00560094" w:rsidP="00325E24">
      <w:pPr>
        <w:rPr>
          <w:rFonts w:ascii="Times New Roman" w:hAnsi="Times New Roman" w:cs="Times New Roman"/>
          <w:sz w:val="20"/>
          <w:szCs w:val="20"/>
        </w:rPr>
      </w:pPr>
      <w:r>
        <w:rPr>
          <w:rFonts w:ascii="Times New Roman" w:hAnsi="Times New Roman" w:cs="Times New Roman"/>
          <w:sz w:val="20"/>
          <w:szCs w:val="20"/>
        </w:rPr>
        <w:t>Ass</w:t>
      </w:r>
      <w:r w:rsidR="002D304E">
        <w:rPr>
          <w:rFonts w:ascii="Times New Roman" w:hAnsi="Times New Roman" w:cs="Times New Roman"/>
          <w:sz w:val="20"/>
          <w:szCs w:val="20"/>
        </w:rPr>
        <w:t>ociate</w:t>
      </w:r>
      <w:r>
        <w:rPr>
          <w:rFonts w:ascii="Times New Roman" w:hAnsi="Times New Roman" w:cs="Times New Roman"/>
          <w:sz w:val="20"/>
          <w:szCs w:val="20"/>
        </w:rPr>
        <w:t xml:space="preserve"> Professor</w:t>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325E24" w:rsidRPr="00CD6131">
        <w:rPr>
          <w:rFonts w:ascii="Times New Roman" w:hAnsi="Times New Roman" w:cs="Times New Roman"/>
          <w:sz w:val="20"/>
          <w:szCs w:val="20"/>
        </w:rPr>
        <w:tab/>
      </w:r>
      <w:r w:rsidR="00E91906">
        <w:rPr>
          <w:rFonts w:ascii="Times New Roman" w:hAnsi="Times New Roman" w:cs="Times New Roman"/>
          <w:sz w:val="20"/>
          <w:szCs w:val="20"/>
        </w:rPr>
        <w:t>H</w:t>
      </w:r>
      <w:r w:rsidR="00920571">
        <w:rPr>
          <w:rFonts w:ascii="Times New Roman" w:hAnsi="Times New Roman" w:cs="Times New Roman"/>
          <w:sz w:val="20"/>
          <w:szCs w:val="20"/>
        </w:rPr>
        <w:t xml:space="preserve">ale </w:t>
      </w:r>
      <w:proofErr w:type="spellStart"/>
      <w:r w:rsidR="00920571">
        <w:rPr>
          <w:rFonts w:ascii="Times New Roman" w:hAnsi="Times New Roman" w:cs="Times New Roman"/>
          <w:sz w:val="20"/>
          <w:szCs w:val="20"/>
        </w:rPr>
        <w:t>Hoaloha</w:t>
      </w:r>
      <w:proofErr w:type="spellEnd"/>
      <w:r w:rsidR="00E91906">
        <w:rPr>
          <w:rFonts w:ascii="Times New Roman" w:hAnsi="Times New Roman" w:cs="Times New Roman"/>
          <w:sz w:val="20"/>
          <w:szCs w:val="20"/>
        </w:rPr>
        <w:t xml:space="preserve"> 10</w:t>
      </w:r>
      <w:r w:rsidR="00920571">
        <w:rPr>
          <w:rFonts w:ascii="Times New Roman" w:hAnsi="Times New Roman" w:cs="Times New Roman"/>
          <w:sz w:val="20"/>
          <w:szCs w:val="20"/>
        </w:rPr>
        <w:t>1</w:t>
      </w:r>
    </w:p>
    <w:p w14:paraId="0F086A4E" w14:textId="77777777" w:rsidR="0097642A" w:rsidRDefault="0097642A">
      <w:pPr>
        <w:rPr>
          <w:rFonts w:ascii="Times New Roman" w:hAnsi="Times New Roman" w:cs="Times New Roman"/>
          <w:sz w:val="20"/>
          <w:szCs w:val="20"/>
        </w:rPr>
      </w:pPr>
    </w:p>
    <w:p w14:paraId="1702A926" w14:textId="2D216A67" w:rsidR="005705EF" w:rsidRPr="00CD6131" w:rsidRDefault="00920571">
      <w:pPr>
        <w:rPr>
          <w:rFonts w:ascii="Times New Roman" w:hAnsi="Times New Roman" w:cs="Times New Roman"/>
          <w:sz w:val="20"/>
          <w:szCs w:val="20"/>
        </w:rPr>
      </w:pPr>
      <w:r>
        <w:rPr>
          <w:rFonts w:ascii="Times New Roman" w:hAnsi="Times New Roman" w:cs="Times New Roman"/>
          <w:sz w:val="20"/>
          <w:szCs w:val="20"/>
        </w:rPr>
        <w:t xml:space="preserve">Office: </w:t>
      </w:r>
      <w:proofErr w:type="spellStart"/>
      <w:r w:rsidR="00560094">
        <w:rPr>
          <w:rFonts w:ascii="Times New Roman" w:hAnsi="Times New Roman" w:cs="Times New Roman"/>
          <w:sz w:val="20"/>
          <w:szCs w:val="20"/>
        </w:rPr>
        <w:t>Wesselcamper</w:t>
      </w:r>
      <w:proofErr w:type="spellEnd"/>
      <w:r w:rsidR="00560094">
        <w:rPr>
          <w:rFonts w:ascii="Times New Roman" w:hAnsi="Times New Roman" w:cs="Times New Roman"/>
          <w:sz w:val="20"/>
          <w:szCs w:val="20"/>
        </w:rPr>
        <w:t xml:space="preserve"> 106</w:t>
      </w:r>
    </w:p>
    <w:p w14:paraId="5C5C6C45" w14:textId="2D93DB8C" w:rsidR="00325E24" w:rsidRDefault="0097642A">
      <w:pPr>
        <w:rPr>
          <w:rFonts w:ascii="Times New Roman" w:hAnsi="Times New Roman" w:cs="Times New Roman"/>
          <w:b/>
          <w:sz w:val="20"/>
          <w:szCs w:val="20"/>
        </w:rPr>
      </w:pPr>
      <w:r>
        <w:rPr>
          <w:rFonts w:ascii="Times New Roman" w:hAnsi="Times New Roman" w:cs="Times New Roman"/>
          <w:sz w:val="20"/>
          <w:szCs w:val="20"/>
        </w:rPr>
        <w:t xml:space="preserve">Office hours: </w:t>
      </w:r>
      <w:r w:rsidR="00920571">
        <w:rPr>
          <w:rFonts w:ascii="Times New Roman" w:hAnsi="Times New Roman" w:cs="Times New Roman"/>
          <w:sz w:val="20"/>
          <w:szCs w:val="20"/>
        </w:rPr>
        <w:t>Wednesday 10:30</w:t>
      </w:r>
      <w:r w:rsidR="002D304E">
        <w:rPr>
          <w:rFonts w:ascii="Times New Roman" w:hAnsi="Times New Roman" w:cs="Times New Roman"/>
          <w:sz w:val="20"/>
          <w:szCs w:val="20"/>
        </w:rPr>
        <w:t>-1</w:t>
      </w:r>
      <w:r w:rsidR="00920571">
        <w:rPr>
          <w:rFonts w:ascii="Times New Roman" w:hAnsi="Times New Roman" w:cs="Times New Roman"/>
          <w:sz w:val="20"/>
          <w:szCs w:val="20"/>
        </w:rPr>
        <w:t>p</w:t>
      </w:r>
      <w:r w:rsidR="002D304E">
        <w:rPr>
          <w:rFonts w:ascii="Times New Roman" w:hAnsi="Times New Roman" w:cs="Times New Roman"/>
          <w:sz w:val="20"/>
          <w:szCs w:val="20"/>
        </w:rPr>
        <w:t xml:space="preserve">m and </w:t>
      </w:r>
      <w:r w:rsidR="00920571">
        <w:rPr>
          <w:rFonts w:ascii="Times New Roman" w:hAnsi="Times New Roman" w:cs="Times New Roman"/>
          <w:sz w:val="20"/>
          <w:szCs w:val="20"/>
        </w:rPr>
        <w:t>Thursday 2</w:t>
      </w:r>
      <w:r w:rsidR="002D304E">
        <w:rPr>
          <w:rFonts w:ascii="Times New Roman" w:hAnsi="Times New Roman" w:cs="Times New Roman"/>
          <w:sz w:val="20"/>
          <w:szCs w:val="20"/>
        </w:rPr>
        <w:t>:30-</w:t>
      </w:r>
      <w:r w:rsidR="00920571">
        <w:rPr>
          <w:rFonts w:ascii="Times New Roman" w:hAnsi="Times New Roman" w:cs="Times New Roman"/>
          <w:sz w:val="20"/>
          <w:szCs w:val="20"/>
        </w:rPr>
        <w:t>4</w:t>
      </w:r>
      <w:r w:rsidR="002D304E">
        <w:rPr>
          <w:rFonts w:ascii="Times New Roman" w:hAnsi="Times New Roman" w:cs="Times New Roman"/>
          <w:sz w:val="20"/>
          <w:szCs w:val="20"/>
        </w:rPr>
        <w:t>:30pm</w:t>
      </w:r>
      <w:r>
        <w:rPr>
          <w:rFonts w:ascii="Times New Roman" w:hAnsi="Times New Roman" w:cs="Times New Roman"/>
          <w:sz w:val="20"/>
          <w:szCs w:val="20"/>
        </w:rPr>
        <w:tab/>
      </w:r>
      <w:r w:rsidR="00E91906">
        <w:rPr>
          <w:rFonts w:ascii="Times New Roman" w:hAnsi="Times New Roman" w:cs="Times New Roman"/>
          <w:sz w:val="20"/>
          <w:szCs w:val="20"/>
        </w:rPr>
        <w:tab/>
      </w:r>
      <w:r w:rsidR="00CD6131">
        <w:rPr>
          <w:rFonts w:ascii="Times New Roman" w:hAnsi="Times New Roman" w:cs="Times New Roman"/>
          <w:sz w:val="20"/>
          <w:szCs w:val="20"/>
        </w:rPr>
        <w:t xml:space="preserve">III. </w:t>
      </w:r>
      <w:r w:rsidR="005705EF" w:rsidRPr="00CD6131">
        <w:rPr>
          <w:rFonts w:ascii="Times New Roman" w:hAnsi="Times New Roman" w:cs="Times New Roman"/>
          <w:b/>
          <w:sz w:val="20"/>
          <w:szCs w:val="20"/>
        </w:rPr>
        <w:t xml:space="preserve">Required Text </w:t>
      </w:r>
    </w:p>
    <w:p w14:paraId="1C5A6679" w14:textId="01FDA41C" w:rsidR="00920571" w:rsidRPr="00CD6131" w:rsidRDefault="00920571" w:rsidP="00920571">
      <w:pPr>
        <w:ind w:left="720" w:firstLine="720"/>
        <w:rPr>
          <w:rFonts w:ascii="Times New Roman" w:hAnsi="Times New Roman" w:cs="Times New Roman"/>
          <w:b/>
          <w:sz w:val="20"/>
          <w:szCs w:val="20"/>
        </w:rPr>
      </w:pPr>
      <w:r w:rsidRPr="00920571">
        <w:rPr>
          <w:rFonts w:ascii="Times New Roman" w:hAnsi="Times New Roman" w:cs="Times New Roman"/>
          <w:sz w:val="20"/>
          <w:szCs w:val="20"/>
        </w:rPr>
        <w:t>Or by appointment</w:t>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sz w:val="20"/>
          <w:szCs w:val="20"/>
        </w:rPr>
        <w:t>Neuroscience Exploring the Brain.</w:t>
      </w:r>
    </w:p>
    <w:p w14:paraId="7969E4D2" w14:textId="4B0C845A" w:rsidR="00CB6527" w:rsidRPr="00CB6527" w:rsidRDefault="00560094">
      <w:pPr>
        <w:rPr>
          <w:rFonts w:ascii="Times New Roman" w:hAnsi="Times New Roman" w:cs="Times New Roman"/>
          <w:sz w:val="20"/>
          <w:szCs w:val="20"/>
        </w:rPr>
      </w:pPr>
      <w:r>
        <w:rPr>
          <w:rFonts w:ascii="Times New Roman" w:hAnsi="Times New Roman" w:cs="Times New Roman"/>
          <w:sz w:val="20"/>
          <w:szCs w:val="20"/>
        </w:rPr>
        <w:t>Claire.wright@chaminade.edu</w:t>
      </w:r>
      <w:r w:rsidR="0025090B">
        <w:rPr>
          <w:rFonts w:ascii="Times New Roman" w:hAnsi="Times New Roman" w:cs="Times New Roman"/>
          <w:sz w:val="20"/>
          <w:szCs w:val="20"/>
        </w:rPr>
        <w:tab/>
      </w:r>
      <w:r w:rsidR="0025090B">
        <w:rPr>
          <w:rFonts w:ascii="Times New Roman" w:hAnsi="Times New Roman" w:cs="Times New Roman"/>
          <w:sz w:val="20"/>
          <w:szCs w:val="20"/>
        </w:rPr>
        <w:tab/>
      </w:r>
      <w:r w:rsidR="0025090B">
        <w:rPr>
          <w:rFonts w:ascii="Times New Roman" w:hAnsi="Times New Roman" w:cs="Times New Roman"/>
          <w:sz w:val="20"/>
          <w:szCs w:val="20"/>
        </w:rPr>
        <w:tab/>
      </w:r>
      <w:r w:rsidR="0025090B">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sidRPr="0025090B">
        <w:rPr>
          <w:rFonts w:ascii="Times New Roman" w:hAnsi="Times New Roman" w:cs="Times New Roman"/>
          <w:sz w:val="20"/>
          <w:szCs w:val="20"/>
        </w:rPr>
        <w:t>Bear, Connors and Paradiso.</w:t>
      </w:r>
      <w:r w:rsidR="00920571">
        <w:rPr>
          <w:rFonts w:ascii="Times New Roman" w:hAnsi="Times New Roman" w:cs="Times New Roman"/>
          <w:sz w:val="20"/>
          <w:szCs w:val="20"/>
        </w:rPr>
        <w:t xml:space="preserve"> 3</w:t>
      </w:r>
      <w:r w:rsidR="00920571" w:rsidRPr="0025090B">
        <w:rPr>
          <w:rFonts w:ascii="Times New Roman" w:hAnsi="Times New Roman" w:cs="Times New Roman"/>
          <w:sz w:val="20"/>
          <w:szCs w:val="20"/>
          <w:vertAlign w:val="superscript"/>
        </w:rPr>
        <w:t>rd</w:t>
      </w:r>
      <w:r w:rsidR="00920571">
        <w:rPr>
          <w:rFonts w:ascii="Times New Roman" w:hAnsi="Times New Roman" w:cs="Times New Roman"/>
          <w:sz w:val="20"/>
          <w:szCs w:val="20"/>
        </w:rPr>
        <w:t xml:space="preserve"> Office 739 8343</w:t>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ab/>
      </w:r>
      <w:r w:rsidR="00920571">
        <w:rPr>
          <w:rFonts w:ascii="Times New Roman" w:hAnsi="Times New Roman" w:cs="Times New Roman"/>
          <w:sz w:val="20"/>
          <w:szCs w:val="20"/>
        </w:rPr>
        <w:t>Edition (or higher)</w:t>
      </w:r>
    </w:p>
    <w:p w14:paraId="6E7C3483" w14:textId="77777777" w:rsidR="00CB6527" w:rsidRDefault="00CB6527">
      <w:pPr>
        <w:rPr>
          <w:rFonts w:ascii="Times New Roman" w:hAnsi="Times New Roman" w:cs="Times New Roman"/>
          <w:b/>
          <w:sz w:val="20"/>
          <w:szCs w:val="20"/>
        </w:rPr>
      </w:pPr>
    </w:p>
    <w:p w14:paraId="50E2F552" w14:textId="77777777" w:rsidR="0097642A" w:rsidRPr="00CD6131" w:rsidRDefault="0097642A">
      <w:pPr>
        <w:rPr>
          <w:rFonts w:ascii="Times New Roman" w:hAnsi="Times New Roman" w:cs="Times New Roman"/>
          <w:b/>
          <w:sz w:val="20"/>
          <w:szCs w:val="20"/>
        </w:rPr>
      </w:pPr>
    </w:p>
    <w:p w14:paraId="7AFCFE7E" w14:textId="21913DD6" w:rsidR="003574E9" w:rsidRPr="00D863FC" w:rsidRDefault="00CB6527">
      <w:pPr>
        <w:rPr>
          <w:rFonts w:ascii="Times New Roman" w:hAnsi="Times New Roman" w:cs="Times New Roman"/>
          <w:b/>
          <w:sz w:val="20"/>
          <w:szCs w:val="20"/>
        </w:rPr>
      </w:pPr>
      <w:r>
        <w:rPr>
          <w:rFonts w:ascii="Times New Roman" w:hAnsi="Times New Roman" w:cs="Times New Roman"/>
          <w:b/>
          <w:sz w:val="20"/>
          <w:szCs w:val="20"/>
        </w:rPr>
        <w:t xml:space="preserve">IV. </w:t>
      </w:r>
      <w:r w:rsidRPr="00CD6131">
        <w:rPr>
          <w:rFonts w:ascii="Times New Roman" w:hAnsi="Times New Roman" w:cs="Times New Roman"/>
          <w:b/>
          <w:sz w:val="20"/>
          <w:szCs w:val="20"/>
        </w:rPr>
        <w:t>COURSE TITLE</w:t>
      </w:r>
      <w:r w:rsidRPr="00560094">
        <w:rPr>
          <w:rFonts w:ascii="Times New Roman" w:hAnsi="Times New Roman" w:cs="Times New Roman"/>
          <w:sz w:val="20"/>
          <w:szCs w:val="20"/>
        </w:rPr>
        <w:t xml:space="preserve">: </w:t>
      </w:r>
      <w:r w:rsidRPr="00D863FC">
        <w:rPr>
          <w:rFonts w:ascii="Times New Roman" w:hAnsi="Times New Roman" w:cs="Times New Roman"/>
          <w:b/>
          <w:bCs/>
          <w:color w:val="000000"/>
          <w:sz w:val="20"/>
          <w:szCs w:val="20"/>
        </w:rPr>
        <w:t>BI-</w:t>
      </w:r>
      <w:r>
        <w:rPr>
          <w:rFonts w:ascii="Times New Roman" w:hAnsi="Times New Roman" w:cs="Times New Roman"/>
          <w:b/>
          <w:bCs/>
          <w:color w:val="000000"/>
          <w:sz w:val="20"/>
          <w:szCs w:val="20"/>
        </w:rPr>
        <w:t>411 ADVANCED HUMAN PHYSIOLOGY II - NEUROPHYSIOLOGY</w:t>
      </w:r>
    </w:p>
    <w:p w14:paraId="2DF78472" w14:textId="77777777" w:rsidR="00CB6527" w:rsidRPr="00CD6131" w:rsidRDefault="00CB6527">
      <w:pPr>
        <w:rPr>
          <w:rFonts w:ascii="Times New Roman" w:hAnsi="Times New Roman" w:cs="Times New Roman"/>
          <w:b/>
          <w:sz w:val="20"/>
          <w:szCs w:val="20"/>
        </w:rPr>
      </w:pPr>
    </w:p>
    <w:p w14:paraId="46158C6F" w14:textId="42FBB540" w:rsidR="00F42A91" w:rsidRPr="00CD6131" w:rsidRDefault="00CD6131">
      <w:pPr>
        <w:rPr>
          <w:rFonts w:ascii="Times New Roman" w:hAnsi="Times New Roman" w:cs="Times New Roman"/>
          <w:b/>
          <w:sz w:val="20"/>
          <w:szCs w:val="20"/>
        </w:rPr>
      </w:pPr>
      <w:r>
        <w:rPr>
          <w:rFonts w:ascii="Times New Roman" w:hAnsi="Times New Roman" w:cs="Times New Roman"/>
          <w:b/>
          <w:sz w:val="20"/>
          <w:szCs w:val="20"/>
        </w:rPr>
        <w:t xml:space="preserve">V. </w:t>
      </w:r>
      <w:r w:rsidR="00603904" w:rsidRPr="00CD6131">
        <w:rPr>
          <w:rFonts w:ascii="Times New Roman" w:hAnsi="Times New Roman" w:cs="Times New Roman"/>
          <w:b/>
          <w:sz w:val="20"/>
          <w:szCs w:val="20"/>
        </w:rPr>
        <w:t xml:space="preserve">Course Description: </w:t>
      </w:r>
    </w:p>
    <w:p w14:paraId="64BC7B70" w14:textId="200C0830" w:rsidR="00B80D04" w:rsidRDefault="0025090B">
      <w:pPr>
        <w:rPr>
          <w:sz w:val="18"/>
          <w:szCs w:val="18"/>
        </w:rPr>
      </w:pPr>
      <w:r>
        <w:rPr>
          <w:sz w:val="18"/>
          <w:szCs w:val="18"/>
        </w:rPr>
        <w:t>Fundamentals of neurophysiology from the cellular to the system levels. Discussion of neuroanatomy followed by the ionic and pharmacological basis of nerve and synaptic function. Specialized neuronal geometries and synaptic circuitries associated with a variety of sensory, motor and central systems. The laboratory covers extracellular and intracellular techniques in neurophysiology as well as sectioning and immunocytochemistry.</w:t>
      </w:r>
    </w:p>
    <w:p w14:paraId="08A2EC76" w14:textId="77777777" w:rsidR="0025090B" w:rsidRPr="00CD6131" w:rsidRDefault="0025090B">
      <w:pPr>
        <w:rPr>
          <w:rFonts w:ascii="Times New Roman" w:hAnsi="Times New Roman" w:cs="Times New Roman"/>
          <w:b/>
          <w:sz w:val="20"/>
          <w:szCs w:val="20"/>
        </w:rPr>
      </w:pPr>
    </w:p>
    <w:p w14:paraId="353B22FD" w14:textId="44051A29" w:rsidR="00FB3CC2" w:rsidRPr="00D863FC" w:rsidRDefault="00CD6131">
      <w:pPr>
        <w:rPr>
          <w:rFonts w:ascii="Times New Roman" w:hAnsi="Times New Roman" w:cs="Times New Roman"/>
          <w:b/>
          <w:sz w:val="20"/>
          <w:szCs w:val="20"/>
        </w:rPr>
      </w:pPr>
      <w:r>
        <w:rPr>
          <w:rFonts w:ascii="Times New Roman" w:hAnsi="Times New Roman" w:cs="Times New Roman"/>
          <w:b/>
          <w:sz w:val="20"/>
          <w:szCs w:val="20"/>
        </w:rPr>
        <w:t xml:space="preserve">VI. </w:t>
      </w:r>
      <w:r w:rsidR="00003EFD" w:rsidRPr="00CD6131">
        <w:rPr>
          <w:rFonts w:ascii="Times New Roman" w:hAnsi="Times New Roman" w:cs="Times New Roman"/>
          <w:b/>
          <w:sz w:val="20"/>
          <w:szCs w:val="20"/>
        </w:rPr>
        <w:t>Learning Outcomes</w:t>
      </w:r>
    </w:p>
    <w:tbl>
      <w:tblPr>
        <w:tblStyle w:val="TableGrid"/>
        <w:tblW w:w="9556" w:type="dxa"/>
        <w:tblInd w:w="108" w:type="dxa"/>
        <w:tblLook w:val="04A0" w:firstRow="1" w:lastRow="0" w:firstColumn="1" w:lastColumn="0" w:noHBand="0" w:noVBand="1"/>
      </w:tblPr>
      <w:tblGrid>
        <w:gridCol w:w="6637"/>
        <w:gridCol w:w="2919"/>
      </w:tblGrid>
      <w:tr w:rsidR="00EE4A1D" w:rsidRPr="00CD6131" w14:paraId="1BFA827D" w14:textId="77777777" w:rsidTr="00920571">
        <w:trPr>
          <w:trHeight w:val="359"/>
        </w:trPr>
        <w:tc>
          <w:tcPr>
            <w:tcW w:w="6637" w:type="dxa"/>
          </w:tcPr>
          <w:p w14:paraId="64ECCE9C" w14:textId="69F75AA5" w:rsidR="00EE4A1D" w:rsidRPr="00CD6131" w:rsidRDefault="00EE4A1D" w:rsidP="00EE4A1D">
            <w:pPr>
              <w:jc w:val="center"/>
              <w:rPr>
                <w:rFonts w:ascii="Times New Roman" w:hAnsi="Times New Roman" w:cs="Times New Roman"/>
                <w:b/>
                <w:sz w:val="20"/>
                <w:szCs w:val="20"/>
              </w:rPr>
            </w:pPr>
            <w:r w:rsidRPr="00CD6131">
              <w:rPr>
                <w:rFonts w:ascii="Times New Roman" w:hAnsi="Times New Roman" w:cs="Times New Roman"/>
                <w:b/>
                <w:sz w:val="20"/>
                <w:szCs w:val="20"/>
              </w:rPr>
              <w:t>Student Learning Outcomes</w:t>
            </w:r>
          </w:p>
        </w:tc>
        <w:tc>
          <w:tcPr>
            <w:tcW w:w="2919" w:type="dxa"/>
          </w:tcPr>
          <w:p w14:paraId="6BBF10F5" w14:textId="7EF3B418" w:rsidR="00EE4A1D" w:rsidRPr="00CD6131" w:rsidRDefault="00EE4A1D" w:rsidP="00920571">
            <w:pPr>
              <w:jc w:val="center"/>
              <w:rPr>
                <w:rFonts w:ascii="Times New Roman" w:hAnsi="Times New Roman" w:cs="Times New Roman"/>
                <w:b/>
                <w:sz w:val="20"/>
                <w:szCs w:val="20"/>
              </w:rPr>
            </w:pPr>
            <w:r w:rsidRPr="00CD6131">
              <w:rPr>
                <w:rFonts w:ascii="Times New Roman" w:hAnsi="Times New Roman" w:cs="Times New Roman"/>
                <w:b/>
                <w:sz w:val="20"/>
                <w:szCs w:val="20"/>
              </w:rPr>
              <w:t xml:space="preserve">Linkage to </w:t>
            </w:r>
            <w:r w:rsidR="00920571">
              <w:rPr>
                <w:rFonts w:ascii="Times New Roman" w:hAnsi="Times New Roman" w:cs="Times New Roman"/>
                <w:b/>
                <w:sz w:val="20"/>
                <w:szCs w:val="20"/>
              </w:rPr>
              <w:t xml:space="preserve">Biology </w:t>
            </w:r>
            <w:r w:rsidRPr="00CD6131">
              <w:rPr>
                <w:rFonts w:ascii="Times New Roman" w:hAnsi="Times New Roman" w:cs="Times New Roman"/>
                <w:b/>
                <w:sz w:val="20"/>
                <w:szCs w:val="20"/>
              </w:rPr>
              <w:t>Program Learning Outcomes</w:t>
            </w:r>
          </w:p>
        </w:tc>
      </w:tr>
      <w:tr w:rsidR="00EE4A1D" w:rsidRPr="00CD6131" w14:paraId="389A8B03" w14:textId="77777777" w:rsidTr="00920571">
        <w:trPr>
          <w:trHeight w:val="629"/>
        </w:trPr>
        <w:tc>
          <w:tcPr>
            <w:tcW w:w="6637" w:type="dxa"/>
          </w:tcPr>
          <w:p w14:paraId="746CB612" w14:textId="3EE066F4" w:rsidR="00EE4A1D" w:rsidRPr="00B80D04" w:rsidRDefault="00EE4A1D" w:rsidP="0025090B">
            <w:pPr>
              <w:rPr>
                <w:rFonts w:ascii="Times New Roman" w:hAnsi="Times New Roman" w:cs="Times New Roman"/>
                <w:sz w:val="20"/>
                <w:szCs w:val="20"/>
              </w:rPr>
            </w:pPr>
            <w:r w:rsidRPr="00B80D04">
              <w:rPr>
                <w:rFonts w:ascii="Times New Roman" w:hAnsi="Times New Roman" w:cs="Times New Roman"/>
                <w:sz w:val="20"/>
                <w:szCs w:val="20"/>
              </w:rPr>
              <w:t>1)</w:t>
            </w:r>
            <w:r w:rsidR="007759A7">
              <w:rPr>
                <w:rFonts w:ascii="Times New Roman" w:hAnsi="Times New Roman" w:cs="Times New Roman"/>
                <w:sz w:val="20"/>
                <w:szCs w:val="20"/>
              </w:rPr>
              <w:t xml:space="preserve"> Understand how the different cells of the nervous system function independently and as a unit.</w:t>
            </w:r>
          </w:p>
        </w:tc>
        <w:tc>
          <w:tcPr>
            <w:tcW w:w="2919" w:type="dxa"/>
          </w:tcPr>
          <w:p w14:paraId="0991C761" w14:textId="2C8D0F7E" w:rsidR="00EE4A1D" w:rsidRPr="00CD6131" w:rsidRDefault="006346D4" w:rsidP="00920571">
            <w:pPr>
              <w:jc w:val="center"/>
              <w:rPr>
                <w:rFonts w:ascii="Times New Roman" w:hAnsi="Times New Roman" w:cs="Times New Roman"/>
                <w:sz w:val="20"/>
                <w:szCs w:val="20"/>
              </w:rPr>
            </w:pPr>
            <w:r>
              <w:rPr>
                <w:rFonts w:ascii="Times New Roman" w:hAnsi="Times New Roman" w:cs="Times New Roman"/>
                <w:sz w:val="20"/>
                <w:szCs w:val="20"/>
              </w:rPr>
              <w:t>PLO 4,5</w:t>
            </w:r>
          </w:p>
        </w:tc>
      </w:tr>
      <w:tr w:rsidR="00EE4A1D" w:rsidRPr="00CD6131" w14:paraId="2C2BA319" w14:textId="77777777" w:rsidTr="00920571">
        <w:trPr>
          <w:trHeight w:val="620"/>
        </w:trPr>
        <w:tc>
          <w:tcPr>
            <w:tcW w:w="6637" w:type="dxa"/>
          </w:tcPr>
          <w:p w14:paraId="1BD3C377" w14:textId="11563C54" w:rsidR="00EE4A1D" w:rsidRPr="00B80D04" w:rsidRDefault="00EE4A1D" w:rsidP="0025090B">
            <w:pPr>
              <w:rPr>
                <w:rFonts w:ascii="Times New Roman" w:hAnsi="Times New Roman" w:cs="Times New Roman"/>
                <w:sz w:val="20"/>
                <w:szCs w:val="20"/>
              </w:rPr>
            </w:pPr>
            <w:r w:rsidRPr="00B80D04">
              <w:rPr>
                <w:rFonts w:ascii="Times New Roman" w:hAnsi="Times New Roman" w:cs="Times New Roman"/>
                <w:sz w:val="20"/>
                <w:szCs w:val="20"/>
              </w:rPr>
              <w:t>2)</w:t>
            </w:r>
            <w:r w:rsidR="00B80D04" w:rsidRPr="00B80D04">
              <w:rPr>
                <w:rFonts w:ascii="Times New Roman" w:hAnsi="Times New Roman" w:cs="Times New Roman"/>
                <w:sz w:val="20"/>
                <w:szCs w:val="20"/>
              </w:rPr>
              <w:t xml:space="preserve"> </w:t>
            </w:r>
            <w:r w:rsidR="007759A7">
              <w:rPr>
                <w:rFonts w:ascii="Times New Roman" w:hAnsi="Times New Roman" w:cs="Times New Roman"/>
                <w:sz w:val="20"/>
                <w:szCs w:val="20"/>
              </w:rPr>
              <w:t>Be able to describe how neurons communicate with each other and the limits of plasticity in this system.</w:t>
            </w:r>
          </w:p>
        </w:tc>
        <w:tc>
          <w:tcPr>
            <w:tcW w:w="2919" w:type="dxa"/>
          </w:tcPr>
          <w:p w14:paraId="25FE69C0" w14:textId="3A981729" w:rsidR="00EE4A1D" w:rsidRPr="00CD6131" w:rsidRDefault="006346D4" w:rsidP="00920571">
            <w:pPr>
              <w:jc w:val="center"/>
              <w:rPr>
                <w:rFonts w:ascii="Times New Roman" w:hAnsi="Times New Roman" w:cs="Times New Roman"/>
                <w:sz w:val="20"/>
                <w:szCs w:val="20"/>
              </w:rPr>
            </w:pPr>
            <w:r>
              <w:rPr>
                <w:rFonts w:ascii="Times New Roman" w:hAnsi="Times New Roman" w:cs="Times New Roman"/>
                <w:sz w:val="20"/>
                <w:szCs w:val="20"/>
              </w:rPr>
              <w:t>PLO 1,2,4,5,6</w:t>
            </w:r>
          </w:p>
        </w:tc>
      </w:tr>
      <w:tr w:rsidR="00EE4A1D" w:rsidRPr="00CD6131" w14:paraId="3ED2FFEA" w14:textId="77777777" w:rsidTr="00920571">
        <w:trPr>
          <w:trHeight w:val="710"/>
        </w:trPr>
        <w:tc>
          <w:tcPr>
            <w:tcW w:w="6637" w:type="dxa"/>
          </w:tcPr>
          <w:p w14:paraId="211CC057" w14:textId="0803B57D" w:rsidR="00EE4A1D" w:rsidRPr="00B80D04" w:rsidRDefault="00EE4A1D" w:rsidP="0025090B">
            <w:pPr>
              <w:rPr>
                <w:rFonts w:ascii="Times New Roman" w:hAnsi="Times New Roman" w:cs="Times New Roman"/>
                <w:sz w:val="20"/>
                <w:szCs w:val="20"/>
              </w:rPr>
            </w:pPr>
            <w:r w:rsidRPr="00B80D04">
              <w:rPr>
                <w:rFonts w:ascii="Times New Roman" w:hAnsi="Times New Roman" w:cs="Times New Roman"/>
                <w:sz w:val="20"/>
                <w:szCs w:val="20"/>
              </w:rPr>
              <w:t>3)</w:t>
            </w:r>
            <w:r w:rsidR="00B80D04" w:rsidRPr="00B80D04">
              <w:rPr>
                <w:rFonts w:ascii="Times New Roman" w:hAnsi="Times New Roman" w:cs="Times New Roman"/>
                <w:sz w:val="20"/>
                <w:szCs w:val="20"/>
              </w:rPr>
              <w:t xml:space="preserve"> </w:t>
            </w:r>
            <w:r w:rsidR="007759A7">
              <w:rPr>
                <w:rFonts w:ascii="Times New Roman" w:hAnsi="Times New Roman" w:cs="Times New Roman"/>
                <w:sz w:val="20"/>
                <w:szCs w:val="20"/>
              </w:rPr>
              <w:t>Examine the processes important for the development of the nervous system.</w:t>
            </w:r>
          </w:p>
        </w:tc>
        <w:tc>
          <w:tcPr>
            <w:tcW w:w="2919" w:type="dxa"/>
          </w:tcPr>
          <w:p w14:paraId="670B7D4E" w14:textId="77BD572F" w:rsidR="00EE4A1D" w:rsidRPr="00CD6131" w:rsidRDefault="006346D4" w:rsidP="00920571">
            <w:pPr>
              <w:jc w:val="center"/>
              <w:rPr>
                <w:rFonts w:ascii="Times New Roman" w:hAnsi="Times New Roman" w:cs="Times New Roman"/>
                <w:sz w:val="20"/>
                <w:szCs w:val="20"/>
              </w:rPr>
            </w:pPr>
            <w:r>
              <w:rPr>
                <w:rFonts w:ascii="Times New Roman" w:hAnsi="Times New Roman" w:cs="Times New Roman"/>
                <w:sz w:val="20"/>
                <w:szCs w:val="20"/>
              </w:rPr>
              <w:t>PLO 1,2,4,5,6</w:t>
            </w:r>
          </w:p>
        </w:tc>
      </w:tr>
      <w:tr w:rsidR="00EE4A1D" w:rsidRPr="00CD6131" w14:paraId="190B65F4" w14:textId="77777777" w:rsidTr="00920571">
        <w:trPr>
          <w:trHeight w:val="620"/>
        </w:trPr>
        <w:tc>
          <w:tcPr>
            <w:tcW w:w="6637" w:type="dxa"/>
          </w:tcPr>
          <w:p w14:paraId="3FB08109" w14:textId="34F076A0" w:rsidR="00EE4A1D" w:rsidRPr="00B80D04" w:rsidRDefault="00EE4A1D" w:rsidP="0025090B">
            <w:pPr>
              <w:rPr>
                <w:rFonts w:ascii="Times New Roman" w:hAnsi="Times New Roman" w:cs="Times New Roman"/>
                <w:sz w:val="20"/>
                <w:szCs w:val="20"/>
              </w:rPr>
            </w:pPr>
            <w:r w:rsidRPr="00B80D04">
              <w:rPr>
                <w:rFonts w:ascii="Times New Roman" w:hAnsi="Times New Roman" w:cs="Times New Roman"/>
                <w:sz w:val="20"/>
                <w:szCs w:val="20"/>
              </w:rPr>
              <w:t>4)</w:t>
            </w:r>
            <w:r w:rsidR="00B80D04" w:rsidRPr="00B80D04">
              <w:rPr>
                <w:rFonts w:ascii="Times New Roman" w:hAnsi="Times New Roman" w:cs="Times New Roman"/>
                <w:sz w:val="20"/>
                <w:szCs w:val="20"/>
              </w:rPr>
              <w:t xml:space="preserve"> </w:t>
            </w:r>
            <w:r w:rsidR="007759A7">
              <w:rPr>
                <w:rFonts w:ascii="Times New Roman" w:hAnsi="Times New Roman" w:cs="Times New Roman"/>
                <w:sz w:val="20"/>
                <w:szCs w:val="20"/>
              </w:rPr>
              <w:t>Understand the structural and physiological adaptations of the nervous system through evolution.</w:t>
            </w:r>
          </w:p>
        </w:tc>
        <w:tc>
          <w:tcPr>
            <w:tcW w:w="2919" w:type="dxa"/>
          </w:tcPr>
          <w:p w14:paraId="7153059E" w14:textId="35C6975E" w:rsidR="00EE4A1D" w:rsidRPr="00CD6131" w:rsidRDefault="006346D4" w:rsidP="00920571">
            <w:pPr>
              <w:jc w:val="center"/>
              <w:rPr>
                <w:rFonts w:ascii="Times New Roman" w:hAnsi="Times New Roman" w:cs="Times New Roman"/>
                <w:sz w:val="20"/>
                <w:szCs w:val="20"/>
              </w:rPr>
            </w:pPr>
            <w:r>
              <w:rPr>
                <w:rFonts w:ascii="Times New Roman" w:hAnsi="Times New Roman" w:cs="Times New Roman"/>
                <w:sz w:val="20"/>
                <w:szCs w:val="20"/>
              </w:rPr>
              <w:t>PLO 1-4, 7</w:t>
            </w:r>
          </w:p>
        </w:tc>
      </w:tr>
      <w:tr w:rsidR="00B80D04" w:rsidRPr="00CD6131" w14:paraId="2FD02095" w14:textId="77777777" w:rsidTr="00920571">
        <w:trPr>
          <w:trHeight w:val="620"/>
        </w:trPr>
        <w:tc>
          <w:tcPr>
            <w:tcW w:w="6637" w:type="dxa"/>
          </w:tcPr>
          <w:p w14:paraId="20BD0511" w14:textId="2A6662FE" w:rsidR="00B80D04" w:rsidRPr="00B80D04" w:rsidRDefault="00B80D04" w:rsidP="0025090B">
            <w:pPr>
              <w:rPr>
                <w:rFonts w:ascii="Times New Roman" w:hAnsi="Times New Roman" w:cs="Times New Roman"/>
                <w:sz w:val="20"/>
                <w:szCs w:val="20"/>
              </w:rPr>
            </w:pPr>
            <w:r w:rsidRPr="00B80D04">
              <w:rPr>
                <w:rFonts w:ascii="Times New Roman" w:hAnsi="Times New Roman" w:cs="Times New Roman"/>
                <w:sz w:val="20"/>
                <w:szCs w:val="20"/>
              </w:rPr>
              <w:t xml:space="preserve">5) </w:t>
            </w:r>
            <w:r w:rsidR="007759A7">
              <w:rPr>
                <w:rFonts w:ascii="Times New Roman" w:hAnsi="Times New Roman" w:cs="Times New Roman"/>
                <w:sz w:val="20"/>
                <w:szCs w:val="20"/>
              </w:rPr>
              <w:t>Appreciate the physiological mechanisms behind the various human sensory organs.</w:t>
            </w:r>
          </w:p>
        </w:tc>
        <w:tc>
          <w:tcPr>
            <w:tcW w:w="2919" w:type="dxa"/>
          </w:tcPr>
          <w:p w14:paraId="0E781527" w14:textId="1EA9BD34" w:rsidR="00B80D04" w:rsidRPr="00CD6131" w:rsidRDefault="006346D4" w:rsidP="00920571">
            <w:pPr>
              <w:jc w:val="center"/>
              <w:rPr>
                <w:rFonts w:ascii="Times New Roman" w:hAnsi="Times New Roman" w:cs="Times New Roman"/>
                <w:sz w:val="20"/>
                <w:szCs w:val="20"/>
              </w:rPr>
            </w:pPr>
            <w:r>
              <w:rPr>
                <w:rFonts w:ascii="Times New Roman" w:hAnsi="Times New Roman" w:cs="Times New Roman"/>
                <w:sz w:val="20"/>
                <w:szCs w:val="20"/>
              </w:rPr>
              <w:t>PLO 1,2,3,5,6</w:t>
            </w:r>
          </w:p>
        </w:tc>
      </w:tr>
    </w:tbl>
    <w:p w14:paraId="739038BA" w14:textId="77777777" w:rsidR="00D23254" w:rsidRDefault="00D23254">
      <w:pPr>
        <w:rPr>
          <w:rFonts w:ascii="Times New Roman" w:hAnsi="Times New Roman" w:cs="Times New Roman"/>
          <w:b/>
          <w:sz w:val="20"/>
          <w:szCs w:val="20"/>
        </w:rPr>
      </w:pPr>
    </w:p>
    <w:p w14:paraId="09E7535E" w14:textId="1A2E68A6" w:rsidR="00CB6527" w:rsidRDefault="00CB6527" w:rsidP="00CB6527">
      <w:pPr>
        <w:pStyle w:val="Default"/>
        <w:rPr>
          <w:sz w:val="18"/>
          <w:szCs w:val="18"/>
        </w:rPr>
      </w:pPr>
      <w:r>
        <w:rPr>
          <w:b/>
          <w:bCs/>
          <w:sz w:val="18"/>
          <w:szCs w:val="18"/>
        </w:rPr>
        <w:t xml:space="preserve">Biology Program Learning Outcomes (PLO) </w:t>
      </w:r>
    </w:p>
    <w:p w14:paraId="0A760229" w14:textId="77777777" w:rsidR="00CB6527" w:rsidRDefault="00CB6527" w:rsidP="00CB6527">
      <w:pPr>
        <w:pStyle w:val="Default"/>
        <w:rPr>
          <w:sz w:val="18"/>
          <w:szCs w:val="18"/>
        </w:rPr>
      </w:pPr>
      <w:r>
        <w:rPr>
          <w:sz w:val="18"/>
          <w:szCs w:val="18"/>
        </w:rPr>
        <w:t xml:space="preserve">Upon completion of the B.S. degree program in Biology the student will demonstrate: </w:t>
      </w:r>
    </w:p>
    <w:p w14:paraId="6C3D9D88" w14:textId="77777777" w:rsidR="00CB6527" w:rsidRDefault="00CB6527" w:rsidP="00CB6527">
      <w:pPr>
        <w:pStyle w:val="Default"/>
        <w:spacing w:after="7"/>
        <w:rPr>
          <w:sz w:val="18"/>
          <w:szCs w:val="18"/>
        </w:rPr>
      </w:pPr>
      <w:r>
        <w:rPr>
          <w:sz w:val="18"/>
          <w:szCs w:val="18"/>
        </w:rPr>
        <w:t xml:space="preserve">1. An understanding of the scientific method and the ability to design and test a hypothesis; </w:t>
      </w:r>
    </w:p>
    <w:p w14:paraId="12D164EB" w14:textId="77777777" w:rsidR="00CB6527" w:rsidRDefault="00CB6527" w:rsidP="00CB6527">
      <w:pPr>
        <w:pStyle w:val="Default"/>
        <w:spacing w:after="7"/>
        <w:rPr>
          <w:sz w:val="18"/>
          <w:szCs w:val="18"/>
        </w:rPr>
      </w:pPr>
      <w:r>
        <w:rPr>
          <w:sz w:val="18"/>
          <w:szCs w:val="18"/>
        </w:rPr>
        <w:t xml:space="preserve">2. The ability to visualize, statistically evaluate, validate and interpret scientific data, and to communicate science effectively both orally and in writing; </w:t>
      </w:r>
    </w:p>
    <w:p w14:paraId="06193E40" w14:textId="77777777" w:rsidR="00CB6527" w:rsidRDefault="00CB6527" w:rsidP="00CB6527">
      <w:pPr>
        <w:pStyle w:val="Default"/>
        <w:spacing w:after="7"/>
        <w:rPr>
          <w:sz w:val="18"/>
          <w:szCs w:val="18"/>
        </w:rPr>
      </w:pPr>
      <w:r>
        <w:rPr>
          <w:sz w:val="18"/>
          <w:szCs w:val="18"/>
        </w:rPr>
        <w:t xml:space="preserve">3. The ability to acquire and comprehend information from published scientific literature and to employ computational resources in the resolution of biological problems; </w:t>
      </w:r>
    </w:p>
    <w:p w14:paraId="1175DD8B" w14:textId="77777777" w:rsidR="00CB6527" w:rsidRDefault="00CB6527" w:rsidP="00CB6527">
      <w:pPr>
        <w:pStyle w:val="Default"/>
        <w:spacing w:after="7"/>
        <w:rPr>
          <w:sz w:val="18"/>
          <w:szCs w:val="18"/>
        </w:rPr>
      </w:pPr>
      <w:r>
        <w:rPr>
          <w:sz w:val="18"/>
          <w:szCs w:val="18"/>
        </w:rPr>
        <w:t xml:space="preserve">4. An understanding of the chemical and physical principles that unite all life forms, and of biological organization at the molecular, cellular, tissue, organ, organism and system levels; </w:t>
      </w:r>
    </w:p>
    <w:p w14:paraId="71C0CB20" w14:textId="77777777" w:rsidR="00CB6527" w:rsidRDefault="00CB6527" w:rsidP="00CB6527">
      <w:pPr>
        <w:pStyle w:val="Default"/>
        <w:spacing w:after="7"/>
        <w:rPr>
          <w:sz w:val="18"/>
          <w:szCs w:val="18"/>
        </w:rPr>
      </w:pPr>
      <w:r>
        <w:rPr>
          <w:sz w:val="18"/>
          <w:szCs w:val="18"/>
        </w:rPr>
        <w:t xml:space="preserve">5. The ability to define the components and processes of genetic and epigenetic information transmission, and their determinant effects on the adaptive and evolutionary processes that they drive; </w:t>
      </w:r>
    </w:p>
    <w:p w14:paraId="0C3D7C38" w14:textId="77777777" w:rsidR="00CB6527" w:rsidRDefault="00CB6527" w:rsidP="00CB6527">
      <w:pPr>
        <w:pStyle w:val="Default"/>
        <w:spacing w:after="7"/>
        <w:rPr>
          <w:sz w:val="18"/>
          <w:szCs w:val="18"/>
        </w:rPr>
      </w:pPr>
      <w:r>
        <w:rPr>
          <w:sz w:val="18"/>
          <w:szCs w:val="18"/>
        </w:rPr>
        <w:lastRenderedPageBreak/>
        <w:t xml:space="preserve">6. An understanding of the etiology of major human disease burdens in terms of pathophysiological mechanisms, epidemiology within populations and possible therapeutic approaches; and </w:t>
      </w:r>
    </w:p>
    <w:p w14:paraId="2DD331E8" w14:textId="77777777" w:rsidR="00CB6527" w:rsidRDefault="00CB6527" w:rsidP="00CB6527">
      <w:pPr>
        <w:pStyle w:val="Default"/>
        <w:rPr>
          <w:sz w:val="18"/>
          <w:szCs w:val="18"/>
        </w:rPr>
      </w:pPr>
      <w:r>
        <w:rPr>
          <w:sz w:val="18"/>
          <w:szCs w:val="18"/>
        </w:rPr>
        <w:t xml:space="preserve">7. An understanding of the entry requirements, career pathways and progression for the major post-graduate fields of research, education and the health professions. </w:t>
      </w:r>
    </w:p>
    <w:p w14:paraId="61C1354E" w14:textId="77777777" w:rsidR="00CB6527" w:rsidRDefault="00CB6527">
      <w:pPr>
        <w:rPr>
          <w:rFonts w:ascii="Times New Roman" w:hAnsi="Times New Roman" w:cs="Times New Roman"/>
          <w:b/>
          <w:sz w:val="20"/>
          <w:szCs w:val="20"/>
        </w:rPr>
      </w:pPr>
    </w:p>
    <w:p w14:paraId="37C56AB9" w14:textId="77777777" w:rsidR="00CB6527" w:rsidRPr="00CD6131" w:rsidRDefault="00CB6527">
      <w:pPr>
        <w:rPr>
          <w:rFonts w:ascii="Times New Roman" w:hAnsi="Times New Roman" w:cs="Times New Roman"/>
          <w:b/>
          <w:sz w:val="20"/>
          <w:szCs w:val="20"/>
        </w:rPr>
      </w:pPr>
    </w:p>
    <w:p w14:paraId="6630EDE2" w14:textId="5AC3A9B4" w:rsidR="00B216E8" w:rsidRPr="00D863FC" w:rsidRDefault="00CD6131">
      <w:pPr>
        <w:rPr>
          <w:rFonts w:ascii="Times New Roman" w:hAnsi="Times New Roman" w:cs="Times New Roman"/>
          <w:b/>
          <w:sz w:val="20"/>
          <w:szCs w:val="20"/>
        </w:rPr>
      </w:pPr>
      <w:r>
        <w:rPr>
          <w:rFonts w:ascii="Times New Roman" w:hAnsi="Times New Roman" w:cs="Times New Roman"/>
          <w:b/>
          <w:sz w:val="20"/>
          <w:szCs w:val="20"/>
        </w:rPr>
        <w:t>VII.</w:t>
      </w:r>
      <w:r w:rsidR="00D863FC">
        <w:rPr>
          <w:rFonts w:ascii="Times New Roman" w:hAnsi="Times New Roman" w:cs="Times New Roman"/>
          <w:b/>
          <w:sz w:val="20"/>
          <w:szCs w:val="20"/>
        </w:rPr>
        <w:t xml:space="preserve"> </w:t>
      </w:r>
      <w:r w:rsidR="00B216E8" w:rsidRPr="00CD6131">
        <w:rPr>
          <w:rFonts w:ascii="Times New Roman" w:hAnsi="Times New Roman" w:cs="Times New Roman"/>
          <w:b/>
          <w:sz w:val="20"/>
          <w:szCs w:val="20"/>
        </w:rPr>
        <w:t>Course Element</w:t>
      </w:r>
      <w:r w:rsidR="000C5C92" w:rsidRPr="00CD6131">
        <w:rPr>
          <w:rFonts w:ascii="Times New Roman" w:hAnsi="Times New Roman" w:cs="Times New Roman"/>
          <w:b/>
          <w:sz w:val="20"/>
          <w:szCs w:val="20"/>
        </w:rPr>
        <w:t>s</w:t>
      </w:r>
    </w:p>
    <w:p w14:paraId="00509E0E" w14:textId="77216346" w:rsidR="00CD6131" w:rsidRDefault="007759A7">
      <w:pPr>
        <w:rPr>
          <w:rFonts w:ascii="Times New Roman" w:hAnsi="Times New Roman" w:cs="Times New Roman"/>
          <w:sz w:val="20"/>
          <w:szCs w:val="20"/>
        </w:rPr>
      </w:pPr>
      <w:r>
        <w:rPr>
          <w:rFonts w:ascii="Times New Roman" w:hAnsi="Times New Roman" w:cs="Times New Roman"/>
          <w:sz w:val="20"/>
          <w:szCs w:val="20"/>
        </w:rPr>
        <w:t xml:space="preserve">This course provides an overview of the human central nervous system (CNS). It covers the principles of neurophysiology, chemistry and anatomy. It also focuses on the central control of movement and the physiological mechanisms responsible for the translation of sensory information into the CNS. </w:t>
      </w:r>
      <w:proofErr w:type="gramStart"/>
      <w:r>
        <w:rPr>
          <w:rFonts w:ascii="Times New Roman" w:hAnsi="Times New Roman" w:cs="Times New Roman"/>
          <w:sz w:val="20"/>
          <w:szCs w:val="20"/>
        </w:rPr>
        <w:t>Thus</w:t>
      </w:r>
      <w:proofErr w:type="gramEnd"/>
      <w:r>
        <w:rPr>
          <w:rFonts w:ascii="Times New Roman" w:hAnsi="Times New Roman" w:cs="Times New Roman"/>
          <w:sz w:val="20"/>
          <w:szCs w:val="20"/>
        </w:rPr>
        <w:t xml:space="preserve"> the fundamentals of neuroscience, from the cellular to the systemic level will be discussed, including both a discussion of the neuroanatomy followed by the ionic and pharmacological basis of nerve and synaptic function, and also specialized neuronal geometries and synaptic circuitries associated with a variety of sensory, motor and central systems.</w:t>
      </w:r>
    </w:p>
    <w:p w14:paraId="41299B3E" w14:textId="77777777" w:rsidR="007759A7" w:rsidRDefault="007759A7">
      <w:pPr>
        <w:rPr>
          <w:rFonts w:ascii="Times New Roman" w:hAnsi="Times New Roman" w:cs="Times New Roman"/>
          <w:b/>
          <w:sz w:val="20"/>
          <w:szCs w:val="20"/>
        </w:rPr>
      </w:pPr>
    </w:p>
    <w:p w14:paraId="2B9C11C0" w14:textId="77777777" w:rsidR="00CB6527" w:rsidRDefault="00CB6527">
      <w:pPr>
        <w:rPr>
          <w:rFonts w:ascii="Times New Roman" w:hAnsi="Times New Roman" w:cs="Times New Roman"/>
          <w:b/>
          <w:sz w:val="20"/>
          <w:szCs w:val="20"/>
        </w:rPr>
      </w:pPr>
    </w:p>
    <w:p w14:paraId="759F9EDD" w14:textId="7597C978" w:rsidR="00B216E8" w:rsidRPr="00CD6131" w:rsidRDefault="00CD6131">
      <w:pPr>
        <w:rPr>
          <w:rFonts w:ascii="Times New Roman" w:hAnsi="Times New Roman" w:cs="Times New Roman"/>
          <w:sz w:val="20"/>
          <w:szCs w:val="20"/>
        </w:rPr>
      </w:pPr>
      <w:r>
        <w:rPr>
          <w:rFonts w:ascii="Times New Roman" w:hAnsi="Times New Roman" w:cs="Times New Roman"/>
          <w:b/>
          <w:sz w:val="20"/>
          <w:szCs w:val="20"/>
        </w:rPr>
        <w:t xml:space="preserve">VIII. </w:t>
      </w:r>
      <w:r w:rsidR="00B216E8" w:rsidRPr="00CD6131">
        <w:rPr>
          <w:rFonts w:ascii="Times New Roman" w:hAnsi="Times New Roman" w:cs="Times New Roman"/>
          <w:b/>
          <w:sz w:val="20"/>
          <w:szCs w:val="20"/>
        </w:rPr>
        <w:t>Grading Scale</w:t>
      </w:r>
    </w:p>
    <w:p w14:paraId="15F97A4C" w14:textId="77777777" w:rsidR="00B216E8" w:rsidRPr="00CD6131" w:rsidRDefault="00B216E8">
      <w:pPr>
        <w:rPr>
          <w:rFonts w:ascii="Times New Roman" w:hAnsi="Times New Roman" w:cs="Times New Roman"/>
          <w:sz w:val="20"/>
          <w:szCs w:val="20"/>
        </w:rPr>
      </w:pPr>
    </w:p>
    <w:p w14:paraId="3BE13DC5" w14:textId="0F1968FE" w:rsidR="00BB6037" w:rsidRPr="00CD6131" w:rsidRDefault="00BB6037" w:rsidP="00BB6037">
      <w:pPr>
        <w:ind w:left="720" w:firstLine="720"/>
        <w:jc w:val="both"/>
        <w:rPr>
          <w:rFonts w:ascii="Times New Roman" w:hAnsi="Times New Roman" w:cs="Times New Roman"/>
          <w:sz w:val="20"/>
          <w:szCs w:val="20"/>
        </w:rPr>
      </w:pPr>
      <w:proofErr w:type="spellStart"/>
      <w:proofErr w:type="gramStart"/>
      <w:r w:rsidRPr="00CD6131">
        <w:rPr>
          <w:rFonts w:ascii="Times New Roman" w:hAnsi="Times New Roman" w:cs="Times New Roman"/>
          <w:sz w:val="20"/>
          <w:szCs w:val="20"/>
        </w:rPr>
        <w:t>A</w:t>
      </w:r>
      <w:proofErr w:type="spellEnd"/>
      <w:proofErr w:type="gramEnd"/>
      <w:r w:rsidRPr="00CD6131">
        <w:rPr>
          <w:rFonts w:ascii="Times New Roman" w:hAnsi="Times New Roman" w:cs="Times New Roman"/>
          <w:sz w:val="20"/>
          <w:szCs w:val="20"/>
        </w:rPr>
        <w:t xml:space="preserve"> </w:t>
      </w:r>
      <w:r w:rsidRPr="00CD6131">
        <w:rPr>
          <w:rFonts w:ascii="Times New Roman" w:hAnsi="Times New Roman" w:cs="Times New Roman"/>
          <w:sz w:val="20"/>
          <w:szCs w:val="20"/>
        </w:rPr>
        <w:tab/>
        <w:t xml:space="preserve">Excellent </w:t>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&gt;90% </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60094">
        <w:rPr>
          <w:rFonts w:ascii="Times New Roman" w:hAnsi="Times New Roman" w:cs="Times New Roman"/>
          <w:sz w:val="20"/>
          <w:szCs w:val="20"/>
        </w:rPr>
        <w:t xml:space="preserve">450 </w:t>
      </w:r>
      <w:r w:rsidRPr="00CD6131">
        <w:rPr>
          <w:rFonts w:ascii="Times New Roman" w:hAnsi="Times New Roman" w:cs="Times New Roman"/>
          <w:sz w:val="20"/>
          <w:szCs w:val="20"/>
        </w:rPr>
        <w:t>points or more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B</w:t>
      </w:r>
      <w:r w:rsidRPr="00CD6131">
        <w:rPr>
          <w:rFonts w:ascii="Times New Roman" w:hAnsi="Times New Roman" w:cs="Times New Roman"/>
          <w:sz w:val="20"/>
          <w:szCs w:val="20"/>
        </w:rPr>
        <w:tab/>
        <w:t>Good</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&gt;80% </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60094">
        <w:rPr>
          <w:rFonts w:ascii="Times New Roman" w:hAnsi="Times New Roman" w:cs="Times New Roman"/>
          <w:sz w:val="20"/>
          <w:szCs w:val="20"/>
        </w:rPr>
        <w:t>400</w:t>
      </w:r>
      <w:r w:rsidRPr="00CD6131">
        <w:rPr>
          <w:rFonts w:ascii="Times New Roman" w:hAnsi="Times New Roman" w:cs="Times New Roman"/>
          <w:sz w:val="20"/>
          <w:szCs w:val="20"/>
        </w:rPr>
        <w:t xml:space="preserve"> points</w:t>
      </w:r>
      <w:r w:rsidRPr="00CD6131">
        <w:rPr>
          <w:rFonts w:ascii="Times New Roman" w:hAnsi="Times New Roman" w:cs="Times New Roman"/>
          <w:sz w:val="20"/>
          <w:szCs w:val="20"/>
        </w:rPr>
        <w:tab/>
      </w:r>
    </w:p>
    <w:p w14:paraId="4B0B711A" w14:textId="395B6107" w:rsidR="00BB6037" w:rsidRPr="00CD6131" w:rsidRDefault="00BB6037" w:rsidP="00BB6037">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C</w:t>
      </w:r>
      <w:r w:rsidRPr="00CD6131">
        <w:rPr>
          <w:rFonts w:ascii="Times New Roman" w:hAnsi="Times New Roman" w:cs="Times New Roman"/>
          <w:sz w:val="20"/>
          <w:szCs w:val="20"/>
        </w:rPr>
        <w:tab/>
        <w:t>Average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CD6131">
        <w:rPr>
          <w:rFonts w:ascii="Times New Roman" w:hAnsi="Times New Roman" w:cs="Times New Roman"/>
          <w:sz w:val="20"/>
          <w:szCs w:val="20"/>
        </w:rPr>
        <w:tab/>
      </w:r>
      <w:r w:rsidRPr="00CD6131">
        <w:rPr>
          <w:rFonts w:ascii="Times New Roman" w:hAnsi="Times New Roman" w:cs="Times New Roman"/>
          <w:sz w:val="20"/>
          <w:szCs w:val="20"/>
        </w:rPr>
        <w:t xml:space="preserve">&gt;70% </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60094">
        <w:rPr>
          <w:rFonts w:ascii="Times New Roman" w:hAnsi="Times New Roman" w:cs="Times New Roman"/>
          <w:sz w:val="20"/>
          <w:szCs w:val="20"/>
        </w:rPr>
        <w:t>350</w:t>
      </w:r>
      <w:r w:rsidRPr="00CD6131">
        <w:rPr>
          <w:rFonts w:ascii="Times New Roman" w:hAnsi="Times New Roman" w:cs="Times New Roman"/>
          <w:sz w:val="20"/>
          <w:szCs w:val="20"/>
        </w:rPr>
        <w:t xml:space="preserve"> points</w:t>
      </w:r>
    </w:p>
    <w:p w14:paraId="10FED7AD" w14:textId="5C7D45B9" w:rsidR="00BB6037" w:rsidRPr="00CD6131" w:rsidRDefault="00BB6037" w:rsidP="00BB6037">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D</w:t>
      </w:r>
      <w:r w:rsidRPr="00CD6131">
        <w:rPr>
          <w:rFonts w:ascii="Times New Roman" w:hAnsi="Times New Roman" w:cs="Times New Roman"/>
          <w:sz w:val="20"/>
          <w:szCs w:val="20"/>
        </w:rPr>
        <w:tab/>
        <w:t>Below Average</w:t>
      </w:r>
      <w:r w:rsidRPr="00CD6131">
        <w:rPr>
          <w:rFonts w:ascii="Times New Roman" w:hAnsi="Times New Roman" w:cs="Times New Roman"/>
          <w:sz w:val="20"/>
          <w:szCs w:val="20"/>
        </w:rPr>
        <w:tab/>
      </w:r>
      <w:r w:rsidRPr="00CD6131">
        <w:rPr>
          <w:rFonts w:ascii="Times New Roman" w:hAnsi="Times New Roman" w:cs="Times New Roman"/>
          <w:sz w:val="20"/>
          <w:szCs w:val="20"/>
        </w:rPr>
        <w:tab/>
        <w:t>&gt;60%</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60094">
        <w:rPr>
          <w:rFonts w:ascii="Times New Roman" w:hAnsi="Times New Roman" w:cs="Times New Roman"/>
          <w:sz w:val="20"/>
          <w:szCs w:val="20"/>
        </w:rPr>
        <w:t>300</w:t>
      </w:r>
      <w:r w:rsidRPr="00CD6131">
        <w:rPr>
          <w:rFonts w:ascii="Times New Roman" w:hAnsi="Times New Roman" w:cs="Times New Roman"/>
          <w:sz w:val="20"/>
          <w:szCs w:val="20"/>
        </w:rPr>
        <w:t xml:space="preserve"> points</w:t>
      </w:r>
    </w:p>
    <w:p w14:paraId="414C77B3" w14:textId="5DBDF949" w:rsidR="00B1796D" w:rsidRPr="001642E3" w:rsidRDefault="00BB6037" w:rsidP="001642E3">
      <w:pPr>
        <w:ind w:left="720" w:firstLine="720"/>
        <w:jc w:val="both"/>
        <w:rPr>
          <w:rFonts w:ascii="Times New Roman" w:hAnsi="Times New Roman" w:cs="Times New Roman"/>
          <w:sz w:val="20"/>
          <w:szCs w:val="20"/>
        </w:rPr>
      </w:pPr>
      <w:r w:rsidRPr="00CD6131">
        <w:rPr>
          <w:rFonts w:ascii="Times New Roman" w:hAnsi="Times New Roman" w:cs="Times New Roman"/>
          <w:sz w:val="20"/>
          <w:szCs w:val="20"/>
        </w:rPr>
        <w:t>F</w:t>
      </w:r>
      <w:r w:rsidRPr="00CD6131">
        <w:rPr>
          <w:rFonts w:ascii="Times New Roman" w:hAnsi="Times New Roman" w:cs="Times New Roman"/>
          <w:sz w:val="20"/>
          <w:szCs w:val="20"/>
        </w:rPr>
        <w:tab/>
        <w:t>Failure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rPr>
        <w:tab/>
        <w:t xml:space="preserve">&lt;60% </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00560094">
        <w:rPr>
          <w:rFonts w:ascii="Times New Roman" w:hAnsi="Times New Roman" w:cs="Times New Roman"/>
          <w:sz w:val="20"/>
          <w:szCs w:val="20"/>
        </w:rPr>
        <w:t>299</w:t>
      </w:r>
      <w:r w:rsidRPr="00CD6131">
        <w:rPr>
          <w:rFonts w:ascii="Times New Roman" w:hAnsi="Times New Roman" w:cs="Times New Roman"/>
          <w:sz w:val="20"/>
          <w:szCs w:val="20"/>
        </w:rPr>
        <w:t xml:space="preserve"> points or less</w:t>
      </w:r>
    </w:p>
    <w:p w14:paraId="7FA511F2" w14:textId="77777777" w:rsidR="00FB3CC2" w:rsidRPr="00CD6131" w:rsidRDefault="00FB3CC2">
      <w:pPr>
        <w:rPr>
          <w:rFonts w:ascii="Times New Roman" w:hAnsi="Times New Roman" w:cs="Times New Roman"/>
          <w:b/>
          <w:sz w:val="20"/>
          <w:szCs w:val="20"/>
        </w:rPr>
      </w:pPr>
    </w:p>
    <w:p w14:paraId="7AAE6187" w14:textId="63D48D9F" w:rsidR="00FB3CC2" w:rsidRPr="00CD6131" w:rsidRDefault="00C84380">
      <w:pPr>
        <w:rPr>
          <w:rFonts w:ascii="Times New Roman" w:hAnsi="Times New Roman" w:cs="Times New Roman"/>
          <w:b/>
          <w:sz w:val="20"/>
          <w:szCs w:val="20"/>
        </w:rPr>
      </w:pPr>
      <w:r>
        <w:rPr>
          <w:rFonts w:ascii="Times New Roman" w:hAnsi="Times New Roman" w:cs="Times New Roman"/>
          <w:b/>
          <w:sz w:val="20"/>
          <w:szCs w:val="20"/>
        </w:rPr>
        <w:t xml:space="preserve">IX. </w:t>
      </w:r>
      <w:r w:rsidR="008F45AD" w:rsidRPr="00CD6131">
        <w:rPr>
          <w:rFonts w:ascii="Times New Roman" w:hAnsi="Times New Roman" w:cs="Times New Roman"/>
          <w:b/>
          <w:sz w:val="20"/>
          <w:szCs w:val="20"/>
        </w:rPr>
        <w:t xml:space="preserve">Assignments and Grading </w:t>
      </w:r>
    </w:p>
    <w:p w14:paraId="49D48B56" w14:textId="23807871" w:rsidR="008F45AD" w:rsidRPr="00CD6131" w:rsidRDefault="008F45AD">
      <w:pPr>
        <w:rPr>
          <w:rFonts w:ascii="Times New Roman" w:hAnsi="Times New Roman" w:cs="Times New Roman"/>
          <w:sz w:val="20"/>
          <w:szCs w:val="20"/>
        </w:rPr>
      </w:pPr>
      <w:r w:rsidRPr="00CD6131">
        <w:rPr>
          <w:rFonts w:ascii="Times New Roman" w:hAnsi="Times New Roman" w:cs="Times New Roman"/>
          <w:sz w:val="20"/>
          <w:szCs w:val="20"/>
          <w:u w:val="single"/>
        </w:rPr>
        <w:t>Specific Assignment</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Points</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 Of Grade</w:t>
      </w:r>
      <w:r w:rsidRPr="00CD6131">
        <w:rPr>
          <w:rFonts w:ascii="Times New Roman" w:hAnsi="Times New Roman" w:cs="Times New Roman"/>
          <w:sz w:val="20"/>
          <w:szCs w:val="20"/>
        </w:rPr>
        <w:tab/>
      </w:r>
      <w:r w:rsidRPr="00CD6131">
        <w:rPr>
          <w:rFonts w:ascii="Times New Roman" w:hAnsi="Times New Roman" w:cs="Times New Roman"/>
          <w:sz w:val="20"/>
          <w:szCs w:val="20"/>
        </w:rPr>
        <w:tab/>
      </w:r>
      <w:r w:rsidRPr="00CD6131">
        <w:rPr>
          <w:rFonts w:ascii="Times New Roman" w:hAnsi="Times New Roman" w:cs="Times New Roman"/>
          <w:sz w:val="20"/>
          <w:szCs w:val="20"/>
          <w:u w:val="single"/>
        </w:rPr>
        <w:t>Due Date</w:t>
      </w:r>
      <w:r w:rsidRPr="00CD6131">
        <w:rPr>
          <w:rFonts w:ascii="Times New Roman" w:hAnsi="Times New Roman" w:cs="Times New Roman"/>
          <w:sz w:val="20"/>
          <w:szCs w:val="20"/>
        </w:rPr>
        <w:t xml:space="preserve"> </w:t>
      </w:r>
    </w:p>
    <w:p w14:paraId="0EE0788C" w14:textId="568654E7" w:rsidR="00FB3CC2" w:rsidRPr="00CD6131" w:rsidRDefault="00560094">
      <w:pPr>
        <w:rPr>
          <w:rFonts w:ascii="Times New Roman" w:hAnsi="Times New Roman" w:cs="Times New Roman"/>
          <w:sz w:val="20"/>
          <w:szCs w:val="20"/>
        </w:rPr>
      </w:pPr>
      <w:r>
        <w:rPr>
          <w:rFonts w:ascii="Times New Roman" w:hAnsi="Times New Roman" w:cs="Times New Roman"/>
          <w:sz w:val="20"/>
          <w:szCs w:val="20"/>
        </w:rPr>
        <w:t>Attendance</w:t>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sidR="0025090B">
        <w:rPr>
          <w:rFonts w:ascii="Times New Roman" w:hAnsi="Times New Roman" w:cs="Times New Roman"/>
          <w:sz w:val="20"/>
          <w:szCs w:val="20"/>
        </w:rPr>
        <w:t>50</w:t>
      </w:r>
      <w:r w:rsidR="00C84380">
        <w:rPr>
          <w:rFonts w:ascii="Times New Roman" w:hAnsi="Times New Roman" w:cs="Times New Roman"/>
          <w:sz w:val="20"/>
          <w:szCs w:val="20"/>
        </w:rPr>
        <w:tab/>
      </w:r>
      <w:r w:rsidR="006B6AEA" w:rsidRPr="00CD6131">
        <w:rPr>
          <w:rFonts w:ascii="Times New Roman" w:hAnsi="Times New Roman" w:cs="Times New Roman"/>
          <w:sz w:val="20"/>
          <w:szCs w:val="20"/>
        </w:rPr>
        <w:tab/>
      </w:r>
      <w:r w:rsidR="0025090B">
        <w:rPr>
          <w:rFonts w:ascii="Times New Roman" w:hAnsi="Times New Roman" w:cs="Times New Roman"/>
          <w:sz w:val="20"/>
          <w:szCs w:val="20"/>
        </w:rPr>
        <w:t>1</w:t>
      </w:r>
      <w:r w:rsidR="001642E3">
        <w:rPr>
          <w:rFonts w:ascii="Times New Roman" w:hAnsi="Times New Roman" w:cs="Times New Roman"/>
          <w:sz w:val="20"/>
          <w:szCs w:val="20"/>
        </w:rPr>
        <w:t>0%</w:t>
      </w:r>
      <w:r w:rsidR="00AE61F7" w:rsidRPr="00CD6131">
        <w:rPr>
          <w:rFonts w:ascii="Times New Roman" w:hAnsi="Times New Roman" w:cs="Times New Roman"/>
          <w:sz w:val="20"/>
          <w:szCs w:val="20"/>
        </w:rPr>
        <w:tab/>
      </w:r>
      <w:r w:rsidR="00AE61F7" w:rsidRPr="00CD6131">
        <w:rPr>
          <w:rFonts w:ascii="Times New Roman" w:hAnsi="Times New Roman" w:cs="Times New Roman"/>
          <w:sz w:val="20"/>
          <w:szCs w:val="20"/>
        </w:rPr>
        <w:tab/>
      </w:r>
      <w:r w:rsidR="001642E3">
        <w:rPr>
          <w:rFonts w:ascii="Times New Roman" w:hAnsi="Times New Roman" w:cs="Times New Roman"/>
          <w:sz w:val="20"/>
          <w:szCs w:val="20"/>
        </w:rPr>
        <w:tab/>
        <w:t>Each week -</w:t>
      </w:r>
      <w:r>
        <w:rPr>
          <w:rFonts w:ascii="Times New Roman" w:hAnsi="Times New Roman" w:cs="Times New Roman"/>
          <w:sz w:val="20"/>
          <w:szCs w:val="20"/>
        </w:rPr>
        <w:t>semester long</w:t>
      </w:r>
    </w:p>
    <w:p w14:paraId="5088FE9D" w14:textId="4BC47E53" w:rsidR="008F45AD" w:rsidRPr="00CD6131" w:rsidRDefault="0025090B" w:rsidP="008F45AD">
      <w:pPr>
        <w:rPr>
          <w:rFonts w:ascii="Times New Roman" w:hAnsi="Times New Roman" w:cs="Times New Roman"/>
          <w:sz w:val="20"/>
          <w:szCs w:val="20"/>
        </w:rPr>
      </w:pPr>
      <w:r>
        <w:rPr>
          <w:rFonts w:ascii="Times New Roman" w:hAnsi="Times New Roman" w:cs="Times New Roman"/>
          <w:sz w:val="20"/>
          <w:szCs w:val="20"/>
        </w:rPr>
        <w:t>Semester exams</w:t>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Pr>
          <w:rFonts w:ascii="Times New Roman" w:hAnsi="Times New Roman" w:cs="Times New Roman"/>
          <w:sz w:val="20"/>
          <w:szCs w:val="20"/>
        </w:rPr>
        <w:t>200</w:t>
      </w:r>
      <w:r w:rsidR="00C84380">
        <w:rPr>
          <w:rFonts w:ascii="Times New Roman" w:hAnsi="Times New Roman" w:cs="Times New Roman"/>
          <w:sz w:val="20"/>
          <w:szCs w:val="20"/>
        </w:rPr>
        <w:tab/>
      </w:r>
      <w:r w:rsidR="00AE61F7" w:rsidRPr="00CD6131">
        <w:rPr>
          <w:rFonts w:ascii="Times New Roman" w:hAnsi="Times New Roman" w:cs="Times New Roman"/>
          <w:sz w:val="20"/>
          <w:szCs w:val="20"/>
        </w:rPr>
        <w:tab/>
      </w:r>
      <w:r w:rsidR="00920571">
        <w:rPr>
          <w:rFonts w:ascii="Times New Roman" w:hAnsi="Times New Roman" w:cs="Times New Roman"/>
          <w:sz w:val="20"/>
          <w:szCs w:val="20"/>
        </w:rPr>
        <w:t>3</w:t>
      </w:r>
      <w:r w:rsidR="001642E3">
        <w:rPr>
          <w:rFonts w:ascii="Times New Roman" w:hAnsi="Times New Roman" w:cs="Times New Roman"/>
          <w:sz w:val="20"/>
          <w:szCs w:val="20"/>
        </w:rPr>
        <w:t>0%</w:t>
      </w:r>
      <w:r w:rsidR="00AE61F7" w:rsidRPr="00CD6131">
        <w:rPr>
          <w:rFonts w:ascii="Times New Roman" w:hAnsi="Times New Roman" w:cs="Times New Roman"/>
          <w:sz w:val="20"/>
          <w:szCs w:val="20"/>
        </w:rPr>
        <w:tab/>
      </w:r>
      <w:r w:rsidR="00AE61F7" w:rsidRPr="00CD6131">
        <w:rPr>
          <w:rFonts w:ascii="Times New Roman" w:hAnsi="Times New Roman" w:cs="Times New Roman"/>
          <w:sz w:val="20"/>
          <w:szCs w:val="20"/>
        </w:rPr>
        <w:tab/>
      </w:r>
      <w:r w:rsidR="001642E3">
        <w:rPr>
          <w:rFonts w:ascii="Times New Roman" w:hAnsi="Times New Roman" w:cs="Times New Roman"/>
          <w:sz w:val="20"/>
          <w:szCs w:val="20"/>
        </w:rPr>
        <w:tab/>
      </w:r>
      <w:r w:rsidR="002D304E">
        <w:rPr>
          <w:rFonts w:ascii="Times New Roman" w:hAnsi="Times New Roman" w:cs="Times New Roman"/>
          <w:sz w:val="20"/>
          <w:szCs w:val="20"/>
        </w:rPr>
        <w:t>Three</w:t>
      </w:r>
      <w:r>
        <w:rPr>
          <w:rFonts w:ascii="Times New Roman" w:hAnsi="Times New Roman" w:cs="Times New Roman"/>
          <w:sz w:val="20"/>
          <w:szCs w:val="20"/>
        </w:rPr>
        <w:t xml:space="preserve"> during semester</w:t>
      </w:r>
    </w:p>
    <w:p w14:paraId="329CB975" w14:textId="6076A424" w:rsidR="008F45AD" w:rsidRPr="00CD6131" w:rsidRDefault="0025090B" w:rsidP="008F45AD">
      <w:pPr>
        <w:rPr>
          <w:rFonts w:ascii="Times New Roman" w:hAnsi="Times New Roman" w:cs="Times New Roman"/>
          <w:sz w:val="20"/>
          <w:szCs w:val="20"/>
        </w:rPr>
      </w:pPr>
      <w:r>
        <w:rPr>
          <w:rFonts w:ascii="Times New Roman" w:hAnsi="Times New Roman" w:cs="Times New Roman"/>
          <w:sz w:val="20"/>
          <w:szCs w:val="20"/>
        </w:rPr>
        <w:t>Assignments</w:t>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Pr>
          <w:rFonts w:ascii="Times New Roman" w:hAnsi="Times New Roman" w:cs="Times New Roman"/>
          <w:sz w:val="20"/>
          <w:szCs w:val="20"/>
        </w:rPr>
        <w:t>100</w:t>
      </w:r>
      <w:r w:rsidR="00C84380">
        <w:rPr>
          <w:rFonts w:ascii="Times New Roman" w:hAnsi="Times New Roman" w:cs="Times New Roman"/>
          <w:sz w:val="20"/>
          <w:szCs w:val="20"/>
        </w:rPr>
        <w:tab/>
      </w:r>
      <w:r w:rsidR="00AE61F7" w:rsidRPr="00CD6131">
        <w:rPr>
          <w:rFonts w:ascii="Times New Roman" w:hAnsi="Times New Roman" w:cs="Times New Roman"/>
          <w:sz w:val="20"/>
          <w:szCs w:val="20"/>
        </w:rPr>
        <w:tab/>
      </w:r>
      <w:r>
        <w:rPr>
          <w:rFonts w:ascii="Times New Roman" w:hAnsi="Times New Roman" w:cs="Times New Roman"/>
          <w:sz w:val="20"/>
          <w:szCs w:val="20"/>
        </w:rPr>
        <w:t>2</w:t>
      </w:r>
      <w:r w:rsidR="001642E3">
        <w:rPr>
          <w:rFonts w:ascii="Times New Roman" w:hAnsi="Times New Roman" w:cs="Times New Roman"/>
          <w:sz w:val="20"/>
          <w:szCs w:val="20"/>
        </w:rPr>
        <w:t>0%</w:t>
      </w:r>
      <w:r w:rsidR="00AE61F7" w:rsidRPr="00CD6131">
        <w:rPr>
          <w:rFonts w:ascii="Times New Roman" w:hAnsi="Times New Roman" w:cs="Times New Roman"/>
          <w:sz w:val="20"/>
          <w:szCs w:val="20"/>
        </w:rPr>
        <w:tab/>
      </w:r>
      <w:r w:rsidR="00AE61F7" w:rsidRPr="00CD6131">
        <w:rPr>
          <w:rFonts w:ascii="Times New Roman" w:hAnsi="Times New Roman" w:cs="Times New Roman"/>
          <w:sz w:val="20"/>
          <w:szCs w:val="20"/>
        </w:rPr>
        <w:tab/>
      </w:r>
      <w:r w:rsidR="001642E3">
        <w:rPr>
          <w:rFonts w:ascii="Times New Roman" w:hAnsi="Times New Roman" w:cs="Times New Roman"/>
          <w:sz w:val="20"/>
          <w:szCs w:val="20"/>
        </w:rPr>
        <w:tab/>
        <w:t xml:space="preserve">Each week - </w:t>
      </w:r>
      <w:r w:rsidR="00560094">
        <w:rPr>
          <w:rFonts w:ascii="Times New Roman" w:hAnsi="Times New Roman" w:cs="Times New Roman"/>
          <w:sz w:val="20"/>
          <w:szCs w:val="20"/>
        </w:rPr>
        <w:t>semester long</w:t>
      </w:r>
    </w:p>
    <w:p w14:paraId="418390F9" w14:textId="479611A4" w:rsidR="008F45AD" w:rsidRDefault="0025090B" w:rsidP="008F45AD">
      <w:pPr>
        <w:rPr>
          <w:rFonts w:ascii="Times New Roman" w:hAnsi="Times New Roman" w:cs="Times New Roman"/>
          <w:sz w:val="20"/>
          <w:szCs w:val="20"/>
        </w:rPr>
      </w:pPr>
      <w:r>
        <w:rPr>
          <w:rFonts w:ascii="Times New Roman" w:hAnsi="Times New Roman" w:cs="Times New Roman"/>
          <w:sz w:val="20"/>
          <w:szCs w:val="20"/>
        </w:rPr>
        <w:t>Final cumulative exam</w:t>
      </w:r>
      <w:r w:rsidR="006B6AEA" w:rsidRPr="00CD6131">
        <w:rPr>
          <w:rFonts w:ascii="Times New Roman" w:hAnsi="Times New Roman" w:cs="Times New Roman"/>
          <w:sz w:val="20"/>
          <w:szCs w:val="20"/>
        </w:rPr>
        <w:tab/>
      </w:r>
      <w:r w:rsidR="006B6AEA" w:rsidRPr="00CD6131">
        <w:rPr>
          <w:rFonts w:ascii="Times New Roman" w:hAnsi="Times New Roman" w:cs="Times New Roman"/>
          <w:sz w:val="20"/>
          <w:szCs w:val="20"/>
        </w:rPr>
        <w:tab/>
      </w:r>
      <w:r w:rsidR="00560094">
        <w:rPr>
          <w:rFonts w:ascii="Times New Roman" w:hAnsi="Times New Roman" w:cs="Times New Roman"/>
          <w:sz w:val="20"/>
          <w:szCs w:val="20"/>
        </w:rPr>
        <w:t>150</w:t>
      </w:r>
      <w:r w:rsidR="00C84380">
        <w:rPr>
          <w:rFonts w:ascii="Times New Roman" w:hAnsi="Times New Roman" w:cs="Times New Roman"/>
          <w:sz w:val="20"/>
          <w:szCs w:val="20"/>
        </w:rPr>
        <w:tab/>
      </w:r>
      <w:r w:rsidR="00AE61F7" w:rsidRPr="00CD6131">
        <w:rPr>
          <w:rFonts w:ascii="Times New Roman" w:hAnsi="Times New Roman" w:cs="Times New Roman"/>
          <w:sz w:val="20"/>
          <w:szCs w:val="20"/>
        </w:rPr>
        <w:tab/>
      </w:r>
      <w:r w:rsidR="00920571">
        <w:rPr>
          <w:rFonts w:ascii="Times New Roman" w:hAnsi="Times New Roman" w:cs="Times New Roman"/>
          <w:sz w:val="20"/>
          <w:szCs w:val="20"/>
        </w:rPr>
        <w:t>4</w:t>
      </w:r>
      <w:r w:rsidR="001642E3">
        <w:rPr>
          <w:rFonts w:ascii="Times New Roman" w:hAnsi="Times New Roman" w:cs="Times New Roman"/>
          <w:sz w:val="20"/>
          <w:szCs w:val="20"/>
        </w:rPr>
        <w:t>0%</w:t>
      </w:r>
      <w:r w:rsidR="00AE61F7" w:rsidRPr="00CD6131">
        <w:rPr>
          <w:rFonts w:ascii="Times New Roman" w:hAnsi="Times New Roman" w:cs="Times New Roman"/>
          <w:sz w:val="20"/>
          <w:szCs w:val="20"/>
        </w:rPr>
        <w:tab/>
      </w:r>
      <w:r w:rsidR="00AE61F7" w:rsidRPr="00CD6131">
        <w:rPr>
          <w:rFonts w:ascii="Times New Roman" w:hAnsi="Times New Roman" w:cs="Times New Roman"/>
          <w:sz w:val="20"/>
          <w:szCs w:val="20"/>
        </w:rPr>
        <w:tab/>
      </w:r>
      <w:r w:rsidR="001642E3">
        <w:rPr>
          <w:rFonts w:ascii="Times New Roman" w:hAnsi="Times New Roman" w:cs="Times New Roman"/>
          <w:sz w:val="20"/>
          <w:szCs w:val="20"/>
        </w:rPr>
        <w:tab/>
        <w:t>F</w:t>
      </w:r>
      <w:r w:rsidR="00560094">
        <w:rPr>
          <w:rFonts w:ascii="Times New Roman" w:hAnsi="Times New Roman" w:cs="Times New Roman"/>
          <w:sz w:val="20"/>
          <w:szCs w:val="20"/>
        </w:rPr>
        <w:t>inals week</w:t>
      </w:r>
    </w:p>
    <w:p w14:paraId="3AF30A11" w14:textId="632F8D74" w:rsidR="00D83167" w:rsidRDefault="00D83167">
      <w:pPr>
        <w:rPr>
          <w:rFonts w:ascii="Times New Roman" w:hAnsi="Times New Roman" w:cs="Times New Roman"/>
          <w:b/>
          <w:sz w:val="20"/>
          <w:szCs w:val="20"/>
        </w:rPr>
      </w:pPr>
    </w:p>
    <w:p w14:paraId="47B7691A" w14:textId="71150787" w:rsidR="00577681" w:rsidRPr="00CD6131" w:rsidRDefault="0025090B">
      <w:pPr>
        <w:rPr>
          <w:rFonts w:ascii="Times New Roman" w:hAnsi="Times New Roman" w:cs="Times New Roman"/>
          <w:b/>
          <w:sz w:val="20"/>
          <w:szCs w:val="20"/>
        </w:rPr>
      </w:pPr>
      <w:r>
        <w:rPr>
          <w:rFonts w:ascii="Times New Roman" w:hAnsi="Times New Roman" w:cs="Times New Roman"/>
          <w:b/>
          <w:sz w:val="20"/>
          <w:szCs w:val="20"/>
        </w:rPr>
        <w:t>X</w:t>
      </w:r>
      <w:r w:rsidR="00D33B01">
        <w:rPr>
          <w:rFonts w:ascii="Times New Roman" w:hAnsi="Times New Roman" w:cs="Times New Roman"/>
          <w:b/>
          <w:sz w:val="20"/>
          <w:szCs w:val="20"/>
        </w:rPr>
        <w:t xml:space="preserve">. </w:t>
      </w:r>
      <w:r w:rsidR="00942576" w:rsidRPr="00CD6131">
        <w:rPr>
          <w:rFonts w:ascii="Times New Roman" w:hAnsi="Times New Roman" w:cs="Times New Roman"/>
          <w:b/>
          <w:sz w:val="20"/>
          <w:szCs w:val="20"/>
        </w:rPr>
        <w:t xml:space="preserve">Additional Departmental </w:t>
      </w:r>
      <w:r w:rsidR="006919E4" w:rsidRPr="00CD6131">
        <w:rPr>
          <w:rFonts w:ascii="Times New Roman" w:hAnsi="Times New Roman" w:cs="Times New Roman"/>
          <w:b/>
          <w:sz w:val="20"/>
          <w:szCs w:val="20"/>
        </w:rPr>
        <w:t xml:space="preserve">and University </w:t>
      </w:r>
      <w:r w:rsidR="00942576" w:rsidRPr="00CD6131">
        <w:rPr>
          <w:rFonts w:ascii="Times New Roman" w:hAnsi="Times New Roman" w:cs="Times New Roman"/>
          <w:b/>
          <w:sz w:val="20"/>
          <w:szCs w:val="20"/>
        </w:rPr>
        <w:t xml:space="preserve">Polices </w:t>
      </w:r>
    </w:p>
    <w:p w14:paraId="1FC8CF38" w14:textId="77777777" w:rsidR="00F8340C" w:rsidRPr="00CD6131" w:rsidRDefault="00F8340C">
      <w:pPr>
        <w:rPr>
          <w:rFonts w:ascii="Times New Roman" w:hAnsi="Times New Roman" w:cs="Times New Roman"/>
          <w:b/>
          <w:sz w:val="20"/>
          <w:szCs w:val="20"/>
        </w:rPr>
      </w:pPr>
    </w:p>
    <w:p w14:paraId="3D71C149" w14:textId="7D2C8890" w:rsidR="00F8340C" w:rsidRPr="00CD6131" w:rsidRDefault="00C5200C">
      <w:pPr>
        <w:rPr>
          <w:rFonts w:ascii="Times New Roman" w:hAnsi="Times New Roman" w:cs="Times New Roman"/>
          <w:sz w:val="20"/>
          <w:szCs w:val="20"/>
        </w:rPr>
      </w:pPr>
      <w:r w:rsidRPr="00CD6131">
        <w:rPr>
          <w:rFonts w:ascii="Times New Roman" w:hAnsi="Times New Roman" w:cs="Times New Roman"/>
          <w:sz w:val="20"/>
          <w:szCs w:val="20"/>
          <w:u w:val="single"/>
        </w:rPr>
        <w:t xml:space="preserve">1. </w:t>
      </w:r>
      <w:r w:rsidR="00B440C1" w:rsidRPr="00CD6131">
        <w:rPr>
          <w:rFonts w:ascii="Times New Roman" w:hAnsi="Times New Roman" w:cs="Times New Roman"/>
          <w:sz w:val="20"/>
          <w:szCs w:val="20"/>
          <w:u w:val="single"/>
        </w:rPr>
        <w:t>Electronic</w:t>
      </w:r>
      <w:r w:rsidR="00432AFB" w:rsidRPr="00CD6131">
        <w:rPr>
          <w:rFonts w:ascii="Times New Roman" w:hAnsi="Times New Roman" w:cs="Times New Roman"/>
          <w:sz w:val="20"/>
          <w:szCs w:val="20"/>
          <w:u w:val="single"/>
        </w:rPr>
        <w:t xml:space="preserve"> Devices</w:t>
      </w:r>
      <w:r w:rsidR="00432AFB" w:rsidRPr="00CD6131">
        <w:rPr>
          <w:rFonts w:ascii="Times New Roman" w:hAnsi="Times New Roman" w:cs="Times New Roman"/>
          <w:sz w:val="20"/>
          <w:szCs w:val="20"/>
        </w:rPr>
        <w:t xml:space="preserve"> </w:t>
      </w:r>
    </w:p>
    <w:p w14:paraId="0BFA418B" w14:textId="06D60C5D" w:rsidR="00B440C1" w:rsidRPr="00285E6E" w:rsidRDefault="00454018" w:rsidP="00B440C1">
      <w:pPr>
        <w:rPr>
          <w:rFonts w:ascii="Times New Roman" w:hAnsi="Times New Roman" w:cs="Times New Roman"/>
          <w:bCs/>
          <w:sz w:val="20"/>
          <w:szCs w:val="20"/>
        </w:rPr>
      </w:pPr>
      <w:r w:rsidRPr="00285E6E">
        <w:rPr>
          <w:rStyle w:val="Strong"/>
          <w:rFonts w:ascii="Times New Roman" w:hAnsi="Times New Roman" w:cs="Times New Roman"/>
          <w:b w:val="0"/>
          <w:sz w:val="20"/>
          <w:szCs w:val="20"/>
        </w:rPr>
        <w:t xml:space="preserve">Use of music devices and cell phones is prohibited during </w:t>
      </w:r>
      <w:proofErr w:type="gramStart"/>
      <w:r w:rsidRPr="00285E6E">
        <w:rPr>
          <w:rStyle w:val="Strong"/>
          <w:rFonts w:ascii="Times New Roman" w:hAnsi="Times New Roman" w:cs="Times New Roman"/>
          <w:b w:val="0"/>
          <w:sz w:val="20"/>
          <w:szCs w:val="20"/>
        </w:rPr>
        <w:t>all Natural</w:t>
      </w:r>
      <w:proofErr w:type="gramEnd"/>
      <w:r w:rsidRPr="00285E6E">
        <w:rPr>
          <w:rStyle w:val="Strong"/>
          <w:rFonts w:ascii="Times New Roman" w:hAnsi="Times New Roman" w:cs="Times New Roman"/>
          <w:b w:val="0"/>
          <w:sz w:val="20"/>
          <w:szCs w:val="20"/>
        </w:rPr>
        <w:t xml:space="preserve">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6B11B579" w14:textId="77777777" w:rsidR="00432AFB" w:rsidRPr="00CD6131" w:rsidRDefault="00432AFB">
      <w:pPr>
        <w:rPr>
          <w:rFonts w:ascii="Times New Roman" w:hAnsi="Times New Roman" w:cs="Times New Roman"/>
          <w:sz w:val="20"/>
          <w:szCs w:val="20"/>
        </w:rPr>
      </w:pPr>
    </w:p>
    <w:p w14:paraId="430D6C9B" w14:textId="307FF5EC" w:rsidR="00432AFB" w:rsidRPr="00CD6131" w:rsidRDefault="00C5200C">
      <w:pPr>
        <w:rPr>
          <w:rFonts w:ascii="Times New Roman" w:hAnsi="Times New Roman" w:cs="Times New Roman"/>
          <w:sz w:val="20"/>
          <w:szCs w:val="20"/>
        </w:rPr>
      </w:pPr>
      <w:r w:rsidRPr="00CD6131">
        <w:rPr>
          <w:rFonts w:ascii="Times New Roman" w:hAnsi="Times New Roman" w:cs="Times New Roman"/>
          <w:sz w:val="20"/>
          <w:szCs w:val="20"/>
          <w:u w:val="single"/>
        </w:rPr>
        <w:t xml:space="preserve">2. </w:t>
      </w:r>
      <w:r w:rsidR="00432AFB" w:rsidRPr="00CD6131">
        <w:rPr>
          <w:rFonts w:ascii="Times New Roman" w:hAnsi="Times New Roman" w:cs="Times New Roman"/>
          <w:sz w:val="20"/>
          <w:szCs w:val="20"/>
          <w:u w:val="single"/>
        </w:rPr>
        <w:t>ADAA Statement</w:t>
      </w:r>
      <w:r w:rsidR="00432AFB" w:rsidRPr="00CD6131">
        <w:rPr>
          <w:rFonts w:ascii="Times New Roman" w:hAnsi="Times New Roman" w:cs="Times New Roman"/>
          <w:sz w:val="20"/>
          <w:szCs w:val="20"/>
        </w:rPr>
        <w:t xml:space="preserve"> </w:t>
      </w:r>
    </w:p>
    <w:p w14:paraId="27DD82E7" w14:textId="001A9E31" w:rsidR="004F7336" w:rsidRPr="00CD6131" w:rsidRDefault="00FC6995">
      <w:pPr>
        <w:rPr>
          <w:rFonts w:ascii="Times New Roman" w:hAnsi="Times New Roman" w:cs="Times New Roman"/>
          <w:sz w:val="20"/>
          <w:szCs w:val="20"/>
        </w:rPr>
      </w:pPr>
      <w:r w:rsidRPr="00CD6131">
        <w:rPr>
          <w:rFonts w:ascii="Times New Roman" w:hAnsi="Times New Roman" w:cs="Times New Roman"/>
          <w:sz w:val="20"/>
          <w:szCs w:val="20"/>
        </w:rPr>
        <w:t xml:space="preserve">2.1 </w:t>
      </w:r>
      <w:r w:rsidR="004F7336" w:rsidRPr="00CD6131">
        <w:rPr>
          <w:rFonts w:ascii="Times New Roman" w:hAnsi="Times New Roman" w:cs="Times New Roman"/>
          <w:sz w:val="20"/>
          <w:szCs w:val="20"/>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76349EE9" w14:textId="77777777" w:rsidR="00432AFB" w:rsidRPr="00CD6131" w:rsidRDefault="00432AFB">
      <w:pPr>
        <w:rPr>
          <w:rFonts w:ascii="Times New Roman" w:hAnsi="Times New Roman" w:cs="Times New Roman"/>
          <w:sz w:val="20"/>
          <w:szCs w:val="20"/>
        </w:rPr>
      </w:pPr>
    </w:p>
    <w:p w14:paraId="21C32C88" w14:textId="380A3115" w:rsidR="00432AFB" w:rsidRPr="00CD6131" w:rsidRDefault="00C5200C">
      <w:pPr>
        <w:rPr>
          <w:rFonts w:ascii="Times New Roman" w:hAnsi="Times New Roman" w:cs="Times New Roman"/>
          <w:sz w:val="20"/>
          <w:szCs w:val="20"/>
        </w:rPr>
      </w:pPr>
      <w:r w:rsidRPr="00CD6131">
        <w:rPr>
          <w:rFonts w:ascii="Times New Roman" w:hAnsi="Times New Roman" w:cs="Times New Roman"/>
          <w:sz w:val="20"/>
          <w:szCs w:val="20"/>
          <w:u w:val="single"/>
        </w:rPr>
        <w:t xml:space="preserve">3. </w:t>
      </w:r>
      <w:r w:rsidR="00432AFB" w:rsidRPr="00CD6131">
        <w:rPr>
          <w:rFonts w:ascii="Times New Roman" w:hAnsi="Times New Roman" w:cs="Times New Roman"/>
          <w:sz w:val="20"/>
          <w:szCs w:val="20"/>
          <w:u w:val="single"/>
        </w:rPr>
        <w:t>Attendance &amp; Tardiness</w:t>
      </w:r>
      <w:r w:rsidR="00432AFB" w:rsidRPr="00CD6131">
        <w:rPr>
          <w:rFonts w:ascii="Times New Roman" w:hAnsi="Times New Roman" w:cs="Times New Roman"/>
          <w:sz w:val="20"/>
          <w:szCs w:val="20"/>
        </w:rPr>
        <w:t xml:space="preserve"> </w:t>
      </w:r>
    </w:p>
    <w:p w14:paraId="62777C7C" w14:textId="77777777" w:rsidR="006919E4" w:rsidRPr="00CD6131" w:rsidRDefault="006919E4">
      <w:pPr>
        <w:rPr>
          <w:rFonts w:ascii="Times New Roman" w:hAnsi="Times New Roman" w:cs="Times New Roman"/>
          <w:sz w:val="20"/>
          <w:szCs w:val="20"/>
        </w:rPr>
      </w:pPr>
    </w:p>
    <w:p w14:paraId="3BA96DC5" w14:textId="71A4DBAA" w:rsidR="00D31541" w:rsidRPr="00CD6131" w:rsidRDefault="00C5200C">
      <w:pPr>
        <w:rPr>
          <w:rFonts w:ascii="Times New Roman" w:hAnsi="Times New Roman" w:cs="Times New Roman"/>
          <w:sz w:val="20"/>
          <w:szCs w:val="20"/>
        </w:rPr>
      </w:pPr>
      <w:r w:rsidRPr="00CD6131">
        <w:rPr>
          <w:rFonts w:ascii="Times New Roman" w:hAnsi="Times New Roman" w:cs="Times New Roman"/>
          <w:sz w:val="20"/>
          <w:szCs w:val="20"/>
        </w:rPr>
        <w:t xml:space="preserve">3.1 </w:t>
      </w:r>
      <w:r w:rsidR="00D31541" w:rsidRPr="00CD6131">
        <w:rPr>
          <w:rFonts w:ascii="Times New Roman" w:hAnsi="Times New Roman" w:cs="Times New Roman"/>
          <w:sz w:val="20"/>
          <w:szCs w:val="20"/>
        </w:rPr>
        <w:t xml:space="preserve">Students are expected to attend regularly all courses for which they are registered. Students should notify their instructors when illness or other extenuating circumstances prevents them from attending class and </w:t>
      </w:r>
      <w:proofErr w:type="gramStart"/>
      <w:r w:rsidR="00D31541" w:rsidRPr="00CD6131">
        <w:rPr>
          <w:rFonts w:ascii="Times New Roman" w:hAnsi="Times New Roman" w:cs="Times New Roman"/>
          <w:sz w:val="20"/>
          <w:szCs w:val="20"/>
        </w:rPr>
        <w:t>make arrangements</w:t>
      </w:r>
      <w:proofErr w:type="gramEnd"/>
      <w:r w:rsidR="00D31541" w:rsidRPr="00CD6131">
        <w:rPr>
          <w:rFonts w:ascii="Times New Roman" w:hAnsi="Times New Roman" w:cs="Times New Roman"/>
          <w:sz w:val="20"/>
          <w:szCs w:val="20"/>
        </w:rPr>
        <w:t xml:space="preserve"> to complete missed assignments. Notification may be done by emailing the instructor’s Chaminade email address, calling the instructor’s campus extension or by leaving a message with the instructor’s division office </w:t>
      </w:r>
      <w:r w:rsidR="00D31541" w:rsidRPr="00CD6131">
        <w:rPr>
          <w:rFonts w:ascii="Times New Roman" w:hAnsi="Times New Roman" w:cs="Times New Roman"/>
          <w:sz w:val="20"/>
          <w:szCs w:val="20"/>
          <w:u w:val="single"/>
        </w:rPr>
        <w:t>(Natural Science and Math 1 (808) 440-4204)</w:t>
      </w:r>
      <w:r w:rsidR="00D31541" w:rsidRPr="00CD6131">
        <w:rPr>
          <w:rFonts w:ascii="Times New Roman" w:hAnsi="Times New Roman" w:cs="Times New Roman"/>
          <w:sz w:val="20"/>
          <w:szCs w:val="20"/>
        </w:rPr>
        <w:t xml:space="preserve">. It is the instructor’s prerogative to modify deadlines of course </w:t>
      </w:r>
      <w:r w:rsidR="00D31541" w:rsidRPr="00CD6131">
        <w:rPr>
          <w:rFonts w:ascii="Times New Roman" w:hAnsi="Times New Roman" w:cs="Times New Roman"/>
          <w:sz w:val="20"/>
          <w:szCs w:val="20"/>
        </w:rPr>
        <w:lastRenderedPageBreak/>
        <w:t xml:space="preserve">requirements accordingly. Any student who stops attending a course without officially </w:t>
      </w:r>
      <w:r w:rsidR="00D31541" w:rsidRPr="00CD6131">
        <w:rPr>
          <w:rFonts w:ascii="Times New Roman" w:hAnsi="Times New Roman" w:cs="Times New Roman"/>
          <w:b/>
          <w:sz w:val="20"/>
          <w:szCs w:val="20"/>
        </w:rPr>
        <w:t>withdrawing</w:t>
      </w:r>
      <w:r w:rsidR="00D31541" w:rsidRPr="00CD6131">
        <w:rPr>
          <w:rFonts w:ascii="Times New Roman" w:hAnsi="Times New Roman" w:cs="Times New Roman"/>
          <w:sz w:val="20"/>
          <w:szCs w:val="20"/>
        </w:rPr>
        <w:t xml:space="preserve"> may receive a failing grade. </w:t>
      </w:r>
    </w:p>
    <w:p w14:paraId="68125A76" w14:textId="0A288A6D" w:rsidR="00D31541" w:rsidRPr="00CD6131" w:rsidRDefault="00D31541">
      <w:pPr>
        <w:rPr>
          <w:rFonts w:ascii="Times New Roman" w:hAnsi="Times New Roman" w:cs="Times New Roman"/>
          <w:sz w:val="20"/>
          <w:szCs w:val="20"/>
        </w:rPr>
      </w:pPr>
    </w:p>
    <w:p w14:paraId="236B5E9C" w14:textId="5C8C06F0" w:rsidR="00D31541" w:rsidRPr="00CD6131" w:rsidRDefault="00C5200C">
      <w:pPr>
        <w:rPr>
          <w:rFonts w:ascii="Times New Roman" w:hAnsi="Times New Roman" w:cs="Times New Roman"/>
          <w:sz w:val="20"/>
          <w:szCs w:val="20"/>
        </w:rPr>
      </w:pPr>
      <w:r w:rsidRPr="00CD6131">
        <w:rPr>
          <w:rFonts w:ascii="Times New Roman" w:hAnsi="Times New Roman" w:cs="Times New Roman"/>
          <w:sz w:val="20"/>
          <w:szCs w:val="20"/>
        </w:rPr>
        <w:t xml:space="preserve">3.2 </w:t>
      </w:r>
      <w:r w:rsidR="00D31541" w:rsidRPr="00CD6131">
        <w:rPr>
          <w:rFonts w:ascii="Times New Roman" w:hAnsi="Times New Roman" w:cs="Times New Roman"/>
          <w:sz w:val="20"/>
          <w:szCs w:val="20"/>
        </w:rPr>
        <w:t xml:space="preserve">Unexcused absences equivalent to more than a week of classes may lead to a grade reduction for the course. Any unexcused absence of two </w:t>
      </w:r>
      <w:r w:rsidR="00776352" w:rsidRPr="00CD6131">
        <w:rPr>
          <w:rFonts w:ascii="Times New Roman" w:hAnsi="Times New Roman" w:cs="Times New Roman"/>
          <w:sz w:val="20"/>
          <w:szCs w:val="20"/>
        </w:rPr>
        <w:t>consecutive</w:t>
      </w:r>
      <w:r w:rsidR="00D31541" w:rsidRPr="00CD6131">
        <w:rPr>
          <w:rFonts w:ascii="Times New Roman" w:hAnsi="Times New Roman" w:cs="Times New Roman"/>
          <w:sz w:val="20"/>
          <w:szCs w:val="20"/>
        </w:rPr>
        <w:t xml:space="preserve"> weeks or more may result in being </w:t>
      </w:r>
      <w:r w:rsidR="00D31541" w:rsidRPr="00CD6131">
        <w:rPr>
          <w:rFonts w:ascii="Times New Roman" w:hAnsi="Times New Roman" w:cs="Times New Roman"/>
          <w:b/>
          <w:sz w:val="20"/>
          <w:szCs w:val="20"/>
        </w:rPr>
        <w:t>withdrawn</w:t>
      </w:r>
      <w:r w:rsidR="00D31541" w:rsidRPr="00CD6131">
        <w:rPr>
          <w:rFonts w:ascii="Times New Roman" w:hAnsi="Times New Roman" w:cs="Times New Roman"/>
          <w:sz w:val="20"/>
          <w:szCs w:val="20"/>
        </w:rPr>
        <w:t xml:space="preserve"> from the course by the instructor, although the instructor is not required to </w:t>
      </w:r>
      <w:r w:rsidR="00776352" w:rsidRPr="00CD6131">
        <w:rPr>
          <w:rFonts w:ascii="Times New Roman" w:hAnsi="Times New Roman" w:cs="Times New Roman"/>
          <w:b/>
          <w:sz w:val="20"/>
          <w:szCs w:val="20"/>
        </w:rPr>
        <w:t>withdraw</w:t>
      </w:r>
      <w:r w:rsidR="00D31541" w:rsidRPr="00CD6131">
        <w:rPr>
          <w:rFonts w:ascii="Times New Roman" w:hAnsi="Times New Roman" w:cs="Times New Roman"/>
          <w:sz w:val="20"/>
          <w:szCs w:val="20"/>
        </w:rPr>
        <w:t xml:space="preserve"> students in that scenario. Repeated </w:t>
      </w:r>
      <w:r w:rsidR="00776352" w:rsidRPr="00CD6131">
        <w:rPr>
          <w:rFonts w:ascii="Times New Roman" w:hAnsi="Times New Roman" w:cs="Times New Roman"/>
          <w:sz w:val="20"/>
          <w:szCs w:val="20"/>
        </w:rPr>
        <w:t>absences</w:t>
      </w:r>
      <w:r w:rsidR="00D31541" w:rsidRPr="00CD6131">
        <w:rPr>
          <w:rFonts w:ascii="Times New Roman" w:hAnsi="Times New Roman" w:cs="Times New Roman"/>
          <w:sz w:val="20"/>
          <w:szCs w:val="20"/>
        </w:rPr>
        <w:t xml:space="preserve"> put students at risk of failing grades. </w:t>
      </w:r>
    </w:p>
    <w:p w14:paraId="0BEA4607" w14:textId="77777777" w:rsidR="00EB527B" w:rsidRPr="00CD6131" w:rsidRDefault="00EB527B">
      <w:pPr>
        <w:rPr>
          <w:rFonts w:ascii="Times New Roman" w:hAnsi="Times New Roman" w:cs="Times New Roman"/>
          <w:sz w:val="20"/>
          <w:szCs w:val="20"/>
        </w:rPr>
      </w:pPr>
    </w:p>
    <w:p w14:paraId="358D204F" w14:textId="370CADCF" w:rsidR="00EB527B" w:rsidRPr="00CD6131" w:rsidRDefault="00EB527B">
      <w:pPr>
        <w:rPr>
          <w:rFonts w:ascii="Times New Roman" w:hAnsi="Times New Roman" w:cs="Times New Roman"/>
          <w:sz w:val="20"/>
          <w:szCs w:val="20"/>
        </w:rPr>
      </w:pPr>
      <w:r w:rsidRPr="00CD6131">
        <w:rPr>
          <w:rFonts w:ascii="Times New Roman" w:hAnsi="Times New Roman" w:cs="Times New Roman"/>
          <w:sz w:val="20"/>
          <w:szCs w:val="20"/>
        </w:rPr>
        <w:t>3.3. Tardiness</w:t>
      </w:r>
    </w:p>
    <w:p w14:paraId="23255F93" w14:textId="5DA12580" w:rsidR="00D31541" w:rsidRPr="008475CD" w:rsidRDefault="008475CD">
      <w:pPr>
        <w:rPr>
          <w:rFonts w:ascii="Times New Roman" w:hAnsi="Times New Roman" w:cs="Times New Roman"/>
          <w:sz w:val="20"/>
          <w:szCs w:val="20"/>
        </w:rPr>
      </w:pPr>
      <w:r w:rsidRPr="008475CD">
        <w:rPr>
          <w:rFonts w:ascii="Times New Roman" w:hAnsi="Times New Roman" w:cs="Times New Roman"/>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51FC7855" w14:textId="77777777" w:rsidR="008475CD" w:rsidRPr="00CD6131" w:rsidRDefault="008475CD">
      <w:pPr>
        <w:rPr>
          <w:rFonts w:ascii="Times New Roman" w:hAnsi="Times New Roman" w:cs="Times New Roman"/>
          <w:sz w:val="20"/>
          <w:szCs w:val="20"/>
        </w:rPr>
      </w:pPr>
    </w:p>
    <w:p w14:paraId="5771FB92" w14:textId="02F2FA89" w:rsidR="00432AFB" w:rsidRPr="00CD6131" w:rsidRDefault="00C5200C">
      <w:pPr>
        <w:rPr>
          <w:rFonts w:ascii="Times New Roman" w:hAnsi="Times New Roman" w:cs="Times New Roman"/>
          <w:sz w:val="20"/>
          <w:szCs w:val="20"/>
        </w:rPr>
      </w:pPr>
      <w:r w:rsidRPr="00CD6131">
        <w:rPr>
          <w:rFonts w:ascii="Times New Roman" w:hAnsi="Times New Roman" w:cs="Times New Roman"/>
          <w:sz w:val="20"/>
          <w:szCs w:val="20"/>
          <w:u w:val="single"/>
        </w:rPr>
        <w:t xml:space="preserve">4. </w:t>
      </w:r>
      <w:r w:rsidR="00432AFB" w:rsidRPr="00CD6131">
        <w:rPr>
          <w:rFonts w:ascii="Times New Roman" w:hAnsi="Times New Roman" w:cs="Times New Roman"/>
          <w:sz w:val="20"/>
          <w:szCs w:val="20"/>
          <w:u w:val="single"/>
        </w:rPr>
        <w:t>Policy on Make-Up Tests</w:t>
      </w:r>
      <w:r w:rsidR="00432AFB" w:rsidRPr="00CD6131">
        <w:rPr>
          <w:rFonts w:ascii="Times New Roman" w:hAnsi="Times New Roman" w:cs="Times New Roman"/>
          <w:sz w:val="20"/>
          <w:szCs w:val="20"/>
        </w:rPr>
        <w:t xml:space="preserve"> </w:t>
      </w:r>
    </w:p>
    <w:p w14:paraId="3632E333" w14:textId="5942F6B7" w:rsidR="00D863FC" w:rsidRPr="00D863FC" w:rsidRDefault="00D863FC" w:rsidP="00D863FC">
      <w:pPr>
        <w:autoSpaceDE w:val="0"/>
        <w:autoSpaceDN w:val="0"/>
        <w:adjustRightInd w:val="0"/>
        <w:jc w:val="both"/>
        <w:rPr>
          <w:rFonts w:ascii="Times New Roman" w:hAnsi="Times New Roman" w:cs="Times New Roman"/>
          <w:color w:val="000000"/>
          <w:sz w:val="20"/>
          <w:szCs w:val="20"/>
        </w:rPr>
      </w:pPr>
      <w:r w:rsidRPr="00D863FC">
        <w:rPr>
          <w:rFonts w:ascii="Times New Roman" w:hAnsi="Times New Roman" w:cs="Times New Roman"/>
          <w:color w:val="000000"/>
          <w:sz w:val="20"/>
          <w:szCs w:val="20"/>
        </w:rPr>
        <w:t xml:space="preserve">Makeup exams and quizzes are not given unless a student is ill and contacts the instructor within 24 hours of missed class period.  A </w:t>
      </w:r>
      <w:r w:rsidRPr="00D863FC">
        <w:rPr>
          <w:rFonts w:ascii="Times New Roman" w:hAnsi="Times New Roman" w:cs="Times New Roman"/>
          <w:b/>
          <w:bCs/>
          <w:color w:val="000000"/>
          <w:sz w:val="20"/>
          <w:szCs w:val="20"/>
        </w:rPr>
        <w:t xml:space="preserve">doctor’s written excuse </w:t>
      </w:r>
      <w:r w:rsidRPr="00D863FC">
        <w:rPr>
          <w:rFonts w:ascii="Times New Roman" w:hAnsi="Times New Roman" w:cs="Times New Roman"/>
          <w:color w:val="000000"/>
          <w:sz w:val="20"/>
          <w:szCs w:val="20"/>
        </w:rPr>
        <w:t xml:space="preserve">should be supplied at the NEXT class attended. Extra credit opportunities may be available during the course of regular lectures or may be written into the exams.  </w:t>
      </w:r>
    </w:p>
    <w:p w14:paraId="15E5CB00" w14:textId="77777777" w:rsidR="00432AFB" w:rsidRPr="00CD6131" w:rsidRDefault="00432AFB">
      <w:pPr>
        <w:rPr>
          <w:rFonts w:ascii="Times New Roman" w:hAnsi="Times New Roman" w:cs="Times New Roman"/>
          <w:sz w:val="20"/>
          <w:szCs w:val="20"/>
        </w:rPr>
      </w:pPr>
    </w:p>
    <w:p w14:paraId="0B727685" w14:textId="571BF294" w:rsidR="009E7D0A" w:rsidRPr="00CD6131" w:rsidRDefault="009E7D0A" w:rsidP="009E7D0A">
      <w:pPr>
        <w:rPr>
          <w:rFonts w:ascii="Times New Roman" w:hAnsi="Times New Roman" w:cs="Times New Roman"/>
          <w:sz w:val="20"/>
          <w:szCs w:val="20"/>
        </w:rPr>
      </w:pPr>
      <w:r w:rsidRPr="00CD6131">
        <w:rPr>
          <w:rFonts w:ascii="Times New Roman" w:hAnsi="Times New Roman" w:cs="Times New Roman"/>
          <w:sz w:val="20"/>
          <w:szCs w:val="20"/>
          <w:u w:val="single"/>
        </w:rPr>
        <w:t xml:space="preserve">5. </w:t>
      </w:r>
      <w:r w:rsidR="00147E65" w:rsidRPr="00CD6131">
        <w:rPr>
          <w:rFonts w:ascii="Times New Roman" w:hAnsi="Times New Roman" w:cs="Times New Roman"/>
          <w:sz w:val="20"/>
          <w:szCs w:val="20"/>
          <w:u w:val="single"/>
        </w:rPr>
        <w:t>Policy on Communication</w:t>
      </w:r>
      <w:r w:rsidR="00147E65" w:rsidRPr="00CD6131">
        <w:rPr>
          <w:rFonts w:ascii="Times New Roman" w:hAnsi="Times New Roman" w:cs="Times New Roman"/>
          <w:sz w:val="20"/>
          <w:szCs w:val="20"/>
        </w:rPr>
        <w:t xml:space="preserve"> </w:t>
      </w:r>
    </w:p>
    <w:p w14:paraId="74677496" w14:textId="59C4944D" w:rsidR="009E7D0A" w:rsidRPr="00CD6131" w:rsidRDefault="00FC6995" w:rsidP="009E7D0A">
      <w:pPr>
        <w:rPr>
          <w:rFonts w:ascii="Times New Roman" w:hAnsi="Times New Roman" w:cs="Times New Roman"/>
          <w:sz w:val="20"/>
          <w:szCs w:val="20"/>
        </w:rPr>
      </w:pPr>
      <w:r w:rsidRPr="00CD6131">
        <w:rPr>
          <w:rFonts w:ascii="Times New Roman" w:hAnsi="Times New Roman" w:cs="Times New Roman"/>
          <w:sz w:val="20"/>
          <w:szCs w:val="20"/>
        </w:rPr>
        <w:t xml:space="preserve">5.1 </w:t>
      </w:r>
      <w:r w:rsidR="009E7D0A" w:rsidRPr="00CD6131">
        <w:rPr>
          <w:rFonts w:ascii="Times New Roman" w:hAnsi="Times New Roman" w:cs="Times New Roman"/>
          <w:sz w:val="20"/>
          <w:szCs w:val="20"/>
        </w:rPr>
        <w:t xml:space="preserve">The </w:t>
      </w:r>
      <w:r w:rsidR="00282EF8">
        <w:rPr>
          <w:rFonts w:ascii="Times New Roman" w:hAnsi="Times New Roman" w:cs="Times New Roman"/>
          <w:sz w:val="20"/>
          <w:szCs w:val="20"/>
        </w:rPr>
        <w:t>University</w:t>
      </w:r>
      <w:r w:rsidR="009E7D0A" w:rsidRPr="00CD6131">
        <w:rPr>
          <w:rFonts w:ascii="Times New Roman" w:hAnsi="Times New Roman" w:cs="Times New Roman"/>
          <w:sz w:val="20"/>
          <w:szCs w:val="20"/>
        </w:rPr>
        <w:t xml:space="preserve"> provides a Chaminade email address for all students. Official Chaminade communications will be sent to the students’ Chaminade email address</w:t>
      </w:r>
      <w:r w:rsidR="000B69B5">
        <w:rPr>
          <w:rFonts w:ascii="Times New Roman" w:hAnsi="Times New Roman" w:cs="Times New Roman"/>
          <w:sz w:val="20"/>
          <w:szCs w:val="20"/>
        </w:rPr>
        <w:t xml:space="preserve"> and instructors will use only this email to communicate with students</w:t>
      </w:r>
      <w:r w:rsidR="009E7D0A" w:rsidRPr="00CD6131">
        <w:rPr>
          <w:rFonts w:ascii="Times New Roman" w:hAnsi="Times New Roman" w:cs="Times New Roman"/>
          <w:sz w:val="20"/>
          <w:szCs w:val="20"/>
        </w:rPr>
        <w:t xml:space="preserve">. It is the responsibility of the student to check their email frequently. Report email-related problems to the Helpdesk at 808-735-4855 or helpdesk@chaminade.edu. </w:t>
      </w:r>
    </w:p>
    <w:p w14:paraId="107B127C" w14:textId="77777777" w:rsidR="00147E65" w:rsidRPr="00CD6131" w:rsidRDefault="00147E65">
      <w:pPr>
        <w:rPr>
          <w:rFonts w:ascii="Times New Roman" w:hAnsi="Times New Roman" w:cs="Times New Roman"/>
          <w:sz w:val="20"/>
          <w:szCs w:val="20"/>
        </w:rPr>
      </w:pPr>
    </w:p>
    <w:p w14:paraId="415EAF02" w14:textId="25D3BA58" w:rsidR="009E7D0A" w:rsidRPr="00CD6131" w:rsidRDefault="009E7D0A" w:rsidP="009E7D0A">
      <w:pPr>
        <w:rPr>
          <w:rFonts w:ascii="Times New Roman" w:hAnsi="Times New Roman" w:cs="Times New Roman"/>
          <w:sz w:val="20"/>
          <w:szCs w:val="20"/>
          <w:u w:val="single"/>
        </w:rPr>
      </w:pPr>
      <w:r w:rsidRPr="00CD6131">
        <w:rPr>
          <w:rFonts w:ascii="Times New Roman" w:hAnsi="Times New Roman" w:cs="Times New Roman"/>
          <w:sz w:val="20"/>
          <w:szCs w:val="20"/>
          <w:u w:val="single"/>
        </w:rPr>
        <w:t xml:space="preserve">6. </w:t>
      </w:r>
      <w:r w:rsidR="00BB6037" w:rsidRPr="00CD6131">
        <w:rPr>
          <w:rFonts w:ascii="Times New Roman" w:hAnsi="Times New Roman" w:cs="Times New Roman"/>
          <w:sz w:val="20"/>
          <w:szCs w:val="20"/>
          <w:u w:val="single"/>
        </w:rPr>
        <w:t xml:space="preserve">Laboratory </w:t>
      </w:r>
      <w:r w:rsidR="00147E65" w:rsidRPr="00CD6131">
        <w:rPr>
          <w:rFonts w:ascii="Times New Roman" w:hAnsi="Times New Roman" w:cs="Times New Roman"/>
          <w:sz w:val="20"/>
          <w:szCs w:val="20"/>
          <w:u w:val="single"/>
        </w:rPr>
        <w:t>Safety Information</w:t>
      </w:r>
    </w:p>
    <w:p w14:paraId="0556BA61" w14:textId="325282EB" w:rsidR="00AD2EF3" w:rsidRDefault="00AD2EF3" w:rsidP="009E7D0A">
      <w:pPr>
        <w:rPr>
          <w:rFonts w:ascii="Times New Roman" w:hAnsi="Times New Roman" w:cs="Times New Roman"/>
          <w:sz w:val="20"/>
          <w:szCs w:val="20"/>
        </w:rPr>
      </w:pPr>
      <w:r w:rsidRPr="00CD6131">
        <w:rPr>
          <w:rFonts w:ascii="Times New Roman" w:hAnsi="Times New Roman" w:cs="Times New Roman"/>
          <w:sz w:val="20"/>
          <w:szCs w:val="20"/>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w:t>
      </w:r>
      <w:r w:rsidR="006919E4" w:rsidRPr="00CD6131">
        <w:rPr>
          <w:rFonts w:ascii="Times New Roman" w:hAnsi="Times New Roman" w:cs="Times New Roman"/>
          <w:sz w:val="20"/>
          <w:szCs w:val="20"/>
        </w:rPr>
        <w:t>he regulations set forth in the current Student Handbook</w:t>
      </w:r>
      <w:r w:rsidRPr="00CD6131">
        <w:rPr>
          <w:rFonts w:ascii="Times New Roman" w:hAnsi="Times New Roman" w:cs="Times New Roman"/>
          <w:sz w:val="20"/>
          <w:szCs w:val="20"/>
        </w:rPr>
        <w:t xml:space="preserve">. Queries should be addressed to: Dean of Natural Sciences and Mathematics (808) 440-4204; Environmental Safety Officer (808) 739-4811 </w:t>
      </w:r>
    </w:p>
    <w:p w14:paraId="22753ACE" w14:textId="77777777" w:rsidR="00920571" w:rsidRPr="00CD6131" w:rsidRDefault="00920571" w:rsidP="009E7D0A">
      <w:pPr>
        <w:rPr>
          <w:rFonts w:ascii="Times New Roman" w:hAnsi="Times New Roman" w:cs="Times New Roman"/>
          <w:sz w:val="20"/>
          <w:szCs w:val="20"/>
        </w:rPr>
      </w:pPr>
    </w:p>
    <w:p w14:paraId="1F5E9C7F" w14:textId="5411F97B" w:rsidR="00CD6131" w:rsidRPr="00291B62" w:rsidRDefault="00CD6131" w:rsidP="009E7D0A">
      <w:pPr>
        <w:rPr>
          <w:rFonts w:ascii="Times New Roman" w:hAnsi="Times New Roman" w:cs="Times New Roman"/>
          <w:sz w:val="20"/>
          <w:szCs w:val="20"/>
          <w:u w:val="single"/>
        </w:rPr>
      </w:pPr>
      <w:r w:rsidRPr="00291B62">
        <w:rPr>
          <w:rFonts w:ascii="Times New Roman" w:hAnsi="Times New Roman" w:cs="Times New Roman"/>
          <w:sz w:val="20"/>
          <w:szCs w:val="20"/>
          <w:u w:val="single"/>
        </w:rPr>
        <w:t>7. Title IX Declaration</w:t>
      </w:r>
      <w:r w:rsidR="00454018">
        <w:rPr>
          <w:rFonts w:ascii="Times New Roman" w:hAnsi="Times New Roman" w:cs="Times New Roman"/>
          <w:sz w:val="20"/>
          <w:szCs w:val="20"/>
          <w:u w:val="single"/>
        </w:rPr>
        <w:t xml:space="preserve"> </w:t>
      </w:r>
    </w:p>
    <w:p w14:paraId="12E9CA76" w14:textId="77777777" w:rsidR="00054F25" w:rsidRPr="00920571" w:rsidRDefault="00054F25" w:rsidP="00054F25">
      <w:pPr>
        <w:widowControl w:val="0"/>
        <w:autoSpaceDE w:val="0"/>
        <w:autoSpaceDN w:val="0"/>
        <w:adjustRightInd w:val="0"/>
        <w:rPr>
          <w:rFonts w:ascii="Times New Roman" w:hAnsi="Times New Roman" w:cs="Times New Roman"/>
          <w:color w:val="000000" w:themeColor="text1"/>
          <w:sz w:val="20"/>
          <w:szCs w:val="20"/>
        </w:rPr>
      </w:pPr>
      <w:r w:rsidRPr="00920571">
        <w:rPr>
          <w:rFonts w:ascii="Times New Roman" w:hAnsi="Times New Roman" w:cs="Times New Roman"/>
          <w:color w:val="000000" w:themeColor="text1"/>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E08CC96" w14:textId="77777777" w:rsidR="00054F25" w:rsidRPr="00920571" w:rsidRDefault="00054F25" w:rsidP="00054F25">
      <w:pPr>
        <w:widowControl w:val="0"/>
        <w:autoSpaceDE w:val="0"/>
        <w:autoSpaceDN w:val="0"/>
        <w:adjustRightInd w:val="0"/>
        <w:rPr>
          <w:rFonts w:ascii="Times New Roman" w:hAnsi="Times New Roman" w:cs="Times New Roman"/>
          <w:color w:val="000000" w:themeColor="text1"/>
          <w:sz w:val="20"/>
          <w:szCs w:val="20"/>
        </w:rPr>
      </w:pPr>
      <w:r w:rsidRPr="00920571">
        <w:rPr>
          <w:rFonts w:ascii="Times New Roman" w:hAnsi="Times New Roman" w:cs="Times New Roman"/>
          <w:color w:val="000000" w:themeColor="text1"/>
          <w:sz w:val="20"/>
          <w:szCs w:val="20"/>
        </w:rPr>
        <w:t>• Chaminade Counseling Center| 808 735-4845.</w:t>
      </w:r>
    </w:p>
    <w:p w14:paraId="350F4D76" w14:textId="229D676B" w:rsidR="00054F25" w:rsidRPr="00920571" w:rsidRDefault="00054F25" w:rsidP="00054F25">
      <w:pPr>
        <w:rPr>
          <w:rFonts w:ascii="Times New Roman" w:hAnsi="Times New Roman" w:cs="Times New Roman"/>
          <w:color w:val="000000" w:themeColor="text1"/>
          <w:sz w:val="20"/>
          <w:szCs w:val="20"/>
        </w:rPr>
      </w:pPr>
      <w:r w:rsidRPr="00920571">
        <w:rPr>
          <w:rFonts w:ascii="Times New Roman" w:hAnsi="Times New Roman" w:cs="Times New Roman"/>
          <w:color w:val="000000" w:themeColor="text1"/>
          <w:sz w:val="20"/>
          <w:szCs w:val="20"/>
        </w:rPr>
        <w:t>• Any priest serving as a sacramental confessor or any ordained religious leader serving in the sacred confidence role.</w:t>
      </w:r>
    </w:p>
    <w:p w14:paraId="509CD606" w14:textId="77777777" w:rsidR="00454018" w:rsidRPr="00454018" w:rsidRDefault="00454018" w:rsidP="009E7D0A">
      <w:pPr>
        <w:rPr>
          <w:rFonts w:ascii="Times New Roman" w:hAnsi="Times New Roman" w:cs="Times New Roman"/>
          <w:sz w:val="20"/>
          <w:szCs w:val="20"/>
        </w:rPr>
      </w:pPr>
    </w:p>
    <w:p w14:paraId="2BCB8510" w14:textId="19B17D00" w:rsidR="00454018" w:rsidRPr="00454018" w:rsidRDefault="00454018" w:rsidP="00454018">
      <w:pPr>
        <w:rPr>
          <w:rFonts w:ascii="Times New Roman" w:hAnsi="Times New Roman" w:cs="Times New Roman"/>
          <w:sz w:val="20"/>
          <w:szCs w:val="20"/>
          <w:u w:val="single"/>
        </w:rPr>
      </w:pPr>
      <w:r w:rsidRPr="00454018">
        <w:rPr>
          <w:rFonts w:ascii="Times New Roman" w:hAnsi="Times New Roman" w:cs="Times New Roman"/>
          <w:sz w:val="20"/>
          <w:szCs w:val="20"/>
          <w:u w:val="single"/>
        </w:rPr>
        <w:t>8. Academic Honesty</w:t>
      </w:r>
    </w:p>
    <w:p w14:paraId="39BC8B55" w14:textId="02A30BB7" w:rsidR="00454018" w:rsidRPr="00454018" w:rsidRDefault="00454018" w:rsidP="00454018">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 xml:space="preserve">Students are expected to have read and to abide by the “Student Rules of Conduct” which are available in your copy of Chaminade University’s Student Handbook. </w:t>
      </w:r>
      <w:r w:rsidR="00687B45">
        <w:rPr>
          <w:rStyle w:val="Strong"/>
          <w:rFonts w:ascii="Times New Roman" w:hAnsi="Times New Roman" w:cs="Times New Roman"/>
          <w:b w:val="0"/>
          <w:sz w:val="20"/>
          <w:szCs w:val="20"/>
        </w:rPr>
        <w:t>Cheating in the form of pla</w:t>
      </w:r>
      <w:r w:rsidRPr="00454018">
        <w:rPr>
          <w:rStyle w:val="Strong"/>
          <w:rFonts w:ascii="Times New Roman" w:hAnsi="Times New Roman" w:cs="Times New Roman"/>
          <w:b w:val="0"/>
          <w:sz w:val="20"/>
          <w:szCs w:val="20"/>
        </w:rPr>
        <w:t>giarism</w:t>
      </w:r>
      <w:r w:rsidR="00FA7A7C">
        <w:rPr>
          <w:rStyle w:val="Strong"/>
          <w:rFonts w:ascii="Times New Roman" w:hAnsi="Times New Roman" w:cs="Times New Roman"/>
          <w:b w:val="0"/>
          <w:sz w:val="20"/>
          <w:szCs w:val="20"/>
        </w:rPr>
        <w:t>, collusion</w:t>
      </w:r>
      <w:r w:rsidR="00687B45">
        <w:rPr>
          <w:rStyle w:val="Strong"/>
          <w:rFonts w:ascii="Times New Roman" w:hAnsi="Times New Roman" w:cs="Times New Roman"/>
          <w:b w:val="0"/>
          <w:sz w:val="20"/>
          <w:szCs w:val="20"/>
        </w:rPr>
        <w:t xml:space="preserve">, deception </w:t>
      </w:r>
      <w:r w:rsidR="00D863FC">
        <w:rPr>
          <w:rStyle w:val="Strong"/>
          <w:rFonts w:ascii="Times New Roman" w:hAnsi="Times New Roman" w:cs="Times New Roman"/>
          <w:b w:val="0"/>
          <w:sz w:val="20"/>
          <w:szCs w:val="20"/>
        </w:rPr>
        <w:t>and</w:t>
      </w:r>
      <w:r w:rsidRPr="00454018">
        <w:rPr>
          <w:rStyle w:val="Strong"/>
          <w:rFonts w:ascii="Times New Roman" w:hAnsi="Times New Roman" w:cs="Times New Roman"/>
          <w:b w:val="0"/>
          <w:sz w:val="20"/>
          <w:szCs w:val="20"/>
        </w:rPr>
        <w:t xml:space="preserve"> will not be tolerated and will negatively affect your grade.</w:t>
      </w:r>
    </w:p>
    <w:p w14:paraId="22E71161" w14:textId="77777777" w:rsidR="00454018" w:rsidRPr="00454018" w:rsidRDefault="00454018" w:rsidP="00454018">
      <w:pPr>
        <w:rPr>
          <w:rStyle w:val="Strong"/>
          <w:rFonts w:ascii="Times New Roman" w:hAnsi="Times New Roman" w:cs="Times New Roman"/>
          <w:b w:val="0"/>
          <w:sz w:val="20"/>
          <w:szCs w:val="20"/>
        </w:rPr>
      </w:pPr>
    </w:p>
    <w:p w14:paraId="0CC9A3D3" w14:textId="065DA49E" w:rsidR="00454018" w:rsidRDefault="00454018" w:rsidP="00454018">
      <w:pPr>
        <w:rPr>
          <w:rStyle w:val="Strong"/>
          <w:rFonts w:ascii="Times New Roman" w:hAnsi="Times New Roman" w:cs="Times New Roman"/>
          <w:b w:val="0"/>
          <w:sz w:val="20"/>
          <w:szCs w:val="20"/>
        </w:rPr>
      </w:pPr>
      <w:r w:rsidRPr="00454018">
        <w:rPr>
          <w:rStyle w:val="Strong"/>
          <w:rFonts w:ascii="Times New Roman" w:hAnsi="Times New Roman" w:cs="Times New Roman"/>
          <w:b w:val="0"/>
          <w:sz w:val="20"/>
          <w:szCs w:val="20"/>
        </w:rPr>
        <w:t>9. The instructor may modify elements of this syllabus according to the operational needs of the class.</w:t>
      </w:r>
    </w:p>
    <w:p w14:paraId="5180E237" w14:textId="5873473F" w:rsidR="00920571" w:rsidRDefault="00920571" w:rsidP="00454018">
      <w:pPr>
        <w:rPr>
          <w:rStyle w:val="Strong"/>
          <w:rFonts w:ascii="Times New Roman" w:hAnsi="Times New Roman" w:cs="Times New Roman"/>
          <w:b w:val="0"/>
          <w:sz w:val="20"/>
          <w:szCs w:val="20"/>
        </w:rPr>
      </w:pPr>
    </w:p>
    <w:p w14:paraId="598131F9" w14:textId="4C67017C" w:rsidR="00920571" w:rsidRDefault="00920571" w:rsidP="00454018">
      <w:pPr>
        <w:rPr>
          <w:rStyle w:val="Strong"/>
          <w:rFonts w:ascii="Times New Roman" w:hAnsi="Times New Roman" w:cs="Times New Roman"/>
          <w:b w:val="0"/>
          <w:sz w:val="20"/>
          <w:szCs w:val="20"/>
        </w:rPr>
      </w:pPr>
    </w:p>
    <w:p w14:paraId="26B0DEB2" w14:textId="6A5C14AC" w:rsidR="00920571" w:rsidRDefault="00920571" w:rsidP="00454018">
      <w:pPr>
        <w:rPr>
          <w:rStyle w:val="Strong"/>
          <w:rFonts w:ascii="Times New Roman" w:hAnsi="Times New Roman" w:cs="Times New Roman"/>
          <w:b w:val="0"/>
          <w:sz w:val="20"/>
          <w:szCs w:val="20"/>
        </w:rPr>
      </w:pPr>
    </w:p>
    <w:p w14:paraId="69920BA9" w14:textId="22D631EE" w:rsidR="00920571" w:rsidRDefault="00920571" w:rsidP="00454018">
      <w:pPr>
        <w:rPr>
          <w:rStyle w:val="Strong"/>
          <w:rFonts w:ascii="Times New Roman" w:hAnsi="Times New Roman" w:cs="Times New Roman"/>
          <w:b w:val="0"/>
          <w:sz w:val="20"/>
          <w:szCs w:val="20"/>
        </w:rPr>
      </w:pPr>
    </w:p>
    <w:p w14:paraId="0E4641A5" w14:textId="385103AD" w:rsidR="00920571" w:rsidRDefault="00920571" w:rsidP="00454018">
      <w:pPr>
        <w:rPr>
          <w:rStyle w:val="Strong"/>
          <w:rFonts w:ascii="Times New Roman" w:hAnsi="Times New Roman" w:cs="Times New Roman"/>
          <w:b w:val="0"/>
          <w:sz w:val="20"/>
          <w:szCs w:val="20"/>
        </w:rPr>
      </w:pPr>
    </w:p>
    <w:p w14:paraId="1706C82F" w14:textId="77777777" w:rsidR="00920571" w:rsidRDefault="00920571" w:rsidP="00454018">
      <w:pPr>
        <w:rPr>
          <w:rStyle w:val="Strong"/>
          <w:rFonts w:ascii="Times New Roman" w:hAnsi="Times New Roman" w:cs="Times New Roman"/>
          <w:b w:val="0"/>
          <w:sz w:val="20"/>
          <w:szCs w:val="20"/>
        </w:rPr>
      </w:pPr>
    </w:p>
    <w:p w14:paraId="58C87FF7" w14:textId="62E4D95B" w:rsidR="00D83CC2" w:rsidRPr="00D83CC2" w:rsidRDefault="00D83CC2" w:rsidP="00D83CC2">
      <w:pPr>
        <w:autoSpaceDE w:val="0"/>
        <w:autoSpaceDN w:val="0"/>
        <w:adjustRightInd w:val="0"/>
        <w:rPr>
          <w:rFonts w:ascii="Times New Roman" w:hAnsi="Times New Roman" w:cs="Times New Roman"/>
          <w:bCs/>
          <w:color w:val="000000"/>
          <w:sz w:val="20"/>
          <w:szCs w:val="20"/>
        </w:rPr>
      </w:pPr>
      <w:r w:rsidRPr="00D83CC2">
        <w:rPr>
          <w:rFonts w:ascii="Times New Roman" w:hAnsi="Times New Roman" w:cs="Times New Roman"/>
          <w:bCs/>
          <w:color w:val="000000"/>
          <w:sz w:val="20"/>
          <w:szCs w:val="20"/>
          <w:u w:val="single"/>
        </w:rPr>
        <w:lastRenderedPageBreak/>
        <w:t>Tentative Course Outline:</w:t>
      </w:r>
      <w:r w:rsidR="004E6C48">
        <w:rPr>
          <w:rFonts w:ascii="Times New Roman" w:hAnsi="Times New Roman" w:cs="Times New Roman"/>
          <w:bCs/>
          <w:color w:val="000000"/>
          <w:sz w:val="20"/>
          <w:szCs w:val="20"/>
          <w:u w:val="single"/>
        </w:rPr>
        <w:t xml:space="preserve"> </w:t>
      </w:r>
      <w:r w:rsidRPr="00D83CC2">
        <w:rPr>
          <w:rFonts w:ascii="Times New Roman" w:hAnsi="Times New Roman" w:cs="Times New Roman"/>
          <w:bCs/>
          <w:color w:val="000000"/>
          <w:sz w:val="20"/>
          <w:szCs w:val="20"/>
        </w:rPr>
        <w:t xml:space="preserve">Every effort has been made </w:t>
      </w:r>
      <w:proofErr w:type="gramStart"/>
      <w:r w:rsidRPr="00D83CC2">
        <w:rPr>
          <w:rFonts w:ascii="Times New Roman" w:hAnsi="Times New Roman" w:cs="Times New Roman"/>
          <w:bCs/>
          <w:color w:val="000000"/>
          <w:sz w:val="20"/>
          <w:szCs w:val="20"/>
        </w:rPr>
        <w:t>to insure that</w:t>
      </w:r>
      <w:proofErr w:type="gramEnd"/>
      <w:r w:rsidRPr="00D83CC2">
        <w:rPr>
          <w:rFonts w:ascii="Times New Roman" w:hAnsi="Times New Roman" w:cs="Times New Roman"/>
          <w:bCs/>
          <w:color w:val="000000"/>
          <w:sz w:val="20"/>
          <w:szCs w:val="20"/>
        </w:rPr>
        <w:t xml:space="preserve"> the material in this syllabus is accurate and complete.  The instructor reserves the right to make any changes in the contents of this syllabus that she deems necessary or desirable.</w:t>
      </w:r>
    </w:p>
    <w:p w14:paraId="264C50E7" w14:textId="77777777" w:rsidR="00D83CC2" w:rsidRPr="00454018" w:rsidRDefault="00D83CC2" w:rsidP="00454018">
      <w:pPr>
        <w:rPr>
          <w:rFonts w:ascii="Times New Roman" w:hAnsi="Times New Roman" w:cs="Times New Roman"/>
          <w:sz w:val="20"/>
          <w:szCs w:val="20"/>
        </w:rPr>
      </w:pPr>
    </w:p>
    <w:tbl>
      <w:tblPr>
        <w:tblW w:w="918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0"/>
        <w:gridCol w:w="900"/>
        <w:gridCol w:w="6120"/>
        <w:gridCol w:w="1350"/>
      </w:tblGrid>
      <w:tr w:rsidR="00D83CC2" w:rsidRPr="00C477B5" w14:paraId="40321AFE" w14:textId="77777777" w:rsidTr="00EA7361">
        <w:tc>
          <w:tcPr>
            <w:tcW w:w="810" w:type="dxa"/>
          </w:tcPr>
          <w:p w14:paraId="2F3B5AFA" w14:textId="77777777" w:rsidR="00D83CC2" w:rsidRPr="00C477B5" w:rsidRDefault="00D83CC2" w:rsidP="00D83CC2">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Week</w:t>
            </w:r>
          </w:p>
        </w:tc>
        <w:tc>
          <w:tcPr>
            <w:tcW w:w="900" w:type="dxa"/>
          </w:tcPr>
          <w:p w14:paraId="131DE417" w14:textId="77777777" w:rsidR="00D83CC2" w:rsidRPr="00C477B5" w:rsidRDefault="00D83CC2" w:rsidP="00D83CC2">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Date</w:t>
            </w:r>
          </w:p>
        </w:tc>
        <w:tc>
          <w:tcPr>
            <w:tcW w:w="6120" w:type="dxa"/>
          </w:tcPr>
          <w:p w14:paraId="7CC413D4" w14:textId="77777777" w:rsidR="00D83CC2" w:rsidRDefault="00D83CC2" w:rsidP="00D83CC2">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u w:val="single"/>
              </w:rPr>
              <w:t>Topic</w:t>
            </w:r>
          </w:p>
          <w:p w14:paraId="0939A52E" w14:textId="77777777" w:rsidR="00D83CC2" w:rsidRPr="00C477B5" w:rsidRDefault="00D83CC2" w:rsidP="00D83CC2">
            <w:pPr>
              <w:autoSpaceDE w:val="0"/>
              <w:autoSpaceDN w:val="0"/>
              <w:adjustRightInd w:val="0"/>
              <w:rPr>
                <w:rFonts w:ascii="Cambria" w:hAnsi="Cambria" w:cs="Garamond-Bold"/>
                <w:b/>
                <w:bCs/>
                <w:color w:val="000000"/>
                <w:sz w:val="20"/>
                <w:szCs w:val="16"/>
                <w:u w:val="single"/>
              </w:rPr>
            </w:pPr>
          </w:p>
        </w:tc>
        <w:tc>
          <w:tcPr>
            <w:tcW w:w="1350" w:type="dxa"/>
          </w:tcPr>
          <w:p w14:paraId="03827E40" w14:textId="620CDD4D" w:rsidR="00D83CC2" w:rsidRPr="00C477B5" w:rsidRDefault="00D83CC2" w:rsidP="00D83CC2">
            <w:pPr>
              <w:autoSpaceDE w:val="0"/>
              <w:autoSpaceDN w:val="0"/>
              <w:adjustRightInd w:val="0"/>
              <w:rPr>
                <w:rFonts w:ascii="Cambria" w:hAnsi="Cambria" w:cs="Garamond-Bold"/>
                <w:b/>
                <w:bCs/>
                <w:color w:val="000000"/>
                <w:sz w:val="20"/>
                <w:szCs w:val="16"/>
                <w:u w:val="single"/>
              </w:rPr>
            </w:pPr>
            <w:r>
              <w:rPr>
                <w:rFonts w:ascii="Cambria" w:hAnsi="Cambria" w:cs="Garamond-Bold"/>
                <w:b/>
                <w:bCs/>
                <w:color w:val="000000"/>
                <w:sz w:val="20"/>
                <w:szCs w:val="16"/>
                <w:u w:val="single"/>
              </w:rPr>
              <w:t>Text Chapter</w:t>
            </w:r>
          </w:p>
        </w:tc>
      </w:tr>
      <w:tr w:rsidR="00D83CC2" w:rsidRPr="00C477B5" w14:paraId="6723D761" w14:textId="77777777" w:rsidTr="00EA7361">
        <w:tc>
          <w:tcPr>
            <w:tcW w:w="810" w:type="dxa"/>
          </w:tcPr>
          <w:p w14:paraId="5D424F86" w14:textId="77777777"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w:t>
            </w:r>
          </w:p>
        </w:tc>
        <w:tc>
          <w:tcPr>
            <w:tcW w:w="900" w:type="dxa"/>
          </w:tcPr>
          <w:p w14:paraId="03C061EA" w14:textId="77777777" w:rsidR="00D83CC2"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w:t>
            </w:r>
            <w:r w:rsidR="002D304E">
              <w:rPr>
                <w:rFonts w:ascii="Cambria" w:hAnsi="Cambria" w:cs="Garamond-Bold"/>
                <w:bCs/>
                <w:color w:val="000000"/>
                <w:sz w:val="20"/>
                <w:szCs w:val="16"/>
              </w:rPr>
              <w:t>1</w:t>
            </w:r>
            <w:r>
              <w:rPr>
                <w:rFonts w:ascii="Cambria" w:hAnsi="Cambria" w:cs="Garamond-Bold"/>
                <w:bCs/>
                <w:color w:val="000000"/>
                <w:sz w:val="20"/>
                <w:szCs w:val="16"/>
              </w:rPr>
              <w:t>4</w:t>
            </w:r>
          </w:p>
          <w:p w14:paraId="53F1ABEF" w14:textId="2BC2ECC6"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1/16</w:t>
            </w:r>
          </w:p>
        </w:tc>
        <w:tc>
          <w:tcPr>
            <w:tcW w:w="6120" w:type="dxa"/>
          </w:tcPr>
          <w:p w14:paraId="795DCB02" w14:textId="4A16B43E" w:rsidR="00D83CC2" w:rsidRPr="00C477B5" w:rsidRDefault="00AD4F48" w:rsidP="00D83CC2">
            <w:pPr>
              <w:autoSpaceDE w:val="0"/>
              <w:autoSpaceDN w:val="0"/>
              <w:adjustRightInd w:val="0"/>
              <w:rPr>
                <w:rFonts w:ascii="Cambria" w:hAnsi="Cambria" w:cs="Garamond"/>
                <w:sz w:val="20"/>
                <w:szCs w:val="20"/>
              </w:rPr>
            </w:pPr>
            <w:r w:rsidRPr="00C477B5">
              <w:rPr>
                <w:rFonts w:ascii="Cambria" w:hAnsi="Cambria"/>
                <w:sz w:val="20"/>
              </w:rPr>
              <w:t>Overview: Cells, neurons and information transfer in the nervous systems</w:t>
            </w:r>
          </w:p>
        </w:tc>
        <w:tc>
          <w:tcPr>
            <w:tcW w:w="1350" w:type="dxa"/>
          </w:tcPr>
          <w:p w14:paraId="1E420E1B" w14:textId="77777777" w:rsidR="00D83CC2" w:rsidRPr="00C477B5" w:rsidRDefault="00D83CC2" w:rsidP="00D83CC2">
            <w:pPr>
              <w:autoSpaceDE w:val="0"/>
              <w:autoSpaceDN w:val="0"/>
              <w:adjustRightInd w:val="0"/>
              <w:rPr>
                <w:rFonts w:ascii="Cambria" w:hAnsi="Cambria" w:cs="Garamond-Bold"/>
                <w:bCs/>
                <w:color w:val="000000"/>
                <w:sz w:val="20"/>
                <w:szCs w:val="16"/>
              </w:rPr>
            </w:pPr>
            <w:r w:rsidRPr="00C477B5">
              <w:rPr>
                <w:rFonts w:ascii="Cambria" w:hAnsi="Cambria" w:cs="Garamond-Bold"/>
                <w:bCs/>
                <w:color w:val="000000"/>
                <w:sz w:val="20"/>
                <w:szCs w:val="16"/>
              </w:rPr>
              <w:t>1, 2</w:t>
            </w:r>
          </w:p>
        </w:tc>
      </w:tr>
      <w:tr w:rsidR="00D83CC2" w:rsidRPr="00C477B5" w14:paraId="593B26F0" w14:textId="77777777" w:rsidTr="00EA7361">
        <w:tc>
          <w:tcPr>
            <w:tcW w:w="810" w:type="dxa"/>
          </w:tcPr>
          <w:p w14:paraId="582F8721" w14:textId="77777777" w:rsidR="00D83CC2" w:rsidRPr="00C477B5" w:rsidRDefault="00D83CC2"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2</w:t>
            </w:r>
          </w:p>
        </w:tc>
        <w:tc>
          <w:tcPr>
            <w:tcW w:w="900" w:type="dxa"/>
          </w:tcPr>
          <w:p w14:paraId="136B69C2" w14:textId="77777777" w:rsidR="00D83CC2"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w:t>
            </w:r>
            <w:r w:rsidR="00D83CC2">
              <w:rPr>
                <w:rFonts w:ascii="Cambria" w:hAnsi="Cambria" w:cs="Garamond-Bold"/>
                <w:bCs/>
                <w:color w:val="000000"/>
                <w:sz w:val="20"/>
                <w:szCs w:val="16"/>
              </w:rPr>
              <w:t>/</w:t>
            </w:r>
            <w:r>
              <w:rPr>
                <w:rFonts w:ascii="Cambria" w:hAnsi="Cambria" w:cs="Garamond-Bold"/>
                <w:bCs/>
                <w:color w:val="000000"/>
                <w:sz w:val="20"/>
                <w:szCs w:val="16"/>
              </w:rPr>
              <w:t>2</w:t>
            </w:r>
            <w:r w:rsidR="00D83CC2">
              <w:rPr>
                <w:rFonts w:ascii="Cambria" w:hAnsi="Cambria" w:cs="Garamond-Bold"/>
                <w:bCs/>
                <w:color w:val="000000"/>
                <w:sz w:val="20"/>
                <w:szCs w:val="16"/>
              </w:rPr>
              <w:t>1</w:t>
            </w:r>
          </w:p>
          <w:p w14:paraId="325FF1E1" w14:textId="37FBC84D"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1/23</w:t>
            </w:r>
          </w:p>
        </w:tc>
        <w:tc>
          <w:tcPr>
            <w:tcW w:w="6120" w:type="dxa"/>
          </w:tcPr>
          <w:p w14:paraId="25CF0601" w14:textId="77777777" w:rsidR="00D83CC2" w:rsidRPr="00C477B5" w:rsidRDefault="00D83CC2" w:rsidP="00D83CC2">
            <w:pPr>
              <w:autoSpaceDE w:val="0"/>
              <w:autoSpaceDN w:val="0"/>
              <w:adjustRightInd w:val="0"/>
              <w:rPr>
                <w:rFonts w:ascii="Cambria" w:hAnsi="Cambria"/>
                <w:sz w:val="20"/>
              </w:rPr>
            </w:pPr>
            <w:r w:rsidRPr="00C477B5">
              <w:rPr>
                <w:rFonts w:ascii="Cambria" w:hAnsi="Cambria"/>
                <w:sz w:val="20"/>
              </w:rPr>
              <w:t xml:space="preserve">Electrical signaling:  Ionic equilibrium potentials and the resting potential </w:t>
            </w:r>
          </w:p>
        </w:tc>
        <w:tc>
          <w:tcPr>
            <w:tcW w:w="1350" w:type="dxa"/>
          </w:tcPr>
          <w:p w14:paraId="12260FDC" w14:textId="77777777" w:rsidR="00D83CC2" w:rsidRPr="00C477B5"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3</w:t>
            </w:r>
          </w:p>
        </w:tc>
      </w:tr>
      <w:tr w:rsidR="00D83CC2" w:rsidRPr="00C477B5" w14:paraId="37F82043" w14:textId="77777777" w:rsidTr="00EA7361">
        <w:tc>
          <w:tcPr>
            <w:tcW w:w="810" w:type="dxa"/>
          </w:tcPr>
          <w:p w14:paraId="60262701" w14:textId="77777777"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3</w:t>
            </w:r>
          </w:p>
        </w:tc>
        <w:tc>
          <w:tcPr>
            <w:tcW w:w="900" w:type="dxa"/>
          </w:tcPr>
          <w:p w14:paraId="4092A303" w14:textId="77777777" w:rsidR="00D83CC2"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w:t>
            </w:r>
            <w:r w:rsidR="00D83CC2">
              <w:rPr>
                <w:rFonts w:ascii="Cambria" w:hAnsi="Cambria" w:cs="Garamond-Bold"/>
                <w:bCs/>
                <w:color w:val="000000"/>
                <w:sz w:val="20"/>
                <w:szCs w:val="16"/>
              </w:rPr>
              <w:t>/</w:t>
            </w:r>
            <w:r>
              <w:rPr>
                <w:rFonts w:ascii="Cambria" w:hAnsi="Cambria" w:cs="Garamond-Bold"/>
                <w:bCs/>
                <w:color w:val="000000"/>
                <w:sz w:val="20"/>
                <w:szCs w:val="16"/>
              </w:rPr>
              <w:t>28</w:t>
            </w:r>
          </w:p>
          <w:p w14:paraId="32B34787" w14:textId="7BB46962"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1/30</w:t>
            </w:r>
          </w:p>
        </w:tc>
        <w:tc>
          <w:tcPr>
            <w:tcW w:w="6120" w:type="dxa"/>
          </w:tcPr>
          <w:p w14:paraId="22CBCAAE" w14:textId="77777777" w:rsidR="00D83CC2" w:rsidRPr="00C477B5" w:rsidRDefault="00D83CC2" w:rsidP="00D83CC2">
            <w:pPr>
              <w:autoSpaceDE w:val="0"/>
              <w:autoSpaceDN w:val="0"/>
              <w:adjustRightInd w:val="0"/>
              <w:rPr>
                <w:rFonts w:ascii="Cambria" w:hAnsi="Cambria" w:cs="Garamond"/>
                <w:sz w:val="20"/>
                <w:szCs w:val="20"/>
              </w:rPr>
            </w:pPr>
            <w:r w:rsidRPr="00C477B5">
              <w:rPr>
                <w:rFonts w:ascii="Cambria" w:hAnsi="Cambria"/>
                <w:sz w:val="20"/>
              </w:rPr>
              <w:t>Ionic currents, action potentials, ion channels</w:t>
            </w:r>
          </w:p>
        </w:tc>
        <w:tc>
          <w:tcPr>
            <w:tcW w:w="1350" w:type="dxa"/>
          </w:tcPr>
          <w:p w14:paraId="7F2B375E" w14:textId="77777777" w:rsidR="00D83CC2" w:rsidRPr="00C477B5" w:rsidRDefault="00D83CC2" w:rsidP="00D83CC2">
            <w:pPr>
              <w:autoSpaceDE w:val="0"/>
              <w:autoSpaceDN w:val="0"/>
              <w:adjustRightInd w:val="0"/>
              <w:rPr>
                <w:rFonts w:ascii="Cambria" w:hAnsi="Cambria" w:cs="Garamond-Bold"/>
                <w:bCs/>
                <w:color w:val="000000"/>
                <w:sz w:val="20"/>
                <w:szCs w:val="16"/>
              </w:rPr>
            </w:pPr>
            <w:r w:rsidRPr="00C477B5">
              <w:rPr>
                <w:rFonts w:ascii="Cambria" w:hAnsi="Cambria" w:cs="Garamond-Bold"/>
                <w:bCs/>
                <w:color w:val="000000"/>
                <w:sz w:val="20"/>
                <w:szCs w:val="16"/>
              </w:rPr>
              <w:t>4</w:t>
            </w:r>
          </w:p>
        </w:tc>
      </w:tr>
      <w:tr w:rsidR="00D83CC2" w:rsidRPr="00C477B5" w14:paraId="69C00B81" w14:textId="77777777" w:rsidTr="00EA7361">
        <w:tc>
          <w:tcPr>
            <w:tcW w:w="810" w:type="dxa"/>
          </w:tcPr>
          <w:p w14:paraId="64FD4BCB" w14:textId="0AFF1565" w:rsidR="00D83CC2" w:rsidRPr="00C477B5" w:rsidRDefault="00E3157F"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4</w:t>
            </w:r>
          </w:p>
        </w:tc>
        <w:tc>
          <w:tcPr>
            <w:tcW w:w="900" w:type="dxa"/>
          </w:tcPr>
          <w:p w14:paraId="2D4E4282" w14:textId="77777777" w:rsidR="00D83CC2" w:rsidRDefault="00920571" w:rsidP="00D83CC2">
            <w:pPr>
              <w:autoSpaceDE w:val="0"/>
              <w:autoSpaceDN w:val="0"/>
              <w:adjustRightInd w:val="0"/>
              <w:rPr>
                <w:rFonts w:ascii="Cambria" w:hAnsi="Cambria" w:cs="Garamond-Bold"/>
                <w:bCs/>
                <w:sz w:val="20"/>
                <w:szCs w:val="16"/>
              </w:rPr>
            </w:pPr>
            <w:r>
              <w:rPr>
                <w:rFonts w:ascii="Cambria" w:hAnsi="Cambria" w:cs="Garamond-Bold"/>
                <w:bCs/>
                <w:sz w:val="20"/>
                <w:szCs w:val="16"/>
              </w:rPr>
              <w:t>2</w:t>
            </w:r>
            <w:r w:rsidR="00E3157F" w:rsidRPr="00E91906">
              <w:rPr>
                <w:rFonts w:ascii="Cambria" w:hAnsi="Cambria" w:cs="Garamond-Bold"/>
                <w:bCs/>
                <w:sz w:val="20"/>
                <w:szCs w:val="16"/>
              </w:rPr>
              <w:t>/</w:t>
            </w:r>
            <w:r>
              <w:rPr>
                <w:rFonts w:ascii="Cambria" w:hAnsi="Cambria" w:cs="Garamond-Bold"/>
                <w:bCs/>
                <w:sz w:val="20"/>
                <w:szCs w:val="16"/>
              </w:rPr>
              <w:t>4</w:t>
            </w:r>
          </w:p>
          <w:p w14:paraId="645199A3" w14:textId="6BC5B9F4" w:rsidR="00920571" w:rsidRPr="00E91906" w:rsidRDefault="00920571" w:rsidP="00D83CC2">
            <w:pPr>
              <w:autoSpaceDE w:val="0"/>
              <w:autoSpaceDN w:val="0"/>
              <w:adjustRightInd w:val="0"/>
              <w:rPr>
                <w:rFonts w:ascii="Cambria" w:hAnsi="Cambria" w:cs="Garamond-Bold"/>
                <w:bCs/>
                <w:sz w:val="20"/>
                <w:szCs w:val="16"/>
              </w:rPr>
            </w:pPr>
            <w:r>
              <w:rPr>
                <w:rFonts w:ascii="Cambria" w:hAnsi="Cambria" w:cs="Garamond-Bold"/>
                <w:bCs/>
                <w:sz w:val="20"/>
                <w:szCs w:val="16"/>
              </w:rPr>
              <w:t>2/6</w:t>
            </w:r>
          </w:p>
        </w:tc>
        <w:tc>
          <w:tcPr>
            <w:tcW w:w="6120" w:type="dxa"/>
          </w:tcPr>
          <w:p w14:paraId="78F65087" w14:textId="3D95CDA6" w:rsidR="004E6C48" w:rsidRPr="00E91906" w:rsidRDefault="004E6C48" w:rsidP="004E6C48">
            <w:pPr>
              <w:autoSpaceDE w:val="0"/>
              <w:autoSpaceDN w:val="0"/>
              <w:adjustRightInd w:val="0"/>
              <w:rPr>
                <w:rFonts w:ascii="Cambria" w:hAnsi="Cambria"/>
                <w:sz w:val="20"/>
              </w:rPr>
            </w:pPr>
            <w:r w:rsidRPr="00C477B5">
              <w:rPr>
                <w:rFonts w:ascii="Cambria" w:hAnsi="Cambria"/>
                <w:sz w:val="20"/>
              </w:rPr>
              <w:t>Intercellular signaling:  synaptic transmission, neurotransmitters</w:t>
            </w:r>
            <w:r>
              <w:rPr>
                <w:rFonts w:ascii="Cambria" w:hAnsi="Cambria"/>
                <w:sz w:val="20"/>
              </w:rPr>
              <w:t xml:space="preserve"> </w:t>
            </w:r>
          </w:p>
          <w:p w14:paraId="297FFBD3" w14:textId="49B7EDF1" w:rsidR="00D83CC2" w:rsidRPr="00E91906" w:rsidRDefault="00D83CC2" w:rsidP="00D83CC2">
            <w:pPr>
              <w:autoSpaceDE w:val="0"/>
              <w:autoSpaceDN w:val="0"/>
              <w:adjustRightInd w:val="0"/>
              <w:rPr>
                <w:rFonts w:ascii="Cambria" w:hAnsi="Cambria"/>
                <w:sz w:val="20"/>
              </w:rPr>
            </w:pPr>
          </w:p>
        </w:tc>
        <w:tc>
          <w:tcPr>
            <w:tcW w:w="1350" w:type="dxa"/>
          </w:tcPr>
          <w:p w14:paraId="2DEC9FED" w14:textId="1F60B429" w:rsidR="00D83CC2" w:rsidRPr="00C477B5"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5, 6</w:t>
            </w:r>
          </w:p>
        </w:tc>
      </w:tr>
      <w:tr w:rsidR="00D83CC2" w:rsidRPr="00C477B5" w14:paraId="5692ADB4" w14:textId="77777777" w:rsidTr="00EA7361">
        <w:tc>
          <w:tcPr>
            <w:tcW w:w="810" w:type="dxa"/>
          </w:tcPr>
          <w:p w14:paraId="75DA9381" w14:textId="51742F94" w:rsidR="00D83CC2" w:rsidRPr="00C477B5" w:rsidRDefault="00E3157F"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5</w:t>
            </w:r>
          </w:p>
        </w:tc>
        <w:tc>
          <w:tcPr>
            <w:tcW w:w="900" w:type="dxa"/>
          </w:tcPr>
          <w:p w14:paraId="752E2EFA" w14:textId="69CD2A4A" w:rsidR="00D83CC2" w:rsidRDefault="002D304E"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w:t>
            </w:r>
            <w:r w:rsidR="00D83CC2">
              <w:rPr>
                <w:rFonts w:ascii="Cambria" w:hAnsi="Cambria" w:cs="Garamond-Bold"/>
                <w:bCs/>
                <w:color w:val="000000"/>
                <w:sz w:val="20"/>
                <w:szCs w:val="16"/>
              </w:rPr>
              <w:t>/</w:t>
            </w:r>
            <w:r w:rsidR="00920571">
              <w:rPr>
                <w:rFonts w:ascii="Cambria" w:hAnsi="Cambria" w:cs="Garamond-Bold"/>
                <w:bCs/>
                <w:color w:val="000000"/>
                <w:sz w:val="20"/>
                <w:szCs w:val="16"/>
              </w:rPr>
              <w:t>11</w:t>
            </w:r>
          </w:p>
          <w:p w14:paraId="57514155" w14:textId="0908FAFB"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2/13</w:t>
            </w:r>
          </w:p>
        </w:tc>
        <w:tc>
          <w:tcPr>
            <w:tcW w:w="6120" w:type="dxa"/>
          </w:tcPr>
          <w:p w14:paraId="36FF329F" w14:textId="77777777" w:rsidR="004E6C48" w:rsidRDefault="004E6C48" w:rsidP="004E6C48">
            <w:pPr>
              <w:autoSpaceDE w:val="0"/>
              <w:autoSpaceDN w:val="0"/>
              <w:adjustRightInd w:val="0"/>
              <w:rPr>
                <w:rFonts w:ascii="Cambria" w:hAnsi="Cambria"/>
                <w:sz w:val="20"/>
              </w:rPr>
            </w:pPr>
            <w:r>
              <w:rPr>
                <w:rFonts w:ascii="Cambria" w:hAnsi="Cambria"/>
                <w:sz w:val="20"/>
              </w:rPr>
              <w:t>Review or catch up</w:t>
            </w:r>
          </w:p>
          <w:p w14:paraId="634439A3" w14:textId="7745C504" w:rsidR="00D83CC2" w:rsidRPr="00C477B5" w:rsidRDefault="004E6C48" w:rsidP="004E6C48">
            <w:pPr>
              <w:autoSpaceDE w:val="0"/>
              <w:autoSpaceDN w:val="0"/>
              <w:adjustRightInd w:val="0"/>
              <w:rPr>
                <w:rFonts w:ascii="Cambria" w:hAnsi="Cambria" w:cs="Garamond"/>
                <w:sz w:val="20"/>
                <w:szCs w:val="20"/>
              </w:rPr>
            </w:pPr>
            <w:r w:rsidRPr="00920571">
              <w:rPr>
                <w:rFonts w:ascii="Cambria" w:hAnsi="Cambria"/>
                <w:color w:val="FF0000"/>
                <w:sz w:val="20"/>
              </w:rPr>
              <w:t>EXAM 1</w:t>
            </w:r>
          </w:p>
        </w:tc>
        <w:tc>
          <w:tcPr>
            <w:tcW w:w="1350" w:type="dxa"/>
          </w:tcPr>
          <w:p w14:paraId="4B64014C" w14:textId="2AFFF2FC" w:rsidR="00D83CC2" w:rsidRPr="00C477B5" w:rsidRDefault="00D83CC2" w:rsidP="00D83CC2">
            <w:pPr>
              <w:autoSpaceDE w:val="0"/>
              <w:autoSpaceDN w:val="0"/>
              <w:adjustRightInd w:val="0"/>
              <w:rPr>
                <w:rFonts w:ascii="Cambria" w:hAnsi="Cambria" w:cs="Garamond-Bold"/>
                <w:bCs/>
                <w:color w:val="000000"/>
                <w:sz w:val="20"/>
                <w:szCs w:val="16"/>
              </w:rPr>
            </w:pPr>
          </w:p>
        </w:tc>
      </w:tr>
      <w:tr w:rsidR="00D83CC2" w:rsidRPr="00C477B5" w14:paraId="2ADF6183" w14:textId="77777777" w:rsidTr="00EA7361">
        <w:tc>
          <w:tcPr>
            <w:tcW w:w="810" w:type="dxa"/>
          </w:tcPr>
          <w:p w14:paraId="2F35752C" w14:textId="1A7CA7F7" w:rsidR="00D83CC2" w:rsidRPr="00C477B5" w:rsidRDefault="00E02D4A"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6</w:t>
            </w:r>
          </w:p>
        </w:tc>
        <w:tc>
          <w:tcPr>
            <w:tcW w:w="900" w:type="dxa"/>
          </w:tcPr>
          <w:p w14:paraId="71929505" w14:textId="77777777" w:rsidR="00920571"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2/18</w:t>
            </w:r>
          </w:p>
          <w:p w14:paraId="26CCA0CB" w14:textId="28E8BC68" w:rsidR="00D83CC2" w:rsidRPr="00C477B5"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w:t>
            </w:r>
            <w:r w:rsidR="00920571">
              <w:rPr>
                <w:rFonts w:ascii="Cambria" w:hAnsi="Cambria" w:cs="Garamond-Bold"/>
                <w:bCs/>
                <w:color w:val="000000"/>
                <w:sz w:val="20"/>
                <w:szCs w:val="16"/>
              </w:rPr>
              <w:t>/20</w:t>
            </w:r>
          </w:p>
        </w:tc>
        <w:tc>
          <w:tcPr>
            <w:tcW w:w="6120" w:type="dxa"/>
          </w:tcPr>
          <w:p w14:paraId="13414D03" w14:textId="303B9636" w:rsidR="00D83CC2" w:rsidRPr="00C477B5" w:rsidRDefault="00920571" w:rsidP="00D83CC2">
            <w:pPr>
              <w:autoSpaceDE w:val="0"/>
              <w:autoSpaceDN w:val="0"/>
              <w:adjustRightInd w:val="0"/>
              <w:rPr>
                <w:rFonts w:ascii="Cambria" w:hAnsi="Cambria"/>
                <w:sz w:val="20"/>
              </w:rPr>
            </w:pPr>
            <w:r w:rsidRPr="00C477B5">
              <w:rPr>
                <w:rFonts w:ascii="Cambria" w:hAnsi="Cambria"/>
                <w:sz w:val="20"/>
              </w:rPr>
              <w:t>Synaptic integration, modification, plasticity</w:t>
            </w:r>
          </w:p>
        </w:tc>
        <w:tc>
          <w:tcPr>
            <w:tcW w:w="1350" w:type="dxa"/>
          </w:tcPr>
          <w:p w14:paraId="4B342795" w14:textId="5FF2A491" w:rsidR="00D83CC2" w:rsidRPr="00C477B5"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24, 25</w:t>
            </w:r>
          </w:p>
        </w:tc>
      </w:tr>
      <w:tr w:rsidR="00D83CC2" w:rsidRPr="00C477B5" w14:paraId="4BC757CF" w14:textId="77777777" w:rsidTr="00EA7361">
        <w:tc>
          <w:tcPr>
            <w:tcW w:w="810" w:type="dxa"/>
          </w:tcPr>
          <w:p w14:paraId="7C01CA12" w14:textId="757ACA15" w:rsidR="00D83CC2" w:rsidRPr="00C477B5" w:rsidRDefault="00E02D4A"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7</w:t>
            </w:r>
          </w:p>
        </w:tc>
        <w:tc>
          <w:tcPr>
            <w:tcW w:w="900" w:type="dxa"/>
          </w:tcPr>
          <w:p w14:paraId="5F3BE54F" w14:textId="51650B5E" w:rsidR="00920571"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3/3</w:t>
            </w:r>
          </w:p>
          <w:p w14:paraId="27294D7F" w14:textId="49CF52E9" w:rsidR="00D83CC2"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3</w:t>
            </w:r>
            <w:r w:rsidR="00D83CC2">
              <w:rPr>
                <w:rFonts w:ascii="Cambria" w:hAnsi="Cambria" w:cs="Garamond-Bold"/>
                <w:bCs/>
                <w:color w:val="000000"/>
                <w:sz w:val="20"/>
                <w:szCs w:val="16"/>
              </w:rPr>
              <w:t>/</w:t>
            </w:r>
            <w:r>
              <w:rPr>
                <w:rFonts w:ascii="Cambria" w:hAnsi="Cambria" w:cs="Garamond-Bold"/>
                <w:bCs/>
                <w:color w:val="000000"/>
                <w:sz w:val="20"/>
                <w:szCs w:val="16"/>
              </w:rPr>
              <w:t>5</w:t>
            </w:r>
          </w:p>
        </w:tc>
        <w:tc>
          <w:tcPr>
            <w:tcW w:w="6120" w:type="dxa"/>
          </w:tcPr>
          <w:p w14:paraId="768ED3C8" w14:textId="109ECE38" w:rsidR="00D83CC2" w:rsidRPr="00C477B5" w:rsidRDefault="00920571" w:rsidP="00D83CC2">
            <w:pPr>
              <w:autoSpaceDE w:val="0"/>
              <w:autoSpaceDN w:val="0"/>
              <w:adjustRightInd w:val="0"/>
              <w:rPr>
                <w:rFonts w:ascii="Cambria" w:hAnsi="Cambria"/>
                <w:sz w:val="20"/>
              </w:rPr>
            </w:pPr>
            <w:r w:rsidRPr="00C477B5">
              <w:rPr>
                <w:rFonts w:ascii="Cambria" w:hAnsi="Cambria"/>
                <w:sz w:val="20"/>
              </w:rPr>
              <w:t xml:space="preserve">Neurogenesis I: Induction and patterning; Birth and migration </w:t>
            </w:r>
            <w:r w:rsidR="00D83CC2" w:rsidRPr="00C477B5">
              <w:rPr>
                <w:rFonts w:ascii="Cambria" w:hAnsi="Cambria"/>
                <w:sz w:val="20"/>
              </w:rPr>
              <w:t>Neurogenesis II: Axon Guidance and synaptogenesis</w:t>
            </w:r>
          </w:p>
        </w:tc>
        <w:tc>
          <w:tcPr>
            <w:tcW w:w="1350" w:type="dxa"/>
          </w:tcPr>
          <w:p w14:paraId="765389FD" w14:textId="27EC4052" w:rsidR="00D83CC2"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 xml:space="preserve">Journal </w:t>
            </w:r>
            <w:r w:rsidR="00D83CC2">
              <w:rPr>
                <w:rFonts w:ascii="Cambria" w:hAnsi="Cambria" w:cs="Garamond-Bold"/>
                <w:bCs/>
                <w:color w:val="000000"/>
                <w:sz w:val="20"/>
                <w:szCs w:val="16"/>
              </w:rPr>
              <w:t>Article</w:t>
            </w:r>
            <w:r w:rsidR="00E02D4A">
              <w:rPr>
                <w:rFonts w:ascii="Cambria" w:hAnsi="Cambria" w:cs="Garamond-Bold"/>
                <w:bCs/>
                <w:color w:val="000000"/>
                <w:sz w:val="20"/>
                <w:szCs w:val="16"/>
              </w:rPr>
              <w:t>s</w:t>
            </w:r>
          </w:p>
          <w:p w14:paraId="605F86E8" w14:textId="53501C94" w:rsidR="004E6C48" w:rsidRPr="00C477B5"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23</w:t>
            </w:r>
          </w:p>
        </w:tc>
      </w:tr>
      <w:tr w:rsidR="002D304E" w:rsidRPr="00C477B5" w14:paraId="40FB97DF" w14:textId="77777777" w:rsidTr="00EA7361">
        <w:tc>
          <w:tcPr>
            <w:tcW w:w="810" w:type="dxa"/>
          </w:tcPr>
          <w:p w14:paraId="58D895BA" w14:textId="77777777" w:rsidR="002D304E" w:rsidRPr="002D304E" w:rsidRDefault="002D304E" w:rsidP="00D83CC2">
            <w:pPr>
              <w:autoSpaceDE w:val="0"/>
              <w:autoSpaceDN w:val="0"/>
              <w:adjustRightInd w:val="0"/>
              <w:rPr>
                <w:rFonts w:ascii="Cambria" w:hAnsi="Cambria" w:cs="Garamond-Bold"/>
                <w:b/>
                <w:bCs/>
                <w:color w:val="000000" w:themeColor="text1"/>
                <w:sz w:val="20"/>
                <w:szCs w:val="16"/>
              </w:rPr>
            </w:pPr>
            <w:r w:rsidRPr="002D304E">
              <w:rPr>
                <w:rFonts w:ascii="Cambria" w:hAnsi="Cambria" w:cs="Garamond-Bold"/>
                <w:b/>
                <w:bCs/>
                <w:color w:val="000000" w:themeColor="text1"/>
                <w:sz w:val="20"/>
                <w:szCs w:val="16"/>
              </w:rPr>
              <w:t>8</w:t>
            </w:r>
          </w:p>
        </w:tc>
        <w:tc>
          <w:tcPr>
            <w:tcW w:w="900" w:type="dxa"/>
          </w:tcPr>
          <w:p w14:paraId="26419D1D" w14:textId="77777777" w:rsidR="002D304E" w:rsidRDefault="00920571" w:rsidP="00D83CC2">
            <w:pPr>
              <w:autoSpaceDE w:val="0"/>
              <w:autoSpaceDN w:val="0"/>
              <w:adjustRightInd w:val="0"/>
              <w:rPr>
                <w:rFonts w:ascii="Cambria" w:hAnsi="Cambria" w:cs="Garamond-Bold"/>
                <w:bCs/>
                <w:color w:val="000000" w:themeColor="text1"/>
                <w:sz w:val="20"/>
                <w:szCs w:val="16"/>
              </w:rPr>
            </w:pPr>
            <w:r>
              <w:rPr>
                <w:rFonts w:ascii="Cambria" w:hAnsi="Cambria" w:cs="Garamond-Bold"/>
                <w:bCs/>
                <w:color w:val="000000" w:themeColor="text1"/>
                <w:sz w:val="20"/>
                <w:szCs w:val="16"/>
              </w:rPr>
              <w:t>3</w:t>
            </w:r>
            <w:r w:rsidR="002D304E" w:rsidRPr="002D304E">
              <w:rPr>
                <w:rFonts w:ascii="Cambria" w:hAnsi="Cambria" w:cs="Garamond-Bold"/>
                <w:bCs/>
                <w:color w:val="000000" w:themeColor="text1"/>
                <w:sz w:val="20"/>
                <w:szCs w:val="16"/>
              </w:rPr>
              <w:t>/</w:t>
            </w:r>
            <w:r>
              <w:rPr>
                <w:rFonts w:ascii="Cambria" w:hAnsi="Cambria" w:cs="Garamond-Bold"/>
                <w:bCs/>
                <w:color w:val="000000" w:themeColor="text1"/>
                <w:sz w:val="20"/>
                <w:szCs w:val="16"/>
              </w:rPr>
              <w:t>10</w:t>
            </w:r>
          </w:p>
          <w:p w14:paraId="07F4E068" w14:textId="5EAB9AA6" w:rsidR="00920571" w:rsidRPr="002D304E" w:rsidRDefault="00920571" w:rsidP="00D83CC2">
            <w:pPr>
              <w:autoSpaceDE w:val="0"/>
              <w:autoSpaceDN w:val="0"/>
              <w:adjustRightInd w:val="0"/>
              <w:rPr>
                <w:rFonts w:ascii="Cambria" w:hAnsi="Cambria" w:cs="Garamond-Bold"/>
                <w:bCs/>
                <w:color w:val="000000" w:themeColor="text1"/>
                <w:sz w:val="20"/>
                <w:szCs w:val="16"/>
              </w:rPr>
            </w:pPr>
            <w:r>
              <w:rPr>
                <w:rFonts w:ascii="Cambria" w:hAnsi="Cambria" w:cs="Garamond-Bold"/>
                <w:bCs/>
                <w:color w:val="000000" w:themeColor="text1"/>
                <w:sz w:val="20"/>
                <w:szCs w:val="16"/>
              </w:rPr>
              <w:t>3/12</w:t>
            </w:r>
          </w:p>
        </w:tc>
        <w:tc>
          <w:tcPr>
            <w:tcW w:w="6120" w:type="dxa"/>
          </w:tcPr>
          <w:p w14:paraId="5851B578" w14:textId="2F438036" w:rsidR="002D304E" w:rsidRPr="00E02D4A" w:rsidRDefault="002D304E" w:rsidP="00E02D4A">
            <w:pPr>
              <w:autoSpaceDE w:val="0"/>
              <w:autoSpaceDN w:val="0"/>
              <w:adjustRightInd w:val="0"/>
              <w:rPr>
                <w:rFonts w:ascii="Cambria" w:hAnsi="Cambria" w:cs="Garamond"/>
                <w:color w:val="FF0000"/>
                <w:sz w:val="20"/>
                <w:szCs w:val="20"/>
              </w:rPr>
            </w:pPr>
            <w:r w:rsidRPr="002D304E">
              <w:rPr>
                <w:rFonts w:ascii="Cambria" w:hAnsi="Cambria"/>
                <w:sz w:val="20"/>
                <w:szCs w:val="20"/>
              </w:rPr>
              <w:t>Gross Development and Evolution of the nervous system</w:t>
            </w:r>
          </w:p>
        </w:tc>
        <w:tc>
          <w:tcPr>
            <w:tcW w:w="1350" w:type="dxa"/>
          </w:tcPr>
          <w:p w14:paraId="51ABA591" w14:textId="344113C3" w:rsidR="002D304E" w:rsidRPr="00C477B5"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 xml:space="preserve">7 and </w:t>
            </w:r>
          </w:p>
        </w:tc>
      </w:tr>
      <w:tr w:rsidR="00D83CC2" w:rsidRPr="00C477B5" w14:paraId="2439BE29" w14:textId="77777777" w:rsidTr="00EA7361">
        <w:tc>
          <w:tcPr>
            <w:tcW w:w="810" w:type="dxa"/>
          </w:tcPr>
          <w:p w14:paraId="08C65B66" w14:textId="77777777"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9</w:t>
            </w:r>
          </w:p>
        </w:tc>
        <w:tc>
          <w:tcPr>
            <w:tcW w:w="900" w:type="dxa"/>
          </w:tcPr>
          <w:p w14:paraId="6141CC81" w14:textId="690B1901" w:rsidR="00D83CC2" w:rsidRDefault="00D83CC2" w:rsidP="00D83CC2">
            <w:pPr>
              <w:autoSpaceDE w:val="0"/>
              <w:autoSpaceDN w:val="0"/>
              <w:adjustRightInd w:val="0"/>
              <w:rPr>
                <w:rFonts w:ascii="Cambria" w:hAnsi="Cambria" w:cs="Garamond-Bold"/>
                <w:bCs/>
                <w:color w:val="000000" w:themeColor="text1"/>
                <w:sz w:val="20"/>
                <w:szCs w:val="20"/>
              </w:rPr>
            </w:pPr>
            <w:r w:rsidRPr="002D304E">
              <w:rPr>
                <w:rFonts w:ascii="Cambria" w:hAnsi="Cambria" w:cs="Garamond-Bold"/>
                <w:bCs/>
                <w:color w:val="000000" w:themeColor="text1"/>
                <w:sz w:val="20"/>
                <w:szCs w:val="20"/>
              </w:rPr>
              <w:t>3</w:t>
            </w:r>
            <w:r w:rsidR="00920571">
              <w:rPr>
                <w:rFonts w:ascii="Cambria" w:hAnsi="Cambria" w:cs="Garamond-Bold"/>
                <w:bCs/>
                <w:color w:val="000000" w:themeColor="text1"/>
                <w:sz w:val="20"/>
                <w:szCs w:val="20"/>
              </w:rPr>
              <w:t>/17</w:t>
            </w:r>
          </w:p>
          <w:p w14:paraId="3CAD08E9" w14:textId="3029EFDB" w:rsidR="00920571" w:rsidRPr="002D304E" w:rsidRDefault="00920571" w:rsidP="00D83CC2">
            <w:pPr>
              <w:autoSpaceDE w:val="0"/>
              <w:autoSpaceDN w:val="0"/>
              <w:adjustRightInd w:val="0"/>
              <w:rPr>
                <w:rFonts w:ascii="Cambria" w:hAnsi="Cambria" w:cs="Garamond-Bold"/>
                <w:bCs/>
                <w:color w:val="000000" w:themeColor="text1"/>
                <w:sz w:val="20"/>
                <w:szCs w:val="20"/>
              </w:rPr>
            </w:pPr>
            <w:r>
              <w:rPr>
                <w:rFonts w:ascii="Cambria" w:hAnsi="Cambria" w:cs="Garamond-Bold"/>
                <w:bCs/>
                <w:color w:val="000000" w:themeColor="text1"/>
                <w:sz w:val="20"/>
                <w:szCs w:val="20"/>
              </w:rPr>
              <w:t>3/19</w:t>
            </w:r>
          </w:p>
        </w:tc>
        <w:tc>
          <w:tcPr>
            <w:tcW w:w="6120" w:type="dxa"/>
          </w:tcPr>
          <w:p w14:paraId="43FCC993" w14:textId="77777777" w:rsidR="00D83CC2" w:rsidRDefault="00920571" w:rsidP="00D83CC2">
            <w:pPr>
              <w:autoSpaceDE w:val="0"/>
              <w:autoSpaceDN w:val="0"/>
              <w:adjustRightInd w:val="0"/>
              <w:rPr>
                <w:rFonts w:ascii="Cambria" w:hAnsi="Cambria"/>
                <w:color w:val="000000" w:themeColor="text1"/>
                <w:sz w:val="20"/>
                <w:szCs w:val="20"/>
              </w:rPr>
            </w:pPr>
            <w:r w:rsidRPr="002D304E">
              <w:rPr>
                <w:rFonts w:ascii="Cambria" w:hAnsi="Cambria"/>
                <w:color w:val="000000" w:themeColor="text1"/>
                <w:sz w:val="20"/>
                <w:szCs w:val="20"/>
              </w:rPr>
              <w:t xml:space="preserve">Vertebrate Neuroanatomy:  major brain structures and their functions </w:t>
            </w:r>
          </w:p>
          <w:p w14:paraId="553B969B" w14:textId="3B1479B2" w:rsidR="00920571" w:rsidRPr="002D304E" w:rsidRDefault="00920571" w:rsidP="00D83CC2">
            <w:pPr>
              <w:autoSpaceDE w:val="0"/>
              <w:autoSpaceDN w:val="0"/>
              <w:adjustRightInd w:val="0"/>
              <w:rPr>
                <w:rFonts w:ascii="Cambria" w:hAnsi="Cambria" w:cs="Garamond"/>
                <w:color w:val="000000" w:themeColor="text1"/>
                <w:sz w:val="20"/>
                <w:szCs w:val="20"/>
              </w:rPr>
            </w:pPr>
          </w:p>
        </w:tc>
        <w:tc>
          <w:tcPr>
            <w:tcW w:w="1350" w:type="dxa"/>
          </w:tcPr>
          <w:p w14:paraId="6A0D887B" w14:textId="628EEE3F" w:rsidR="00D83CC2" w:rsidRPr="00C477B5" w:rsidRDefault="00D83CC2" w:rsidP="00D83CC2">
            <w:pPr>
              <w:autoSpaceDE w:val="0"/>
              <w:autoSpaceDN w:val="0"/>
              <w:adjustRightInd w:val="0"/>
              <w:rPr>
                <w:rFonts w:ascii="Cambria" w:hAnsi="Cambria" w:cs="Garamond-Bold"/>
                <w:bCs/>
                <w:color w:val="000000"/>
                <w:sz w:val="20"/>
                <w:szCs w:val="16"/>
              </w:rPr>
            </w:pPr>
            <w:r w:rsidRPr="00C477B5">
              <w:rPr>
                <w:rFonts w:ascii="Cambria" w:hAnsi="Cambria" w:cs="Garamond-Bold"/>
                <w:bCs/>
                <w:color w:val="000000"/>
                <w:sz w:val="20"/>
                <w:szCs w:val="16"/>
              </w:rPr>
              <w:t xml:space="preserve">7 </w:t>
            </w:r>
            <w:r w:rsidR="004E6C48">
              <w:rPr>
                <w:rFonts w:ascii="Cambria" w:hAnsi="Cambria" w:cs="Garamond-Bold"/>
                <w:bCs/>
                <w:color w:val="000000"/>
                <w:sz w:val="20"/>
                <w:szCs w:val="16"/>
              </w:rPr>
              <w:t>(</w:t>
            </w:r>
            <w:r w:rsidRPr="00C477B5">
              <w:rPr>
                <w:rFonts w:ascii="Cambria" w:hAnsi="Cambria" w:cs="Garamond-Bold"/>
                <w:bCs/>
                <w:color w:val="000000"/>
                <w:sz w:val="20"/>
                <w:szCs w:val="16"/>
              </w:rPr>
              <w:t>anatomy</w:t>
            </w:r>
            <w:r w:rsidR="004E6C48">
              <w:rPr>
                <w:rFonts w:ascii="Cambria" w:hAnsi="Cambria" w:cs="Garamond-Bold"/>
                <w:bCs/>
                <w:color w:val="000000"/>
                <w:sz w:val="20"/>
                <w:szCs w:val="16"/>
              </w:rPr>
              <w:t xml:space="preserve"> appendix)</w:t>
            </w:r>
          </w:p>
        </w:tc>
      </w:tr>
      <w:tr w:rsidR="00D83CC2" w:rsidRPr="00C477B5" w14:paraId="0F94388A" w14:textId="77777777" w:rsidTr="00EA7361">
        <w:tc>
          <w:tcPr>
            <w:tcW w:w="810" w:type="dxa"/>
          </w:tcPr>
          <w:p w14:paraId="3649F267" w14:textId="77777777"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10</w:t>
            </w:r>
          </w:p>
        </w:tc>
        <w:tc>
          <w:tcPr>
            <w:tcW w:w="900" w:type="dxa"/>
          </w:tcPr>
          <w:p w14:paraId="2822F934" w14:textId="77777777" w:rsidR="00920571" w:rsidRDefault="00920571" w:rsidP="00E02D4A">
            <w:pPr>
              <w:autoSpaceDE w:val="0"/>
              <w:autoSpaceDN w:val="0"/>
              <w:adjustRightInd w:val="0"/>
              <w:rPr>
                <w:rFonts w:ascii="Cambria" w:hAnsi="Cambria" w:cs="Garamond-Bold"/>
                <w:bCs/>
                <w:sz w:val="20"/>
                <w:szCs w:val="16"/>
              </w:rPr>
            </w:pPr>
            <w:r>
              <w:rPr>
                <w:rFonts w:ascii="Cambria" w:hAnsi="Cambria" w:cs="Garamond-Bold"/>
                <w:bCs/>
                <w:sz w:val="20"/>
                <w:szCs w:val="16"/>
              </w:rPr>
              <w:t>3/24</w:t>
            </w:r>
          </w:p>
          <w:p w14:paraId="4DE537E7" w14:textId="4CA09B82" w:rsidR="00D83CC2" w:rsidRPr="00E91906" w:rsidRDefault="00920571" w:rsidP="00E02D4A">
            <w:pPr>
              <w:autoSpaceDE w:val="0"/>
              <w:autoSpaceDN w:val="0"/>
              <w:adjustRightInd w:val="0"/>
              <w:rPr>
                <w:rFonts w:ascii="Cambria" w:hAnsi="Cambria" w:cs="Garamond-Bold"/>
                <w:bCs/>
                <w:sz w:val="20"/>
                <w:szCs w:val="16"/>
              </w:rPr>
            </w:pPr>
            <w:r>
              <w:rPr>
                <w:rFonts w:ascii="Cambria" w:hAnsi="Cambria" w:cs="Garamond-Bold"/>
                <w:bCs/>
                <w:sz w:val="20"/>
                <w:szCs w:val="16"/>
              </w:rPr>
              <w:t>3/26</w:t>
            </w:r>
            <w:r w:rsidR="00EA7361" w:rsidRPr="00E91906">
              <w:rPr>
                <w:rFonts w:ascii="Cambria" w:hAnsi="Cambria" w:cs="Garamond-Bold"/>
                <w:bCs/>
                <w:sz w:val="20"/>
                <w:szCs w:val="16"/>
              </w:rPr>
              <w:t xml:space="preserve"> </w:t>
            </w:r>
          </w:p>
        </w:tc>
        <w:tc>
          <w:tcPr>
            <w:tcW w:w="6120" w:type="dxa"/>
          </w:tcPr>
          <w:p w14:paraId="1CFE9E97" w14:textId="77777777" w:rsidR="00D83CC2" w:rsidRDefault="00E91906" w:rsidP="00EA7361">
            <w:pPr>
              <w:autoSpaceDE w:val="0"/>
              <w:autoSpaceDN w:val="0"/>
              <w:adjustRightInd w:val="0"/>
              <w:rPr>
                <w:rFonts w:ascii="Cambria" w:hAnsi="Cambria"/>
                <w:sz w:val="20"/>
              </w:rPr>
            </w:pPr>
            <w:r w:rsidRPr="00EA7361">
              <w:rPr>
                <w:rFonts w:ascii="Cambria" w:hAnsi="Cambria"/>
                <w:sz w:val="20"/>
              </w:rPr>
              <w:t>Glial-neuronal interactions; regeneration and repair</w:t>
            </w:r>
          </w:p>
          <w:p w14:paraId="6D9E74A1" w14:textId="0E85D734" w:rsidR="004E6C48" w:rsidRPr="00EA7361" w:rsidRDefault="004E6C48" w:rsidP="00EA7361">
            <w:pPr>
              <w:autoSpaceDE w:val="0"/>
              <w:autoSpaceDN w:val="0"/>
              <w:adjustRightInd w:val="0"/>
              <w:rPr>
                <w:rFonts w:ascii="Cambria" w:hAnsi="Cambria" w:cs="Garamond"/>
                <w:color w:val="FF0000"/>
                <w:sz w:val="20"/>
                <w:szCs w:val="20"/>
              </w:rPr>
            </w:pPr>
            <w:r w:rsidRPr="002D304E">
              <w:rPr>
                <w:rFonts w:ascii="Cambria" w:hAnsi="Cambria"/>
                <w:color w:val="FF0000"/>
                <w:sz w:val="20"/>
              </w:rPr>
              <w:t>E</w:t>
            </w:r>
            <w:r>
              <w:rPr>
                <w:rFonts w:ascii="Cambria" w:hAnsi="Cambria"/>
                <w:color w:val="FF0000"/>
                <w:sz w:val="20"/>
              </w:rPr>
              <w:t>XAM</w:t>
            </w:r>
            <w:r w:rsidRPr="002D304E">
              <w:rPr>
                <w:rFonts w:ascii="Cambria" w:hAnsi="Cambria"/>
                <w:color w:val="FF0000"/>
                <w:sz w:val="20"/>
              </w:rPr>
              <w:t xml:space="preserve"> 2</w:t>
            </w:r>
          </w:p>
        </w:tc>
        <w:tc>
          <w:tcPr>
            <w:tcW w:w="1350" w:type="dxa"/>
          </w:tcPr>
          <w:p w14:paraId="72ED2AEA" w14:textId="641DDAB5" w:rsidR="00D83CC2" w:rsidRPr="00C477B5" w:rsidRDefault="004E6C48"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Journal Articles</w:t>
            </w:r>
          </w:p>
        </w:tc>
      </w:tr>
      <w:tr w:rsidR="00EA7361" w:rsidRPr="00C477B5" w14:paraId="16A8A8C5" w14:textId="77777777" w:rsidTr="00EA7361">
        <w:tc>
          <w:tcPr>
            <w:tcW w:w="810" w:type="dxa"/>
          </w:tcPr>
          <w:p w14:paraId="21A5D6F4" w14:textId="71968F4C" w:rsidR="00EA7361" w:rsidRDefault="00EA7361" w:rsidP="00D83CC2">
            <w:pPr>
              <w:autoSpaceDE w:val="0"/>
              <w:autoSpaceDN w:val="0"/>
              <w:adjustRightInd w:val="0"/>
              <w:rPr>
                <w:rFonts w:ascii="Cambria" w:hAnsi="Cambria" w:cs="Garamond-Bold"/>
                <w:b/>
                <w:bCs/>
                <w:color w:val="000000"/>
                <w:sz w:val="20"/>
                <w:szCs w:val="16"/>
              </w:rPr>
            </w:pPr>
          </w:p>
        </w:tc>
        <w:tc>
          <w:tcPr>
            <w:tcW w:w="900" w:type="dxa"/>
          </w:tcPr>
          <w:p w14:paraId="72341AC4" w14:textId="5AACAC75" w:rsidR="00E02D4A" w:rsidRPr="00E3157F" w:rsidRDefault="00920571" w:rsidP="00D83CC2">
            <w:pPr>
              <w:autoSpaceDE w:val="0"/>
              <w:autoSpaceDN w:val="0"/>
              <w:adjustRightInd w:val="0"/>
              <w:rPr>
                <w:rFonts w:ascii="Cambria" w:hAnsi="Cambria" w:cs="Garamond-Bold"/>
                <w:bCs/>
                <w:color w:val="000000" w:themeColor="text1"/>
                <w:sz w:val="20"/>
                <w:szCs w:val="16"/>
              </w:rPr>
            </w:pPr>
            <w:r>
              <w:rPr>
                <w:rFonts w:ascii="Cambria" w:hAnsi="Cambria" w:cs="Garamond-Bold"/>
                <w:bCs/>
                <w:color w:val="000000" w:themeColor="text1"/>
                <w:sz w:val="20"/>
                <w:szCs w:val="16"/>
              </w:rPr>
              <w:t>3/23-3/27</w:t>
            </w:r>
          </w:p>
        </w:tc>
        <w:tc>
          <w:tcPr>
            <w:tcW w:w="6120" w:type="dxa"/>
          </w:tcPr>
          <w:p w14:paraId="53F3C005" w14:textId="26373AC2" w:rsidR="00EA7361" w:rsidRPr="00E02D4A" w:rsidRDefault="00E91906" w:rsidP="00D83CC2">
            <w:pPr>
              <w:tabs>
                <w:tab w:val="left" w:pos="1290"/>
              </w:tabs>
              <w:autoSpaceDE w:val="0"/>
              <w:autoSpaceDN w:val="0"/>
              <w:adjustRightInd w:val="0"/>
              <w:rPr>
                <w:rFonts w:ascii="Cambria" w:hAnsi="Cambria"/>
                <w:color w:val="FF0000"/>
                <w:sz w:val="20"/>
              </w:rPr>
            </w:pPr>
            <w:r>
              <w:rPr>
                <w:rFonts w:ascii="Cambria" w:hAnsi="Cambria"/>
                <w:color w:val="FF0000"/>
                <w:sz w:val="20"/>
              </w:rPr>
              <w:t>SPRING BREAK WEEK</w:t>
            </w:r>
          </w:p>
        </w:tc>
        <w:tc>
          <w:tcPr>
            <w:tcW w:w="1350" w:type="dxa"/>
          </w:tcPr>
          <w:p w14:paraId="491A7288" w14:textId="77777777" w:rsidR="00EA7361" w:rsidRPr="00C477B5" w:rsidRDefault="00EA7361" w:rsidP="00D83CC2">
            <w:pPr>
              <w:autoSpaceDE w:val="0"/>
              <w:autoSpaceDN w:val="0"/>
              <w:adjustRightInd w:val="0"/>
              <w:rPr>
                <w:rFonts w:ascii="Cambria" w:hAnsi="Cambria" w:cs="Garamond-Bold"/>
                <w:bCs/>
                <w:color w:val="000000"/>
                <w:sz w:val="20"/>
                <w:szCs w:val="16"/>
              </w:rPr>
            </w:pPr>
          </w:p>
        </w:tc>
      </w:tr>
      <w:tr w:rsidR="00D83CC2" w:rsidRPr="00C477B5" w14:paraId="151AE159" w14:textId="77777777" w:rsidTr="00EA7361">
        <w:tc>
          <w:tcPr>
            <w:tcW w:w="810" w:type="dxa"/>
          </w:tcPr>
          <w:p w14:paraId="23727B63" w14:textId="3AD77450" w:rsidR="00D83CC2" w:rsidRPr="002D304E" w:rsidRDefault="00D83CC2" w:rsidP="00D83CC2">
            <w:pPr>
              <w:autoSpaceDE w:val="0"/>
              <w:autoSpaceDN w:val="0"/>
              <w:adjustRightInd w:val="0"/>
              <w:rPr>
                <w:rFonts w:ascii="Cambria" w:hAnsi="Cambria" w:cs="Garamond-Bold"/>
                <w:b/>
                <w:bCs/>
                <w:color w:val="000000" w:themeColor="text1"/>
                <w:sz w:val="20"/>
                <w:szCs w:val="16"/>
              </w:rPr>
            </w:pPr>
            <w:r w:rsidRPr="002D304E">
              <w:rPr>
                <w:rFonts w:ascii="Cambria" w:hAnsi="Cambria" w:cs="Garamond-Bold"/>
                <w:b/>
                <w:bCs/>
                <w:color w:val="000000" w:themeColor="text1"/>
                <w:sz w:val="20"/>
                <w:szCs w:val="16"/>
              </w:rPr>
              <w:t>1</w:t>
            </w:r>
            <w:r w:rsidR="00920571">
              <w:rPr>
                <w:rFonts w:ascii="Cambria" w:hAnsi="Cambria" w:cs="Garamond-Bold"/>
                <w:b/>
                <w:bCs/>
                <w:color w:val="000000" w:themeColor="text1"/>
                <w:sz w:val="20"/>
                <w:szCs w:val="16"/>
              </w:rPr>
              <w:t>1</w:t>
            </w:r>
          </w:p>
        </w:tc>
        <w:tc>
          <w:tcPr>
            <w:tcW w:w="900" w:type="dxa"/>
          </w:tcPr>
          <w:p w14:paraId="0B2474E7" w14:textId="77777777" w:rsidR="00920571" w:rsidRDefault="00920571" w:rsidP="00D83CC2">
            <w:pPr>
              <w:autoSpaceDE w:val="0"/>
              <w:autoSpaceDN w:val="0"/>
              <w:adjustRightInd w:val="0"/>
              <w:rPr>
                <w:rFonts w:ascii="Cambria" w:hAnsi="Cambria" w:cs="Garamond-Bold"/>
                <w:bCs/>
                <w:color w:val="000000" w:themeColor="text1"/>
                <w:sz w:val="20"/>
                <w:szCs w:val="16"/>
              </w:rPr>
            </w:pPr>
            <w:r>
              <w:rPr>
                <w:rFonts w:ascii="Cambria" w:hAnsi="Cambria" w:cs="Garamond-Bold"/>
                <w:bCs/>
                <w:color w:val="000000" w:themeColor="text1"/>
                <w:sz w:val="20"/>
                <w:szCs w:val="16"/>
              </w:rPr>
              <w:t>3/31</w:t>
            </w:r>
          </w:p>
          <w:p w14:paraId="79F43FB5" w14:textId="39C5D0A3" w:rsidR="00D83CC2" w:rsidRPr="002D304E" w:rsidRDefault="00920571" w:rsidP="00D83CC2">
            <w:pPr>
              <w:autoSpaceDE w:val="0"/>
              <w:autoSpaceDN w:val="0"/>
              <w:adjustRightInd w:val="0"/>
              <w:rPr>
                <w:rFonts w:ascii="Cambria" w:hAnsi="Cambria" w:cs="Garamond-Bold"/>
                <w:bCs/>
                <w:color w:val="000000" w:themeColor="text1"/>
                <w:sz w:val="20"/>
                <w:szCs w:val="16"/>
              </w:rPr>
            </w:pPr>
            <w:r>
              <w:rPr>
                <w:rFonts w:ascii="Cambria" w:hAnsi="Cambria" w:cs="Garamond-Bold"/>
                <w:bCs/>
                <w:color w:val="000000" w:themeColor="text1"/>
                <w:sz w:val="20"/>
                <w:szCs w:val="16"/>
              </w:rPr>
              <w:t>4</w:t>
            </w:r>
            <w:r w:rsidR="00D83CC2" w:rsidRPr="002D304E">
              <w:rPr>
                <w:rFonts w:ascii="Cambria" w:hAnsi="Cambria" w:cs="Garamond-Bold"/>
                <w:bCs/>
                <w:color w:val="000000" w:themeColor="text1"/>
                <w:sz w:val="20"/>
                <w:szCs w:val="16"/>
              </w:rPr>
              <w:t>/</w:t>
            </w:r>
            <w:r>
              <w:rPr>
                <w:rFonts w:ascii="Cambria" w:hAnsi="Cambria" w:cs="Garamond-Bold"/>
                <w:bCs/>
                <w:color w:val="000000" w:themeColor="text1"/>
                <w:sz w:val="20"/>
                <w:szCs w:val="16"/>
              </w:rPr>
              <w:t>2</w:t>
            </w:r>
          </w:p>
        </w:tc>
        <w:tc>
          <w:tcPr>
            <w:tcW w:w="6120" w:type="dxa"/>
          </w:tcPr>
          <w:p w14:paraId="2A3CEC2E" w14:textId="373FB8DB" w:rsidR="00D83CC2" w:rsidRPr="00E02D4A" w:rsidRDefault="002D304E" w:rsidP="00E02D4A">
            <w:pPr>
              <w:tabs>
                <w:tab w:val="left" w:pos="1290"/>
              </w:tabs>
              <w:autoSpaceDE w:val="0"/>
              <w:autoSpaceDN w:val="0"/>
              <w:adjustRightInd w:val="0"/>
              <w:rPr>
                <w:rFonts w:ascii="Cambria" w:hAnsi="Cambria"/>
                <w:color w:val="FF0000"/>
                <w:sz w:val="20"/>
              </w:rPr>
            </w:pPr>
            <w:r w:rsidRPr="00C477B5">
              <w:rPr>
                <w:rFonts w:ascii="Cambria" w:hAnsi="Cambria"/>
                <w:sz w:val="20"/>
              </w:rPr>
              <w:t>Overview of Motor systems</w:t>
            </w:r>
            <w:r>
              <w:rPr>
                <w:rFonts w:ascii="Cambria" w:hAnsi="Cambria"/>
                <w:sz w:val="20"/>
              </w:rPr>
              <w:t xml:space="preserve"> and Spinal cord</w:t>
            </w:r>
          </w:p>
        </w:tc>
        <w:tc>
          <w:tcPr>
            <w:tcW w:w="1350" w:type="dxa"/>
          </w:tcPr>
          <w:p w14:paraId="7E3D6A10" w14:textId="14076829" w:rsidR="00D83CC2"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13</w:t>
            </w:r>
          </w:p>
        </w:tc>
      </w:tr>
      <w:tr w:rsidR="00D83CC2" w:rsidRPr="00C477B5" w14:paraId="4D3D94B4" w14:textId="77777777" w:rsidTr="00EA7361">
        <w:tc>
          <w:tcPr>
            <w:tcW w:w="810" w:type="dxa"/>
          </w:tcPr>
          <w:p w14:paraId="6674D3E2" w14:textId="2828B792"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w:t>
            </w:r>
            <w:r w:rsidR="00920571">
              <w:rPr>
                <w:rFonts w:ascii="Cambria" w:hAnsi="Cambria" w:cs="Garamond-Bold"/>
                <w:b/>
                <w:bCs/>
                <w:color w:val="000000"/>
                <w:sz w:val="20"/>
                <w:szCs w:val="16"/>
              </w:rPr>
              <w:t>2</w:t>
            </w:r>
          </w:p>
        </w:tc>
        <w:tc>
          <w:tcPr>
            <w:tcW w:w="900" w:type="dxa"/>
          </w:tcPr>
          <w:p w14:paraId="6F23167D" w14:textId="77777777" w:rsidR="00D83CC2"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w:t>
            </w:r>
            <w:r w:rsidR="00D83CC2">
              <w:rPr>
                <w:rFonts w:ascii="Cambria" w:hAnsi="Cambria" w:cs="Garamond-Bold"/>
                <w:bCs/>
                <w:color w:val="000000"/>
                <w:sz w:val="20"/>
                <w:szCs w:val="16"/>
              </w:rPr>
              <w:t>/</w:t>
            </w:r>
            <w:r>
              <w:rPr>
                <w:rFonts w:ascii="Cambria" w:hAnsi="Cambria" w:cs="Garamond-Bold"/>
                <w:bCs/>
                <w:color w:val="000000"/>
                <w:sz w:val="20"/>
                <w:szCs w:val="16"/>
              </w:rPr>
              <w:t>7</w:t>
            </w:r>
          </w:p>
          <w:p w14:paraId="2AF184C8" w14:textId="0B1B6839"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4/9</w:t>
            </w:r>
          </w:p>
        </w:tc>
        <w:tc>
          <w:tcPr>
            <w:tcW w:w="6120" w:type="dxa"/>
          </w:tcPr>
          <w:p w14:paraId="4502DE1F" w14:textId="77777777" w:rsidR="00D83CC2" w:rsidRDefault="00D83CC2" w:rsidP="00D83CC2">
            <w:pPr>
              <w:autoSpaceDE w:val="0"/>
              <w:autoSpaceDN w:val="0"/>
              <w:adjustRightInd w:val="0"/>
              <w:rPr>
                <w:rFonts w:ascii="Cambria" w:hAnsi="Cambria"/>
                <w:sz w:val="20"/>
              </w:rPr>
            </w:pPr>
            <w:r w:rsidRPr="00C477B5">
              <w:rPr>
                <w:rFonts w:ascii="Cambria" w:hAnsi="Cambria"/>
                <w:sz w:val="20"/>
              </w:rPr>
              <w:t xml:space="preserve">Spinal </w:t>
            </w:r>
            <w:r>
              <w:rPr>
                <w:rFonts w:ascii="Cambria" w:hAnsi="Cambria"/>
                <w:sz w:val="20"/>
              </w:rPr>
              <w:t>vs</w:t>
            </w:r>
            <w:r w:rsidR="00E02D4A">
              <w:rPr>
                <w:rFonts w:ascii="Cambria" w:hAnsi="Cambria"/>
                <w:sz w:val="20"/>
              </w:rPr>
              <w:t>.</w:t>
            </w:r>
            <w:r w:rsidRPr="00C477B5">
              <w:rPr>
                <w:rFonts w:ascii="Cambria" w:hAnsi="Cambria"/>
                <w:sz w:val="20"/>
              </w:rPr>
              <w:t xml:space="preserve"> Central Control of Movement</w:t>
            </w:r>
          </w:p>
          <w:p w14:paraId="0E7FB3EB" w14:textId="1A102720" w:rsidR="00920571" w:rsidRPr="00C477B5" w:rsidRDefault="00920571" w:rsidP="00D83CC2">
            <w:pPr>
              <w:autoSpaceDE w:val="0"/>
              <w:autoSpaceDN w:val="0"/>
              <w:adjustRightInd w:val="0"/>
              <w:rPr>
                <w:rFonts w:ascii="Cambria" w:hAnsi="Cambria" w:cs="Garamond"/>
                <w:sz w:val="20"/>
                <w:szCs w:val="20"/>
              </w:rPr>
            </w:pPr>
            <w:r>
              <w:rPr>
                <w:rFonts w:ascii="Cambria" w:hAnsi="Cambria"/>
                <w:sz w:val="20"/>
              </w:rPr>
              <w:t>Somatosensory system</w:t>
            </w:r>
          </w:p>
        </w:tc>
        <w:tc>
          <w:tcPr>
            <w:tcW w:w="1350" w:type="dxa"/>
          </w:tcPr>
          <w:p w14:paraId="5425E7E1" w14:textId="77777777" w:rsidR="00D83CC2" w:rsidRPr="00C477B5" w:rsidRDefault="00D83CC2" w:rsidP="00D83CC2">
            <w:pPr>
              <w:autoSpaceDE w:val="0"/>
              <w:autoSpaceDN w:val="0"/>
              <w:adjustRightInd w:val="0"/>
              <w:rPr>
                <w:rFonts w:ascii="Cambria" w:hAnsi="Cambria" w:cs="Garamond-Bold"/>
                <w:bCs/>
                <w:color w:val="000000"/>
                <w:sz w:val="20"/>
                <w:szCs w:val="16"/>
              </w:rPr>
            </w:pPr>
            <w:r w:rsidRPr="00C477B5">
              <w:rPr>
                <w:rFonts w:ascii="Cambria" w:hAnsi="Cambria" w:cs="Garamond-Bold"/>
                <w:bCs/>
                <w:color w:val="000000"/>
                <w:sz w:val="20"/>
                <w:szCs w:val="16"/>
              </w:rPr>
              <w:t>14</w:t>
            </w:r>
          </w:p>
        </w:tc>
      </w:tr>
      <w:tr w:rsidR="00D83CC2" w:rsidRPr="00C477B5" w14:paraId="0D90B6D2" w14:textId="77777777" w:rsidTr="00EA7361">
        <w:tc>
          <w:tcPr>
            <w:tcW w:w="810" w:type="dxa"/>
          </w:tcPr>
          <w:p w14:paraId="17C2F2EF" w14:textId="1B7FE315"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w:t>
            </w:r>
            <w:r w:rsidR="00920571">
              <w:rPr>
                <w:rFonts w:ascii="Cambria" w:hAnsi="Cambria" w:cs="Garamond-Bold"/>
                <w:b/>
                <w:bCs/>
                <w:color w:val="000000"/>
                <w:sz w:val="20"/>
                <w:szCs w:val="16"/>
              </w:rPr>
              <w:t>3</w:t>
            </w:r>
          </w:p>
        </w:tc>
        <w:tc>
          <w:tcPr>
            <w:tcW w:w="900" w:type="dxa"/>
          </w:tcPr>
          <w:p w14:paraId="7BD47334" w14:textId="77777777" w:rsidR="00D83CC2"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w:t>
            </w:r>
            <w:r w:rsidR="00920571">
              <w:rPr>
                <w:rFonts w:ascii="Cambria" w:hAnsi="Cambria" w:cs="Garamond-Bold"/>
                <w:bCs/>
                <w:color w:val="000000"/>
                <w:sz w:val="20"/>
                <w:szCs w:val="16"/>
              </w:rPr>
              <w:t>/14</w:t>
            </w:r>
          </w:p>
          <w:p w14:paraId="2CEE8AED" w14:textId="29F48FD6"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4/16</w:t>
            </w:r>
          </w:p>
        </w:tc>
        <w:tc>
          <w:tcPr>
            <w:tcW w:w="6120" w:type="dxa"/>
          </w:tcPr>
          <w:p w14:paraId="5075BF46" w14:textId="77777777" w:rsidR="00D83CC2" w:rsidRDefault="00D83CC2" w:rsidP="00D83CC2">
            <w:pPr>
              <w:autoSpaceDE w:val="0"/>
              <w:autoSpaceDN w:val="0"/>
              <w:adjustRightInd w:val="0"/>
              <w:rPr>
                <w:rFonts w:ascii="Cambria" w:hAnsi="Cambria"/>
                <w:sz w:val="20"/>
              </w:rPr>
            </w:pPr>
            <w:r>
              <w:rPr>
                <w:rFonts w:ascii="Cambria" w:hAnsi="Cambria"/>
                <w:sz w:val="20"/>
              </w:rPr>
              <w:t>Pain</w:t>
            </w:r>
          </w:p>
          <w:p w14:paraId="56546BBE" w14:textId="1C1E8EA3" w:rsidR="00920571" w:rsidRPr="00C477B5" w:rsidRDefault="00920571" w:rsidP="00D83CC2">
            <w:pPr>
              <w:autoSpaceDE w:val="0"/>
              <w:autoSpaceDN w:val="0"/>
              <w:adjustRightInd w:val="0"/>
              <w:rPr>
                <w:rFonts w:ascii="Cambria" w:hAnsi="Cambria" w:cs="Garamond"/>
                <w:sz w:val="20"/>
                <w:szCs w:val="20"/>
              </w:rPr>
            </w:pPr>
            <w:r>
              <w:rPr>
                <w:rFonts w:ascii="Cambria" w:hAnsi="Cambria" w:cs="Garamond"/>
                <w:sz w:val="20"/>
                <w:szCs w:val="20"/>
              </w:rPr>
              <w:t>Chemical Senses</w:t>
            </w:r>
          </w:p>
        </w:tc>
        <w:tc>
          <w:tcPr>
            <w:tcW w:w="1350" w:type="dxa"/>
          </w:tcPr>
          <w:p w14:paraId="7FB63EB6" w14:textId="77777777" w:rsidR="00D83CC2" w:rsidRPr="00C477B5" w:rsidRDefault="00D83CC2" w:rsidP="00D83CC2">
            <w:pPr>
              <w:autoSpaceDE w:val="0"/>
              <w:autoSpaceDN w:val="0"/>
              <w:adjustRightInd w:val="0"/>
              <w:rPr>
                <w:rFonts w:ascii="Cambria" w:hAnsi="Cambria" w:cs="Garamond-Bold"/>
                <w:bCs/>
                <w:color w:val="000000"/>
                <w:sz w:val="20"/>
                <w:szCs w:val="16"/>
              </w:rPr>
            </w:pPr>
            <w:r w:rsidRPr="00C477B5">
              <w:rPr>
                <w:rFonts w:ascii="Cambria" w:hAnsi="Cambria" w:cs="Garamond-Bold"/>
                <w:bCs/>
                <w:color w:val="000000"/>
                <w:sz w:val="20"/>
                <w:szCs w:val="16"/>
              </w:rPr>
              <w:t>12</w:t>
            </w:r>
          </w:p>
        </w:tc>
      </w:tr>
      <w:tr w:rsidR="00D83CC2" w:rsidRPr="00C477B5" w14:paraId="486B6725" w14:textId="77777777" w:rsidTr="00EA7361">
        <w:tc>
          <w:tcPr>
            <w:tcW w:w="810" w:type="dxa"/>
          </w:tcPr>
          <w:p w14:paraId="4A4B6134" w14:textId="64AD3B23"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w:t>
            </w:r>
            <w:r w:rsidR="00920571">
              <w:rPr>
                <w:rFonts w:ascii="Cambria" w:hAnsi="Cambria" w:cs="Garamond-Bold"/>
                <w:b/>
                <w:bCs/>
                <w:color w:val="000000"/>
                <w:sz w:val="20"/>
                <w:szCs w:val="16"/>
              </w:rPr>
              <w:t>4</w:t>
            </w:r>
          </w:p>
        </w:tc>
        <w:tc>
          <w:tcPr>
            <w:tcW w:w="900" w:type="dxa"/>
          </w:tcPr>
          <w:p w14:paraId="672774A0" w14:textId="77777777" w:rsidR="00D83CC2"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w:t>
            </w:r>
            <w:r w:rsidR="00920571">
              <w:rPr>
                <w:rFonts w:ascii="Cambria" w:hAnsi="Cambria" w:cs="Garamond-Bold"/>
                <w:bCs/>
                <w:color w:val="000000"/>
                <w:sz w:val="20"/>
                <w:szCs w:val="16"/>
              </w:rPr>
              <w:t>/21</w:t>
            </w:r>
          </w:p>
          <w:p w14:paraId="48DCD404" w14:textId="25365D03"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4/16</w:t>
            </w:r>
          </w:p>
        </w:tc>
        <w:tc>
          <w:tcPr>
            <w:tcW w:w="6120" w:type="dxa"/>
          </w:tcPr>
          <w:p w14:paraId="21D988D9" w14:textId="77777777" w:rsidR="00D83CC2" w:rsidRDefault="00D83CC2" w:rsidP="00D83CC2">
            <w:pPr>
              <w:rPr>
                <w:rFonts w:ascii="Cambria" w:hAnsi="Cambria"/>
                <w:sz w:val="20"/>
              </w:rPr>
            </w:pPr>
            <w:r>
              <w:rPr>
                <w:rFonts w:ascii="Cambria" w:hAnsi="Cambria"/>
                <w:sz w:val="20"/>
              </w:rPr>
              <w:t>Visual System</w:t>
            </w:r>
          </w:p>
          <w:p w14:paraId="5ABE8C45" w14:textId="749300C0" w:rsidR="00920571" w:rsidRPr="00C477B5" w:rsidRDefault="00920571" w:rsidP="00D83CC2">
            <w:pPr>
              <w:rPr>
                <w:rFonts w:ascii="Cambria" w:hAnsi="Cambria"/>
                <w:sz w:val="20"/>
              </w:rPr>
            </w:pPr>
            <w:r>
              <w:rPr>
                <w:rFonts w:ascii="Cambria" w:hAnsi="Cambria"/>
                <w:sz w:val="20"/>
              </w:rPr>
              <w:t>Auditory and Vestibular systems</w:t>
            </w:r>
          </w:p>
        </w:tc>
        <w:tc>
          <w:tcPr>
            <w:tcW w:w="1350" w:type="dxa"/>
          </w:tcPr>
          <w:p w14:paraId="3A859948" w14:textId="77777777" w:rsidR="00D83CC2"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9-10</w:t>
            </w:r>
          </w:p>
          <w:p w14:paraId="5B1825B5" w14:textId="31E67406"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11</w:t>
            </w:r>
          </w:p>
        </w:tc>
      </w:tr>
      <w:tr w:rsidR="00D83CC2" w:rsidRPr="00C477B5" w14:paraId="3720E6BA" w14:textId="77777777" w:rsidTr="00EA7361">
        <w:tc>
          <w:tcPr>
            <w:tcW w:w="810" w:type="dxa"/>
          </w:tcPr>
          <w:p w14:paraId="17D3C16A" w14:textId="5A9E1ABC" w:rsidR="00D83CC2" w:rsidRPr="00C477B5" w:rsidRDefault="00D83CC2" w:rsidP="00D83CC2">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1</w:t>
            </w:r>
            <w:r w:rsidR="00920571">
              <w:rPr>
                <w:rFonts w:ascii="Cambria" w:hAnsi="Cambria" w:cs="Garamond-Bold"/>
                <w:b/>
                <w:bCs/>
                <w:color w:val="000000"/>
                <w:sz w:val="20"/>
                <w:szCs w:val="16"/>
              </w:rPr>
              <w:t>5</w:t>
            </w:r>
          </w:p>
        </w:tc>
        <w:tc>
          <w:tcPr>
            <w:tcW w:w="900" w:type="dxa"/>
          </w:tcPr>
          <w:p w14:paraId="4532A745" w14:textId="77777777" w:rsidR="00D83CC2" w:rsidRDefault="002D304E"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w:t>
            </w:r>
            <w:r w:rsidR="00920571">
              <w:rPr>
                <w:rFonts w:ascii="Cambria" w:hAnsi="Cambria" w:cs="Garamond-Bold"/>
                <w:bCs/>
                <w:color w:val="000000"/>
                <w:sz w:val="20"/>
                <w:szCs w:val="16"/>
              </w:rPr>
              <w:t>/21</w:t>
            </w:r>
          </w:p>
          <w:p w14:paraId="31AFC352" w14:textId="2F07D615"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4/23</w:t>
            </w:r>
          </w:p>
        </w:tc>
        <w:tc>
          <w:tcPr>
            <w:tcW w:w="6120" w:type="dxa"/>
          </w:tcPr>
          <w:p w14:paraId="55E253D8" w14:textId="68E1E53B" w:rsidR="00920571" w:rsidRPr="004E6C48" w:rsidRDefault="00920571" w:rsidP="00D83CC2">
            <w:pPr>
              <w:autoSpaceDE w:val="0"/>
              <w:autoSpaceDN w:val="0"/>
              <w:adjustRightInd w:val="0"/>
              <w:rPr>
                <w:rFonts w:ascii="Cambria" w:hAnsi="Cambria" w:cs="Garamond-Bold"/>
                <w:bCs/>
                <w:color w:val="000000" w:themeColor="text1"/>
                <w:sz w:val="20"/>
                <w:szCs w:val="16"/>
              </w:rPr>
            </w:pPr>
            <w:r w:rsidRPr="004E6C48">
              <w:rPr>
                <w:rFonts w:ascii="Cambria" w:hAnsi="Cambria" w:cs="Garamond-Bold"/>
                <w:bCs/>
                <w:color w:val="000000" w:themeColor="text1"/>
                <w:sz w:val="20"/>
                <w:szCs w:val="16"/>
              </w:rPr>
              <w:t>Study or catch up</w:t>
            </w:r>
          </w:p>
          <w:p w14:paraId="3EE4E307" w14:textId="70FDDBB3" w:rsidR="00D83CC2" w:rsidRPr="00562F69" w:rsidRDefault="00D83CC2" w:rsidP="00D83CC2">
            <w:pPr>
              <w:autoSpaceDE w:val="0"/>
              <w:autoSpaceDN w:val="0"/>
              <w:adjustRightInd w:val="0"/>
              <w:rPr>
                <w:rFonts w:ascii="Cambria" w:hAnsi="Cambria" w:cs="Garamond-Bold"/>
                <w:bCs/>
                <w:color w:val="FF0000"/>
                <w:sz w:val="20"/>
                <w:szCs w:val="16"/>
              </w:rPr>
            </w:pPr>
            <w:r w:rsidRPr="00562F69">
              <w:rPr>
                <w:rFonts w:ascii="Cambria" w:hAnsi="Cambria" w:cs="Garamond-Bold"/>
                <w:bCs/>
                <w:color w:val="FF0000"/>
                <w:sz w:val="20"/>
                <w:szCs w:val="16"/>
              </w:rPr>
              <w:t xml:space="preserve">EXAM </w:t>
            </w:r>
            <w:r w:rsidR="002D304E">
              <w:rPr>
                <w:rFonts w:ascii="Cambria" w:hAnsi="Cambria" w:cs="Garamond-Bold"/>
                <w:bCs/>
                <w:color w:val="FF0000"/>
                <w:sz w:val="20"/>
                <w:szCs w:val="16"/>
              </w:rPr>
              <w:t>3</w:t>
            </w:r>
          </w:p>
        </w:tc>
        <w:tc>
          <w:tcPr>
            <w:tcW w:w="1350" w:type="dxa"/>
          </w:tcPr>
          <w:p w14:paraId="6DE64CE5" w14:textId="77777777" w:rsidR="00D83CC2" w:rsidRPr="00C477B5" w:rsidRDefault="00D83CC2" w:rsidP="00D83CC2">
            <w:pPr>
              <w:autoSpaceDE w:val="0"/>
              <w:autoSpaceDN w:val="0"/>
              <w:adjustRightInd w:val="0"/>
              <w:rPr>
                <w:rFonts w:ascii="Cambria" w:hAnsi="Cambria" w:cs="Garamond-Bold"/>
                <w:bCs/>
                <w:color w:val="000000"/>
                <w:sz w:val="20"/>
                <w:szCs w:val="16"/>
              </w:rPr>
            </w:pPr>
          </w:p>
        </w:tc>
      </w:tr>
      <w:tr w:rsidR="00D83CC2" w:rsidRPr="00C477B5" w14:paraId="76885392" w14:textId="77777777" w:rsidTr="00EA7361">
        <w:tc>
          <w:tcPr>
            <w:tcW w:w="810" w:type="dxa"/>
          </w:tcPr>
          <w:p w14:paraId="04403907" w14:textId="48B7C043" w:rsidR="00D83CC2" w:rsidRPr="00C477B5" w:rsidRDefault="00920571"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16</w:t>
            </w:r>
          </w:p>
        </w:tc>
        <w:tc>
          <w:tcPr>
            <w:tcW w:w="900" w:type="dxa"/>
          </w:tcPr>
          <w:p w14:paraId="633DDB2F" w14:textId="77777777" w:rsidR="00D83CC2"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w:t>
            </w:r>
            <w:r w:rsidR="00D83CC2">
              <w:rPr>
                <w:rFonts w:ascii="Cambria" w:hAnsi="Cambria" w:cs="Garamond-Bold"/>
                <w:bCs/>
                <w:color w:val="000000"/>
                <w:sz w:val="20"/>
                <w:szCs w:val="16"/>
              </w:rPr>
              <w:t>/</w:t>
            </w:r>
            <w:r>
              <w:rPr>
                <w:rFonts w:ascii="Cambria" w:hAnsi="Cambria" w:cs="Garamond-Bold"/>
                <w:bCs/>
                <w:color w:val="000000"/>
                <w:sz w:val="20"/>
                <w:szCs w:val="16"/>
              </w:rPr>
              <w:t>28</w:t>
            </w:r>
          </w:p>
          <w:p w14:paraId="2ED871A6" w14:textId="44994D96" w:rsidR="00920571" w:rsidRPr="00C477B5" w:rsidRDefault="00920571"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4/30</w:t>
            </w:r>
          </w:p>
        </w:tc>
        <w:tc>
          <w:tcPr>
            <w:tcW w:w="6120" w:type="dxa"/>
          </w:tcPr>
          <w:p w14:paraId="408CB84F" w14:textId="77777777" w:rsidR="00D83CC2" w:rsidRPr="00C477B5" w:rsidRDefault="00D83CC2" w:rsidP="00D83CC2">
            <w:pPr>
              <w:autoSpaceDE w:val="0"/>
              <w:autoSpaceDN w:val="0"/>
              <w:adjustRightInd w:val="0"/>
              <w:rPr>
                <w:rFonts w:ascii="Cambria" w:hAnsi="Cambria" w:cs="Garamond-Bold"/>
                <w:bCs/>
                <w:color w:val="000000"/>
                <w:sz w:val="20"/>
                <w:szCs w:val="16"/>
              </w:rPr>
            </w:pPr>
            <w:r>
              <w:rPr>
                <w:rFonts w:ascii="Cambria" w:hAnsi="Cambria" w:cs="Garamond-Bold"/>
                <w:bCs/>
                <w:color w:val="000000"/>
                <w:sz w:val="20"/>
                <w:szCs w:val="16"/>
              </w:rPr>
              <w:t>Exam review/Class review</w:t>
            </w:r>
          </w:p>
        </w:tc>
        <w:tc>
          <w:tcPr>
            <w:tcW w:w="1350" w:type="dxa"/>
          </w:tcPr>
          <w:p w14:paraId="718781B8" w14:textId="77777777" w:rsidR="00D83CC2" w:rsidRPr="00C477B5" w:rsidRDefault="00D83CC2" w:rsidP="00D83CC2">
            <w:pPr>
              <w:autoSpaceDE w:val="0"/>
              <w:autoSpaceDN w:val="0"/>
              <w:adjustRightInd w:val="0"/>
              <w:rPr>
                <w:rFonts w:ascii="Cambria" w:hAnsi="Cambria" w:cs="Garamond-Bold"/>
                <w:bCs/>
                <w:color w:val="000000"/>
                <w:sz w:val="20"/>
                <w:szCs w:val="16"/>
              </w:rPr>
            </w:pPr>
          </w:p>
        </w:tc>
      </w:tr>
      <w:tr w:rsidR="00D83CC2" w:rsidRPr="00C477B5" w14:paraId="123E573E" w14:textId="77777777" w:rsidTr="00EA7361">
        <w:tc>
          <w:tcPr>
            <w:tcW w:w="810" w:type="dxa"/>
          </w:tcPr>
          <w:p w14:paraId="66FAFF3F" w14:textId="77777777" w:rsidR="00D83CC2" w:rsidRPr="00C477B5" w:rsidRDefault="00D83CC2" w:rsidP="00D83CC2">
            <w:pPr>
              <w:autoSpaceDE w:val="0"/>
              <w:autoSpaceDN w:val="0"/>
              <w:adjustRightInd w:val="0"/>
              <w:rPr>
                <w:rFonts w:ascii="Cambria" w:hAnsi="Cambria" w:cs="Garamond-Bold"/>
                <w:b/>
                <w:bCs/>
                <w:color w:val="000000"/>
                <w:sz w:val="20"/>
                <w:szCs w:val="16"/>
              </w:rPr>
            </w:pPr>
          </w:p>
        </w:tc>
        <w:tc>
          <w:tcPr>
            <w:tcW w:w="900" w:type="dxa"/>
          </w:tcPr>
          <w:p w14:paraId="461F13CA" w14:textId="77777777" w:rsidR="00D83CC2" w:rsidRDefault="00D83CC2" w:rsidP="00D83CC2">
            <w:pPr>
              <w:autoSpaceDE w:val="0"/>
              <w:autoSpaceDN w:val="0"/>
              <w:adjustRightInd w:val="0"/>
              <w:rPr>
                <w:rFonts w:ascii="Cambria" w:hAnsi="Cambria" w:cs="Garamond-Bold"/>
                <w:bCs/>
                <w:color w:val="000000"/>
                <w:sz w:val="20"/>
                <w:szCs w:val="16"/>
              </w:rPr>
            </w:pPr>
          </w:p>
        </w:tc>
        <w:tc>
          <w:tcPr>
            <w:tcW w:w="6120" w:type="dxa"/>
          </w:tcPr>
          <w:p w14:paraId="3147088C" w14:textId="77777777" w:rsidR="00D83CC2" w:rsidRDefault="00D83CC2" w:rsidP="00D83CC2">
            <w:pPr>
              <w:autoSpaceDE w:val="0"/>
              <w:autoSpaceDN w:val="0"/>
              <w:adjustRightInd w:val="0"/>
              <w:rPr>
                <w:rFonts w:ascii="Cambria" w:hAnsi="Cambria" w:cs="Garamond-Bold"/>
                <w:bCs/>
                <w:color w:val="000000"/>
                <w:sz w:val="20"/>
                <w:szCs w:val="16"/>
              </w:rPr>
            </w:pPr>
          </w:p>
        </w:tc>
        <w:tc>
          <w:tcPr>
            <w:tcW w:w="1350" w:type="dxa"/>
          </w:tcPr>
          <w:p w14:paraId="0D1FA660" w14:textId="77777777" w:rsidR="00D83CC2" w:rsidRPr="00C477B5" w:rsidRDefault="00D83CC2" w:rsidP="00D83CC2">
            <w:pPr>
              <w:autoSpaceDE w:val="0"/>
              <w:autoSpaceDN w:val="0"/>
              <w:adjustRightInd w:val="0"/>
              <w:rPr>
                <w:rFonts w:ascii="Cambria" w:hAnsi="Cambria" w:cs="Garamond-Bold"/>
                <w:bCs/>
                <w:color w:val="000000"/>
                <w:sz w:val="20"/>
                <w:szCs w:val="16"/>
              </w:rPr>
            </w:pPr>
          </w:p>
        </w:tc>
      </w:tr>
      <w:tr w:rsidR="00D83CC2" w:rsidRPr="00C477B5" w14:paraId="00A4EB5B" w14:textId="77777777" w:rsidTr="00EA7361">
        <w:trPr>
          <w:trHeight w:val="575"/>
        </w:trPr>
        <w:tc>
          <w:tcPr>
            <w:tcW w:w="810" w:type="dxa"/>
          </w:tcPr>
          <w:p w14:paraId="05DB98B6" w14:textId="39251144" w:rsidR="00E3157F" w:rsidRDefault="00920571"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4</w:t>
            </w:r>
            <w:r w:rsidR="00E91906">
              <w:rPr>
                <w:rFonts w:ascii="Cambria" w:hAnsi="Cambria" w:cs="Garamond-Bold"/>
                <w:b/>
                <w:bCs/>
                <w:color w:val="000000"/>
                <w:sz w:val="20"/>
                <w:szCs w:val="16"/>
              </w:rPr>
              <w:t>-</w:t>
            </w:r>
            <w:r>
              <w:rPr>
                <w:rFonts w:ascii="Cambria" w:hAnsi="Cambria" w:cs="Garamond-Bold"/>
                <w:b/>
                <w:bCs/>
                <w:color w:val="000000"/>
                <w:sz w:val="20"/>
                <w:szCs w:val="16"/>
              </w:rPr>
              <w:t>7</w:t>
            </w:r>
            <w:r w:rsidR="00C446CF" w:rsidRPr="00C446CF">
              <w:rPr>
                <w:rFonts w:ascii="Cambria" w:hAnsi="Cambria" w:cs="Garamond-Bold"/>
                <w:b/>
                <w:bCs/>
                <w:color w:val="000000"/>
                <w:sz w:val="20"/>
                <w:szCs w:val="16"/>
                <w:vertAlign w:val="superscript"/>
              </w:rPr>
              <w:t>th</w:t>
            </w:r>
            <w:r w:rsidR="00C446CF">
              <w:rPr>
                <w:rFonts w:ascii="Cambria" w:hAnsi="Cambria" w:cs="Garamond-Bold"/>
                <w:b/>
                <w:bCs/>
                <w:color w:val="000000"/>
                <w:sz w:val="20"/>
                <w:szCs w:val="16"/>
              </w:rPr>
              <w:t xml:space="preserve"> </w:t>
            </w:r>
          </w:p>
          <w:p w14:paraId="7CA598FF" w14:textId="547E42AD" w:rsidR="00D83CC2" w:rsidRPr="00C477B5" w:rsidRDefault="00D83CC2" w:rsidP="00D83CC2">
            <w:pPr>
              <w:autoSpaceDE w:val="0"/>
              <w:autoSpaceDN w:val="0"/>
              <w:adjustRightInd w:val="0"/>
              <w:rPr>
                <w:rFonts w:ascii="Cambria" w:hAnsi="Cambria" w:cs="Garamond-Bold"/>
                <w:b/>
                <w:bCs/>
                <w:color w:val="000000"/>
                <w:sz w:val="20"/>
                <w:szCs w:val="16"/>
              </w:rPr>
            </w:pPr>
            <w:r>
              <w:rPr>
                <w:rFonts w:ascii="Cambria" w:hAnsi="Cambria" w:cs="Garamond-Bold"/>
                <w:b/>
                <w:bCs/>
                <w:color w:val="000000"/>
                <w:sz w:val="20"/>
                <w:szCs w:val="16"/>
              </w:rPr>
              <w:t>MAY</w:t>
            </w:r>
          </w:p>
        </w:tc>
        <w:tc>
          <w:tcPr>
            <w:tcW w:w="900" w:type="dxa"/>
          </w:tcPr>
          <w:p w14:paraId="77EB66AB" w14:textId="77777777" w:rsidR="00D83CC2" w:rsidRPr="00C477B5" w:rsidRDefault="00D83CC2" w:rsidP="00D83CC2">
            <w:pPr>
              <w:autoSpaceDE w:val="0"/>
              <w:autoSpaceDN w:val="0"/>
              <w:adjustRightInd w:val="0"/>
              <w:rPr>
                <w:rFonts w:ascii="Cambria" w:hAnsi="Cambria" w:cs="Garamond-Bold"/>
                <w:b/>
                <w:bCs/>
                <w:color w:val="000000"/>
                <w:sz w:val="20"/>
                <w:szCs w:val="16"/>
                <w:u w:val="single"/>
              </w:rPr>
            </w:pPr>
            <w:r w:rsidRPr="00C477B5">
              <w:rPr>
                <w:rFonts w:ascii="Cambria" w:hAnsi="Cambria" w:cs="Garamond-Bold"/>
                <w:b/>
                <w:bCs/>
                <w:color w:val="000000"/>
                <w:sz w:val="20"/>
                <w:szCs w:val="16"/>
              </w:rPr>
              <w:t>Finals week</w:t>
            </w:r>
          </w:p>
        </w:tc>
        <w:tc>
          <w:tcPr>
            <w:tcW w:w="6120" w:type="dxa"/>
          </w:tcPr>
          <w:p w14:paraId="1CCEAE07" w14:textId="69B5C258" w:rsidR="00D83CC2" w:rsidRPr="00C477B5" w:rsidRDefault="00D83CC2" w:rsidP="00E91906">
            <w:pPr>
              <w:autoSpaceDE w:val="0"/>
              <w:autoSpaceDN w:val="0"/>
              <w:adjustRightInd w:val="0"/>
              <w:rPr>
                <w:rFonts w:ascii="Cambria" w:hAnsi="Cambria" w:cs="Garamond-Bold"/>
                <w:b/>
                <w:bCs/>
                <w:color w:val="000000"/>
                <w:sz w:val="20"/>
                <w:szCs w:val="16"/>
              </w:rPr>
            </w:pPr>
            <w:r w:rsidRPr="00C477B5">
              <w:rPr>
                <w:rFonts w:ascii="Cambria" w:hAnsi="Cambria" w:cs="Garamond-Bold"/>
                <w:b/>
                <w:bCs/>
                <w:color w:val="000000"/>
                <w:sz w:val="20"/>
                <w:szCs w:val="16"/>
              </w:rPr>
              <w:t>Final written cumulative exam</w:t>
            </w:r>
            <w:r>
              <w:rPr>
                <w:rFonts w:ascii="Cambria" w:hAnsi="Cambria" w:cs="Garamond-Bold"/>
                <w:b/>
                <w:bCs/>
                <w:color w:val="000000"/>
                <w:sz w:val="20"/>
                <w:szCs w:val="16"/>
              </w:rPr>
              <w:t xml:space="preserve"> </w:t>
            </w:r>
          </w:p>
        </w:tc>
        <w:tc>
          <w:tcPr>
            <w:tcW w:w="1350" w:type="dxa"/>
          </w:tcPr>
          <w:p w14:paraId="3FF6F86B" w14:textId="77777777" w:rsidR="00D83CC2" w:rsidRPr="00C477B5" w:rsidRDefault="00D83CC2" w:rsidP="00D83CC2">
            <w:pPr>
              <w:autoSpaceDE w:val="0"/>
              <w:autoSpaceDN w:val="0"/>
              <w:adjustRightInd w:val="0"/>
              <w:rPr>
                <w:rFonts w:ascii="Cambria" w:hAnsi="Cambria" w:cs="Garamond-Bold"/>
                <w:b/>
                <w:bCs/>
                <w:color w:val="000000"/>
                <w:sz w:val="20"/>
                <w:szCs w:val="16"/>
                <w:u w:val="single"/>
              </w:rPr>
            </w:pPr>
          </w:p>
        </w:tc>
      </w:tr>
    </w:tbl>
    <w:p w14:paraId="159282E5" w14:textId="30B437B3" w:rsidR="00454018" w:rsidRPr="00CD6131" w:rsidRDefault="00454018" w:rsidP="009E7D0A">
      <w:pPr>
        <w:rPr>
          <w:rFonts w:ascii="Times New Roman" w:hAnsi="Times New Roman" w:cs="Times New Roman"/>
          <w:sz w:val="20"/>
          <w:szCs w:val="20"/>
        </w:rPr>
      </w:pPr>
      <w:bookmarkStart w:id="0" w:name="_GoBack"/>
      <w:bookmarkEnd w:id="0"/>
    </w:p>
    <w:sectPr w:rsidR="00454018" w:rsidRPr="00CD6131" w:rsidSect="00D83CC2">
      <w:footerReference w:type="even" r:id="rId9"/>
      <w:footerReference w:type="default" r:id="rId10"/>
      <w:pgSz w:w="12240" w:h="15840"/>
      <w:pgMar w:top="1440" w:right="15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F4D2F" w14:textId="77777777" w:rsidR="004A3014" w:rsidRDefault="004A3014" w:rsidP="00B216E8">
      <w:r>
        <w:separator/>
      </w:r>
    </w:p>
  </w:endnote>
  <w:endnote w:type="continuationSeparator" w:id="0">
    <w:p w14:paraId="48CA84B7" w14:textId="77777777" w:rsidR="004A3014" w:rsidRDefault="004A3014"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Bold">
    <w:panose1 w:val="020B06040202020202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B7E0" w14:textId="77777777" w:rsidR="00E02D4A" w:rsidRDefault="00E02D4A" w:rsidP="00EA73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E27ED5" w14:textId="77777777" w:rsidR="00E02D4A" w:rsidRDefault="00E02D4A" w:rsidP="00052B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2E803" w14:textId="77777777" w:rsidR="00E02D4A" w:rsidRDefault="00E02D4A" w:rsidP="00EA73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304E">
      <w:rPr>
        <w:rStyle w:val="PageNumber"/>
        <w:noProof/>
      </w:rPr>
      <w:t>1</w:t>
    </w:r>
    <w:r>
      <w:rPr>
        <w:rStyle w:val="PageNumber"/>
      </w:rPr>
      <w:fldChar w:fldCharType="end"/>
    </w:r>
  </w:p>
  <w:p w14:paraId="1A0293C4" w14:textId="77777777" w:rsidR="00E02D4A" w:rsidRDefault="00E02D4A" w:rsidP="00052BED">
    <w:pPr>
      <w:pStyle w:val="Footer"/>
      <w:ind w:right="360"/>
      <w:jc w:val="center"/>
    </w:pPr>
  </w:p>
  <w:p w14:paraId="362AEF81" w14:textId="7A42B5D5" w:rsidR="00E02D4A" w:rsidRDefault="00E02D4A"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24924" w14:textId="77777777" w:rsidR="004A3014" w:rsidRDefault="004A3014" w:rsidP="00B216E8">
      <w:r>
        <w:separator/>
      </w:r>
    </w:p>
  </w:footnote>
  <w:footnote w:type="continuationSeparator" w:id="0">
    <w:p w14:paraId="1C7BAF40" w14:textId="77777777" w:rsidR="004A3014" w:rsidRDefault="004A3014"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6"/>
  </w:num>
  <w:num w:numId="7">
    <w:abstractNumId w:val="8"/>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52BED"/>
    <w:rsid w:val="00054F25"/>
    <w:rsid w:val="000B69B5"/>
    <w:rsid w:val="000C5C92"/>
    <w:rsid w:val="00101FB9"/>
    <w:rsid w:val="00147E65"/>
    <w:rsid w:val="001642E3"/>
    <w:rsid w:val="00176C88"/>
    <w:rsid w:val="001C052A"/>
    <w:rsid w:val="001E2A77"/>
    <w:rsid w:val="00240042"/>
    <w:rsid w:val="0025090B"/>
    <w:rsid w:val="00282EF8"/>
    <w:rsid w:val="00285E6E"/>
    <w:rsid w:val="002905A9"/>
    <w:rsid w:val="00291B62"/>
    <w:rsid w:val="002B0F63"/>
    <w:rsid w:val="002D0CDE"/>
    <w:rsid w:val="002D304E"/>
    <w:rsid w:val="00325E24"/>
    <w:rsid w:val="003347A9"/>
    <w:rsid w:val="003574E9"/>
    <w:rsid w:val="003735B0"/>
    <w:rsid w:val="00376062"/>
    <w:rsid w:val="003B5F60"/>
    <w:rsid w:val="00432AFB"/>
    <w:rsid w:val="00453089"/>
    <w:rsid w:val="00454018"/>
    <w:rsid w:val="004777B0"/>
    <w:rsid w:val="00491FDC"/>
    <w:rsid w:val="004A3014"/>
    <w:rsid w:val="004E6C48"/>
    <w:rsid w:val="004E72EB"/>
    <w:rsid w:val="004F7336"/>
    <w:rsid w:val="00516924"/>
    <w:rsid w:val="0055128B"/>
    <w:rsid w:val="00560094"/>
    <w:rsid w:val="005705EF"/>
    <w:rsid w:val="00571CD8"/>
    <w:rsid w:val="00577681"/>
    <w:rsid w:val="00597093"/>
    <w:rsid w:val="005C4EAB"/>
    <w:rsid w:val="005D0062"/>
    <w:rsid w:val="005D5EEE"/>
    <w:rsid w:val="00603443"/>
    <w:rsid w:val="00603904"/>
    <w:rsid w:val="006146E1"/>
    <w:rsid w:val="0062485F"/>
    <w:rsid w:val="006346D4"/>
    <w:rsid w:val="00681E88"/>
    <w:rsid w:val="00687B45"/>
    <w:rsid w:val="006919E4"/>
    <w:rsid w:val="006B6AEA"/>
    <w:rsid w:val="00713D82"/>
    <w:rsid w:val="00724ED7"/>
    <w:rsid w:val="007759A7"/>
    <w:rsid w:val="00776352"/>
    <w:rsid w:val="00791625"/>
    <w:rsid w:val="007E7FAB"/>
    <w:rsid w:val="007F49C2"/>
    <w:rsid w:val="00806589"/>
    <w:rsid w:val="00811310"/>
    <w:rsid w:val="00824505"/>
    <w:rsid w:val="008475CD"/>
    <w:rsid w:val="008F45AD"/>
    <w:rsid w:val="00920571"/>
    <w:rsid w:val="00941D4D"/>
    <w:rsid w:val="00942576"/>
    <w:rsid w:val="00956CA9"/>
    <w:rsid w:val="0097642A"/>
    <w:rsid w:val="009E7D0A"/>
    <w:rsid w:val="00A92351"/>
    <w:rsid w:val="00AA01ED"/>
    <w:rsid w:val="00AC7937"/>
    <w:rsid w:val="00AD2EF3"/>
    <w:rsid w:val="00AD4F48"/>
    <w:rsid w:val="00AE61F7"/>
    <w:rsid w:val="00AF290F"/>
    <w:rsid w:val="00B1796D"/>
    <w:rsid w:val="00B216E8"/>
    <w:rsid w:val="00B440C1"/>
    <w:rsid w:val="00B75C2E"/>
    <w:rsid w:val="00B76A7B"/>
    <w:rsid w:val="00B80D04"/>
    <w:rsid w:val="00B81ACF"/>
    <w:rsid w:val="00B97F7E"/>
    <w:rsid w:val="00BA063C"/>
    <w:rsid w:val="00BB6037"/>
    <w:rsid w:val="00BE4FC1"/>
    <w:rsid w:val="00C33D6E"/>
    <w:rsid w:val="00C446CF"/>
    <w:rsid w:val="00C5200C"/>
    <w:rsid w:val="00C66C63"/>
    <w:rsid w:val="00C84380"/>
    <w:rsid w:val="00CB6527"/>
    <w:rsid w:val="00CD6131"/>
    <w:rsid w:val="00D23254"/>
    <w:rsid w:val="00D31541"/>
    <w:rsid w:val="00D33B01"/>
    <w:rsid w:val="00D83167"/>
    <w:rsid w:val="00D83CC2"/>
    <w:rsid w:val="00D863FC"/>
    <w:rsid w:val="00DD1A0C"/>
    <w:rsid w:val="00E0189E"/>
    <w:rsid w:val="00E02D4A"/>
    <w:rsid w:val="00E0694E"/>
    <w:rsid w:val="00E132F5"/>
    <w:rsid w:val="00E3157F"/>
    <w:rsid w:val="00E31AD6"/>
    <w:rsid w:val="00E91906"/>
    <w:rsid w:val="00EA7361"/>
    <w:rsid w:val="00EB527B"/>
    <w:rsid w:val="00ED60FC"/>
    <w:rsid w:val="00EE4A1D"/>
    <w:rsid w:val="00F42A91"/>
    <w:rsid w:val="00F709F0"/>
    <w:rsid w:val="00F8340C"/>
    <w:rsid w:val="00FA7A7C"/>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2BFEC74C-B6D3-304F-8C2C-BCC89DC33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CB6527"/>
    <w:pPr>
      <w:widowControl w:val="0"/>
      <w:autoSpaceDE w:val="0"/>
      <w:autoSpaceDN w:val="0"/>
      <w:adjustRightInd w:val="0"/>
    </w:pPr>
    <w:rPr>
      <w:rFonts w:ascii="Arial" w:hAnsi="Arial" w:cs="Arial"/>
      <w:color w:val="000000"/>
    </w:rPr>
  </w:style>
  <w:style w:type="character" w:styleId="PageNumber">
    <w:name w:val="page number"/>
    <w:basedOn w:val="DefaultParagraphFont"/>
    <w:uiPriority w:val="99"/>
    <w:semiHidden/>
    <w:unhideWhenUsed/>
    <w:rsid w:val="00052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72CEC-AF12-D948-ADB9-6E665CF34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1649</Words>
  <Characters>9350</Characters>
  <Application>Microsoft Office Word</Application>
  <DocSecurity>0</DocSecurity>
  <Lines>129</Lines>
  <Paragraphs>21</Paragraphs>
  <ScaleCrop>false</ScaleCrop>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4</cp:revision>
  <cp:lastPrinted>2016-01-12T01:56:00Z</cp:lastPrinted>
  <dcterms:created xsi:type="dcterms:W3CDTF">2020-01-13T00:26:00Z</dcterms:created>
  <dcterms:modified xsi:type="dcterms:W3CDTF">2020-01-13T01:00:00Z</dcterms:modified>
</cp:coreProperties>
</file>