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1B6" w:rsidRDefault="001B51B6" w:rsidP="001B51B6">
      <w:pPr>
        <w:overflowPunct w:val="0"/>
        <w:adjustRightInd w:val="0"/>
        <w:rPr>
          <w:rFonts w:ascii="Arial" w:hAnsi="Arial"/>
          <w:sz w:val="22"/>
          <w:szCs w:val="22"/>
        </w:rPr>
      </w:pPr>
    </w:p>
    <w:p w:rsidR="001B51B6" w:rsidRDefault="001B51B6" w:rsidP="001B51B6">
      <w:pPr>
        <w:overflowPunct w:val="0"/>
        <w:adjustRightInd w:val="0"/>
        <w:rPr>
          <w:rFonts w:ascii="Arial" w:hAnsi="Arial"/>
          <w:sz w:val="22"/>
          <w:szCs w:val="22"/>
        </w:rPr>
      </w:pPr>
    </w:p>
    <w:p w:rsidR="001B51B6" w:rsidRDefault="001B51B6" w:rsidP="00D45BB8">
      <w:pPr>
        <w:widowControl w:val="0"/>
        <w:autoSpaceDE w:val="0"/>
        <w:autoSpaceDN w:val="0"/>
        <w:adjustRightInd w:val="0"/>
        <w:spacing w:after="80"/>
        <w:jc w:val="center"/>
        <w:rPr>
          <w:rFonts w:ascii="Verdana" w:hAnsi="Verdana"/>
          <w:b/>
          <w:sz w:val="22"/>
          <w:szCs w:val="22"/>
        </w:rPr>
      </w:pPr>
      <w:r w:rsidRPr="00E50A5A">
        <w:rPr>
          <w:noProof/>
        </w:rPr>
        <w:drawing>
          <wp:inline distT="0" distB="0" distL="0" distR="0" wp14:anchorId="775C1FCE" wp14:editId="243D22CA">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p>
    <w:p w:rsidR="001B51B6" w:rsidRPr="001B51B6" w:rsidRDefault="001B51B6" w:rsidP="001B51B6">
      <w:pPr>
        <w:overflowPunct w:val="0"/>
        <w:adjustRightInd w:val="0"/>
        <w:jc w:val="center"/>
        <w:rPr>
          <w:rFonts w:ascii="Arial" w:hAnsi="Arial"/>
          <w:b/>
          <w:sz w:val="22"/>
          <w:szCs w:val="22"/>
        </w:rPr>
      </w:pPr>
      <w:r>
        <w:rPr>
          <w:rFonts w:ascii="Arial" w:hAnsi="Arial"/>
          <w:b/>
          <w:sz w:val="22"/>
          <w:szCs w:val="22"/>
        </w:rPr>
        <w:t>Chaminade University of Honolulu</w:t>
      </w:r>
    </w:p>
    <w:p w:rsidR="001B51B6" w:rsidRPr="00EE10AF" w:rsidRDefault="00D45BB8" w:rsidP="001B51B6">
      <w:pPr>
        <w:widowControl w:val="0"/>
        <w:autoSpaceDE w:val="0"/>
        <w:autoSpaceDN w:val="0"/>
        <w:adjustRightInd w:val="0"/>
        <w:spacing w:after="80"/>
        <w:jc w:val="center"/>
        <w:rPr>
          <w:rFonts w:ascii="Verdana" w:hAnsi="Verdana"/>
          <w:b/>
          <w:sz w:val="22"/>
          <w:szCs w:val="22"/>
        </w:rPr>
      </w:pP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sidRPr="00EE10AF">
        <w:rPr>
          <w:rFonts w:ascii="Verdana" w:hAnsi="Verdana"/>
          <w:b/>
          <w:sz w:val="22"/>
          <w:szCs w:val="22"/>
        </w:rPr>
        <w:t>PSY611</w:t>
      </w:r>
      <w:r w:rsidR="001B51B6" w:rsidRPr="001B51B6">
        <w:rPr>
          <w:rFonts w:ascii="Verdana" w:hAnsi="Verdana"/>
          <w:b/>
          <w:sz w:val="22"/>
          <w:szCs w:val="22"/>
        </w:rPr>
        <w:t xml:space="preserve"> </w:t>
      </w:r>
      <w:r w:rsidR="001B51B6">
        <w:rPr>
          <w:rFonts w:ascii="Verdana" w:hAnsi="Verdana"/>
          <w:b/>
          <w:sz w:val="22"/>
          <w:szCs w:val="22"/>
        </w:rPr>
        <w:t xml:space="preserve">Theory and Practice of </w:t>
      </w:r>
      <w:r w:rsidR="001B51B6" w:rsidRPr="00EE10AF">
        <w:rPr>
          <w:rFonts w:ascii="Verdana" w:hAnsi="Verdana"/>
          <w:b/>
          <w:sz w:val="22"/>
          <w:szCs w:val="22"/>
        </w:rPr>
        <w:t>G</w:t>
      </w:r>
      <w:r w:rsidR="001B51B6">
        <w:rPr>
          <w:rFonts w:ascii="Verdana" w:hAnsi="Verdana"/>
          <w:b/>
          <w:sz w:val="22"/>
          <w:szCs w:val="22"/>
        </w:rPr>
        <w:t>roup</w:t>
      </w:r>
      <w:r w:rsidR="001B51B6" w:rsidRPr="00EE10AF">
        <w:rPr>
          <w:rFonts w:ascii="Verdana" w:hAnsi="Verdana"/>
          <w:b/>
          <w:sz w:val="22"/>
          <w:szCs w:val="22"/>
        </w:rPr>
        <w:t xml:space="preserve"> </w:t>
      </w:r>
      <w:r w:rsidR="001B51B6">
        <w:rPr>
          <w:rFonts w:ascii="Verdana" w:hAnsi="Verdana"/>
          <w:b/>
          <w:sz w:val="22"/>
          <w:szCs w:val="22"/>
        </w:rPr>
        <w:t>Counseling</w:t>
      </w:r>
    </w:p>
    <w:p w:rsidR="00D45BB8" w:rsidRPr="007F60D5" w:rsidRDefault="007F60D5" w:rsidP="00D45BB8">
      <w:pPr>
        <w:widowControl w:val="0"/>
        <w:autoSpaceDE w:val="0"/>
        <w:autoSpaceDN w:val="0"/>
        <w:adjustRightInd w:val="0"/>
        <w:spacing w:after="80"/>
        <w:jc w:val="center"/>
        <w:rPr>
          <w:rFonts w:ascii="Verdana" w:hAnsi="Verdana"/>
          <w:b/>
          <w:i/>
          <w:sz w:val="22"/>
          <w:szCs w:val="22"/>
        </w:rPr>
      </w:pPr>
      <w:r w:rsidRPr="007F60D5">
        <w:rPr>
          <w:rFonts w:ascii="Verdana" w:hAnsi="Verdana"/>
          <w:b/>
          <w:i/>
          <w:sz w:val="22"/>
          <w:szCs w:val="22"/>
        </w:rPr>
        <w:t>Winter 2020</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00DC1ABF">
        <w:rPr>
          <w:rFonts w:ascii="Verdana" w:hAnsi="Verdana"/>
          <w:b/>
          <w:sz w:val="22"/>
          <w:szCs w:val="22"/>
        </w:rPr>
        <w:t xml:space="preserve">   </w:t>
      </w:r>
      <w:r w:rsidRPr="00EE10AF">
        <w:rPr>
          <w:rFonts w:ascii="Verdana" w:hAnsi="Verdana"/>
          <w:sz w:val="22"/>
          <w:szCs w:val="22"/>
        </w:rPr>
        <w:t xml:space="preserve">Dorothy Bach, </w:t>
      </w:r>
      <w:r>
        <w:rPr>
          <w:rFonts w:ascii="Verdana" w:hAnsi="Verdana"/>
          <w:sz w:val="22"/>
          <w:szCs w:val="22"/>
        </w:rPr>
        <w:t>Ph.D.</w:t>
      </w:r>
      <w:r w:rsidRPr="00EE10AF">
        <w:rPr>
          <w:rFonts w:ascii="Verdana" w:hAnsi="Verdana"/>
          <w:sz w:val="22"/>
          <w:szCs w:val="22"/>
        </w:rPr>
        <w:t>, LMHC</w:t>
      </w:r>
      <w:r w:rsidR="00DC1ABF">
        <w:rPr>
          <w:rFonts w:ascii="Verdana" w:hAnsi="Verdana"/>
          <w:sz w:val="22"/>
          <w:szCs w:val="22"/>
        </w:rPr>
        <w:t>,</w:t>
      </w:r>
      <w:r w:rsidR="00D21611">
        <w:rPr>
          <w:rFonts w:ascii="Verdana" w:hAnsi="Verdana"/>
          <w:sz w:val="22"/>
          <w:szCs w:val="22"/>
        </w:rPr>
        <w:t xml:space="preserve"> NCC  </w:t>
      </w:r>
      <w:r w:rsidRPr="00EE10AF">
        <w:rPr>
          <w:rFonts w:ascii="Verdana" w:hAnsi="Verdana"/>
          <w:b/>
          <w:sz w:val="22"/>
          <w:szCs w:val="22"/>
        </w:rPr>
        <w:t xml:space="preserve">Phone:  </w:t>
      </w:r>
      <w:r w:rsidRPr="00EE10AF">
        <w:rPr>
          <w:rFonts w:ascii="Verdana" w:hAnsi="Verdana"/>
          <w:sz w:val="22"/>
          <w:szCs w:val="22"/>
        </w:rPr>
        <w:t>739-8557                      </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DC1ABF">
        <w:rPr>
          <w:rFonts w:ascii="Verdana" w:hAnsi="Verdana"/>
          <w:sz w:val="22"/>
          <w:szCs w:val="22"/>
        </w:rPr>
        <w:tab/>
        <w:t xml:space="preserve">    </w:t>
      </w:r>
      <w:r w:rsidR="00753FCB">
        <w:rPr>
          <w:rFonts w:ascii="Verdana" w:hAnsi="Verdana"/>
          <w:sz w:val="22"/>
          <w:szCs w:val="22"/>
        </w:rPr>
        <w:t>Henry Hall</w:t>
      </w:r>
      <w:bookmarkStart w:id="0" w:name="_GoBack"/>
      <w:bookmarkEnd w:id="0"/>
      <w:r w:rsidR="00753FCB">
        <w:rPr>
          <w:rFonts w:ascii="Verdana" w:hAnsi="Verdana"/>
          <w:sz w:val="22"/>
          <w:szCs w:val="22"/>
        </w:rPr>
        <w:t xml:space="preserve"> 102</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DC1ABF">
        <w:rPr>
          <w:rFonts w:ascii="Verdana" w:hAnsi="Verdana"/>
          <w:sz w:val="22"/>
          <w:szCs w:val="22"/>
        </w:rPr>
        <w:t xml:space="preserve">          </w:t>
      </w:r>
      <w:r w:rsidR="00053E1E">
        <w:rPr>
          <w:rFonts w:ascii="Verdana" w:hAnsi="Verdana"/>
          <w:sz w:val="22"/>
          <w:szCs w:val="22"/>
        </w:rPr>
        <w:t xml:space="preserve"> </w:t>
      </w:r>
      <w:r w:rsidR="00753FCB">
        <w:rPr>
          <w:rFonts w:ascii="Verdana" w:hAnsi="Verdana"/>
          <w:sz w:val="22"/>
          <w:szCs w:val="22"/>
        </w:rPr>
        <w:t xml:space="preserve">Tuesday </w:t>
      </w:r>
      <w:r w:rsidRPr="00EE10AF">
        <w:rPr>
          <w:rFonts w:ascii="Verdana" w:hAnsi="Verdana"/>
          <w:sz w:val="22"/>
          <w:szCs w:val="22"/>
        </w:rPr>
        <w:t>5:30 - 9:30 pm</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w:t>
      </w:r>
      <w:r w:rsidR="00DC1ABF">
        <w:rPr>
          <w:rFonts w:ascii="Verdana" w:hAnsi="Verdana"/>
          <w:sz w:val="22"/>
          <w:szCs w:val="22"/>
        </w:rPr>
        <w:t xml:space="preserve"> </w:t>
      </w:r>
      <w:r w:rsidRPr="00EE10AF">
        <w:rPr>
          <w:rFonts w:ascii="Verdana" w:hAnsi="Verdana"/>
          <w:sz w:val="22"/>
          <w:szCs w:val="22"/>
        </w:rPr>
        <w:t>By appointment</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r w:rsidR="00DC1ABF">
        <w:rPr>
          <w:rFonts w:ascii="Verdana" w:hAnsi="Verdana"/>
          <w:sz w:val="22"/>
          <w:szCs w:val="22"/>
        </w:rPr>
        <w:t xml:space="preserve">            </w:t>
      </w:r>
      <w:hyperlink r:id="rId6" w:history="1">
        <w:r w:rsidRPr="00CE26E7">
          <w:rPr>
            <w:rStyle w:val="Hyperlink"/>
            <w:rFonts w:ascii="Verdana" w:hAnsi="Verdana"/>
            <w:sz w:val="22"/>
            <w:szCs w:val="22"/>
          </w:rPr>
          <w:t>dbach@chaminade.edu </w:t>
        </w:r>
      </w:hyperlink>
    </w:p>
    <w:p w:rsidR="00D45BB8" w:rsidRPr="00EE10AF" w:rsidRDefault="00D45BB8" w:rsidP="00D45BB8">
      <w:pPr>
        <w:widowControl w:val="0"/>
        <w:autoSpaceDE w:val="0"/>
        <w:autoSpaceDN w:val="0"/>
        <w:adjustRightInd w:val="0"/>
        <w:rPr>
          <w:rFonts w:ascii="Verdana" w:hAnsi="Verdana"/>
          <w:sz w:val="22"/>
          <w:szCs w:val="22"/>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Pr>
          <w:rFonts w:ascii="Verdana" w:hAnsi="Verdana"/>
          <w:sz w:val="22"/>
          <w:szCs w:val="22"/>
        </w:rPr>
        <w:t>; 2012</w:t>
      </w:r>
      <w:r w:rsidRPr="00EE10AF">
        <w:rPr>
          <w:rFonts w:ascii="Verdana" w:hAnsi="Verdana"/>
          <w:sz w:val="22"/>
          <w:szCs w:val="22"/>
        </w:rPr>
        <w:t xml:space="preserve">, </w:t>
      </w:r>
      <w:r>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Pr>
          <w:rFonts w:ascii="Verdana" w:hAnsi="Verdana"/>
          <w:sz w:val="22"/>
          <w:szCs w:val="22"/>
        </w:rPr>
        <w:t xml:space="preserve"> 2012</w:t>
      </w:r>
      <w:r w:rsidRPr="00EE10AF">
        <w:rPr>
          <w:rFonts w:ascii="Verdana" w:hAnsi="Verdana"/>
          <w:sz w:val="22"/>
          <w:szCs w:val="22"/>
        </w:rPr>
        <w:t xml:space="preserve">, </w:t>
      </w:r>
      <w:r>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D45BB8" w:rsidRDefault="00D45BB8" w:rsidP="00D45BB8">
      <w:pPr>
        <w:widowControl w:val="0"/>
        <w:autoSpaceDE w:val="0"/>
        <w:autoSpaceDN w:val="0"/>
        <w:adjustRightInd w:val="0"/>
        <w:rPr>
          <w:rFonts w:ascii="Verdana" w:hAnsi="Verdana"/>
          <w:sz w:val="22"/>
          <w:szCs w:val="22"/>
        </w:rPr>
      </w:pPr>
    </w:p>
    <w:p w:rsidR="00053E1E" w:rsidRPr="00053E1E" w:rsidRDefault="00053E1E" w:rsidP="00053E1E">
      <w:pPr>
        <w:rPr>
          <w:rFonts w:ascii="Arial" w:hAnsi="Arial" w:cs="Arial"/>
        </w:rPr>
      </w:pPr>
      <w:r w:rsidRPr="00053E1E">
        <w:rPr>
          <w:rFonts w:ascii="Arial" w:hAnsi="Arial" w:cs="Arial"/>
          <w:b/>
          <w:bCs/>
          <w:u w:val="single"/>
        </w:rPr>
        <w:t xml:space="preserve">ACA 2014 Code of Ethics  </w:t>
      </w:r>
    </w:p>
    <w:p w:rsidR="00053E1E" w:rsidRPr="00053E1E" w:rsidRDefault="00053E1E" w:rsidP="00053E1E">
      <w:pPr>
        <w:rPr>
          <w:rFonts w:ascii="Arial" w:hAnsi="Arial" w:cs="Arial"/>
        </w:rPr>
      </w:pPr>
      <w:r w:rsidRPr="00053E1E">
        <w:rPr>
          <w:rFonts w:ascii="Arial" w:hAnsi="Arial" w:cs="Arial"/>
          <w:b/>
          <w:bCs/>
        </w:rPr>
        <w:t>Section C  Professional Responsibility</w:t>
      </w:r>
    </w:p>
    <w:p w:rsidR="00053E1E" w:rsidRPr="00053E1E" w:rsidRDefault="00053E1E" w:rsidP="00053E1E">
      <w:pPr>
        <w:rPr>
          <w:rFonts w:ascii="Arial" w:hAnsi="Arial" w:cs="Arial"/>
        </w:rPr>
      </w:pPr>
      <w:r w:rsidRPr="00053E1E">
        <w:rPr>
          <w:rFonts w:ascii="Arial" w:hAnsi="Arial" w:cs="Arial"/>
          <w:b/>
          <w:bCs/>
        </w:rPr>
        <w:t>Introduction</w:t>
      </w:r>
    </w:p>
    <w:p w:rsidR="00053E1E" w:rsidRPr="00053E1E" w:rsidRDefault="00053E1E" w:rsidP="00053E1E">
      <w:pPr>
        <w:rPr>
          <w:rFonts w:ascii="Arial" w:hAnsi="Arial" w:cs="Arial"/>
        </w:rPr>
      </w:pPr>
      <w:r w:rsidRPr="00053E1E">
        <w:rPr>
          <w:rFonts w:ascii="Arial" w:hAnsi="Arial" w:cs="Arial"/>
        </w:rPr>
        <w:t>… counselors engage in self-care activities to maintain and promote their own emotional, physical, mental, and spiritual well-being to best meet their professional responsibilities.</w:t>
      </w:r>
    </w:p>
    <w:p w:rsidR="00053E1E" w:rsidRPr="00053E1E" w:rsidRDefault="00053E1E" w:rsidP="00053E1E">
      <w:pPr>
        <w:rPr>
          <w:rFonts w:ascii="Arial" w:hAnsi="Arial" w:cs="Arial"/>
        </w:rPr>
      </w:pPr>
      <w:r w:rsidRPr="00053E1E">
        <w:rPr>
          <w:rFonts w:ascii="Arial" w:hAnsi="Arial" w:cs="Arial"/>
          <w:b/>
          <w:bCs/>
        </w:rPr>
        <w:t> </w:t>
      </w:r>
    </w:p>
    <w:p w:rsidR="00053E1E" w:rsidRPr="00053E1E" w:rsidRDefault="00053E1E" w:rsidP="00053E1E">
      <w:pPr>
        <w:rPr>
          <w:rFonts w:ascii="Arial" w:hAnsi="Arial" w:cs="Arial"/>
        </w:rPr>
      </w:pPr>
      <w:r w:rsidRPr="00053E1E">
        <w:rPr>
          <w:rFonts w:ascii="Arial" w:hAnsi="Arial" w:cs="Arial"/>
          <w:b/>
          <w:bCs/>
        </w:rPr>
        <w:t>C.2.g. Impairment</w:t>
      </w:r>
    </w:p>
    <w:p w:rsidR="00053E1E" w:rsidRPr="00053E1E" w:rsidRDefault="00053E1E" w:rsidP="00053E1E">
      <w:pPr>
        <w:rPr>
          <w:rFonts w:ascii="Arial" w:hAnsi="Arial" w:cs="Arial"/>
        </w:rPr>
      </w:pPr>
      <w:r w:rsidRPr="00053E1E">
        <w:rPr>
          <w:rFonts w:ascii="Arial" w:hAnsi="Arial" w:cs="Arial"/>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rsidR="00053E1E" w:rsidRPr="00053E1E" w:rsidRDefault="00753FCB" w:rsidP="00053E1E">
      <w:pPr>
        <w:rPr>
          <w:rFonts w:ascii="Arial" w:hAnsi="Arial" w:cs="Arial"/>
        </w:rPr>
      </w:pPr>
      <w:hyperlink r:id="rId7" w:history="1">
        <w:r w:rsidR="00053E1E" w:rsidRPr="00053E1E">
          <w:rPr>
            <w:rStyle w:val="Hyperlink"/>
            <w:rFonts w:ascii="Arial" w:hAnsi="Arial" w:cs="Arial"/>
          </w:rPr>
          <w:t>https://www.counseling.org/Resources/aca-code-of-ethics.pdf</w:t>
        </w:r>
      </w:hyperlink>
    </w:p>
    <w:p w:rsidR="00053E1E" w:rsidRDefault="00053E1E" w:rsidP="00053E1E">
      <w:pPr>
        <w:rPr>
          <w:rFonts w:asciiTheme="minorHAnsi" w:hAnsiTheme="minorHAnsi" w:cstheme="minorBidi"/>
          <w:sz w:val="22"/>
          <w:szCs w:val="22"/>
        </w:rPr>
      </w:pPr>
    </w:p>
    <w:p w:rsidR="00D45BB8" w:rsidRPr="00EE10AF" w:rsidRDefault="00D45BB8" w:rsidP="00D45BB8">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053E1E" w:rsidRDefault="00053E1E" w:rsidP="00D45BB8">
      <w:pPr>
        <w:rPr>
          <w:rFonts w:ascii="Verdana" w:hAnsi="Verdana"/>
          <w:b/>
          <w:bCs/>
          <w:color w:val="000000"/>
          <w:sz w:val="22"/>
          <w:szCs w:val="22"/>
          <w:u w:val="single"/>
        </w:rPr>
      </w:pPr>
    </w:p>
    <w:p w:rsidR="00D45BB8" w:rsidRPr="00EE10AF" w:rsidRDefault="00D45BB8" w:rsidP="00D45BB8">
      <w:pPr>
        <w:rPr>
          <w:rFonts w:ascii="Verdana" w:hAnsi="Verdana"/>
          <w:color w:val="000000"/>
          <w:sz w:val="22"/>
          <w:szCs w:val="22"/>
        </w:rPr>
      </w:pPr>
      <w:r w:rsidRPr="00EE10AF">
        <w:rPr>
          <w:rFonts w:ascii="Verdana" w:hAnsi="Verdana"/>
          <w:b/>
          <w:bCs/>
          <w:color w:val="000000"/>
          <w:sz w:val="22"/>
          <w:szCs w:val="22"/>
          <w:u w:val="single"/>
        </w:rPr>
        <w:lastRenderedPageBreak/>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D45BB8" w:rsidRPr="00EE10AF" w:rsidRDefault="00D45BB8" w:rsidP="00D45BB8">
      <w:pPr>
        <w:rPr>
          <w:rFonts w:ascii="Verdana" w:hAnsi="Verdana"/>
          <w:color w:val="000000"/>
          <w:sz w:val="22"/>
          <w:szCs w:val="22"/>
        </w:rPr>
      </w:pPr>
    </w:p>
    <w:p w:rsidR="00D45BB8" w:rsidRPr="00EE10AF" w:rsidRDefault="00D45BB8" w:rsidP="00D45BB8">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45BB8" w:rsidRPr="00EE10AF" w:rsidRDefault="00D45BB8" w:rsidP="00D45BB8">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r>
        <w:rPr>
          <w:rFonts w:ascii="Verdana" w:hAnsi="Verdana"/>
          <w:sz w:val="22"/>
          <w:szCs w:val="22"/>
        </w:rPr>
        <w:t>.</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which includes not personalizing others emotions or issues and accepting others experiences as their reality; learning from others perceptions and perspectives.</w:t>
      </w:r>
    </w:p>
    <w:p w:rsidR="00D45BB8" w:rsidRPr="00EE10AF" w:rsidRDefault="00D45BB8" w:rsidP="00D45BB8">
      <w:pPr>
        <w:widowControl w:val="0"/>
        <w:autoSpaceDE w:val="0"/>
        <w:autoSpaceDN w:val="0"/>
        <w:adjustRightInd w:val="0"/>
        <w:spacing w:after="160"/>
        <w:rPr>
          <w:rFonts w:ascii="Verdana" w:hAnsi="Verdana"/>
          <w:sz w:val="22"/>
          <w:szCs w:val="22"/>
        </w:rPr>
      </w:pPr>
    </w:p>
    <w:p w:rsidR="00D45BB8" w:rsidRDefault="00D45BB8" w:rsidP="00D45BB8">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D45BB8" w:rsidRDefault="00D45BB8" w:rsidP="00D45BB8">
      <w:pPr>
        <w:pStyle w:val="Subtitle"/>
        <w:rPr>
          <w:rFonts w:ascii="Verdana" w:hAnsi="Verdana"/>
          <w:i/>
          <w:iCs/>
          <w:sz w:val="22"/>
          <w:szCs w:val="22"/>
        </w:rPr>
      </w:pPr>
    </w:p>
    <w:p w:rsidR="007F60D5" w:rsidRPr="001B72F2" w:rsidRDefault="007F60D5" w:rsidP="007F60D5">
      <w:pPr>
        <w:pStyle w:val="Default"/>
      </w:pPr>
      <w:r w:rsidRPr="001B72F2">
        <w:rPr>
          <w:b/>
          <w:bCs/>
        </w:rPr>
        <w:t xml:space="preserve">You are required to actively participate in videotaping and/or role-playing in a group setting. Based on these activities, the instructor will provide each student constructive feedback. </w:t>
      </w:r>
    </w:p>
    <w:p w:rsidR="00D45BB8" w:rsidRPr="00255412" w:rsidRDefault="00D45BB8" w:rsidP="00D45BB8">
      <w:pPr>
        <w:pStyle w:val="Subtitle"/>
        <w:rPr>
          <w:rFonts w:ascii="Verdana" w:hAnsi="Verdana"/>
          <w:i/>
          <w:iCs/>
          <w:sz w:val="22"/>
          <w:szCs w:val="22"/>
        </w:rPr>
      </w:pPr>
    </w:p>
    <w:p w:rsidR="00D45BB8" w:rsidRPr="00EE10AF" w:rsidRDefault="00D45BB8" w:rsidP="00D45BB8">
      <w:pPr>
        <w:pStyle w:val="Subtitle"/>
        <w:rPr>
          <w:rFonts w:ascii="Verdana" w:hAnsi="Verdana"/>
          <w:i/>
          <w:iCs/>
          <w:sz w:val="22"/>
          <w:szCs w:val="22"/>
          <w:u w:val="none"/>
        </w:rPr>
      </w:pPr>
    </w:p>
    <w:p w:rsidR="00D45BB8" w:rsidRPr="00EE10AF" w:rsidRDefault="00D45BB8" w:rsidP="00D45BB8">
      <w:pPr>
        <w:pStyle w:val="Heading1"/>
        <w:rPr>
          <w:rFonts w:ascii="Verdana" w:hAnsi="Verdana"/>
          <w:sz w:val="22"/>
          <w:szCs w:val="22"/>
        </w:rPr>
      </w:pPr>
      <w:r w:rsidRPr="00EE10AF">
        <w:rPr>
          <w:rFonts w:ascii="Verdana" w:hAnsi="Verdana"/>
          <w:sz w:val="22"/>
          <w:szCs w:val="22"/>
        </w:rPr>
        <w:t>Student Learning Outcomes</w:t>
      </w:r>
    </w:p>
    <w:p w:rsidR="00D45BB8" w:rsidRPr="00EE10AF" w:rsidRDefault="00D45BB8" w:rsidP="00D45BB8">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D45BB8" w:rsidRPr="00EE10AF" w:rsidRDefault="00D45BB8" w:rsidP="00D45BB8">
      <w:pPr>
        <w:rPr>
          <w:rFonts w:ascii="Verdana" w:hAnsi="Verdana"/>
          <w:sz w:val="22"/>
          <w:szCs w:val="22"/>
        </w:rPr>
      </w:pPr>
    </w:p>
    <w:p w:rsidR="00D45BB8" w:rsidRPr="00EE10AF" w:rsidRDefault="00D45BB8" w:rsidP="00D45BB8">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 xml:space="preserve">Group processes and group counseling within the context of School Counseling, </w:t>
      </w:r>
      <w:r>
        <w:rPr>
          <w:rFonts w:ascii="Verdana" w:hAnsi="Verdana"/>
          <w:sz w:val="22"/>
          <w:szCs w:val="22"/>
        </w:rPr>
        <w:t>Mental Health</w:t>
      </w:r>
      <w:r w:rsidRPr="00EE10AF">
        <w:rPr>
          <w:rFonts w:ascii="Verdana" w:hAnsi="Verdana"/>
          <w:sz w:val="22"/>
          <w:szCs w:val="22"/>
        </w:rPr>
        <w:t>, or Marriage and Family Counseling.</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45BB8" w:rsidRPr="00EE10AF" w:rsidRDefault="00D45BB8" w:rsidP="00D45BB8">
      <w:pPr>
        <w:ind w:left="720" w:firstLine="720"/>
        <w:rPr>
          <w:rFonts w:ascii="Verdana" w:hAnsi="Verdana"/>
          <w:sz w:val="22"/>
          <w:szCs w:val="22"/>
        </w:rPr>
      </w:pPr>
      <w:r w:rsidRPr="00EE10AF">
        <w:rPr>
          <w:rFonts w:ascii="Verdana" w:hAnsi="Verdana"/>
          <w:sz w:val="22"/>
          <w:szCs w:val="22"/>
        </w:rPr>
        <w:t>of the group process.</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 xml:space="preserve">The scientific method and research and how </w:t>
      </w:r>
      <w:r>
        <w:rPr>
          <w:rFonts w:ascii="Verdana" w:hAnsi="Verdana"/>
          <w:sz w:val="22"/>
          <w:szCs w:val="22"/>
        </w:rPr>
        <w:t xml:space="preserve">they apply to the group process and specific populations </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w:t>
      </w:r>
      <w:r>
        <w:rPr>
          <w:rFonts w:ascii="Verdana" w:hAnsi="Verdana"/>
          <w:sz w:val="22"/>
          <w:szCs w:val="22"/>
        </w:rPr>
        <w:t xml:space="preserve">to/and working with </w:t>
      </w:r>
      <w:r w:rsidRPr="00EE10AF">
        <w:rPr>
          <w:rFonts w:ascii="Verdana" w:hAnsi="Verdana"/>
          <w:sz w:val="22"/>
          <w:szCs w:val="22"/>
        </w:rPr>
        <w:t xml:space="preserve">adjunct professionals, agencies, judicial system and academic institutions. </w:t>
      </w:r>
    </w:p>
    <w:p w:rsidR="00D45BB8" w:rsidRPr="00EE10AF" w:rsidRDefault="00D45BB8" w:rsidP="00D45BB8">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45BB8" w:rsidRPr="00EE10AF" w:rsidRDefault="00D45BB8" w:rsidP="00D45BB8">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45BB8" w:rsidRPr="00EE10AF" w:rsidRDefault="00D45BB8" w:rsidP="00D45BB8">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45BB8" w:rsidRDefault="00D45BB8" w:rsidP="00D45BB8">
      <w:pPr>
        <w:pStyle w:val="Title"/>
        <w:jc w:val="both"/>
        <w:rPr>
          <w:rFonts w:ascii="Verdana" w:hAnsi="Verdana"/>
          <w:b w:val="0"/>
          <w:bCs w:val="0"/>
          <w:sz w:val="22"/>
          <w:szCs w:val="22"/>
        </w:rPr>
      </w:pPr>
    </w:p>
    <w:p w:rsidR="001B51B6" w:rsidRDefault="001B51B6" w:rsidP="00D45BB8">
      <w:pPr>
        <w:pStyle w:val="Title"/>
        <w:jc w:val="both"/>
        <w:rPr>
          <w:rFonts w:ascii="Verdana" w:hAnsi="Verdana"/>
          <w:b w:val="0"/>
          <w:bCs w:val="0"/>
          <w:sz w:val="22"/>
          <w:szCs w:val="22"/>
        </w:rPr>
      </w:pPr>
    </w:p>
    <w:p w:rsidR="001B51B6" w:rsidRDefault="001B51B6" w:rsidP="00D45BB8">
      <w:pPr>
        <w:pStyle w:val="Title"/>
        <w:jc w:val="both"/>
        <w:rPr>
          <w:rFonts w:ascii="Verdana" w:hAnsi="Verdana"/>
          <w:b w:val="0"/>
          <w:bCs w:val="0"/>
          <w:sz w:val="22"/>
          <w:szCs w:val="22"/>
        </w:rPr>
      </w:pPr>
    </w:p>
    <w:p w:rsidR="001B51B6" w:rsidRPr="00EE10AF" w:rsidRDefault="001B51B6" w:rsidP="00D45BB8">
      <w:pPr>
        <w:pStyle w:val="Title"/>
        <w:jc w:val="both"/>
        <w:rPr>
          <w:rFonts w:ascii="Verdana" w:hAnsi="Verdana"/>
          <w:b w:val="0"/>
          <w:bCs w:val="0"/>
          <w:sz w:val="22"/>
          <w:szCs w:val="22"/>
        </w:rPr>
      </w:pPr>
    </w:p>
    <w:p w:rsidR="00D45BB8" w:rsidRPr="00EE10AF" w:rsidRDefault="00CE73F7" w:rsidP="00D45BB8">
      <w:pPr>
        <w:pStyle w:val="Title"/>
        <w:ind w:left="360"/>
        <w:jc w:val="both"/>
        <w:rPr>
          <w:rFonts w:ascii="Verdana" w:hAnsi="Verdana"/>
          <w:b w:val="0"/>
          <w:bCs w:val="0"/>
          <w:sz w:val="22"/>
          <w:szCs w:val="22"/>
        </w:rPr>
      </w:pPr>
      <w:r>
        <w:rPr>
          <w:rFonts w:ascii="Verdana" w:hAnsi="Verdana"/>
          <w:b w:val="0"/>
          <w:bCs w:val="0"/>
          <w:sz w:val="22"/>
          <w:szCs w:val="22"/>
        </w:rPr>
        <w:t>Utilizing a group setting students will also be able to d</w:t>
      </w:r>
      <w:r w:rsidR="00D45BB8" w:rsidRPr="00EE10AF">
        <w:rPr>
          <w:rFonts w:ascii="Verdana" w:hAnsi="Verdana"/>
          <w:b w:val="0"/>
          <w:bCs w:val="0"/>
          <w:sz w:val="22"/>
          <w:szCs w:val="22"/>
        </w:rPr>
        <w:t>emonstrate an understanding of the following skills and competencies within a group context:</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45BB8" w:rsidRPr="00EE10AF" w:rsidRDefault="00D45BB8" w:rsidP="00D45BB8">
      <w:pPr>
        <w:pStyle w:val="Subtitle"/>
        <w:rPr>
          <w:rFonts w:ascii="Verdana" w:hAnsi="Verdana"/>
          <w:i/>
          <w:iCs/>
          <w:sz w:val="22"/>
          <w:szCs w:val="22"/>
          <w:u w:val="none"/>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45BB8" w:rsidRPr="006D54A9"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D45BB8" w:rsidRDefault="00D45BB8" w:rsidP="00D45BB8">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r w:rsidRPr="006D54A9">
        <w:rPr>
          <w:rFonts w:ascii="Verdana" w:hAnsi="Verdana"/>
          <w:b/>
          <w:sz w:val="22"/>
          <w:szCs w:val="22"/>
          <w:u w:val="single"/>
        </w:rPr>
        <w:t>Missing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45BB8" w:rsidRPr="00E43CD9" w:rsidRDefault="00D45BB8" w:rsidP="00D45BB8">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D45BB8" w:rsidRDefault="00D45BB8" w:rsidP="00D45BB8">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D45BB8" w:rsidRPr="00BF19F4" w:rsidRDefault="00D45BB8" w:rsidP="00D45BB8">
      <w:pPr>
        <w:widowControl w:val="0"/>
        <w:autoSpaceDE w:val="0"/>
        <w:autoSpaceDN w:val="0"/>
        <w:adjustRightInd w:val="0"/>
        <w:ind w:left="360"/>
        <w:rPr>
          <w:rFonts w:ascii="Verdana" w:hAnsi="Verdana"/>
          <w:b/>
          <w:i/>
          <w:sz w:val="22"/>
          <w:szCs w:val="22"/>
        </w:rPr>
      </w:pPr>
    </w:p>
    <w:p w:rsidR="00D45BB8" w:rsidRPr="00BF19F4" w:rsidRDefault="00D45BB8" w:rsidP="00D45BB8">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D45BB8" w:rsidRPr="00BF19F4" w:rsidRDefault="00D45BB8" w:rsidP="00D45BB8">
      <w:pPr>
        <w:ind w:left="360"/>
        <w:rPr>
          <w:b/>
          <w:i/>
        </w:rPr>
      </w:pPr>
      <w:r w:rsidRPr="00BF19F4">
        <w:rPr>
          <w:b/>
          <w:i/>
        </w:rPr>
        <w:lastRenderedPageBreak/>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D45BB8" w:rsidRPr="00BF19F4" w:rsidRDefault="00D45BB8" w:rsidP="00D45BB8">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D45BB8" w:rsidRPr="00EE10AF" w:rsidRDefault="00D45BB8" w:rsidP="001B51B6">
      <w:pPr>
        <w:ind w:left="360"/>
        <w:rPr>
          <w:rFonts w:ascii="Verdana" w:hAnsi="Verdana"/>
          <w:b/>
          <w:i/>
          <w:sz w:val="22"/>
          <w:szCs w:val="22"/>
        </w:rPr>
      </w:pPr>
      <w:r w:rsidRPr="00BF19F4">
        <w:rPr>
          <w:b/>
          <w:i/>
        </w:rPr>
        <w:t>If a student is asked to leave twice for the misuse of electronic media in class the student will receive a C for the course and be required to repeat the course. I will enforce this policy.</w:t>
      </w:r>
      <w:r w:rsidR="001B51B6" w:rsidRPr="00EE10AF">
        <w:rPr>
          <w:rFonts w:ascii="Verdana" w:hAnsi="Verdana"/>
          <w:b/>
          <w:i/>
          <w:sz w:val="22"/>
          <w:szCs w:val="22"/>
        </w:rPr>
        <w:t xml:space="preserve"> </w:t>
      </w:r>
    </w:p>
    <w:p w:rsidR="00D45BB8" w:rsidRDefault="00D45BB8" w:rsidP="00D45BB8">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45BB8" w:rsidRDefault="00D45BB8" w:rsidP="00D45BB8">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D45BB8" w:rsidRPr="006B4542" w:rsidRDefault="00D45BB8" w:rsidP="00D45BB8">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Response papers will be turned in for each class reflecting your experience of</w:t>
      </w:r>
      <w:r>
        <w:rPr>
          <w:rFonts w:ascii="Verdana" w:hAnsi="Verdana"/>
          <w:sz w:val="20"/>
          <w:szCs w:val="20"/>
        </w:rPr>
        <w:t>, and in,</w:t>
      </w:r>
      <w:r w:rsidRPr="006B4542">
        <w:rPr>
          <w:rFonts w:ascii="Verdana" w:hAnsi="Verdana"/>
          <w:sz w:val="20"/>
          <w:szCs w:val="20"/>
        </w:rPr>
        <w:t xml:space="preserve"> the group process; this paper is due </w:t>
      </w:r>
      <w:r>
        <w:rPr>
          <w:rFonts w:ascii="Verdana" w:hAnsi="Verdana"/>
          <w:sz w:val="20"/>
          <w:szCs w:val="20"/>
        </w:rPr>
        <w:t xml:space="preserve">by midnight </w:t>
      </w:r>
      <w:r w:rsidRPr="006B4542">
        <w:rPr>
          <w:rFonts w:ascii="Verdana" w:hAnsi="Verdana"/>
          <w:sz w:val="20"/>
          <w:szCs w:val="20"/>
        </w:rPr>
        <w:t xml:space="preserve">of the next class. Each paper will be </w:t>
      </w:r>
      <w:r w:rsidRPr="006B4542">
        <w:rPr>
          <w:rFonts w:ascii="Verdana" w:hAnsi="Verdana"/>
          <w:b/>
          <w:sz w:val="20"/>
          <w:szCs w:val="20"/>
        </w:rPr>
        <w:t>2-3 pages</w:t>
      </w:r>
      <w:r w:rsidRPr="006B4542">
        <w:rPr>
          <w:rFonts w:ascii="Verdana" w:hAnsi="Verdana"/>
          <w:sz w:val="20"/>
          <w:szCs w:val="20"/>
        </w:rPr>
        <w:t>, typed and double spaced, size 12 font.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r>
        <w:rPr>
          <w:rFonts w:ascii="Verdana" w:hAnsi="Verdana"/>
          <w:b/>
          <w:sz w:val="20"/>
          <w:szCs w:val="20"/>
          <w:u w:val="single"/>
        </w:rPr>
        <w:t xml:space="preserve"> Do not mention others from the group by name on your papers.</w:t>
      </w:r>
      <w:r>
        <w:rPr>
          <w:rFonts w:ascii="Verdana" w:hAnsi="Verdana"/>
          <w:b/>
          <w:sz w:val="20"/>
          <w:szCs w:val="20"/>
        </w:rPr>
        <w:t xml:space="preserve"> Points will be subtracted from your paper for using names of classmates (2 points per name for the 1</w:t>
      </w:r>
      <w:r w:rsidRPr="00872B3E">
        <w:rPr>
          <w:rFonts w:ascii="Verdana" w:hAnsi="Verdana"/>
          <w:b/>
          <w:sz w:val="20"/>
          <w:szCs w:val="20"/>
          <w:vertAlign w:val="superscript"/>
        </w:rPr>
        <w:t>st</w:t>
      </w:r>
      <w:r>
        <w:rPr>
          <w:rFonts w:ascii="Verdana" w:hAnsi="Verdana"/>
          <w:b/>
          <w:sz w:val="20"/>
          <w:szCs w:val="20"/>
        </w:rPr>
        <w:t xml:space="preserve"> three papers and 5 points for the rest of the term). </w:t>
      </w:r>
    </w:p>
    <w:p w:rsidR="00D45BB8" w:rsidRPr="006D54A9" w:rsidRDefault="00D45BB8" w:rsidP="00D45BB8">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2.   </w:t>
      </w:r>
      <w:r>
        <w:rPr>
          <w:rFonts w:ascii="Verdana" w:hAnsi="Verdana"/>
          <w:sz w:val="20"/>
          <w:szCs w:val="20"/>
        </w:rPr>
        <w:t>Final</w:t>
      </w:r>
      <w:r w:rsidRPr="006D54A9">
        <w:rPr>
          <w:rFonts w:ascii="Verdana" w:hAnsi="Verdana"/>
          <w:sz w:val="20"/>
          <w:szCs w:val="20"/>
        </w:rPr>
        <w:t xml:space="preserve"> Process paper </w:t>
      </w:r>
      <w:r w:rsidRPr="006D54A9">
        <w:rPr>
          <w:rFonts w:ascii="Verdana" w:hAnsi="Verdana"/>
          <w:b/>
          <w:sz w:val="20"/>
          <w:szCs w:val="20"/>
        </w:rPr>
        <w:t>8-10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w:t>
      </w:r>
      <w:r w:rsidRPr="003C2FFF">
        <w:rPr>
          <w:rFonts w:ascii="Verdana" w:hAnsi="Verdana"/>
          <w:sz w:val="20"/>
          <w:szCs w:val="20"/>
          <w:u w:val="single"/>
        </w:rPr>
        <w:t xml:space="preserve">due </w:t>
      </w:r>
      <w:r w:rsidRPr="00A8250C">
        <w:rPr>
          <w:rFonts w:ascii="Verdana" w:hAnsi="Verdana"/>
          <w:b/>
          <w:sz w:val="20"/>
          <w:szCs w:val="20"/>
          <w:u w:val="single"/>
        </w:rPr>
        <w:t>at the beginning</w:t>
      </w:r>
      <w:r w:rsidRPr="003C2FFF">
        <w:rPr>
          <w:rFonts w:ascii="Verdana" w:hAnsi="Verdana"/>
          <w:sz w:val="20"/>
          <w:szCs w:val="20"/>
          <w:u w:val="single"/>
        </w:rPr>
        <w:t xml:space="preserve"> of the </w:t>
      </w:r>
      <w:r w:rsidRPr="003C2FFF">
        <w:rPr>
          <w:rFonts w:ascii="Verdana" w:hAnsi="Verdana"/>
          <w:b/>
          <w:sz w:val="20"/>
          <w:szCs w:val="20"/>
          <w:u w:val="single"/>
        </w:rPr>
        <w:t>last class</w:t>
      </w:r>
      <w:r w:rsidRPr="003C2FFF">
        <w:rPr>
          <w:rFonts w:ascii="Verdana" w:hAnsi="Verdana"/>
          <w:sz w:val="20"/>
          <w:szCs w:val="20"/>
          <w:u w:val="single"/>
        </w:rPr>
        <w:t>.</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w:t>
      </w:r>
      <w:r>
        <w:rPr>
          <w:rFonts w:ascii="Verdana" w:hAnsi="Verdana"/>
          <w:b/>
          <w:sz w:val="20"/>
          <w:szCs w:val="20"/>
        </w:rPr>
        <w:t xml:space="preserve"> </w:t>
      </w:r>
      <w:r w:rsidRPr="006D54A9">
        <w:rPr>
          <w:rFonts w:ascii="Verdana" w:hAnsi="Verdana"/>
          <w:b/>
          <w:sz w:val="20"/>
          <w:szCs w:val="20"/>
        </w:rPr>
        <w:t>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D45BB8" w:rsidRPr="006D54A9" w:rsidRDefault="00D45BB8" w:rsidP="00D45BB8">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D45BB8" w:rsidRPr="006D54A9" w:rsidRDefault="00D45BB8" w:rsidP="00D45BB8">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1-2 pages</w:t>
      </w:r>
      <w:r>
        <w:rPr>
          <w:rFonts w:ascii="Verdana" w:hAnsi="Verdana"/>
          <w:b/>
          <w:sz w:val="20"/>
          <w:szCs w:val="20"/>
        </w:rPr>
        <w:t>**</w:t>
      </w:r>
      <w:r w:rsidRPr="006D54A9">
        <w:rPr>
          <w:rFonts w:ascii="Verdana" w:hAnsi="Verdana"/>
          <w:b/>
          <w:sz w:val="20"/>
          <w:szCs w:val="20"/>
        </w:rPr>
        <w:t xml:space="preserve"> </w:t>
      </w:r>
      <w:r w:rsidRPr="006D54A9">
        <w:rPr>
          <w:rFonts w:ascii="Verdana" w:hAnsi="Verdana"/>
          <w:sz w:val="20"/>
          <w:szCs w:val="20"/>
        </w:rPr>
        <w:t>describing the theoretical background, and giving an overview of the process/technique will be turned in.</w:t>
      </w:r>
    </w:p>
    <w:p w:rsidR="00D45BB8" w:rsidRDefault="00D45BB8" w:rsidP="00D45BB8">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 xml:space="preserve">observing rather than participating in the dynamic of group is </w:t>
      </w:r>
      <w:r w:rsidRPr="00FD6A60">
        <w:rPr>
          <w:rFonts w:ascii="Verdana" w:hAnsi="Verdana"/>
          <w:b/>
          <w:i/>
          <w:sz w:val="20"/>
          <w:szCs w:val="20"/>
        </w:rPr>
        <w:lastRenderedPageBreak/>
        <w:t>discouraged</w:t>
      </w:r>
      <w:r w:rsidRPr="006D54A9">
        <w:rPr>
          <w:rFonts w:ascii="Verdana" w:hAnsi="Verdana"/>
          <w:sz w:val="20"/>
          <w:szCs w:val="20"/>
        </w:rPr>
        <w:t xml:space="preserve"> because sharing your perspective with group members is the creation of this groups dynamic.</w:t>
      </w:r>
    </w:p>
    <w:p w:rsidR="00D45BB8" w:rsidRPr="00BF19F4" w:rsidRDefault="00D45BB8" w:rsidP="00D45BB8">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w:t>
      </w:r>
      <w:r>
        <w:rPr>
          <w:rFonts w:ascii="Verdana" w:hAnsi="Verdana"/>
          <w:sz w:val="20"/>
          <w:szCs w:val="20"/>
        </w:rPr>
        <w:t xml:space="preserve">Overall </w:t>
      </w:r>
      <w:r w:rsidRPr="00BF19F4">
        <w:rPr>
          <w:rFonts w:ascii="Verdana" w:hAnsi="Verdana"/>
          <w:sz w:val="20"/>
          <w:szCs w:val="20"/>
        </w:rPr>
        <w:t>Process paper  </w:t>
      </w:r>
      <w:r>
        <w:rPr>
          <w:rFonts w:ascii="Verdana" w:hAnsi="Verdana"/>
          <w:sz w:val="20"/>
          <w:szCs w:val="20"/>
        </w:rPr>
        <w:t>                           </w:t>
      </w:r>
      <w:r w:rsidRPr="00BF19F4">
        <w:rPr>
          <w:rFonts w:ascii="Verdana" w:hAnsi="Verdana"/>
          <w:sz w:val="20"/>
          <w:szCs w:val="20"/>
        </w:rPr>
        <w:t>75</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45BB8" w:rsidRPr="00BF19F4" w:rsidRDefault="00D45BB8" w:rsidP="00D45BB8">
      <w:pPr>
        <w:widowControl w:val="0"/>
        <w:autoSpaceDE w:val="0"/>
        <w:autoSpaceDN w:val="0"/>
        <w:adjustRightInd w:val="0"/>
        <w:rPr>
          <w:rFonts w:ascii="Verdana" w:hAnsi="Verdana"/>
          <w:sz w:val="20"/>
          <w:szCs w:val="20"/>
          <w:u w:val="single"/>
        </w:rPr>
      </w:pPr>
    </w:p>
    <w:p w:rsidR="00D45BB8" w:rsidRPr="00BF19F4" w:rsidRDefault="00D45BB8" w:rsidP="00D45BB8">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45BB8" w:rsidRPr="00A8250C" w:rsidRDefault="00D45BB8" w:rsidP="00D45BB8">
      <w:pPr>
        <w:widowControl w:val="0"/>
        <w:autoSpaceDE w:val="0"/>
        <w:autoSpaceDN w:val="0"/>
        <w:adjustRightInd w:val="0"/>
        <w:rPr>
          <w:rFonts w:ascii="Verdana" w:hAnsi="Verdana"/>
          <w:sz w:val="20"/>
          <w:szCs w:val="20"/>
        </w:rPr>
      </w:pPr>
      <w:r w:rsidRPr="00A8250C">
        <w:rPr>
          <w:rFonts w:ascii="Verdana" w:hAnsi="Verdana"/>
          <w:sz w:val="20"/>
          <w:szCs w:val="20"/>
        </w:rPr>
        <w:t>B=679-629</w:t>
      </w:r>
    </w:p>
    <w:p w:rsidR="00D45BB8" w:rsidRPr="00A8250C" w:rsidRDefault="00D45BB8" w:rsidP="00D45BB8">
      <w:pPr>
        <w:widowControl w:val="0"/>
        <w:autoSpaceDE w:val="0"/>
        <w:autoSpaceDN w:val="0"/>
        <w:adjustRightInd w:val="0"/>
        <w:rPr>
          <w:rFonts w:ascii="Verdana" w:hAnsi="Verdana"/>
          <w:sz w:val="20"/>
          <w:szCs w:val="20"/>
        </w:rPr>
      </w:pPr>
      <w:r w:rsidRPr="00A8250C">
        <w:rPr>
          <w:rFonts w:ascii="Verdana" w:hAnsi="Verdana"/>
          <w:sz w:val="20"/>
          <w:szCs w:val="20"/>
        </w:rPr>
        <w:t>C repeats the course</w:t>
      </w:r>
    </w:p>
    <w:p w:rsidR="00D45BB8" w:rsidRDefault="00D45BB8" w:rsidP="00D45BB8">
      <w:pPr>
        <w:widowControl w:val="0"/>
        <w:autoSpaceDE w:val="0"/>
        <w:autoSpaceDN w:val="0"/>
        <w:adjustRightInd w:val="0"/>
        <w:rPr>
          <w:rFonts w:ascii="Verdana" w:hAnsi="Verdana"/>
          <w:sz w:val="22"/>
          <w:szCs w:val="22"/>
        </w:rPr>
      </w:pPr>
    </w:p>
    <w:p w:rsidR="00D45BB8" w:rsidRPr="00A8250C" w:rsidRDefault="00D45BB8" w:rsidP="00D45BB8">
      <w:pPr>
        <w:pStyle w:val="Heading1"/>
        <w:rPr>
          <w:rFonts w:ascii="Verdana" w:hAnsi="Verdana"/>
          <w:sz w:val="20"/>
          <w:szCs w:val="20"/>
        </w:rPr>
      </w:pPr>
      <w:r w:rsidRPr="00A8250C">
        <w:rPr>
          <w:rFonts w:ascii="Verdana" w:hAnsi="Verdana"/>
          <w:sz w:val="20"/>
          <w:szCs w:val="20"/>
        </w:rPr>
        <w:t>Students with Disabilities</w:t>
      </w:r>
    </w:p>
    <w:p w:rsidR="00D45BB8" w:rsidRPr="00A8250C" w:rsidRDefault="00D45BB8" w:rsidP="00D45BB8">
      <w:pPr>
        <w:rPr>
          <w:rFonts w:ascii="Verdana" w:hAnsi="Verdana"/>
          <w:sz w:val="20"/>
          <w:szCs w:val="20"/>
        </w:rPr>
      </w:pPr>
      <w:r w:rsidRPr="00A8250C">
        <w:rPr>
          <w:rFonts w:ascii="Verdana" w:hAnsi="Verdana"/>
          <w:sz w:val="20"/>
          <w:szCs w:val="20"/>
        </w:rPr>
        <w:t xml:space="preserve">Chaminade will provide assistance for any student with documented disabilities.  Any student who believes he/she may need accommodations in this class must contact Dr. June Yasuhara and her phone number is </w:t>
      </w:r>
      <w:r w:rsidRPr="00A8250C">
        <w:rPr>
          <w:rFonts w:ascii="Verdana" w:hAnsi="Verdana"/>
          <w:sz w:val="18"/>
          <w:szCs w:val="18"/>
        </w:rPr>
        <w:t>808-735-4845</w:t>
      </w:r>
      <w:r w:rsidRPr="00A8250C">
        <w:rPr>
          <w:rFonts w:ascii="Verdana" w:hAnsi="Verdana"/>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45BB8" w:rsidRPr="00A8250C" w:rsidRDefault="00D45BB8" w:rsidP="00D45BB8">
      <w:pPr>
        <w:rPr>
          <w:rFonts w:ascii="Verdana" w:hAnsi="Verdana"/>
          <w:sz w:val="22"/>
          <w:szCs w:val="22"/>
        </w:rPr>
      </w:pPr>
    </w:p>
    <w:p w:rsidR="00D45BB8" w:rsidRPr="00A8250C" w:rsidRDefault="00D45BB8" w:rsidP="00D45BB8">
      <w:pPr>
        <w:autoSpaceDE w:val="0"/>
        <w:autoSpaceDN w:val="0"/>
        <w:adjustRightInd w:val="0"/>
        <w:rPr>
          <w:rFonts w:ascii="Verdana" w:hAnsi="Verdana"/>
          <w:b/>
          <w:bCs/>
          <w:u w:val="single"/>
        </w:rPr>
      </w:pPr>
      <w:r w:rsidRPr="00A8250C">
        <w:rPr>
          <w:rFonts w:ascii="Verdana" w:hAnsi="Verdana"/>
          <w:b/>
          <w:bCs/>
          <w:u w:val="single"/>
        </w:rPr>
        <w:t>Academic Honesty</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Questions of academic dishonesty in a particu</w:t>
      </w:r>
      <w:r w:rsidRPr="00A8250C">
        <w:rPr>
          <w:rFonts w:ascii="Verdana" w:hAnsi="Verdana"/>
        </w:rPr>
        <w:t xml:space="preserve">lar </w:t>
      </w:r>
      <w:r w:rsidRPr="00A8250C">
        <w:rPr>
          <w:rFonts w:ascii="Verdana" w:hAnsi="Verdana"/>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A8250C">
        <w:rPr>
          <w:rFonts w:ascii="Verdana" w:hAnsi="Verdana"/>
        </w:rPr>
        <w:t xml:space="preserve"> </w:t>
      </w:r>
      <w:r w:rsidRPr="00A8250C">
        <w:rPr>
          <w:rFonts w:ascii="Verdana" w:hAnsi="Verdana"/>
          <w:sz w:val="20"/>
          <w:szCs w:val="20"/>
        </w:rPr>
        <w:t>the University.</w:t>
      </w:r>
    </w:p>
    <w:p w:rsidR="00D45BB8" w:rsidRDefault="00D45BB8" w:rsidP="00D45BB8">
      <w:pPr>
        <w:rPr>
          <w:rFonts w:ascii="Arial" w:hAnsi="Arial"/>
          <w:szCs w:val="30"/>
        </w:rPr>
      </w:pPr>
    </w:p>
    <w:p w:rsidR="00D45BB8" w:rsidRPr="00A8250C" w:rsidRDefault="00D45BB8" w:rsidP="00D45BB8">
      <w:pPr>
        <w:shd w:val="clear" w:color="auto" w:fill="FFFFFF"/>
        <w:rPr>
          <w:rFonts w:ascii="Verdana" w:hAnsi="Verdana"/>
          <w:b/>
          <w:color w:val="222222"/>
          <w:sz w:val="22"/>
          <w:szCs w:val="22"/>
          <w:u w:val="single"/>
        </w:rPr>
      </w:pPr>
      <w:r w:rsidRPr="00A8250C">
        <w:rPr>
          <w:rFonts w:ascii="Verdana" w:hAnsi="Verdana"/>
          <w:b/>
          <w:color w:val="222222"/>
          <w:sz w:val="22"/>
          <w:szCs w:val="22"/>
          <w:u w:val="single"/>
        </w:rPr>
        <w:t>Sexual Misconduct Title IX</w:t>
      </w:r>
    </w:p>
    <w:p w:rsidR="00D45BB8" w:rsidRPr="00A8250C" w:rsidRDefault="00D45BB8" w:rsidP="00D45BB8">
      <w:pPr>
        <w:shd w:val="clear" w:color="auto" w:fill="FFFFFF"/>
        <w:rPr>
          <w:rFonts w:ascii="Verdana" w:hAnsi="Verdana"/>
          <w:color w:val="222222"/>
          <w:sz w:val="22"/>
          <w:szCs w:val="22"/>
        </w:rPr>
      </w:pPr>
      <w:r w:rsidRPr="00A8250C">
        <w:rPr>
          <w:rFonts w:ascii="Verdana" w:hAnsi="Verdana"/>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45BB8" w:rsidRPr="00A8250C" w:rsidRDefault="00D45BB8" w:rsidP="00D45BB8">
      <w:pPr>
        <w:shd w:val="clear" w:color="auto" w:fill="FFFFFF"/>
        <w:rPr>
          <w:rFonts w:ascii="Verdana" w:hAnsi="Verdana"/>
          <w:color w:val="222222"/>
          <w:sz w:val="22"/>
          <w:szCs w:val="22"/>
        </w:rPr>
      </w:pPr>
      <w:r w:rsidRPr="00A8250C">
        <w:rPr>
          <w:rFonts w:ascii="Verdana" w:hAnsi="Verdana"/>
          <w:color w:val="222222"/>
          <w:sz w:val="22"/>
          <w:szCs w:val="22"/>
        </w:rPr>
        <w:t>• Chaminade Counseling Center| </w:t>
      </w:r>
      <w:hyperlink r:id="rId8" w:tgtFrame="_blank" w:history="1">
        <w:r w:rsidRPr="00A8250C">
          <w:rPr>
            <w:rStyle w:val="Hyperlink"/>
            <w:rFonts w:ascii="Verdana" w:hAnsi="Verdana"/>
            <w:color w:val="1155CC"/>
            <w:sz w:val="22"/>
            <w:szCs w:val="22"/>
          </w:rPr>
          <w:t>808 735-4845</w:t>
        </w:r>
      </w:hyperlink>
      <w:r w:rsidRPr="00A8250C">
        <w:rPr>
          <w:rFonts w:ascii="Verdana" w:hAnsi="Verdana"/>
          <w:color w:val="222222"/>
          <w:sz w:val="22"/>
          <w:szCs w:val="22"/>
        </w:rPr>
        <w:t>.</w:t>
      </w:r>
    </w:p>
    <w:p w:rsidR="00D45BB8" w:rsidRPr="00A8250C" w:rsidRDefault="00D45BB8" w:rsidP="00D45BB8">
      <w:pPr>
        <w:shd w:val="clear" w:color="auto" w:fill="FFFFFF"/>
        <w:rPr>
          <w:rFonts w:ascii="Verdana" w:hAnsi="Verdana" w:cs="Arial"/>
          <w:color w:val="222222"/>
          <w:sz w:val="22"/>
          <w:szCs w:val="22"/>
        </w:rPr>
      </w:pPr>
      <w:r w:rsidRPr="00A8250C">
        <w:rPr>
          <w:rFonts w:ascii="Verdana" w:hAnsi="Verdana"/>
          <w:color w:val="222222"/>
          <w:sz w:val="22"/>
          <w:szCs w:val="22"/>
        </w:rPr>
        <w:lastRenderedPageBreak/>
        <w:t>• Any priest serving as a sacramental confessor or any ordained religious leader serving in the sacred confidence role</w:t>
      </w:r>
      <w:r w:rsidRPr="00A8250C">
        <w:rPr>
          <w:rFonts w:ascii="Verdana" w:hAnsi="Verdana" w:cs="Arial"/>
          <w:color w:val="222222"/>
          <w:sz w:val="22"/>
          <w:szCs w:val="22"/>
        </w:rPr>
        <w:t>.</w:t>
      </w:r>
    </w:p>
    <w:p w:rsidR="00D45BB8" w:rsidRPr="00872B3E" w:rsidRDefault="00D45BB8" w:rsidP="00D45BB8">
      <w:pPr>
        <w:rPr>
          <w:rFonts w:ascii="Arial" w:hAnsi="Arial"/>
          <w:b/>
          <w:szCs w:val="30"/>
          <w:u w:val="single"/>
        </w:rPr>
      </w:pPr>
    </w:p>
    <w:p w:rsidR="00D45BB8" w:rsidRDefault="00D45BB8" w:rsidP="00D45BB8">
      <w:pPr>
        <w:rPr>
          <w:rFonts w:ascii="Arial" w:hAnsi="Arial"/>
          <w:szCs w:val="30"/>
        </w:rPr>
      </w:pPr>
    </w:p>
    <w:p w:rsidR="00D45BB8" w:rsidRPr="008400AC" w:rsidRDefault="00D45BB8" w:rsidP="00D45BB8">
      <w:pPr>
        <w:rPr>
          <w:rFonts w:ascii="Arial" w:hAnsi="Arial"/>
          <w:szCs w:val="30"/>
        </w:rPr>
      </w:pPr>
    </w:p>
    <w:p w:rsidR="00D45BB8" w:rsidRPr="008400AC" w:rsidRDefault="00D45BB8" w:rsidP="00D45BB8">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D45BB8" w:rsidRPr="00036B94" w:rsidTr="001A7211">
        <w:trPr>
          <w:gridAfter w:val="6"/>
          <w:wAfter w:w="3247" w:type="dxa"/>
          <w:trHeight w:val="300"/>
        </w:trPr>
        <w:tc>
          <w:tcPr>
            <w:tcW w:w="1564" w:type="dxa"/>
            <w:gridSpan w:val="2"/>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Ch1</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 2,3</w:t>
            </w: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4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 4,5</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3"/>
          <w:wAfter w:w="2257" w:type="dxa"/>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Chapter Presentation/Discussion </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 6,7</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 8,9</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 10,11</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 12,13</w:t>
            </w: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Ch 14,15</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88"/>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r w:rsidRPr="00036B94">
              <w:rPr>
                <w:rFonts w:ascii="Arial" w:hAnsi="Arial"/>
                <w:szCs w:val="20"/>
              </w:rPr>
              <w:t>Ch 16,17</w:t>
            </w: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872B3E" w:rsidRDefault="00D45BB8" w:rsidP="001A7211">
            <w:pPr>
              <w:rPr>
                <w:rFonts w:ascii="Arial" w:hAnsi="Arial" w:cs="Arial"/>
              </w:rPr>
            </w:pPr>
            <w:r w:rsidRPr="00872B3E">
              <w:rPr>
                <w:rFonts w:ascii="Arial" w:hAnsi="Arial" w:cs="Arial"/>
              </w:rPr>
              <w:t>Comparative Overview and Limitations in Multicultural Counseling</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872B3E" w:rsidRDefault="00D45BB8" w:rsidP="001A7211">
            <w:pPr>
              <w:rPr>
                <w:rFonts w:ascii="Arial" w:hAnsi="Arial" w:cs="Arial"/>
              </w:rPr>
            </w:pPr>
            <w:r w:rsidRPr="00872B3E">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1"/>
          <w:wAfter w:w="1123" w:type="dxa"/>
          <w:trHeight w:val="26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4"/>
          <w:wAfter w:w="294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D45BB8" w:rsidRPr="00443653" w:rsidRDefault="00D45BB8" w:rsidP="001A7211">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1"/>
          <w:wAfter w:w="112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D45BB8" w:rsidRPr="002D55FD" w:rsidRDefault="00D45BB8" w:rsidP="001A7211">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4"/>
          <w:wAfter w:w="294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D45BB8" w:rsidRDefault="00D45BB8" w:rsidP="001A7211">
            <w:pPr>
              <w:rPr>
                <w:rFonts w:ascii="Arial" w:hAnsi="Arial" w:cs="Arial"/>
              </w:rPr>
            </w:pPr>
            <w:r>
              <w:rPr>
                <w:rFonts w:ascii="Arial" w:hAnsi="Arial" w:cs="Arial"/>
              </w:rPr>
              <w:t>Final Exam and</w:t>
            </w:r>
          </w:p>
          <w:p w:rsidR="00D45BB8" w:rsidRPr="00B50256" w:rsidRDefault="00D45BB8" w:rsidP="001A7211">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bl>
    <w:p w:rsidR="00D45BB8" w:rsidRDefault="00D45BB8" w:rsidP="00D45BB8"/>
    <w:p w:rsidR="00D45BB8" w:rsidRDefault="00D45BB8" w:rsidP="00D45BB8"/>
    <w:p w:rsidR="00D45BB8" w:rsidRDefault="00D45BB8" w:rsidP="00D45BB8"/>
    <w:p w:rsidR="00D45BB8" w:rsidRDefault="00D45BB8" w:rsidP="00D45BB8"/>
    <w:p w:rsidR="00001184" w:rsidRDefault="00001184"/>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Pr="002A5B1D" w:rsidRDefault="00053E1E" w:rsidP="00053E1E">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053E1E" w:rsidRPr="002A5B1D" w:rsidRDefault="00053E1E" w:rsidP="00053E1E">
      <w:pPr>
        <w:jc w:val="cente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among events, develop theories, and this helps professionals to make predictions of future events.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Research Design And Counseling</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Heppner, Kivlighan, and Wampold</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Research Method In Social Relations</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053E1E" w:rsidRPr="002A5B1D" w:rsidRDefault="00053E1E" w:rsidP="00053E1E">
      <w:pPr>
        <w:ind w:left="5040"/>
        <w:rPr>
          <w:rFonts w:ascii="Verdana" w:eastAsia="Batang" w:hAnsi="Verdana"/>
          <w:sz w:val="18"/>
          <w:szCs w:val="18"/>
        </w:rPr>
      </w:pPr>
      <w:r w:rsidRPr="002A5B1D">
        <w:rPr>
          <w:rFonts w:ascii="Verdana" w:eastAsia="Batang" w:hAnsi="Verdana"/>
          <w:sz w:val="18"/>
          <w:szCs w:val="18"/>
          <w:u w:val="single"/>
        </w:rPr>
        <w:t>Methods In Behavioral Research</w:t>
      </w:r>
      <w:r w:rsidRPr="002A5B1D">
        <w:rPr>
          <w:rFonts w:ascii="Verdana" w:eastAsia="Batang" w:hAnsi="Verdana"/>
          <w:sz w:val="18"/>
          <w:szCs w:val="18"/>
        </w:rPr>
        <w:t>; Cozby</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053E1E" w:rsidRPr="002A5B1D" w:rsidRDefault="00053E1E" w:rsidP="00053E1E">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053E1E" w:rsidRPr="002A5B1D" w:rsidRDefault="00053E1E" w:rsidP="00053E1E">
      <w:pPr>
        <w:ind w:left="1440" w:firstLine="720"/>
        <w:rPr>
          <w:rFonts w:eastAsia="Batang"/>
          <w:sz w:val="18"/>
          <w:szCs w:val="18"/>
        </w:rPr>
      </w:pPr>
    </w:p>
    <w:p w:rsidR="00053E1E" w:rsidRPr="002A5B1D" w:rsidRDefault="00053E1E" w:rsidP="00053E1E">
      <w:pPr>
        <w:ind w:left="1440" w:firstLine="720"/>
        <w:rPr>
          <w:rFonts w:eastAsia="Batang"/>
          <w:sz w:val="20"/>
          <w:szCs w:val="20"/>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Pr="00B12E7D" w:rsidRDefault="00053E1E" w:rsidP="00053E1E">
      <w:pPr>
        <w:ind w:left="1440" w:firstLine="720"/>
        <w:rPr>
          <w:rFonts w:eastAsia="Batang"/>
        </w:rPr>
      </w:pPr>
    </w:p>
    <w:p w:rsidR="00053E1E" w:rsidRPr="00CC2EEA" w:rsidRDefault="00053E1E" w:rsidP="00053E1E">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053E1E" w:rsidRPr="00CC2EEA" w:rsidRDefault="00053E1E" w:rsidP="00053E1E">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053E1E" w:rsidRPr="00CC2EEA" w:rsidRDefault="00053E1E" w:rsidP="00053E1E">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053E1E" w:rsidRPr="00CC2EEA" w:rsidRDefault="00053E1E" w:rsidP="00053E1E">
      <w:pPr>
        <w:rPr>
          <w:rFonts w:ascii="Arial" w:hAnsi="Arial" w:cs="Arial"/>
          <w:sz w:val="20"/>
          <w:szCs w:val="20"/>
        </w:rPr>
      </w:pPr>
      <w:r w:rsidRPr="00CC2EEA">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53E1E" w:rsidRPr="00CC2EEA" w:rsidRDefault="00053E1E" w:rsidP="00053E1E">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053E1E" w:rsidRPr="00CC2EEA" w:rsidRDefault="00053E1E" w:rsidP="00053E1E">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053E1E" w:rsidRPr="00CC2EEA" w:rsidRDefault="00053E1E" w:rsidP="00053E1E">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053E1E" w:rsidRPr="00CC2EEA" w:rsidRDefault="00053E1E" w:rsidP="00053E1E">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53E1E" w:rsidRPr="00CC2EEA" w:rsidRDefault="00053E1E" w:rsidP="00053E1E">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053E1E" w:rsidRPr="00CC2EEA" w:rsidRDefault="00053E1E" w:rsidP="00053E1E">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053E1E" w:rsidRPr="00CC2EEA" w:rsidRDefault="00053E1E" w:rsidP="00053E1E">
      <w:pPr>
        <w:ind w:left="1080"/>
        <w:rPr>
          <w:rFonts w:ascii="Arial" w:hAnsi="Arial" w:cs="Arial"/>
          <w:sz w:val="20"/>
          <w:szCs w:val="20"/>
        </w:rPr>
      </w:pPr>
    </w:p>
    <w:p w:rsidR="00053E1E" w:rsidRPr="00CC2EEA" w:rsidRDefault="00053E1E" w:rsidP="00053E1E">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053E1E" w:rsidRDefault="00053E1E" w:rsidP="00053E1E">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053E1E" w:rsidRDefault="00053E1E" w:rsidP="00053E1E">
      <w:pPr>
        <w:rPr>
          <w:rFonts w:ascii="Arial" w:hAnsi="Arial"/>
          <w:szCs w:val="30"/>
        </w:rPr>
      </w:pPr>
    </w:p>
    <w:p w:rsidR="00053E1E" w:rsidRDefault="00053E1E" w:rsidP="00053E1E">
      <w:pPr>
        <w:rPr>
          <w:rFonts w:ascii="Arial" w:hAnsi="Arial"/>
          <w:szCs w:val="30"/>
        </w:rPr>
      </w:pPr>
    </w:p>
    <w:p w:rsidR="00053E1E" w:rsidRDefault="00053E1E" w:rsidP="00053E1E">
      <w:pPr>
        <w:rPr>
          <w:rFonts w:ascii="Arial" w:hAnsi="Arial"/>
          <w:szCs w:val="30"/>
        </w:rPr>
      </w:pPr>
    </w:p>
    <w:p w:rsidR="00053E1E" w:rsidRDefault="00053E1E"/>
    <w:p w:rsidR="00053E1E" w:rsidRDefault="00053E1E"/>
    <w:sectPr w:rsidR="00053E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BB8"/>
    <w:rsid w:val="00001184"/>
    <w:rsid w:val="00053E1E"/>
    <w:rsid w:val="001B51B6"/>
    <w:rsid w:val="002A6470"/>
    <w:rsid w:val="00753FCB"/>
    <w:rsid w:val="007F60D5"/>
    <w:rsid w:val="00CE26E7"/>
    <w:rsid w:val="00CE73F7"/>
    <w:rsid w:val="00D21611"/>
    <w:rsid w:val="00D45BB8"/>
    <w:rsid w:val="00DC1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7BE7992"/>
  <w15:chartTrackingRefBased/>
  <w15:docId w15:val="{20FAEA31-62DF-43FE-A245-FE0256E2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BB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45BB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5BB8"/>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45BB8"/>
    <w:rPr>
      <w:b/>
      <w:bCs/>
      <w:color w:val="000000"/>
      <w:szCs w:val="20"/>
      <w:u w:val="single"/>
    </w:rPr>
  </w:style>
  <w:style w:type="character" w:customStyle="1" w:styleId="SubtitleChar">
    <w:name w:val="Subtitle Char"/>
    <w:basedOn w:val="DefaultParagraphFont"/>
    <w:link w:val="Subtitle"/>
    <w:rsid w:val="00D45BB8"/>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45BB8"/>
    <w:pPr>
      <w:jc w:val="center"/>
    </w:pPr>
    <w:rPr>
      <w:b/>
      <w:bCs/>
    </w:rPr>
  </w:style>
  <w:style w:type="character" w:customStyle="1" w:styleId="TitleChar">
    <w:name w:val="Title Char"/>
    <w:basedOn w:val="DefaultParagraphFont"/>
    <w:link w:val="Title"/>
    <w:rsid w:val="00D45BB8"/>
    <w:rPr>
      <w:rFonts w:ascii="Times New Roman" w:eastAsia="Times New Roman" w:hAnsi="Times New Roman" w:cs="Times New Roman"/>
      <w:b/>
      <w:bCs/>
      <w:sz w:val="24"/>
      <w:szCs w:val="24"/>
    </w:rPr>
  </w:style>
  <w:style w:type="paragraph" w:styleId="ListParagraph">
    <w:name w:val="List Paragraph"/>
    <w:basedOn w:val="Normal"/>
    <w:uiPriority w:val="34"/>
    <w:qFormat/>
    <w:rsid w:val="00D45BB8"/>
    <w:pPr>
      <w:ind w:left="720"/>
      <w:contextualSpacing/>
    </w:pPr>
  </w:style>
  <w:style w:type="character" w:styleId="Hyperlink">
    <w:name w:val="Hyperlink"/>
    <w:basedOn w:val="DefaultParagraphFont"/>
    <w:uiPriority w:val="99"/>
    <w:unhideWhenUsed/>
    <w:rsid w:val="00D45BB8"/>
    <w:rPr>
      <w:color w:val="0000FF"/>
      <w:u w:val="single"/>
    </w:rPr>
  </w:style>
  <w:style w:type="paragraph" w:styleId="BodyText2">
    <w:name w:val="Body Text 2"/>
    <w:basedOn w:val="Normal"/>
    <w:link w:val="BodyText2Char"/>
    <w:rsid w:val="00053E1E"/>
    <w:rPr>
      <w:b/>
      <w:bCs/>
      <w:i/>
      <w:iCs/>
      <w:szCs w:val="20"/>
    </w:rPr>
  </w:style>
  <w:style w:type="character" w:customStyle="1" w:styleId="BodyText2Char">
    <w:name w:val="Body Text 2 Char"/>
    <w:basedOn w:val="DefaultParagraphFont"/>
    <w:link w:val="BodyText2"/>
    <w:rsid w:val="00053E1E"/>
    <w:rPr>
      <w:rFonts w:ascii="Times New Roman" w:eastAsia="Times New Roman" w:hAnsi="Times New Roman" w:cs="Times New Roman"/>
      <w:b/>
      <w:bCs/>
      <w:i/>
      <w:iCs/>
      <w:sz w:val="24"/>
      <w:szCs w:val="20"/>
    </w:rPr>
  </w:style>
  <w:style w:type="paragraph" w:styleId="BodyText">
    <w:name w:val="Body Text"/>
    <w:basedOn w:val="Normal"/>
    <w:link w:val="BodyTextChar"/>
    <w:rsid w:val="00053E1E"/>
    <w:pPr>
      <w:widowControl w:val="0"/>
    </w:pPr>
    <w:rPr>
      <w:i/>
      <w:iCs/>
      <w:snapToGrid w:val="0"/>
      <w:szCs w:val="20"/>
    </w:rPr>
  </w:style>
  <w:style w:type="character" w:customStyle="1" w:styleId="BodyTextChar">
    <w:name w:val="Body Text Char"/>
    <w:basedOn w:val="DefaultParagraphFont"/>
    <w:link w:val="BodyText"/>
    <w:rsid w:val="00053E1E"/>
    <w:rPr>
      <w:rFonts w:ascii="Times New Roman" w:eastAsia="Times New Roman" w:hAnsi="Times New Roman" w:cs="Times New Roman"/>
      <w:i/>
      <w:iCs/>
      <w:snapToGrid w:val="0"/>
      <w:sz w:val="24"/>
      <w:szCs w:val="20"/>
    </w:rPr>
  </w:style>
  <w:style w:type="paragraph" w:customStyle="1" w:styleId="Default">
    <w:name w:val="Default"/>
    <w:rsid w:val="007F60D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03775">
      <w:bodyDiv w:val="1"/>
      <w:marLeft w:val="0"/>
      <w:marRight w:val="0"/>
      <w:marTop w:val="0"/>
      <w:marBottom w:val="0"/>
      <w:divBdr>
        <w:top w:val="none" w:sz="0" w:space="0" w:color="auto"/>
        <w:left w:val="none" w:sz="0" w:space="0" w:color="auto"/>
        <w:bottom w:val="none" w:sz="0" w:space="0" w:color="auto"/>
        <w:right w:val="none" w:sz="0" w:space="0" w:color="auto"/>
      </w:divBdr>
    </w:div>
    <w:div w:id="1047685238">
      <w:bodyDiv w:val="1"/>
      <w:marLeft w:val="0"/>
      <w:marRight w:val="0"/>
      <w:marTop w:val="0"/>
      <w:marBottom w:val="0"/>
      <w:divBdr>
        <w:top w:val="none" w:sz="0" w:space="0" w:color="auto"/>
        <w:left w:val="none" w:sz="0" w:space="0" w:color="auto"/>
        <w:bottom w:val="none" w:sz="0" w:space="0" w:color="auto"/>
        <w:right w:val="none" w:sz="0" w:space="0" w:color="auto"/>
      </w:divBdr>
    </w:div>
    <w:div w:id="1392344623">
      <w:bodyDiv w:val="1"/>
      <w:marLeft w:val="0"/>
      <w:marRight w:val="0"/>
      <w:marTop w:val="0"/>
      <w:marBottom w:val="0"/>
      <w:divBdr>
        <w:top w:val="none" w:sz="0" w:space="0" w:color="auto"/>
        <w:left w:val="none" w:sz="0" w:space="0" w:color="auto"/>
        <w:bottom w:val="none" w:sz="0" w:space="0" w:color="auto"/>
        <w:right w:val="none" w:sz="0" w:space="0" w:color="auto"/>
      </w:divBdr>
    </w:div>
    <w:div w:id="146211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https://www.counseling.org/Resources/aca-code-of-ethic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0034655\Desktop\dbach@chaminade.edu&#16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3105</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2</cp:revision>
  <dcterms:created xsi:type="dcterms:W3CDTF">2019-12-16T21:16:00Z</dcterms:created>
  <dcterms:modified xsi:type="dcterms:W3CDTF">2019-12-16T21:16:00Z</dcterms:modified>
</cp:coreProperties>
</file>