
<file path=[Content_Types].xml><?xml version="1.0" encoding="utf-8"?>
<Types xmlns="http://schemas.openxmlformats.org/package/2006/content-types">
  <Default Extension="xml" ContentType="application/xml"/>
  <Default Extension="jpe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0D92149" w14:textId="77777777" w:rsidR="007A6E98" w:rsidRPr="00D8237B" w:rsidRDefault="00195CBF">
      <w:pPr>
        <w:tabs>
          <w:tab w:val="left" w:pos="720"/>
        </w:tabs>
        <w:spacing w:line="240" w:lineRule="auto"/>
        <w:jc w:val="center"/>
        <w:rPr>
          <w:b/>
          <w:color w:val="auto"/>
          <w:sz w:val="24"/>
        </w:rPr>
      </w:pPr>
      <w:r w:rsidRPr="00D8237B">
        <w:rPr>
          <w:rFonts w:eastAsia="Times New Roman"/>
          <w:b/>
          <w:color w:val="auto"/>
          <w:sz w:val="28"/>
          <w:szCs w:val="24"/>
        </w:rPr>
        <w:t>RE 314-01</w:t>
      </w:r>
      <w:r w:rsidR="00423771" w:rsidRPr="00D8237B">
        <w:rPr>
          <w:rFonts w:eastAsia="Times New Roman"/>
          <w:b/>
          <w:color w:val="auto"/>
          <w:sz w:val="28"/>
          <w:szCs w:val="24"/>
        </w:rPr>
        <w:t xml:space="preserve"> Hebrew Scriptures</w:t>
      </w:r>
    </w:p>
    <w:p w14:paraId="64DEB2D4" w14:textId="752111FE" w:rsidR="007A6E98" w:rsidRPr="00D8237B" w:rsidRDefault="00244441">
      <w:pPr>
        <w:tabs>
          <w:tab w:val="left" w:pos="720"/>
        </w:tabs>
        <w:spacing w:line="240" w:lineRule="auto"/>
        <w:jc w:val="center"/>
        <w:rPr>
          <w:b/>
          <w:color w:val="auto"/>
          <w:sz w:val="24"/>
        </w:rPr>
      </w:pPr>
      <w:r w:rsidRPr="00D8237B">
        <w:rPr>
          <w:rFonts w:eastAsia="Times New Roman"/>
          <w:i/>
          <w:noProof/>
          <w:color w:val="auto"/>
          <w:sz w:val="24"/>
          <w:szCs w:val="24"/>
        </w:rPr>
        <w:drawing>
          <wp:anchor distT="0" distB="0" distL="114300" distR="114300" simplePos="0" relativeHeight="251660288" behindDoc="1" locked="0" layoutInCell="1" allowOverlap="1" wp14:anchorId="55F173E0" wp14:editId="10BC3025">
            <wp:simplePos x="0" y="0"/>
            <wp:positionH relativeFrom="column">
              <wp:posOffset>3743325</wp:posOffset>
            </wp:positionH>
            <wp:positionV relativeFrom="paragraph">
              <wp:posOffset>24130</wp:posOffset>
            </wp:positionV>
            <wp:extent cx="2409825" cy="2031365"/>
            <wp:effectExtent l="0" t="0" r="3175" b="635"/>
            <wp:wrapTight wrapText="bothSides">
              <wp:wrapPolygon edited="0">
                <wp:start x="0" y="0"/>
                <wp:lineTo x="0" y="21337"/>
                <wp:lineTo x="21401" y="21337"/>
                <wp:lineTo x="21401" y="0"/>
                <wp:lineTo x="0" y="0"/>
              </wp:wrapPolygon>
            </wp:wrapTight>
            <wp:docPr id="2" name="Picture 2" descr="C:\Users\Reggie Mae\AppData\Local\Microsoft\Windows\INetCache\IE\9YBRPGTV\AA-Rotolo-2-visione-intero-300x2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ggie Mae\AppData\Local\Microsoft\Windows\INetCache\IE\9YBRPGTV\AA-Rotolo-2-visione-intero-300x253[1].jpg"/>
                    <pic:cNvPicPr>
                      <a:picLocks noChangeAspect="1" noChangeArrowheads="1"/>
                    </pic:cNvPicPr>
                  </pic:nvPicPr>
                  <pic:blipFill>
                    <a:blip r:embed="rId8">
                      <a:extLst>
                        <a:ext uri="{BEBA8EAE-BF5A-486C-A8C5-ECC9F3942E4B}">
                          <a14:imgProps xmlns:a14="http://schemas.microsoft.com/office/drawing/2010/main">
                            <a14:imgLayer r:embed="rId9">
                              <a14:imgEffect>
                                <a14:artisticPhotocopy/>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2409825" cy="2031365"/>
                    </a:xfrm>
                    <a:prstGeom prst="rect">
                      <a:avLst/>
                    </a:prstGeom>
                    <a:noFill/>
                    <a:ln>
                      <a:noFill/>
                    </a:ln>
                  </pic:spPr>
                </pic:pic>
              </a:graphicData>
            </a:graphic>
            <wp14:sizeRelH relativeFrom="page">
              <wp14:pctWidth>0</wp14:pctWidth>
            </wp14:sizeRelH>
            <wp14:sizeRelV relativeFrom="page">
              <wp14:pctHeight>0</wp14:pctHeight>
            </wp14:sizeRelV>
          </wp:anchor>
        </w:drawing>
      </w:r>
      <w:r w:rsidR="00D8237B" w:rsidRPr="00D8237B">
        <w:rPr>
          <w:rFonts w:eastAsia="Times New Roman"/>
          <w:b/>
          <w:color w:val="auto"/>
          <w:sz w:val="28"/>
          <w:szCs w:val="24"/>
        </w:rPr>
        <w:t>Fall Day 201</w:t>
      </w:r>
      <w:r w:rsidR="00BF2EFB">
        <w:rPr>
          <w:rFonts w:eastAsia="Times New Roman"/>
          <w:b/>
          <w:color w:val="auto"/>
          <w:sz w:val="28"/>
          <w:szCs w:val="24"/>
        </w:rPr>
        <w:t>9</w:t>
      </w:r>
    </w:p>
    <w:p w14:paraId="4E7F4987" w14:textId="02AE55E0" w:rsidR="007A6E98" w:rsidRPr="00D8237B" w:rsidRDefault="00423771">
      <w:pPr>
        <w:tabs>
          <w:tab w:val="left" w:pos="720"/>
        </w:tabs>
        <w:spacing w:line="240" w:lineRule="auto"/>
        <w:jc w:val="center"/>
        <w:rPr>
          <w:b/>
          <w:color w:val="auto"/>
          <w:sz w:val="24"/>
        </w:rPr>
      </w:pPr>
      <w:r w:rsidRPr="00D8237B">
        <w:rPr>
          <w:rFonts w:eastAsia="Times New Roman"/>
          <w:b/>
          <w:color w:val="auto"/>
          <w:sz w:val="28"/>
          <w:szCs w:val="24"/>
        </w:rPr>
        <w:t xml:space="preserve">Syllabus </w:t>
      </w:r>
      <w:r w:rsidRPr="00D8237B">
        <w:rPr>
          <w:rFonts w:eastAsia="Times New Roman"/>
          <w:i/>
          <w:color w:val="auto"/>
          <w:sz w:val="24"/>
          <w:szCs w:val="24"/>
        </w:rPr>
        <w:t>(subject to revision)</w:t>
      </w:r>
    </w:p>
    <w:p w14:paraId="0434AA12" w14:textId="77777777" w:rsidR="007A6E98" w:rsidRPr="00D8237B" w:rsidRDefault="007A6E98">
      <w:pPr>
        <w:tabs>
          <w:tab w:val="left" w:pos="720"/>
        </w:tabs>
        <w:spacing w:line="240" w:lineRule="auto"/>
        <w:rPr>
          <w:color w:val="auto"/>
        </w:rPr>
      </w:pPr>
    </w:p>
    <w:p w14:paraId="736D28D6" w14:textId="4D1CAFB0" w:rsidR="007A6E98" w:rsidRDefault="00F819CD">
      <w:pPr>
        <w:rPr>
          <w:rFonts w:ascii="Times New Roman" w:eastAsia="Times New Roman" w:hAnsi="Times New Roman" w:cs="Times New Roman"/>
          <w:color w:val="auto"/>
          <w:sz w:val="24"/>
          <w:szCs w:val="24"/>
        </w:rPr>
      </w:pPr>
      <w:r w:rsidRPr="00D8237B">
        <w:rPr>
          <w:rFonts w:eastAsia="Times New Roman"/>
          <w:b/>
          <w:color w:val="auto"/>
          <w:sz w:val="24"/>
          <w:szCs w:val="24"/>
        </w:rPr>
        <w:t>TIME:</w:t>
      </w:r>
      <w:r w:rsidRPr="00D8237B">
        <w:rPr>
          <w:rFonts w:ascii="Times New Roman" w:eastAsia="Times New Roman" w:hAnsi="Times New Roman" w:cs="Times New Roman"/>
          <w:b/>
          <w:color w:val="auto"/>
          <w:sz w:val="24"/>
          <w:szCs w:val="24"/>
        </w:rPr>
        <w:tab/>
      </w:r>
      <w:r w:rsidRPr="00D8237B">
        <w:rPr>
          <w:rFonts w:ascii="Times New Roman" w:eastAsia="Times New Roman" w:hAnsi="Times New Roman" w:cs="Times New Roman"/>
          <w:b/>
          <w:color w:val="auto"/>
          <w:sz w:val="24"/>
          <w:szCs w:val="24"/>
        </w:rPr>
        <w:tab/>
      </w:r>
      <w:r w:rsidR="00B01219" w:rsidRPr="00D8237B">
        <w:rPr>
          <w:rFonts w:ascii="Times New Roman" w:eastAsia="Times New Roman" w:hAnsi="Times New Roman" w:cs="Times New Roman"/>
          <w:b/>
          <w:color w:val="auto"/>
          <w:sz w:val="24"/>
          <w:szCs w:val="24"/>
        </w:rPr>
        <w:tab/>
      </w:r>
      <w:r w:rsidR="00423771" w:rsidRPr="00D8237B">
        <w:rPr>
          <w:rFonts w:ascii="Times New Roman" w:eastAsia="Times New Roman" w:hAnsi="Times New Roman" w:cs="Times New Roman"/>
          <w:color w:val="auto"/>
          <w:sz w:val="24"/>
          <w:szCs w:val="24"/>
        </w:rPr>
        <w:t xml:space="preserve">MWF </w:t>
      </w:r>
      <w:r w:rsidR="00632622">
        <w:rPr>
          <w:rFonts w:ascii="Times New Roman" w:eastAsia="Times New Roman" w:hAnsi="Times New Roman" w:cs="Times New Roman"/>
          <w:color w:val="auto"/>
          <w:sz w:val="24"/>
          <w:szCs w:val="24"/>
        </w:rPr>
        <w:t>11</w:t>
      </w:r>
      <w:r w:rsidR="00D8237B" w:rsidRPr="00D8237B">
        <w:rPr>
          <w:rFonts w:ascii="Times New Roman" w:eastAsia="Times New Roman" w:hAnsi="Times New Roman" w:cs="Times New Roman"/>
          <w:color w:val="auto"/>
          <w:sz w:val="24"/>
          <w:szCs w:val="24"/>
        </w:rPr>
        <w:t>:30-</w:t>
      </w:r>
      <w:r w:rsidR="00632622">
        <w:rPr>
          <w:rFonts w:ascii="Times New Roman" w:eastAsia="Times New Roman" w:hAnsi="Times New Roman" w:cs="Times New Roman"/>
          <w:color w:val="auto"/>
          <w:sz w:val="24"/>
          <w:szCs w:val="24"/>
        </w:rPr>
        <w:t>12</w:t>
      </w:r>
      <w:r w:rsidR="00D8237B" w:rsidRPr="00D8237B">
        <w:rPr>
          <w:rFonts w:ascii="Times New Roman" w:eastAsia="Times New Roman" w:hAnsi="Times New Roman" w:cs="Times New Roman"/>
          <w:color w:val="auto"/>
          <w:sz w:val="24"/>
          <w:szCs w:val="24"/>
        </w:rPr>
        <w:t xml:space="preserve">:20 </w:t>
      </w:r>
      <w:r w:rsidR="00632622">
        <w:rPr>
          <w:rFonts w:ascii="Times New Roman" w:eastAsia="Times New Roman" w:hAnsi="Times New Roman" w:cs="Times New Roman"/>
          <w:color w:val="auto"/>
          <w:sz w:val="24"/>
          <w:szCs w:val="24"/>
        </w:rPr>
        <w:t>p</w:t>
      </w:r>
      <w:r w:rsidR="00D8237B" w:rsidRPr="00D8237B">
        <w:rPr>
          <w:rFonts w:ascii="Times New Roman" w:eastAsia="Times New Roman" w:hAnsi="Times New Roman" w:cs="Times New Roman"/>
          <w:color w:val="auto"/>
          <w:sz w:val="24"/>
          <w:szCs w:val="24"/>
        </w:rPr>
        <w:t>m</w:t>
      </w:r>
    </w:p>
    <w:p w14:paraId="608CDCCF" w14:textId="4CCCCBBD" w:rsidR="00CD1093" w:rsidRPr="00CD1093" w:rsidRDefault="00CD1093">
      <w:pPr>
        <w:rPr>
          <w:rFonts w:ascii="Times New Roman" w:hAnsi="Times New Roman" w:cs="Times New Roman"/>
          <w:color w:val="auto"/>
        </w:rPr>
      </w:pPr>
      <w:r>
        <w:rPr>
          <w:color w:val="auto"/>
        </w:rPr>
        <w:tab/>
      </w:r>
      <w:r>
        <w:rPr>
          <w:color w:val="auto"/>
        </w:rPr>
        <w:tab/>
      </w:r>
      <w:r>
        <w:rPr>
          <w:color w:val="auto"/>
        </w:rPr>
        <w:tab/>
      </w:r>
      <w:r w:rsidRPr="00CD1093">
        <w:rPr>
          <w:rFonts w:ascii="Times New Roman" w:hAnsi="Times New Roman" w:cs="Times New Roman"/>
          <w:color w:val="auto"/>
          <w:sz w:val="24"/>
        </w:rPr>
        <w:t>Henry Hall 22</w:t>
      </w:r>
      <w:r w:rsidR="00495FC6">
        <w:rPr>
          <w:rFonts w:ascii="Times New Roman" w:hAnsi="Times New Roman" w:cs="Times New Roman"/>
          <w:color w:val="auto"/>
          <w:sz w:val="24"/>
        </w:rPr>
        <w:t>7</w:t>
      </w:r>
    </w:p>
    <w:p w14:paraId="3DC491B4" w14:textId="77777777" w:rsidR="007A6E98" w:rsidRPr="00D8237B" w:rsidRDefault="00423771">
      <w:pPr>
        <w:rPr>
          <w:color w:val="auto"/>
        </w:rPr>
      </w:pPr>
      <w:r w:rsidRPr="00D8237B">
        <w:rPr>
          <w:rFonts w:eastAsia="Times New Roman"/>
          <w:b/>
          <w:color w:val="auto"/>
          <w:sz w:val="24"/>
          <w:szCs w:val="24"/>
        </w:rPr>
        <w:t>INSTRUCTOR:</w:t>
      </w:r>
      <w:r w:rsidRPr="00D8237B">
        <w:rPr>
          <w:rFonts w:ascii="Times New Roman" w:eastAsia="Times New Roman" w:hAnsi="Times New Roman" w:cs="Times New Roman"/>
          <w:b/>
          <w:color w:val="auto"/>
          <w:sz w:val="24"/>
          <w:szCs w:val="24"/>
        </w:rPr>
        <w:tab/>
      </w:r>
      <w:r w:rsidRPr="00D8237B">
        <w:rPr>
          <w:rFonts w:ascii="Times New Roman" w:eastAsia="Times New Roman" w:hAnsi="Times New Roman" w:cs="Times New Roman"/>
          <w:color w:val="auto"/>
          <w:sz w:val="24"/>
          <w:szCs w:val="24"/>
        </w:rPr>
        <w:t>Regina Pfeiffer, D. Min.</w:t>
      </w:r>
    </w:p>
    <w:p w14:paraId="391678E3" w14:textId="77777777" w:rsidR="007A6E98" w:rsidRPr="00D8237B" w:rsidRDefault="00423771">
      <w:pPr>
        <w:rPr>
          <w:color w:val="auto"/>
        </w:rPr>
      </w:pPr>
      <w:r w:rsidRPr="00D8237B">
        <w:rPr>
          <w:rFonts w:eastAsia="Times New Roman"/>
          <w:b/>
          <w:color w:val="auto"/>
          <w:sz w:val="24"/>
          <w:szCs w:val="24"/>
        </w:rPr>
        <w:t>PHONE:</w:t>
      </w:r>
      <w:r w:rsidRPr="00D8237B">
        <w:rPr>
          <w:rFonts w:ascii="Times New Roman" w:eastAsia="Times New Roman" w:hAnsi="Times New Roman" w:cs="Times New Roman"/>
          <w:b/>
          <w:color w:val="auto"/>
          <w:sz w:val="24"/>
          <w:szCs w:val="24"/>
        </w:rPr>
        <w:tab/>
      </w:r>
      <w:r w:rsidRPr="00D8237B">
        <w:rPr>
          <w:rFonts w:ascii="Times New Roman" w:eastAsia="Times New Roman" w:hAnsi="Times New Roman" w:cs="Times New Roman"/>
          <w:b/>
          <w:color w:val="auto"/>
          <w:sz w:val="24"/>
          <w:szCs w:val="24"/>
        </w:rPr>
        <w:tab/>
      </w:r>
      <w:r w:rsidRPr="00D8237B">
        <w:rPr>
          <w:rFonts w:ascii="Times New Roman" w:eastAsia="Times New Roman" w:hAnsi="Times New Roman" w:cs="Times New Roman"/>
          <w:color w:val="auto"/>
          <w:sz w:val="24"/>
          <w:szCs w:val="24"/>
        </w:rPr>
        <w:t>739-8536</w:t>
      </w:r>
    </w:p>
    <w:p w14:paraId="2E2875C8" w14:textId="5AC98228" w:rsidR="007A6E98" w:rsidRPr="00D8237B" w:rsidRDefault="00423771">
      <w:pPr>
        <w:rPr>
          <w:rFonts w:ascii="Times New Roman" w:eastAsia="Times New Roman" w:hAnsi="Times New Roman" w:cs="Times New Roman"/>
          <w:color w:val="auto"/>
          <w:sz w:val="24"/>
          <w:szCs w:val="24"/>
          <w:u w:val="single"/>
        </w:rPr>
      </w:pPr>
      <w:r w:rsidRPr="00D8237B">
        <w:rPr>
          <w:rFonts w:eastAsia="Times New Roman"/>
          <w:b/>
          <w:color w:val="auto"/>
          <w:sz w:val="24"/>
          <w:szCs w:val="24"/>
        </w:rPr>
        <w:t>E-MAIL:</w:t>
      </w:r>
      <w:r w:rsidRPr="00D8237B">
        <w:rPr>
          <w:rFonts w:ascii="Times New Roman" w:eastAsia="Times New Roman" w:hAnsi="Times New Roman" w:cs="Times New Roman"/>
          <w:b/>
          <w:color w:val="auto"/>
          <w:sz w:val="24"/>
          <w:szCs w:val="24"/>
        </w:rPr>
        <w:tab/>
      </w:r>
      <w:r w:rsidRPr="00D8237B">
        <w:rPr>
          <w:rFonts w:ascii="Times New Roman" w:eastAsia="Times New Roman" w:hAnsi="Times New Roman" w:cs="Times New Roman"/>
          <w:b/>
          <w:color w:val="auto"/>
          <w:sz w:val="24"/>
          <w:szCs w:val="24"/>
        </w:rPr>
        <w:tab/>
      </w:r>
      <w:hyperlink r:id="rId10">
        <w:r w:rsidRPr="00D8237B">
          <w:rPr>
            <w:rFonts w:ascii="Times New Roman" w:eastAsia="Times New Roman" w:hAnsi="Times New Roman" w:cs="Times New Roman"/>
            <w:color w:val="auto"/>
            <w:sz w:val="24"/>
            <w:szCs w:val="24"/>
            <w:u w:val="single"/>
          </w:rPr>
          <w:t>rpfeiffe@chaminade.edu</w:t>
        </w:r>
      </w:hyperlink>
      <w:hyperlink r:id="rId11"/>
    </w:p>
    <w:p w14:paraId="613B40E9" w14:textId="12023A9B" w:rsidR="007A6E98" w:rsidRPr="00D8237B" w:rsidRDefault="00423771">
      <w:pPr>
        <w:ind w:left="2160" w:hanging="2160"/>
        <w:rPr>
          <w:color w:val="auto"/>
        </w:rPr>
      </w:pPr>
      <w:r w:rsidRPr="00D8237B">
        <w:rPr>
          <w:rFonts w:eastAsia="Times New Roman"/>
          <w:b/>
          <w:color w:val="auto"/>
          <w:sz w:val="24"/>
          <w:szCs w:val="24"/>
        </w:rPr>
        <w:t>OFFICE HOURS:</w:t>
      </w:r>
      <w:r w:rsidRPr="00D8237B">
        <w:rPr>
          <w:rFonts w:ascii="Times New Roman" w:eastAsia="Times New Roman" w:hAnsi="Times New Roman" w:cs="Times New Roman"/>
          <w:color w:val="auto"/>
          <w:sz w:val="24"/>
          <w:szCs w:val="24"/>
        </w:rPr>
        <w:tab/>
      </w:r>
      <w:r w:rsidR="00D8237B" w:rsidRPr="00D8237B">
        <w:rPr>
          <w:rFonts w:ascii="Times New Roman" w:eastAsia="Times New Roman" w:hAnsi="Times New Roman" w:cs="Times New Roman"/>
          <w:color w:val="auto"/>
          <w:sz w:val="24"/>
          <w:szCs w:val="24"/>
        </w:rPr>
        <w:t>M</w:t>
      </w:r>
      <w:r w:rsidR="00632622">
        <w:rPr>
          <w:rFonts w:ascii="Times New Roman" w:eastAsia="Times New Roman" w:hAnsi="Times New Roman" w:cs="Times New Roman"/>
          <w:color w:val="auto"/>
          <w:sz w:val="24"/>
          <w:szCs w:val="24"/>
        </w:rPr>
        <w:t>WF</w:t>
      </w:r>
      <w:r w:rsidR="00D8237B" w:rsidRPr="00D8237B">
        <w:rPr>
          <w:rFonts w:ascii="Times New Roman" w:eastAsia="Times New Roman" w:hAnsi="Times New Roman" w:cs="Times New Roman"/>
          <w:color w:val="auto"/>
          <w:sz w:val="24"/>
          <w:szCs w:val="24"/>
        </w:rPr>
        <w:t xml:space="preserve"> </w:t>
      </w:r>
      <w:r w:rsidR="00BF2EFB">
        <w:rPr>
          <w:rFonts w:ascii="Times New Roman" w:eastAsia="Times New Roman" w:hAnsi="Times New Roman" w:cs="Times New Roman"/>
          <w:color w:val="auto"/>
          <w:sz w:val="24"/>
          <w:szCs w:val="24"/>
        </w:rPr>
        <w:t>8</w:t>
      </w:r>
      <w:r w:rsidR="003508D6">
        <w:rPr>
          <w:rFonts w:ascii="Times New Roman" w:eastAsia="Times New Roman" w:hAnsi="Times New Roman" w:cs="Times New Roman"/>
          <w:color w:val="auto"/>
          <w:sz w:val="24"/>
          <w:szCs w:val="24"/>
        </w:rPr>
        <w:t>:</w:t>
      </w:r>
      <w:r w:rsidR="00D8237B" w:rsidRPr="00D8237B">
        <w:rPr>
          <w:rFonts w:ascii="Times New Roman" w:eastAsia="Times New Roman" w:hAnsi="Times New Roman" w:cs="Times New Roman"/>
          <w:color w:val="auto"/>
          <w:sz w:val="24"/>
          <w:szCs w:val="24"/>
        </w:rPr>
        <w:t>30-</w:t>
      </w:r>
      <w:r w:rsidR="00BF2EFB">
        <w:rPr>
          <w:rFonts w:ascii="Times New Roman" w:eastAsia="Times New Roman" w:hAnsi="Times New Roman" w:cs="Times New Roman"/>
          <w:color w:val="auto"/>
          <w:sz w:val="24"/>
          <w:szCs w:val="24"/>
        </w:rPr>
        <w:t>10</w:t>
      </w:r>
      <w:r w:rsidR="00D8237B" w:rsidRPr="00D8237B">
        <w:rPr>
          <w:rFonts w:ascii="Times New Roman" w:eastAsia="Times New Roman" w:hAnsi="Times New Roman" w:cs="Times New Roman"/>
          <w:color w:val="auto"/>
          <w:sz w:val="24"/>
          <w:szCs w:val="24"/>
        </w:rPr>
        <w:t>:</w:t>
      </w:r>
      <w:r w:rsidR="00BF2EFB">
        <w:rPr>
          <w:rFonts w:ascii="Times New Roman" w:eastAsia="Times New Roman" w:hAnsi="Times New Roman" w:cs="Times New Roman"/>
          <w:color w:val="auto"/>
          <w:sz w:val="24"/>
          <w:szCs w:val="24"/>
        </w:rPr>
        <w:t>30 am and</w:t>
      </w:r>
      <w:r w:rsidR="00632622">
        <w:rPr>
          <w:rFonts w:ascii="Times New Roman" w:eastAsia="Times New Roman" w:hAnsi="Times New Roman" w:cs="Times New Roman"/>
          <w:color w:val="auto"/>
          <w:sz w:val="24"/>
          <w:szCs w:val="24"/>
        </w:rPr>
        <w:t xml:space="preserve"> by appointment</w:t>
      </w:r>
    </w:p>
    <w:p w14:paraId="393620E2" w14:textId="2E7E9CEB" w:rsidR="007A6E98" w:rsidRPr="00D8237B" w:rsidRDefault="00423771">
      <w:pPr>
        <w:rPr>
          <w:color w:val="auto"/>
        </w:rPr>
      </w:pPr>
      <w:r w:rsidRPr="00D8237B">
        <w:rPr>
          <w:rFonts w:eastAsia="Times New Roman"/>
          <w:b/>
          <w:color w:val="auto"/>
          <w:sz w:val="24"/>
          <w:szCs w:val="24"/>
        </w:rPr>
        <w:t>OFFICE:</w:t>
      </w:r>
      <w:r w:rsidRPr="00D8237B">
        <w:rPr>
          <w:rFonts w:ascii="Times New Roman" w:eastAsia="Times New Roman" w:hAnsi="Times New Roman" w:cs="Times New Roman"/>
          <w:color w:val="auto"/>
          <w:sz w:val="24"/>
          <w:szCs w:val="24"/>
        </w:rPr>
        <w:tab/>
      </w:r>
      <w:r w:rsidRPr="00D8237B">
        <w:rPr>
          <w:rFonts w:ascii="Times New Roman" w:eastAsia="Times New Roman" w:hAnsi="Times New Roman" w:cs="Times New Roman"/>
          <w:color w:val="auto"/>
          <w:sz w:val="24"/>
          <w:szCs w:val="24"/>
        </w:rPr>
        <w:tab/>
        <w:t>Henry Hall 208</w:t>
      </w:r>
      <w:r w:rsidR="00EB3DAD">
        <w:rPr>
          <w:rFonts w:ascii="Times New Roman" w:eastAsia="Times New Roman" w:hAnsi="Times New Roman" w:cs="Times New Roman"/>
          <w:color w:val="auto"/>
          <w:sz w:val="24"/>
          <w:szCs w:val="24"/>
        </w:rPr>
        <w:t>D</w:t>
      </w:r>
      <w:bookmarkStart w:id="0" w:name="_GoBack"/>
      <w:bookmarkEnd w:id="0"/>
    </w:p>
    <w:p w14:paraId="26BEC9F2" w14:textId="77777777" w:rsidR="00244441" w:rsidRDefault="00423771" w:rsidP="00244441">
      <w:pPr>
        <w:tabs>
          <w:tab w:val="left" w:pos="285"/>
        </w:tabs>
        <w:ind w:left="720" w:hanging="720"/>
        <w:rPr>
          <w:rFonts w:ascii="Times New Roman" w:eastAsia="Times New Roman" w:hAnsi="Times New Roman" w:cs="Times New Roman"/>
          <w:b/>
          <w:color w:val="auto"/>
          <w:sz w:val="24"/>
          <w:szCs w:val="24"/>
        </w:rPr>
      </w:pPr>
      <w:r w:rsidRPr="00D8237B">
        <w:rPr>
          <w:rFonts w:eastAsia="Times New Roman"/>
          <w:b/>
          <w:color w:val="auto"/>
          <w:sz w:val="24"/>
          <w:szCs w:val="24"/>
        </w:rPr>
        <w:t>COURSE</w:t>
      </w:r>
      <w:r w:rsidR="00244441">
        <w:rPr>
          <w:color w:val="auto"/>
        </w:rPr>
        <w:t xml:space="preserve"> </w:t>
      </w:r>
      <w:r w:rsidRPr="00D8237B">
        <w:rPr>
          <w:rFonts w:eastAsia="Times New Roman"/>
          <w:b/>
          <w:color w:val="auto"/>
          <w:sz w:val="24"/>
          <w:szCs w:val="24"/>
        </w:rPr>
        <w:t>TEXTBOOKS:</w:t>
      </w:r>
      <w:r w:rsidRPr="00D8237B">
        <w:rPr>
          <w:rFonts w:ascii="Times New Roman" w:eastAsia="Times New Roman" w:hAnsi="Times New Roman" w:cs="Times New Roman"/>
          <w:b/>
          <w:color w:val="auto"/>
          <w:sz w:val="24"/>
          <w:szCs w:val="24"/>
        </w:rPr>
        <w:tab/>
      </w:r>
    </w:p>
    <w:p w14:paraId="0BEAEEE0" w14:textId="005611AC" w:rsidR="007A6E98" w:rsidRPr="00D8237B" w:rsidRDefault="00423771" w:rsidP="00244441">
      <w:pPr>
        <w:tabs>
          <w:tab w:val="left" w:pos="285"/>
        </w:tabs>
        <w:ind w:left="720" w:hanging="720"/>
        <w:rPr>
          <w:color w:val="auto"/>
        </w:rPr>
      </w:pPr>
      <w:r w:rsidRPr="00D8237B">
        <w:rPr>
          <w:rFonts w:ascii="Times New Roman" w:eastAsia="Times New Roman" w:hAnsi="Times New Roman" w:cs="Times New Roman"/>
          <w:b/>
          <w:color w:val="auto"/>
          <w:sz w:val="24"/>
          <w:szCs w:val="24"/>
        </w:rPr>
        <w:t>Bible</w:t>
      </w:r>
      <w:r w:rsidRPr="00D8237B">
        <w:rPr>
          <w:rFonts w:ascii="Times New Roman" w:eastAsia="Times New Roman" w:hAnsi="Times New Roman" w:cs="Times New Roman"/>
          <w:color w:val="auto"/>
          <w:sz w:val="24"/>
          <w:szCs w:val="24"/>
        </w:rPr>
        <w:t xml:space="preserve"> – You may use any version that includes the Apocrypha. </w:t>
      </w:r>
      <w:r w:rsidR="00244441">
        <w:rPr>
          <w:rFonts w:ascii="Times New Roman" w:eastAsia="Times New Roman" w:hAnsi="Times New Roman" w:cs="Times New Roman"/>
          <w:color w:val="auto"/>
          <w:sz w:val="24"/>
          <w:szCs w:val="24"/>
        </w:rPr>
        <w:t xml:space="preserve"> Preferred version: New American Bible Revised Edition (NABRE)</w:t>
      </w:r>
    </w:p>
    <w:p w14:paraId="4EDAB4C8" w14:textId="77777777" w:rsidR="007A6E98" w:rsidRPr="00D8237B" w:rsidRDefault="00423771" w:rsidP="00244441">
      <w:pPr>
        <w:ind w:left="1440" w:hanging="1440"/>
        <w:rPr>
          <w:rFonts w:ascii="Times New Roman" w:eastAsia="Times New Roman" w:hAnsi="Times New Roman" w:cs="Times New Roman"/>
          <w:color w:val="auto"/>
          <w:sz w:val="24"/>
          <w:szCs w:val="24"/>
        </w:rPr>
      </w:pPr>
      <w:r w:rsidRPr="00D8237B">
        <w:rPr>
          <w:rFonts w:ascii="Times New Roman" w:eastAsia="Times New Roman" w:hAnsi="Times New Roman" w:cs="Times New Roman"/>
          <w:b/>
          <w:color w:val="auto"/>
          <w:sz w:val="24"/>
          <w:szCs w:val="24"/>
        </w:rPr>
        <w:t xml:space="preserve">Textbook </w:t>
      </w:r>
      <w:r w:rsidRPr="00D8237B">
        <w:rPr>
          <w:rFonts w:ascii="Times New Roman" w:eastAsia="Times New Roman" w:hAnsi="Times New Roman" w:cs="Times New Roman"/>
          <w:color w:val="auto"/>
          <w:sz w:val="24"/>
          <w:szCs w:val="24"/>
        </w:rPr>
        <w:t xml:space="preserve">– </w:t>
      </w:r>
      <w:proofErr w:type="spellStart"/>
      <w:r w:rsidRPr="00D8237B">
        <w:rPr>
          <w:rFonts w:ascii="Times New Roman" w:eastAsia="Times New Roman" w:hAnsi="Times New Roman" w:cs="Times New Roman"/>
          <w:color w:val="auto"/>
          <w:sz w:val="24"/>
          <w:szCs w:val="24"/>
        </w:rPr>
        <w:t>Kaltner</w:t>
      </w:r>
      <w:proofErr w:type="spellEnd"/>
      <w:r w:rsidRPr="00D8237B">
        <w:rPr>
          <w:rFonts w:ascii="Times New Roman" w:eastAsia="Times New Roman" w:hAnsi="Times New Roman" w:cs="Times New Roman"/>
          <w:color w:val="auto"/>
          <w:sz w:val="24"/>
          <w:szCs w:val="24"/>
        </w:rPr>
        <w:t xml:space="preserve">, John and Steven L. McKenzie, </w:t>
      </w:r>
      <w:r w:rsidRPr="00D8237B">
        <w:rPr>
          <w:rFonts w:ascii="Times New Roman" w:eastAsia="Times New Roman" w:hAnsi="Times New Roman" w:cs="Times New Roman"/>
          <w:i/>
          <w:color w:val="auto"/>
          <w:sz w:val="24"/>
          <w:szCs w:val="24"/>
        </w:rPr>
        <w:t>The Old Testament: Its Background, Growth and Content</w:t>
      </w:r>
      <w:r w:rsidRPr="00D8237B">
        <w:rPr>
          <w:rFonts w:ascii="Times New Roman" w:eastAsia="Times New Roman" w:hAnsi="Times New Roman" w:cs="Times New Roman"/>
          <w:color w:val="auto"/>
          <w:sz w:val="24"/>
          <w:szCs w:val="24"/>
        </w:rPr>
        <w:t>, Eugene, OR: Wipf and Stock, 2007, reprinted 2014, print (ISBN</w:t>
      </w:r>
      <w:proofErr w:type="gramStart"/>
      <w:r w:rsidRPr="00D8237B">
        <w:rPr>
          <w:rFonts w:ascii="Times New Roman" w:eastAsia="Times New Roman" w:hAnsi="Times New Roman" w:cs="Times New Roman"/>
          <w:color w:val="auto"/>
          <w:sz w:val="24"/>
          <w:szCs w:val="24"/>
        </w:rPr>
        <w:t>:978</w:t>
      </w:r>
      <w:proofErr w:type="gramEnd"/>
      <w:r w:rsidRPr="00D8237B">
        <w:rPr>
          <w:rFonts w:ascii="Times New Roman" w:eastAsia="Times New Roman" w:hAnsi="Times New Roman" w:cs="Times New Roman"/>
          <w:color w:val="auto"/>
          <w:sz w:val="24"/>
          <w:szCs w:val="24"/>
        </w:rPr>
        <w:t>-1-62564-264-6).</w:t>
      </w:r>
    </w:p>
    <w:p w14:paraId="01E2B2E6" w14:textId="77777777" w:rsidR="007A6E98" w:rsidRPr="00D8237B" w:rsidRDefault="007A6E98" w:rsidP="00632622">
      <w:pPr>
        <w:rPr>
          <w:color w:val="auto"/>
        </w:rPr>
      </w:pPr>
    </w:p>
    <w:p w14:paraId="70F5D16E" w14:textId="77777777" w:rsidR="007A6E98" w:rsidRPr="00D8237B" w:rsidRDefault="00423771" w:rsidP="00832655">
      <w:pPr>
        <w:tabs>
          <w:tab w:val="left" w:pos="720"/>
        </w:tabs>
        <w:spacing w:line="240" w:lineRule="auto"/>
        <w:rPr>
          <w:color w:val="auto"/>
        </w:rPr>
      </w:pPr>
      <w:r w:rsidRPr="00D8237B">
        <w:rPr>
          <w:rFonts w:ascii="Times New Roman" w:eastAsia="Times New Roman" w:hAnsi="Times New Roman" w:cs="Times New Roman"/>
          <w:b/>
          <w:color w:val="auto"/>
          <w:sz w:val="24"/>
          <w:szCs w:val="24"/>
        </w:rPr>
        <w:t>Course Description</w:t>
      </w:r>
    </w:p>
    <w:p w14:paraId="21706BCA" w14:textId="77777777" w:rsidR="007A6E98" w:rsidRPr="00244441" w:rsidRDefault="00423771" w:rsidP="00832655">
      <w:pPr>
        <w:spacing w:line="240" w:lineRule="auto"/>
        <w:rPr>
          <w:color w:val="auto"/>
          <w:sz w:val="20"/>
        </w:rPr>
      </w:pPr>
      <w:r w:rsidRPr="00D8237B">
        <w:rPr>
          <w:rFonts w:ascii="Times New Roman" w:eastAsia="Times New Roman" w:hAnsi="Times New Roman" w:cs="Times New Roman"/>
          <w:color w:val="auto"/>
          <w:sz w:val="24"/>
          <w:szCs w:val="24"/>
        </w:rPr>
        <w:t xml:space="preserve">This course introduces the God of the Old Testament and details Israel’s relationship with their God over a two-thousand year journey of faith. The sacred writings of the Pentateuch and both the Prophetic and Wisdom literature of Israel will be examined in detail. An understanding of Israel’s speech about the God who spoke is a worthy study in itself, and an essential theological pre-history for understanding Jesus and Christianity. The significance of these texts for both contemporary Judaism and Christianity will be explored. Offered annually. </w:t>
      </w:r>
      <w:r w:rsidRPr="00244441">
        <w:rPr>
          <w:rFonts w:ascii="Times New Roman" w:eastAsia="Times New Roman" w:hAnsi="Times New Roman" w:cs="Times New Roman"/>
          <w:i/>
          <w:color w:val="auto"/>
          <w:szCs w:val="24"/>
        </w:rPr>
        <w:t>Prerequisites: RE</w:t>
      </w:r>
    </w:p>
    <w:p w14:paraId="70E3F47A" w14:textId="77777777" w:rsidR="007A6E98" w:rsidRPr="00244441" w:rsidRDefault="00423771" w:rsidP="00832655">
      <w:pPr>
        <w:spacing w:line="240" w:lineRule="auto"/>
        <w:rPr>
          <w:color w:val="auto"/>
          <w:sz w:val="20"/>
        </w:rPr>
      </w:pPr>
      <w:r w:rsidRPr="00244441">
        <w:rPr>
          <w:rFonts w:ascii="Times New Roman" w:eastAsia="Times New Roman" w:hAnsi="Times New Roman" w:cs="Times New Roman"/>
          <w:i/>
          <w:color w:val="auto"/>
          <w:szCs w:val="24"/>
        </w:rPr>
        <w:t>103, RE 205, or RE 211. This course satisfies the 300-level Religious Studies General Education Core requirement.</w:t>
      </w:r>
    </w:p>
    <w:p w14:paraId="7426F330" w14:textId="77777777" w:rsidR="00832655" w:rsidRDefault="00832655" w:rsidP="00832655">
      <w:pPr>
        <w:pStyle w:val="Heading1"/>
        <w:spacing w:before="0" w:after="0" w:line="240" w:lineRule="auto"/>
        <w:contextualSpacing w:val="0"/>
        <w:rPr>
          <w:rFonts w:ascii="Times New Roman" w:eastAsia="Times New Roman" w:hAnsi="Times New Roman" w:cs="Times New Roman"/>
          <w:b/>
          <w:color w:val="auto"/>
          <w:sz w:val="24"/>
          <w:szCs w:val="24"/>
        </w:rPr>
      </w:pPr>
    </w:p>
    <w:p w14:paraId="14C76630" w14:textId="323B2570" w:rsidR="00DF375A" w:rsidRPr="00244441" w:rsidRDefault="00EE7216" w:rsidP="00244441">
      <w:pPr>
        <w:rPr>
          <w:rFonts w:ascii="Times New Roman" w:hAnsi="Times New Roman" w:cs="Times New Roman"/>
        </w:rPr>
      </w:pPr>
      <w:r w:rsidRPr="00244441">
        <w:rPr>
          <w:rFonts w:ascii="Times New Roman" w:hAnsi="Times New Roman" w:cs="Times New Roman"/>
        </w:rPr>
        <w:t xml:space="preserve">The Five Characteristics of </w:t>
      </w:r>
      <w:proofErr w:type="spellStart"/>
      <w:r w:rsidRPr="00244441">
        <w:rPr>
          <w:rFonts w:ascii="Times New Roman" w:hAnsi="Times New Roman" w:cs="Times New Roman"/>
        </w:rPr>
        <w:t>Marianist</w:t>
      </w:r>
      <w:proofErr w:type="spellEnd"/>
      <w:r w:rsidRPr="00244441">
        <w:rPr>
          <w:rFonts w:ascii="Times New Roman" w:hAnsi="Times New Roman" w:cs="Times New Roman"/>
        </w:rPr>
        <w:t xml:space="preserve"> Education as applied to this course.</w:t>
      </w:r>
    </w:p>
    <w:p w14:paraId="7F88E952" w14:textId="196A36B1" w:rsidR="00EE7216" w:rsidRPr="004E1627" w:rsidRDefault="00DF375A" w:rsidP="00244441">
      <w:pPr>
        <w:pStyle w:val="ListParagraph"/>
        <w:numPr>
          <w:ilvl w:val="0"/>
          <w:numId w:val="7"/>
        </w:numPr>
        <w:rPr>
          <w:rFonts w:ascii="Times New Roman" w:hAnsi="Times New Roman" w:cs="Times New Roman"/>
        </w:rPr>
      </w:pPr>
      <w:r w:rsidRPr="004E1627">
        <w:rPr>
          <w:rFonts w:ascii="Times New Roman" w:hAnsi="Times New Roman" w:cs="Times New Roman"/>
          <w:b/>
        </w:rPr>
        <w:t xml:space="preserve">Formation in Faith </w:t>
      </w:r>
      <w:r w:rsidRPr="004E1627">
        <w:rPr>
          <w:rFonts w:ascii="Times New Roman" w:hAnsi="Times New Roman" w:cs="Times New Roman"/>
        </w:rPr>
        <w:t xml:space="preserve">– This course addresses the faith text of both the Judaic and Christian community, inviting students to reflect on </w:t>
      </w:r>
      <w:proofErr w:type="gramStart"/>
      <w:r w:rsidRPr="004E1627">
        <w:rPr>
          <w:rFonts w:ascii="Times New Roman" w:hAnsi="Times New Roman" w:cs="Times New Roman"/>
        </w:rPr>
        <w:t>its</w:t>
      </w:r>
      <w:proofErr w:type="gramEnd"/>
      <w:r w:rsidRPr="004E1627">
        <w:rPr>
          <w:rFonts w:ascii="Times New Roman" w:hAnsi="Times New Roman" w:cs="Times New Roman"/>
        </w:rPr>
        <w:t xml:space="preserve"> meaning for them in today’s world.</w:t>
      </w:r>
    </w:p>
    <w:p w14:paraId="426BF848" w14:textId="1AC0DA54" w:rsidR="00EE7216" w:rsidRPr="004E1627" w:rsidRDefault="00EE7216" w:rsidP="00244441">
      <w:pPr>
        <w:pStyle w:val="ListParagraph"/>
        <w:numPr>
          <w:ilvl w:val="0"/>
          <w:numId w:val="7"/>
        </w:numPr>
        <w:rPr>
          <w:rFonts w:ascii="Times New Roman" w:hAnsi="Times New Roman" w:cs="Times New Roman"/>
        </w:rPr>
      </w:pPr>
      <w:r w:rsidRPr="004E1627">
        <w:rPr>
          <w:rFonts w:ascii="Times New Roman" w:hAnsi="Times New Roman" w:cs="Times New Roman"/>
          <w:b/>
        </w:rPr>
        <w:t>Provide a quality, integral education</w:t>
      </w:r>
      <w:r w:rsidRPr="004E1627">
        <w:rPr>
          <w:rFonts w:ascii="Times New Roman" w:hAnsi="Times New Roman" w:cs="Times New Roman"/>
        </w:rPr>
        <w:t xml:space="preserve"> – This course offers students the opportunity to evaluate critically the formation of the Hebrew Scriptures and utilize </w:t>
      </w:r>
      <w:proofErr w:type="spellStart"/>
      <w:r w:rsidRPr="004E1627">
        <w:rPr>
          <w:rFonts w:ascii="Times New Roman" w:hAnsi="Times New Roman" w:cs="Times New Roman"/>
        </w:rPr>
        <w:t>exegisis</w:t>
      </w:r>
      <w:proofErr w:type="spellEnd"/>
      <w:r w:rsidRPr="004E1627">
        <w:rPr>
          <w:rFonts w:ascii="Times New Roman" w:hAnsi="Times New Roman" w:cs="Times New Roman"/>
        </w:rPr>
        <w:t xml:space="preserve"> and </w:t>
      </w:r>
      <w:proofErr w:type="spellStart"/>
      <w:r w:rsidRPr="004E1627">
        <w:rPr>
          <w:rFonts w:ascii="Times New Roman" w:hAnsi="Times New Roman" w:cs="Times New Roman"/>
        </w:rPr>
        <w:t>eisegesis</w:t>
      </w:r>
      <w:proofErr w:type="spellEnd"/>
      <w:r w:rsidRPr="004E1627">
        <w:rPr>
          <w:rFonts w:ascii="Times New Roman" w:hAnsi="Times New Roman" w:cs="Times New Roman"/>
        </w:rPr>
        <w:t xml:space="preserve"> in Scripture studies.</w:t>
      </w:r>
    </w:p>
    <w:p w14:paraId="7A29EDD2" w14:textId="73847A91" w:rsidR="00244441" w:rsidRPr="004E1627" w:rsidRDefault="00244441" w:rsidP="00244441">
      <w:pPr>
        <w:pStyle w:val="ListParagraph"/>
        <w:numPr>
          <w:ilvl w:val="0"/>
          <w:numId w:val="7"/>
        </w:numPr>
        <w:rPr>
          <w:rFonts w:ascii="Times New Roman" w:hAnsi="Times New Roman" w:cs="Times New Roman"/>
        </w:rPr>
      </w:pPr>
      <w:r w:rsidRPr="004E1627">
        <w:rPr>
          <w:rFonts w:ascii="Times New Roman" w:hAnsi="Times New Roman" w:cs="Times New Roman"/>
          <w:b/>
        </w:rPr>
        <w:t>Educate in the Family Spirit</w:t>
      </w:r>
      <w:r w:rsidRPr="004E1627">
        <w:rPr>
          <w:rFonts w:ascii="Times New Roman" w:hAnsi="Times New Roman" w:cs="Times New Roman"/>
        </w:rPr>
        <w:t xml:space="preserve"> – This course will engage students in the process of sharing information and working together in studying the Scriptures</w:t>
      </w:r>
    </w:p>
    <w:p w14:paraId="65539693" w14:textId="3C5EF367" w:rsidR="00244441" w:rsidRPr="004E1627" w:rsidRDefault="00244441" w:rsidP="00244441">
      <w:pPr>
        <w:pStyle w:val="ListParagraph"/>
        <w:numPr>
          <w:ilvl w:val="0"/>
          <w:numId w:val="7"/>
        </w:numPr>
        <w:rPr>
          <w:rFonts w:ascii="Times New Roman" w:hAnsi="Times New Roman" w:cs="Times New Roman"/>
        </w:rPr>
      </w:pPr>
      <w:r w:rsidRPr="004E1627">
        <w:rPr>
          <w:rFonts w:ascii="Times New Roman" w:hAnsi="Times New Roman" w:cs="Times New Roman"/>
          <w:b/>
        </w:rPr>
        <w:t>Educate for service, justice and peace</w:t>
      </w:r>
      <w:r w:rsidRPr="004E1627">
        <w:rPr>
          <w:rFonts w:ascii="Times New Roman" w:hAnsi="Times New Roman" w:cs="Times New Roman"/>
        </w:rPr>
        <w:t xml:space="preserve"> – In the study of Hebrew Scriptures, students will identify the key themes that often relate to the concept of covenant as expressive of justice and service.</w:t>
      </w:r>
    </w:p>
    <w:p w14:paraId="4284E624" w14:textId="0BF4EECF" w:rsidR="00244441" w:rsidRPr="004E1627" w:rsidRDefault="00244441" w:rsidP="00DF375A">
      <w:pPr>
        <w:pStyle w:val="ListParagraph"/>
        <w:numPr>
          <w:ilvl w:val="0"/>
          <w:numId w:val="7"/>
        </w:numPr>
        <w:rPr>
          <w:rFonts w:ascii="Times New Roman" w:hAnsi="Times New Roman" w:cs="Times New Roman"/>
        </w:rPr>
      </w:pPr>
      <w:r w:rsidRPr="004E1627">
        <w:rPr>
          <w:rFonts w:ascii="Times New Roman" w:hAnsi="Times New Roman" w:cs="Times New Roman"/>
          <w:b/>
        </w:rPr>
        <w:t>Educate for adaptation and change</w:t>
      </w:r>
      <w:r w:rsidRPr="004E1627">
        <w:rPr>
          <w:rFonts w:ascii="Times New Roman" w:hAnsi="Times New Roman" w:cs="Times New Roman"/>
        </w:rPr>
        <w:t xml:space="preserve"> – Students will engage in the process of learning differing views regarding scriptural interpretation that may challenge their former understanding of Scripture.</w:t>
      </w:r>
    </w:p>
    <w:p w14:paraId="154C76D8" w14:textId="77777777" w:rsidR="007A6E98" w:rsidRPr="00D8237B" w:rsidRDefault="00832655" w:rsidP="00832655">
      <w:pPr>
        <w:pStyle w:val="Heading1"/>
        <w:spacing w:before="0" w:after="0" w:line="240" w:lineRule="auto"/>
        <w:contextualSpacing w:val="0"/>
        <w:rPr>
          <w:color w:val="auto"/>
        </w:rPr>
      </w:pPr>
      <w:r w:rsidRPr="00D8237B">
        <w:rPr>
          <w:rFonts w:eastAsia="Times New Roman"/>
          <w:b/>
          <w:color w:val="auto"/>
          <w:sz w:val="24"/>
          <w:szCs w:val="24"/>
        </w:rPr>
        <w:lastRenderedPageBreak/>
        <w:t xml:space="preserve">Religious Studies </w:t>
      </w:r>
      <w:r w:rsidR="00423771" w:rsidRPr="00D8237B">
        <w:rPr>
          <w:rFonts w:eastAsia="Times New Roman"/>
          <w:b/>
          <w:color w:val="auto"/>
          <w:sz w:val="24"/>
          <w:szCs w:val="24"/>
        </w:rPr>
        <w:t>Program Student Learning Outcomes</w:t>
      </w:r>
      <w:r w:rsidRPr="00D8237B">
        <w:rPr>
          <w:rFonts w:eastAsia="Times New Roman"/>
          <w:b/>
          <w:color w:val="auto"/>
          <w:sz w:val="24"/>
          <w:szCs w:val="24"/>
        </w:rPr>
        <w:t xml:space="preserve"> </w:t>
      </w:r>
      <w:r w:rsidR="00423771" w:rsidRPr="00D8237B">
        <w:rPr>
          <w:rFonts w:eastAsia="Times New Roman"/>
          <w:b/>
          <w:color w:val="auto"/>
          <w:sz w:val="24"/>
          <w:szCs w:val="24"/>
        </w:rPr>
        <w:t>linked to this course are:</w:t>
      </w:r>
    </w:p>
    <w:p w14:paraId="3178006E" w14:textId="77777777" w:rsidR="007A6E98" w:rsidRPr="004E1627" w:rsidRDefault="00423771" w:rsidP="00832655">
      <w:pPr>
        <w:spacing w:line="240" w:lineRule="auto"/>
        <w:rPr>
          <w:color w:val="auto"/>
          <w:sz w:val="20"/>
        </w:rPr>
      </w:pPr>
      <w:r w:rsidRPr="004E1627">
        <w:rPr>
          <w:rFonts w:ascii="Times New Roman" w:eastAsia="Times New Roman" w:hAnsi="Times New Roman" w:cs="Times New Roman"/>
          <w:color w:val="auto"/>
          <w:szCs w:val="24"/>
        </w:rPr>
        <w:t>1. Catholic theology, its diversity, historical development and position within the broader</w:t>
      </w:r>
    </w:p>
    <w:p w14:paraId="63B54C22" w14:textId="77777777" w:rsidR="007A6E98" w:rsidRPr="004E1627" w:rsidRDefault="00423771" w:rsidP="00832655">
      <w:pPr>
        <w:spacing w:line="240" w:lineRule="auto"/>
        <w:rPr>
          <w:color w:val="auto"/>
          <w:sz w:val="20"/>
        </w:rPr>
      </w:pPr>
      <w:r w:rsidRPr="004E1627">
        <w:rPr>
          <w:rFonts w:ascii="Times New Roman" w:eastAsia="Times New Roman" w:hAnsi="Times New Roman" w:cs="Times New Roman"/>
          <w:color w:val="auto"/>
          <w:szCs w:val="24"/>
        </w:rPr>
        <w:t>Christian and human traditions;</w:t>
      </w:r>
    </w:p>
    <w:p w14:paraId="3D369BD4" w14:textId="77777777" w:rsidR="007A6E98" w:rsidRPr="004E1627" w:rsidRDefault="00423771" w:rsidP="00832655">
      <w:pPr>
        <w:spacing w:line="240" w:lineRule="auto"/>
        <w:rPr>
          <w:color w:val="auto"/>
          <w:sz w:val="20"/>
        </w:rPr>
      </w:pPr>
      <w:r w:rsidRPr="004E1627">
        <w:rPr>
          <w:rFonts w:ascii="Times New Roman" w:eastAsia="Times New Roman" w:hAnsi="Times New Roman" w:cs="Times New Roman"/>
          <w:color w:val="auto"/>
          <w:szCs w:val="24"/>
        </w:rPr>
        <w:t>4. the Catholic Intellectual Tradition, particularly the Marianist tradition of education for</w:t>
      </w:r>
    </w:p>
    <w:p w14:paraId="7304E7EF" w14:textId="77777777" w:rsidR="007A6E98" w:rsidRPr="004E1627" w:rsidRDefault="00423771" w:rsidP="00832655">
      <w:pPr>
        <w:spacing w:line="240" w:lineRule="auto"/>
        <w:rPr>
          <w:color w:val="auto"/>
          <w:sz w:val="20"/>
        </w:rPr>
      </w:pPr>
      <w:r w:rsidRPr="004E1627">
        <w:rPr>
          <w:rFonts w:ascii="Times New Roman" w:eastAsia="Times New Roman" w:hAnsi="Times New Roman" w:cs="Times New Roman"/>
          <w:color w:val="auto"/>
          <w:szCs w:val="24"/>
        </w:rPr>
        <w:t>service, social justice and peace;</w:t>
      </w:r>
    </w:p>
    <w:p w14:paraId="61A7022F" w14:textId="40F2EDCB" w:rsidR="00973057" w:rsidRPr="004E1627" w:rsidRDefault="00423771" w:rsidP="004E1627">
      <w:pPr>
        <w:spacing w:line="240" w:lineRule="auto"/>
        <w:rPr>
          <w:rFonts w:ascii="Times New Roman" w:eastAsia="Times New Roman" w:hAnsi="Times New Roman" w:cs="Times New Roman"/>
          <w:color w:val="auto"/>
          <w:szCs w:val="24"/>
        </w:rPr>
      </w:pPr>
      <w:r w:rsidRPr="004E1627">
        <w:rPr>
          <w:rFonts w:ascii="Times New Roman" w:eastAsia="Times New Roman" w:hAnsi="Times New Roman" w:cs="Times New Roman"/>
          <w:color w:val="auto"/>
          <w:szCs w:val="24"/>
        </w:rPr>
        <w:t xml:space="preserve">5. </w:t>
      </w:r>
      <w:proofErr w:type="gramStart"/>
      <w:r w:rsidRPr="004E1627">
        <w:rPr>
          <w:rFonts w:ascii="Times New Roman" w:eastAsia="Times New Roman" w:hAnsi="Times New Roman" w:cs="Times New Roman"/>
          <w:color w:val="auto"/>
          <w:szCs w:val="24"/>
        </w:rPr>
        <w:t>the</w:t>
      </w:r>
      <w:proofErr w:type="gramEnd"/>
      <w:r w:rsidRPr="004E1627">
        <w:rPr>
          <w:rFonts w:ascii="Times New Roman" w:eastAsia="Times New Roman" w:hAnsi="Times New Roman" w:cs="Times New Roman"/>
          <w:color w:val="auto"/>
          <w:szCs w:val="24"/>
        </w:rPr>
        <w:t xml:space="preserve"> role of the gospel in both affirming and challenging secular cultural values;</w:t>
      </w:r>
    </w:p>
    <w:p w14:paraId="42996E05" w14:textId="77777777" w:rsidR="004E1627" w:rsidRPr="00D8237B" w:rsidRDefault="004E1627" w:rsidP="004E1627">
      <w:pPr>
        <w:spacing w:line="240" w:lineRule="auto"/>
        <w:rPr>
          <w:rFonts w:ascii="Times New Roman" w:eastAsia="Times New Roman" w:hAnsi="Times New Roman" w:cs="Times New Roman"/>
          <w:color w:val="auto"/>
          <w:sz w:val="24"/>
          <w:szCs w:val="24"/>
        </w:rPr>
      </w:pPr>
    </w:p>
    <w:p w14:paraId="3A1018BB" w14:textId="6DEABECF" w:rsidR="007A6E98" w:rsidRPr="00D8237B" w:rsidRDefault="00423771" w:rsidP="00973057">
      <w:pPr>
        <w:spacing w:line="240" w:lineRule="auto"/>
        <w:rPr>
          <w:color w:val="auto"/>
          <w:sz w:val="24"/>
        </w:rPr>
      </w:pPr>
      <w:r w:rsidRPr="00D8237B">
        <w:rPr>
          <w:rFonts w:eastAsia="Times New Roman"/>
          <w:b/>
          <w:color w:val="auto"/>
          <w:sz w:val="24"/>
        </w:rPr>
        <w:t>Student Learning Outcomes: At the end of the course, students will be able to</w:t>
      </w:r>
    </w:p>
    <w:p w14:paraId="16918F62" w14:textId="77777777" w:rsidR="00832655" w:rsidRPr="004E1627" w:rsidRDefault="00B1516D" w:rsidP="00832655">
      <w:pPr>
        <w:pStyle w:val="ListParagraph"/>
        <w:numPr>
          <w:ilvl w:val="0"/>
          <w:numId w:val="5"/>
        </w:numPr>
        <w:spacing w:line="240" w:lineRule="auto"/>
        <w:rPr>
          <w:rFonts w:ascii="Times New Roman" w:eastAsia="Times New Roman" w:hAnsi="Times New Roman" w:cs="Times New Roman"/>
          <w:color w:val="auto"/>
          <w:szCs w:val="24"/>
        </w:rPr>
      </w:pPr>
      <w:r w:rsidRPr="004E1627">
        <w:rPr>
          <w:rFonts w:ascii="Times New Roman" w:eastAsia="Times New Roman" w:hAnsi="Times New Roman" w:cs="Times New Roman"/>
          <w:color w:val="auto"/>
          <w:szCs w:val="24"/>
        </w:rPr>
        <w:t>identify</w:t>
      </w:r>
      <w:r w:rsidR="00832655" w:rsidRPr="004E1627">
        <w:rPr>
          <w:rFonts w:ascii="Times New Roman" w:eastAsia="Times New Roman" w:hAnsi="Times New Roman" w:cs="Times New Roman"/>
          <w:color w:val="auto"/>
          <w:szCs w:val="24"/>
        </w:rPr>
        <w:t xml:space="preserve"> key events and persons within the Hebrew Scriptures; </w:t>
      </w:r>
    </w:p>
    <w:p w14:paraId="69366715" w14:textId="77777777" w:rsidR="007A6E98" w:rsidRPr="004E1627" w:rsidRDefault="00B1516D" w:rsidP="00832655">
      <w:pPr>
        <w:pStyle w:val="ListParagraph"/>
        <w:numPr>
          <w:ilvl w:val="0"/>
          <w:numId w:val="5"/>
        </w:numPr>
        <w:spacing w:line="240" w:lineRule="auto"/>
        <w:rPr>
          <w:rFonts w:ascii="Times New Roman" w:eastAsia="Times New Roman" w:hAnsi="Times New Roman" w:cs="Times New Roman"/>
          <w:color w:val="auto"/>
          <w:szCs w:val="24"/>
        </w:rPr>
      </w:pPr>
      <w:r w:rsidRPr="004E1627">
        <w:rPr>
          <w:rFonts w:ascii="Times New Roman" w:eastAsia="Times New Roman" w:hAnsi="Times New Roman" w:cs="Times New Roman"/>
          <w:color w:val="auto"/>
          <w:szCs w:val="24"/>
        </w:rPr>
        <w:t>describe</w:t>
      </w:r>
      <w:r w:rsidR="00832655" w:rsidRPr="004E1627">
        <w:rPr>
          <w:rFonts w:ascii="Times New Roman" w:eastAsia="Times New Roman" w:hAnsi="Times New Roman" w:cs="Times New Roman"/>
          <w:color w:val="auto"/>
          <w:szCs w:val="24"/>
        </w:rPr>
        <w:t xml:space="preserve"> </w:t>
      </w:r>
      <w:r w:rsidR="00423771" w:rsidRPr="004E1627">
        <w:rPr>
          <w:rFonts w:ascii="Times New Roman" w:eastAsia="Times New Roman" w:hAnsi="Times New Roman" w:cs="Times New Roman"/>
          <w:color w:val="auto"/>
          <w:szCs w:val="24"/>
        </w:rPr>
        <w:t>various genres within the Old Testament and their function;</w:t>
      </w:r>
    </w:p>
    <w:p w14:paraId="671D9194" w14:textId="77777777" w:rsidR="007A6E98" w:rsidRPr="004E1627" w:rsidRDefault="00423771" w:rsidP="00832655">
      <w:pPr>
        <w:pStyle w:val="ListParagraph"/>
        <w:numPr>
          <w:ilvl w:val="0"/>
          <w:numId w:val="5"/>
        </w:numPr>
        <w:spacing w:line="240" w:lineRule="auto"/>
        <w:rPr>
          <w:rFonts w:ascii="Times New Roman" w:eastAsia="Times New Roman" w:hAnsi="Times New Roman" w:cs="Times New Roman"/>
          <w:color w:val="auto"/>
          <w:szCs w:val="24"/>
        </w:rPr>
      </w:pPr>
      <w:r w:rsidRPr="004E1627">
        <w:rPr>
          <w:rFonts w:ascii="Times New Roman" w:eastAsia="Times New Roman" w:hAnsi="Times New Roman" w:cs="Times New Roman"/>
          <w:color w:val="auto"/>
          <w:szCs w:val="24"/>
        </w:rPr>
        <w:t>discuss the images of God and their impact on the major themes, such as God’s relationship with humanity, covenant, salvation;</w:t>
      </w:r>
    </w:p>
    <w:p w14:paraId="7466CBC1" w14:textId="77777777" w:rsidR="007A6E98" w:rsidRPr="004E1627" w:rsidRDefault="00423771" w:rsidP="00832655">
      <w:pPr>
        <w:pStyle w:val="ListParagraph"/>
        <w:numPr>
          <w:ilvl w:val="0"/>
          <w:numId w:val="5"/>
        </w:numPr>
        <w:spacing w:line="240" w:lineRule="auto"/>
        <w:rPr>
          <w:rFonts w:ascii="Times New Roman" w:eastAsia="Times New Roman" w:hAnsi="Times New Roman" w:cs="Times New Roman"/>
          <w:color w:val="auto"/>
          <w:szCs w:val="24"/>
        </w:rPr>
      </w:pPr>
      <w:r w:rsidRPr="004E1627">
        <w:rPr>
          <w:rFonts w:ascii="Times New Roman" w:eastAsia="Times New Roman" w:hAnsi="Times New Roman" w:cs="Times New Roman"/>
          <w:color w:val="auto"/>
          <w:szCs w:val="24"/>
        </w:rPr>
        <w:t xml:space="preserve">analyze the historical and cultural influences on the development and interpretation of the Old Testament. </w:t>
      </w:r>
    </w:p>
    <w:p w14:paraId="6F7199DC" w14:textId="63279B65" w:rsidR="001D1C32" w:rsidRPr="004E1627" w:rsidRDefault="001D1C32" w:rsidP="004E1627">
      <w:pPr>
        <w:pStyle w:val="ListParagraph"/>
        <w:numPr>
          <w:ilvl w:val="0"/>
          <w:numId w:val="5"/>
        </w:numPr>
        <w:spacing w:line="240" w:lineRule="auto"/>
        <w:rPr>
          <w:rFonts w:ascii="Times New Roman" w:eastAsia="Times New Roman" w:hAnsi="Times New Roman" w:cs="Times New Roman"/>
          <w:color w:val="auto"/>
          <w:szCs w:val="24"/>
        </w:rPr>
      </w:pPr>
      <w:proofErr w:type="gramStart"/>
      <w:r w:rsidRPr="004E1627">
        <w:rPr>
          <w:rFonts w:ascii="Times New Roman" w:eastAsia="Times New Roman" w:hAnsi="Times New Roman" w:cs="Times New Roman"/>
          <w:color w:val="auto"/>
          <w:szCs w:val="24"/>
        </w:rPr>
        <w:t>explain</w:t>
      </w:r>
      <w:proofErr w:type="gramEnd"/>
      <w:r w:rsidRPr="004E1627">
        <w:rPr>
          <w:rFonts w:ascii="Times New Roman" w:eastAsia="Times New Roman" w:hAnsi="Times New Roman" w:cs="Times New Roman"/>
          <w:color w:val="auto"/>
          <w:szCs w:val="24"/>
        </w:rPr>
        <w:t xml:space="preserve"> the major themes of the Hebrew Scriptures and their relevance to the Jewish and Christian faiths, and to contemporary society by applying appropriate hermeneutics of the historical-critical method;</w:t>
      </w:r>
    </w:p>
    <w:p w14:paraId="74288926" w14:textId="77777777" w:rsidR="007A6E98" w:rsidRPr="00D8237B" w:rsidRDefault="007A6E98" w:rsidP="00832655">
      <w:pPr>
        <w:spacing w:line="240" w:lineRule="auto"/>
        <w:rPr>
          <w:color w:val="auto"/>
        </w:rPr>
      </w:pPr>
    </w:p>
    <w:p w14:paraId="52227D4D" w14:textId="77777777" w:rsidR="007A6E98" w:rsidRPr="00D8237B" w:rsidRDefault="00423771" w:rsidP="00832655">
      <w:pPr>
        <w:pStyle w:val="Heading2"/>
        <w:spacing w:before="0" w:after="0" w:line="240" w:lineRule="auto"/>
        <w:contextualSpacing w:val="0"/>
        <w:rPr>
          <w:color w:val="auto"/>
        </w:rPr>
      </w:pPr>
      <w:r w:rsidRPr="00D8237B">
        <w:rPr>
          <w:rFonts w:eastAsia="Times New Roman"/>
          <w:b/>
          <w:color w:val="auto"/>
          <w:sz w:val="24"/>
          <w:szCs w:val="24"/>
        </w:rPr>
        <w:t>Student Assessment</w:t>
      </w:r>
    </w:p>
    <w:p w14:paraId="4BE4472B" w14:textId="45DFFEA9" w:rsidR="00CD1093" w:rsidRDefault="00423771" w:rsidP="00CD1093">
      <w:pPr>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Students will be assessed based on the following:</w:t>
      </w:r>
    </w:p>
    <w:p w14:paraId="62477BCF" w14:textId="25201B13" w:rsidR="00CD1093" w:rsidRDefault="00CD1093" w:rsidP="00832655">
      <w:pPr>
        <w:numPr>
          <w:ilvl w:val="0"/>
          <w:numId w:val="3"/>
        </w:numPr>
        <w:spacing w:line="240" w:lineRule="auto"/>
        <w:ind w:left="0" w:firstLine="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Attendance</w:t>
      </w:r>
      <w:r w:rsidR="00BF2EFB">
        <w:rPr>
          <w:rFonts w:ascii="Times New Roman" w:eastAsia="Times New Roman" w:hAnsi="Times New Roman" w:cs="Times New Roman"/>
          <w:color w:val="auto"/>
          <w:sz w:val="24"/>
          <w:szCs w:val="24"/>
        </w:rPr>
        <w:t xml:space="preserve"> and participation</w:t>
      </w:r>
      <w:r w:rsidR="00BF2EFB">
        <w:rPr>
          <w:rFonts w:ascii="Times New Roman" w:eastAsia="Times New Roman" w:hAnsi="Times New Roman" w:cs="Times New Roman"/>
          <w:color w:val="auto"/>
          <w:sz w:val="24"/>
          <w:szCs w:val="24"/>
        </w:rPr>
        <w:tab/>
      </w:r>
      <w:r w:rsidR="00BF2EFB">
        <w:rPr>
          <w:rFonts w:ascii="Times New Roman" w:eastAsia="Times New Roman" w:hAnsi="Times New Roman" w:cs="Times New Roman"/>
          <w:color w:val="auto"/>
          <w:sz w:val="24"/>
          <w:szCs w:val="24"/>
        </w:rPr>
        <w:tab/>
      </w:r>
      <w:r w:rsidR="00BF2EFB">
        <w:rPr>
          <w:rFonts w:ascii="Times New Roman" w:eastAsia="Times New Roman" w:hAnsi="Times New Roman" w:cs="Times New Roman"/>
          <w:color w:val="auto"/>
          <w:sz w:val="24"/>
          <w:szCs w:val="24"/>
        </w:rPr>
        <w:tab/>
      </w:r>
      <w:r w:rsidR="00BF2EFB">
        <w:rPr>
          <w:rFonts w:ascii="Times New Roman" w:eastAsia="Times New Roman" w:hAnsi="Times New Roman" w:cs="Times New Roman"/>
          <w:color w:val="auto"/>
          <w:sz w:val="24"/>
          <w:szCs w:val="24"/>
        </w:rPr>
        <w:tab/>
      </w:r>
      <w:r w:rsidR="00BF2EFB">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30 points</w:t>
      </w:r>
    </w:p>
    <w:p w14:paraId="0FC9D991" w14:textId="596B3F85" w:rsidR="007A6E98" w:rsidRPr="00BF2EFB" w:rsidRDefault="00BF2EFB" w:rsidP="00832655">
      <w:pPr>
        <w:numPr>
          <w:ilvl w:val="0"/>
          <w:numId w:val="3"/>
        </w:numPr>
        <w:spacing w:line="240" w:lineRule="auto"/>
        <w:ind w:left="0" w:firstLine="0"/>
        <w:rPr>
          <w:rFonts w:ascii="Times New Roman" w:eastAsia="Times New Roman" w:hAnsi="Times New Roman" w:cs="Times New Roman"/>
          <w:i/>
          <w:color w:val="auto"/>
          <w:szCs w:val="24"/>
        </w:rPr>
      </w:pPr>
      <w:r w:rsidRPr="00BF2EFB">
        <w:rPr>
          <w:rFonts w:ascii="Times New Roman" w:eastAsia="Times New Roman" w:hAnsi="Times New Roman" w:cs="Times New Roman"/>
          <w:color w:val="auto"/>
          <w:sz w:val="24"/>
          <w:szCs w:val="24"/>
        </w:rPr>
        <w:t>Two Essays – submitted on CANVAS</w:t>
      </w:r>
      <w:r w:rsidRPr="00BF2EFB">
        <w:rPr>
          <w:rFonts w:ascii="Times New Roman" w:eastAsia="Times New Roman" w:hAnsi="Times New Roman" w:cs="Times New Roman"/>
          <w:color w:val="auto"/>
          <w:sz w:val="24"/>
          <w:szCs w:val="24"/>
        </w:rPr>
        <w:tab/>
      </w:r>
      <w:r w:rsidRPr="00BF2EFB">
        <w:rPr>
          <w:rFonts w:ascii="Times New Roman" w:eastAsia="Times New Roman" w:hAnsi="Times New Roman" w:cs="Times New Roman"/>
          <w:color w:val="auto"/>
          <w:sz w:val="24"/>
          <w:szCs w:val="24"/>
        </w:rPr>
        <w:tab/>
      </w:r>
      <w:r w:rsidRPr="00BF2EFB">
        <w:rPr>
          <w:rFonts w:ascii="Times New Roman" w:eastAsia="Times New Roman" w:hAnsi="Times New Roman" w:cs="Times New Roman"/>
          <w:color w:val="auto"/>
          <w:sz w:val="24"/>
          <w:szCs w:val="24"/>
        </w:rPr>
        <w:tab/>
        <w:t>2</w:t>
      </w:r>
      <w:r w:rsidR="00423771" w:rsidRPr="00BF2EFB">
        <w:rPr>
          <w:rFonts w:ascii="Times New Roman" w:eastAsia="Times New Roman" w:hAnsi="Times New Roman" w:cs="Times New Roman"/>
          <w:color w:val="auto"/>
          <w:sz w:val="24"/>
          <w:szCs w:val="24"/>
        </w:rPr>
        <w:t>0 points</w:t>
      </w:r>
      <w:r w:rsidR="00065DD4" w:rsidRPr="00BF2EFB">
        <w:rPr>
          <w:rFonts w:ascii="Times New Roman" w:eastAsia="Times New Roman" w:hAnsi="Times New Roman" w:cs="Times New Roman"/>
          <w:color w:val="auto"/>
          <w:sz w:val="24"/>
          <w:szCs w:val="24"/>
        </w:rPr>
        <w:t xml:space="preserve"> </w:t>
      </w:r>
      <w:r w:rsidR="00195CBF" w:rsidRPr="00BF2EFB">
        <w:rPr>
          <w:rFonts w:ascii="Times New Roman" w:eastAsia="Times New Roman" w:hAnsi="Times New Roman" w:cs="Times New Roman"/>
          <w:i/>
          <w:color w:val="auto"/>
          <w:szCs w:val="24"/>
        </w:rPr>
        <w:t>(SLO 2-3</w:t>
      </w:r>
      <w:r w:rsidR="00065DD4" w:rsidRPr="00BF2EFB">
        <w:rPr>
          <w:rFonts w:ascii="Times New Roman" w:eastAsia="Times New Roman" w:hAnsi="Times New Roman" w:cs="Times New Roman"/>
          <w:i/>
          <w:color w:val="auto"/>
          <w:szCs w:val="24"/>
        </w:rPr>
        <w:t>)</w:t>
      </w:r>
    </w:p>
    <w:p w14:paraId="33A3E881" w14:textId="5CE169FB" w:rsidR="00BF2EFB" w:rsidRPr="00BF2EFB" w:rsidRDefault="00BF2EFB" w:rsidP="00832655">
      <w:pPr>
        <w:numPr>
          <w:ilvl w:val="0"/>
          <w:numId w:val="3"/>
        </w:numPr>
        <w:spacing w:line="240" w:lineRule="auto"/>
        <w:ind w:left="0" w:firstLine="0"/>
        <w:rPr>
          <w:rFonts w:ascii="Times New Roman" w:eastAsia="Times New Roman" w:hAnsi="Times New Roman" w:cs="Times New Roman"/>
          <w:i/>
          <w:color w:val="auto"/>
          <w:szCs w:val="24"/>
        </w:rPr>
      </w:pPr>
      <w:r w:rsidRPr="00BF2EFB">
        <w:rPr>
          <w:rFonts w:ascii="Times New Roman" w:eastAsia="Times New Roman" w:hAnsi="Times New Roman" w:cs="Times New Roman"/>
          <w:color w:val="auto"/>
          <w:sz w:val="24"/>
          <w:szCs w:val="24"/>
        </w:rPr>
        <w:t>CANVAS chapter reflection –</w:t>
      </w:r>
      <w:r w:rsidR="00EA6672">
        <w:rPr>
          <w:rFonts w:ascii="Times New Roman" w:eastAsia="Times New Roman" w:hAnsi="Times New Roman" w:cs="Times New Roman"/>
          <w:color w:val="auto"/>
          <w:sz w:val="24"/>
          <w:szCs w:val="24"/>
        </w:rPr>
        <w:t xml:space="preserve"> minimum seven</w:t>
      </w:r>
      <w:r w:rsidR="00EA6672">
        <w:rPr>
          <w:rFonts w:ascii="Times New Roman" w:eastAsia="Times New Roman" w:hAnsi="Times New Roman" w:cs="Times New Roman"/>
          <w:color w:val="auto"/>
          <w:sz w:val="24"/>
          <w:szCs w:val="24"/>
        </w:rPr>
        <w:tab/>
      </w:r>
      <w:r w:rsidR="00EA6672">
        <w:rPr>
          <w:rFonts w:ascii="Times New Roman" w:eastAsia="Times New Roman" w:hAnsi="Times New Roman" w:cs="Times New Roman"/>
          <w:color w:val="auto"/>
          <w:sz w:val="24"/>
          <w:szCs w:val="24"/>
        </w:rPr>
        <w:tab/>
        <w:t>3</w:t>
      </w:r>
      <w:r w:rsidRPr="00BF2EFB">
        <w:rPr>
          <w:rFonts w:ascii="Times New Roman" w:eastAsia="Times New Roman" w:hAnsi="Times New Roman" w:cs="Times New Roman"/>
          <w:color w:val="auto"/>
          <w:sz w:val="24"/>
          <w:szCs w:val="24"/>
        </w:rPr>
        <w:t>5 points (</w:t>
      </w:r>
      <w:r w:rsidRPr="00BF2EFB">
        <w:rPr>
          <w:rFonts w:ascii="Times New Roman" w:eastAsia="Times New Roman" w:hAnsi="Times New Roman" w:cs="Times New Roman"/>
          <w:i/>
          <w:color w:val="auto"/>
          <w:sz w:val="24"/>
          <w:szCs w:val="24"/>
        </w:rPr>
        <w:t>SLO 1, 5</w:t>
      </w:r>
      <w:r w:rsidRPr="00BF2EFB">
        <w:rPr>
          <w:rFonts w:ascii="Times New Roman" w:eastAsia="Times New Roman" w:hAnsi="Times New Roman" w:cs="Times New Roman"/>
          <w:color w:val="auto"/>
          <w:sz w:val="24"/>
          <w:szCs w:val="24"/>
        </w:rPr>
        <w:t>)</w:t>
      </w:r>
    </w:p>
    <w:p w14:paraId="4DAC4087" w14:textId="4D32F43F" w:rsidR="007A6E98" w:rsidRPr="00D8237B" w:rsidRDefault="00B01219" w:rsidP="00832655">
      <w:pPr>
        <w:numPr>
          <w:ilvl w:val="0"/>
          <w:numId w:val="3"/>
        </w:numPr>
        <w:spacing w:line="240" w:lineRule="auto"/>
        <w:ind w:left="0" w:firstLine="0"/>
        <w:rPr>
          <w:rFonts w:ascii="Times New Roman" w:eastAsia="Times New Roman" w:hAnsi="Times New Roman" w:cs="Times New Roman"/>
          <w:i/>
          <w:color w:val="auto"/>
          <w:szCs w:val="24"/>
        </w:rPr>
      </w:pPr>
      <w:r w:rsidRPr="00D8237B">
        <w:rPr>
          <w:rFonts w:ascii="Times New Roman" w:eastAsia="Times New Roman" w:hAnsi="Times New Roman" w:cs="Times New Roman"/>
          <w:color w:val="auto"/>
          <w:sz w:val="24"/>
          <w:szCs w:val="24"/>
        </w:rPr>
        <w:t>Final Exam</w:t>
      </w:r>
      <w:r w:rsidR="00BF2EFB">
        <w:rPr>
          <w:rFonts w:ascii="Times New Roman" w:eastAsia="Times New Roman" w:hAnsi="Times New Roman" w:cs="Times New Roman"/>
          <w:color w:val="auto"/>
          <w:sz w:val="24"/>
          <w:szCs w:val="24"/>
        </w:rPr>
        <w:t xml:space="preserve"> Part one: in class</w:t>
      </w:r>
      <w:r w:rsidR="004070C7" w:rsidRPr="00D8237B">
        <w:rPr>
          <w:rFonts w:ascii="Times New Roman" w:eastAsia="Times New Roman" w:hAnsi="Times New Roman" w:cs="Times New Roman"/>
          <w:color w:val="auto"/>
          <w:sz w:val="24"/>
          <w:szCs w:val="24"/>
        </w:rPr>
        <w:tab/>
      </w:r>
      <w:r w:rsidR="004070C7" w:rsidRPr="00D8237B">
        <w:rPr>
          <w:rFonts w:ascii="Times New Roman" w:eastAsia="Times New Roman" w:hAnsi="Times New Roman" w:cs="Times New Roman"/>
          <w:color w:val="auto"/>
          <w:sz w:val="24"/>
          <w:szCs w:val="24"/>
        </w:rPr>
        <w:tab/>
      </w:r>
      <w:r w:rsidR="004070C7" w:rsidRPr="00D8237B">
        <w:rPr>
          <w:rFonts w:ascii="Times New Roman" w:eastAsia="Times New Roman" w:hAnsi="Times New Roman" w:cs="Times New Roman"/>
          <w:color w:val="auto"/>
          <w:sz w:val="24"/>
          <w:szCs w:val="24"/>
        </w:rPr>
        <w:tab/>
      </w:r>
      <w:r w:rsidR="004070C7" w:rsidRPr="00D8237B">
        <w:rPr>
          <w:rFonts w:ascii="Times New Roman" w:eastAsia="Times New Roman" w:hAnsi="Times New Roman" w:cs="Times New Roman"/>
          <w:color w:val="auto"/>
          <w:sz w:val="24"/>
          <w:szCs w:val="24"/>
        </w:rPr>
        <w:tab/>
      </w:r>
      <w:r w:rsidR="004070C7" w:rsidRPr="00D8237B">
        <w:rPr>
          <w:rFonts w:ascii="Times New Roman" w:eastAsia="Times New Roman" w:hAnsi="Times New Roman" w:cs="Times New Roman"/>
          <w:color w:val="auto"/>
          <w:sz w:val="24"/>
          <w:szCs w:val="24"/>
        </w:rPr>
        <w:tab/>
      </w:r>
      <w:r w:rsidR="0009174F" w:rsidRPr="00D8237B">
        <w:rPr>
          <w:rFonts w:ascii="Times New Roman" w:eastAsia="Times New Roman" w:hAnsi="Times New Roman" w:cs="Times New Roman"/>
          <w:color w:val="auto"/>
          <w:sz w:val="24"/>
          <w:szCs w:val="24"/>
        </w:rPr>
        <w:t>2</w:t>
      </w:r>
      <w:r w:rsidR="00BF2EFB">
        <w:rPr>
          <w:rFonts w:ascii="Times New Roman" w:eastAsia="Times New Roman" w:hAnsi="Times New Roman" w:cs="Times New Roman"/>
          <w:color w:val="auto"/>
          <w:sz w:val="24"/>
          <w:szCs w:val="24"/>
        </w:rPr>
        <w:t>0</w:t>
      </w:r>
      <w:r w:rsidR="00423771" w:rsidRPr="00D8237B">
        <w:rPr>
          <w:rFonts w:ascii="Times New Roman" w:eastAsia="Times New Roman" w:hAnsi="Times New Roman" w:cs="Times New Roman"/>
          <w:color w:val="auto"/>
          <w:sz w:val="24"/>
          <w:szCs w:val="24"/>
        </w:rPr>
        <w:t xml:space="preserve"> points </w:t>
      </w:r>
      <w:r w:rsidR="00195CBF" w:rsidRPr="00D8237B">
        <w:rPr>
          <w:rFonts w:ascii="Times New Roman" w:eastAsia="Times New Roman" w:hAnsi="Times New Roman" w:cs="Times New Roman"/>
          <w:i/>
          <w:color w:val="auto"/>
          <w:szCs w:val="24"/>
        </w:rPr>
        <w:t>(SLO 1</w:t>
      </w:r>
      <w:r w:rsidR="00065DD4" w:rsidRPr="00D8237B">
        <w:rPr>
          <w:rFonts w:ascii="Times New Roman" w:eastAsia="Times New Roman" w:hAnsi="Times New Roman" w:cs="Times New Roman"/>
          <w:i/>
          <w:color w:val="auto"/>
          <w:szCs w:val="24"/>
        </w:rPr>
        <w:t>)</w:t>
      </w:r>
    </w:p>
    <w:p w14:paraId="6434655D" w14:textId="0286AAAC" w:rsidR="007A6E98" w:rsidRPr="00D8237B" w:rsidRDefault="004070C7" w:rsidP="00832655">
      <w:pPr>
        <w:numPr>
          <w:ilvl w:val="0"/>
          <w:numId w:val="3"/>
        </w:numPr>
        <w:spacing w:line="240" w:lineRule="auto"/>
        <w:ind w:left="0" w:firstLine="0"/>
        <w:rPr>
          <w:rFonts w:ascii="Times New Roman" w:eastAsia="Times New Roman" w:hAnsi="Times New Roman" w:cs="Times New Roman"/>
          <w:i/>
          <w:color w:val="auto"/>
          <w:szCs w:val="24"/>
        </w:rPr>
      </w:pPr>
      <w:r w:rsidRPr="00D8237B">
        <w:rPr>
          <w:rFonts w:ascii="Times New Roman" w:eastAsia="Times New Roman" w:hAnsi="Times New Roman" w:cs="Times New Roman"/>
          <w:color w:val="auto"/>
          <w:sz w:val="24"/>
          <w:szCs w:val="24"/>
        </w:rPr>
        <w:t>Final Exam Part two</w:t>
      </w:r>
      <w:r w:rsidR="00FF0CA0" w:rsidRPr="00D8237B">
        <w:rPr>
          <w:rFonts w:ascii="Times New Roman" w:eastAsia="Times New Roman" w:hAnsi="Times New Roman" w:cs="Times New Roman"/>
          <w:color w:val="auto"/>
          <w:sz w:val="24"/>
          <w:szCs w:val="24"/>
        </w:rPr>
        <w:t>:</w:t>
      </w:r>
      <w:r w:rsidRPr="00D8237B">
        <w:rPr>
          <w:rFonts w:ascii="Times New Roman" w:eastAsia="Times New Roman" w:hAnsi="Times New Roman" w:cs="Times New Roman"/>
          <w:color w:val="auto"/>
          <w:sz w:val="24"/>
          <w:szCs w:val="24"/>
        </w:rPr>
        <w:t xml:space="preserve"> </w:t>
      </w:r>
      <w:r w:rsidR="00D47377">
        <w:rPr>
          <w:rFonts w:ascii="Times New Roman" w:eastAsia="Times New Roman" w:hAnsi="Times New Roman" w:cs="Times New Roman"/>
          <w:color w:val="auto"/>
          <w:sz w:val="24"/>
          <w:szCs w:val="24"/>
        </w:rPr>
        <w:t>See further for options available</w:t>
      </w:r>
      <w:r w:rsidR="00423771" w:rsidRPr="00D8237B">
        <w:rPr>
          <w:rFonts w:ascii="Times New Roman" w:eastAsia="Times New Roman" w:hAnsi="Times New Roman" w:cs="Times New Roman"/>
          <w:color w:val="auto"/>
          <w:sz w:val="24"/>
          <w:szCs w:val="24"/>
        </w:rPr>
        <w:tab/>
      </w:r>
      <w:r w:rsidR="00B1516D" w:rsidRPr="00D8237B">
        <w:rPr>
          <w:rFonts w:ascii="Times New Roman" w:eastAsia="Times New Roman" w:hAnsi="Times New Roman" w:cs="Times New Roman"/>
          <w:color w:val="auto"/>
          <w:sz w:val="24"/>
          <w:szCs w:val="24"/>
        </w:rPr>
        <w:t>25</w:t>
      </w:r>
      <w:r w:rsidR="00423771" w:rsidRPr="00D8237B">
        <w:rPr>
          <w:rFonts w:ascii="Times New Roman" w:eastAsia="Times New Roman" w:hAnsi="Times New Roman" w:cs="Times New Roman"/>
          <w:color w:val="auto"/>
          <w:sz w:val="24"/>
          <w:szCs w:val="24"/>
        </w:rPr>
        <w:t xml:space="preserve"> points</w:t>
      </w:r>
      <w:r w:rsidR="009B3B88" w:rsidRPr="00D8237B">
        <w:rPr>
          <w:rFonts w:ascii="Times New Roman" w:eastAsia="Times New Roman" w:hAnsi="Times New Roman" w:cs="Times New Roman"/>
          <w:color w:val="auto"/>
          <w:sz w:val="24"/>
          <w:szCs w:val="24"/>
        </w:rPr>
        <w:t xml:space="preserve"> </w:t>
      </w:r>
      <w:r w:rsidR="00BF2EFB">
        <w:rPr>
          <w:rFonts w:ascii="Times New Roman" w:eastAsia="Times New Roman" w:hAnsi="Times New Roman" w:cs="Times New Roman"/>
          <w:i/>
          <w:color w:val="auto"/>
          <w:szCs w:val="24"/>
        </w:rPr>
        <w:t xml:space="preserve">(SLO </w:t>
      </w:r>
      <w:r w:rsidR="009B3B88" w:rsidRPr="00D8237B">
        <w:rPr>
          <w:rFonts w:ascii="Times New Roman" w:eastAsia="Times New Roman" w:hAnsi="Times New Roman" w:cs="Times New Roman"/>
          <w:i/>
          <w:color w:val="auto"/>
          <w:szCs w:val="24"/>
        </w:rPr>
        <w:t>5)</w:t>
      </w:r>
    </w:p>
    <w:p w14:paraId="7DFD1B98" w14:textId="77777777" w:rsidR="00CD1093" w:rsidRPr="00EA6672" w:rsidRDefault="00CD1093" w:rsidP="00CD1093">
      <w:pPr>
        <w:rPr>
          <w:iCs/>
          <w:color w:val="auto"/>
        </w:rPr>
      </w:pPr>
    </w:p>
    <w:p w14:paraId="3E2E3A76" w14:textId="41CD59DC" w:rsidR="00CD1093" w:rsidRPr="00CD1093" w:rsidRDefault="00CD1093" w:rsidP="00CD1093">
      <w:pPr>
        <w:rPr>
          <w:b/>
          <w:iCs/>
          <w:color w:val="auto"/>
        </w:rPr>
      </w:pPr>
      <w:r w:rsidRPr="00CD1093">
        <w:rPr>
          <w:b/>
          <w:i/>
          <w:iCs/>
          <w:color w:val="auto"/>
        </w:rPr>
        <w:t>The instructor reserves the right to modify the assessments used to calculate student grades. Therefore, assignments or tests may be increased or reduced. Breakdown and scale will reflect total number of points based on actual tests and assignments</w:t>
      </w:r>
      <w:r w:rsidRPr="00CD1093">
        <w:rPr>
          <w:b/>
          <w:iCs/>
          <w:color w:val="auto"/>
        </w:rPr>
        <w:t>.</w:t>
      </w:r>
    </w:p>
    <w:p w14:paraId="53F497E0" w14:textId="77777777" w:rsidR="00124002" w:rsidRPr="00D8237B" w:rsidRDefault="00124002" w:rsidP="00124002">
      <w:pPr>
        <w:pStyle w:val="Heading1"/>
        <w:spacing w:before="0" w:after="0"/>
        <w:rPr>
          <w:color w:val="auto"/>
          <w:sz w:val="24"/>
        </w:rPr>
      </w:pPr>
      <w:r w:rsidRPr="00D8237B">
        <w:rPr>
          <w:color w:val="auto"/>
          <w:sz w:val="24"/>
        </w:rPr>
        <w:t>Grading Scale</w:t>
      </w:r>
    </w:p>
    <w:tbl>
      <w:tblPr>
        <w:tblStyle w:val="TableGrid"/>
        <w:tblW w:w="0" w:type="auto"/>
        <w:tblLook w:val="04A0" w:firstRow="1" w:lastRow="0" w:firstColumn="1" w:lastColumn="0" w:noHBand="0" w:noVBand="1"/>
      </w:tblPr>
      <w:tblGrid>
        <w:gridCol w:w="790"/>
        <w:gridCol w:w="2108"/>
        <w:gridCol w:w="3150"/>
        <w:gridCol w:w="3528"/>
      </w:tblGrid>
      <w:tr w:rsidR="00D8237B" w:rsidRPr="00D8237B" w14:paraId="32866A59" w14:textId="77777777" w:rsidTr="004E1627">
        <w:tc>
          <w:tcPr>
            <w:tcW w:w="790" w:type="dxa"/>
          </w:tcPr>
          <w:p w14:paraId="69735C17" w14:textId="77777777" w:rsidR="00124002" w:rsidRPr="004E1627" w:rsidRDefault="00124002" w:rsidP="008711C6">
            <w:pPr>
              <w:pStyle w:val="Normal1"/>
              <w:rPr>
                <w:color w:val="auto"/>
                <w:sz w:val="22"/>
              </w:rPr>
            </w:pPr>
            <w:r w:rsidRPr="004E1627">
              <w:rPr>
                <w:color w:val="auto"/>
                <w:sz w:val="22"/>
              </w:rPr>
              <w:t>Letter grade</w:t>
            </w:r>
          </w:p>
        </w:tc>
        <w:tc>
          <w:tcPr>
            <w:tcW w:w="2108" w:type="dxa"/>
          </w:tcPr>
          <w:p w14:paraId="09A0D7E5" w14:textId="77777777" w:rsidR="00124002" w:rsidRPr="004E1627" w:rsidRDefault="00124002" w:rsidP="008711C6">
            <w:pPr>
              <w:pStyle w:val="Normal1"/>
              <w:rPr>
                <w:color w:val="auto"/>
                <w:sz w:val="22"/>
              </w:rPr>
            </w:pPr>
            <w:r w:rsidRPr="004E1627">
              <w:rPr>
                <w:color w:val="auto"/>
                <w:sz w:val="22"/>
              </w:rPr>
              <w:t>Percentage score</w:t>
            </w:r>
          </w:p>
        </w:tc>
        <w:tc>
          <w:tcPr>
            <w:tcW w:w="3150" w:type="dxa"/>
          </w:tcPr>
          <w:p w14:paraId="7A871121" w14:textId="77777777" w:rsidR="00124002" w:rsidRPr="004E1627" w:rsidRDefault="00124002" w:rsidP="008711C6">
            <w:pPr>
              <w:pStyle w:val="Normal1"/>
              <w:rPr>
                <w:color w:val="auto"/>
                <w:sz w:val="22"/>
              </w:rPr>
            </w:pPr>
            <w:r w:rsidRPr="004E1627">
              <w:rPr>
                <w:color w:val="auto"/>
                <w:sz w:val="22"/>
              </w:rPr>
              <w:t>Unexcused absences (meaning did not contact instructor regarding absence)</w:t>
            </w:r>
          </w:p>
        </w:tc>
        <w:tc>
          <w:tcPr>
            <w:tcW w:w="3528" w:type="dxa"/>
          </w:tcPr>
          <w:p w14:paraId="2AA90DE2" w14:textId="77777777" w:rsidR="00124002" w:rsidRPr="004E1627" w:rsidRDefault="00124002" w:rsidP="008711C6">
            <w:pPr>
              <w:pStyle w:val="Normal1"/>
              <w:rPr>
                <w:color w:val="auto"/>
                <w:sz w:val="22"/>
              </w:rPr>
            </w:pPr>
            <w:r w:rsidRPr="004E1627">
              <w:rPr>
                <w:color w:val="auto"/>
                <w:sz w:val="22"/>
              </w:rPr>
              <w:t>Demonstrates the following:</w:t>
            </w:r>
          </w:p>
        </w:tc>
      </w:tr>
      <w:tr w:rsidR="00D8237B" w:rsidRPr="00D8237B" w14:paraId="706A8059" w14:textId="77777777" w:rsidTr="004E1627">
        <w:tc>
          <w:tcPr>
            <w:tcW w:w="790" w:type="dxa"/>
          </w:tcPr>
          <w:p w14:paraId="69AAAA9A" w14:textId="77777777" w:rsidR="00124002" w:rsidRPr="004E1627" w:rsidRDefault="00124002" w:rsidP="008711C6">
            <w:pPr>
              <w:pStyle w:val="Normal1"/>
              <w:rPr>
                <w:color w:val="auto"/>
                <w:sz w:val="22"/>
              </w:rPr>
            </w:pPr>
            <w:r w:rsidRPr="004E1627">
              <w:rPr>
                <w:color w:val="auto"/>
                <w:sz w:val="22"/>
              </w:rPr>
              <w:t>A</w:t>
            </w:r>
          </w:p>
        </w:tc>
        <w:tc>
          <w:tcPr>
            <w:tcW w:w="2108" w:type="dxa"/>
          </w:tcPr>
          <w:p w14:paraId="535FC0B8" w14:textId="77777777" w:rsidR="00124002" w:rsidRPr="004E1627" w:rsidRDefault="00124002" w:rsidP="008711C6">
            <w:pPr>
              <w:pStyle w:val="Normal1"/>
              <w:rPr>
                <w:color w:val="auto"/>
                <w:sz w:val="22"/>
              </w:rPr>
            </w:pPr>
            <w:r w:rsidRPr="004E1627">
              <w:rPr>
                <w:color w:val="auto"/>
                <w:sz w:val="22"/>
              </w:rPr>
              <w:t xml:space="preserve">90-100% of points possible </w:t>
            </w:r>
            <w:r w:rsidRPr="004E1627">
              <w:rPr>
                <w:b/>
                <w:color w:val="auto"/>
                <w:sz w:val="22"/>
              </w:rPr>
              <w:t>and</w:t>
            </w:r>
          </w:p>
        </w:tc>
        <w:tc>
          <w:tcPr>
            <w:tcW w:w="3150" w:type="dxa"/>
          </w:tcPr>
          <w:p w14:paraId="1B712677" w14:textId="0A4C5826" w:rsidR="00124002" w:rsidRPr="004E1627" w:rsidRDefault="00124002" w:rsidP="008711C6">
            <w:pPr>
              <w:pStyle w:val="Normal1"/>
              <w:rPr>
                <w:color w:val="auto"/>
                <w:sz w:val="22"/>
              </w:rPr>
            </w:pPr>
            <w:r w:rsidRPr="004E1627">
              <w:rPr>
                <w:color w:val="auto"/>
                <w:sz w:val="22"/>
              </w:rPr>
              <w:t xml:space="preserve">No more than </w:t>
            </w:r>
            <w:r w:rsidR="00EA6672">
              <w:rPr>
                <w:b/>
                <w:color w:val="auto"/>
                <w:sz w:val="22"/>
              </w:rPr>
              <w:t>THREE</w:t>
            </w:r>
            <w:r w:rsidRPr="004E1627">
              <w:rPr>
                <w:color w:val="auto"/>
                <w:sz w:val="22"/>
              </w:rPr>
              <w:t xml:space="preserve"> </w:t>
            </w:r>
            <w:r w:rsidRPr="004E1627">
              <w:rPr>
                <w:color w:val="auto"/>
                <w:sz w:val="22"/>
                <w:u w:val="single"/>
              </w:rPr>
              <w:t>unexcused</w:t>
            </w:r>
            <w:r w:rsidRPr="004E1627">
              <w:rPr>
                <w:color w:val="auto"/>
                <w:sz w:val="22"/>
              </w:rPr>
              <w:t xml:space="preserve"> absence</w:t>
            </w:r>
          </w:p>
        </w:tc>
        <w:tc>
          <w:tcPr>
            <w:tcW w:w="3528" w:type="dxa"/>
          </w:tcPr>
          <w:p w14:paraId="5EDD71FB" w14:textId="77777777" w:rsidR="00124002" w:rsidRPr="004E1627" w:rsidRDefault="00124002" w:rsidP="008711C6">
            <w:pPr>
              <w:pStyle w:val="Normal1"/>
              <w:rPr>
                <w:color w:val="auto"/>
                <w:sz w:val="22"/>
              </w:rPr>
            </w:pPr>
            <w:r w:rsidRPr="004E1627">
              <w:rPr>
                <w:color w:val="auto"/>
                <w:sz w:val="22"/>
                <w:szCs w:val="22"/>
              </w:rPr>
              <w:t>Outstanding scholarship and an unusual degree of intellectual initiative</w:t>
            </w:r>
          </w:p>
        </w:tc>
      </w:tr>
      <w:tr w:rsidR="00D8237B" w:rsidRPr="00D8237B" w14:paraId="12BA1859" w14:textId="77777777" w:rsidTr="004E1627">
        <w:tc>
          <w:tcPr>
            <w:tcW w:w="790" w:type="dxa"/>
          </w:tcPr>
          <w:p w14:paraId="40CAD230" w14:textId="77777777" w:rsidR="00124002" w:rsidRPr="004E1627" w:rsidRDefault="00124002" w:rsidP="008711C6">
            <w:pPr>
              <w:pStyle w:val="Normal1"/>
              <w:rPr>
                <w:color w:val="auto"/>
                <w:sz w:val="22"/>
              </w:rPr>
            </w:pPr>
            <w:r w:rsidRPr="004E1627">
              <w:rPr>
                <w:color w:val="auto"/>
                <w:sz w:val="22"/>
              </w:rPr>
              <w:t>B</w:t>
            </w:r>
          </w:p>
        </w:tc>
        <w:tc>
          <w:tcPr>
            <w:tcW w:w="2108" w:type="dxa"/>
          </w:tcPr>
          <w:p w14:paraId="3FEE5F04" w14:textId="77777777" w:rsidR="00124002" w:rsidRPr="004E1627" w:rsidRDefault="00124002" w:rsidP="008711C6">
            <w:pPr>
              <w:pStyle w:val="Normal1"/>
              <w:rPr>
                <w:color w:val="auto"/>
                <w:sz w:val="22"/>
              </w:rPr>
            </w:pPr>
            <w:r w:rsidRPr="004E1627">
              <w:rPr>
                <w:color w:val="auto"/>
                <w:sz w:val="22"/>
              </w:rPr>
              <w:t>80-100% of points possible</w:t>
            </w:r>
            <w:r w:rsidRPr="004E1627">
              <w:rPr>
                <w:b/>
                <w:color w:val="auto"/>
                <w:sz w:val="22"/>
              </w:rPr>
              <w:t xml:space="preserve"> and</w:t>
            </w:r>
          </w:p>
        </w:tc>
        <w:tc>
          <w:tcPr>
            <w:tcW w:w="3150" w:type="dxa"/>
          </w:tcPr>
          <w:p w14:paraId="36C005A7" w14:textId="77777777" w:rsidR="00124002" w:rsidRPr="004E1627" w:rsidRDefault="00124002" w:rsidP="008711C6">
            <w:pPr>
              <w:pStyle w:val="Normal1"/>
              <w:rPr>
                <w:color w:val="auto"/>
                <w:sz w:val="22"/>
              </w:rPr>
            </w:pPr>
            <w:r w:rsidRPr="004E1627">
              <w:rPr>
                <w:color w:val="auto"/>
                <w:sz w:val="22"/>
              </w:rPr>
              <w:t xml:space="preserve">No more than </w:t>
            </w:r>
            <w:r w:rsidRPr="004E1627">
              <w:rPr>
                <w:b/>
                <w:color w:val="auto"/>
                <w:sz w:val="22"/>
              </w:rPr>
              <w:t>FOUR</w:t>
            </w:r>
            <w:r w:rsidRPr="004E1627">
              <w:rPr>
                <w:color w:val="auto"/>
                <w:sz w:val="22"/>
              </w:rPr>
              <w:t xml:space="preserve"> </w:t>
            </w:r>
            <w:r w:rsidRPr="004E1627">
              <w:rPr>
                <w:color w:val="auto"/>
                <w:sz w:val="22"/>
                <w:u w:val="single"/>
              </w:rPr>
              <w:t xml:space="preserve">unexcused </w:t>
            </w:r>
            <w:r w:rsidRPr="004E1627">
              <w:rPr>
                <w:color w:val="auto"/>
                <w:sz w:val="22"/>
              </w:rPr>
              <w:t>absences</w:t>
            </w:r>
          </w:p>
        </w:tc>
        <w:tc>
          <w:tcPr>
            <w:tcW w:w="3528" w:type="dxa"/>
          </w:tcPr>
          <w:p w14:paraId="7FA5B267" w14:textId="77777777" w:rsidR="00124002" w:rsidRPr="004E1627" w:rsidRDefault="00124002" w:rsidP="008711C6">
            <w:pPr>
              <w:rPr>
                <w:color w:val="auto"/>
                <w:sz w:val="22"/>
                <w:szCs w:val="22"/>
              </w:rPr>
            </w:pPr>
            <w:r w:rsidRPr="004E1627">
              <w:rPr>
                <w:color w:val="auto"/>
                <w:sz w:val="22"/>
                <w:szCs w:val="22"/>
              </w:rPr>
              <w:t>Superior work done in a consistent and intellectual manner.</w:t>
            </w:r>
          </w:p>
        </w:tc>
      </w:tr>
      <w:tr w:rsidR="00D8237B" w:rsidRPr="00D8237B" w14:paraId="1CD77BF6" w14:textId="77777777" w:rsidTr="004E1627">
        <w:tc>
          <w:tcPr>
            <w:tcW w:w="790" w:type="dxa"/>
          </w:tcPr>
          <w:p w14:paraId="0844DCC9" w14:textId="77777777" w:rsidR="00124002" w:rsidRPr="004E1627" w:rsidRDefault="00124002" w:rsidP="008711C6">
            <w:pPr>
              <w:pStyle w:val="Normal1"/>
              <w:rPr>
                <w:color w:val="auto"/>
                <w:sz w:val="22"/>
              </w:rPr>
            </w:pPr>
            <w:r w:rsidRPr="004E1627">
              <w:rPr>
                <w:color w:val="auto"/>
                <w:sz w:val="22"/>
              </w:rPr>
              <w:t>C</w:t>
            </w:r>
          </w:p>
        </w:tc>
        <w:tc>
          <w:tcPr>
            <w:tcW w:w="2108" w:type="dxa"/>
          </w:tcPr>
          <w:p w14:paraId="54D6C550" w14:textId="77777777" w:rsidR="00124002" w:rsidRPr="004E1627" w:rsidRDefault="00124002" w:rsidP="008711C6">
            <w:pPr>
              <w:pStyle w:val="Normal1"/>
              <w:rPr>
                <w:color w:val="auto"/>
                <w:sz w:val="22"/>
              </w:rPr>
            </w:pPr>
            <w:r w:rsidRPr="004E1627">
              <w:rPr>
                <w:color w:val="auto"/>
                <w:sz w:val="22"/>
              </w:rPr>
              <w:t xml:space="preserve">70-100% of points possible </w:t>
            </w:r>
            <w:r w:rsidRPr="004E1627">
              <w:rPr>
                <w:b/>
                <w:color w:val="auto"/>
                <w:sz w:val="22"/>
              </w:rPr>
              <w:t xml:space="preserve">and </w:t>
            </w:r>
          </w:p>
        </w:tc>
        <w:tc>
          <w:tcPr>
            <w:tcW w:w="3150" w:type="dxa"/>
          </w:tcPr>
          <w:p w14:paraId="4E5C740A" w14:textId="77777777" w:rsidR="00124002" w:rsidRPr="004E1627" w:rsidRDefault="00124002" w:rsidP="008711C6">
            <w:pPr>
              <w:pStyle w:val="Normal1"/>
              <w:rPr>
                <w:color w:val="auto"/>
                <w:sz w:val="22"/>
              </w:rPr>
            </w:pPr>
            <w:r w:rsidRPr="004E1627">
              <w:rPr>
                <w:color w:val="auto"/>
                <w:sz w:val="22"/>
              </w:rPr>
              <w:t xml:space="preserve">No more than </w:t>
            </w:r>
            <w:r w:rsidRPr="004E1627">
              <w:rPr>
                <w:b/>
                <w:color w:val="auto"/>
                <w:sz w:val="22"/>
              </w:rPr>
              <w:t>SIX</w:t>
            </w:r>
            <w:r w:rsidRPr="004E1627">
              <w:rPr>
                <w:color w:val="auto"/>
                <w:sz w:val="22"/>
              </w:rPr>
              <w:t xml:space="preserve"> </w:t>
            </w:r>
            <w:r w:rsidRPr="004E1627">
              <w:rPr>
                <w:color w:val="auto"/>
                <w:sz w:val="22"/>
                <w:u w:val="single"/>
              </w:rPr>
              <w:t xml:space="preserve">unexcused </w:t>
            </w:r>
            <w:r w:rsidRPr="004E1627">
              <w:rPr>
                <w:color w:val="auto"/>
                <w:sz w:val="22"/>
              </w:rPr>
              <w:t>absences</w:t>
            </w:r>
          </w:p>
        </w:tc>
        <w:tc>
          <w:tcPr>
            <w:tcW w:w="3528" w:type="dxa"/>
          </w:tcPr>
          <w:p w14:paraId="4BDC85A3" w14:textId="77777777" w:rsidR="00124002" w:rsidRPr="004E1627" w:rsidRDefault="00124002" w:rsidP="008711C6">
            <w:pPr>
              <w:rPr>
                <w:color w:val="auto"/>
                <w:sz w:val="22"/>
                <w:szCs w:val="22"/>
              </w:rPr>
            </w:pPr>
            <w:r w:rsidRPr="004E1627">
              <w:rPr>
                <w:color w:val="auto"/>
                <w:sz w:val="22"/>
                <w:szCs w:val="22"/>
              </w:rPr>
              <w:t>Average grade indicating competent grasp of subject matter.</w:t>
            </w:r>
          </w:p>
          <w:p w14:paraId="65FFAE88" w14:textId="77777777" w:rsidR="00124002" w:rsidRPr="004E1627" w:rsidRDefault="00124002" w:rsidP="008711C6">
            <w:pPr>
              <w:pStyle w:val="Normal1"/>
              <w:rPr>
                <w:color w:val="auto"/>
                <w:sz w:val="22"/>
              </w:rPr>
            </w:pPr>
          </w:p>
        </w:tc>
      </w:tr>
      <w:tr w:rsidR="00D8237B" w:rsidRPr="00D8237B" w14:paraId="30EB6FF3" w14:textId="77777777" w:rsidTr="004E1627">
        <w:tc>
          <w:tcPr>
            <w:tcW w:w="790" w:type="dxa"/>
          </w:tcPr>
          <w:p w14:paraId="11BB5D11" w14:textId="77777777" w:rsidR="00124002" w:rsidRPr="004E1627" w:rsidRDefault="00124002" w:rsidP="008711C6">
            <w:pPr>
              <w:pStyle w:val="Normal1"/>
              <w:rPr>
                <w:color w:val="auto"/>
                <w:sz w:val="22"/>
              </w:rPr>
            </w:pPr>
            <w:r w:rsidRPr="004E1627">
              <w:rPr>
                <w:color w:val="auto"/>
                <w:sz w:val="22"/>
              </w:rPr>
              <w:t>D</w:t>
            </w:r>
          </w:p>
        </w:tc>
        <w:tc>
          <w:tcPr>
            <w:tcW w:w="2108" w:type="dxa"/>
          </w:tcPr>
          <w:p w14:paraId="5BEE20B4" w14:textId="77777777" w:rsidR="00124002" w:rsidRPr="004E1627" w:rsidRDefault="00124002" w:rsidP="008711C6">
            <w:pPr>
              <w:pStyle w:val="Normal1"/>
              <w:rPr>
                <w:b/>
                <w:color w:val="auto"/>
                <w:sz w:val="22"/>
              </w:rPr>
            </w:pPr>
            <w:r w:rsidRPr="004E1627">
              <w:rPr>
                <w:color w:val="auto"/>
                <w:sz w:val="22"/>
              </w:rPr>
              <w:t xml:space="preserve">63% -100% of points possible </w:t>
            </w:r>
            <w:r w:rsidRPr="004E1627">
              <w:rPr>
                <w:b/>
                <w:color w:val="auto"/>
                <w:sz w:val="22"/>
              </w:rPr>
              <w:t>and</w:t>
            </w:r>
          </w:p>
        </w:tc>
        <w:tc>
          <w:tcPr>
            <w:tcW w:w="3150" w:type="dxa"/>
          </w:tcPr>
          <w:p w14:paraId="596976D3" w14:textId="77777777" w:rsidR="00124002" w:rsidRPr="004E1627" w:rsidRDefault="00124002" w:rsidP="008711C6">
            <w:pPr>
              <w:pStyle w:val="Normal1"/>
              <w:rPr>
                <w:color w:val="auto"/>
                <w:sz w:val="22"/>
              </w:rPr>
            </w:pPr>
            <w:r w:rsidRPr="004E1627">
              <w:rPr>
                <w:b/>
                <w:color w:val="auto"/>
                <w:sz w:val="22"/>
              </w:rPr>
              <w:t>SEVEN OR MORE</w:t>
            </w:r>
            <w:r w:rsidRPr="004E1627">
              <w:rPr>
                <w:color w:val="auto"/>
                <w:sz w:val="22"/>
              </w:rPr>
              <w:t xml:space="preserve"> </w:t>
            </w:r>
            <w:r w:rsidRPr="004E1627">
              <w:rPr>
                <w:color w:val="auto"/>
                <w:sz w:val="22"/>
                <w:u w:val="single"/>
              </w:rPr>
              <w:t xml:space="preserve">unexcused </w:t>
            </w:r>
            <w:r w:rsidRPr="004E1627">
              <w:rPr>
                <w:color w:val="auto"/>
                <w:sz w:val="22"/>
              </w:rPr>
              <w:t>absences</w:t>
            </w:r>
          </w:p>
        </w:tc>
        <w:tc>
          <w:tcPr>
            <w:tcW w:w="3528" w:type="dxa"/>
          </w:tcPr>
          <w:p w14:paraId="3E0069E6" w14:textId="77777777" w:rsidR="00124002" w:rsidRPr="004E1627" w:rsidRDefault="00124002" w:rsidP="008711C6">
            <w:pPr>
              <w:pStyle w:val="Normal1"/>
              <w:rPr>
                <w:color w:val="auto"/>
                <w:sz w:val="22"/>
              </w:rPr>
            </w:pPr>
            <w:r w:rsidRPr="004E1627">
              <w:rPr>
                <w:color w:val="auto"/>
                <w:sz w:val="22"/>
                <w:szCs w:val="22"/>
              </w:rPr>
              <w:t>Inferior work of the lowest passing grade, not satisfactory for fulfillment of prerequisite course work</w:t>
            </w:r>
          </w:p>
        </w:tc>
      </w:tr>
      <w:tr w:rsidR="00124002" w:rsidRPr="00D8237B" w14:paraId="5D9642A1" w14:textId="77777777" w:rsidTr="004E1627">
        <w:tc>
          <w:tcPr>
            <w:tcW w:w="790" w:type="dxa"/>
          </w:tcPr>
          <w:p w14:paraId="53329D7C" w14:textId="77777777" w:rsidR="00124002" w:rsidRPr="004E1627" w:rsidRDefault="00124002" w:rsidP="008711C6">
            <w:pPr>
              <w:pStyle w:val="Normal1"/>
              <w:rPr>
                <w:color w:val="auto"/>
                <w:sz w:val="22"/>
              </w:rPr>
            </w:pPr>
            <w:r w:rsidRPr="004E1627">
              <w:rPr>
                <w:color w:val="auto"/>
                <w:sz w:val="22"/>
              </w:rPr>
              <w:t>F</w:t>
            </w:r>
          </w:p>
        </w:tc>
        <w:tc>
          <w:tcPr>
            <w:tcW w:w="2108" w:type="dxa"/>
          </w:tcPr>
          <w:p w14:paraId="57D08094" w14:textId="77777777" w:rsidR="00124002" w:rsidRPr="004E1627" w:rsidRDefault="00124002" w:rsidP="008711C6">
            <w:pPr>
              <w:pStyle w:val="Normal1"/>
              <w:rPr>
                <w:color w:val="auto"/>
                <w:sz w:val="22"/>
              </w:rPr>
            </w:pPr>
            <w:r w:rsidRPr="004E1627">
              <w:rPr>
                <w:color w:val="auto"/>
                <w:sz w:val="22"/>
              </w:rPr>
              <w:t xml:space="preserve">62% or </w:t>
            </w:r>
            <w:proofErr w:type="gramStart"/>
            <w:r w:rsidRPr="004E1627">
              <w:rPr>
                <w:color w:val="auto"/>
                <w:sz w:val="22"/>
              </w:rPr>
              <w:t>lower  of</w:t>
            </w:r>
            <w:proofErr w:type="gramEnd"/>
            <w:r w:rsidRPr="004E1627">
              <w:rPr>
                <w:color w:val="auto"/>
                <w:sz w:val="22"/>
              </w:rPr>
              <w:t xml:space="preserve"> points possible regardless of attendance</w:t>
            </w:r>
          </w:p>
        </w:tc>
        <w:tc>
          <w:tcPr>
            <w:tcW w:w="3150" w:type="dxa"/>
          </w:tcPr>
          <w:p w14:paraId="74E18222" w14:textId="77777777" w:rsidR="00124002" w:rsidRPr="004E1627" w:rsidRDefault="00124002" w:rsidP="008711C6">
            <w:pPr>
              <w:pStyle w:val="Normal1"/>
              <w:rPr>
                <w:b/>
                <w:color w:val="auto"/>
                <w:sz w:val="22"/>
              </w:rPr>
            </w:pPr>
          </w:p>
        </w:tc>
        <w:tc>
          <w:tcPr>
            <w:tcW w:w="3528" w:type="dxa"/>
          </w:tcPr>
          <w:p w14:paraId="0A4A406D" w14:textId="77777777" w:rsidR="00124002" w:rsidRPr="004E1627" w:rsidRDefault="00124002" w:rsidP="008711C6">
            <w:pPr>
              <w:pStyle w:val="Normal1"/>
              <w:rPr>
                <w:color w:val="auto"/>
                <w:sz w:val="22"/>
                <w:szCs w:val="22"/>
              </w:rPr>
            </w:pPr>
          </w:p>
        </w:tc>
      </w:tr>
    </w:tbl>
    <w:p w14:paraId="2DDE7063" w14:textId="77777777" w:rsidR="00EA6672" w:rsidRDefault="00EA6672" w:rsidP="00124002">
      <w:pPr>
        <w:rPr>
          <w:b/>
          <w:bCs/>
          <w:color w:val="auto"/>
        </w:rPr>
      </w:pPr>
    </w:p>
    <w:p w14:paraId="450CF194" w14:textId="72188BC7" w:rsidR="00124002" w:rsidRPr="00D8237B" w:rsidRDefault="00124002" w:rsidP="00124002">
      <w:pPr>
        <w:rPr>
          <w:b/>
          <w:bCs/>
          <w:color w:val="auto"/>
        </w:rPr>
      </w:pPr>
      <w:r w:rsidRPr="00D8237B">
        <w:rPr>
          <w:b/>
          <w:bCs/>
          <w:color w:val="auto"/>
        </w:rPr>
        <w:t>Attendance – unexcused absences</w:t>
      </w:r>
    </w:p>
    <w:p w14:paraId="1C9C8EC3" w14:textId="77777777" w:rsidR="00124002" w:rsidRPr="003508D6" w:rsidRDefault="00124002" w:rsidP="003508D6">
      <w:pPr>
        <w:spacing w:line="240" w:lineRule="auto"/>
        <w:rPr>
          <w:rFonts w:ascii="Times New Roman" w:hAnsi="Times New Roman" w:cs="Times New Roman"/>
          <w:color w:val="auto"/>
          <w:sz w:val="24"/>
          <w:szCs w:val="24"/>
        </w:rPr>
      </w:pPr>
      <w:r w:rsidRPr="003508D6">
        <w:rPr>
          <w:rFonts w:ascii="Times New Roman" w:hAnsi="Times New Roman" w:cs="Times New Roman"/>
          <w:color w:val="auto"/>
          <w:sz w:val="24"/>
          <w:szCs w:val="24"/>
        </w:rPr>
        <w:t xml:space="preserve">Note that if you </w:t>
      </w:r>
      <w:r w:rsidRPr="003508D6">
        <w:rPr>
          <w:rFonts w:ascii="Times New Roman" w:hAnsi="Times New Roman" w:cs="Times New Roman"/>
          <w:b/>
          <w:color w:val="auto"/>
          <w:sz w:val="24"/>
          <w:szCs w:val="24"/>
        </w:rPr>
        <w:t>DO NOT</w:t>
      </w:r>
      <w:r w:rsidRPr="003508D6">
        <w:rPr>
          <w:rFonts w:ascii="Times New Roman" w:hAnsi="Times New Roman" w:cs="Times New Roman"/>
          <w:color w:val="auto"/>
          <w:sz w:val="24"/>
          <w:szCs w:val="24"/>
        </w:rPr>
        <w:t xml:space="preserve"> contact the instructor within a day of your absence, preferably by email, you will receive an unexcused absence. The reason for your absence should be provided in the email or phone message even if it is that you overslept or was caught in traffic. In other words, contacting the instructor is more important than why you missed class. Email is best sent either through CANVAS or by using this address: </w:t>
      </w:r>
      <w:hyperlink r:id="rId12" w:history="1">
        <w:r w:rsidRPr="003508D6">
          <w:rPr>
            <w:rStyle w:val="Hyperlink"/>
            <w:rFonts w:ascii="Times New Roman" w:hAnsi="Times New Roman" w:cs="Times New Roman"/>
            <w:color w:val="auto"/>
            <w:sz w:val="24"/>
            <w:szCs w:val="24"/>
          </w:rPr>
          <w:t>rpfeiffe@chaminade.edu</w:t>
        </w:r>
      </w:hyperlink>
    </w:p>
    <w:p w14:paraId="3D1D9A11" w14:textId="77777777" w:rsidR="00124002" w:rsidRPr="003508D6" w:rsidRDefault="00124002" w:rsidP="003508D6">
      <w:pPr>
        <w:spacing w:line="240" w:lineRule="auto"/>
        <w:rPr>
          <w:rFonts w:ascii="Times New Roman" w:hAnsi="Times New Roman" w:cs="Times New Roman"/>
          <w:color w:val="auto"/>
          <w:sz w:val="24"/>
          <w:szCs w:val="24"/>
        </w:rPr>
      </w:pPr>
    </w:p>
    <w:p w14:paraId="33AC661A" w14:textId="5D256C86" w:rsidR="00124002" w:rsidRPr="003508D6" w:rsidRDefault="00124002" w:rsidP="003508D6">
      <w:pPr>
        <w:spacing w:line="240" w:lineRule="auto"/>
        <w:rPr>
          <w:rFonts w:ascii="Times New Roman" w:hAnsi="Times New Roman" w:cs="Times New Roman"/>
          <w:color w:val="auto"/>
          <w:sz w:val="24"/>
          <w:szCs w:val="24"/>
        </w:rPr>
      </w:pPr>
      <w:r w:rsidRPr="003508D6">
        <w:rPr>
          <w:rFonts w:ascii="Times New Roman" w:hAnsi="Times New Roman" w:cs="Times New Roman"/>
          <w:color w:val="auto"/>
          <w:sz w:val="24"/>
          <w:szCs w:val="24"/>
        </w:rPr>
        <w:t>If you have extenuating circumstances that did not allow you to contact the instructor within 24 hours, please let me know when you do contact me. However, instructor should be no</w:t>
      </w:r>
      <w:r w:rsidR="00EA6672">
        <w:rPr>
          <w:rFonts w:ascii="Times New Roman" w:hAnsi="Times New Roman" w:cs="Times New Roman"/>
          <w:color w:val="auto"/>
          <w:sz w:val="24"/>
          <w:szCs w:val="24"/>
        </w:rPr>
        <w:t>tified no more than five days after</w:t>
      </w:r>
      <w:r w:rsidRPr="003508D6">
        <w:rPr>
          <w:rFonts w:ascii="Times New Roman" w:hAnsi="Times New Roman" w:cs="Times New Roman"/>
          <w:color w:val="auto"/>
          <w:sz w:val="24"/>
          <w:szCs w:val="24"/>
        </w:rPr>
        <w:t xml:space="preserve"> a missed class.</w:t>
      </w:r>
    </w:p>
    <w:p w14:paraId="77D5CACF" w14:textId="77777777" w:rsidR="00124002" w:rsidRPr="00D8237B" w:rsidRDefault="00124002" w:rsidP="00124002">
      <w:pPr>
        <w:rPr>
          <w:b/>
          <w:bCs/>
          <w:color w:val="auto"/>
        </w:rPr>
      </w:pPr>
    </w:p>
    <w:p w14:paraId="126076A6" w14:textId="77777777" w:rsidR="00124002" w:rsidRPr="00D8237B" w:rsidRDefault="00124002" w:rsidP="00124002">
      <w:pPr>
        <w:pStyle w:val="Heading4"/>
        <w:spacing w:before="0" w:after="0" w:line="240" w:lineRule="auto"/>
        <w:contextualSpacing w:val="0"/>
        <w:rPr>
          <w:rFonts w:eastAsia="Times New Roman"/>
          <w:color w:val="auto"/>
          <w:sz w:val="22"/>
        </w:rPr>
      </w:pPr>
      <w:r w:rsidRPr="00D8237B">
        <w:rPr>
          <w:b/>
          <w:bCs/>
          <w:color w:val="auto"/>
        </w:rPr>
        <w:t xml:space="preserve">Class participation </w:t>
      </w:r>
      <w:r w:rsidRPr="00D8237B">
        <w:rPr>
          <w:rFonts w:eastAsia="Times New Roman"/>
          <w:i/>
          <w:color w:val="auto"/>
          <w:sz w:val="22"/>
        </w:rPr>
        <w:t>(SLO 1, 2 Educate in the Family Spirit; WASC Competency: Oral Communication)</w:t>
      </w:r>
    </w:p>
    <w:p w14:paraId="5FD25F75" w14:textId="0FC84DE1" w:rsidR="00124002" w:rsidRPr="00D8237B" w:rsidRDefault="00124002" w:rsidP="00124002">
      <w:pPr>
        <w:rPr>
          <w:b/>
          <w:bCs/>
          <w:color w:val="auto"/>
        </w:rPr>
      </w:pPr>
    </w:p>
    <w:p w14:paraId="67BAA794" w14:textId="77777777" w:rsidR="005E788F" w:rsidRDefault="00124002" w:rsidP="003508D6">
      <w:pPr>
        <w:spacing w:line="240" w:lineRule="auto"/>
        <w:contextualSpacing/>
        <w:rPr>
          <w:rFonts w:ascii="Times New Roman" w:hAnsi="Times New Roman" w:cs="Times New Roman"/>
          <w:color w:val="auto"/>
          <w:sz w:val="24"/>
        </w:rPr>
      </w:pPr>
      <w:r w:rsidRPr="003508D6">
        <w:rPr>
          <w:rFonts w:ascii="Times New Roman" w:hAnsi="Times New Roman" w:cs="Times New Roman"/>
          <w:color w:val="auto"/>
          <w:sz w:val="24"/>
        </w:rPr>
        <w:t xml:space="preserve">Class participation consists of actively engaging in discussions and other learning activities while in class and points will be given based on the week. </w:t>
      </w:r>
      <w:r w:rsidR="005E788F">
        <w:rPr>
          <w:rFonts w:ascii="Times New Roman" w:hAnsi="Times New Roman" w:cs="Times New Roman"/>
          <w:color w:val="auto"/>
          <w:sz w:val="24"/>
        </w:rPr>
        <w:t>It may include a note card for the reading assignment as required by instructor or other preliminary class activities.</w:t>
      </w:r>
    </w:p>
    <w:p w14:paraId="077F73C5" w14:textId="77777777" w:rsidR="005E788F" w:rsidRDefault="005E788F" w:rsidP="003508D6">
      <w:pPr>
        <w:spacing w:line="240" w:lineRule="auto"/>
        <w:contextualSpacing/>
        <w:rPr>
          <w:rFonts w:ascii="Times New Roman" w:hAnsi="Times New Roman" w:cs="Times New Roman"/>
          <w:color w:val="auto"/>
          <w:sz w:val="24"/>
        </w:rPr>
      </w:pPr>
    </w:p>
    <w:p w14:paraId="24A4F9E0" w14:textId="49C51771" w:rsidR="00124002" w:rsidRPr="003508D6" w:rsidRDefault="005E788F" w:rsidP="003508D6">
      <w:pPr>
        <w:spacing w:line="240" w:lineRule="auto"/>
        <w:contextualSpacing/>
        <w:rPr>
          <w:rFonts w:ascii="Times New Roman" w:hAnsi="Times New Roman" w:cs="Times New Roman"/>
          <w:color w:val="auto"/>
          <w:sz w:val="24"/>
        </w:rPr>
      </w:pPr>
      <w:r>
        <w:rPr>
          <w:rFonts w:ascii="Times New Roman" w:hAnsi="Times New Roman" w:cs="Times New Roman"/>
          <w:color w:val="auto"/>
          <w:sz w:val="24"/>
        </w:rPr>
        <w:t>Several classes will require group activities</w:t>
      </w:r>
      <w:r w:rsidR="00CD1093">
        <w:rPr>
          <w:rFonts w:ascii="Times New Roman" w:hAnsi="Times New Roman" w:cs="Times New Roman"/>
          <w:color w:val="auto"/>
          <w:sz w:val="24"/>
        </w:rPr>
        <w:t>. I</w:t>
      </w:r>
      <w:r w:rsidR="00124002" w:rsidRPr="003508D6">
        <w:rPr>
          <w:rFonts w:ascii="Times New Roman" w:hAnsi="Times New Roman" w:cs="Times New Roman"/>
          <w:color w:val="auto"/>
          <w:sz w:val="24"/>
        </w:rPr>
        <w:t>f you are surfing the internet, texting friends, checking emails or other uses for personal activities and not class pursuits during a group discussion or while watching a film, you have not actively participated and will not receive credit for participation for the week. (If you think I don’t see it, you underestimate your instructor).</w:t>
      </w:r>
      <w:r>
        <w:rPr>
          <w:rFonts w:ascii="Times New Roman" w:hAnsi="Times New Roman" w:cs="Times New Roman"/>
          <w:color w:val="auto"/>
          <w:sz w:val="24"/>
        </w:rPr>
        <w:t xml:space="preserve"> </w:t>
      </w:r>
    </w:p>
    <w:p w14:paraId="0A7209F4" w14:textId="77777777" w:rsidR="00124002" w:rsidRPr="00D8237B" w:rsidRDefault="00124002" w:rsidP="00832655">
      <w:pPr>
        <w:pStyle w:val="Heading4"/>
        <w:spacing w:before="0" w:after="0" w:line="240" w:lineRule="auto"/>
        <w:contextualSpacing w:val="0"/>
        <w:rPr>
          <w:rFonts w:ascii="Times New Roman" w:eastAsia="Times New Roman" w:hAnsi="Times New Roman" w:cs="Times New Roman"/>
          <w:i/>
          <w:color w:val="auto"/>
        </w:rPr>
      </w:pPr>
    </w:p>
    <w:p w14:paraId="55921404" w14:textId="77777777" w:rsidR="003508D6" w:rsidRPr="005E788F" w:rsidRDefault="003508D6" w:rsidP="00AD76EB">
      <w:pPr>
        <w:spacing w:line="240" w:lineRule="auto"/>
        <w:rPr>
          <w:rFonts w:ascii="Times New Roman" w:eastAsia="Times New Roman" w:hAnsi="Times New Roman" w:cs="Times New Roman"/>
          <w:color w:val="auto"/>
          <w:sz w:val="24"/>
        </w:rPr>
      </w:pPr>
    </w:p>
    <w:p w14:paraId="6BE90409" w14:textId="1B1A288B" w:rsidR="007A6E98" w:rsidRPr="00D8237B" w:rsidRDefault="00423771" w:rsidP="00AD76EB">
      <w:pPr>
        <w:spacing w:line="240" w:lineRule="auto"/>
        <w:rPr>
          <w:color w:val="auto"/>
        </w:rPr>
      </w:pPr>
      <w:r w:rsidRPr="00D8237B">
        <w:rPr>
          <w:rFonts w:eastAsia="Times New Roman"/>
          <w:b/>
          <w:color w:val="auto"/>
          <w:sz w:val="24"/>
        </w:rPr>
        <w:t>Essays</w:t>
      </w:r>
      <w:r w:rsidRPr="00D8237B">
        <w:rPr>
          <w:rFonts w:eastAsia="Times New Roman"/>
          <w:b/>
          <w:color w:val="auto"/>
        </w:rPr>
        <w:t xml:space="preserve"> </w:t>
      </w:r>
      <w:r w:rsidR="001D1C32" w:rsidRPr="00D8237B">
        <w:rPr>
          <w:rFonts w:eastAsia="Times New Roman"/>
          <w:b/>
          <w:color w:val="auto"/>
        </w:rPr>
        <w:t>–</w:t>
      </w:r>
      <w:r w:rsidRPr="00D8237B">
        <w:rPr>
          <w:rFonts w:eastAsia="Times New Roman"/>
          <w:b/>
          <w:color w:val="auto"/>
        </w:rPr>
        <w:t xml:space="preserve"> </w:t>
      </w:r>
      <w:r w:rsidR="001D1C32" w:rsidRPr="00D8237B">
        <w:rPr>
          <w:rFonts w:eastAsia="Times New Roman"/>
          <w:i/>
          <w:color w:val="auto"/>
        </w:rPr>
        <w:t>(</w:t>
      </w:r>
      <w:r w:rsidR="00690A20" w:rsidRPr="00D8237B">
        <w:rPr>
          <w:rFonts w:eastAsia="Times New Roman"/>
          <w:i/>
          <w:color w:val="auto"/>
        </w:rPr>
        <w:t xml:space="preserve">PLO 1, 5; </w:t>
      </w:r>
      <w:r w:rsidR="001D1C32" w:rsidRPr="00D8237B">
        <w:rPr>
          <w:rFonts w:eastAsia="Times New Roman"/>
          <w:i/>
          <w:color w:val="auto"/>
        </w:rPr>
        <w:t>SLO 2-3</w:t>
      </w:r>
      <w:r w:rsidR="00C610FA" w:rsidRPr="00D8237B">
        <w:rPr>
          <w:rFonts w:eastAsia="Times New Roman"/>
          <w:i/>
          <w:color w:val="auto"/>
        </w:rPr>
        <w:t>; Educate for Formation in Faith and Educate for Adaptation and Change; WASC Competency – Written Communication)</w:t>
      </w:r>
    </w:p>
    <w:p w14:paraId="5A58A6AF" w14:textId="77777777" w:rsidR="003508D6" w:rsidRDefault="003508D6" w:rsidP="003508D6">
      <w:pPr>
        <w:spacing w:line="240" w:lineRule="auto"/>
        <w:rPr>
          <w:rFonts w:ascii="Times New Roman" w:eastAsia="Times New Roman" w:hAnsi="Times New Roman" w:cs="Times New Roman"/>
          <w:b/>
          <w:color w:val="auto"/>
          <w:sz w:val="24"/>
          <w:szCs w:val="24"/>
        </w:rPr>
      </w:pPr>
    </w:p>
    <w:p w14:paraId="654CB305" w14:textId="5360D858" w:rsidR="007A6E98" w:rsidRPr="00D8237B" w:rsidRDefault="007920F1" w:rsidP="003508D6">
      <w:pPr>
        <w:spacing w:line="240" w:lineRule="auto"/>
        <w:rPr>
          <w:color w:val="auto"/>
        </w:rPr>
      </w:pPr>
      <w:r w:rsidRPr="00D8237B">
        <w:rPr>
          <w:rFonts w:ascii="Times New Roman" w:eastAsia="Times New Roman" w:hAnsi="Times New Roman" w:cs="Times New Roman"/>
          <w:b/>
          <w:color w:val="auto"/>
          <w:sz w:val="24"/>
          <w:szCs w:val="24"/>
        </w:rPr>
        <w:t xml:space="preserve">Essays will be assigned as </w:t>
      </w:r>
      <w:r w:rsidR="00423771" w:rsidRPr="00D8237B">
        <w:rPr>
          <w:rFonts w:ascii="Times New Roman" w:eastAsia="Times New Roman" w:hAnsi="Times New Roman" w:cs="Times New Roman"/>
          <w:b/>
          <w:color w:val="auto"/>
          <w:sz w:val="24"/>
          <w:szCs w:val="24"/>
        </w:rPr>
        <w:t>PART</w:t>
      </w:r>
      <w:r w:rsidR="008711C6">
        <w:rPr>
          <w:rFonts w:ascii="Times New Roman" w:eastAsia="Times New Roman" w:hAnsi="Times New Roman" w:cs="Times New Roman"/>
          <w:b/>
          <w:color w:val="auto"/>
          <w:sz w:val="24"/>
          <w:szCs w:val="24"/>
        </w:rPr>
        <w:t>S</w:t>
      </w:r>
      <w:r w:rsidRPr="00D8237B">
        <w:rPr>
          <w:rFonts w:ascii="Times New Roman" w:eastAsia="Times New Roman" w:hAnsi="Times New Roman" w:cs="Times New Roman"/>
          <w:b/>
          <w:color w:val="auto"/>
          <w:sz w:val="24"/>
          <w:szCs w:val="24"/>
        </w:rPr>
        <w:t xml:space="preserve"> One, Two and </w:t>
      </w:r>
      <w:proofErr w:type="gramStart"/>
      <w:r w:rsidRPr="00D8237B">
        <w:rPr>
          <w:rFonts w:ascii="Times New Roman" w:eastAsia="Times New Roman" w:hAnsi="Times New Roman" w:cs="Times New Roman"/>
          <w:b/>
          <w:color w:val="auto"/>
          <w:sz w:val="24"/>
          <w:szCs w:val="24"/>
        </w:rPr>
        <w:t>Three</w:t>
      </w:r>
      <w:proofErr w:type="gramEnd"/>
      <w:r w:rsidR="008711C6">
        <w:rPr>
          <w:rFonts w:ascii="Times New Roman" w:eastAsia="Times New Roman" w:hAnsi="Times New Roman" w:cs="Times New Roman"/>
          <w:b/>
          <w:color w:val="auto"/>
          <w:sz w:val="24"/>
          <w:szCs w:val="24"/>
        </w:rPr>
        <w:t xml:space="preserve"> of the text are </w:t>
      </w:r>
      <w:r w:rsidR="00423771" w:rsidRPr="00D8237B">
        <w:rPr>
          <w:rFonts w:ascii="Times New Roman" w:eastAsia="Times New Roman" w:hAnsi="Times New Roman" w:cs="Times New Roman"/>
          <w:b/>
          <w:color w:val="auto"/>
          <w:sz w:val="24"/>
          <w:szCs w:val="24"/>
        </w:rPr>
        <w:t xml:space="preserve">completed. </w:t>
      </w:r>
      <w:r w:rsidRPr="00D8237B">
        <w:rPr>
          <w:rFonts w:ascii="Times New Roman" w:eastAsia="Times New Roman" w:hAnsi="Times New Roman" w:cs="Times New Roman"/>
          <w:b/>
          <w:color w:val="auto"/>
          <w:sz w:val="24"/>
          <w:szCs w:val="24"/>
        </w:rPr>
        <w:t xml:space="preserve">That means </w:t>
      </w:r>
      <w:r w:rsidR="006067D4">
        <w:rPr>
          <w:rFonts w:ascii="Times New Roman" w:eastAsia="Times New Roman" w:hAnsi="Times New Roman" w:cs="Times New Roman"/>
          <w:b/>
          <w:color w:val="auto"/>
          <w:sz w:val="24"/>
          <w:szCs w:val="24"/>
        </w:rPr>
        <w:t xml:space="preserve">possibly </w:t>
      </w:r>
      <w:r w:rsidRPr="00D8237B">
        <w:rPr>
          <w:rFonts w:ascii="Times New Roman" w:eastAsia="Times New Roman" w:hAnsi="Times New Roman" w:cs="Times New Roman"/>
          <w:b/>
          <w:color w:val="auto"/>
          <w:sz w:val="24"/>
          <w:szCs w:val="24"/>
        </w:rPr>
        <w:t>three essays will be assigned</w:t>
      </w:r>
      <w:r w:rsidR="008711C6">
        <w:rPr>
          <w:rFonts w:ascii="Times New Roman" w:eastAsia="Times New Roman" w:hAnsi="Times New Roman" w:cs="Times New Roman"/>
          <w:b/>
          <w:color w:val="auto"/>
          <w:sz w:val="24"/>
          <w:szCs w:val="24"/>
        </w:rPr>
        <w:t>, but you will be required to complete two of them</w:t>
      </w:r>
      <w:r w:rsidRPr="00D8237B">
        <w:rPr>
          <w:rFonts w:ascii="Times New Roman" w:eastAsia="Times New Roman" w:hAnsi="Times New Roman" w:cs="Times New Roman"/>
          <w:b/>
          <w:color w:val="auto"/>
          <w:sz w:val="24"/>
          <w:szCs w:val="24"/>
        </w:rPr>
        <w:t xml:space="preserve">. </w:t>
      </w:r>
      <w:r w:rsidR="00423771" w:rsidRPr="00D8237B">
        <w:rPr>
          <w:rFonts w:ascii="Times New Roman" w:eastAsia="Times New Roman" w:hAnsi="Times New Roman" w:cs="Times New Roman"/>
          <w:color w:val="auto"/>
          <w:sz w:val="24"/>
          <w:szCs w:val="24"/>
        </w:rPr>
        <w:t xml:space="preserve">Your essays will be submitted on CANVAS. Responses to the essays will be testing your understanding of the key components of the study of Hebrew Scripture, particularly genre, historical-critical method, </w:t>
      </w:r>
      <w:r w:rsidR="009B3B88" w:rsidRPr="00D8237B">
        <w:rPr>
          <w:rFonts w:ascii="Times New Roman" w:eastAsia="Times New Roman" w:hAnsi="Times New Roman" w:cs="Times New Roman"/>
          <w:color w:val="auto"/>
          <w:sz w:val="24"/>
          <w:szCs w:val="24"/>
        </w:rPr>
        <w:t>and interpretation.</w:t>
      </w:r>
    </w:p>
    <w:p w14:paraId="4A7CBA6E" w14:textId="77777777" w:rsidR="007A6E98" w:rsidRPr="00D8237B" w:rsidRDefault="007A6E98" w:rsidP="003508D6">
      <w:pPr>
        <w:spacing w:line="240" w:lineRule="auto"/>
        <w:rPr>
          <w:color w:val="auto"/>
        </w:rPr>
      </w:pPr>
    </w:p>
    <w:p w14:paraId="2E08F237" w14:textId="77777777" w:rsidR="007A6E98" w:rsidRPr="00D8237B" w:rsidRDefault="00423771" w:rsidP="003508D6">
      <w:pPr>
        <w:spacing w:line="240" w:lineRule="auto"/>
        <w:rPr>
          <w:color w:val="auto"/>
        </w:rPr>
      </w:pPr>
      <w:r w:rsidRPr="00D8237B">
        <w:rPr>
          <w:rFonts w:ascii="Times New Roman" w:eastAsia="Times New Roman" w:hAnsi="Times New Roman" w:cs="Times New Roman"/>
          <w:color w:val="auto"/>
          <w:sz w:val="24"/>
          <w:szCs w:val="24"/>
        </w:rPr>
        <w:t xml:space="preserve">Essays will be graded on clear thesis </w:t>
      </w:r>
      <w:r w:rsidR="009B3B88" w:rsidRPr="00D8237B">
        <w:rPr>
          <w:rFonts w:ascii="Times New Roman" w:eastAsia="Times New Roman" w:hAnsi="Times New Roman" w:cs="Times New Roman"/>
          <w:color w:val="auto"/>
          <w:sz w:val="24"/>
          <w:szCs w:val="24"/>
        </w:rPr>
        <w:t>or claim</w:t>
      </w:r>
      <w:r w:rsidRPr="00D8237B">
        <w:rPr>
          <w:rFonts w:ascii="Times New Roman" w:eastAsia="Times New Roman" w:hAnsi="Times New Roman" w:cs="Times New Roman"/>
          <w:color w:val="auto"/>
          <w:sz w:val="24"/>
          <w:szCs w:val="24"/>
        </w:rPr>
        <w:t xml:space="preserve">, depth of response, logical sequence and transitions, accurate grammar and spelling. </w:t>
      </w:r>
      <w:r w:rsidRPr="00D8237B">
        <w:rPr>
          <w:rFonts w:ascii="Times New Roman" w:eastAsia="Times New Roman" w:hAnsi="Times New Roman" w:cs="Times New Roman"/>
          <w:b/>
          <w:color w:val="auto"/>
          <w:sz w:val="24"/>
          <w:szCs w:val="24"/>
        </w:rPr>
        <w:t>Remember: spell check does not identify words that are spelled correctly such as “form” instead of “from” but are used incorrectly.</w:t>
      </w:r>
    </w:p>
    <w:p w14:paraId="2841032C" w14:textId="11E68AFB" w:rsidR="007A6E98" w:rsidRPr="00D8237B" w:rsidRDefault="00423771" w:rsidP="003508D6">
      <w:pPr>
        <w:tabs>
          <w:tab w:val="left" w:pos="720"/>
        </w:tabs>
        <w:spacing w:line="240" w:lineRule="auto"/>
        <w:rPr>
          <w:color w:val="auto"/>
        </w:rPr>
      </w:pPr>
      <w:r w:rsidRPr="00D8237B">
        <w:rPr>
          <w:rFonts w:ascii="Times New Roman" w:eastAsia="Times New Roman" w:hAnsi="Times New Roman" w:cs="Times New Roman"/>
          <w:color w:val="auto"/>
          <w:sz w:val="24"/>
          <w:szCs w:val="24"/>
        </w:rPr>
        <w:t>Essays must be typed, double-spaced using 12-point font. If you are quoting from the text or other sources, you must cite your</w:t>
      </w:r>
      <w:r w:rsidR="009B3B88" w:rsidRPr="00D8237B">
        <w:rPr>
          <w:rFonts w:ascii="Times New Roman" w:eastAsia="Times New Roman" w:hAnsi="Times New Roman" w:cs="Times New Roman"/>
          <w:color w:val="auto"/>
          <w:sz w:val="24"/>
          <w:szCs w:val="24"/>
        </w:rPr>
        <w:t xml:space="preserve"> resources properly using</w:t>
      </w:r>
      <w:r w:rsidRPr="00D8237B">
        <w:rPr>
          <w:rFonts w:ascii="Times New Roman" w:eastAsia="Times New Roman" w:hAnsi="Times New Roman" w:cs="Times New Roman"/>
          <w:color w:val="auto"/>
          <w:sz w:val="24"/>
          <w:szCs w:val="24"/>
        </w:rPr>
        <w:t xml:space="preserve"> MLA, APA or CMS</w:t>
      </w:r>
      <w:r w:rsidR="009B3B88" w:rsidRPr="00D8237B">
        <w:rPr>
          <w:rFonts w:ascii="Times New Roman" w:eastAsia="Times New Roman" w:hAnsi="Times New Roman" w:cs="Times New Roman"/>
          <w:color w:val="auto"/>
          <w:sz w:val="24"/>
          <w:szCs w:val="24"/>
        </w:rPr>
        <w:t xml:space="preserve"> style. Select one citatio</w:t>
      </w:r>
      <w:r w:rsidRPr="00D8237B">
        <w:rPr>
          <w:rFonts w:ascii="Times New Roman" w:eastAsia="Times New Roman" w:hAnsi="Times New Roman" w:cs="Times New Roman"/>
          <w:color w:val="auto"/>
          <w:sz w:val="24"/>
          <w:szCs w:val="24"/>
        </w:rPr>
        <w:t>n style to use for all your assignments. Scripture passages need to be identified with book, chapter and verse(s) with version listed afterward, such as KJV, NRSV</w:t>
      </w:r>
      <w:r w:rsidR="00CD1093">
        <w:rPr>
          <w:rFonts w:ascii="Times New Roman" w:eastAsia="Times New Roman" w:hAnsi="Times New Roman" w:cs="Times New Roman"/>
          <w:color w:val="auto"/>
          <w:sz w:val="24"/>
          <w:szCs w:val="24"/>
        </w:rPr>
        <w:t>. A</w:t>
      </w:r>
      <w:r w:rsidRPr="00D8237B">
        <w:rPr>
          <w:rFonts w:ascii="Times New Roman" w:eastAsia="Times New Roman" w:hAnsi="Times New Roman" w:cs="Times New Roman"/>
          <w:color w:val="auto"/>
          <w:sz w:val="24"/>
          <w:szCs w:val="24"/>
        </w:rPr>
        <w:t xml:space="preserve"> bibliography is not required for the essays</w:t>
      </w:r>
      <w:r w:rsidR="00CD1093">
        <w:rPr>
          <w:rFonts w:ascii="Times New Roman" w:eastAsia="Times New Roman" w:hAnsi="Times New Roman" w:cs="Times New Roman"/>
          <w:color w:val="auto"/>
          <w:sz w:val="24"/>
          <w:szCs w:val="24"/>
        </w:rPr>
        <w:t>, but Works Cited is</w:t>
      </w:r>
      <w:r w:rsidRPr="00D8237B">
        <w:rPr>
          <w:rFonts w:ascii="Times New Roman" w:eastAsia="Times New Roman" w:hAnsi="Times New Roman" w:cs="Times New Roman"/>
          <w:color w:val="auto"/>
          <w:sz w:val="24"/>
          <w:szCs w:val="24"/>
        </w:rPr>
        <w:t xml:space="preserve">. </w:t>
      </w:r>
      <w:r w:rsidRPr="00D8237B">
        <w:rPr>
          <w:rFonts w:ascii="Times New Roman" w:eastAsia="Times New Roman" w:hAnsi="Times New Roman" w:cs="Times New Roman"/>
          <w:b/>
          <w:color w:val="auto"/>
          <w:sz w:val="24"/>
          <w:szCs w:val="24"/>
        </w:rPr>
        <w:t xml:space="preserve">You may </w:t>
      </w:r>
      <w:r w:rsidRPr="00D8237B">
        <w:rPr>
          <w:rFonts w:ascii="Times New Roman" w:eastAsia="Times New Roman" w:hAnsi="Times New Roman" w:cs="Times New Roman"/>
          <w:b/>
          <w:color w:val="auto"/>
          <w:sz w:val="24"/>
          <w:szCs w:val="24"/>
          <w:u w:val="single"/>
        </w:rPr>
        <w:t>not</w:t>
      </w:r>
      <w:r w:rsidRPr="00D8237B">
        <w:rPr>
          <w:rFonts w:ascii="Times New Roman" w:eastAsia="Times New Roman" w:hAnsi="Times New Roman" w:cs="Times New Roman"/>
          <w:b/>
          <w:color w:val="auto"/>
          <w:sz w:val="24"/>
          <w:szCs w:val="24"/>
        </w:rPr>
        <w:t xml:space="preserve"> use WIKIPEDIA as a resource.</w:t>
      </w:r>
    </w:p>
    <w:p w14:paraId="4F5CD23C" w14:textId="77777777" w:rsidR="006067D4" w:rsidRPr="006067D4" w:rsidRDefault="006067D4" w:rsidP="009E539A">
      <w:pPr>
        <w:spacing w:line="240" w:lineRule="auto"/>
        <w:rPr>
          <w:rFonts w:ascii="Times New Roman" w:eastAsia="Times New Roman" w:hAnsi="Times New Roman" w:cs="Times New Roman"/>
          <w:color w:val="auto"/>
          <w:sz w:val="24"/>
        </w:rPr>
      </w:pPr>
    </w:p>
    <w:p w14:paraId="327D66C1" w14:textId="7B2ED98C" w:rsidR="006067D4" w:rsidRPr="006067D4" w:rsidRDefault="009E539A" w:rsidP="009E539A">
      <w:pPr>
        <w:spacing w:line="240" w:lineRule="auto"/>
        <w:rPr>
          <w:color w:val="auto"/>
        </w:rPr>
      </w:pPr>
      <w:r w:rsidRPr="00D8237B">
        <w:rPr>
          <w:rFonts w:eastAsia="Times New Roman"/>
          <w:b/>
          <w:color w:val="auto"/>
          <w:sz w:val="24"/>
        </w:rPr>
        <w:t>Final exam Part one</w:t>
      </w:r>
      <w:r w:rsidR="001D1C32" w:rsidRPr="00D8237B">
        <w:rPr>
          <w:rFonts w:eastAsia="Times New Roman"/>
          <w:b/>
          <w:color w:val="auto"/>
          <w:sz w:val="24"/>
        </w:rPr>
        <w:t xml:space="preserve"> </w:t>
      </w:r>
      <w:r w:rsidRPr="00D8237B">
        <w:rPr>
          <w:rFonts w:eastAsia="Times New Roman"/>
          <w:i/>
          <w:color w:val="auto"/>
          <w:sz w:val="24"/>
        </w:rPr>
        <w:t>(</w:t>
      </w:r>
      <w:r w:rsidR="00690A20" w:rsidRPr="00D8237B">
        <w:rPr>
          <w:rFonts w:eastAsia="Times New Roman"/>
          <w:i/>
          <w:color w:val="auto"/>
        </w:rPr>
        <w:t>PLO 1</w:t>
      </w:r>
      <w:r w:rsidR="00690A20" w:rsidRPr="00D8237B">
        <w:rPr>
          <w:rFonts w:eastAsia="Times New Roman"/>
          <w:i/>
          <w:color w:val="auto"/>
          <w:sz w:val="24"/>
        </w:rPr>
        <w:t xml:space="preserve">; </w:t>
      </w:r>
      <w:r w:rsidRPr="00D8237B">
        <w:rPr>
          <w:rFonts w:eastAsia="Times New Roman"/>
          <w:i/>
          <w:color w:val="auto"/>
        </w:rPr>
        <w:t>SLO 1</w:t>
      </w:r>
      <w:r w:rsidR="00195CBF" w:rsidRPr="00D8237B">
        <w:rPr>
          <w:rFonts w:eastAsia="Times New Roman"/>
          <w:i/>
          <w:color w:val="auto"/>
        </w:rPr>
        <w:t>; Provide an Integral Quality E</w:t>
      </w:r>
      <w:r w:rsidR="001D1C32" w:rsidRPr="00D8237B">
        <w:rPr>
          <w:rFonts w:eastAsia="Times New Roman"/>
          <w:i/>
          <w:color w:val="auto"/>
        </w:rPr>
        <w:t>ducation</w:t>
      </w:r>
      <w:r w:rsidR="00C610FA" w:rsidRPr="00D8237B">
        <w:rPr>
          <w:rFonts w:eastAsia="Times New Roman"/>
          <w:i/>
          <w:color w:val="auto"/>
        </w:rPr>
        <w:t>; WASC Competency Information Literacy</w:t>
      </w:r>
      <w:r w:rsidRPr="00D8237B">
        <w:rPr>
          <w:rFonts w:eastAsia="Times New Roman"/>
          <w:i/>
          <w:color w:val="auto"/>
        </w:rPr>
        <w:t>)</w:t>
      </w:r>
    </w:p>
    <w:p w14:paraId="7C51F859" w14:textId="0CC66781" w:rsidR="009E539A" w:rsidRPr="00D8237B" w:rsidRDefault="009E539A" w:rsidP="009E539A">
      <w:pPr>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final exam will consist of two main parts. The first section will be multiple choice in order for students to identify major events and persons within the Hebrew Scriptures, thus testing foundational knowledge.</w:t>
      </w:r>
      <w:r w:rsidR="004120A4" w:rsidRPr="00D8237B">
        <w:rPr>
          <w:rFonts w:ascii="Times New Roman" w:hAnsi="Times New Roman" w:cs="Times New Roman"/>
          <w:color w:val="auto"/>
          <w:sz w:val="24"/>
          <w:szCs w:val="24"/>
        </w:rPr>
        <w:t xml:space="preserve"> This part of the exam will be administered on ground.</w:t>
      </w:r>
    </w:p>
    <w:p w14:paraId="00C0910B" w14:textId="587307BC" w:rsidR="00AD1DFC" w:rsidRDefault="009E539A" w:rsidP="009B3B88">
      <w:pPr>
        <w:tabs>
          <w:tab w:val="left" w:pos="720"/>
        </w:tabs>
        <w:spacing w:line="240" w:lineRule="auto"/>
        <w:rPr>
          <w:rFonts w:eastAsia="Times New Roman"/>
          <w:b/>
          <w:color w:val="auto"/>
          <w:sz w:val="24"/>
          <w:szCs w:val="24"/>
        </w:rPr>
      </w:pPr>
      <w:r w:rsidRPr="00D8237B">
        <w:rPr>
          <w:rFonts w:eastAsia="Times New Roman"/>
          <w:b/>
          <w:color w:val="auto"/>
          <w:sz w:val="24"/>
          <w:szCs w:val="24"/>
        </w:rPr>
        <w:lastRenderedPageBreak/>
        <w:t xml:space="preserve">Final Exam </w:t>
      </w:r>
      <w:r w:rsidR="00AD1DFC">
        <w:rPr>
          <w:rFonts w:eastAsia="Times New Roman"/>
          <w:b/>
          <w:color w:val="auto"/>
          <w:sz w:val="24"/>
          <w:szCs w:val="24"/>
        </w:rPr>
        <w:t>Option Part Two</w:t>
      </w:r>
      <w:r w:rsidR="00004A67">
        <w:rPr>
          <w:rFonts w:eastAsia="Times New Roman"/>
          <w:b/>
          <w:color w:val="auto"/>
          <w:sz w:val="24"/>
          <w:szCs w:val="24"/>
        </w:rPr>
        <w:t>: Essay Exam, Research Paper or Service Learning</w:t>
      </w:r>
    </w:p>
    <w:p w14:paraId="15FDC187" w14:textId="77777777" w:rsidR="00D47377" w:rsidRPr="00D8237B" w:rsidRDefault="00D47377" w:rsidP="00D47377">
      <w:pPr>
        <w:tabs>
          <w:tab w:val="left" w:pos="720"/>
        </w:tabs>
        <w:spacing w:line="240" w:lineRule="auto"/>
        <w:rPr>
          <w:color w:val="auto"/>
        </w:rPr>
      </w:pPr>
      <w:r w:rsidRPr="00D8237B">
        <w:rPr>
          <w:rFonts w:eastAsia="Times New Roman"/>
          <w:i/>
          <w:color w:val="auto"/>
          <w:szCs w:val="24"/>
        </w:rPr>
        <w:t>(PLO 1,4 5; SLO 4 and 5; Educate for Service, Justice and Peace; WASC Competency: Written Communication, Critical Thinking)</w:t>
      </w:r>
    </w:p>
    <w:p w14:paraId="6D3E40FA" w14:textId="77777777" w:rsidR="00004A67" w:rsidRDefault="00004A67" w:rsidP="009B3B88">
      <w:pPr>
        <w:tabs>
          <w:tab w:val="left" w:pos="720"/>
        </w:tabs>
        <w:spacing w:line="240" w:lineRule="auto"/>
        <w:rPr>
          <w:rFonts w:eastAsia="Times New Roman"/>
          <w:b/>
          <w:color w:val="auto"/>
          <w:sz w:val="24"/>
          <w:szCs w:val="24"/>
        </w:rPr>
      </w:pPr>
    </w:p>
    <w:p w14:paraId="04CD90D0" w14:textId="0384BAC5" w:rsidR="007A6E98" w:rsidRPr="00D8237B" w:rsidRDefault="00AD1DFC" w:rsidP="009B3B88">
      <w:pPr>
        <w:tabs>
          <w:tab w:val="left" w:pos="720"/>
        </w:tabs>
        <w:spacing w:line="240" w:lineRule="auto"/>
        <w:rPr>
          <w:color w:val="auto"/>
        </w:rPr>
      </w:pPr>
      <w:r>
        <w:rPr>
          <w:rFonts w:eastAsia="Times New Roman"/>
          <w:b/>
          <w:color w:val="auto"/>
          <w:sz w:val="24"/>
          <w:szCs w:val="24"/>
        </w:rPr>
        <w:t>Option A</w:t>
      </w:r>
      <w:r w:rsidR="004120A4" w:rsidRPr="00D8237B">
        <w:rPr>
          <w:rFonts w:eastAsia="Times New Roman"/>
          <w:b/>
          <w:color w:val="auto"/>
          <w:sz w:val="24"/>
          <w:szCs w:val="24"/>
        </w:rPr>
        <w:t>:</w:t>
      </w:r>
      <w:r w:rsidR="009E539A" w:rsidRPr="00D8237B">
        <w:rPr>
          <w:rFonts w:eastAsia="Times New Roman"/>
          <w:b/>
          <w:color w:val="auto"/>
          <w:sz w:val="24"/>
          <w:szCs w:val="24"/>
        </w:rPr>
        <w:t xml:space="preserve"> </w:t>
      </w:r>
      <w:r w:rsidR="004120A4" w:rsidRPr="00D8237B">
        <w:rPr>
          <w:rFonts w:eastAsia="Times New Roman"/>
          <w:b/>
          <w:color w:val="auto"/>
          <w:sz w:val="24"/>
          <w:szCs w:val="24"/>
        </w:rPr>
        <w:t>E</w:t>
      </w:r>
      <w:r w:rsidR="00004A67">
        <w:rPr>
          <w:rFonts w:eastAsia="Times New Roman"/>
          <w:b/>
          <w:color w:val="auto"/>
          <w:sz w:val="24"/>
          <w:szCs w:val="24"/>
        </w:rPr>
        <w:t>SSAY EXAM</w:t>
      </w:r>
      <w:r w:rsidR="001D1C32" w:rsidRPr="00D8237B">
        <w:rPr>
          <w:rFonts w:eastAsia="Times New Roman"/>
          <w:b/>
          <w:color w:val="auto"/>
          <w:sz w:val="24"/>
          <w:szCs w:val="24"/>
        </w:rPr>
        <w:t xml:space="preserve"> </w:t>
      </w:r>
    </w:p>
    <w:p w14:paraId="5D39387A" w14:textId="77777777" w:rsidR="00265DFA" w:rsidRPr="00D8237B" w:rsidRDefault="00265DFA" w:rsidP="009B3B88">
      <w:pPr>
        <w:spacing w:line="240" w:lineRule="auto"/>
        <w:rPr>
          <w:rFonts w:ascii="Times New Roman" w:hAnsi="Times New Roman" w:cs="Times New Roman"/>
          <w:color w:val="auto"/>
          <w:sz w:val="24"/>
        </w:rPr>
      </w:pPr>
    </w:p>
    <w:p w14:paraId="187DFB67" w14:textId="34226035" w:rsidR="004120A4" w:rsidRPr="00D8237B" w:rsidRDefault="004120A4" w:rsidP="009B3B88">
      <w:pPr>
        <w:spacing w:line="240" w:lineRule="auto"/>
        <w:rPr>
          <w:rFonts w:ascii="Times New Roman" w:hAnsi="Times New Roman" w:cs="Times New Roman"/>
          <w:color w:val="auto"/>
          <w:sz w:val="24"/>
        </w:rPr>
      </w:pPr>
      <w:r w:rsidRPr="00D8237B">
        <w:rPr>
          <w:rFonts w:ascii="Times New Roman" w:hAnsi="Times New Roman" w:cs="Times New Roman"/>
          <w:color w:val="auto"/>
          <w:sz w:val="24"/>
        </w:rPr>
        <w:t>Students will choose between one of the following two options for completion of the final exam. Choice #1 is to respond to essay questions. Choice #2 is to work on and complete a service learning project, then writing a paper connecting that service learning activity to at least one key concept discussed throughout the course.</w:t>
      </w:r>
    </w:p>
    <w:p w14:paraId="6D07B773" w14:textId="77777777" w:rsidR="00FF0CA0" w:rsidRPr="00D8237B" w:rsidRDefault="00FF0CA0" w:rsidP="009B3B88">
      <w:pPr>
        <w:spacing w:line="240" w:lineRule="auto"/>
        <w:rPr>
          <w:rFonts w:ascii="Times New Roman" w:hAnsi="Times New Roman" w:cs="Times New Roman"/>
          <w:b/>
          <w:color w:val="auto"/>
          <w:sz w:val="24"/>
        </w:rPr>
      </w:pPr>
    </w:p>
    <w:p w14:paraId="77389402" w14:textId="474B9C73" w:rsidR="00265DFA" w:rsidRPr="00D8237B" w:rsidRDefault="00FF0CA0" w:rsidP="009B3B88">
      <w:pPr>
        <w:spacing w:line="240" w:lineRule="auto"/>
        <w:rPr>
          <w:rFonts w:ascii="Times New Roman" w:hAnsi="Times New Roman" w:cs="Times New Roman"/>
          <w:b/>
          <w:color w:val="auto"/>
          <w:sz w:val="24"/>
        </w:rPr>
      </w:pPr>
      <w:r w:rsidRPr="00D8237B">
        <w:rPr>
          <w:rFonts w:ascii="Times New Roman" w:hAnsi="Times New Roman" w:cs="Times New Roman"/>
          <w:b/>
          <w:color w:val="auto"/>
          <w:sz w:val="24"/>
        </w:rPr>
        <w:t>Exam questions</w:t>
      </w:r>
      <w:r w:rsidR="00265DFA" w:rsidRPr="00D8237B">
        <w:rPr>
          <w:rFonts w:ascii="Times New Roman" w:hAnsi="Times New Roman" w:cs="Times New Roman"/>
          <w:b/>
          <w:color w:val="auto"/>
          <w:sz w:val="24"/>
        </w:rPr>
        <w:t>:</w:t>
      </w:r>
    </w:p>
    <w:p w14:paraId="5092FBF3" w14:textId="1AB1537B" w:rsidR="009E539A" w:rsidRPr="00D8237B" w:rsidRDefault="009E539A" w:rsidP="009B3B88">
      <w:pPr>
        <w:spacing w:line="240" w:lineRule="auto"/>
        <w:rPr>
          <w:rFonts w:ascii="Times New Roman" w:hAnsi="Times New Roman" w:cs="Times New Roman"/>
          <w:color w:val="auto"/>
          <w:sz w:val="24"/>
        </w:rPr>
      </w:pPr>
      <w:r w:rsidRPr="00D8237B">
        <w:rPr>
          <w:rFonts w:ascii="Times New Roman" w:hAnsi="Times New Roman" w:cs="Times New Roman"/>
          <w:color w:val="auto"/>
          <w:sz w:val="24"/>
        </w:rPr>
        <w:t xml:space="preserve">Part two of the Final Exam will consist of </w:t>
      </w:r>
      <w:r w:rsidR="00873F71" w:rsidRPr="00D8237B">
        <w:rPr>
          <w:rFonts w:ascii="Times New Roman" w:hAnsi="Times New Roman" w:cs="Times New Roman"/>
          <w:color w:val="auto"/>
          <w:sz w:val="24"/>
        </w:rPr>
        <w:t xml:space="preserve">five </w:t>
      </w:r>
      <w:r w:rsidR="00FF0CA0" w:rsidRPr="00D8237B">
        <w:rPr>
          <w:rFonts w:ascii="Times New Roman" w:hAnsi="Times New Roman" w:cs="Times New Roman"/>
          <w:color w:val="auto"/>
          <w:sz w:val="24"/>
        </w:rPr>
        <w:t>questions</w:t>
      </w:r>
      <w:r w:rsidRPr="00D8237B">
        <w:rPr>
          <w:rFonts w:ascii="Times New Roman" w:hAnsi="Times New Roman" w:cs="Times New Roman"/>
          <w:color w:val="auto"/>
          <w:sz w:val="24"/>
        </w:rPr>
        <w:t xml:space="preserve"> that will require students to incorporate historical-critical methodology to analyze biblical texts for contemporary applications. Essays will require students to review several biblical passages pertaining to a particular theme, then explain the relevance of that theme for contemporary society. Students will be graded on depth of content, use of histor</w:t>
      </w:r>
      <w:r w:rsidR="00873F71" w:rsidRPr="00D8237B">
        <w:rPr>
          <w:rFonts w:ascii="Times New Roman" w:hAnsi="Times New Roman" w:cs="Times New Roman"/>
          <w:color w:val="auto"/>
          <w:sz w:val="24"/>
        </w:rPr>
        <w:t xml:space="preserve">ical-critical hermeneutics and appropriate application that is consistent with the exegesis of the biblical texts. </w:t>
      </w:r>
    </w:p>
    <w:p w14:paraId="3552D304" w14:textId="77777777" w:rsidR="004120A4" w:rsidRPr="00D8237B" w:rsidRDefault="004120A4" w:rsidP="009B3B88">
      <w:pPr>
        <w:spacing w:line="240" w:lineRule="auto"/>
        <w:rPr>
          <w:rFonts w:ascii="Times New Roman" w:hAnsi="Times New Roman" w:cs="Times New Roman"/>
          <w:b/>
          <w:color w:val="auto"/>
          <w:sz w:val="24"/>
        </w:rPr>
      </w:pPr>
    </w:p>
    <w:p w14:paraId="7C9F86A7" w14:textId="36C8987C" w:rsidR="009E0D55" w:rsidRPr="00D8237B" w:rsidRDefault="009E0D55" w:rsidP="009B3B88">
      <w:pPr>
        <w:spacing w:line="240" w:lineRule="auto"/>
        <w:rPr>
          <w:rFonts w:ascii="Times New Roman" w:hAnsi="Times New Roman" w:cs="Times New Roman"/>
          <w:b/>
          <w:color w:val="auto"/>
          <w:sz w:val="24"/>
        </w:rPr>
      </w:pPr>
      <w:r w:rsidRPr="00D8237B">
        <w:rPr>
          <w:rFonts w:ascii="Times New Roman" w:hAnsi="Times New Roman" w:cs="Times New Roman"/>
          <w:b/>
          <w:color w:val="auto"/>
          <w:sz w:val="24"/>
        </w:rPr>
        <w:t>OR</w:t>
      </w:r>
    </w:p>
    <w:p w14:paraId="0EFDB9AB" w14:textId="77777777" w:rsidR="009E0D55" w:rsidRPr="00D8237B" w:rsidRDefault="009E0D55" w:rsidP="009B3B88">
      <w:pPr>
        <w:spacing w:line="240" w:lineRule="auto"/>
        <w:rPr>
          <w:rFonts w:ascii="Times New Roman" w:hAnsi="Times New Roman" w:cs="Times New Roman"/>
          <w:b/>
          <w:color w:val="auto"/>
          <w:sz w:val="24"/>
        </w:rPr>
      </w:pPr>
    </w:p>
    <w:p w14:paraId="5CF73CE5" w14:textId="77777777" w:rsidR="00AD1DFC" w:rsidRDefault="00AD1DFC" w:rsidP="009B3B88">
      <w:pPr>
        <w:spacing w:line="240" w:lineRule="auto"/>
        <w:rPr>
          <w:rFonts w:ascii="Times New Roman" w:hAnsi="Times New Roman" w:cs="Times New Roman"/>
          <w:b/>
          <w:color w:val="auto"/>
          <w:sz w:val="24"/>
        </w:rPr>
      </w:pPr>
      <w:r w:rsidRPr="00AD1DFC">
        <w:rPr>
          <w:b/>
          <w:color w:val="auto"/>
          <w:sz w:val="24"/>
        </w:rPr>
        <w:t xml:space="preserve">Option B: </w:t>
      </w:r>
      <w:r w:rsidR="009E0D55" w:rsidRPr="00AD1DFC">
        <w:rPr>
          <w:b/>
          <w:color w:val="auto"/>
          <w:sz w:val="24"/>
        </w:rPr>
        <w:t>RESEARCH PAPER</w:t>
      </w:r>
      <w:r w:rsidR="009E0D55" w:rsidRPr="00D8237B">
        <w:rPr>
          <w:rFonts w:ascii="Times New Roman" w:hAnsi="Times New Roman" w:cs="Times New Roman"/>
          <w:b/>
          <w:color w:val="auto"/>
          <w:sz w:val="24"/>
        </w:rPr>
        <w:t xml:space="preserve">: </w:t>
      </w:r>
    </w:p>
    <w:p w14:paraId="134CADC6" w14:textId="071F75CF" w:rsidR="009E0D55" w:rsidRPr="00AD1DFC" w:rsidRDefault="009E0D55" w:rsidP="009B3B88">
      <w:pPr>
        <w:spacing w:line="240" w:lineRule="auto"/>
        <w:rPr>
          <w:rFonts w:ascii="Times New Roman" w:hAnsi="Times New Roman" w:cs="Times New Roman"/>
          <w:b/>
          <w:i/>
          <w:color w:val="auto"/>
          <w:sz w:val="24"/>
        </w:rPr>
      </w:pPr>
      <w:r w:rsidRPr="00AD1DFC">
        <w:rPr>
          <w:rFonts w:ascii="Times New Roman" w:hAnsi="Times New Roman" w:cs="Times New Roman"/>
          <w:b/>
          <w:i/>
          <w:color w:val="auto"/>
          <w:sz w:val="24"/>
        </w:rPr>
        <w:t>A student may choose to complete a research paper of 10 pages or more that has a main idea supported throughout the paper. Students must have at least 10 resources, of which at least five must be from peer-reviewed journals. Proper MLA or CMS style must be used for citations and format.</w:t>
      </w:r>
    </w:p>
    <w:p w14:paraId="1CF757E2" w14:textId="77777777" w:rsidR="009E0D55" w:rsidRPr="00D8237B" w:rsidRDefault="009E0D55" w:rsidP="009B3B88">
      <w:pPr>
        <w:spacing w:line="240" w:lineRule="auto"/>
        <w:rPr>
          <w:rFonts w:ascii="Times New Roman" w:hAnsi="Times New Roman" w:cs="Times New Roman"/>
          <w:b/>
          <w:color w:val="auto"/>
          <w:sz w:val="24"/>
        </w:rPr>
      </w:pPr>
    </w:p>
    <w:p w14:paraId="31D8706C" w14:textId="7FB34F54" w:rsidR="009E539A" w:rsidRPr="00D8237B" w:rsidRDefault="00265DFA" w:rsidP="009B3B88">
      <w:pPr>
        <w:spacing w:line="240" w:lineRule="auto"/>
        <w:rPr>
          <w:rFonts w:ascii="Times New Roman" w:hAnsi="Times New Roman" w:cs="Times New Roman"/>
          <w:b/>
          <w:color w:val="auto"/>
          <w:sz w:val="24"/>
        </w:rPr>
      </w:pPr>
      <w:r w:rsidRPr="00D8237B">
        <w:rPr>
          <w:rFonts w:ascii="Times New Roman" w:hAnsi="Times New Roman" w:cs="Times New Roman"/>
          <w:b/>
          <w:color w:val="auto"/>
          <w:sz w:val="24"/>
        </w:rPr>
        <w:t>OR</w:t>
      </w:r>
    </w:p>
    <w:p w14:paraId="4D7F9E3F" w14:textId="77777777" w:rsidR="004120A4" w:rsidRPr="00D8237B" w:rsidRDefault="004120A4" w:rsidP="009B3B88">
      <w:pPr>
        <w:spacing w:line="240" w:lineRule="auto"/>
        <w:rPr>
          <w:rFonts w:ascii="Times New Roman" w:eastAsia="Times New Roman" w:hAnsi="Times New Roman" w:cs="Times New Roman"/>
          <w:b/>
          <w:color w:val="auto"/>
          <w:sz w:val="24"/>
          <w:szCs w:val="24"/>
        </w:rPr>
      </w:pPr>
    </w:p>
    <w:p w14:paraId="575D9C3A" w14:textId="0080998D" w:rsidR="007A6E98" w:rsidRPr="00AD1DFC" w:rsidRDefault="00AD1DFC" w:rsidP="009B3B88">
      <w:pPr>
        <w:spacing w:line="240" w:lineRule="auto"/>
        <w:rPr>
          <w:b/>
          <w:color w:val="auto"/>
        </w:rPr>
      </w:pPr>
      <w:r w:rsidRPr="00AD1DFC">
        <w:rPr>
          <w:rFonts w:eastAsia="Times New Roman"/>
          <w:b/>
          <w:color w:val="auto"/>
          <w:sz w:val="24"/>
          <w:szCs w:val="24"/>
        </w:rPr>
        <w:t xml:space="preserve">Option C: </w:t>
      </w:r>
      <w:r w:rsidR="00423771" w:rsidRPr="00AD1DFC">
        <w:rPr>
          <w:rFonts w:eastAsia="Times New Roman"/>
          <w:b/>
          <w:color w:val="auto"/>
          <w:sz w:val="24"/>
          <w:szCs w:val="24"/>
        </w:rPr>
        <w:t>S</w:t>
      </w:r>
      <w:r>
        <w:rPr>
          <w:rFonts w:eastAsia="Times New Roman"/>
          <w:b/>
          <w:color w:val="auto"/>
          <w:sz w:val="24"/>
          <w:szCs w:val="24"/>
        </w:rPr>
        <w:t>ERVICE LEARNING</w:t>
      </w:r>
    </w:p>
    <w:p w14:paraId="3D3F315D" w14:textId="547F524B" w:rsidR="00E07C46" w:rsidRPr="00D8237B" w:rsidRDefault="009E539A" w:rsidP="009B3B88">
      <w:pPr>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In lieu of the essay</w:t>
      </w:r>
      <w:r w:rsidR="00AD1DFC">
        <w:rPr>
          <w:rFonts w:ascii="Times New Roman" w:eastAsia="Times New Roman" w:hAnsi="Times New Roman" w:cs="Times New Roman"/>
          <w:color w:val="auto"/>
          <w:sz w:val="24"/>
          <w:szCs w:val="24"/>
        </w:rPr>
        <w:t xml:space="preserve"> or research paper, </w:t>
      </w:r>
      <w:r w:rsidRPr="00D8237B">
        <w:rPr>
          <w:rFonts w:ascii="Times New Roman" w:eastAsia="Times New Roman" w:hAnsi="Times New Roman" w:cs="Times New Roman"/>
          <w:color w:val="auto"/>
          <w:sz w:val="24"/>
          <w:szCs w:val="24"/>
        </w:rPr>
        <w:t xml:space="preserve">students may choose to complete a service learning project. </w:t>
      </w:r>
      <w:r w:rsidR="00423771" w:rsidRPr="00D8237B">
        <w:rPr>
          <w:rFonts w:ascii="Times New Roman" w:eastAsia="Times New Roman" w:hAnsi="Times New Roman" w:cs="Times New Roman"/>
          <w:color w:val="auto"/>
          <w:sz w:val="24"/>
          <w:szCs w:val="24"/>
        </w:rPr>
        <w:t>Student</w:t>
      </w:r>
      <w:r w:rsidR="00E07C46" w:rsidRPr="00D8237B">
        <w:rPr>
          <w:rFonts w:ascii="Times New Roman" w:eastAsia="Times New Roman" w:hAnsi="Times New Roman" w:cs="Times New Roman"/>
          <w:color w:val="auto"/>
          <w:sz w:val="24"/>
          <w:szCs w:val="24"/>
        </w:rPr>
        <w:t xml:space="preserve">s are to complete a minimum of </w:t>
      </w:r>
      <w:r w:rsidR="00423771" w:rsidRPr="00D8237B">
        <w:rPr>
          <w:rFonts w:ascii="Times New Roman" w:eastAsia="Times New Roman" w:hAnsi="Times New Roman" w:cs="Times New Roman"/>
          <w:color w:val="auto"/>
          <w:sz w:val="24"/>
          <w:szCs w:val="24"/>
        </w:rPr>
        <w:t>12 hours for a non-profit institution. Several options are listed on the Service Learning web</w:t>
      </w:r>
      <w:r w:rsidR="00E07C46" w:rsidRPr="00D8237B">
        <w:rPr>
          <w:rFonts w:ascii="Times New Roman" w:eastAsia="Times New Roman" w:hAnsi="Times New Roman" w:cs="Times New Roman"/>
          <w:color w:val="auto"/>
          <w:sz w:val="24"/>
          <w:szCs w:val="24"/>
        </w:rPr>
        <w:t>site, but students may assist at</w:t>
      </w:r>
      <w:r w:rsidR="00423771" w:rsidRPr="00D8237B">
        <w:rPr>
          <w:rFonts w:ascii="Times New Roman" w:eastAsia="Times New Roman" w:hAnsi="Times New Roman" w:cs="Times New Roman"/>
          <w:color w:val="auto"/>
          <w:sz w:val="24"/>
          <w:szCs w:val="24"/>
        </w:rPr>
        <w:t xml:space="preserve"> any non-profit</w:t>
      </w:r>
      <w:r w:rsidR="00E07C46" w:rsidRPr="00D8237B">
        <w:rPr>
          <w:rFonts w:ascii="Times New Roman" w:eastAsia="Times New Roman" w:hAnsi="Times New Roman" w:cs="Times New Roman"/>
          <w:color w:val="auto"/>
          <w:sz w:val="24"/>
          <w:szCs w:val="24"/>
        </w:rPr>
        <w:t xml:space="preserve"> organization</w:t>
      </w:r>
      <w:r w:rsidR="00423771" w:rsidRPr="00D8237B">
        <w:rPr>
          <w:rFonts w:ascii="Times New Roman" w:eastAsia="Times New Roman" w:hAnsi="Times New Roman" w:cs="Times New Roman"/>
          <w:color w:val="auto"/>
          <w:sz w:val="24"/>
          <w:szCs w:val="24"/>
        </w:rPr>
        <w:t xml:space="preserve">. All forms (waiver, log and evaluation) must be completed as required and submitted to Candice </w:t>
      </w:r>
      <w:proofErr w:type="spellStart"/>
      <w:r w:rsidR="00423771" w:rsidRPr="00D8237B">
        <w:rPr>
          <w:rFonts w:ascii="Times New Roman" w:eastAsia="Times New Roman" w:hAnsi="Times New Roman" w:cs="Times New Roman"/>
          <w:color w:val="auto"/>
          <w:sz w:val="24"/>
          <w:szCs w:val="24"/>
        </w:rPr>
        <w:t>Sakuda</w:t>
      </w:r>
      <w:proofErr w:type="spellEnd"/>
      <w:r w:rsidR="00E07C46" w:rsidRPr="00D8237B">
        <w:rPr>
          <w:rFonts w:ascii="Times New Roman" w:eastAsia="Times New Roman" w:hAnsi="Times New Roman" w:cs="Times New Roman"/>
          <w:color w:val="auto"/>
          <w:sz w:val="24"/>
          <w:szCs w:val="24"/>
        </w:rPr>
        <w:t xml:space="preserve"> by dates listed on Service Learning website (</w:t>
      </w:r>
      <w:hyperlink r:id="rId13" w:history="1">
        <w:r w:rsidR="00E07C46" w:rsidRPr="00D8237B">
          <w:rPr>
            <w:rStyle w:val="Hyperlink"/>
            <w:rFonts w:ascii="Times New Roman" w:eastAsia="Times New Roman" w:hAnsi="Times New Roman" w:cs="Times New Roman"/>
            <w:color w:val="auto"/>
            <w:sz w:val="24"/>
            <w:szCs w:val="24"/>
          </w:rPr>
          <w:t>www.chaminade.edu/service-learning</w:t>
        </w:r>
      </w:hyperlink>
      <w:r w:rsidR="00E07C46" w:rsidRPr="00D8237B">
        <w:rPr>
          <w:rFonts w:ascii="Times New Roman" w:eastAsia="Times New Roman" w:hAnsi="Times New Roman" w:cs="Times New Roman"/>
          <w:color w:val="auto"/>
          <w:sz w:val="24"/>
          <w:szCs w:val="24"/>
        </w:rPr>
        <w:t>). Students are expected to keep a journal indicating dates and times of service with reflection. Detailed handout on how to complete the journal will be available on CANVAS. Requirements include journal and service learning paper described below.</w:t>
      </w:r>
      <w:r w:rsidR="00423771" w:rsidRPr="00D8237B">
        <w:rPr>
          <w:rFonts w:ascii="Times New Roman" w:eastAsia="Times New Roman" w:hAnsi="Times New Roman" w:cs="Times New Roman"/>
          <w:color w:val="auto"/>
          <w:sz w:val="24"/>
          <w:szCs w:val="24"/>
        </w:rPr>
        <w:t xml:space="preserve"> </w:t>
      </w:r>
    </w:p>
    <w:p w14:paraId="3C55A3E3" w14:textId="77777777" w:rsidR="00E07C46" w:rsidRPr="00D8237B" w:rsidRDefault="00E07C46" w:rsidP="009B3B88">
      <w:pPr>
        <w:spacing w:line="240" w:lineRule="auto"/>
        <w:rPr>
          <w:rFonts w:ascii="Times New Roman" w:eastAsia="Times New Roman" w:hAnsi="Times New Roman" w:cs="Times New Roman"/>
          <w:color w:val="auto"/>
          <w:sz w:val="24"/>
          <w:szCs w:val="24"/>
        </w:rPr>
      </w:pPr>
    </w:p>
    <w:p w14:paraId="3C7D12E8" w14:textId="77777777" w:rsidR="007A6E98" w:rsidRPr="00D8237B" w:rsidRDefault="00E07C46" w:rsidP="009B3B88">
      <w:pPr>
        <w:spacing w:line="240" w:lineRule="auto"/>
        <w:rPr>
          <w:color w:val="auto"/>
        </w:rPr>
      </w:pPr>
      <w:r w:rsidRPr="00D8237B">
        <w:rPr>
          <w:rFonts w:ascii="Times New Roman" w:eastAsia="Times New Roman" w:hAnsi="Times New Roman" w:cs="Times New Roman"/>
          <w:color w:val="auto"/>
          <w:sz w:val="24"/>
          <w:szCs w:val="24"/>
        </w:rPr>
        <w:t>Service-Learning</w:t>
      </w:r>
      <w:r w:rsidR="00423771" w:rsidRPr="00D8237B">
        <w:rPr>
          <w:rFonts w:ascii="Times New Roman" w:eastAsia="Times New Roman" w:hAnsi="Times New Roman" w:cs="Times New Roman"/>
          <w:color w:val="auto"/>
          <w:sz w:val="24"/>
          <w:szCs w:val="24"/>
        </w:rPr>
        <w:t xml:space="preserve"> paper should be a </w:t>
      </w:r>
      <w:r w:rsidR="00423771" w:rsidRPr="00D8237B">
        <w:rPr>
          <w:rFonts w:ascii="Times New Roman" w:eastAsia="Times New Roman" w:hAnsi="Times New Roman" w:cs="Times New Roman"/>
          <w:b/>
          <w:color w:val="auto"/>
          <w:sz w:val="24"/>
          <w:szCs w:val="24"/>
        </w:rPr>
        <w:t>minimum</w:t>
      </w:r>
      <w:r w:rsidR="00423771" w:rsidRPr="00D8237B">
        <w:rPr>
          <w:rFonts w:ascii="Times New Roman" w:eastAsia="Times New Roman" w:hAnsi="Times New Roman" w:cs="Times New Roman"/>
          <w:color w:val="auto"/>
          <w:sz w:val="24"/>
          <w:szCs w:val="24"/>
        </w:rPr>
        <w:t xml:space="preserve"> of five pages and must include all of the following:</w:t>
      </w:r>
    </w:p>
    <w:p w14:paraId="254B2726" w14:textId="77777777" w:rsidR="007A6E98" w:rsidRPr="00D8237B" w:rsidRDefault="00423771" w:rsidP="009B3B88">
      <w:pPr>
        <w:pStyle w:val="ListParagraph"/>
        <w:numPr>
          <w:ilvl w:val="0"/>
          <w:numId w:val="4"/>
        </w:numPr>
        <w:spacing w:line="240" w:lineRule="auto"/>
        <w:ind w:left="0" w:firstLine="0"/>
        <w:rPr>
          <w:color w:val="auto"/>
        </w:rPr>
      </w:pPr>
      <w:r w:rsidRPr="00D8237B">
        <w:rPr>
          <w:rFonts w:ascii="Times New Roman" w:eastAsia="Times New Roman" w:hAnsi="Times New Roman" w:cs="Times New Roman"/>
          <w:color w:val="auto"/>
          <w:sz w:val="24"/>
          <w:szCs w:val="24"/>
        </w:rPr>
        <w:t>Organization and brief description of the organization’s main focus;</w:t>
      </w:r>
    </w:p>
    <w:p w14:paraId="4F29A09D" w14:textId="77777777" w:rsidR="007A6E98" w:rsidRPr="00D8237B" w:rsidRDefault="00423771" w:rsidP="009B3B88">
      <w:pPr>
        <w:pStyle w:val="ListParagraph"/>
        <w:numPr>
          <w:ilvl w:val="0"/>
          <w:numId w:val="4"/>
        </w:numPr>
        <w:spacing w:line="240" w:lineRule="auto"/>
        <w:ind w:left="0" w:firstLine="0"/>
        <w:rPr>
          <w:color w:val="auto"/>
        </w:rPr>
      </w:pPr>
      <w:r w:rsidRPr="00D8237B">
        <w:rPr>
          <w:rFonts w:ascii="Times New Roman" w:eastAsia="Times New Roman" w:hAnsi="Times New Roman" w:cs="Times New Roman"/>
          <w:color w:val="auto"/>
          <w:sz w:val="24"/>
          <w:szCs w:val="24"/>
        </w:rPr>
        <w:t>Description of service performed for the organization;</w:t>
      </w:r>
    </w:p>
    <w:p w14:paraId="0B038FA3" w14:textId="7C2EB0F0" w:rsidR="007A6E98" w:rsidRPr="00D8237B" w:rsidRDefault="009B3B88" w:rsidP="00873F71">
      <w:pPr>
        <w:pStyle w:val="ListParagraph"/>
        <w:numPr>
          <w:ilvl w:val="0"/>
          <w:numId w:val="4"/>
        </w:numPr>
        <w:spacing w:line="240" w:lineRule="auto"/>
        <w:ind w:hanging="720"/>
        <w:rPr>
          <w:color w:val="auto"/>
        </w:rPr>
      </w:pPr>
      <w:r w:rsidRPr="00D8237B">
        <w:rPr>
          <w:rFonts w:ascii="Times New Roman" w:eastAsia="Times New Roman" w:hAnsi="Times New Roman" w:cs="Times New Roman"/>
          <w:color w:val="auto"/>
          <w:sz w:val="24"/>
          <w:szCs w:val="24"/>
        </w:rPr>
        <w:t xml:space="preserve">Correlation to a </w:t>
      </w:r>
      <w:r w:rsidRPr="00D8237B">
        <w:rPr>
          <w:rFonts w:ascii="Times New Roman" w:eastAsia="Times New Roman" w:hAnsi="Times New Roman" w:cs="Times New Roman"/>
          <w:b/>
          <w:color w:val="auto"/>
          <w:sz w:val="24"/>
          <w:szCs w:val="24"/>
        </w:rPr>
        <w:t>minimum</w:t>
      </w:r>
      <w:r w:rsidRPr="00D8237B">
        <w:rPr>
          <w:rFonts w:ascii="Times New Roman" w:eastAsia="Times New Roman" w:hAnsi="Times New Roman" w:cs="Times New Roman"/>
          <w:color w:val="auto"/>
          <w:sz w:val="24"/>
          <w:szCs w:val="24"/>
        </w:rPr>
        <w:t xml:space="preserve"> </w:t>
      </w:r>
      <w:r w:rsidR="00423771" w:rsidRPr="00D8237B">
        <w:rPr>
          <w:rFonts w:ascii="Times New Roman" w:eastAsia="Times New Roman" w:hAnsi="Times New Roman" w:cs="Times New Roman"/>
          <w:color w:val="auto"/>
          <w:sz w:val="24"/>
          <w:szCs w:val="24"/>
        </w:rPr>
        <w:t>of at leas</w:t>
      </w:r>
      <w:r w:rsidR="00D47377">
        <w:rPr>
          <w:rFonts w:ascii="Times New Roman" w:eastAsia="Times New Roman" w:hAnsi="Times New Roman" w:cs="Times New Roman"/>
          <w:color w:val="auto"/>
          <w:sz w:val="24"/>
          <w:szCs w:val="24"/>
        </w:rPr>
        <w:t>t two</w:t>
      </w:r>
      <w:r w:rsidR="00423771" w:rsidRPr="00D8237B">
        <w:rPr>
          <w:rFonts w:ascii="Times New Roman" w:eastAsia="Times New Roman" w:hAnsi="Times New Roman" w:cs="Times New Roman"/>
          <w:color w:val="auto"/>
          <w:sz w:val="24"/>
          <w:szCs w:val="24"/>
        </w:rPr>
        <w:t xml:space="preserve"> concept</w:t>
      </w:r>
      <w:r w:rsidR="00D47377">
        <w:rPr>
          <w:rFonts w:ascii="Times New Roman" w:eastAsia="Times New Roman" w:hAnsi="Times New Roman" w:cs="Times New Roman"/>
          <w:color w:val="auto"/>
          <w:sz w:val="24"/>
          <w:szCs w:val="24"/>
        </w:rPr>
        <w:t>s</w:t>
      </w:r>
      <w:r w:rsidR="00423771" w:rsidRPr="00D8237B">
        <w:rPr>
          <w:rFonts w:ascii="Times New Roman" w:eastAsia="Times New Roman" w:hAnsi="Times New Roman" w:cs="Times New Roman"/>
          <w:color w:val="auto"/>
          <w:sz w:val="24"/>
          <w:szCs w:val="24"/>
        </w:rPr>
        <w:t xml:space="preserve"> from course</w:t>
      </w:r>
      <w:r w:rsidR="00873F71" w:rsidRPr="00D8237B">
        <w:rPr>
          <w:rFonts w:ascii="Times New Roman" w:eastAsia="Times New Roman" w:hAnsi="Times New Roman" w:cs="Times New Roman"/>
          <w:color w:val="auto"/>
          <w:sz w:val="24"/>
          <w:szCs w:val="24"/>
        </w:rPr>
        <w:t xml:space="preserve"> using appropriate and relevant biblical referents</w:t>
      </w:r>
      <w:r w:rsidR="00423771" w:rsidRPr="00D8237B">
        <w:rPr>
          <w:rFonts w:ascii="Times New Roman" w:eastAsia="Times New Roman" w:hAnsi="Times New Roman" w:cs="Times New Roman"/>
          <w:color w:val="auto"/>
          <w:sz w:val="24"/>
          <w:szCs w:val="24"/>
        </w:rPr>
        <w:t xml:space="preserve"> (C paper </w:t>
      </w:r>
      <w:r w:rsidR="009E0D55" w:rsidRPr="00D8237B">
        <w:rPr>
          <w:rFonts w:ascii="Times New Roman" w:eastAsia="Times New Roman" w:hAnsi="Times New Roman" w:cs="Times New Roman"/>
          <w:color w:val="auto"/>
          <w:sz w:val="24"/>
          <w:szCs w:val="24"/>
        </w:rPr>
        <w:t>–</w:t>
      </w:r>
      <w:r w:rsidR="00D47377">
        <w:rPr>
          <w:rFonts w:ascii="Times New Roman" w:eastAsia="Times New Roman" w:hAnsi="Times New Roman" w:cs="Times New Roman"/>
          <w:color w:val="auto"/>
          <w:sz w:val="24"/>
          <w:szCs w:val="24"/>
        </w:rPr>
        <w:t xml:space="preserve"> higher score if three </w:t>
      </w:r>
      <w:r w:rsidR="00423771" w:rsidRPr="00D8237B">
        <w:rPr>
          <w:rFonts w:ascii="Times New Roman" w:eastAsia="Times New Roman" w:hAnsi="Times New Roman" w:cs="Times New Roman"/>
          <w:color w:val="auto"/>
          <w:sz w:val="24"/>
          <w:szCs w:val="24"/>
        </w:rPr>
        <w:t>or more correlations are made);</w:t>
      </w:r>
    </w:p>
    <w:p w14:paraId="22AA2992" w14:textId="77777777" w:rsidR="007A6E98" w:rsidRPr="00D8237B" w:rsidRDefault="00423771" w:rsidP="009B3B88">
      <w:pPr>
        <w:pStyle w:val="ListParagraph"/>
        <w:numPr>
          <w:ilvl w:val="0"/>
          <w:numId w:val="4"/>
        </w:numPr>
        <w:spacing w:line="240" w:lineRule="auto"/>
        <w:ind w:left="0" w:firstLine="0"/>
        <w:rPr>
          <w:color w:val="auto"/>
        </w:rPr>
      </w:pPr>
      <w:r w:rsidRPr="00D8237B">
        <w:rPr>
          <w:rFonts w:ascii="Times New Roman" w:eastAsia="Times New Roman" w:hAnsi="Times New Roman" w:cs="Times New Roman"/>
          <w:color w:val="auto"/>
          <w:sz w:val="24"/>
          <w:szCs w:val="24"/>
        </w:rPr>
        <w:t>Student growth as indicated by current and future civic engagement.</w:t>
      </w:r>
    </w:p>
    <w:p w14:paraId="75099935" w14:textId="7A607790" w:rsidR="00903C96" w:rsidRDefault="00903C96">
      <w:pPr>
        <w:rPr>
          <w:color w:val="auto"/>
        </w:rPr>
      </w:pPr>
      <w:r>
        <w:rPr>
          <w:color w:val="auto"/>
        </w:rPr>
        <w:br w:type="page"/>
      </w:r>
    </w:p>
    <w:p w14:paraId="61D7C8EB" w14:textId="333D502C" w:rsidR="00CF69F4" w:rsidRPr="006067D4" w:rsidRDefault="006067D4">
      <w:pPr>
        <w:rPr>
          <w:b/>
          <w:color w:val="auto"/>
          <w:sz w:val="24"/>
        </w:rPr>
      </w:pPr>
      <w:r w:rsidRPr="006067D4">
        <w:rPr>
          <w:b/>
          <w:color w:val="auto"/>
          <w:sz w:val="24"/>
        </w:rPr>
        <w:lastRenderedPageBreak/>
        <w:t>Important notices</w:t>
      </w:r>
    </w:p>
    <w:p w14:paraId="1E9E3065" w14:textId="77777777" w:rsidR="006067D4" w:rsidRDefault="006067D4" w:rsidP="00CF69F4">
      <w:pPr>
        <w:rPr>
          <w:b/>
          <w:i/>
          <w:color w:val="auto"/>
          <w:sz w:val="20"/>
          <w:szCs w:val="20"/>
        </w:rPr>
      </w:pPr>
      <w:r>
        <w:rPr>
          <w:b/>
          <w:i/>
          <w:color w:val="auto"/>
          <w:sz w:val="20"/>
          <w:szCs w:val="20"/>
        </w:rPr>
        <w:t>ADA Accommodations:</w:t>
      </w:r>
    </w:p>
    <w:p w14:paraId="2CD06157" w14:textId="77777777" w:rsidR="004D04F3" w:rsidRPr="00D8237B" w:rsidRDefault="004D04F3">
      <w:pPr>
        <w:rPr>
          <w:color w:val="auto"/>
        </w:rPr>
      </w:pPr>
    </w:p>
    <w:p w14:paraId="3B1A489D" w14:textId="77777777" w:rsidR="00903C96" w:rsidRPr="006067D4" w:rsidRDefault="00903C96" w:rsidP="00903C96">
      <w:pPr>
        <w:rPr>
          <w:iCs/>
          <w:color w:val="auto"/>
        </w:rPr>
      </w:pPr>
      <w:r w:rsidRPr="006067D4">
        <w:rPr>
          <w:b/>
          <w:color w:val="auto"/>
          <w:szCs w:val="20"/>
        </w:rPr>
        <w:t xml:space="preserve">Note:  </w:t>
      </w:r>
      <w:r w:rsidRPr="006067D4">
        <w:rPr>
          <w:color w:val="auto"/>
          <w:szCs w:val="20"/>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6067D4">
        <w:rPr>
          <w:b/>
          <w:color w:val="auto"/>
          <w:szCs w:val="20"/>
        </w:rPr>
        <w:t>It is the responsibility of the student to inform the instructor of any specific special needs or difficulties that one may have in order that appropriate strategies for the completion of the work may be mutually developed</w:t>
      </w:r>
      <w:r w:rsidRPr="006067D4">
        <w:rPr>
          <w:color w:val="auto"/>
          <w:szCs w:val="20"/>
        </w:rPr>
        <w:t>.  Students with disabilities must verify their eligibility through the Student Affairs Office.</w:t>
      </w:r>
    </w:p>
    <w:p w14:paraId="11851F9B" w14:textId="77777777" w:rsidR="00903C96" w:rsidRPr="00D8237B" w:rsidRDefault="00903C96">
      <w:pPr>
        <w:rPr>
          <w:color w:val="auto"/>
        </w:rPr>
      </w:pPr>
    </w:p>
    <w:p w14:paraId="317EE671" w14:textId="77777777" w:rsidR="004D04F3" w:rsidRPr="00D8237B" w:rsidRDefault="004D04F3" w:rsidP="004D04F3">
      <w:pPr>
        <w:rPr>
          <w:b/>
          <w:color w:val="auto"/>
        </w:rPr>
      </w:pPr>
      <w:r w:rsidRPr="00D8237B">
        <w:rPr>
          <w:b/>
          <w:color w:val="auto"/>
        </w:rPr>
        <w:t xml:space="preserve">Title IX Compliance </w:t>
      </w:r>
    </w:p>
    <w:p w14:paraId="6C5B41D5" w14:textId="77777777" w:rsidR="004D04F3" w:rsidRPr="00D8237B" w:rsidRDefault="004D04F3" w:rsidP="004D04F3">
      <w:pPr>
        <w:rPr>
          <w:color w:val="auto"/>
        </w:rPr>
      </w:pPr>
      <w:r w:rsidRPr="00D8237B">
        <w:rPr>
          <w:color w:val="auto"/>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8237B">
        <w:rPr>
          <w:b/>
          <w:color w:val="auto"/>
        </w:rPr>
        <w:t>I must report</w:t>
      </w:r>
      <w:r w:rsidRPr="00D8237B">
        <w:rPr>
          <w:color w:val="auto"/>
        </w:rPr>
        <w:t xml:space="preserve"> the matter to the Title IX Coordinator. Should you want to report to a confidential source you may contact the following:</w:t>
      </w:r>
    </w:p>
    <w:p w14:paraId="03F97ED8" w14:textId="0CC6BB64" w:rsidR="004D04F3" w:rsidRPr="00D8237B" w:rsidRDefault="004D04F3" w:rsidP="004D04F3">
      <w:pPr>
        <w:rPr>
          <w:color w:val="auto"/>
        </w:rPr>
      </w:pPr>
    </w:p>
    <w:p w14:paraId="1583DEB1" w14:textId="576F486B" w:rsidR="004D04F3" w:rsidRPr="00D8237B" w:rsidRDefault="00D8237B" w:rsidP="004D04F3">
      <w:pPr>
        <w:rPr>
          <w:color w:val="auto"/>
        </w:rPr>
      </w:pPr>
      <w:r w:rsidRPr="00D8237B">
        <w:rPr>
          <w:color w:val="auto"/>
        </w:rPr>
        <w:t>Counseling Center</w:t>
      </w:r>
      <w:r w:rsidR="004D04F3" w:rsidRPr="00D8237B">
        <w:rPr>
          <w:color w:val="auto"/>
        </w:rPr>
        <w:t xml:space="preserve"> </w:t>
      </w:r>
      <w:r w:rsidR="004E1627">
        <w:rPr>
          <w:color w:val="auto"/>
        </w:rPr>
        <w:t>has available staff to assist.</w:t>
      </w:r>
    </w:p>
    <w:p w14:paraId="75888B5C" w14:textId="77777777" w:rsidR="00A049C8" w:rsidRDefault="00A049C8">
      <w:pPr>
        <w:rPr>
          <w:color w:val="auto"/>
        </w:rPr>
      </w:pPr>
    </w:p>
    <w:p w14:paraId="12573106" w14:textId="77777777" w:rsidR="00A049C8" w:rsidRPr="0035404F" w:rsidRDefault="00A049C8" w:rsidP="00A049C8">
      <w:pPr>
        <w:rPr>
          <w:b/>
        </w:rPr>
      </w:pPr>
      <w:r w:rsidRPr="0035404F">
        <w:rPr>
          <w:b/>
        </w:rPr>
        <w:t>Plagiarism</w:t>
      </w:r>
    </w:p>
    <w:p w14:paraId="36007C89" w14:textId="77777777" w:rsidR="00A049C8" w:rsidRPr="0035404F" w:rsidRDefault="00A049C8" w:rsidP="00A049C8">
      <w:r w:rsidRPr="0035404F">
        <w:rPr>
          <w:b/>
          <w:u w:val="single"/>
        </w:rPr>
        <w:t>Don’t do it!</w:t>
      </w:r>
      <w:r w:rsidRPr="0035404F">
        <w:t xml:space="preserve"> If you can “google” it, so can I. Avoid plagiarism by citing your resources properly. In the case of plagiarism, it is up to the instructor how to handle the incident. I can:</w:t>
      </w:r>
    </w:p>
    <w:p w14:paraId="4BB666F1" w14:textId="77777777" w:rsidR="00A049C8" w:rsidRPr="0035404F" w:rsidRDefault="00A049C8" w:rsidP="00A049C8">
      <w:pPr>
        <w:pStyle w:val="ListParagraph"/>
        <w:numPr>
          <w:ilvl w:val="0"/>
          <w:numId w:val="6"/>
        </w:numPr>
      </w:pPr>
      <w:r w:rsidRPr="0035404F">
        <w:t>Report you to the administration which may lead to expulsion;</w:t>
      </w:r>
    </w:p>
    <w:p w14:paraId="2F97F6DB" w14:textId="77777777" w:rsidR="00A049C8" w:rsidRPr="0035404F" w:rsidRDefault="00A049C8" w:rsidP="00A049C8">
      <w:pPr>
        <w:pStyle w:val="ListParagraph"/>
        <w:numPr>
          <w:ilvl w:val="0"/>
          <w:numId w:val="6"/>
        </w:numPr>
      </w:pPr>
      <w:r w:rsidRPr="0035404F">
        <w:t xml:space="preserve">Give you a failing grade for the course; </w:t>
      </w:r>
    </w:p>
    <w:p w14:paraId="73E5F816" w14:textId="77777777" w:rsidR="00A049C8" w:rsidRPr="0035404F" w:rsidRDefault="00A049C8" w:rsidP="00A049C8">
      <w:pPr>
        <w:pStyle w:val="ListParagraph"/>
        <w:numPr>
          <w:ilvl w:val="0"/>
          <w:numId w:val="6"/>
        </w:numPr>
      </w:pPr>
      <w:r w:rsidRPr="0035404F">
        <w:t>Give you a failing grade for the assignment;</w:t>
      </w:r>
    </w:p>
    <w:p w14:paraId="586B5D9A" w14:textId="77777777" w:rsidR="00A049C8" w:rsidRPr="0035404F" w:rsidRDefault="00A049C8" w:rsidP="00A049C8">
      <w:pPr>
        <w:pStyle w:val="ListParagraph"/>
        <w:numPr>
          <w:ilvl w:val="0"/>
          <w:numId w:val="6"/>
        </w:numPr>
      </w:pPr>
      <w:r w:rsidRPr="0035404F">
        <w:t>Work with you on redoing the assignment (my usual choice).</w:t>
      </w:r>
    </w:p>
    <w:p w14:paraId="3FBFB5A7" w14:textId="0DA7B2F1" w:rsidR="007A6E98" w:rsidRPr="00D8237B" w:rsidRDefault="00423771">
      <w:pPr>
        <w:rPr>
          <w:color w:val="auto"/>
        </w:rPr>
      </w:pPr>
      <w:r w:rsidRPr="00D8237B">
        <w:rPr>
          <w:color w:val="auto"/>
        </w:rPr>
        <w:br w:type="page"/>
      </w:r>
    </w:p>
    <w:p w14:paraId="7371DFB0" w14:textId="05CD4779" w:rsidR="005E788F" w:rsidRPr="005E788F" w:rsidRDefault="00423771">
      <w:pPr>
        <w:rPr>
          <w:rFonts w:eastAsia="Times New Roman"/>
          <w:b/>
          <w:i/>
          <w:color w:val="auto"/>
          <w:szCs w:val="24"/>
        </w:rPr>
      </w:pPr>
      <w:r w:rsidRPr="00D8237B">
        <w:rPr>
          <w:rFonts w:eastAsia="Times New Roman"/>
          <w:b/>
          <w:color w:val="auto"/>
          <w:sz w:val="24"/>
          <w:szCs w:val="24"/>
        </w:rPr>
        <w:lastRenderedPageBreak/>
        <w:t xml:space="preserve">COURSE SCHEDULE: </w:t>
      </w:r>
      <w:r w:rsidRPr="00D8237B">
        <w:rPr>
          <w:rFonts w:eastAsia="Times New Roman"/>
          <w:b/>
          <w:color w:val="auto"/>
          <w:szCs w:val="24"/>
        </w:rPr>
        <w:t>(</w:t>
      </w:r>
      <w:r w:rsidRPr="00D8237B">
        <w:rPr>
          <w:rFonts w:eastAsia="Times New Roman"/>
          <w:b/>
          <w:i/>
          <w:color w:val="auto"/>
          <w:szCs w:val="24"/>
        </w:rPr>
        <w:t>subject to revision)</w:t>
      </w:r>
    </w:p>
    <w:p w14:paraId="1EFF230F" w14:textId="77777777" w:rsidR="005E788F" w:rsidRDefault="005E788F">
      <w:pPr>
        <w:tabs>
          <w:tab w:val="left" w:pos="720"/>
        </w:tabs>
        <w:spacing w:line="240" w:lineRule="auto"/>
        <w:rPr>
          <w:color w:val="auto"/>
          <w:sz w:val="24"/>
          <w:szCs w:val="24"/>
        </w:rPr>
      </w:pPr>
    </w:p>
    <w:p w14:paraId="77382054" w14:textId="328A0F2F" w:rsidR="005E788F" w:rsidRPr="005E788F" w:rsidRDefault="005E788F">
      <w:pPr>
        <w:tabs>
          <w:tab w:val="left" w:pos="720"/>
        </w:tabs>
        <w:spacing w:line="240" w:lineRule="auto"/>
        <w:rPr>
          <w:b/>
          <w:color w:val="auto"/>
          <w:sz w:val="24"/>
          <w:szCs w:val="24"/>
        </w:rPr>
      </w:pPr>
      <w:r w:rsidRPr="005E788F">
        <w:rPr>
          <w:b/>
          <w:color w:val="auto"/>
          <w:sz w:val="24"/>
          <w:szCs w:val="24"/>
        </w:rPr>
        <w:t>Days when there are no classes scheduled either due to holidays or to other activities.</w:t>
      </w:r>
    </w:p>
    <w:p w14:paraId="757546D4" w14:textId="7CF43D77" w:rsidR="005E788F" w:rsidRDefault="00D47377" w:rsidP="00CD3E45">
      <w:pPr>
        <w:pBdr>
          <w:top w:val="single" w:sz="4" w:space="1" w:color="auto"/>
          <w:left w:val="single" w:sz="4" w:space="4" w:color="auto"/>
          <w:bottom w:val="single" w:sz="4" w:space="1" w:color="auto"/>
          <w:right w:val="single" w:sz="4" w:space="4" w:color="auto"/>
        </w:pBdr>
        <w:tabs>
          <w:tab w:val="left" w:pos="720"/>
        </w:tabs>
        <w:spacing w:line="240" w:lineRule="auto"/>
        <w:rPr>
          <w:color w:val="auto"/>
          <w:sz w:val="24"/>
          <w:szCs w:val="24"/>
        </w:rPr>
      </w:pPr>
      <w:r>
        <w:rPr>
          <w:color w:val="auto"/>
          <w:sz w:val="24"/>
          <w:szCs w:val="24"/>
        </w:rPr>
        <w:t>Aug. 30</w:t>
      </w:r>
      <w:r w:rsidR="005E788F">
        <w:rPr>
          <w:color w:val="auto"/>
          <w:sz w:val="24"/>
          <w:szCs w:val="24"/>
        </w:rPr>
        <w:t xml:space="preserve"> – </w:t>
      </w:r>
      <w:r w:rsidR="005E788F">
        <w:rPr>
          <w:color w:val="auto"/>
          <w:sz w:val="24"/>
          <w:szCs w:val="24"/>
        </w:rPr>
        <w:tab/>
        <w:t>Spiritual Convocation: All 11:30 am classes cancelled.</w:t>
      </w:r>
    </w:p>
    <w:p w14:paraId="6A1B98E0" w14:textId="75F5B9F0" w:rsidR="005E788F" w:rsidRDefault="00D47377" w:rsidP="00CD3E45">
      <w:pPr>
        <w:pBdr>
          <w:top w:val="single" w:sz="4" w:space="1" w:color="auto"/>
          <w:left w:val="single" w:sz="4" w:space="4" w:color="auto"/>
          <w:bottom w:val="single" w:sz="4" w:space="1" w:color="auto"/>
          <w:right w:val="single" w:sz="4" w:space="4" w:color="auto"/>
        </w:pBdr>
        <w:tabs>
          <w:tab w:val="left" w:pos="720"/>
        </w:tabs>
        <w:spacing w:line="240" w:lineRule="auto"/>
        <w:rPr>
          <w:color w:val="auto"/>
          <w:sz w:val="24"/>
          <w:szCs w:val="24"/>
        </w:rPr>
      </w:pPr>
      <w:r>
        <w:rPr>
          <w:color w:val="auto"/>
          <w:sz w:val="24"/>
          <w:szCs w:val="24"/>
        </w:rPr>
        <w:t>Sept. 2</w:t>
      </w:r>
      <w:r w:rsidR="005E788F">
        <w:rPr>
          <w:color w:val="auto"/>
          <w:sz w:val="24"/>
          <w:szCs w:val="24"/>
        </w:rPr>
        <w:t xml:space="preserve"> –</w:t>
      </w:r>
      <w:r w:rsidR="005E788F">
        <w:rPr>
          <w:color w:val="auto"/>
          <w:sz w:val="24"/>
          <w:szCs w:val="24"/>
        </w:rPr>
        <w:tab/>
        <w:t>Labor Day Holiday</w:t>
      </w:r>
    </w:p>
    <w:p w14:paraId="48BF6764" w14:textId="3F2C07F9" w:rsidR="005E788F"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rPr>
          <w:color w:val="auto"/>
          <w:sz w:val="24"/>
          <w:szCs w:val="24"/>
        </w:rPr>
      </w:pPr>
      <w:r>
        <w:rPr>
          <w:color w:val="auto"/>
          <w:sz w:val="24"/>
          <w:szCs w:val="24"/>
        </w:rPr>
        <w:t>Oct. 14</w:t>
      </w:r>
      <w:r w:rsidR="005E788F">
        <w:rPr>
          <w:color w:val="auto"/>
          <w:sz w:val="24"/>
          <w:szCs w:val="24"/>
        </w:rPr>
        <w:t xml:space="preserve"> – </w:t>
      </w:r>
      <w:r w:rsidR="005E788F">
        <w:rPr>
          <w:color w:val="auto"/>
          <w:sz w:val="24"/>
          <w:szCs w:val="24"/>
        </w:rPr>
        <w:tab/>
        <w:t>Discoverers’ Day Holiday</w:t>
      </w:r>
    </w:p>
    <w:p w14:paraId="30E00050" w14:textId="36662B87" w:rsidR="005E788F" w:rsidRDefault="00D47377" w:rsidP="00CD3E45">
      <w:pPr>
        <w:pBdr>
          <w:top w:val="single" w:sz="4" w:space="1" w:color="auto"/>
          <w:left w:val="single" w:sz="4" w:space="4" w:color="auto"/>
          <w:bottom w:val="single" w:sz="4" w:space="1" w:color="auto"/>
          <w:right w:val="single" w:sz="4" w:space="4" w:color="auto"/>
        </w:pBdr>
        <w:tabs>
          <w:tab w:val="left" w:pos="720"/>
        </w:tabs>
        <w:spacing w:line="240" w:lineRule="auto"/>
        <w:rPr>
          <w:color w:val="auto"/>
          <w:sz w:val="24"/>
          <w:szCs w:val="24"/>
        </w:rPr>
      </w:pPr>
      <w:r>
        <w:rPr>
          <w:color w:val="auto"/>
          <w:sz w:val="24"/>
          <w:szCs w:val="24"/>
        </w:rPr>
        <w:t>Nov. 11</w:t>
      </w:r>
      <w:r w:rsidR="005E788F">
        <w:rPr>
          <w:color w:val="auto"/>
          <w:sz w:val="24"/>
          <w:szCs w:val="24"/>
        </w:rPr>
        <w:t xml:space="preserve"> – </w:t>
      </w:r>
      <w:r w:rsidR="005E788F">
        <w:rPr>
          <w:color w:val="auto"/>
          <w:sz w:val="24"/>
          <w:szCs w:val="24"/>
        </w:rPr>
        <w:tab/>
        <w:t>Veterans’ Day Holiday</w:t>
      </w:r>
    </w:p>
    <w:p w14:paraId="23BE06AE" w14:textId="5F2CAE27" w:rsidR="005E788F"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ind w:left="1440" w:hanging="1440"/>
        <w:rPr>
          <w:color w:val="auto"/>
          <w:sz w:val="24"/>
          <w:szCs w:val="24"/>
        </w:rPr>
      </w:pPr>
      <w:r>
        <w:rPr>
          <w:color w:val="auto"/>
          <w:sz w:val="24"/>
          <w:szCs w:val="24"/>
        </w:rPr>
        <w:t>Nov. 28-29</w:t>
      </w:r>
      <w:r w:rsidR="005E788F">
        <w:rPr>
          <w:color w:val="auto"/>
          <w:sz w:val="24"/>
          <w:szCs w:val="24"/>
        </w:rPr>
        <w:t xml:space="preserve"> –</w:t>
      </w:r>
      <w:r w:rsidR="00CD3E45">
        <w:rPr>
          <w:color w:val="auto"/>
          <w:sz w:val="24"/>
          <w:szCs w:val="24"/>
        </w:rPr>
        <w:tab/>
      </w:r>
      <w:r w:rsidR="005E788F">
        <w:rPr>
          <w:color w:val="auto"/>
          <w:sz w:val="24"/>
          <w:szCs w:val="24"/>
        </w:rPr>
        <w:t xml:space="preserve">Thanksgiving Holiday (note: No class on the Wednesday before Thanksgiving </w:t>
      </w:r>
      <w:r w:rsidR="00CD3E45">
        <w:rPr>
          <w:color w:val="auto"/>
          <w:sz w:val="24"/>
          <w:szCs w:val="24"/>
        </w:rPr>
        <w:t>by i</w:t>
      </w:r>
      <w:r w:rsidR="005E788F">
        <w:rPr>
          <w:color w:val="auto"/>
          <w:sz w:val="24"/>
          <w:szCs w:val="24"/>
        </w:rPr>
        <w:t>nstructor’s choice)</w:t>
      </w:r>
    </w:p>
    <w:p w14:paraId="5021E935" w14:textId="77777777" w:rsidR="00BC1C59"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ind w:left="1440" w:hanging="1440"/>
        <w:rPr>
          <w:color w:val="auto"/>
          <w:sz w:val="24"/>
          <w:szCs w:val="24"/>
        </w:rPr>
      </w:pPr>
    </w:p>
    <w:p w14:paraId="4BA8FC3C" w14:textId="77777777" w:rsidR="00BC1C59" w:rsidRPr="00BC1C59"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ind w:left="1440" w:hanging="1440"/>
        <w:rPr>
          <w:color w:val="auto"/>
          <w:szCs w:val="24"/>
        </w:rPr>
      </w:pPr>
      <w:r w:rsidRPr="00BC1C59">
        <w:rPr>
          <w:color w:val="auto"/>
          <w:szCs w:val="24"/>
        </w:rPr>
        <w:t xml:space="preserve">Other important dates: </w:t>
      </w:r>
    </w:p>
    <w:p w14:paraId="3FFC6454" w14:textId="674BA256" w:rsidR="00BC1C59" w:rsidRPr="00BC1C59"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ind w:left="1440" w:hanging="1440"/>
        <w:rPr>
          <w:color w:val="auto"/>
          <w:szCs w:val="24"/>
        </w:rPr>
      </w:pPr>
      <w:r w:rsidRPr="00BC1C59">
        <w:rPr>
          <w:color w:val="auto"/>
          <w:szCs w:val="24"/>
        </w:rPr>
        <w:t xml:space="preserve">Sept. 4 </w:t>
      </w:r>
      <w:r w:rsidRPr="00BC1C59">
        <w:rPr>
          <w:color w:val="auto"/>
          <w:szCs w:val="24"/>
        </w:rPr>
        <w:tab/>
        <w:t>Add/drop deadline</w:t>
      </w:r>
    </w:p>
    <w:p w14:paraId="50A1CEB2" w14:textId="19C09543" w:rsidR="00BC1C59" w:rsidRPr="00BC1C59"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ind w:left="1440" w:hanging="1440"/>
        <w:rPr>
          <w:color w:val="auto"/>
          <w:szCs w:val="24"/>
        </w:rPr>
      </w:pPr>
      <w:r w:rsidRPr="00BC1C59">
        <w:rPr>
          <w:color w:val="auto"/>
          <w:szCs w:val="24"/>
        </w:rPr>
        <w:t>Sept. 27</w:t>
      </w:r>
      <w:r w:rsidRPr="00BC1C59">
        <w:rPr>
          <w:color w:val="auto"/>
          <w:szCs w:val="24"/>
        </w:rPr>
        <w:tab/>
        <w:t>Withdraw without record</w:t>
      </w:r>
    </w:p>
    <w:p w14:paraId="0C2AE9C2" w14:textId="655676B7" w:rsidR="00BC1C59" w:rsidRPr="00BC1C59" w:rsidRDefault="00BC1C59" w:rsidP="00CD3E45">
      <w:pPr>
        <w:pBdr>
          <w:top w:val="single" w:sz="4" w:space="1" w:color="auto"/>
          <w:left w:val="single" w:sz="4" w:space="4" w:color="auto"/>
          <w:bottom w:val="single" w:sz="4" w:space="1" w:color="auto"/>
          <w:right w:val="single" w:sz="4" w:space="4" w:color="auto"/>
        </w:pBdr>
        <w:tabs>
          <w:tab w:val="left" w:pos="720"/>
        </w:tabs>
        <w:spacing w:line="240" w:lineRule="auto"/>
        <w:ind w:left="1440" w:hanging="1440"/>
        <w:rPr>
          <w:color w:val="auto"/>
          <w:szCs w:val="24"/>
        </w:rPr>
      </w:pPr>
      <w:r w:rsidRPr="00BC1C59">
        <w:rPr>
          <w:color w:val="auto"/>
          <w:szCs w:val="24"/>
        </w:rPr>
        <w:t>Nov. 8</w:t>
      </w:r>
      <w:r w:rsidRPr="00BC1C59">
        <w:rPr>
          <w:color w:val="auto"/>
          <w:szCs w:val="24"/>
        </w:rPr>
        <w:tab/>
      </w:r>
      <w:r w:rsidRPr="00BC1C59">
        <w:rPr>
          <w:color w:val="auto"/>
          <w:szCs w:val="24"/>
        </w:rPr>
        <w:tab/>
        <w:t>Last Day to Withdraw, but with record (W)</w:t>
      </w:r>
    </w:p>
    <w:p w14:paraId="1BE626FE" w14:textId="67729CD6" w:rsidR="005E788F" w:rsidRDefault="005E788F">
      <w:pPr>
        <w:tabs>
          <w:tab w:val="left" w:pos="720"/>
        </w:tabs>
        <w:spacing w:line="240" w:lineRule="auto"/>
        <w:rPr>
          <w:color w:val="auto"/>
          <w:sz w:val="24"/>
          <w:szCs w:val="24"/>
        </w:rPr>
      </w:pPr>
    </w:p>
    <w:p w14:paraId="728834B4" w14:textId="40DFC694" w:rsidR="000B0785" w:rsidRPr="00D8237B" w:rsidRDefault="00BC1C59" w:rsidP="00423771">
      <w:pPr>
        <w:tabs>
          <w:tab w:val="left" w:pos="720"/>
        </w:tabs>
        <w:spacing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Reading assignments for </w:t>
      </w:r>
      <w:proofErr w:type="spellStart"/>
      <w:r>
        <w:rPr>
          <w:rFonts w:ascii="Times New Roman" w:hAnsi="Times New Roman" w:cs="Times New Roman"/>
          <w:color w:val="auto"/>
          <w:sz w:val="24"/>
          <w:szCs w:val="24"/>
        </w:rPr>
        <w:t>Kaltner</w:t>
      </w:r>
      <w:proofErr w:type="spellEnd"/>
      <w:r>
        <w:rPr>
          <w:rFonts w:ascii="Times New Roman" w:hAnsi="Times New Roman" w:cs="Times New Roman"/>
          <w:color w:val="auto"/>
          <w:sz w:val="24"/>
          <w:szCs w:val="24"/>
        </w:rPr>
        <w:t xml:space="preserve"> text. Dates will be provided in class or on CANVAS.</w:t>
      </w:r>
    </w:p>
    <w:tbl>
      <w:tblPr>
        <w:tblStyle w:val="a"/>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D8237B" w:rsidRPr="00D8237B" w14:paraId="1E844A64" w14:textId="77777777" w:rsidTr="000B0785">
        <w:tc>
          <w:tcPr>
            <w:tcW w:w="3708" w:type="dxa"/>
          </w:tcPr>
          <w:p w14:paraId="6E5AD054" w14:textId="77777777" w:rsidR="007A6E98" w:rsidRPr="00D8237B" w:rsidRDefault="00DE281C" w:rsidP="00423771">
            <w:pPr>
              <w:rPr>
                <w:color w:val="auto"/>
                <w:sz w:val="24"/>
                <w:szCs w:val="24"/>
              </w:rPr>
            </w:pPr>
            <w:r w:rsidRPr="00D8237B">
              <w:rPr>
                <w:rFonts w:eastAsia="Times New Roman"/>
                <w:b/>
                <w:color w:val="auto"/>
                <w:sz w:val="24"/>
                <w:szCs w:val="24"/>
              </w:rPr>
              <w:t>Introduction</w:t>
            </w:r>
          </w:p>
        </w:tc>
        <w:tc>
          <w:tcPr>
            <w:tcW w:w="5580" w:type="dxa"/>
          </w:tcPr>
          <w:p w14:paraId="2CF718EF" w14:textId="77777777" w:rsidR="007A6E98" w:rsidRPr="00D8237B" w:rsidRDefault="007A6E98" w:rsidP="00423771">
            <w:pPr>
              <w:rPr>
                <w:rFonts w:ascii="Times New Roman" w:hAnsi="Times New Roman" w:cs="Times New Roman"/>
                <w:color w:val="auto"/>
                <w:sz w:val="24"/>
                <w:szCs w:val="24"/>
              </w:rPr>
            </w:pPr>
          </w:p>
        </w:tc>
      </w:tr>
      <w:tr w:rsidR="00D8237B" w:rsidRPr="00D8237B" w14:paraId="7F002ED0" w14:textId="77777777" w:rsidTr="000B0785">
        <w:tc>
          <w:tcPr>
            <w:tcW w:w="3708" w:type="dxa"/>
          </w:tcPr>
          <w:p w14:paraId="101CD994" w14:textId="77777777" w:rsidR="009E0D55" w:rsidRPr="00D8237B" w:rsidRDefault="009E0D55" w:rsidP="00423771">
            <w:pPr>
              <w:rPr>
                <w:rFonts w:eastAsia="Times New Roman"/>
                <w:b/>
                <w:color w:val="auto"/>
                <w:sz w:val="24"/>
                <w:szCs w:val="24"/>
              </w:rPr>
            </w:pPr>
          </w:p>
        </w:tc>
        <w:tc>
          <w:tcPr>
            <w:tcW w:w="5580" w:type="dxa"/>
          </w:tcPr>
          <w:p w14:paraId="3DD3BCD6" w14:textId="468BF1A8" w:rsidR="009E0D55" w:rsidRPr="00D8237B" w:rsidRDefault="009E0D55" w:rsidP="00423771">
            <w:pPr>
              <w:rPr>
                <w:rFonts w:ascii="Times New Roman" w:hAnsi="Times New Roman" w:cs="Times New Roman"/>
                <w:b/>
                <w:color w:val="auto"/>
                <w:sz w:val="24"/>
                <w:szCs w:val="24"/>
              </w:rPr>
            </w:pPr>
            <w:r w:rsidRPr="00D8237B">
              <w:rPr>
                <w:rFonts w:ascii="Times New Roman" w:hAnsi="Times New Roman" w:cs="Times New Roman"/>
                <w:b/>
                <w:color w:val="auto"/>
                <w:sz w:val="24"/>
                <w:szCs w:val="24"/>
              </w:rPr>
              <w:t>Sharing a story from Hebrew Scriptures</w:t>
            </w:r>
          </w:p>
        </w:tc>
      </w:tr>
      <w:tr w:rsidR="00D8237B" w:rsidRPr="00D8237B" w14:paraId="79607739" w14:textId="77777777" w:rsidTr="000B0785">
        <w:tc>
          <w:tcPr>
            <w:tcW w:w="3708" w:type="dxa"/>
          </w:tcPr>
          <w:p w14:paraId="54268F55" w14:textId="77777777" w:rsidR="00DE281C" w:rsidRPr="00D8237B" w:rsidRDefault="00DE281C" w:rsidP="00423771">
            <w:pPr>
              <w:rPr>
                <w:rFonts w:ascii="Times New Roman" w:eastAsia="Times New Roman" w:hAnsi="Times New Roman" w:cs="Times New Roman"/>
                <w:b/>
                <w:color w:val="auto"/>
                <w:sz w:val="24"/>
                <w:szCs w:val="24"/>
              </w:rPr>
            </w:pPr>
          </w:p>
        </w:tc>
        <w:tc>
          <w:tcPr>
            <w:tcW w:w="5580" w:type="dxa"/>
          </w:tcPr>
          <w:p w14:paraId="665581C6" w14:textId="77777777" w:rsidR="00DE281C" w:rsidRPr="00D8237B" w:rsidRDefault="00DE281C" w:rsidP="00423771">
            <w:pPr>
              <w:rPr>
                <w:rFonts w:ascii="Times New Roman" w:hAnsi="Times New Roman" w:cs="Times New Roman"/>
                <w:color w:val="auto"/>
                <w:sz w:val="24"/>
                <w:szCs w:val="24"/>
              </w:rPr>
            </w:pPr>
            <w:r w:rsidRPr="00D8237B">
              <w:rPr>
                <w:rFonts w:ascii="Times New Roman" w:hAnsi="Times New Roman" w:cs="Times New Roman"/>
                <w:color w:val="auto"/>
                <w:sz w:val="24"/>
                <w:szCs w:val="24"/>
              </w:rPr>
              <w:t xml:space="preserve">Read pages 1-21; </w:t>
            </w:r>
          </w:p>
        </w:tc>
      </w:tr>
      <w:tr w:rsidR="00DE281C" w:rsidRPr="00D8237B" w14:paraId="2AFC78AD" w14:textId="77777777" w:rsidTr="000B0785">
        <w:tc>
          <w:tcPr>
            <w:tcW w:w="3708" w:type="dxa"/>
          </w:tcPr>
          <w:p w14:paraId="04CAADF0" w14:textId="77777777" w:rsidR="00DE281C" w:rsidRPr="00D8237B" w:rsidRDefault="00DE281C" w:rsidP="00423771">
            <w:pPr>
              <w:rPr>
                <w:rFonts w:ascii="Times New Roman" w:hAnsi="Times New Roman" w:cs="Times New Roman"/>
                <w:color w:val="auto"/>
                <w:sz w:val="24"/>
                <w:szCs w:val="24"/>
              </w:rPr>
            </w:pPr>
          </w:p>
        </w:tc>
        <w:tc>
          <w:tcPr>
            <w:tcW w:w="5580" w:type="dxa"/>
          </w:tcPr>
          <w:p w14:paraId="6E7F76C6" w14:textId="77777777" w:rsidR="00DE281C" w:rsidRPr="00D8237B" w:rsidRDefault="00DE281C" w:rsidP="00423771">
            <w:pPr>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22-53</w:t>
            </w:r>
          </w:p>
        </w:tc>
      </w:tr>
    </w:tbl>
    <w:tbl>
      <w:tblPr>
        <w:tblStyle w:val="a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8"/>
      </w:tblGrid>
      <w:tr w:rsidR="00DF375A" w:rsidRPr="00D8237B" w14:paraId="51EDB610" w14:textId="77777777" w:rsidTr="00DF375A">
        <w:tc>
          <w:tcPr>
            <w:tcW w:w="9288" w:type="dxa"/>
          </w:tcPr>
          <w:p w14:paraId="6758BA3D" w14:textId="3E3366B6" w:rsidR="00DF375A" w:rsidRPr="00D47377" w:rsidRDefault="00DF375A"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bl>
    <w:p w14:paraId="32AE4A4F" w14:textId="77777777" w:rsidR="007A6E98" w:rsidRPr="00D8237B" w:rsidRDefault="007A6E98" w:rsidP="00423771">
      <w:pPr>
        <w:rPr>
          <w:rFonts w:ascii="Times New Roman" w:hAnsi="Times New Roman" w:cs="Times New Roman"/>
          <w:color w:val="auto"/>
          <w:sz w:val="24"/>
          <w:szCs w:val="24"/>
        </w:rPr>
      </w:pPr>
    </w:p>
    <w:tbl>
      <w:tblPr>
        <w:tblStyle w:val="a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D8237B" w:rsidRPr="00D8237B" w14:paraId="57895DE2" w14:textId="77777777" w:rsidTr="000B0785">
        <w:tc>
          <w:tcPr>
            <w:tcW w:w="3708" w:type="dxa"/>
          </w:tcPr>
          <w:p w14:paraId="63657AC9" w14:textId="22A54136" w:rsidR="007A6E98" w:rsidRPr="00D8237B" w:rsidRDefault="00DE281C" w:rsidP="00423771">
            <w:pPr>
              <w:rPr>
                <w:color w:val="auto"/>
                <w:sz w:val="24"/>
                <w:szCs w:val="24"/>
              </w:rPr>
            </w:pPr>
            <w:r w:rsidRPr="00D8237B">
              <w:rPr>
                <w:rFonts w:eastAsia="Times New Roman"/>
                <w:b/>
                <w:color w:val="auto"/>
                <w:sz w:val="24"/>
                <w:szCs w:val="24"/>
              </w:rPr>
              <w:t xml:space="preserve">PART ONE </w:t>
            </w:r>
            <w:r w:rsidR="00BC1C59">
              <w:rPr>
                <w:rFonts w:eastAsia="Times New Roman"/>
                <w:b/>
                <w:color w:val="auto"/>
                <w:sz w:val="24"/>
                <w:szCs w:val="24"/>
              </w:rPr>
              <w:t>–</w:t>
            </w:r>
            <w:r w:rsidRPr="00D8237B">
              <w:rPr>
                <w:rFonts w:eastAsia="Times New Roman"/>
                <w:b/>
                <w:color w:val="auto"/>
                <w:sz w:val="24"/>
                <w:szCs w:val="24"/>
              </w:rPr>
              <w:t xml:space="preserve"> TORAH</w:t>
            </w:r>
          </w:p>
        </w:tc>
        <w:tc>
          <w:tcPr>
            <w:tcW w:w="5580" w:type="dxa"/>
          </w:tcPr>
          <w:p w14:paraId="472452CD" w14:textId="77777777" w:rsidR="007A6E98" w:rsidRPr="00D8237B" w:rsidRDefault="00A3179C" w:rsidP="00423771">
            <w:pPr>
              <w:rPr>
                <w:color w:val="auto"/>
                <w:sz w:val="24"/>
                <w:szCs w:val="24"/>
              </w:rPr>
            </w:pPr>
            <w:r w:rsidRPr="00D8237B">
              <w:rPr>
                <w:color w:val="auto"/>
                <w:sz w:val="24"/>
                <w:szCs w:val="24"/>
              </w:rPr>
              <w:t>God as Creator and initiator of the covenant</w:t>
            </w:r>
          </w:p>
        </w:tc>
      </w:tr>
      <w:tr w:rsidR="00D8237B" w:rsidRPr="00D8237B" w14:paraId="4617880C" w14:textId="77777777" w:rsidTr="000B0785">
        <w:tc>
          <w:tcPr>
            <w:tcW w:w="3708" w:type="dxa"/>
          </w:tcPr>
          <w:p w14:paraId="4BE39805" w14:textId="77777777" w:rsidR="007A6E98" w:rsidRPr="00D8237B" w:rsidRDefault="00DE281C" w:rsidP="00423771">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Introduction to the Torah</w:t>
            </w:r>
          </w:p>
          <w:p w14:paraId="754BC763" w14:textId="77777777" w:rsidR="00DE281C" w:rsidRPr="00D8237B" w:rsidRDefault="00DE281C"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b/>
                <w:color w:val="auto"/>
                <w:sz w:val="24"/>
                <w:szCs w:val="24"/>
              </w:rPr>
              <w:t>The Primeval History</w:t>
            </w:r>
            <w:r w:rsidRPr="00D8237B">
              <w:rPr>
                <w:rFonts w:ascii="Times New Roman" w:hAnsi="Times New Roman" w:cs="Times New Roman"/>
                <w:color w:val="auto"/>
                <w:sz w:val="24"/>
                <w:szCs w:val="24"/>
              </w:rPr>
              <w:t xml:space="preserve"> – The Beginning</w:t>
            </w:r>
          </w:p>
          <w:p w14:paraId="772D1D6B" w14:textId="77777777" w:rsidR="00DE281C" w:rsidRPr="00D8237B" w:rsidRDefault="00DE281C" w:rsidP="00423771">
            <w:pPr>
              <w:tabs>
                <w:tab w:val="left" w:pos="720"/>
              </w:tabs>
              <w:spacing w:line="240" w:lineRule="auto"/>
              <w:rPr>
                <w:rFonts w:ascii="Times New Roman" w:hAnsi="Times New Roman" w:cs="Times New Roman"/>
                <w:color w:val="auto"/>
                <w:sz w:val="24"/>
                <w:szCs w:val="24"/>
              </w:rPr>
            </w:pPr>
          </w:p>
        </w:tc>
        <w:tc>
          <w:tcPr>
            <w:tcW w:w="5580" w:type="dxa"/>
          </w:tcPr>
          <w:p w14:paraId="18CE86D6" w14:textId="77777777" w:rsidR="007A6E98" w:rsidRPr="00D8237B" w:rsidRDefault="00DE281C"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Read pages 57-65</w:t>
            </w:r>
            <w:r w:rsidR="00703338" w:rsidRPr="00D8237B">
              <w:rPr>
                <w:rFonts w:ascii="Times New Roman" w:hAnsi="Times New Roman" w:cs="Times New Roman"/>
                <w:color w:val="auto"/>
                <w:sz w:val="24"/>
                <w:szCs w:val="24"/>
              </w:rPr>
              <w:t>; Genesis 1:1-2:4a</w:t>
            </w:r>
          </w:p>
        </w:tc>
      </w:tr>
      <w:tr w:rsidR="00D8237B" w:rsidRPr="00D8237B" w14:paraId="32AD5410" w14:textId="77777777" w:rsidTr="000B0785">
        <w:tc>
          <w:tcPr>
            <w:tcW w:w="3708" w:type="dxa"/>
          </w:tcPr>
          <w:p w14:paraId="0FCB1911" w14:textId="77777777" w:rsidR="00DE281C" w:rsidRPr="00D8237B" w:rsidRDefault="00703338"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Adam and Eve</w:t>
            </w:r>
          </w:p>
        </w:tc>
        <w:tc>
          <w:tcPr>
            <w:tcW w:w="5580" w:type="dxa"/>
          </w:tcPr>
          <w:p w14:paraId="7D8D5972" w14:textId="77777777" w:rsidR="00DE281C" w:rsidRPr="00D8237B" w:rsidRDefault="00703338"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66-71; Genesis 2 4b-3:24</w:t>
            </w:r>
          </w:p>
        </w:tc>
      </w:tr>
      <w:tr w:rsidR="00D8237B" w:rsidRPr="00D8237B" w14:paraId="12E84770" w14:textId="77777777" w:rsidTr="000B0785">
        <w:tc>
          <w:tcPr>
            <w:tcW w:w="3708" w:type="dxa"/>
          </w:tcPr>
          <w:p w14:paraId="3E7EC826" w14:textId="77777777" w:rsidR="00DE281C" w:rsidRPr="00D8237B" w:rsidRDefault="00703338"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After the Garden</w:t>
            </w:r>
          </w:p>
        </w:tc>
        <w:tc>
          <w:tcPr>
            <w:tcW w:w="5580" w:type="dxa"/>
          </w:tcPr>
          <w:p w14:paraId="20D12795" w14:textId="77777777" w:rsidR="00DE281C" w:rsidRPr="00D8237B" w:rsidRDefault="00703338"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72-83; Biblical readings to be determined</w:t>
            </w:r>
            <w:r w:rsidR="00D66FDC" w:rsidRPr="00D8237B">
              <w:rPr>
                <w:rFonts w:ascii="Times New Roman" w:eastAsia="Times New Roman" w:hAnsi="Times New Roman" w:cs="Times New Roman"/>
                <w:color w:val="auto"/>
                <w:sz w:val="24"/>
                <w:szCs w:val="24"/>
              </w:rPr>
              <w:t xml:space="preserve"> (TBD)</w:t>
            </w:r>
          </w:p>
        </w:tc>
      </w:tr>
      <w:tr w:rsidR="00D47377" w:rsidRPr="00D8237B" w14:paraId="68763CD8" w14:textId="77777777" w:rsidTr="00DF375A">
        <w:tc>
          <w:tcPr>
            <w:tcW w:w="9288" w:type="dxa"/>
            <w:gridSpan w:val="2"/>
          </w:tcPr>
          <w:p w14:paraId="247CF2AA" w14:textId="672A43A0" w:rsidR="00D47377" w:rsidRPr="00D47377" w:rsidRDefault="00D47377" w:rsidP="00423771">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D8237B" w:rsidRPr="00D8237B" w14:paraId="2ADF6913" w14:textId="77777777" w:rsidTr="000B0785">
        <w:tc>
          <w:tcPr>
            <w:tcW w:w="3708" w:type="dxa"/>
          </w:tcPr>
          <w:p w14:paraId="74095206" w14:textId="77777777" w:rsidR="00DE281C" w:rsidRPr="00D8237B" w:rsidRDefault="00703338" w:rsidP="00423771">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The Hebrew Patriarchs</w:t>
            </w:r>
          </w:p>
        </w:tc>
        <w:tc>
          <w:tcPr>
            <w:tcW w:w="5580" w:type="dxa"/>
          </w:tcPr>
          <w:p w14:paraId="249CB52E" w14:textId="77777777" w:rsidR="00DE281C" w:rsidRPr="00D8237B" w:rsidRDefault="00DE281C" w:rsidP="00423771">
            <w:pPr>
              <w:tabs>
                <w:tab w:val="left" w:pos="720"/>
              </w:tabs>
              <w:spacing w:line="240" w:lineRule="auto"/>
              <w:rPr>
                <w:rFonts w:ascii="Times New Roman" w:eastAsia="Times New Roman" w:hAnsi="Times New Roman" w:cs="Times New Roman"/>
                <w:color w:val="auto"/>
                <w:sz w:val="24"/>
                <w:szCs w:val="24"/>
              </w:rPr>
            </w:pPr>
          </w:p>
        </w:tc>
      </w:tr>
      <w:tr w:rsidR="00D8237B" w:rsidRPr="00D8237B" w14:paraId="27F9E487" w14:textId="77777777" w:rsidTr="000B0785">
        <w:tc>
          <w:tcPr>
            <w:tcW w:w="3708" w:type="dxa"/>
          </w:tcPr>
          <w:p w14:paraId="57CEBCB1" w14:textId="77777777" w:rsidR="00703338" w:rsidRPr="00D8237B" w:rsidRDefault="00703338"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Abraham</w:t>
            </w:r>
          </w:p>
        </w:tc>
        <w:tc>
          <w:tcPr>
            <w:tcW w:w="5580" w:type="dxa"/>
          </w:tcPr>
          <w:p w14:paraId="3129B462" w14:textId="77777777" w:rsidR="00703338" w:rsidRPr="00D8237B" w:rsidRDefault="00703338"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84-92; Genesis 15-17</w:t>
            </w:r>
            <w:r w:rsidR="00996ECE" w:rsidRPr="00D8237B">
              <w:rPr>
                <w:rFonts w:ascii="Times New Roman" w:eastAsia="Times New Roman" w:hAnsi="Times New Roman" w:cs="Times New Roman"/>
                <w:color w:val="auto"/>
                <w:sz w:val="24"/>
                <w:szCs w:val="24"/>
              </w:rPr>
              <w:t>, 22</w:t>
            </w:r>
          </w:p>
        </w:tc>
      </w:tr>
      <w:tr w:rsidR="00D8237B" w:rsidRPr="00D8237B" w14:paraId="5738DEAD" w14:textId="77777777" w:rsidTr="000B0785">
        <w:tc>
          <w:tcPr>
            <w:tcW w:w="3708" w:type="dxa"/>
          </w:tcPr>
          <w:p w14:paraId="38C0C91D" w14:textId="77777777" w:rsidR="00703338" w:rsidRPr="00D8237B" w:rsidRDefault="00703338"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Jacob</w:t>
            </w:r>
          </w:p>
        </w:tc>
        <w:tc>
          <w:tcPr>
            <w:tcW w:w="5580" w:type="dxa"/>
          </w:tcPr>
          <w:p w14:paraId="56F02E9B" w14:textId="77777777" w:rsidR="00703338" w:rsidRPr="00D8237B" w:rsidRDefault="00703338"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93-</w:t>
            </w:r>
            <w:r w:rsidR="00996ECE" w:rsidRPr="00D8237B">
              <w:rPr>
                <w:rFonts w:ascii="Times New Roman" w:eastAsia="Times New Roman" w:hAnsi="Times New Roman" w:cs="Times New Roman"/>
                <w:color w:val="auto"/>
                <w:sz w:val="24"/>
                <w:szCs w:val="24"/>
              </w:rPr>
              <w:t>98; Genesis 25:19</w:t>
            </w:r>
            <w:r w:rsidR="003C4F04" w:rsidRPr="00D8237B">
              <w:rPr>
                <w:rFonts w:ascii="Times New Roman" w:eastAsia="Times New Roman" w:hAnsi="Times New Roman" w:cs="Times New Roman"/>
                <w:color w:val="auto"/>
                <w:sz w:val="24"/>
                <w:szCs w:val="24"/>
              </w:rPr>
              <w:t>ff, 27-28; 32:23ff</w:t>
            </w:r>
          </w:p>
        </w:tc>
      </w:tr>
      <w:tr w:rsidR="00D8237B" w:rsidRPr="00D8237B" w14:paraId="5536B5E6" w14:textId="77777777" w:rsidTr="000B0785">
        <w:tc>
          <w:tcPr>
            <w:tcW w:w="3708" w:type="dxa"/>
          </w:tcPr>
          <w:p w14:paraId="3BC3820B" w14:textId="77777777" w:rsidR="00703338" w:rsidRPr="00D8237B" w:rsidRDefault="00703338"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Joseph</w:t>
            </w:r>
          </w:p>
        </w:tc>
        <w:tc>
          <w:tcPr>
            <w:tcW w:w="5580" w:type="dxa"/>
          </w:tcPr>
          <w:p w14:paraId="5660A8C0" w14:textId="77777777" w:rsidR="00703338" w:rsidRPr="00D8237B" w:rsidRDefault="003C4F04"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99-106; Genesis 29:31-30:34; 37, 39-41</w:t>
            </w:r>
          </w:p>
        </w:tc>
      </w:tr>
      <w:tr w:rsidR="00D47377" w:rsidRPr="00D8237B" w14:paraId="5001ED60" w14:textId="77777777" w:rsidTr="00DF375A">
        <w:tc>
          <w:tcPr>
            <w:tcW w:w="9288" w:type="dxa"/>
            <w:gridSpan w:val="2"/>
          </w:tcPr>
          <w:p w14:paraId="45EA7E73"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D8237B" w:rsidRPr="00D8237B" w14:paraId="5E915047" w14:textId="77777777" w:rsidTr="000B0785">
        <w:tc>
          <w:tcPr>
            <w:tcW w:w="3708" w:type="dxa"/>
          </w:tcPr>
          <w:p w14:paraId="2EED24D4" w14:textId="77777777" w:rsidR="003C4F04" w:rsidRPr="00D8237B" w:rsidRDefault="003C4F04" w:rsidP="00423771">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From Egypt to the Promised Land</w:t>
            </w:r>
          </w:p>
        </w:tc>
        <w:tc>
          <w:tcPr>
            <w:tcW w:w="5580" w:type="dxa"/>
          </w:tcPr>
          <w:p w14:paraId="5AAA9E8C" w14:textId="77777777" w:rsidR="003C4F04" w:rsidRPr="00D8237B" w:rsidRDefault="003C4F04" w:rsidP="00423771">
            <w:pPr>
              <w:tabs>
                <w:tab w:val="left" w:pos="720"/>
              </w:tabs>
              <w:spacing w:line="240" w:lineRule="auto"/>
              <w:rPr>
                <w:rFonts w:ascii="Times New Roman" w:eastAsia="Times New Roman" w:hAnsi="Times New Roman" w:cs="Times New Roman"/>
                <w:color w:val="auto"/>
                <w:sz w:val="24"/>
                <w:szCs w:val="24"/>
              </w:rPr>
            </w:pPr>
          </w:p>
        </w:tc>
      </w:tr>
      <w:tr w:rsidR="00D8237B" w:rsidRPr="00D8237B" w14:paraId="2042737F" w14:textId="77777777" w:rsidTr="000B0785">
        <w:tc>
          <w:tcPr>
            <w:tcW w:w="3708" w:type="dxa"/>
          </w:tcPr>
          <w:p w14:paraId="07C19175" w14:textId="77777777" w:rsidR="003C4F04" w:rsidRPr="00D8237B" w:rsidRDefault="003C4F04"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Exodus</w:t>
            </w:r>
          </w:p>
        </w:tc>
        <w:tc>
          <w:tcPr>
            <w:tcW w:w="5580" w:type="dxa"/>
          </w:tcPr>
          <w:p w14:paraId="27F5EAEE" w14:textId="77777777" w:rsidR="003C4F04" w:rsidRPr="00D8237B" w:rsidRDefault="00423771"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107-113; Exodus 1-7</w:t>
            </w:r>
          </w:p>
        </w:tc>
      </w:tr>
      <w:tr w:rsidR="00D8237B" w:rsidRPr="00D8237B" w14:paraId="020A6037" w14:textId="77777777" w:rsidTr="000B0785">
        <w:tc>
          <w:tcPr>
            <w:tcW w:w="3708" w:type="dxa"/>
          </w:tcPr>
          <w:p w14:paraId="30558A1B" w14:textId="77777777" w:rsidR="003C4F04" w:rsidRPr="00D8237B" w:rsidRDefault="003C4F04"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Law</w:t>
            </w:r>
          </w:p>
        </w:tc>
        <w:tc>
          <w:tcPr>
            <w:tcW w:w="5580" w:type="dxa"/>
          </w:tcPr>
          <w:p w14:paraId="5CA005C6" w14:textId="77777777" w:rsidR="003C4F04" w:rsidRPr="00D8237B" w:rsidRDefault="00D66FDC"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14-123; Exodus 19-24; Leviticus 1-7</w:t>
            </w:r>
          </w:p>
        </w:tc>
      </w:tr>
      <w:tr w:rsidR="00D8237B" w:rsidRPr="00D8237B" w14:paraId="54196600" w14:textId="77777777" w:rsidTr="000B0785">
        <w:tc>
          <w:tcPr>
            <w:tcW w:w="3708" w:type="dxa"/>
          </w:tcPr>
          <w:p w14:paraId="6319C4F1" w14:textId="77777777" w:rsidR="003C4F04" w:rsidRPr="00D8237B" w:rsidRDefault="003C4F04"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Wilderness Traditions</w:t>
            </w:r>
          </w:p>
        </w:tc>
        <w:tc>
          <w:tcPr>
            <w:tcW w:w="5580" w:type="dxa"/>
          </w:tcPr>
          <w:p w14:paraId="6EA53CC6" w14:textId="77777777" w:rsidR="003C4F04" w:rsidRPr="00D8237B" w:rsidRDefault="00D66FDC"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 124-136; Numbers – specific texts TBD</w:t>
            </w:r>
          </w:p>
        </w:tc>
      </w:tr>
      <w:tr w:rsidR="00D47377" w:rsidRPr="00D8237B" w14:paraId="78565FAF" w14:textId="77777777" w:rsidTr="00DF375A">
        <w:tc>
          <w:tcPr>
            <w:tcW w:w="9288" w:type="dxa"/>
            <w:gridSpan w:val="2"/>
          </w:tcPr>
          <w:p w14:paraId="12F912E4"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0953C2" w:rsidRPr="00D8237B" w14:paraId="4CAFBD16" w14:textId="77777777" w:rsidTr="000B0785">
        <w:tc>
          <w:tcPr>
            <w:tcW w:w="3708" w:type="dxa"/>
          </w:tcPr>
          <w:p w14:paraId="6D6AE165" w14:textId="77777777" w:rsidR="000953C2" w:rsidRPr="00D8237B" w:rsidRDefault="000953C2" w:rsidP="00423771">
            <w:pPr>
              <w:tabs>
                <w:tab w:val="left" w:pos="720"/>
              </w:tabs>
              <w:spacing w:line="240" w:lineRule="auto"/>
              <w:rPr>
                <w:rFonts w:ascii="Times New Roman" w:hAnsi="Times New Roman" w:cs="Times New Roman"/>
                <w:color w:val="auto"/>
                <w:sz w:val="24"/>
                <w:szCs w:val="24"/>
              </w:rPr>
            </w:pPr>
          </w:p>
        </w:tc>
        <w:tc>
          <w:tcPr>
            <w:tcW w:w="5580" w:type="dxa"/>
          </w:tcPr>
          <w:p w14:paraId="3855BFE6" w14:textId="77777777" w:rsidR="000953C2" w:rsidRPr="00D8237B" w:rsidRDefault="000953C2" w:rsidP="00423771">
            <w:pPr>
              <w:tabs>
                <w:tab w:val="left" w:pos="720"/>
              </w:tabs>
              <w:spacing w:line="240" w:lineRule="auto"/>
              <w:rPr>
                <w:rFonts w:eastAsia="Times New Roman"/>
                <w:b/>
                <w:color w:val="auto"/>
                <w:sz w:val="24"/>
                <w:szCs w:val="24"/>
              </w:rPr>
            </w:pPr>
            <w:r w:rsidRPr="00D8237B">
              <w:rPr>
                <w:rFonts w:eastAsia="Times New Roman"/>
                <w:b/>
                <w:color w:val="auto"/>
                <w:sz w:val="24"/>
                <w:szCs w:val="24"/>
              </w:rPr>
              <w:t>First Essay Due – a week after the completion of PART ONE</w:t>
            </w:r>
          </w:p>
        </w:tc>
      </w:tr>
    </w:tbl>
    <w:p w14:paraId="6404F6A4" w14:textId="31773135" w:rsidR="00CD3E45" w:rsidRDefault="00CD3E45">
      <w:pPr>
        <w:rPr>
          <w:rFonts w:ascii="Times New Roman" w:hAnsi="Times New Roman" w:cs="Times New Roman"/>
          <w:color w:val="auto"/>
          <w:sz w:val="24"/>
          <w:szCs w:val="24"/>
        </w:rPr>
      </w:pPr>
    </w:p>
    <w:tbl>
      <w:tblPr>
        <w:tblStyle w:val="a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D8237B" w:rsidRPr="00D8237B" w14:paraId="255CCEF6" w14:textId="77777777" w:rsidTr="00423771">
        <w:tc>
          <w:tcPr>
            <w:tcW w:w="3708" w:type="dxa"/>
          </w:tcPr>
          <w:p w14:paraId="4C3ABC7E" w14:textId="77777777" w:rsidR="002D4B61" w:rsidRPr="00D8237B" w:rsidRDefault="002D4B61" w:rsidP="00423771">
            <w:pPr>
              <w:tabs>
                <w:tab w:val="left" w:pos="720"/>
              </w:tabs>
              <w:spacing w:line="240" w:lineRule="auto"/>
              <w:rPr>
                <w:b/>
                <w:color w:val="auto"/>
                <w:sz w:val="24"/>
                <w:szCs w:val="24"/>
              </w:rPr>
            </w:pPr>
            <w:r w:rsidRPr="00D8237B">
              <w:rPr>
                <w:b/>
                <w:color w:val="auto"/>
                <w:sz w:val="24"/>
                <w:szCs w:val="24"/>
              </w:rPr>
              <w:t>PART TWO The Former Prophets</w:t>
            </w:r>
          </w:p>
        </w:tc>
        <w:tc>
          <w:tcPr>
            <w:tcW w:w="5580" w:type="dxa"/>
          </w:tcPr>
          <w:p w14:paraId="045E0119" w14:textId="77777777" w:rsidR="002D4B61" w:rsidRPr="00D8237B" w:rsidRDefault="00A3179C" w:rsidP="00423771">
            <w:pPr>
              <w:tabs>
                <w:tab w:val="left" w:pos="720"/>
              </w:tabs>
              <w:spacing w:line="240" w:lineRule="auto"/>
              <w:rPr>
                <w:rFonts w:eastAsia="Times New Roman"/>
                <w:color w:val="auto"/>
                <w:sz w:val="24"/>
                <w:szCs w:val="24"/>
              </w:rPr>
            </w:pPr>
            <w:r w:rsidRPr="00D8237B">
              <w:rPr>
                <w:rFonts w:eastAsia="Times New Roman"/>
                <w:color w:val="auto"/>
                <w:sz w:val="24"/>
                <w:szCs w:val="24"/>
              </w:rPr>
              <w:t>God as the one and only</w:t>
            </w:r>
          </w:p>
        </w:tc>
      </w:tr>
      <w:tr w:rsidR="00D8237B" w:rsidRPr="00D8237B" w14:paraId="64F8705C" w14:textId="77777777" w:rsidTr="00423771">
        <w:tc>
          <w:tcPr>
            <w:tcW w:w="3708" w:type="dxa"/>
          </w:tcPr>
          <w:p w14:paraId="747C73A7" w14:textId="77777777" w:rsidR="002D4B61" w:rsidRPr="00D8237B" w:rsidRDefault="00EC6F2A" w:rsidP="00423771">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Introduction to the Former Prophets</w:t>
            </w:r>
          </w:p>
          <w:p w14:paraId="656DC806" w14:textId="77777777" w:rsidR="00EC6F2A" w:rsidRPr="00D8237B" w:rsidRDefault="00EC6F2A"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b/>
                <w:color w:val="auto"/>
                <w:sz w:val="24"/>
                <w:szCs w:val="24"/>
              </w:rPr>
              <w:t>Into the Promised Land:</w:t>
            </w:r>
            <w:r w:rsidRPr="00D8237B">
              <w:rPr>
                <w:rFonts w:ascii="Times New Roman" w:hAnsi="Times New Roman" w:cs="Times New Roman"/>
                <w:color w:val="auto"/>
                <w:sz w:val="24"/>
                <w:szCs w:val="24"/>
              </w:rPr>
              <w:t xml:space="preserve"> Deuteronomy</w:t>
            </w:r>
          </w:p>
        </w:tc>
        <w:tc>
          <w:tcPr>
            <w:tcW w:w="5580" w:type="dxa"/>
          </w:tcPr>
          <w:p w14:paraId="3F9F7FD9" w14:textId="77777777" w:rsidR="002D4B61" w:rsidRPr="00D8237B" w:rsidRDefault="00D66FDC" w:rsidP="00423771">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EC6F2A" w:rsidRPr="00D8237B">
              <w:rPr>
                <w:rFonts w:ascii="Times New Roman" w:eastAsia="Times New Roman" w:hAnsi="Times New Roman" w:cs="Times New Roman"/>
                <w:color w:val="auto"/>
                <w:sz w:val="24"/>
                <w:szCs w:val="24"/>
              </w:rPr>
              <w:t xml:space="preserve"> 137-145</w:t>
            </w:r>
          </w:p>
        </w:tc>
      </w:tr>
      <w:tr w:rsidR="00D8237B" w:rsidRPr="00D8237B" w14:paraId="6B3DC51E" w14:textId="77777777" w:rsidTr="00423771">
        <w:tc>
          <w:tcPr>
            <w:tcW w:w="3708" w:type="dxa"/>
          </w:tcPr>
          <w:p w14:paraId="29FB7308" w14:textId="77777777" w:rsidR="002D4B61" w:rsidRPr="00D8237B" w:rsidRDefault="00EC6F2A"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Joshua</w:t>
            </w:r>
          </w:p>
        </w:tc>
        <w:tc>
          <w:tcPr>
            <w:tcW w:w="5580" w:type="dxa"/>
          </w:tcPr>
          <w:p w14:paraId="2E78CC2E" w14:textId="77777777" w:rsidR="002D4B61" w:rsidRPr="00D8237B" w:rsidRDefault="00D66FDC" w:rsidP="00423771">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EC6F2A" w:rsidRPr="00D8237B">
              <w:rPr>
                <w:rFonts w:ascii="Times New Roman" w:eastAsia="Times New Roman" w:hAnsi="Times New Roman" w:cs="Times New Roman"/>
                <w:color w:val="auto"/>
                <w:sz w:val="24"/>
                <w:szCs w:val="24"/>
              </w:rPr>
              <w:t xml:space="preserve"> 146-155</w:t>
            </w:r>
          </w:p>
        </w:tc>
      </w:tr>
      <w:tr w:rsidR="00D8237B" w:rsidRPr="00D8237B" w14:paraId="50160E5D" w14:textId="77777777" w:rsidTr="00423771">
        <w:tc>
          <w:tcPr>
            <w:tcW w:w="3708" w:type="dxa"/>
          </w:tcPr>
          <w:p w14:paraId="3BC009E2" w14:textId="77777777" w:rsidR="002D4B61" w:rsidRPr="00D8237B" w:rsidRDefault="00EC6F2A"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Judges</w:t>
            </w:r>
          </w:p>
        </w:tc>
        <w:tc>
          <w:tcPr>
            <w:tcW w:w="5580" w:type="dxa"/>
          </w:tcPr>
          <w:p w14:paraId="5147F1DA" w14:textId="77777777" w:rsidR="002D4B61" w:rsidRPr="00D8237B" w:rsidRDefault="00D66FDC" w:rsidP="00423771">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EC6F2A" w:rsidRPr="00D8237B">
              <w:rPr>
                <w:rFonts w:ascii="Times New Roman" w:eastAsia="Times New Roman" w:hAnsi="Times New Roman" w:cs="Times New Roman"/>
                <w:color w:val="auto"/>
                <w:sz w:val="24"/>
                <w:szCs w:val="24"/>
              </w:rPr>
              <w:t xml:space="preserve"> 156-164</w:t>
            </w:r>
          </w:p>
        </w:tc>
      </w:tr>
      <w:tr w:rsidR="00D47377" w:rsidRPr="00D8237B" w14:paraId="0E7FAA05" w14:textId="77777777" w:rsidTr="00DF375A">
        <w:tc>
          <w:tcPr>
            <w:tcW w:w="9288" w:type="dxa"/>
            <w:gridSpan w:val="2"/>
          </w:tcPr>
          <w:p w14:paraId="74FC4F6B"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D8237B" w:rsidRPr="00D8237B" w14:paraId="4C8243D7" w14:textId="77777777" w:rsidTr="00423771">
        <w:tc>
          <w:tcPr>
            <w:tcW w:w="3708" w:type="dxa"/>
          </w:tcPr>
          <w:p w14:paraId="7931DB46" w14:textId="77777777" w:rsidR="002D4B61" w:rsidRPr="00D8237B" w:rsidRDefault="00F81DCA" w:rsidP="00423771">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The United Kingdom</w:t>
            </w:r>
          </w:p>
        </w:tc>
        <w:tc>
          <w:tcPr>
            <w:tcW w:w="5580" w:type="dxa"/>
          </w:tcPr>
          <w:p w14:paraId="08B6164D" w14:textId="77777777" w:rsidR="002D4B61" w:rsidRPr="00D8237B" w:rsidRDefault="002D4B61" w:rsidP="00423771">
            <w:pPr>
              <w:tabs>
                <w:tab w:val="left" w:pos="720"/>
              </w:tabs>
              <w:spacing w:line="240" w:lineRule="auto"/>
              <w:rPr>
                <w:rFonts w:eastAsia="Times New Roman"/>
                <w:color w:val="auto"/>
                <w:sz w:val="24"/>
                <w:szCs w:val="24"/>
              </w:rPr>
            </w:pPr>
          </w:p>
        </w:tc>
      </w:tr>
      <w:tr w:rsidR="00D8237B" w:rsidRPr="00D8237B" w14:paraId="6856538E" w14:textId="77777777" w:rsidTr="00423771">
        <w:tc>
          <w:tcPr>
            <w:tcW w:w="3708" w:type="dxa"/>
          </w:tcPr>
          <w:p w14:paraId="3C716DF7" w14:textId="77777777" w:rsidR="002D4B61" w:rsidRPr="00D8237B" w:rsidRDefault="00F81DCA"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Beginning of the Monarchy in Israel</w:t>
            </w:r>
          </w:p>
        </w:tc>
        <w:tc>
          <w:tcPr>
            <w:tcW w:w="5580" w:type="dxa"/>
          </w:tcPr>
          <w:p w14:paraId="669474EB" w14:textId="77777777" w:rsidR="002D4B61" w:rsidRPr="00D8237B" w:rsidRDefault="00D66FDC" w:rsidP="00423771">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E07C46" w:rsidRPr="00D8237B">
              <w:rPr>
                <w:rFonts w:ascii="Times New Roman" w:eastAsia="Times New Roman" w:hAnsi="Times New Roman" w:cs="Times New Roman"/>
                <w:color w:val="auto"/>
                <w:sz w:val="24"/>
                <w:szCs w:val="24"/>
              </w:rPr>
              <w:t xml:space="preserve"> 165-171</w:t>
            </w:r>
          </w:p>
        </w:tc>
      </w:tr>
      <w:tr w:rsidR="00D8237B" w:rsidRPr="00D8237B" w14:paraId="54AB57C6" w14:textId="77777777" w:rsidTr="00423771">
        <w:tc>
          <w:tcPr>
            <w:tcW w:w="3708" w:type="dxa"/>
          </w:tcPr>
          <w:p w14:paraId="52D055E9" w14:textId="77777777" w:rsidR="002D4B61" w:rsidRPr="00D8237B" w:rsidRDefault="00F81DCA"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Rise of David</w:t>
            </w:r>
          </w:p>
        </w:tc>
        <w:tc>
          <w:tcPr>
            <w:tcW w:w="5580" w:type="dxa"/>
          </w:tcPr>
          <w:p w14:paraId="1D7CB7FE" w14:textId="77777777" w:rsidR="002D4B61" w:rsidRPr="00D8237B" w:rsidRDefault="00D66FDC" w:rsidP="00423771">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E07C46" w:rsidRPr="00D8237B">
              <w:rPr>
                <w:rFonts w:ascii="Times New Roman" w:eastAsia="Times New Roman" w:hAnsi="Times New Roman" w:cs="Times New Roman"/>
                <w:color w:val="auto"/>
                <w:sz w:val="24"/>
                <w:szCs w:val="24"/>
              </w:rPr>
              <w:t xml:space="preserve"> 172-178</w:t>
            </w:r>
          </w:p>
        </w:tc>
      </w:tr>
      <w:tr w:rsidR="00D8237B" w:rsidRPr="00D8237B" w14:paraId="4C5C1913" w14:textId="77777777" w:rsidTr="00423771">
        <w:tc>
          <w:tcPr>
            <w:tcW w:w="3708" w:type="dxa"/>
          </w:tcPr>
          <w:p w14:paraId="4C53323A" w14:textId="77777777" w:rsidR="002D4B61" w:rsidRPr="00D8237B" w:rsidRDefault="00E07C46"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Reigns of David and Solomon</w:t>
            </w:r>
          </w:p>
        </w:tc>
        <w:tc>
          <w:tcPr>
            <w:tcW w:w="5580" w:type="dxa"/>
          </w:tcPr>
          <w:p w14:paraId="2EBAB91B" w14:textId="77777777" w:rsidR="002D4B61" w:rsidRPr="00D8237B" w:rsidRDefault="00D66FDC" w:rsidP="00423771">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E07C46" w:rsidRPr="00D8237B">
              <w:rPr>
                <w:rFonts w:ascii="Times New Roman" w:eastAsia="Times New Roman" w:hAnsi="Times New Roman" w:cs="Times New Roman"/>
                <w:color w:val="auto"/>
                <w:sz w:val="24"/>
                <w:szCs w:val="24"/>
              </w:rPr>
              <w:t xml:space="preserve"> 179-185</w:t>
            </w:r>
          </w:p>
        </w:tc>
      </w:tr>
      <w:tr w:rsidR="00D47377" w:rsidRPr="00D8237B" w14:paraId="66E24EE2" w14:textId="77777777" w:rsidTr="00DF375A">
        <w:tc>
          <w:tcPr>
            <w:tcW w:w="9288" w:type="dxa"/>
            <w:gridSpan w:val="2"/>
          </w:tcPr>
          <w:p w14:paraId="52AA35E4"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D8237B" w:rsidRPr="00D8237B" w14:paraId="425ADC96" w14:textId="77777777" w:rsidTr="00423771">
        <w:tc>
          <w:tcPr>
            <w:tcW w:w="3708" w:type="dxa"/>
          </w:tcPr>
          <w:p w14:paraId="043AC6B2" w14:textId="77777777" w:rsidR="00D66FDC" w:rsidRPr="00D8237B" w:rsidRDefault="00E07C46" w:rsidP="00423771">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The Divided Kingdom</w:t>
            </w:r>
          </w:p>
        </w:tc>
        <w:tc>
          <w:tcPr>
            <w:tcW w:w="5580" w:type="dxa"/>
          </w:tcPr>
          <w:p w14:paraId="5DE55781" w14:textId="77777777" w:rsidR="00D66FDC" w:rsidRPr="00D8237B" w:rsidRDefault="00D66FDC" w:rsidP="00423771">
            <w:pPr>
              <w:tabs>
                <w:tab w:val="left" w:pos="720"/>
              </w:tabs>
              <w:spacing w:line="240" w:lineRule="auto"/>
              <w:rPr>
                <w:rFonts w:ascii="Times New Roman" w:eastAsia="Times New Roman" w:hAnsi="Times New Roman" w:cs="Times New Roman"/>
                <w:color w:val="auto"/>
                <w:sz w:val="24"/>
                <w:szCs w:val="24"/>
              </w:rPr>
            </w:pPr>
          </w:p>
        </w:tc>
      </w:tr>
      <w:tr w:rsidR="00D8237B" w:rsidRPr="00D8237B" w14:paraId="7E02BF36" w14:textId="77777777" w:rsidTr="00423771">
        <w:tc>
          <w:tcPr>
            <w:tcW w:w="3708" w:type="dxa"/>
          </w:tcPr>
          <w:p w14:paraId="32CD2F79" w14:textId="77777777" w:rsidR="00D66FDC" w:rsidRPr="00D8237B" w:rsidRDefault="00B77466"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Division and its Consequences</w:t>
            </w:r>
          </w:p>
        </w:tc>
        <w:tc>
          <w:tcPr>
            <w:tcW w:w="5580" w:type="dxa"/>
          </w:tcPr>
          <w:p w14:paraId="04A30BA7" w14:textId="77777777" w:rsidR="00D66FDC" w:rsidRPr="00D8237B" w:rsidRDefault="00D66FDC"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200B32" w:rsidRPr="00D8237B">
              <w:rPr>
                <w:rFonts w:ascii="Times New Roman" w:eastAsia="Times New Roman" w:hAnsi="Times New Roman" w:cs="Times New Roman"/>
                <w:color w:val="auto"/>
                <w:sz w:val="24"/>
                <w:szCs w:val="24"/>
              </w:rPr>
              <w:t xml:space="preserve"> 186-192</w:t>
            </w:r>
          </w:p>
        </w:tc>
      </w:tr>
      <w:tr w:rsidR="00D8237B" w:rsidRPr="00D8237B" w14:paraId="4D87019E" w14:textId="77777777" w:rsidTr="00423771">
        <w:tc>
          <w:tcPr>
            <w:tcW w:w="3708" w:type="dxa"/>
          </w:tcPr>
          <w:p w14:paraId="4A6E67A3" w14:textId="77777777" w:rsidR="00D66FDC" w:rsidRPr="00D8237B" w:rsidRDefault="00B77466"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From Ahab to the Fall of Israel</w:t>
            </w:r>
          </w:p>
        </w:tc>
        <w:tc>
          <w:tcPr>
            <w:tcW w:w="5580" w:type="dxa"/>
          </w:tcPr>
          <w:p w14:paraId="088ABD26" w14:textId="77777777" w:rsidR="00D66FDC" w:rsidRPr="00D8237B" w:rsidRDefault="00D66FDC"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200B32" w:rsidRPr="00D8237B">
              <w:rPr>
                <w:rFonts w:ascii="Times New Roman" w:eastAsia="Times New Roman" w:hAnsi="Times New Roman" w:cs="Times New Roman"/>
                <w:color w:val="auto"/>
                <w:sz w:val="24"/>
                <w:szCs w:val="24"/>
              </w:rPr>
              <w:t xml:space="preserve"> 193-200</w:t>
            </w:r>
          </w:p>
        </w:tc>
      </w:tr>
      <w:tr w:rsidR="00D8237B" w:rsidRPr="00D8237B" w14:paraId="54EFD0BD" w14:textId="77777777" w:rsidTr="00423771">
        <w:tc>
          <w:tcPr>
            <w:tcW w:w="3708" w:type="dxa"/>
          </w:tcPr>
          <w:p w14:paraId="4F55E7AF" w14:textId="77777777" w:rsidR="00D66FDC" w:rsidRPr="00D8237B" w:rsidRDefault="00B77466" w:rsidP="00423771">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End of Judah</w:t>
            </w:r>
          </w:p>
        </w:tc>
        <w:tc>
          <w:tcPr>
            <w:tcW w:w="5580" w:type="dxa"/>
          </w:tcPr>
          <w:p w14:paraId="2DA603E2" w14:textId="77777777" w:rsidR="00D66FDC" w:rsidRPr="00D8237B" w:rsidRDefault="00D66FDC" w:rsidP="00423771">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200B32" w:rsidRPr="00D8237B">
              <w:rPr>
                <w:rFonts w:ascii="Times New Roman" w:eastAsia="Times New Roman" w:hAnsi="Times New Roman" w:cs="Times New Roman"/>
                <w:color w:val="auto"/>
                <w:sz w:val="24"/>
                <w:szCs w:val="24"/>
              </w:rPr>
              <w:t xml:space="preserve"> 201-210</w:t>
            </w:r>
          </w:p>
        </w:tc>
      </w:tr>
      <w:tr w:rsidR="00D47377" w:rsidRPr="00D8237B" w14:paraId="6B3E76C3" w14:textId="77777777" w:rsidTr="00DF375A">
        <w:tc>
          <w:tcPr>
            <w:tcW w:w="9288" w:type="dxa"/>
            <w:gridSpan w:val="2"/>
          </w:tcPr>
          <w:p w14:paraId="24A1B8E2"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120749" w:rsidRPr="00D8237B" w14:paraId="0453132D" w14:textId="77777777" w:rsidTr="00423771">
        <w:tc>
          <w:tcPr>
            <w:tcW w:w="3708" w:type="dxa"/>
          </w:tcPr>
          <w:p w14:paraId="0F27C21F" w14:textId="77777777" w:rsidR="00120749" w:rsidRPr="00D8237B" w:rsidRDefault="00120749" w:rsidP="004120A4">
            <w:pPr>
              <w:tabs>
                <w:tab w:val="left" w:pos="720"/>
              </w:tabs>
              <w:spacing w:line="240" w:lineRule="auto"/>
              <w:rPr>
                <w:rFonts w:ascii="Times New Roman" w:hAnsi="Times New Roman" w:cs="Times New Roman"/>
                <w:color w:val="auto"/>
                <w:sz w:val="24"/>
                <w:szCs w:val="24"/>
              </w:rPr>
            </w:pPr>
          </w:p>
        </w:tc>
        <w:tc>
          <w:tcPr>
            <w:tcW w:w="5580" w:type="dxa"/>
          </w:tcPr>
          <w:p w14:paraId="034EE27A" w14:textId="77777777" w:rsidR="00120749" w:rsidRPr="00D8237B" w:rsidRDefault="00120749" w:rsidP="004120A4">
            <w:pPr>
              <w:tabs>
                <w:tab w:val="left" w:pos="720"/>
              </w:tabs>
              <w:spacing w:line="240" w:lineRule="auto"/>
              <w:rPr>
                <w:rFonts w:eastAsia="Times New Roman"/>
                <w:b/>
                <w:color w:val="auto"/>
                <w:sz w:val="24"/>
                <w:szCs w:val="24"/>
              </w:rPr>
            </w:pPr>
            <w:r w:rsidRPr="00D8237B">
              <w:rPr>
                <w:rFonts w:eastAsia="Times New Roman"/>
                <w:b/>
                <w:color w:val="auto"/>
                <w:sz w:val="24"/>
                <w:szCs w:val="24"/>
              </w:rPr>
              <w:t>Second Essay Due – a week after the completion of PART TWO</w:t>
            </w:r>
          </w:p>
        </w:tc>
      </w:tr>
    </w:tbl>
    <w:p w14:paraId="02136950" w14:textId="77777777" w:rsidR="002D4B61" w:rsidRPr="00D8237B" w:rsidRDefault="002D4B61" w:rsidP="00423771">
      <w:pPr>
        <w:rPr>
          <w:rFonts w:ascii="Times New Roman" w:hAnsi="Times New Roman" w:cs="Times New Roman"/>
          <w:color w:val="auto"/>
          <w:sz w:val="24"/>
          <w:szCs w:val="24"/>
        </w:rPr>
      </w:pPr>
    </w:p>
    <w:tbl>
      <w:tblPr>
        <w:tblStyle w:val="a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D8237B" w:rsidRPr="00D8237B" w14:paraId="1E19028B" w14:textId="77777777" w:rsidTr="00423771">
        <w:tc>
          <w:tcPr>
            <w:tcW w:w="3708" w:type="dxa"/>
          </w:tcPr>
          <w:p w14:paraId="3DBBE2DE" w14:textId="77777777" w:rsidR="002D4B61" w:rsidRPr="00D8237B" w:rsidRDefault="002D4B61" w:rsidP="00423771">
            <w:pPr>
              <w:tabs>
                <w:tab w:val="left" w:pos="720"/>
              </w:tabs>
              <w:spacing w:line="240" w:lineRule="auto"/>
              <w:rPr>
                <w:b/>
                <w:color w:val="auto"/>
                <w:sz w:val="24"/>
                <w:szCs w:val="24"/>
              </w:rPr>
            </w:pPr>
            <w:r w:rsidRPr="00D8237B">
              <w:rPr>
                <w:b/>
                <w:color w:val="auto"/>
                <w:sz w:val="24"/>
                <w:szCs w:val="24"/>
              </w:rPr>
              <w:t>PART THREE The Latter Prophets</w:t>
            </w:r>
          </w:p>
        </w:tc>
        <w:tc>
          <w:tcPr>
            <w:tcW w:w="5580" w:type="dxa"/>
          </w:tcPr>
          <w:p w14:paraId="6BFB2DCD" w14:textId="74A0EBCA" w:rsidR="002D4B61" w:rsidRPr="00D8237B" w:rsidRDefault="00A3179C" w:rsidP="004120A4">
            <w:pPr>
              <w:tabs>
                <w:tab w:val="left" w:pos="720"/>
              </w:tabs>
              <w:spacing w:line="240" w:lineRule="auto"/>
              <w:rPr>
                <w:rFonts w:eastAsia="Times New Roman"/>
                <w:color w:val="auto"/>
                <w:sz w:val="24"/>
                <w:szCs w:val="24"/>
              </w:rPr>
            </w:pPr>
            <w:r w:rsidRPr="00D8237B">
              <w:rPr>
                <w:rFonts w:eastAsia="Times New Roman"/>
                <w:color w:val="auto"/>
                <w:sz w:val="24"/>
                <w:szCs w:val="24"/>
              </w:rPr>
              <w:t xml:space="preserve">God </w:t>
            </w:r>
            <w:r w:rsidR="004120A4" w:rsidRPr="00D8237B">
              <w:rPr>
                <w:rFonts w:eastAsia="Times New Roman"/>
                <w:color w:val="auto"/>
                <w:sz w:val="24"/>
                <w:szCs w:val="24"/>
              </w:rPr>
              <w:t>is just and merciful.</w:t>
            </w:r>
          </w:p>
        </w:tc>
      </w:tr>
      <w:tr w:rsidR="00D8237B" w:rsidRPr="00D8237B" w14:paraId="7A126A6E" w14:textId="77777777" w:rsidTr="004120A4">
        <w:tc>
          <w:tcPr>
            <w:tcW w:w="3708" w:type="dxa"/>
          </w:tcPr>
          <w:p w14:paraId="408345B8" w14:textId="77777777" w:rsidR="00D66FDC" w:rsidRPr="00D8237B" w:rsidRDefault="00120749" w:rsidP="004120A4">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Introduction to the Latter Prophets</w:t>
            </w:r>
          </w:p>
          <w:p w14:paraId="071678AB" w14:textId="77777777" w:rsidR="00120749" w:rsidRPr="00D8237B" w:rsidRDefault="00120749" w:rsidP="004120A4">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 xml:space="preserve">The </w:t>
            </w:r>
            <w:proofErr w:type="spellStart"/>
            <w:r w:rsidRPr="00D8237B">
              <w:rPr>
                <w:rFonts w:ascii="Times New Roman" w:hAnsi="Times New Roman" w:cs="Times New Roman"/>
                <w:b/>
                <w:color w:val="auto"/>
                <w:sz w:val="24"/>
                <w:szCs w:val="24"/>
              </w:rPr>
              <w:t>Preexilic</w:t>
            </w:r>
            <w:proofErr w:type="spellEnd"/>
            <w:r w:rsidRPr="00D8237B">
              <w:rPr>
                <w:rFonts w:ascii="Times New Roman" w:hAnsi="Times New Roman" w:cs="Times New Roman"/>
                <w:b/>
                <w:color w:val="auto"/>
                <w:sz w:val="24"/>
                <w:szCs w:val="24"/>
              </w:rPr>
              <w:t xml:space="preserve"> Prophets </w:t>
            </w:r>
          </w:p>
          <w:p w14:paraId="041FDCEA" w14:textId="77777777" w:rsidR="00120749" w:rsidRPr="00D8237B" w:rsidRDefault="00120749"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First Isaiah, and Micah</w:t>
            </w:r>
          </w:p>
        </w:tc>
        <w:tc>
          <w:tcPr>
            <w:tcW w:w="5580" w:type="dxa"/>
          </w:tcPr>
          <w:p w14:paraId="556AB79A"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120749" w:rsidRPr="00D8237B">
              <w:rPr>
                <w:rFonts w:ascii="Times New Roman" w:eastAsia="Times New Roman" w:hAnsi="Times New Roman" w:cs="Times New Roman"/>
                <w:color w:val="auto"/>
                <w:sz w:val="24"/>
                <w:szCs w:val="24"/>
              </w:rPr>
              <w:t xml:space="preserve"> 211-224</w:t>
            </w:r>
          </w:p>
        </w:tc>
      </w:tr>
      <w:tr w:rsidR="00D8237B" w:rsidRPr="00D8237B" w14:paraId="2CA033FD" w14:textId="77777777" w:rsidTr="004120A4">
        <w:tc>
          <w:tcPr>
            <w:tcW w:w="3708" w:type="dxa"/>
          </w:tcPr>
          <w:p w14:paraId="2F89F5D9" w14:textId="77777777" w:rsidR="00D66FDC" w:rsidRPr="00D8237B" w:rsidRDefault="00120749"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Hosea and Amos</w:t>
            </w:r>
          </w:p>
        </w:tc>
        <w:tc>
          <w:tcPr>
            <w:tcW w:w="5580" w:type="dxa"/>
          </w:tcPr>
          <w:p w14:paraId="5AA95149"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120749" w:rsidRPr="00D8237B">
              <w:rPr>
                <w:rFonts w:ascii="Times New Roman" w:eastAsia="Times New Roman" w:hAnsi="Times New Roman" w:cs="Times New Roman"/>
                <w:color w:val="auto"/>
                <w:sz w:val="24"/>
                <w:szCs w:val="24"/>
              </w:rPr>
              <w:t xml:space="preserve"> 225-237</w:t>
            </w:r>
          </w:p>
        </w:tc>
      </w:tr>
      <w:tr w:rsidR="00D8237B" w:rsidRPr="00D8237B" w14:paraId="3CF81746" w14:textId="77777777" w:rsidTr="004120A4">
        <w:tc>
          <w:tcPr>
            <w:tcW w:w="3708" w:type="dxa"/>
          </w:tcPr>
          <w:p w14:paraId="18F73BEB" w14:textId="77777777" w:rsidR="00D66FDC" w:rsidRPr="00D8237B" w:rsidRDefault="00120749"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Nahum, Habakkuk, Zephaniah</w:t>
            </w:r>
          </w:p>
        </w:tc>
        <w:tc>
          <w:tcPr>
            <w:tcW w:w="5580" w:type="dxa"/>
          </w:tcPr>
          <w:p w14:paraId="5FC25307"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120749" w:rsidRPr="00D8237B">
              <w:rPr>
                <w:rFonts w:ascii="Times New Roman" w:eastAsia="Times New Roman" w:hAnsi="Times New Roman" w:cs="Times New Roman"/>
                <w:color w:val="auto"/>
                <w:sz w:val="24"/>
                <w:szCs w:val="24"/>
              </w:rPr>
              <w:t xml:space="preserve"> 238-245</w:t>
            </w:r>
          </w:p>
        </w:tc>
      </w:tr>
      <w:tr w:rsidR="00D47377" w:rsidRPr="00D8237B" w14:paraId="179C82FC" w14:textId="77777777" w:rsidTr="00DF375A">
        <w:tc>
          <w:tcPr>
            <w:tcW w:w="9288" w:type="dxa"/>
            <w:gridSpan w:val="2"/>
          </w:tcPr>
          <w:p w14:paraId="565F0DAD"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D8237B" w:rsidRPr="00D8237B" w14:paraId="24996948" w14:textId="77777777" w:rsidTr="004120A4">
        <w:tc>
          <w:tcPr>
            <w:tcW w:w="3708" w:type="dxa"/>
          </w:tcPr>
          <w:p w14:paraId="14A1A935" w14:textId="77777777" w:rsidR="00D66FDC" w:rsidRPr="00D8237B" w:rsidRDefault="00120749" w:rsidP="004120A4">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The Exilic Prophets</w:t>
            </w:r>
          </w:p>
        </w:tc>
        <w:tc>
          <w:tcPr>
            <w:tcW w:w="5580" w:type="dxa"/>
          </w:tcPr>
          <w:p w14:paraId="18E50264" w14:textId="77777777" w:rsidR="00D66FDC" w:rsidRPr="00D8237B" w:rsidRDefault="00D66FDC" w:rsidP="004120A4">
            <w:pPr>
              <w:tabs>
                <w:tab w:val="left" w:pos="720"/>
              </w:tabs>
              <w:spacing w:line="240" w:lineRule="auto"/>
              <w:rPr>
                <w:rFonts w:eastAsia="Times New Roman"/>
                <w:color w:val="auto"/>
                <w:sz w:val="24"/>
                <w:szCs w:val="24"/>
              </w:rPr>
            </w:pPr>
          </w:p>
        </w:tc>
      </w:tr>
      <w:tr w:rsidR="00D8237B" w:rsidRPr="00D8237B" w14:paraId="2D890B35" w14:textId="77777777" w:rsidTr="004120A4">
        <w:tc>
          <w:tcPr>
            <w:tcW w:w="3708" w:type="dxa"/>
          </w:tcPr>
          <w:p w14:paraId="2C68B66A" w14:textId="77777777" w:rsidR="00D66FDC" w:rsidRPr="00D8237B" w:rsidRDefault="00120749"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Jeremiah</w:t>
            </w:r>
          </w:p>
        </w:tc>
        <w:tc>
          <w:tcPr>
            <w:tcW w:w="5580" w:type="dxa"/>
          </w:tcPr>
          <w:p w14:paraId="482AD062"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120749" w:rsidRPr="00D8237B">
              <w:rPr>
                <w:rFonts w:ascii="Times New Roman" w:eastAsia="Times New Roman" w:hAnsi="Times New Roman" w:cs="Times New Roman"/>
                <w:color w:val="auto"/>
                <w:sz w:val="24"/>
                <w:szCs w:val="24"/>
              </w:rPr>
              <w:t xml:space="preserve"> 246-255</w:t>
            </w:r>
          </w:p>
        </w:tc>
      </w:tr>
      <w:tr w:rsidR="00D8237B" w:rsidRPr="00D8237B" w14:paraId="273A7C5C" w14:textId="77777777" w:rsidTr="004120A4">
        <w:tc>
          <w:tcPr>
            <w:tcW w:w="3708" w:type="dxa"/>
          </w:tcPr>
          <w:p w14:paraId="7D7FAE4B" w14:textId="77777777" w:rsidR="00D66FDC" w:rsidRPr="00D8237B" w:rsidRDefault="00120749"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Ezekiel</w:t>
            </w:r>
          </w:p>
        </w:tc>
        <w:tc>
          <w:tcPr>
            <w:tcW w:w="5580" w:type="dxa"/>
          </w:tcPr>
          <w:p w14:paraId="264E5C5F"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120749" w:rsidRPr="00D8237B">
              <w:rPr>
                <w:rFonts w:ascii="Times New Roman" w:eastAsia="Times New Roman" w:hAnsi="Times New Roman" w:cs="Times New Roman"/>
                <w:color w:val="auto"/>
                <w:sz w:val="24"/>
                <w:szCs w:val="24"/>
              </w:rPr>
              <w:t xml:space="preserve"> 256-264</w:t>
            </w:r>
          </w:p>
        </w:tc>
      </w:tr>
      <w:tr w:rsidR="00D8237B" w:rsidRPr="00D8237B" w14:paraId="707D0722" w14:textId="77777777" w:rsidTr="004120A4">
        <w:tc>
          <w:tcPr>
            <w:tcW w:w="3708" w:type="dxa"/>
          </w:tcPr>
          <w:p w14:paraId="09C192B8" w14:textId="77777777" w:rsidR="00D66FDC" w:rsidRPr="00D8237B" w:rsidRDefault="00120749"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Second Isaiah</w:t>
            </w:r>
          </w:p>
        </w:tc>
        <w:tc>
          <w:tcPr>
            <w:tcW w:w="5580" w:type="dxa"/>
          </w:tcPr>
          <w:p w14:paraId="62264048"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120749" w:rsidRPr="00D8237B">
              <w:rPr>
                <w:rFonts w:ascii="Times New Roman" w:eastAsia="Times New Roman" w:hAnsi="Times New Roman" w:cs="Times New Roman"/>
                <w:color w:val="auto"/>
                <w:sz w:val="24"/>
                <w:szCs w:val="24"/>
              </w:rPr>
              <w:t xml:space="preserve"> 265-273</w:t>
            </w:r>
          </w:p>
        </w:tc>
      </w:tr>
      <w:tr w:rsidR="00D47377" w:rsidRPr="00D8237B" w14:paraId="1263F141" w14:textId="77777777" w:rsidTr="00DF375A">
        <w:tc>
          <w:tcPr>
            <w:tcW w:w="9288" w:type="dxa"/>
            <w:gridSpan w:val="2"/>
          </w:tcPr>
          <w:p w14:paraId="6A59CEEB" w14:textId="77777777" w:rsidR="00D47377" w:rsidRPr="00D47377" w:rsidRDefault="00D47377" w:rsidP="00DF375A">
            <w:pPr>
              <w:tabs>
                <w:tab w:val="left" w:pos="720"/>
              </w:tabs>
              <w:spacing w:line="240" w:lineRule="auto"/>
              <w:rPr>
                <w:rFonts w:eastAsia="Times New Roman" w:cs="Times New Roman"/>
                <w:b/>
                <w:color w:val="auto"/>
                <w:sz w:val="24"/>
                <w:szCs w:val="24"/>
              </w:rPr>
            </w:pPr>
            <w:r w:rsidRPr="00D47377">
              <w:rPr>
                <w:rFonts w:cs="Times New Roman"/>
                <w:b/>
                <w:color w:val="auto"/>
                <w:sz w:val="24"/>
                <w:szCs w:val="24"/>
              </w:rPr>
              <w:t>Reflection assignment on CANVAS</w:t>
            </w:r>
          </w:p>
        </w:tc>
      </w:tr>
      <w:tr w:rsidR="00D8237B" w:rsidRPr="00D8237B" w14:paraId="04BBB68D" w14:textId="77777777" w:rsidTr="004120A4">
        <w:tc>
          <w:tcPr>
            <w:tcW w:w="3708" w:type="dxa"/>
          </w:tcPr>
          <w:p w14:paraId="0787A2A9" w14:textId="77777777" w:rsidR="00D66FDC" w:rsidRPr="00D8237B" w:rsidRDefault="00120749" w:rsidP="004120A4">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The Post Exilic Prophets</w:t>
            </w:r>
          </w:p>
        </w:tc>
        <w:tc>
          <w:tcPr>
            <w:tcW w:w="5580" w:type="dxa"/>
          </w:tcPr>
          <w:p w14:paraId="7977D1E2"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p>
        </w:tc>
      </w:tr>
      <w:tr w:rsidR="00D8237B" w:rsidRPr="00D8237B" w14:paraId="28F12FBE" w14:textId="77777777" w:rsidTr="004120A4">
        <w:tc>
          <w:tcPr>
            <w:tcW w:w="3708" w:type="dxa"/>
          </w:tcPr>
          <w:p w14:paraId="305704FB"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Joel and Obadiah</w:t>
            </w:r>
          </w:p>
        </w:tc>
        <w:tc>
          <w:tcPr>
            <w:tcW w:w="5580" w:type="dxa"/>
          </w:tcPr>
          <w:p w14:paraId="1566EF26"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274-282</w:t>
            </w:r>
          </w:p>
        </w:tc>
      </w:tr>
      <w:tr w:rsidR="00D8237B" w:rsidRPr="00D8237B" w14:paraId="6237DDE4" w14:textId="77777777" w:rsidTr="004120A4">
        <w:tc>
          <w:tcPr>
            <w:tcW w:w="3708" w:type="dxa"/>
          </w:tcPr>
          <w:p w14:paraId="47C14292"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Jonah</w:t>
            </w:r>
          </w:p>
        </w:tc>
        <w:tc>
          <w:tcPr>
            <w:tcW w:w="5580" w:type="dxa"/>
          </w:tcPr>
          <w:p w14:paraId="5C23BDDE"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283-288</w:t>
            </w:r>
          </w:p>
        </w:tc>
      </w:tr>
      <w:tr w:rsidR="00D8237B" w:rsidRPr="00D8237B" w14:paraId="774675AA" w14:textId="77777777" w:rsidTr="004120A4">
        <w:tc>
          <w:tcPr>
            <w:tcW w:w="3708" w:type="dxa"/>
          </w:tcPr>
          <w:p w14:paraId="1448516B"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Haggai, Zechariah, Malachi</w:t>
            </w:r>
          </w:p>
        </w:tc>
        <w:tc>
          <w:tcPr>
            <w:tcW w:w="5580" w:type="dxa"/>
          </w:tcPr>
          <w:p w14:paraId="35682454"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289-302</w:t>
            </w:r>
          </w:p>
        </w:tc>
      </w:tr>
      <w:tr w:rsidR="00120749" w:rsidRPr="00D8237B" w14:paraId="168E4161" w14:textId="77777777" w:rsidTr="00423771">
        <w:tc>
          <w:tcPr>
            <w:tcW w:w="3708" w:type="dxa"/>
          </w:tcPr>
          <w:p w14:paraId="651D0214" w14:textId="77777777" w:rsidR="00120749" w:rsidRPr="00D8237B" w:rsidRDefault="00120749" w:rsidP="004120A4">
            <w:pPr>
              <w:tabs>
                <w:tab w:val="left" w:pos="720"/>
              </w:tabs>
              <w:spacing w:line="240" w:lineRule="auto"/>
              <w:rPr>
                <w:rFonts w:ascii="Times New Roman" w:hAnsi="Times New Roman" w:cs="Times New Roman"/>
                <w:color w:val="auto"/>
                <w:sz w:val="24"/>
                <w:szCs w:val="24"/>
              </w:rPr>
            </w:pPr>
          </w:p>
        </w:tc>
        <w:tc>
          <w:tcPr>
            <w:tcW w:w="5580" w:type="dxa"/>
          </w:tcPr>
          <w:p w14:paraId="24E594E8" w14:textId="77777777" w:rsidR="00120749" w:rsidRPr="00D8237B" w:rsidRDefault="00120749" w:rsidP="00120749">
            <w:pPr>
              <w:tabs>
                <w:tab w:val="left" w:pos="720"/>
              </w:tabs>
              <w:spacing w:line="240" w:lineRule="auto"/>
              <w:rPr>
                <w:rFonts w:eastAsia="Times New Roman"/>
                <w:b/>
                <w:color w:val="auto"/>
                <w:sz w:val="24"/>
                <w:szCs w:val="24"/>
              </w:rPr>
            </w:pPr>
            <w:r w:rsidRPr="00D8237B">
              <w:rPr>
                <w:rFonts w:eastAsia="Times New Roman"/>
                <w:b/>
                <w:color w:val="auto"/>
                <w:sz w:val="24"/>
                <w:szCs w:val="24"/>
              </w:rPr>
              <w:t>Third Essay Due – a week after the completion of PART Three</w:t>
            </w:r>
          </w:p>
        </w:tc>
      </w:tr>
    </w:tbl>
    <w:p w14:paraId="46ECD9EA" w14:textId="44A79253" w:rsidR="002D4B61" w:rsidRPr="00D8237B" w:rsidRDefault="002D4B61" w:rsidP="00423771">
      <w:pPr>
        <w:rPr>
          <w:rFonts w:ascii="Times New Roman" w:hAnsi="Times New Roman" w:cs="Times New Roman"/>
          <w:color w:val="auto"/>
          <w:sz w:val="24"/>
          <w:szCs w:val="24"/>
        </w:rPr>
      </w:pPr>
    </w:p>
    <w:tbl>
      <w:tblPr>
        <w:tblStyle w:val="a0"/>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580"/>
      </w:tblGrid>
      <w:tr w:rsidR="00D8237B" w:rsidRPr="00D8237B" w14:paraId="3EDD3EC1" w14:textId="77777777" w:rsidTr="00423771">
        <w:tc>
          <w:tcPr>
            <w:tcW w:w="3708" w:type="dxa"/>
          </w:tcPr>
          <w:p w14:paraId="3BFEB7FF" w14:textId="77777777" w:rsidR="002D4B61" w:rsidRPr="00D8237B" w:rsidRDefault="002D4B61" w:rsidP="00423771">
            <w:pPr>
              <w:tabs>
                <w:tab w:val="left" w:pos="720"/>
              </w:tabs>
              <w:spacing w:line="240" w:lineRule="auto"/>
              <w:rPr>
                <w:b/>
                <w:color w:val="auto"/>
                <w:sz w:val="24"/>
                <w:szCs w:val="24"/>
              </w:rPr>
            </w:pPr>
            <w:r w:rsidRPr="00D8237B">
              <w:rPr>
                <w:b/>
                <w:color w:val="auto"/>
                <w:sz w:val="24"/>
                <w:szCs w:val="24"/>
              </w:rPr>
              <w:lastRenderedPageBreak/>
              <w:t>PART FOUR The Writings</w:t>
            </w:r>
          </w:p>
        </w:tc>
        <w:tc>
          <w:tcPr>
            <w:tcW w:w="5580" w:type="dxa"/>
          </w:tcPr>
          <w:p w14:paraId="35E57599" w14:textId="77777777" w:rsidR="002D4B61" w:rsidRPr="00D8237B" w:rsidRDefault="00CF69F4" w:rsidP="00423771">
            <w:pPr>
              <w:tabs>
                <w:tab w:val="left" w:pos="720"/>
              </w:tabs>
              <w:spacing w:line="240" w:lineRule="auto"/>
              <w:rPr>
                <w:rFonts w:eastAsia="Times New Roman"/>
                <w:color w:val="auto"/>
                <w:sz w:val="24"/>
                <w:szCs w:val="24"/>
              </w:rPr>
            </w:pPr>
            <w:r w:rsidRPr="00D8237B">
              <w:rPr>
                <w:rFonts w:eastAsia="Times New Roman"/>
                <w:color w:val="auto"/>
                <w:sz w:val="24"/>
                <w:szCs w:val="24"/>
              </w:rPr>
              <w:t>God is worthy of praise</w:t>
            </w:r>
          </w:p>
        </w:tc>
      </w:tr>
      <w:tr w:rsidR="00D8237B" w:rsidRPr="00D8237B" w14:paraId="3B479A0F" w14:textId="77777777" w:rsidTr="004120A4">
        <w:tc>
          <w:tcPr>
            <w:tcW w:w="3708" w:type="dxa"/>
          </w:tcPr>
          <w:p w14:paraId="48BD5997" w14:textId="77777777" w:rsidR="00D66FDC" w:rsidRPr="00D8237B" w:rsidRDefault="009E03B6" w:rsidP="004120A4">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Introduction to the Writings</w:t>
            </w:r>
          </w:p>
          <w:p w14:paraId="2322C9C7" w14:textId="77777777" w:rsidR="009E03B6"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b/>
                <w:color w:val="auto"/>
                <w:sz w:val="24"/>
                <w:szCs w:val="24"/>
              </w:rPr>
              <w:t>Wisdom Literature</w:t>
            </w:r>
          </w:p>
          <w:p w14:paraId="08A39B8E" w14:textId="77777777" w:rsidR="009E03B6"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Job</w:t>
            </w:r>
          </w:p>
        </w:tc>
        <w:tc>
          <w:tcPr>
            <w:tcW w:w="5580" w:type="dxa"/>
          </w:tcPr>
          <w:p w14:paraId="07935C46"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303-310</w:t>
            </w:r>
          </w:p>
        </w:tc>
      </w:tr>
      <w:tr w:rsidR="00D8237B" w:rsidRPr="00D8237B" w14:paraId="270CA46E" w14:textId="77777777" w:rsidTr="004120A4">
        <w:tc>
          <w:tcPr>
            <w:tcW w:w="3708" w:type="dxa"/>
          </w:tcPr>
          <w:p w14:paraId="44EE06DE"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Proverbs</w:t>
            </w:r>
          </w:p>
        </w:tc>
        <w:tc>
          <w:tcPr>
            <w:tcW w:w="5580" w:type="dxa"/>
          </w:tcPr>
          <w:p w14:paraId="7A8A4F2E"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311-319</w:t>
            </w:r>
          </w:p>
        </w:tc>
      </w:tr>
      <w:tr w:rsidR="00D8237B" w:rsidRPr="00D8237B" w14:paraId="214E28D1" w14:textId="77777777" w:rsidTr="004120A4">
        <w:tc>
          <w:tcPr>
            <w:tcW w:w="3708" w:type="dxa"/>
          </w:tcPr>
          <w:p w14:paraId="2B0CC83C"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proofErr w:type="spellStart"/>
            <w:r w:rsidRPr="00D8237B">
              <w:rPr>
                <w:rFonts w:ascii="Times New Roman" w:hAnsi="Times New Roman" w:cs="Times New Roman"/>
                <w:color w:val="auto"/>
                <w:sz w:val="24"/>
                <w:szCs w:val="24"/>
              </w:rPr>
              <w:t>Qoheleth</w:t>
            </w:r>
            <w:proofErr w:type="spellEnd"/>
            <w:r w:rsidRPr="00D8237B">
              <w:rPr>
                <w:rFonts w:ascii="Times New Roman" w:hAnsi="Times New Roman" w:cs="Times New Roman"/>
                <w:color w:val="auto"/>
                <w:sz w:val="24"/>
                <w:szCs w:val="24"/>
              </w:rPr>
              <w:t xml:space="preserve"> (</w:t>
            </w:r>
            <w:proofErr w:type="spellStart"/>
            <w:r w:rsidRPr="00D8237B">
              <w:rPr>
                <w:rFonts w:ascii="Times New Roman" w:hAnsi="Times New Roman" w:cs="Times New Roman"/>
                <w:color w:val="auto"/>
                <w:sz w:val="24"/>
                <w:szCs w:val="24"/>
              </w:rPr>
              <w:t>Ecclesiates</w:t>
            </w:r>
            <w:proofErr w:type="spellEnd"/>
            <w:r w:rsidRPr="00D8237B">
              <w:rPr>
                <w:rFonts w:ascii="Times New Roman" w:hAnsi="Times New Roman" w:cs="Times New Roman"/>
                <w:color w:val="auto"/>
                <w:sz w:val="24"/>
                <w:szCs w:val="24"/>
              </w:rPr>
              <w:t>)</w:t>
            </w:r>
          </w:p>
        </w:tc>
        <w:tc>
          <w:tcPr>
            <w:tcW w:w="5580" w:type="dxa"/>
          </w:tcPr>
          <w:p w14:paraId="246A6916"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320-327</w:t>
            </w:r>
          </w:p>
        </w:tc>
      </w:tr>
      <w:tr w:rsidR="00D8237B" w:rsidRPr="00D8237B" w14:paraId="7763DDB4" w14:textId="77777777" w:rsidTr="004120A4">
        <w:tc>
          <w:tcPr>
            <w:tcW w:w="3708" w:type="dxa"/>
          </w:tcPr>
          <w:p w14:paraId="4E8099C4" w14:textId="77777777" w:rsidR="00D66FDC" w:rsidRPr="00D8237B" w:rsidRDefault="009E03B6" w:rsidP="004120A4">
            <w:pPr>
              <w:tabs>
                <w:tab w:val="left" w:pos="720"/>
              </w:tabs>
              <w:spacing w:line="240" w:lineRule="auto"/>
              <w:rPr>
                <w:rFonts w:ascii="Times New Roman" w:hAnsi="Times New Roman" w:cs="Times New Roman"/>
                <w:b/>
                <w:color w:val="auto"/>
                <w:sz w:val="24"/>
                <w:szCs w:val="24"/>
              </w:rPr>
            </w:pPr>
            <w:r w:rsidRPr="00D8237B">
              <w:rPr>
                <w:rFonts w:ascii="Times New Roman" w:hAnsi="Times New Roman" w:cs="Times New Roman"/>
                <w:b/>
                <w:color w:val="auto"/>
                <w:sz w:val="24"/>
                <w:szCs w:val="24"/>
              </w:rPr>
              <w:t>Additional Writings</w:t>
            </w:r>
          </w:p>
        </w:tc>
        <w:tc>
          <w:tcPr>
            <w:tcW w:w="5580" w:type="dxa"/>
          </w:tcPr>
          <w:p w14:paraId="3697C4C0" w14:textId="77777777" w:rsidR="00D66FDC" w:rsidRPr="00D8237B" w:rsidRDefault="00D66FDC" w:rsidP="004120A4">
            <w:pPr>
              <w:tabs>
                <w:tab w:val="left" w:pos="720"/>
              </w:tabs>
              <w:spacing w:line="240" w:lineRule="auto"/>
              <w:rPr>
                <w:rFonts w:eastAsia="Times New Roman"/>
                <w:color w:val="auto"/>
                <w:sz w:val="24"/>
                <w:szCs w:val="24"/>
              </w:rPr>
            </w:pPr>
          </w:p>
        </w:tc>
      </w:tr>
      <w:tr w:rsidR="00D8237B" w:rsidRPr="00D8237B" w14:paraId="5F2480CB" w14:textId="77777777" w:rsidTr="004120A4">
        <w:tc>
          <w:tcPr>
            <w:tcW w:w="3708" w:type="dxa"/>
          </w:tcPr>
          <w:p w14:paraId="4D3D2811"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Psalms</w:t>
            </w:r>
          </w:p>
        </w:tc>
        <w:tc>
          <w:tcPr>
            <w:tcW w:w="5580" w:type="dxa"/>
          </w:tcPr>
          <w:p w14:paraId="3E3700BF"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328-336</w:t>
            </w:r>
          </w:p>
        </w:tc>
      </w:tr>
      <w:tr w:rsidR="00D8237B" w:rsidRPr="00D8237B" w14:paraId="20828E37" w14:textId="77777777" w:rsidTr="004120A4">
        <w:tc>
          <w:tcPr>
            <w:tcW w:w="3708" w:type="dxa"/>
          </w:tcPr>
          <w:p w14:paraId="166DCAAF"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The Song of Solomon and Lamentations</w:t>
            </w:r>
          </w:p>
        </w:tc>
        <w:tc>
          <w:tcPr>
            <w:tcW w:w="5580" w:type="dxa"/>
          </w:tcPr>
          <w:p w14:paraId="0D055460"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337-343</w:t>
            </w:r>
          </w:p>
        </w:tc>
      </w:tr>
      <w:tr w:rsidR="00D8237B" w:rsidRPr="00D8237B" w14:paraId="5B33CE82" w14:textId="77777777" w:rsidTr="004120A4">
        <w:tc>
          <w:tcPr>
            <w:tcW w:w="3708" w:type="dxa"/>
          </w:tcPr>
          <w:p w14:paraId="4B969551"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Ruth and Esther</w:t>
            </w:r>
          </w:p>
        </w:tc>
        <w:tc>
          <w:tcPr>
            <w:tcW w:w="5580" w:type="dxa"/>
          </w:tcPr>
          <w:p w14:paraId="6AEB2D40" w14:textId="77777777" w:rsidR="00D66FDC" w:rsidRPr="00D8237B" w:rsidRDefault="00D66FDC" w:rsidP="004120A4">
            <w:pPr>
              <w:tabs>
                <w:tab w:val="left" w:pos="720"/>
              </w:tabs>
              <w:spacing w:line="240" w:lineRule="auto"/>
              <w:rPr>
                <w:rFonts w:eastAsia="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344-351</w:t>
            </w:r>
          </w:p>
        </w:tc>
      </w:tr>
      <w:tr w:rsidR="00D8237B" w:rsidRPr="00D8237B" w14:paraId="582A75F1" w14:textId="77777777" w:rsidTr="004120A4">
        <w:tc>
          <w:tcPr>
            <w:tcW w:w="3708" w:type="dxa"/>
          </w:tcPr>
          <w:p w14:paraId="6D863E8B"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Daniel</w:t>
            </w:r>
          </w:p>
        </w:tc>
        <w:tc>
          <w:tcPr>
            <w:tcW w:w="5580" w:type="dxa"/>
          </w:tcPr>
          <w:p w14:paraId="521A5B39"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352-359</w:t>
            </w:r>
          </w:p>
        </w:tc>
      </w:tr>
      <w:tr w:rsidR="00D8237B" w:rsidRPr="00D8237B" w14:paraId="6F34E3E5" w14:textId="77777777" w:rsidTr="004120A4">
        <w:tc>
          <w:tcPr>
            <w:tcW w:w="3708" w:type="dxa"/>
          </w:tcPr>
          <w:p w14:paraId="6FFB8F64"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Ezra-Nehemiah</w:t>
            </w:r>
          </w:p>
        </w:tc>
        <w:tc>
          <w:tcPr>
            <w:tcW w:w="5580" w:type="dxa"/>
          </w:tcPr>
          <w:p w14:paraId="20B8DE4D"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360-365</w:t>
            </w:r>
          </w:p>
        </w:tc>
      </w:tr>
      <w:tr w:rsidR="00D8237B" w:rsidRPr="00D8237B" w14:paraId="437A6610" w14:textId="77777777" w:rsidTr="004120A4">
        <w:tc>
          <w:tcPr>
            <w:tcW w:w="3708" w:type="dxa"/>
          </w:tcPr>
          <w:p w14:paraId="5B17C3AC" w14:textId="77777777" w:rsidR="00D66FDC" w:rsidRPr="00D8237B" w:rsidRDefault="009E03B6" w:rsidP="004120A4">
            <w:pPr>
              <w:tabs>
                <w:tab w:val="left" w:pos="720"/>
              </w:tabs>
              <w:spacing w:line="240" w:lineRule="auto"/>
              <w:rPr>
                <w:rFonts w:ascii="Times New Roman" w:hAnsi="Times New Roman" w:cs="Times New Roman"/>
                <w:color w:val="auto"/>
                <w:sz w:val="24"/>
                <w:szCs w:val="24"/>
              </w:rPr>
            </w:pPr>
            <w:r w:rsidRPr="00D8237B">
              <w:rPr>
                <w:rFonts w:ascii="Times New Roman" w:hAnsi="Times New Roman" w:cs="Times New Roman"/>
                <w:color w:val="auto"/>
                <w:sz w:val="24"/>
                <w:szCs w:val="24"/>
              </w:rPr>
              <w:t>1-2 Chronicles</w:t>
            </w:r>
          </w:p>
        </w:tc>
        <w:tc>
          <w:tcPr>
            <w:tcW w:w="5580" w:type="dxa"/>
          </w:tcPr>
          <w:p w14:paraId="39BA8483" w14:textId="77777777" w:rsidR="00D66FDC" w:rsidRPr="00D8237B" w:rsidRDefault="00D66FDC" w:rsidP="004120A4">
            <w:pPr>
              <w:tabs>
                <w:tab w:val="left" w:pos="720"/>
              </w:tabs>
              <w:spacing w:line="240" w:lineRule="auto"/>
              <w:rPr>
                <w:rFonts w:ascii="Times New Roman" w:eastAsia="Times New Roman" w:hAnsi="Times New Roman" w:cs="Times New Roman"/>
                <w:color w:val="auto"/>
                <w:sz w:val="24"/>
                <w:szCs w:val="24"/>
              </w:rPr>
            </w:pPr>
            <w:r w:rsidRPr="00D8237B">
              <w:rPr>
                <w:rFonts w:ascii="Times New Roman" w:eastAsia="Times New Roman" w:hAnsi="Times New Roman" w:cs="Times New Roman"/>
                <w:color w:val="auto"/>
                <w:sz w:val="24"/>
                <w:szCs w:val="24"/>
              </w:rPr>
              <w:t>Read pages</w:t>
            </w:r>
            <w:r w:rsidR="009E03B6" w:rsidRPr="00D8237B">
              <w:rPr>
                <w:rFonts w:ascii="Times New Roman" w:eastAsia="Times New Roman" w:hAnsi="Times New Roman" w:cs="Times New Roman"/>
                <w:color w:val="auto"/>
                <w:sz w:val="24"/>
                <w:szCs w:val="24"/>
              </w:rPr>
              <w:t xml:space="preserve"> 366-372</w:t>
            </w:r>
          </w:p>
        </w:tc>
      </w:tr>
      <w:tr w:rsidR="009E03B6" w:rsidRPr="00D8237B" w14:paraId="305576AF" w14:textId="77777777" w:rsidTr="009E0D55">
        <w:trPr>
          <w:trHeight w:val="288"/>
        </w:trPr>
        <w:tc>
          <w:tcPr>
            <w:tcW w:w="3708" w:type="dxa"/>
            <w:vAlign w:val="center"/>
          </w:tcPr>
          <w:p w14:paraId="32556061" w14:textId="3A2DE6E7" w:rsidR="009E03B6" w:rsidRPr="00D8237B" w:rsidRDefault="009E03B6" w:rsidP="009E03B6">
            <w:pPr>
              <w:tabs>
                <w:tab w:val="left" w:pos="720"/>
              </w:tabs>
              <w:spacing w:line="240" w:lineRule="auto"/>
              <w:jc w:val="center"/>
              <w:rPr>
                <w:b/>
                <w:color w:val="auto"/>
                <w:sz w:val="24"/>
                <w:szCs w:val="24"/>
              </w:rPr>
            </w:pPr>
            <w:r w:rsidRPr="00D8237B">
              <w:rPr>
                <w:b/>
                <w:color w:val="auto"/>
                <w:sz w:val="24"/>
                <w:szCs w:val="24"/>
              </w:rPr>
              <w:t>Final Exam</w:t>
            </w:r>
            <w:r w:rsidR="003508D6">
              <w:rPr>
                <w:b/>
                <w:color w:val="auto"/>
                <w:sz w:val="24"/>
                <w:szCs w:val="24"/>
              </w:rPr>
              <w:t xml:space="preserve"> part one </w:t>
            </w:r>
          </w:p>
        </w:tc>
        <w:tc>
          <w:tcPr>
            <w:tcW w:w="5580" w:type="dxa"/>
            <w:vAlign w:val="center"/>
          </w:tcPr>
          <w:p w14:paraId="105F3A8A" w14:textId="4D060C3C" w:rsidR="009E03B6" w:rsidRPr="00D8237B" w:rsidRDefault="003508D6" w:rsidP="009E03B6">
            <w:pPr>
              <w:tabs>
                <w:tab w:val="left" w:pos="720"/>
              </w:tabs>
              <w:spacing w:line="240" w:lineRule="auto"/>
              <w:jc w:val="center"/>
              <w:rPr>
                <w:rFonts w:eastAsia="Times New Roman"/>
                <w:b/>
                <w:color w:val="auto"/>
                <w:sz w:val="24"/>
                <w:szCs w:val="24"/>
              </w:rPr>
            </w:pPr>
            <w:r>
              <w:rPr>
                <w:rFonts w:eastAsia="Times New Roman"/>
                <w:b/>
                <w:color w:val="auto"/>
                <w:sz w:val="24"/>
                <w:szCs w:val="24"/>
              </w:rPr>
              <w:t>Last day of class</w:t>
            </w:r>
          </w:p>
        </w:tc>
      </w:tr>
      <w:tr w:rsidR="003508D6" w:rsidRPr="00D8237B" w14:paraId="556D9A11" w14:textId="77777777" w:rsidTr="009E0D55">
        <w:trPr>
          <w:trHeight w:val="288"/>
        </w:trPr>
        <w:tc>
          <w:tcPr>
            <w:tcW w:w="3708" w:type="dxa"/>
            <w:vAlign w:val="center"/>
          </w:tcPr>
          <w:p w14:paraId="0FA3D5C2" w14:textId="4E4A55B9" w:rsidR="003508D6" w:rsidRPr="00D8237B" w:rsidRDefault="003508D6" w:rsidP="009E03B6">
            <w:pPr>
              <w:tabs>
                <w:tab w:val="left" w:pos="720"/>
              </w:tabs>
              <w:spacing w:line="240" w:lineRule="auto"/>
              <w:jc w:val="center"/>
              <w:rPr>
                <w:b/>
                <w:color w:val="auto"/>
                <w:sz w:val="24"/>
                <w:szCs w:val="24"/>
              </w:rPr>
            </w:pPr>
            <w:r>
              <w:rPr>
                <w:b/>
                <w:color w:val="auto"/>
                <w:sz w:val="24"/>
                <w:szCs w:val="24"/>
              </w:rPr>
              <w:t>Final Exam part two option</w:t>
            </w:r>
            <w:r w:rsidR="00DF375A">
              <w:rPr>
                <w:b/>
                <w:color w:val="auto"/>
                <w:sz w:val="24"/>
                <w:szCs w:val="24"/>
              </w:rPr>
              <w:t xml:space="preserve"> (A, B or C)</w:t>
            </w:r>
          </w:p>
        </w:tc>
        <w:tc>
          <w:tcPr>
            <w:tcW w:w="5580" w:type="dxa"/>
            <w:vAlign w:val="center"/>
          </w:tcPr>
          <w:p w14:paraId="33A945F0" w14:textId="77777777" w:rsidR="00421BE9" w:rsidRDefault="00461F65" w:rsidP="009E03B6">
            <w:pPr>
              <w:tabs>
                <w:tab w:val="left" w:pos="720"/>
              </w:tabs>
              <w:spacing w:line="240" w:lineRule="auto"/>
              <w:jc w:val="center"/>
              <w:rPr>
                <w:rFonts w:eastAsia="Times New Roman"/>
                <w:b/>
                <w:color w:val="auto"/>
                <w:sz w:val="24"/>
                <w:szCs w:val="24"/>
              </w:rPr>
            </w:pPr>
            <w:r>
              <w:rPr>
                <w:rFonts w:eastAsia="Times New Roman"/>
                <w:b/>
                <w:color w:val="auto"/>
                <w:sz w:val="24"/>
                <w:szCs w:val="24"/>
              </w:rPr>
              <w:t>By noon,</w:t>
            </w:r>
            <w:r w:rsidR="00421BE9">
              <w:rPr>
                <w:rFonts w:eastAsia="Times New Roman"/>
                <w:b/>
                <w:color w:val="auto"/>
                <w:sz w:val="24"/>
                <w:szCs w:val="24"/>
              </w:rPr>
              <w:t xml:space="preserve"> </w:t>
            </w:r>
          </w:p>
          <w:p w14:paraId="5F139AC6" w14:textId="7F32A15D" w:rsidR="003508D6" w:rsidRDefault="00D30328" w:rsidP="009E03B6">
            <w:pPr>
              <w:tabs>
                <w:tab w:val="left" w:pos="720"/>
              </w:tabs>
              <w:spacing w:line="240" w:lineRule="auto"/>
              <w:jc w:val="center"/>
              <w:rPr>
                <w:rFonts w:eastAsia="Times New Roman"/>
                <w:b/>
                <w:color w:val="auto"/>
                <w:sz w:val="24"/>
                <w:szCs w:val="24"/>
              </w:rPr>
            </w:pPr>
            <w:r>
              <w:rPr>
                <w:rFonts w:eastAsia="Times New Roman"/>
                <w:b/>
                <w:color w:val="auto"/>
                <w:sz w:val="24"/>
                <w:szCs w:val="24"/>
              </w:rPr>
              <w:t>Dec. 11</w:t>
            </w:r>
            <w:r w:rsidR="00461F65">
              <w:rPr>
                <w:rFonts w:eastAsia="Times New Roman"/>
                <w:b/>
                <w:color w:val="auto"/>
                <w:sz w:val="24"/>
                <w:szCs w:val="24"/>
              </w:rPr>
              <w:t>, Wednesday</w:t>
            </w:r>
          </w:p>
          <w:p w14:paraId="1B4C33D8" w14:textId="4CB967B3" w:rsidR="00461F65" w:rsidRDefault="00461F65" w:rsidP="009E03B6">
            <w:pPr>
              <w:tabs>
                <w:tab w:val="left" w:pos="720"/>
              </w:tabs>
              <w:spacing w:line="240" w:lineRule="auto"/>
              <w:jc w:val="center"/>
              <w:rPr>
                <w:rFonts w:eastAsia="Times New Roman"/>
                <w:b/>
                <w:color w:val="auto"/>
                <w:sz w:val="24"/>
                <w:szCs w:val="24"/>
              </w:rPr>
            </w:pPr>
            <w:r>
              <w:rPr>
                <w:rFonts w:eastAsia="Times New Roman"/>
                <w:b/>
                <w:color w:val="auto"/>
                <w:sz w:val="24"/>
                <w:szCs w:val="24"/>
              </w:rPr>
              <w:t>Submit on CANVAS</w:t>
            </w:r>
            <w:r w:rsidR="00D30328">
              <w:rPr>
                <w:rFonts w:eastAsia="Times New Roman"/>
                <w:b/>
                <w:color w:val="auto"/>
                <w:sz w:val="24"/>
                <w:szCs w:val="24"/>
              </w:rPr>
              <w:t xml:space="preserve"> by noon – points will be deducted for late submissions</w:t>
            </w:r>
          </w:p>
        </w:tc>
      </w:tr>
    </w:tbl>
    <w:p w14:paraId="59B6D40A" w14:textId="77777777" w:rsidR="002D4B61" w:rsidRPr="00D8237B" w:rsidRDefault="002D4B61" w:rsidP="00423771">
      <w:pPr>
        <w:rPr>
          <w:rFonts w:ascii="Times New Roman" w:hAnsi="Times New Roman" w:cs="Times New Roman"/>
          <w:color w:val="auto"/>
          <w:sz w:val="24"/>
          <w:szCs w:val="24"/>
        </w:rPr>
      </w:pPr>
    </w:p>
    <w:sectPr w:rsidR="002D4B61" w:rsidRPr="00D8237B">
      <w:headerReference w:type="default"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60B13" w14:textId="77777777" w:rsidR="00244441" w:rsidRDefault="00244441" w:rsidP="00393644">
      <w:pPr>
        <w:spacing w:line="240" w:lineRule="auto"/>
      </w:pPr>
      <w:r>
        <w:separator/>
      </w:r>
    </w:p>
  </w:endnote>
  <w:endnote w:type="continuationSeparator" w:id="0">
    <w:p w14:paraId="002D714E" w14:textId="77777777" w:rsidR="00244441" w:rsidRDefault="00244441" w:rsidP="003936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E7F200" w14:textId="77777777" w:rsidR="00244441" w:rsidRDefault="00244441" w:rsidP="008711C6">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78D8CF" w14:textId="77777777" w:rsidR="00244441" w:rsidRDefault="00244441" w:rsidP="00393644">
      <w:pPr>
        <w:spacing w:line="240" w:lineRule="auto"/>
      </w:pPr>
      <w:r>
        <w:separator/>
      </w:r>
    </w:p>
  </w:footnote>
  <w:footnote w:type="continuationSeparator" w:id="0">
    <w:p w14:paraId="6970E73E" w14:textId="77777777" w:rsidR="00244441" w:rsidRDefault="00244441" w:rsidP="0039364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432399"/>
      <w:docPartObj>
        <w:docPartGallery w:val="Page Numbers (Top of Page)"/>
        <w:docPartUnique/>
      </w:docPartObj>
    </w:sdtPr>
    <w:sdtEndPr>
      <w:rPr>
        <w:noProof/>
      </w:rPr>
    </w:sdtEndPr>
    <w:sdtContent>
      <w:p w14:paraId="12501C2B" w14:textId="07C38514" w:rsidR="00244441" w:rsidRDefault="00244441">
        <w:pPr>
          <w:pStyle w:val="Header"/>
          <w:jc w:val="right"/>
        </w:pPr>
        <w:r>
          <w:t xml:space="preserve">RE 314 Hebrew Scriptures FA day </w:t>
        </w:r>
        <w:proofErr w:type="gramStart"/>
        <w:r>
          <w:t xml:space="preserve">2019    </w:t>
        </w:r>
        <w:proofErr w:type="gramEnd"/>
        <w:r>
          <w:fldChar w:fldCharType="begin"/>
        </w:r>
        <w:r>
          <w:instrText xml:space="preserve"> PAGE   \* MERGEFORMAT </w:instrText>
        </w:r>
        <w:r>
          <w:fldChar w:fldCharType="separate"/>
        </w:r>
        <w:r w:rsidR="00F2325D">
          <w:rPr>
            <w:noProof/>
          </w:rPr>
          <w:t>1</w:t>
        </w:r>
        <w:r>
          <w:rPr>
            <w:noProof/>
          </w:rPr>
          <w:fldChar w:fldCharType="end"/>
        </w:r>
      </w:p>
    </w:sdtContent>
  </w:sdt>
  <w:p w14:paraId="26555824" w14:textId="77777777" w:rsidR="00244441" w:rsidRDefault="0024444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118B4"/>
    <w:multiLevelType w:val="multilevel"/>
    <w:tmpl w:val="E140DDD8"/>
    <w:lvl w:ilvl="0">
      <w:start w:val="1"/>
      <w:numFmt w:val="bullet"/>
      <w:lvlText w:val=""/>
      <w:lvlJc w:val="left"/>
      <w:pPr>
        <w:ind w:left="720" w:firstLine="360"/>
      </w:pPr>
      <w:rPr>
        <w:rFonts w:ascii="Wingdings" w:hAnsi="Wingdings" w:hint="default"/>
        <w:vertAlign w:val="baseline"/>
      </w:rPr>
    </w:lvl>
    <w:lvl w:ilvl="1">
      <w:start w:val="1"/>
      <w:numFmt w:val="decimal"/>
      <w:lvlText w:val="%2."/>
      <w:lvlJc w:val="left"/>
      <w:pPr>
        <w:ind w:left="1440" w:firstLine="1080"/>
      </w:pPr>
      <w:rPr>
        <w:vertAlign w:val="baseline"/>
      </w:rPr>
    </w:lvl>
    <w:lvl w:ilvl="2">
      <w:start w:val="1"/>
      <w:numFmt w:val="decimal"/>
      <w:lvlText w:val="%3."/>
      <w:lvlJc w:val="left"/>
      <w:pPr>
        <w:ind w:left="2160" w:firstLine="1800"/>
      </w:pPr>
      <w:rPr>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1">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640932"/>
    <w:multiLevelType w:val="multilevel"/>
    <w:tmpl w:val="C9069908"/>
    <w:lvl w:ilvl="0">
      <w:numFmt w:val="bullet"/>
      <w:lvlText w:val="●"/>
      <w:lvlJc w:val="left"/>
      <w:pPr>
        <w:ind w:left="720" w:firstLine="360"/>
      </w:pPr>
      <w:rPr>
        <w:rFonts w:ascii="Arial" w:eastAsia="Arial" w:hAnsi="Arial" w:cs="Arial"/>
        <w:vertAlign w:val="baseline"/>
      </w:rPr>
    </w:lvl>
    <w:lvl w:ilvl="1">
      <w:start w:val="1"/>
      <w:numFmt w:val="decimal"/>
      <w:lvlText w:val="%2."/>
      <w:lvlJc w:val="left"/>
      <w:pPr>
        <w:ind w:left="1440" w:firstLine="1080"/>
      </w:pPr>
      <w:rPr>
        <w:vertAlign w:val="baseline"/>
      </w:rPr>
    </w:lvl>
    <w:lvl w:ilvl="2">
      <w:start w:val="1"/>
      <w:numFmt w:val="decimal"/>
      <w:lvlText w:val="%3."/>
      <w:lvlJc w:val="left"/>
      <w:pPr>
        <w:ind w:left="2160" w:firstLine="1800"/>
      </w:pPr>
      <w:rPr>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3">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586824"/>
    <w:multiLevelType w:val="multilevel"/>
    <w:tmpl w:val="03D0B818"/>
    <w:lvl w:ilvl="0">
      <w:start w:val="1"/>
      <w:numFmt w:val="decimal"/>
      <w:lvlText w:val="%1."/>
      <w:lvlJc w:val="left"/>
      <w:pPr>
        <w:ind w:left="720" w:firstLine="360"/>
      </w:pPr>
      <w:rPr>
        <w:vertAlign w:val="baseline"/>
      </w:rPr>
    </w:lvl>
    <w:lvl w:ilvl="1">
      <w:start w:val="1"/>
      <w:numFmt w:val="decimal"/>
      <w:lvlText w:val="%2."/>
      <w:lvlJc w:val="left"/>
      <w:pPr>
        <w:ind w:left="1440" w:firstLine="1080"/>
      </w:pPr>
      <w:rPr>
        <w:vertAlign w:val="baseline"/>
      </w:rPr>
    </w:lvl>
    <w:lvl w:ilvl="2">
      <w:start w:val="1"/>
      <w:numFmt w:val="decimal"/>
      <w:lvlText w:val="%3."/>
      <w:lvlJc w:val="left"/>
      <w:pPr>
        <w:ind w:left="2160" w:firstLine="1800"/>
      </w:pPr>
      <w:rPr>
        <w:vertAlign w:val="baseline"/>
      </w:rPr>
    </w:lvl>
    <w:lvl w:ilvl="3">
      <w:start w:val="1"/>
      <w:numFmt w:val="decimal"/>
      <w:lvlText w:val="%4."/>
      <w:lvlJc w:val="left"/>
      <w:pPr>
        <w:ind w:left="2880" w:firstLine="2520"/>
      </w:pPr>
      <w:rPr>
        <w:vertAlign w:val="baseline"/>
      </w:rPr>
    </w:lvl>
    <w:lvl w:ilvl="4">
      <w:start w:val="1"/>
      <w:numFmt w:val="decimal"/>
      <w:lvlText w:val="%5."/>
      <w:lvlJc w:val="left"/>
      <w:pPr>
        <w:ind w:left="3600" w:firstLine="3240"/>
      </w:pPr>
      <w:rPr>
        <w:vertAlign w:val="baseline"/>
      </w:rPr>
    </w:lvl>
    <w:lvl w:ilvl="5">
      <w:start w:val="1"/>
      <w:numFmt w:val="decimal"/>
      <w:lvlText w:val="%6."/>
      <w:lvlJc w:val="left"/>
      <w:pPr>
        <w:ind w:left="4320" w:firstLine="3960"/>
      </w:pPr>
      <w:rPr>
        <w:vertAlign w:val="baseline"/>
      </w:rPr>
    </w:lvl>
    <w:lvl w:ilvl="6">
      <w:start w:val="1"/>
      <w:numFmt w:val="decimal"/>
      <w:lvlText w:val="%7."/>
      <w:lvlJc w:val="left"/>
      <w:pPr>
        <w:ind w:left="5040" w:firstLine="4680"/>
      </w:pPr>
      <w:rPr>
        <w:vertAlign w:val="baseline"/>
      </w:rPr>
    </w:lvl>
    <w:lvl w:ilvl="7">
      <w:start w:val="1"/>
      <w:numFmt w:val="decimal"/>
      <w:lvlText w:val="%8."/>
      <w:lvlJc w:val="left"/>
      <w:pPr>
        <w:ind w:left="5760" w:firstLine="5400"/>
      </w:pPr>
      <w:rPr>
        <w:vertAlign w:val="baseline"/>
      </w:rPr>
    </w:lvl>
    <w:lvl w:ilvl="8">
      <w:start w:val="1"/>
      <w:numFmt w:val="decimal"/>
      <w:lvlText w:val="%9."/>
      <w:lvlJc w:val="left"/>
      <w:pPr>
        <w:ind w:left="6480" w:firstLine="6120"/>
      </w:pPr>
      <w:rPr>
        <w:vertAlign w:val="baseline"/>
      </w:rPr>
    </w:lvl>
  </w:abstractNum>
  <w:abstractNum w:abstractNumId="5">
    <w:nsid w:val="6A12785B"/>
    <w:multiLevelType w:val="hybridMultilevel"/>
    <w:tmpl w:val="0F14E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A622A3"/>
    <w:multiLevelType w:val="hybridMultilevel"/>
    <w:tmpl w:val="E1FC3F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E98"/>
    <w:rsid w:val="00004A67"/>
    <w:rsid w:val="00017A81"/>
    <w:rsid w:val="00065DD4"/>
    <w:rsid w:val="0009174F"/>
    <w:rsid w:val="000953C2"/>
    <w:rsid w:val="000B0785"/>
    <w:rsid w:val="00120749"/>
    <w:rsid w:val="00124002"/>
    <w:rsid w:val="00147857"/>
    <w:rsid w:val="001636A9"/>
    <w:rsid w:val="00195CBF"/>
    <w:rsid w:val="00196BF7"/>
    <w:rsid w:val="001C2B1D"/>
    <w:rsid w:val="001D1C32"/>
    <w:rsid w:val="002004E4"/>
    <w:rsid w:val="00200B32"/>
    <w:rsid w:val="00237B28"/>
    <w:rsid w:val="00244441"/>
    <w:rsid w:val="00265DFA"/>
    <w:rsid w:val="002D4B61"/>
    <w:rsid w:val="0032574F"/>
    <w:rsid w:val="003508D6"/>
    <w:rsid w:val="00353779"/>
    <w:rsid w:val="00393644"/>
    <w:rsid w:val="003C4F04"/>
    <w:rsid w:val="00403C8F"/>
    <w:rsid w:val="004070C7"/>
    <w:rsid w:val="004120A4"/>
    <w:rsid w:val="00421BE9"/>
    <w:rsid w:val="00423771"/>
    <w:rsid w:val="004547DD"/>
    <w:rsid w:val="00461F65"/>
    <w:rsid w:val="00495FC6"/>
    <w:rsid w:val="004D04F3"/>
    <w:rsid w:val="004E1627"/>
    <w:rsid w:val="00503605"/>
    <w:rsid w:val="005E788F"/>
    <w:rsid w:val="006067D4"/>
    <w:rsid w:val="00632622"/>
    <w:rsid w:val="00634065"/>
    <w:rsid w:val="00690A20"/>
    <w:rsid w:val="006C75BC"/>
    <w:rsid w:val="00703338"/>
    <w:rsid w:val="00722BB5"/>
    <w:rsid w:val="007920F1"/>
    <w:rsid w:val="007A6E98"/>
    <w:rsid w:val="0081186C"/>
    <w:rsid w:val="00832655"/>
    <w:rsid w:val="0084426D"/>
    <w:rsid w:val="008711C6"/>
    <w:rsid w:val="00873F71"/>
    <w:rsid w:val="008A45AF"/>
    <w:rsid w:val="00903C96"/>
    <w:rsid w:val="00973057"/>
    <w:rsid w:val="00996ECE"/>
    <w:rsid w:val="009B3B88"/>
    <w:rsid w:val="009E03B6"/>
    <w:rsid w:val="009E0D55"/>
    <w:rsid w:val="009E539A"/>
    <w:rsid w:val="00A049C8"/>
    <w:rsid w:val="00A3179C"/>
    <w:rsid w:val="00AD1DFC"/>
    <w:rsid w:val="00AD2A16"/>
    <w:rsid w:val="00AD76EB"/>
    <w:rsid w:val="00B01219"/>
    <w:rsid w:val="00B1516D"/>
    <w:rsid w:val="00B77466"/>
    <w:rsid w:val="00BC1C59"/>
    <w:rsid w:val="00BF2EFB"/>
    <w:rsid w:val="00C610FA"/>
    <w:rsid w:val="00CD1093"/>
    <w:rsid w:val="00CD3E45"/>
    <w:rsid w:val="00CF69F4"/>
    <w:rsid w:val="00D30328"/>
    <w:rsid w:val="00D47377"/>
    <w:rsid w:val="00D66FDC"/>
    <w:rsid w:val="00D8237B"/>
    <w:rsid w:val="00DE281C"/>
    <w:rsid w:val="00DF375A"/>
    <w:rsid w:val="00E07C46"/>
    <w:rsid w:val="00E65ED9"/>
    <w:rsid w:val="00E739B0"/>
    <w:rsid w:val="00EA6672"/>
    <w:rsid w:val="00EB3DAD"/>
    <w:rsid w:val="00EC6F2A"/>
    <w:rsid w:val="00EE7216"/>
    <w:rsid w:val="00F2325D"/>
    <w:rsid w:val="00F406A7"/>
    <w:rsid w:val="00F819CD"/>
    <w:rsid w:val="00F81DCA"/>
    <w:rsid w:val="00FD639D"/>
    <w:rsid w:val="00FF0C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D9B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393644"/>
    <w:pPr>
      <w:tabs>
        <w:tab w:val="center" w:pos="4680"/>
        <w:tab w:val="right" w:pos="9360"/>
      </w:tabs>
      <w:spacing w:line="240" w:lineRule="auto"/>
    </w:pPr>
  </w:style>
  <w:style w:type="character" w:customStyle="1" w:styleId="HeaderChar">
    <w:name w:val="Header Char"/>
    <w:basedOn w:val="DefaultParagraphFont"/>
    <w:link w:val="Header"/>
    <w:uiPriority w:val="99"/>
    <w:rsid w:val="00393644"/>
  </w:style>
  <w:style w:type="paragraph" w:styleId="Footer">
    <w:name w:val="footer"/>
    <w:basedOn w:val="Normal"/>
    <w:link w:val="FooterChar"/>
    <w:uiPriority w:val="99"/>
    <w:unhideWhenUsed/>
    <w:rsid w:val="00393644"/>
    <w:pPr>
      <w:tabs>
        <w:tab w:val="center" w:pos="4680"/>
        <w:tab w:val="right" w:pos="9360"/>
      </w:tabs>
      <w:spacing w:line="240" w:lineRule="auto"/>
    </w:pPr>
  </w:style>
  <w:style w:type="character" w:customStyle="1" w:styleId="FooterChar">
    <w:name w:val="Footer Char"/>
    <w:basedOn w:val="DefaultParagraphFont"/>
    <w:link w:val="Footer"/>
    <w:uiPriority w:val="99"/>
    <w:rsid w:val="00393644"/>
  </w:style>
  <w:style w:type="paragraph" w:styleId="ListParagraph">
    <w:name w:val="List Paragraph"/>
    <w:basedOn w:val="Normal"/>
    <w:uiPriority w:val="34"/>
    <w:qFormat/>
    <w:rsid w:val="00017A81"/>
    <w:pPr>
      <w:ind w:left="720"/>
      <w:contextualSpacing/>
    </w:pPr>
  </w:style>
  <w:style w:type="paragraph" w:styleId="BalloonText">
    <w:name w:val="Balloon Text"/>
    <w:basedOn w:val="Normal"/>
    <w:link w:val="BalloonTextChar"/>
    <w:uiPriority w:val="99"/>
    <w:semiHidden/>
    <w:unhideWhenUsed/>
    <w:rsid w:val="00722B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BB5"/>
    <w:rPr>
      <w:rFonts w:ascii="Tahoma" w:hAnsi="Tahoma" w:cs="Tahoma"/>
      <w:sz w:val="16"/>
      <w:szCs w:val="16"/>
    </w:rPr>
  </w:style>
  <w:style w:type="character" w:styleId="Hyperlink">
    <w:name w:val="Hyperlink"/>
    <w:basedOn w:val="DefaultParagraphFont"/>
    <w:uiPriority w:val="99"/>
    <w:unhideWhenUsed/>
    <w:rsid w:val="00E07C46"/>
    <w:rPr>
      <w:color w:val="0000FF" w:themeColor="hyperlink"/>
      <w:u w:val="single"/>
    </w:rPr>
  </w:style>
  <w:style w:type="paragraph" w:styleId="NormalWeb">
    <w:name w:val="Normal (Web)"/>
    <w:basedOn w:val="Normal"/>
    <w:uiPriority w:val="99"/>
    <w:unhideWhenUsed/>
    <w:rsid w:val="00353779"/>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Normal1">
    <w:name w:val="Normal1"/>
    <w:rsid w:val="00124002"/>
    <w:pPr>
      <w:spacing w:line="240" w:lineRule="auto"/>
    </w:pPr>
    <w:rPr>
      <w:rFonts w:ascii="Times New Roman" w:eastAsia="Times New Roman" w:hAnsi="Times New Roman" w:cs="Times New Roman"/>
      <w:sz w:val="24"/>
      <w:szCs w:val="24"/>
    </w:rPr>
  </w:style>
  <w:style w:type="table" w:styleId="TableGrid">
    <w:name w:val="Table Grid"/>
    <w:basedOn w:val="TableNormal"/>
    <w:uiPriority w:val="59"/>
    <w:rsid w:val="00124002"/>
    <w:pPr>
      <w:spacing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393644"/>
    <w:pPr>
      <w:tabs>
        <w:tab w:val="center" w:pos="4680"/>
        <w:tab w:val="right" w:pos="9360"/>
      </w:tabs>
      <w:spacing w:line="240" w:lineRule="auto"/>
    </w:pPr>
  </w:style>
  <w:style w:type="character" w:customStyle="1" w:styleId="HeaderChar">
    <w:name w:val="Header Char"/>
    <w:basedOn w:val="DefaultParagraphFont"/>
    <w:link w:val="Header"/>
    <w:uiPriority w:val="99"/>
    <w:rsid w:val="00393644"/>
  </w:style>
  <w:style w:type="paragraph" w:styleId="Footer">
    <w:name w:val="footer"/>
    <w:basedOn w:val="Normal"/>
    <w:link w:val="FooterChar"/>
    <w:uiPriority w:val="99"/>
    <w:unhideWhenUsed/>
    <w:rsid w:val="00393644"/>
    <w:pPr>
      <w:tabs>
        <w:tab w:val="center" w:pos="4680"/>
        <w:tab w:val="right" w:pos="9360"/>
      </w:tabs>
      <w:spacing w:line="240" w:lineRule="auto"/>
    </w:pPr>
  </w:style>
  <w:style w:type="character" w:customStyle="1" w:styleId="FooterChar">
    <w:name w:val="Footer Char"/>
    <w:basedOn w:val="DefaultParagraphFont"/>
    <w:link w:val="Footer"/>
    <w:uiPriority w:val="99"/>
    <w:rsid w:val="00393644"/>
  </w:style>
  <w:style w:type="paragraph" w:styleId="ListParagraph">
    <w:name w:val="List Paragraph"/>
    <w:basedOn w:val="Normal"/>
    <w:uiPriority w:val="34"/>
    <w:qFormat/>
    <w:rsid w:val="00017A81"/>
    <w:pPr>
      <w:ind w:left="720"/>
      <w:contextualSpacing/>
    </w:pPr>
  </w:style>
  <w:style w:type="paragraph" w:styleId="BalloonText">
    <w:name w:val="Balloon Text"/>
    <w:basedOn w:val="Normal"/>
    <w:link w:val="BalloonTextChar"/>
    <w:uiPriority w:val="99"/>
    <w:semiHidden/>
    <w:unhideWhenUsed/>
    <w:rsid w:val="00722B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BB5"/>
    <w:rPr>
      <w:rFonts w:ascii="Tahoma" w:hAnsi="Tahoma" w:cs="Tahoma"/>
      <w:sz w:val="16"/>
      <w:szCs w:val="16"/>
    </w:rPr>
  </w:style>
  <w:style w:type="character" w:styleId="Hyperlink">
    <w:name w:val="Hyperlink"/>
    <w:basedOn w:val="DefaultParagraphFont"/>
    <w:uiPriority w:val="99"/>
    <w:unhideWhenUsed/>
    <w:rsid w:val="00E07C46"/>
    <w:rPr>
      <w:color w:val="0000FF" w:themeColor="hyperlink"/>
      <w:u w:val="single"/>
    </w:rPr>
  </w:style>
  <w:style w:type="paragraph" w:styleId="NormalWeb">
    <w:name w:val="Normal (Web)"/>
    <w:basedOn w:val="Normal"/>
    <w:uiPriority w:val="99"/>
    <w:unhideWhenUsed/>
    <w:rsid w:val="00353779"/>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Normal1">
    <w:name w:val="Normal1"/>
    <w:rsid w:val="00124002"/>
    <w:pPr>
      <w:spacing w:line="240" w:lineRule="auto"/>
    </w:pPr>
    <w:rPr>
      <w:rFonts w:ascii="Times New Roman" w:eastAsia="Times New Roman" w:hAnsi="Times New Roman" w:cs="Times New Roman"/>
      <w:sz w:val="24"/>
      <w:szCs w:val="24"/>
    </w:rPr>
  </w:style>
  <w:style w:type="table" w:styleId="TableGrid">
    <w:name w:val="Table Grid"/>
    <w:basedOn w:val="TableNormal"/>
    <w:uiPriority w:val="59"/>
    <w:rsid w:val="00124002"/>
    <w:pPr>
      <w:spacing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7930">
      <w:bodyDiv w:val="1"/>
      <w:marLeft w:val="0"/>
      <w:marRight w:val="0"/>
      <w:marTop w:val="0"/>
      <w:marBottom w:val="0"/>
      <w:divBdr>
        <w:top w:val="none" w:sz="0" w:space="0" w:color="auto"/>
        <w:left w:val="none" w:sz="0" w:space="0" w:color="auto"/>
        <w:bottom w:val="none" w:sz="0" w:space="0" w:color="auto"/>
        <w:right w:val="none" w:sz="0" w:space="0" w:color="auto"/>
      </w:divBdr>
      <w:divsChild>
        <w:div w:id="1368486196">
          <w:marLeft w:val="-1162"/>
          <w:marRight w:val="0"/>
          <w:marTop w:val="0"/>
          <w:marBottom w:val="0"/>
          <w:divBdr>
            <w:top w:val="none" w:sz="0" w:space="0" w:color="auto"/>
            <w:left w:val="none" w:sz="0" w:space="0" w:color="auto"/>
            <w:bottom w:val="none" w:sz="0" w:space="0" w:color="auto"/>
            <w:right w:val="none" w:sz="0" w:space="0" w:color="auto"/>
          </w:divBdr>
        </w:div>
      </w:divsChild>
    </w:div>
    <w:div w:id="401757615">
      <w:bodyDiv w:val="1"/>
      <w:marLeft w:val="0"/>
      <w:marRight w:val="0"/>
      <w:marTop w:val="0"/>
      <w:marBottom w:val="0"/>
      <w:divBdr>
        <w:top w:val="none" w:sz="0" w:space="0" w:color="auto"/>
        <w:left w:val="none" w:sz="0" w:space="0" w:color="auto"/>
        <w:bottom w:val="none" w:sz="0" w:space="0" w:color="auto"/>
        <w:right w:val="none" w:sz="0" w:space="0" w:color="auto"/>
      </w:divBdr>
    </w:div>
    <w:div w:id="1951467210">
      <w:bodyDiv w:val="1"/>
      <w:marLeft w:val="0"/>
      <w:marRight w:val="0"/>
      <w:marTop w:val="0"/>
      <w:marBottom w:val="0"/>
      <w:divBdr>
        <w:top w:val="none" w:sz="0" w:space="0" w:color="auto"/>
        <w:left w:val="none" w:sz="0" w:space="0" w:color="auto"/>
        <w:bottom w:val="none" w:sz="0" w:space="0" w:color="auto"/>
        <w:right w:val="none" w:sz="0" w:space="0" w:color="auto"/>
      </w:divBdr>
      <w:divsChild>
        <w:div w:id="371731295">
          <w:marLeft w:val="-23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pfeiffe@chaminade.edu" TargetMode="External"/><Relationship Id="rId12" Type="http://schemas.openxmlformats.org/officeDocument/2006/relationships/hyperlink" Target="mailto:rpfeiffe@chaminade.edu" TargetMode="External"/><Relationship Id="rId13" Type="http://schemas.openxmlformats.org/officeDocument/2006/relationships/hyperlink" Target="http://www.chaminade.edu/service-learning"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hyperlink" Target="mailto:rpfeiffe@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8</Pages>
  <Words>2376</Words>
  <Characters>13549</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Reggie Mae2</dc:creator>
  <cp:lastModifiedBy>Regina Pfeiffer</cp:lastModifiedBy>
  <cp:revision>13</cp:revision>
  <cp:lastPrinted>2019-08-22T22:27:00Z</cp:lastPrinted>
  <dcterms:created xsi:type="dcterms:W3CDTF">2019-08-22T20:47:00Z</dcterms:created>
  <dcterms:modified xsi:type="dcterms:W3CDTF">2019-08-22T23:00:00Z</dcterms:modified>
</cp:coreProperties>
</file>