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rsidP="00CA706F">
      <w:pPr>
        <w:pStyle w:val="Heading1"/>
        <w:spacing w:line="240" w:lineRule="auto"/>
        <w:jc w:val="left"/>
      </w:pPr>
    </w:p>
    <w:p w:rsidR="00CA706F" w:rsidRDefault="00CA706F" w:rsidP="00CA706F">
      <w:pPr>
        <w:spacing w:after="0" w:line="240" w:lineRule="auto"/>
        <w:jc w:val="center"/>
        <w:rPr>
          <w:b/>
        </w:rPr>
      </w:pPr>
      <w:r>
        <w:rPr>
          <w:b/>
        </w:rPr>
        <w:t>Course Syllabus</w:t>
      </w:r>
    </w:p>
    <w:p w:rsidR="00CA706F" w:rsidRDefault="00CA706F" w:rsidP="00CA706F">
      <w:pPr>
        <w:spacing w:after="0" w:line="240" w:lineRule="auto"/>
        <w:jc w:val="center"/>
        <w:rPr>
          <w:b/>
        </w:rPr>
      </w:pPr>
    </w:p>
    <w:p w:rsidR="00CA706F" w:rsidRDefault="00CA706F" w:rsidP="00CA706F">
      <w:pPr>
        <w:spacing w:after="0" w:line="240" w:lineRule="auto"/>
        <w:jc w:val="center"/>
        <w:rPr>
          <w:b/>
        </w:rPr>
      </w:pPr>
      <w:r>
        <w:rPr>
          <w:b/>
        </w:rPr>
        <w:t>Chaminade University of Honolulu</w:t>
      </w:r>
    </w:p>
    <w:p w:rsidR="00CA706F" w:rsidRDefault="00CA706F" w:rsidP="00CA706F">
      <w:pPr>
        <w:spacing w:after="0" w:line="240" w:lineRule="auto"/>
        <w:rPr>
          <w:b/>
        </w:rPr>
      </w:pPr>
    </w:p>
    <w:p w:rsidR="00CA706F" w:rsidRDefault="00CA706F" w:rsidP="00CA706F">
      <w:pPr>
        <w:spacing w:after="0" w:line="240" w:lineRule="auto"/>
      </w:pPr>
    </w:p>
    <w:p w:rsidR="00CA706F" w:rsidRPr="002D181F" w:rsidRDefault="00CA706F" w:rsidP="00CA706F">
      <w:pPr>
        <w:spacing w:after="0" w:line="240" w:lineRule="auto"/>
      </w:pPr>
    </w:p>
    <w:p w:rsidR="00CA706F" w:rsidRDefault="00CA706F" w:rsidP="00CA706F">
      <w:pPr>
        <w:pStyle w:val="Heading1"/>
        <w:spacing w:line="240" w:lineRule="auto"/>
        <w:jc w:val="left"/>
      </w:pPr>
      <w:r>
        <w:t xml:space="preserve">Course Number:  </w:t>
      </w:r>
      <w:r>
        <w:t>EDUC 685</w:t>
      </w:r>
    </w:p>
    <w:p w:rsidR="00CA706F" w:rsidRDefault="00CA706F" w:rsidP="00CA706F">
      <w:pPr>
        <w:pStyle w:val="Heading1"/>
        <w:spacing w:line="240" w:lineRule="auto"/>
        <w:jc w:val="left"/>
      </w:pPr>
      <w:r>
        <w:t xml:space="preserve">Course Title:  STUDENT TEACHING:  SECONDARY </w:t>
      </w:r>
    </w:p>
    <w:p w:rsidR="00CA706F" w:rsidRDefault="00CA706F" w:rsidP="00CA706F">
      <w:pPr>
        <w:pStyle w:val="Heading1"/>
        <w:spacing w:line="240" w:lineRule="auto"/>
        <w:jc w:val="left"/>
      </w:pPr>
      <w:r>
        <w:t>School of Education and Behavioral Sciences/Education Division</w:t>
      </w:r>
    </w:p>
    <w:p w:rsidR="00CA706F" w:rsidRDefault="00CA706F" w:rsidP="00CA706F">
      <w:pPr>
        <w:spacing w:after="0" w:line="240" w:lineRule="auto"/>
        <w:rPr>
          <w:b/>
        </w:rPr>
      </w:pPr>
      <w:r>
        <w:rPr>
          <w:b/>
        </w:rPr>
        <w:t xml:space="preserve">Term:  </w:t>
      </w:r>
      <w:r w:rsidRPr="009A5747">
        <w:t>2019 Special Fall Student Teaching Semester</w:t>
      </w:r>
      <w:r>
        <w:rPr>
          <w:b/>
        </w:rPr>
        <w:t xml:space="preserve"> </w:t>
      </w:r>
    </w:p>
    <w:p w:rsidR="00CA706F" w:rsidRDefault="00CA706F" w:rsidP="00CA706F">
      <w:pPr>
        <w:spacing w:after="0" w:line="240" w:lineRule="auto"/>
        <w:rPr>
          <w:b/>
        </w:rPr>
      </w:pPr>
      <w:r>
        <w:rPr>
          <w:b/>
        </w:rPr>
        <w:t xml:space="preserve">Course Credits:  </w:t>
      </w:r>
      <w:r>
        <w:t>6</w:t>
      </w:r>
      <w:r w:rsidRPr="009A5747">
        <w:t xml:space="preserve"> cr</w:t>
      </w:r>
    </w:p>
    <w:p w:rsidR="00CA706F" w:rsidRDefault="00CA706F" w:rsidP="00CA706F">
      <w:pPr>
        <w:spacing w:after="0" w:line="240" w:lineRule="auto"/>
        <w:rPr>
          <w:b/>
        </w:rPr>
      </w:pPr>
      <w:r>
        <w:rPr>
          <w:b/>
        </w:rPr>
        <w:t>Online/4 On-ground sessions Ching Conference Center</w:t>
      </w:r>
    </w:p>
    <w:p w:rsidR="00CA706F" w:rsidRDefault="00CA706F" w:rsidP="00CA706F">
      <w:pPr>
        <w:spacing w:after="0" w:line="240" w:lineRule="auto"/>
        <w:rPr>
          <w:b/>
        </w:rPr>
      </w:pPr>
      <w:r>
        <w:rPr>
          <w:b/>
        </w:rPr>
        <w:t xml:space="preserve">Instructor:  </w:t>
      </w:r>
      <w:r w:rsidRPr="002B0AFB">
        <w:t>Kathleen Nishimura</w:t>
      </w:r>
    </w:p>
    <w:p w:rsidR="00CA706F" w:rsidRDefault="00CA706F" w:rsidP="00CA706F">
      <w:pPr>
        <w:spacing w:after="0" w:line="240" w:lineRule="auto"/>
        <w:rPr>
          <w:b/>
        </w:rPr>
      </w:pPr>
      <w:r>
        <w:rPr>
          <w:b/>
        </w:rPr>
        <w:t xml:space="preserve">Email:  </w:t>
      </w:r>
      <w:hyperlink r:id="rId8" w:history="1">
        <w:r w:rsidRPr="00E26F39">
          <w:rPr>
            <w:rStyle w:val="Hyperlink"/>
            <w:b/>
          </w:rPr>
          <w:t>kathleen.nishimura@chaminade.edu</w:t>
        </w:r>
      </w:hyperlink>
    </w:p>
    <w:p w:rsidR="00CA706F" w:rsidRDefault="00CA706F" w:rsidP="00CA706F">
      <w:pPr>
        <w:spacing w:after="0" w:line="240" w:lineRule="auto"/>
        <w:rPr>
          <w:b/>
        </w:rPr>
      </w:pPr>
      <w:r>
        <w:rPr>
          <w:b/>
        </w:rPr>
        <w:t xml:space="preserve">Phone:  </w:t>
      </w:r>
      <w:r w:rsidRPr="002B0AFB">
        <w:t>808.735-4719</w:t>
      </w:r>
    </w:p>
    <w:p w:rsidR="00CA706F" w:rsidRDefault="00CA706F" w:rsidP="00CA706F">
      <w:pPr>
        <w:spacing w:after="0" w:line="240" w:lineRule="auto"/>
        <w:rPr>
          <w:b/>
        </w:rPr>
      </w:pPr>
      <w:r>
        <w:rPr>
          <w:b/>
        </w:rPr>
        <w:t xml:space="preserve">Office Location:  </w:t>
      </w:r>
      <w:r w:rsidRPr="002B0AFB">
        <w:t>Brogan 129</w:t>
      </w:r>
    </w:p>
    <w:p w:rsidR="00CA706F" w:rsidRDefault="00CA706F" w:rsidP="00CA706F">
      <w:pPr>
        <w:spacing w:after="0" w:line="240" w:lineRule="auto"/>
        <w:ind w:left="2160" w:hanging="2160"/>
      </w:pPr>
      <w:r>
        <w:rPr>
          <w:b/>
        </w:rPr>
        <w:t xml:space="preserve">Office Hours:  </w:t>
      </w:r>
      <w:r>
        <w:t>If you would like to meet, please contact me via email/phone for an appointment.</w:t>
      </w:r>
    </w:p>
    <w:p w:rsidR="00CA706F" w:rsidRDefault="00CA706F" w:rsidP="00CA706F">
      <w:pPr>
        <w:spacing w:after="0" w:line="240" w:lineRule="auto"/>
        <w:ind w:left="2160" w:hanging="2160"/>
      </w:pPr>
    </w:p>
    <w:p w:rsidR="00CA706F" w:rsidRPr="002B0AFB" w:rsidRDefault="00CA706F" w:rsidP="00CA706F">
      <w:pPr>
        <w:spacing w:after="0" w:line="240" w:lineRule="auto"/>
        <w:rPr>
          <w:b/>
        </w:rPr>
      </w:pPr>
    </w:p>
    <w:p w:rsidR="00CA706F" w:rsidRDefault="00CA706F" w:rsidP="00CA706F">
      <w:pPr>
        <w:pStyle w:val="Heading2"/>
        <w:spacing w:line="240" w:lineRule="auto"/>
      </w:pPr>
      <w:r>
        <w:t>University Catalog Course Description:</w:t>
      </w:r>
    </w:p>
    <w:p w:rsidR="00CA706F" w:rsidRDefault="00CA706F" w:rsidP="00CA706F">
      <w:pPr>
        <w:spacing w:after="0" w:line="240" w:lineRule="auto"/>
      </w:pPr>
      <w:r>
        <w:t>Provides supervised student teaching in approved secondary schools. (Must be taken in conjunction with EDUC 684). Prerequisite: Pass PRAXIS II or have met subject-credit eligibility requirements per Hawaii Teacher Standards Board (HTSB) Guidelines and acceptance to student teach.</w:t>
      </w:r>
    </w:p>
    <w:p w:rsidR="00CA706F" w:rsidRDefault="00CA706F" w:rsidP="00CA706F">
      <w:pPr>
        <w:spacing w:after="0" w:line="240" w:lineRule="auto"/>
        <w:rPr>
          <w:b/>
        </w:rPr>
      </w:pPr>
    </w:p>
    <w:p w:rsidR="00CA706F" w:rsidRDefault="00CA706F" w:rsidP="00CA706F">
      <w:pPr>
        <w:spacing w:after="0" w:line="240" w:lineRule="auto"/>
      </w:pPr>
      <w:r>
        <w:rPr>
          <w:b/>
        </w:rPr>
        <w:t>Prerequisite:</w:t>
      </w:r>
      <w:r>
        <w:tab/>
      </w:r>
      <w:r>
        <w:tab/>
        <w:t>Passing scores for PRAXIS II or meeting content credit requirements</w:t>
      </w:r>
    </w:p>
    <w:p w:rsidR="00CA706F" w:rsidRDefault="00CA706F" w:rsidP="00CA706F">
      <w:pPr>
        <w:spacing w:after="0" w:line="240" w:lineRule="auto"/>
      </w:pPr>
      <w:r>
        <w:tab/>
      </w:r>
      <w:r>
        <w:tab/>
      </w:r>
      <w:r>
        <w:tab/>
        <w:t>All required education courses</w:t>
      </w:r>
    </w:p>
    <w:p w:rsidR="00CA706F" w:rsidRDefault="00CA706F" w:rsidP="00CA706F">
      <w:pPr>
        <w:spacing w:after="0" w:line="240" w:lineRule="auto"/>
      </w:pPr>
    </w:p>
    <w:p w:rsidR="00CA706F" w:rsidRPr="00211C05" w:rsidRDefault="00CA706F" w:rsidP="00CA706F">
      <w:pPr>
        <w:spacing w:after="0" w:line="240" w:lineRule="auto"/>
      </w:pPr>
      <w:r>
        <w:rPr>
          <w:b/>
        </w:rPr>
        <w:t>Course Dates:</w:t>
      </w:r>
      <w:r>
        <w:tab/>
        <w:t>July 30, 2019 – December 20, 2019</w:t>
      </w:r>
    </w:p>
    <w:p w:rsidR="00CA706F" w:rsidRDefault="00CA706F" w:rsidP="00CA706F">
      <w:pPr>
        <w:spacing w:after="0" w:line="240" w:lineRule="auto"/>
      </w:pPr>
    </w:p>
    <w:p w:rsidR="00CA706F" w:rsidRDefault="00CA706F" w:rsidP="00CA706F">
      <w:pPr>
        <w:spacing w:after="0" w:line="240" w:lineRule="auto"/>
        <w:ind w:left="2160" w:hanging="2160"/>
      </w:pPr>
      <w:r>
        <w:rPr>
          <w:b/>
        </w:rPr>
        <w:t>Course Format:</w:t>
      </w:r>
      <w:r>
        <w:tab/>
        <w:t>On-line and four face-to-face On-ground sessions to be held at the Ching Conference Center with assignments uploaded on Canvas</w:t>
      </w:r>
    </w:p>
    <w:p w:rsidR="00CA706F" w:rsidRDefault="00CA706F" w:rsidP="00CA706F">
      <w:pPr>
        <w:spacing w:after="0" w:line="240" w:lineRule="auto"/>
        <w:ind w:left="2160" w:hanging="2160"/>
      </w:pPr>
    </w:p>
    <w:p w:rsidR="00CA706F" w:rsidRDefault="00CA706F" w:rsidP="00CA706F">
      <w:pPr>
        <w:spacing w:after="0" w:line="240" w:lineRule="auto"/>
        <w:ind w:left="2160" w:hanging="2160"/>
      </w:pPr>
    </w:p>
    <w:p w:rsidR="00CA706F" w:rsidRDefault="00CA706F" w:rsidP="00CA706F">
      <w:pPr>
        <w:spacing w:after="0" w:line="240" w:lineRule="auto"/>
        <w:ind w:left="2160" w:hanging="2160"/>
      </w:pPr>
      <w:r>
        <w:rPr>
          <w:b/>
        </w:rPr>
        <w:t>Marianist Values</w:t>
      </w:r>
    </w:p>
    <w:p w:rsidR="00CA706F" w:rsidRDefault="00CA706F" w:rsidP="00CA706F">
      <w:pPr>
        <w:pStyle w:val="NoSpacing"/>
      </w:pPr>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CA706F" w:rsidRDefault="00CA706F" w:rsidP="00CA706F">
      <w:pPr>
        <w:pStyle w:val="NoSpacing"/>
      </w:pPr>
    </w:p>
    <w:p w:rsidR="00CA706F" w:rsidRDefault="00CA706F" w:rsidP="00CA706F">
      <w:pPr>
        <w:pStyle w:val="ListParagraph"/>
        <w:numPr>
          <w:ilvl w:val="0"/>
          <w:numId w:val="5"/>
        </w:numPr>
        <w:spacing w:after="0"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rsidR="00CA706F" w:rsidRDefault="00CA706F" w:rsidP="00CA706F">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CA706F" w:rsidRDefault="00CA706F" w:rsidP="00CA706F">
      <w:pPr>
        <w:pStyle w:val="ListParagraph"/>
        <w:numPr>
          <w:ilvl w:val="1"/>
          <w:numId w:val="5"/>
        </w:numPr>
        <w:spacing w:after="0" w:line="240" w:lineRule="auto"/>
      </w:pPr>
      <w:r>
        <w:lastRenderedPageBreak/>
        <w:t>Education is an active process.</w:t>
      </w:r>
    </w:p>
    <w:p w:rsidR="00CA706F" w:rsidRDefault="00CA706F" w:rsidP="00CA706F">
      <w:pPr>
        <w:pStyle w:val="ListParagraph"/>
        <w:numPr>
          <w:ilvl w:val="1"/>
          <w:numId w:val="5"/>
        </w:numPr>
        <w:spacing w:after="0" w:line="240" w:lineRule="auto"/>
      </w:pPr>
      <w:r>
        <w:t>Teaching and learning are reciprocal processes.</w:t>
      </w:r>
    </w:p>
    <w:p w:rsidR="00CA706F" w:rsidRDefault="00CA706F" w:rsidP="00CA706F">
      <w:pPr>
        <w:pStyle w:val="ListParagraph"/>
        <w:numPr>
          <w:ilvl w:val="1"/>
          <w:numId w:val="5"/>
        </w:numPr>
        <w:spacing w:after="0" w:line="240" w:lineRule="auto"/>
      </w:pPr>
      <w:r>
        <w:t>Diversity enriches education by providing many different cultural values and viewpoints.</w:t>
      </w:r>
    </w:p>
    <w:p w:rsidR="00CA706F" w:rsidRDefault="00CA706F" w:rsidP="00CA706F">
      <w:pPr>
        <w:pStyle w:val="ListParagraph"/>
        <w:numPr>
          <w:ilvl w:val="1"/>
          <w:numId w:val="5"/>
        </w:numPr>
        <w:spacing w:after="0" w:line="240" w:lineRule="auto"/>
      </w:pPr>
      <w:r>
        <w:t>Varied instruction for individual differences and learning styles facilitates learning.</w:t>
      </w:r>
    </w:p>
    <w:p w:rsidR="00CA706F" w:rsidRDefault="00CA706F" w:rsidP="00CA706F">
      <w:pPr>
        <w:pStyle w:val="ListParagraph"/>
        <w:numPr>
          <w:ilvl w:val="1"/>
          <w:numId w:val="5"/>
        </w:numPr>
        <w:spacing w:after="0" w:line="240" w:lineRule="auto"/>
      </w:pPr>
      <w:r>
        <w:t>Learning is facilitated by integrating curriculum, using cooperative learning strategies, having high expectations of the learner, and making curriculum relevant to the world outside of the classroom.</w:t>
      </w:r>
    </w:p>
    <w:p w:rsidR="00CA706F" w:rsidRDefault="00CA706F" w:rsidP="00CA706F">
      <w:pPr>
        <w:pStyle w:val="ListParagraph"/>
        <w:numPr>
          <w:ilvl w:val="1"/>
          <w:numId w:val="5"/>
        </w:numPr>
        <w:spacing w:after="0" w:line="240" w:lineRule="auto"/>
      </w:pPr>
      <w:r>
        <w:t>Teachers are responsible for nurturing students’ desire to learn.</w:t>
      </w:r>
    </w:p>
    <w:p w:rsidR="00CA706F" w:rsidRDefault="00CA706F" w:rsidP="00CA706F">
      <w:pPr>
        <w:pStyle w:val="ListParagraph"/>
        <w:numPr>
          <w:ilvl w:val="0"/>
          <w:numId w:val="5"/>
        </w:numPr>
        <w:spacing w:after="0"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rsidR="00CA706F" w:rsidRDefault="00CA706F" w:rsidP="00CA706F">
      <w:pPr>
        <w:pStyle w:val="ListParagraph"/>
        <w:numPr>
          <w:ilvl w:val="1"/>
          <w:numId w:val="5"/>
        </w:numPr>
        <w:spacing w:after="0" w:line="240" w:lineRule="auto"/>
      </w:pPr>
      <w:r>
        <w:t>Learning requires a safe, stimulating environment where each student is nurtured.</w:t>
      </w:r>
    </w:p>
    <w:p w:rsidR="00CA706F" w:rsidRDefault="00CA706F" w:rsidP="00CA706F">
      <w:pPr>
        <w:pStyle w:val="ListParagraph"/>
        <w:numPr>
          <w:ilvl w:val="1"/>
          <w:numId w:val="5"/>
        </w:numPr>
        <w:spacing w:after="0" w:line="240" w:lineRule="auto"/>
      </w:pPr>
      <w:r>
        <w:t>School, community, and family collaboration support learning.</w:t>
      </w:r>
    </w:p>
    <w:p w:rsidR="00CA706F" w:rsidRDefault="00CA706F" w:rsidP="00CA706F">
      <w:pPr>
        <w:pStyle w:val="ListParagraph"/>
        <w:numPr>
          <w:ilvl w:val="0"/>
          <w:numId w:val="5"/>
        </w:numPr>
        <w:spacing w:after="0"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rsidR="00CA706F" w:rsidRDefault="00CA706F" w:rsidP="00CA706F">
      <w:pPr>
        <w:pStyle w:val="ListParagraph"/>
        <w:numPr>
          <w:ilvl w:val="1"/>
          <w:numId w:val="5"/>
        </w:numPr>
        <w:spacing w:after="0" w:line="240" w:lineRule="auto"/>
      </w:pPr>
      <w:r>
        <w:t>Students must be educated for responsible citizenship, and self-directed lifelong learning.</w:t>
      </w:r>
    </w:p>
    <w:p w:rsidR="00CA706F" w:rsidRDefault="00CA706F" w:rsidP="00CA706F">
      <w:pPr>
        <w:pStyle w:val="ListParagraph"/>
        <w:numPr>
          <w:ilvl w:val="1"/>
          <w:numId w:val="5"/>
        </w:numPr>
        <w:spacing w:after="0" w:line="240" w:lineRule="auto"/>
      </w:pPr>
      <w:r>
        <w:t>Peace is facilitated through cultural awareness and service in support of justice.</w:t>
      </w:r>
    </w:p>
    <w:p w:rsidR="00CA706F" w:rsidRDefault="00CA706F" w:rsidP="00CA706F">
      <w:pPr>
        <w:pStyle w:val="ListParagraph"/>
        <w:numPr>
          <w:ilvl w:val="0"/>
          <w:numId w:val="5"/>
        </w:numPr>
        <w:spacing w:after="0"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CA706F" w:rsidRDefault="00CA706F" w:rsidP="00CA706F">
      <w:pPr>
        <w:pStyle w:val="ListParagraph"/>
        <w:numPr>
          <w:ilvl w:val="1"/>
          <w:numId w:val="5"/>
        </w:numPr>
        <w:spacing w:after="0" w:line="240" w:lineRule="auto"/>
      </w:pPr>
      <w:r>
        <w:t>Creative problem solving, divergent thinking and effective communication are nurtured.</w:t>
      </w:r>
    </w:p>
    <w:p w:rsidR="00CA706F" w:rsidRDefault="00CA706F" w:rsidP="00CA706F">
      <w:pPr>
        <w:pStyle w:val="ListParagraph"/>
        <w:numPr>
          <w:ilvl w:val="1"/>
          <w:numId w:val="5"/>
        </w:numPr>
        <w:spacing w:after="0" w:line="240" w:lineRule="auto"/>
      </w:pPr>
      <w:r>
        <w:t>Reflection facilitates learning.</w:t>
      </w:r>
    </w:p>
    <w:p w:rsidR="00CA706F" w:rsidRDefault="00CA706F" w:rsidP="00CA706F">
      <w:pPr>
        <w:pStyle w:val="ListParagraph"/>
        <w:numPr>
          <w:ilvl w:val="1"/>
          <w:numId w:val="5"/>
        </w:numPr>
        <w:spacing w:after="0" w:line="240" w:lineRule="auto"/>
      </w:pPr>
      <w:r>
        <w:t>Technology enriches the learning environment and the learning experience.</w:t>
      </w:r>
    </w:p>
    <w:p w:rsidR="00CA706F" w:rsidRDefault="00CA706F" w:rsidP="00CA706F">
      <w:pPr>
        <w:pStyle w:val="ListParagraph"/>
        <w:numPr>
          <w:ilvl w:val="1"/>
          <w:numId w:val="5"/>
        </w:numPr>
        <w:spacing w:after="0" w:line="240" w:lineRule="auto"/>
      </w:pPr>
      <w:r>
        <w:t>Assessment improves instruction and increases student achievement.</w:t>
      </w:r>
    </w:p>
    <w:p w:rsidR="00CA706F" w:rsidRDefault="00CA706F" w:rsidP="00CA706F">
      <w:pPr>
        <w:pStyle w:val="ListParagraph"/>
        <w:numPr>
          <w:ilvl w:val="1"/>
          <w:numId w:val="5"/>
        </w:numPr>
        <w:spacing w:after="0" w:line="240" w:lineRule="auto"/>
      </w:pPr>
      <w:r>
        <w:t>Students must be educated for responsible citizenship, and self-directed lifelong learning.</w:t>
      </w:r>
    </w:p>
    <w:p w:rsidR="00CA706F" w:rsidRDefault="00CA706F" w:rsidP="00CA706F">
      <w:pPr>
        <w:spacing w:line="240" w:lineRule="auto"/>
      </w:pPr>
    </w:p>
    <w:p w:rsidR="00CA706F" w:rsidRPr="0048343D" w:rsidRDefault="00CA706F" w:rsidP="00CA706F">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CA706F" w:rsidRPr="0048343D" w:rsidRDefault="00CA706F" w:rsidP="00CA706F">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Formation in Faith (Mana) E ola au i ke akua (ʻŌlelo Noʻeau 364) May I live by God</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(Na’auao) Lawe i ka maʻalea a kūʻonoʻono (ʻŌlelo  Noʻeau 1957) Acquire skill and make it deep</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(‘Ohana) ʻIke aku, ʻike mai, kōkua aku kōkua mai; pela iho la ka nohana ʻohana (‘Ōlelo Noʻeau 1200) Recognize others, be recognized, help others, be helped; such is a family relationship</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Service, Justice and Peace (Aloha) Ka lama kū o ka noʻeau (ʻŌlelo Noʻeau 1430) Education is the standing torch of wisdom</w:t>
      </w:r>
    </w:p>
    <w:p w:rsidR="00CA706F" w:rsidRPr="0048343D" w:rsidRDefault="00CA706F" w:rsidP="00CA706F">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(Aina) ʻAʻohe pau ka ‘ike i ka hālau hoʻokahi (ʻŌlelo Noʻeau 203) All knowledge is not taught in the same school</w:t>
      </w:r>
    </w:p>
    <w:p w:rsidR="00CA706F" w:rsidRDefault="00CA706F" w:rsidP="00CA706F">
      <w:pPr>
        <w:pStyle w:val="Default"/>
        <w:rPr>
          <w:rFonts w:ascii="Cambria" w:hAnsi="Cambria"/>
          <w:b/>
          <w:bCs/>
          <w:color w:val="auto"/>
          <w:sz w:val="23"/>
          <w:szCs w:val="23"/>
        </w:rPr>
      </w:pPr>
    </w:p>
    <w:p w:rsidR="00CA706F" w:rsidRDefault="00CA706F" w:rsidP="00CA706F">
      <w:pPr>
        <w:pStyle w:val="Default"/>
        <w:rPr>
          <w:rFonts w:ascii="Cambria" w:hAnsi="Cambria"/>
          <w:b/>
          <w:bCs/>
          <w:color w:val="auto"/>
          <w:sz w:val="23"/>
          <w:szCs w:val="23"/>
        </w:rPr>
      </w:pPr>
    </w:p>
    <w:p w:rsidR="00CA706F" w:rsidRDefault="00CA706F" w:rsidP="00CA706F">
      <w:pPr>
        <w:pStyle w:val="Default"/>
        <w:rPr>
          <w:rFonts w:ascii="Cambria" w:hAnsi="Cambria"/>
          <w:b/>
          <w:bCs/>
          <w:color w:val="auto"/>
          <w:sz w:val="23"/>
          <w:szCs w:val="23"/>
        </w:rPr>
      </w:pPr>
      <w:bookmarkStart w:id="0" w:name="_GoBack"/>
      <w:bookmarkEnd w:id="0"/>
    </w:p>
    <w:p w:rsidR="00CA706F" w:rsidRPr="00F80AC0" w:rsidRDefault="00CA706F" w:rsidP="00CA706F">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CA706F" w:rsidRPr="00F80AC0" w:rsidRDefault="00CA706F" w:rsidP="00CA706F">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CA706F" w:rsidRPr="00F80AC0" w:rsidRDefault="00CA706F" w:rsidP="00CA706F">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CA706F" w:rsidRPr="00F80AC0" w:rsidRDefault="00CA706F" w:rsidP="00CA706F">
      <w:pPr>
        <w:pStyle w:val="Default"/>
        <w:rPr>
          <w:rFonts w:ascii="Cambria" w:hAnsi="Cambria"/>
          <w:color w:val="auto"/>
          <w:sz w:val="23"/>
          <w:szCs w:val="23"/>
        </w:rPr>
      </w:pPr>
    </w:p>
    <w:p w:rsidR="00CA706F" w:rsidRPr="00F80AC0" w:rsidRDefault="00CA706F" w:rsidP="00CA706F">
      <w:pPr>
        <w:pStyle w:val="Default"/>
        <w:rPr>
          <w:rFonts w:ascii="Cambria" w:hAnsi="Cambria"/>
          <w:color w:val="auto"/>
          <w:sz w:val="23"/>
          <w:szCs w:val="23"/>
        </w:rPr>
      </w:pPr>
      <w:r w:rsidRPr="00F80AC0">
        <w:rPr>
          <w:rFonts w:ascii="Cambria" w:hAnsi="Cambria"/>
          <w:b/>
          <w:bCs/>
          <w:color w:val="auto"/>
          <w:sz w:val="23"/>
          <w:szCs w:val="23"/>
        </w:rPr>
        <w:t>Knowledge Bases</w:t>
      </w:r>
    </w:p>
    <w:p w:rsidR="00CA706F" w:rsidRPr="00F80AC0" w:rsidRDefault="00CA706F" w:rsidP="00CA706F">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CA706F" w:rsidRPr="00F80AC0" w:rsidRDefault="00CA706F" w:rsidP="00CA706F">
      <w:pPr>
        <w:pStyle w:val="Default"/>
        <w:rPr>
          <w:rFonts w:ascii="Cambria" w:hAnsi="Cambria"/>
          <w:color w:val="auto"/>
          <w:sz w:val="23"/>
          <w:szCs w:val="23"/>
        </w:rPr>
      </w:pP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CA706F" w:rsidRPr="00F80AC0" w:rsidRDefault="00CA706F" w:rsidP="00CA706F">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CA706F" w:rsidRDefault="00CA706F" w:rsidP="00CA706F">
      <w:pPr>
        <w:spacing w:after="0" w:line="240" w:lineRule="auto"/>
        <w:ind w:left="2160" w:hanging="2160"/>
        <w:jc w:val="center"/>
        <w:rPr>
          <w:b/>
        </w:rPr>
      </w:pPr>
    </w:p>
    <w:p w:rsidR="00CA706F" w:rsidRDefault="00CA706F" w:rsidP="00CA706F">
      <w:pPr>
        <w:pStyle w:val="Heading2"/>
        <w:spacing w:line="240" w:lineRule="auto"/>
      </w:pPr>
      <w:r>
        <w:t>Course Learning Outcomes</w:t>
      </w:r>
    </w:p>
    <w:p w:rsidR="00CA706F" w:rsidRDefault="00CA706F" w:rsidP="00CA706F">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CA706F" w:rsidRPr="002655D1" w:rsidTr="000F448A">
        <w:tc>
          <w:tcPr>
            <w:tcW w:w="960" w:type="dxa"/>
            <w:tcMar>
              <w:top w:w="80" w:type="dxa"/>
              <w:left w:w="80" w:type="dxa"/>
              <w:bottom w:w="80" w:type="dxa"/>
              <w:right w:w="80" w:type="dxa"/>
            </w:tcMar>
            <w:hideMark/>
          </w:tcPr>
          <w:p w:rsidR="00CA706F" w:rsidRPr="002655D1" w:rsidRDefault="00CA706F" w:rsidP="000F448A">
            <w:pPr>
              <w:spacing w:line="240" w:lineRule="auto"/>
            </w:pPr>
            <w:r>
              <w:t>CLO1</w:t>
            </w:r>
          </w:p>
        </w:tc>
        <w:tc>
          <w:tcPr>
            <w:tcW w:w="8031" w:type="dxa"/>
            <w:tcMar>
              <w:top w:w="80" w:type="dxa"/>
              <w:left w:w="80" w:type="dxa"/>
              <w:bottom w:w="80" w:type="dxa"/>
              <w:right w:w="80" w:type="dxa"/>
            </w:tcMar>
            <w:hideMark/>
          </w:tcPr>
          <w:p w:rsidR="00CA706F" w:rsidRPr="00211C05" w:rsidRDefault="00CA706F"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CLO2</w:t>
            </w:r>
          </w:p>
        </w:tc>
        <w:tc>
          <w:tcPr>
            <w:tcW w:w="8031" w:type="dxa"/>
            <w:tcMar>
              <w:top w:w="80" w:type="dxa"/>
              <w:left w:w="80" w:type="dxa"/>
              <w:bottom w:w="80" w:type="dxa"/>
              <w:right w:w="80" w:type="dxa"/>
            </w:tcMar>
          </w:tcPr>
          <w:p w:rsidR="00CA706F" w:rsidRDefault="00CA706F"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lastRenderedPageBreak/>
              <w:t>CLO3</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CLO4</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CLO5</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CLO6</w:t>
            </w:r>
          </w:p>
        </w:tc>
        <w:tc>
          <w:tcPr>
            <w:tcW w:w="8031" w:type="dxa"/>
            <w:tcMar>
              <w:top w:w="80" w:type="dxa"/>
              <w:left w:w="80" w:type="dxa"/>
              <w:bottom w:w="80" w:type="dxa"/>
              <w:right w:w="80" w:type="dxa"/>
            </w:tcMar>
          </w:tcPr>
          <w:p w:rsidR="00CA706F" w:rsidRPr="00211C05" w:rsidRDefault="00CA706F"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teacher’s and learner’s decision making.</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CLO7</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CLO8</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CLO9</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CA706F" w:rsidRPr="002655D1" w:rsidTr="000F448A">
        <w:tc>
          <w:tcPr>
            <w:tcW w:w="960" w:type="dxa"/>
            <w:tcMar>
              <w:top w:w="80" w:type="dxa"/>
              <w:left w:w="80" w:type="dxa"/>
              <w:bottom w:w="80" w:type="dxa"/>
              <w:right w:w="80" w:type="dxa"/>
            </w:tcMar>
          </w:tcPr>
          <w:p w:rsidR="00CA706F" w:rsidRDefault="00CA706F" w:rsidP="000F448A">
            <w:pPr>
              <w:spacing w:line="240" w:lineRule="auto"/>
            </w:pPr>
            <w:r>
              <w:t>CLO10</w:t>
            </w:r>
          </w:p>
        </w:tc>
        <w:tc>
          <w:tcPr>
            <w:tcW w:w="8031" w:type="dxa"/>
            <w:tcMar>
              <w:top w:w="80" w:type="dxa"/>
              <w:left w:w="80" w:type="dxa"/>
              <w:bottom w:w="80" w:type="dxa"/>
              <w:right w:w="80" w:type="dxa"/>
            </w:tcMar>
          </w:tcPr>
          <w:p w:rsidR="00CA706F" w:rsidRPr="0084786F" w:rsidRDefault="00CA706F"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CA706F" w:rsidRDefault="00CA706F" w:rsidP="00CA706F">
      <w:pPr>
        <w:spacing w:after="0" w:line="240" w:lineRule="auto"/>
        <w:ind w:left="2160" w:hanging="2160"/>
        <w:rPr>
          <w:b/>
        </w:rPr>
      </w:pPr>
    </w:p>
    <w:p w:rsidR="00CA706F" w:rsidRDefault="00CA706F" w:rsidP="00CA706F">
      <w:pPr>
        <w:spacing w:after="0" w:line="240" w:lineRule="auto"/>
        <w:ind w:left="2160" w:hanging="2160"/>
        <w:rPr>
          <w:b/>
        </w:rPr>
      </w:pPr>
      <w:r>
        <w:rPr>
          <w:b/>
        </w:rPr>
        <w:t>Course Materials:</w:t>
      </w:r>
    </w:p>
    <w:p w:rsidR="00CA706F" w:rsidRDefault="00CA706F" w:rsidP="00CA706F">
      <w:pPr>
        <w:spacing w:after="0" w:line="240" w:lineRule="auto"/>
        <w:ind w:left="2160" w:hanging="2160"/>
        <w:rPr>
          <w:b/>
        </w:rPr>
      </w:pPr>
    </w:p>
    <w:p w:rsidR="00CA706F" w:rsidRDefault="00CA706F" w:rsidP="00CA706F">
      <w:pPr>
        <w:pStyle w:val="ListParagraph"/>
        <w:numPr>
          <w:ilvl w:val="0"/>
          <w:numId w:val="3"/>
        </w:numPr>
        <w:spacing w:after="0" w:line="240" w:lineRule="auto"/>
      </w:pPr>
      <w:r>
        <w:t>Student Teaching Handbook</w:t>
      </w:r>
    </w:p>
    <w:p w:rsidR="00CA706F" w:rsidRDefault="00CA706F" w:rsidP="00CA706F">
      <w:pPr>
        <w:pStyle w:val="ListParagraph"/>
        <w:numPr>
          <w:ilvl w:val="0"/>
          <w:numId w:val="3"/>
        </w:numPr>
        <w:spacing w:after="0" w:line="240" w:lineRule="auto"/>
      </w:pPr>
      <w:r>
        <w:t>Student Teaching Forms for Student Teacher, Cooperating Teacher, and University Supervisor</w:t>
      </w:r>
    </w:p>
    <w:p w:rsidR="00CA706F" w:rsidRDefault="00CA706F" w:rsidP="00CA706F">
      <w:pPr>
        <w:pStyle w:val="ListParagraph"/>
        <w:numPr>
          <w:ilvl w:val="0"/>
          <w:numId w:val="3"/>
        </w:numPr>
        <w:spacing w:after="0" w:line="240" w:lineRule="auto"/>
      </w:pPr>
      <w:r>
        <w:t>Student Teaching Orientation Packet</w:t>
      </w:r>
    </w:p>
    <w:p w:rsidR="00CA706F" w:rsidRDefault="00CA706F" w:rsidP="00CA706F">
      <w:pPr>
        <w:pStyle w:val="ListParagraph"/>
        <w:numPr>
          <w:ilvl w:val="1"/>
          <w:numId w:val="3"/>
        </w:numPr>
        <w:spacing w:after="0" w:line="240" w:lineRule="auto"/>
      </w:pPr>
      <w:r>
        <w:t>Deadlines Checklist</w:t>
      </w:r>
    </w:p>
    <w:p w:rsidR="00CA706F" w:rsidRDefault="00CA706F" w:rsidP="00CA706F">
      <w:pPr>
        <w:pStyle w:val="ListParagraph"/>
        <w:numPr>
          <w:ilvl w:val="1"/>
          <w:numId w:val="3"/>
        </w:numPr>
        <w:spacing w:after="0" w:line="240" w:lineRule="auto"/>
      </w:pPr>
      <w:r>
        <w:t>Dispositions Assessment</w:t>
      </w:r>
    </w:p>
    <w:p w:rsidR="00CA706F" w:rsidRDefault="00CA706F" w:rsidP="00CA706F">
      <w:pPr>
        <w:pStyle w:val="ListParagraph"/>
        <w:numPr>
          <w:ilvl w:val="1"/>
          <w:numId w:val="3"/>
        </w:numPr>
        <w:spacing w:after="0" w:line="240" w:lineRule="auto"/>
      </w:pPr>
      <w:r>
        <w:t>Mid-Term Evaluation</w:t>
      </w:r>
    </w:p>
    <w:p w:rsidR="00CA706F" w:rsidRDefault="00CA706F" w:rsidP="00CA706F">
      <w:pPr>
        <w:pStyle w:val="ListParagraph"/>
        <w:numPr>
          <w:ilvl w:val="1"/>
          <w:numId w:val="3"/>
        </w:numPr>
        <w:spacing w:after="0" w:line="240" w:lineRule="auto"/>
      </w:pPr>
      <w:r>
        <w:lastRenderedPageBreak/>
        <w:t>Final Evaluation, Final Summary Recommendation Form</w:t>
      </w:r>
    </w:p>
    <w:p w:rsidR="00CA706F" w:rsidRDefault="00CA706F" w:rsidP="00CA706F">
      <w:pPr>
        <w:pStyle w:val="ListParagraph"/>
        <w:numPr>
          <w:ilvl w:val="1"/>
          <w:numId w:val="3"/>
        </w:numPr>
        <w:spacing w:after="0" w:line="240" w:lineRule="auto"/>
      </w:pPr>
      <w:r>
        <w:t>Student Teaching Agreement Form</w:t>
      </w:r>
    </w:p>
    <w:p w:rsidR="00CA706F" w:rsidRDefault="00CA706F" w:rsidP="00CA706F">
      <w:pPr>
        <w:pStyle w:val="ListParagraph"/>
        <w:numPr>
          <w:ilvl w:val="1"/>
          <w:numId w:val="3"/>
        </w:numPr>
        <w:spacing w:after="0" w:line="240" w:lineRule="auto"/>
      </w:pPr>
      <w:r>
        <w:t>Weekly Meeting Form</w:t>
      </w:r>
    </w:p>
    <w:p w:rsidR="00CA706F" w:rsidRDefault="00CA706F" w:rsidP="00CA706F">
      <w:pPr>
        <w:pStyle w:val="ListParagraph"/>
        <w:numPr>
          <w:ilvl w:val="1"/>
          <w:numId w:val="3"/>
        </w:numPr>
        <w:spacing w:after="0" w:line="240" w:lineRule="auto"/>
      </w:pPr>
      <w:r>
        <w:t>Lesson Plan Requirements</w:t>
      </w:r>
    </w:p>
    <w:p w:rsidR="00CA706F" w:rsidRDefault="00CA706F" w:rsidP="00CA706F">
      <w:pPr>
        <w:pStyle w:val="ListParagraph"/>
        <w:numPr>
          <w:ilvl w:val="1"/>
          <w:numId w:val="3"/>
        </w:numPr>
        <w:spacing w:after="0" w:line="240" w:lineRule="auto"/>
      </w:pPr>
      <w:r>
        <w:t>Solo Plan Requirements</w:t>
      </w:r>
    </w:p>
    <w:p w:rsidR="00CA706F" w:rsidRDefault="00CA706F" w:rsidP="00CA706F">
      <w:pPr>
        <w:pStyle w:val="ListParagraph"/>
        <w:numPr>
          <w:ilvl w:val="1"/>
          <w:numId w:val="3"/>
        </w:numPr>
        <w:spacing w:after="0" w:line="240" w:lineRule="auto"/>
      </w:pPr>
      <w:r>
        <w:t>DOK Graphic</w:t>
      </w:r>
    </w:p>
    <w:p w:rsidR="00CA706F" w:rsidRPr="0084786F" w:rsidRDefault="00CA706F" w:rsidP="00CA706F">
      <w:pPr>
        <w:pStyle w:val="ListParagraph"/>
        <w:numPr>
          <w:ilvl w:val="1"/>
          <w:numId w:val="3"/>
        </w:numPr>
        <w:spacing w:after="0" w:line="240" w:lineRule="auto"/>
      </w:pPr>
      <w:r>
        <w:t>Solo Plan Approval Form</w:t>
      </w:r>
    </w:p>
    <w:p w:rsidR="00CA706F" w:rsidRDefault="00CA706F" w:rsidP="00CA706F">
      <w:pPr>
        <w:spacing w:after="0" w:line="240" w:lineRule="auto"/>
        <w:ind w:left="2160" w:hanging="2160"/>
      </w:pPr>
    </w:p>
    <w:p w:rsidR="00CA706F" w:rsidRPr="000D51B9" w:rsidRDefault="00CA706F" w:rsidP="00CA706F">
      <w:pPr>
        <w:pStyle w:val="Heading3"/>
        <w:rPr>
          <w:rFonts w:ascii="Times New Roman" w:hAnsi="Times New Roman" w:cs="Times New Roman"/>
          <w:b/>
        </w:rPr>
      </w:pPr>
      <w:r w:rsidRPr="000D51B9">
        <w:rPr>
          <w:rFonts w:ascii="Times New Roman" w:hAnsi="Times New Roman" w:cs="Times New Roman"/>
          <w:b/>
        </w:rPr>
        <w:t>Technical Assistance for Canvas Users:</w:t>
      </w:r>
    </w:p>
    <w:p w:rsidR="00CA706F" w:rsidRPr="000D51B9" w:rsidRDefault="00CA706F" w:rsidP="00CA706F">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CA706F" w:rsidRPr="000D51B9" w:rsidRDefault="00CA706F" w:rsidP="00CA706F">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CA706F" w:rsidRPr="000D51B9" w:rsidRDefault="00CA706F" w:rsidP="00CA706F">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CA706F" w:rsidRPr="000D51B9" w:rsidRDefault="00CA706F" w:rsidP="00CA706F">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CA706F" w:rsidRDefault="00CA706F" w:rsidP="00CA706F">
      <w:pPr>
        <w:pStyle w:val="NoSpacing"/>
      </w:pPr>
    </w:p>
    <w:p w:rsidR="00CA706F" w:rsidRDefault="00CA706F" w:rsidP="00CA706F">
      <w:pPr>
        <w:pStyle w:val="NoSpacing"/>
      </w:pPr>
    </w:p>
    <w:p w:rsidR="00CA706F" w:rsidRDefault="00CA706F" w:rsidP="00CA706F">
      <w:pPr>
        <w:pStyle w:val="Heading2"/>
        <w:spacing w:line="240" w:lineRule="auto"/>
      </w:pPr>
      <w:r>
        <w:t>Assessment Plan</w:t>
      </w:r>
    </w:p>
    <w:p w:rsidR="00CA706F" w:rsidRPr="005B2991" w:rsidRDefault="00CA706F" w:rsidP="00CA706F"/>
    <w:tbl>
      <w:tblPr>
        <w:tblStyle w:val="TableGrid"/>
        <w:tblW w:w="10548" w:type="dxa"/>
        <w:tblLook w:val="04A0" w:firstRow="1" w:lastRow="0" w:firstColumn="1" w:lastColumn="0" w:noHBand="0" w:noVBand="1"/>
      </w:tblPr>
      <w:tblGrid>
        <w:gridCol w:w="2098"/>
        <w:gridCol w:w="1119"/>
        <w:gridCol w:w="4577"/>
        <w:gridCol w:w="1613"/>
        <w:gridCol w:w="1141"/>
      </w:tblGrid>
      <w:tr w:rsidR="00CA706F" w:rsidRPr="00DE0095" w:rsidTr="000F448A">
        <w:tc>
          <w:tcPr>
            <w:tcW w:w="2098" w:type="dxa"/>
            <w:vAlign w:val="center"/>
          </w:tcPr>
          <w:p w:rsidR="00CA706F" w:rsidRPr="00DE0095" w:rsidRDefault="00CA706F" w:rsidP="000F448A">
            <w:pPr>
              <w:jc w:val="center"/>
              <w:rPr>
                <w:b/>
              </w:rPr>
            </w:pPr>
            <w:r w:rsidRPr="00DE0095">
              <w:rPr>
                <w:b/>
              </w:rPr>
              <w:t>Ass</w:t>
            </w:r>
            <w:r>
              <w:rPr>
                <w:b/>
              </w:rPr>
              <w:t>ignment</w:t>
            </w:r>
          </w:p>
        </w:tc>
        <w:tc>
          <w:tcPr>
            <w:tcW w:w="1119" w:type="dxa"/>
            <w:vAlign w:val="center"/>
          </w:tcPr>
          <w:p w:rsidR="00CA706F" w:rsidRPr="00DE0095" w:rsidRDefault="00CA706F" w:rsidP="000F448A">
            <w:pPr>
              <w:jc w:val="center"/>
              <w:rPr>
                <w:b/>
              </w:rPr>
            </w:pPr>
            <w:r>
              <w:rPr>
                <w:b/>
              </w:rPr>
              <w:t>CLO</w:t>
            </w:r>
          </w:p>
        </w:tc>
        <w:tc>
          <w:tcPr>
            <w:tcW w:w="4577" w:type="dxa"/>
            <w:vAlign w:val="center"/>
          </w:tcPr>
          <w:p w:rsidR="00CA706F" w:rsidRPr="00DE0095" w:rsidRDefault="00CA706F" w:rsidP="000F448A">
            <w:pPr>
              <w:jc w:val="center"/>
              <w:rPr>
                <w:b/>
              </w:rPr>
            </w:pPr>
            <w:r w:rsidRPr="00DE0095">
              <w:rPr>
                <w:b/>
              </w:rPr>
              <w:t>Assignment Description</w:t>
            </w:r>
          </w:p>
        </w:tc>
        <w:tc>
          <w:tcPr>
            <w:tcW w:w="1613" w:type="dxa"/>
            <w:vAlign w:val="center"/>
          </w:tcPr>
          <w:p w:rsidR="00CA706F" w:rsidRPr="00DE0095" w:rsidRDefault="00CA706F" w:rsidP="000F448A">
            <w:pPr>
              <w:jc w:val="center"/>
              <w:rPr>
                <w:b/>
              </w:rPr>
            </w:pPr>
            <w:r>
              <w:rPr>
                <w:b/>
              </w:rPr>
              <w:t>Max Points</w:t>
            </w:r>
          </w:p>
        </w:tc>
        <w:tc>
          <w:tcPr>
            <w:tcW w:w="1141" w:type="dxa"/>
          </w:tcPr>
          <w:p w:rsidR="00CA706F" w:rsidRDefault="00CA706F" w:rsidP="000F448A">
            <w:pPr>
              <w:jc w:val="center"/>
              <w:rPr>
                <w:b/>
              </w:rPr>
            </w:pPr>
            <w:r>
              <w:rPr>
                <w:b/>
              </w:rPr>
              <w:t>Minimum</w:t>
            </w:r>
          </w:p>
        </w:tc>
      </w:tr>
      <w:tr w:rsidR="00CA706F" w:rsidTr="000F448A">
        <w:tc>
          <w:tcPr>
            <w:tcW w:w="2098" w:type="dxa"/>
          </w:tcPr>
          <w:p w:rsidR="00CA706F" w:rsidRDefault="00CA706F" w:rsidP="000F448A">
            <w:r>
              <w:t>Weekly Meeting Forms</w:t>
            </w:r>
          </w:p>
        </w:tc>
        <w:tc>
          <w:tcPr>
            <w:tcW w:w="1119" w:type="dxa"/>
            <w:vAlign w:val="center"/>
          </w:tcPr>
          <w:p w:rsidR="00CA706F" w:rsidRDefault="00CA706F" w:rsidP="000F448A">
            <w:pPr>
              <w:jc w:val="center"/>
            </w:pPr>
            <w:r>
              <w:t>1, 2, 3, 4, 5, 9</w:t>
            </w:r>
          </w:p>
        </w:tc>
        <w:tc>
          <w:tcPr>
            <w:tcW w:w="4577" w:type="dxa"/>
          </w:tcPr>
          <w:p w:rsidR="00CA706F" w:rsidRDefault="00CA706F" w:rsidP="000F448A">
            <w:r>
              <w:t>Weekly summaries of discussions with CT and US on critical happenings in the classroom, including demonstrated areas of strength and areas in need of improvement.</w:t>
            </w:r>
          </w:p>
        </w:tc>
        <w:tc>
          <w:tcPr>
            <w:tcW w:w="1613" w:type="dxa"/>
            <w:vAlign w:val="center"/>
          </w:tcPr>
          <w:p w:rsidR="00CA706F" w:rsidRDefault="00CA706F" w:rsidP="000F448A">
            <w:pPr>
              <w:jc w:val="center"/>
            </w:pPr>
            <w:r>
              <w:t>20</w:t>
            </w:r>
          </w:p>
        </w:tc>
        <w:tc>
          <w:tcPr>
            <w:tcW w:w="1141" w:type="dxa"/>
            <w:vAlign w:val="center"/>
          </w:tcPr>
          <w:p w:rsidR="00CA706F" w:rsidRDefault="00CA706F" w:rsidP="000F448A">
            <w:pPr>
              <w:jc w:val="center"/>
            </w:pPr>
            <w:r>
              <w:t>15</w:t>
            </w:r>
          </w:p>
        </w:tc>
      </w:tr>
      <w:tr w:rsidR="00CA706F" w:rsidTr="000F448A">
        <w:tc>
          <w:tcPr>
            <w:tcW w:w="2098" w:type="dxa"/>
          </w:tcPr>
          <w:p w:rsidR="00CA706F" w:rsidRDefault="00CA706F" w:rsidP="000F448A">
            <w:r>
              <w:t>Draft Lesson Plan</w:t>
            </w:r>
          </w:p>
        </w:tc>
        <w:tc>
          <w:tcPr>
            <w:tcW w:w="1119" w:type="dxa"/>
            <w:vAlign w:val="center"/>
          </w:tcPr>
          <w:p w:rsidR="00CA706F" w:rsidRDefault="00CA706F" w:rsidP="000F448A">
            <w:pPr>
              <w:jc w:val="center"/>
            </w:pPr>
            <w:r>
              <w:t>1 – 8</w:t>
            </w:r>
          </w:p>
        </w:tc>
        <w:tc>
          <w:tcPr>
            <w:tcW w:w="4577" w:type="dxa"/>
          </w:tcPr>
          <w:p w:rsidR="00CA706F" w:rsidRDefault="00CA706F" w:rsidP="000F448A">
            <w:r>
              <w:t>Draft of the lesson plan for the first observation conducted by the US (Mini Observation)</w:t>
            </w:r>
          </w:p>
        </w:tc>
        <w:tc>
          <w:tcPr>
            <w:tcW w:w="1613" w:type="dxa"/>
            <w:vAlign w:val="center"/>
          </w:tcPr>
          <w:p w:rsidR="00CA706F" w:rsidRDefault="00CA706F" w:rsidP="000F448A">
            <w:pPr>
              <w:jc w:val="center"/>
            </w:pPr>
            <w:r>
              <w:t>5</w:t>
            </w:r>
          </w:p>
        </w:tc>
        <w:tc>
          <w:tcPr>
            <w:tcW w:w="1141" w:type="dxa"/>
            <w:vAlign w:val="center"/>
          </w:tcPr>
          <w:p w:rsidR="00CA706F" w:rsidRDefault="00CA706F" w:rsidP="000F448A">
            <w:pPr>
              <w:jc w:val="center"/>
            </w:pPr>
            <w:r>
              <w:t>2</w:t>
            </w:r>
          </w:p>
        </w:tc>
      </w:tr>
      <w:tr w:rsidR="00CA706F" w:rsidTr="000F448A">
        <w:tc>
          <w:tcPr>
            <w:tcW w:w="2098" w:type="dxa"/>
          </w:tcPr>
          <w:p w:rsidR="00CA706F" w:rsidRDefault="00CA706F" w:rsidP="000F448A">
            <w:r>
              <w:t>Draft Solo Plan</w:t>
            </w:r>
          </w:p>
        </w:tc>
        <w:tc>
          <w:tcPr>
            <w:tcW w:w="1119" w:type="dxa"/>
            <w:vAlign w:val="center"/>
          </w:tcPr>
          <w:p w:rsidR="00CA706F" w:rsidRDefault="00CA706F" w:rsidP="000F448A">
            <w:pPr>
              <w:jc w:val="center"/>
            </w:pPr>
            <w:r>
              <w:t>1, 2, 3, 4, 5, 6, 7, 8, 9, 10</w:t>
            </w:r>
          </w:p>
        </w:tc>
        <w:tc>
          <w:tcPr>
            <w:tcW w:w="4577" w:type="dxa"/>
          </w:tcPr>
          <w:p w:rsidR="00CA706F" w:rsidRDefault="00CA706F"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CA706F" w:rsidRDefault="00CA706F" w:rsidP="000F448A">
            <w:pPr>
              <w:jc w:val="center"/>
            </w:pPr>
            <w:r>
              <w:t>4</w:t>
            </w:r>
          </w:p>
        </w:tc>
        <w:tc>
          <w:tcPr>
            <w:tcW w:w="1141" w:type="dxa"/>
            <w:vAlign w:val="center"/>
          </w:tcPr>
          <w:p w:rsidR="00CA706F" w:rsidRDefault="00CA706F" w:rsidP="000F448A">
            <w:pPr>
              <w:jc w:val="center"/>
            </w:pPr>
            <w:r>
              <w:t>2</w:t>
            </w:r>
          </w:p>
        </w:tc>
      </w:tr>
      <w:tr w:rsidR="00CA706F" w:rsidTr="000F448A">
        <w:tc>
          <w:tcPr>
            <w:tcW w:w="2098" w:type="dxa"/>
          </w:tcPr>
          <w:p w:rsidR="00CA706F" w:rsidRDefault="00CA706F" w:rsidP="000F448A">
            <w:r>
              <w:t>Mid-term Evaluation</w:t>
            </w:r>
          </w:p>
        </w:tc>
        <w:tc>
          <w:tcPr>
            <w:tcW w:w="1119" w:type="dxa"/>
            <w:vAlign w:val="center"/>
          </w:tcPr>
          <w:p w:rsidR="00CA706F" w:rsidRDefault="00CA706F" w:rsidP="000F448A">
            <w:pPr>
              <w:jc w:val="center"/>
            </w:pPr>
            <w:r>
              <w:t>1 – 10</w:t>
            </w:r>
          </w:p>
        </w:tc>
        <w:tc>
          <w:tcPr>
            <w:tcW w:w="4577" w:type="dxa"/>
          </w:tcPr>
          <w:p w:rsidR="00CA706F" w:rsidRDefault="00CA706F" w:rsidP="000F448A">
            <w:r>
              <w:t>Mid-Term Evaluation</w:t>
            </w:r>
          </w:p>
        </w:tc>
        <w:tc>
          <w:tcPr>
            <w:tcW w:w="1613" w:type="dxa"/>
            <w:vAlign w:val="center"/>
          </w:tcPr>
          <w:p w:rsidR="00CA706F" w:rsidRDefault="00CA706F" w:rsidP="000F448A">
            <w:pPr>
              <w:jc w:val="center"/>
            </w:pPr>
            <w:r>
              <w:t>15</w:t>
            </w:r>
          </w:p>
        </w:tc>
        <w:tc>
          <w:tcPr>
            <w:tcW w:w="1141" w:type="dxa"/>
          </w:tcPr>
          <w:p w:rsidR="00CA706F" w:rsidRDefault="00CA706F" w:rsidP="000F448A">
            <w:pPr>
              <w:jc w:val="center"/>
            </w:pPr>
            <w:r>
              <w:t>15</w:t>
            </w:r>
          </w:p>
        </w:tc>
      </w:tr>
      <w:tr w:rsidR="00CA706F" w:rsidTr="000F448A">
        <w:tc>
          <w:tcPr>
            <w:tcW w:w="2098" w:type="dxa"/>
          </w:tcPr>
          <w:p w:rsidR="00CA706F" w:rsidRDefault="00CA706F" w:rsidP="000F448A">
            <w:r>
              <w:t>Completed Solo Plan</w:t>
            </w:r>
          </w:p>
        </w:tc>
        <w:tc>
          <w:tcPr>
            <w:tcW w:w="1119" w:type="dxa"/>
            <w:vAlign w:val="center"/>
          </w:tcPr>
          <w:p w:rsidR="00CA706F" w:rsidRDefault="00CA706F" w:rsidP="000F448A">
            <w:pPr>
              <w:jc w:val="center"/>
            </w:pPr>
            <w:r>
              <w:t>1 - 10</w:t>
            </w:r>
          </w:p>
        </w:tc>
        <w:tc>
          <w:tcPr>
            <w:tcW w:w="4577" w:type="dxa"/>
          </w:tcPr>
          <w:p w:rsidR="00CA706F" w:rsidRDefault="00CA706F" w:rsidP="000F448A">
            <w:r>
              <w:t>Final version of the solo plan with all sections completed, including the results/reflection section.</w:t>
            </w:r>
          </w:p>
        </w:tc>
        <w:tc>
          <w:tcPr>
            <w:tcW w:w="1613" w:type="dxa"/>
            <w:vAlign w:val="center"/>
          </w:tcPr>
          <w:p w:rsidR="00CA706F" w:rsidRDefault="00CA706F" w:rsidP="000F448A">
            <w:pPr>
              <w:jc w:val="center"/>
            </w:pPr>
            <w:r>
              <w:t>20</w:t>
            </w:r>
          </w:p>
        </w:tc>
        <w:tc>
          <w:tcPr>
            <w:tcW w:w="1141" w:type="dxa"/>
          </w:tcPr>
          <w:p w:rsidR="00CA706F" w:rsidRDefault="00CA706F" w:rsidP="000F448A">
            <w:pPr>
              <w:jc w:val="center"/>
            </w:pPr>
          </w:p>
          <w:p w:rsidR="00CA706F" w:rsidRDefault="00CA706F" w:rsidP="000F448A">
            <w:pPr>
              <w:jc w:val="center"/>
            </w:pPr>
            <w:r>
              <w:t>10</w:t>
            </w:r>
          </w:p>
        </w:tc>
      </w:tr>
      <w:tr w:rsidR="00CA706F" w:rsidTr="000F448A">
        <w:tc>
          <w:tcPr>
            <w:tcW w:w="2098" w:type="dxa"/>
          </w:tcPr>
          <w:p w:rsidR="00CA706F" w:rsidRDefault="00CA706F" w:rsidP="000F448A">
            <w:r>
              <w:t>Participation in the On-ground Sessions</w:t>
            </w:r>
          </w:p>
        </w:tc>
        <w:tc>
          <w:tcPr>
            <w:tcW w:w="1119" w:type="dxa"/>
            <w:vAlign w:val="center"/>
          </w:tcPr>
          <w:p w:rsidR="00CA706F" w:rsidRDefault="00CA706F" w:rsidP="000F448A">
            <w:pPr>
              <w:jc w:val="center"/>
            </w:pPr>
            <w:r>
              <w:t>9, 10</w:t>
            </w:r>
          </w:p>
        </w:tc>
        <w:tc>
          <w:tcPr>
            <w:tcW w:w="4577" w:type="dxa"/>
          </w:tcPr>
          <w:p w:rsidR="00CA706F" w:rsidRDefault="00CA706F" w:rsidP="000F448A">
            <w:r>
              <w:t>Required participation (via Zoom or face-to-face) at all four On-ground Sessions.</w:t>
            </w:r>
          </w:p>
        </w:tc>
        <w:tc>
          <w:tcPr>
            <w:tcW w:w="1613" w:type="dxa"/>
            <w:vAlign w:val="center"/>
          </w:tcPr>
          <w:p w:rsidR="00CA706F" w:rsidRDefault="00CA706F" w:rsidP="000F448A">
            <w:pPr>
              <w:jc w:val="center"/>
            </w:pPr>
            <w:r>
              <w:t>16</w:t>
            </w:r>
          </w:p>
        </w:tc>
        <w:tc>
          <w:tcPr>
            <w:tcW w:w="1141" w:type="dxa"/>
            <w:vAlign w:val="center"/>
          </w:tcPr>
          <w:p w:rsidR="00CA706F" w:rsidRDefault="00CA706F" w:rsidP="000F448A">
            <w:pPr>
              <w:jc w:val="center"/>
            </w:pPr>
            <w:r>
              <w:t>8</w:t>
            </w:r>
          </w:p>
        </w:tc>
      </w:tr>
      <w:tr w:rsidR="00CA706F" w:rsidTr="000F448A">
        <w:tc>
          <w:tcPr>
            <w:tcW w:w="2098" w:type="dxa"/>
          </w:tcPr>
          <w:p w:rsidR="00CA706F" w:rsidRDefault="00CA706F" w:rsidP="000F448A">
            <w:r>
              <w:t>Final Evaluation</w:t>
            </w:r>
          </w:p>
        </w:tc>
        <w:tc>
          <w:tcPr>
            <w:tcW w:w="1119" w:type="dxa"/>
            <w:vAlign w:val="center"/>
          </w:tcPr>
          <w:p w:rsidR="00CA706F" w:rsidRDefault="00CA706F" w:rsidP="000F448A">
            <w:pPr>
              <w:jc w:val="center"/>
            </w:pPr>
            <w:r>
              <w:t>1 – 10</w:t>
            </w:r>
          </w:p>
        </w:tc>
        <w:tc>
          <w:tcPr>
            <w:tcW w:w="4577" w:type="dxa"/>
          </w:tcPr>
          <w:p w:rsidR="00CA706F" w:rsidRDefault="00CA706F" w:rsidP="000F448A">
            <w:r>
              <w:t>Final Evaluation</w:t>
            </w:r>
          </w:p>
        </w:tc>
        <w:tc>
          <w:tcPr>
            <w:tcW w:w="1613" w:type="dxa"/>
            <w:vAlign w:val="center"/>
          </w:tcPr>
          <w:p w:rsidR="00CA706F" w:rsidRDefault="00CA706F" w:rsidP="000F448A">
            <w:pPr>
              <w:jc w:val="center"/>
            </w:pPr>
            <w:r>
              <w:t>20</w:t>
            </w:r>
          </w:p>
        </w:tc>
        <w:tc>
          <w:tcPr>
            <w:tcW w:w="1141" w:type="dxa"/>
            <w:vAlign w:val="center"/>
          </w:tcPr>
          <w:p w:rsidR="00CA706F" w:rsidRDefault="00CA706F" w:rsidP="000F448A">
            <w:pPr>
              <w:jc w:val="center"/>
            </w:pPr>
            <w:r>
              <w:t>20</w:t>
            </w:r>
          </w:p>
        </w:tc>
      </w:tr>
    </w:tbl>
    <w:p w:rsidR="00CA706F" w:rsidRDefault="00CA706F" w:rsidP="00CA706F">
      <w:pPr>
        <w:pStyle w:val="Heading2"/>
        <w:spacing w:line="240" w:lineRule="auto"/>
        <w:rPr>
          <w:sz w:val="28"/>
          <w:szCs w:val="28"/>
        </w:rPr>
      </w:pPr>
    </w:p>
    <w:p w:rsidR="00CA706F" w:rsidRDefault="00CA706F" w:rsidP="00CA706F">
      <w:pPr>
        <w:pStyle w:val="Heading2"/>
        <w:spacing w:line="240" w:lineRule="auto"/>
        <w:rPr>
          <w:sz w:val="28"/>
          <w:szCs w:val="28"/>
        </w:rPr>
      </w:pPr>
    </w:p>
    <w:p w:rsidR="00CA706F" w:rsidRPr="00A07439" w:rsidRDefault="00CA706F" w:rsidP="00CA706F">
      <w:pPr>
        <w:pStyle w:val="Heading2"/>
        <w:spacing w:line="240" w:lineRule="auto"/>
        <w:rPr>
          <w:sz w:val="28"/>
          <w:szCs w:val="28"/>
        </w:rPr>
      </w:pPr>
      <w:r>
        <w:rPr>
          <w:sz w:val="28"/>
          <w:szCs w:val="28"/>
        </w:rPr>
        <w:t>Course Policies</w:t>
      </w:r>
    </w:p>
    <w:p w:rsidR="00CA706F" w:rsidRDefault="00CA706F" w:rsidP="00CA706F">
      <w:pPr>
        <w:pStyle w:val="Heading2"/>
        <w:spacing w:line="240" w:lineRule="auto"/>
      </w:pPr>
    </w:p>
    <w:p w:rsidR="00CA706F" w:rsidRDefault="00CA706F" w:rsidP="00CA706F">
      <w:pPr>
        <w:pStyle w:val="Heading2"/>
        <w:spacing w:line="240" w:lineRule="auto"/>
      </w:pPr>
      <w:r>
        <w:t>Grading Policy</w:t>
      </w:r>
    </w:p>
    <w:p w:rsidR="00CA706F" w:rsidRDefault="00CA706F" w:rsidP="00CA706F">
      <w:pPr>
        <w:spacing w:line="240" w:lineRule="auto"/>
      </w:pPr>
      <w:r>
        <w:t>Refer to the Student Teaching Handbook</w:t>
      </w:r>
    </w:p>
    <w:p w:rsidR="00CA706F" w:rsidRDefault="00CA706F" w:rsidP="00CA706F">
      <w:pPr>
        <w:spacing w:line="240" w:lineRule="auto"/>
      </w:pPr>
      <w:r>
        <w:rPr>
          <w:u w:val="single"/>
        </w:rPr>
        <w:lastRenderedPageBreak/>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may not be extended.</w:t>
      </w:r>
    </w:p>
    <w:p w:rsidR="00CA706F" w:rsidRDefault="00CA706F" w:rsidP="00CA706F">
      <w:pPr>
        <w:spacing w:after="0" w:line="240" w:lineRule="auto"/>
      </w:pPr>
      <w:r>
        <w:rPr>
          <w:b/>
        </w:rPr>
        <w:t>Instructor and Student Communication</w:t>
      </w:r>
    </w:p>
    <w:p w:rsidR="00CA706F" w:rsidRDefault="00CA706F" w:rsidP="00CA706F">
      <w:pPr>
        <w:spacing w:after="0" w:line="240" w:lineRule="auto"/>
      </w:pPr>
      <w:r>
        <w:t xml:space="preserve">Questions for this course can be emailed to the instructor.  Online, in-person and phone conferences can be arranged. </w:t>
      </w:r>
    </w:p>
    <w:p w:rsidR="00CA706F" w:rsidRDefault="00CA706F" w:rsidP="00CA706F">
      <w:pPr>
        <w:spacing w:after="0" w:line="240" w:lineRule="auto"/>
      </w:pPr>
    </w:p>
    <w:p w:rsidR="00CA706F" w:rsidRDefault="00CA706F" w:rsidP="00CA706F">
      <w:pPr>
        <w:spacing w:after="0" w:line="240" w:lineRule="auto"/>
      </w:pPr>
      <w:r>
        <w:rPr>
          <w:b/>
        </w:rPr>
        <w:t>Disability Access</w:t>
      </w:r>
    </w:p>
    <w:p w:rsidR="00CA706F" w:rsidRDefault="00CA706F" w:rsidP="00CA706F">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CA706F" w:rsidRPr="000A2C4A" w:rsidRDefault="00CA706F" w:rsidP="00CA706F">
      <w:pPr>
        <w:pStyle w:val="NoSpacing"/>
        <w:rPr>
          <w:b/>
        </w:rPr>
      </w:pPr>
      <w:r w:rsidRPr="000A2C4A">
        <w:rPr>
          <w:b/>
        </w:rPr>
        <w:t>Title IX Compliance</w:t>
      </w:r>
    </w:p>
    <w:p w:rsidR="00CA706F" w:rsidRPr="000A2C4A" w:rsidRDefault="00CA706F" w:rsidP="00CA706F">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CA706F" w:rsidRPr="00A07439" w:rsidRDefault="00CA706F" w:rsidP="00CA706F">
      <w:pPr>
        <w:pStyle w:val="Heading2"/>
        <w:spacing w:line="240" w:lineRule="auto"/>
        <w:rPr>
          <w:rFonts w:cs="Times New Roman"/>
        </w:rPr>
      </w:pPr>
      <w:r w:rsidRPr="00A07439">
        <w:rPr>
          <w:rFonts w:cs="Times New Roman"/>
        </w:rPr>
        <w:t>Attendance Policy</w:t>
      </w:r>
    </w:p>
    <w:p w:rsidR="00CA706F" w:rsidRPr="00A07439" w:rsidRDefault="00CA706F" w:rsidP="00CA706F">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CA706F" w:rsidRPr="00A07439" w:rsidRDefault="00CA706F" w:rsidP="00CA706F">
      <w:pPr>
        <w:pStyle w:val="NoSpacing"/>
        <w:rPr>
          <w:rFonts w:eastAsia="Calibri"/>
        </w:rPr>
      </w:pPr>
      <w:r w:rsidRPr="00A07439">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CA706F" w:rsidRPr="00A07439" w:rsidRDefault="00CA706F" w:rsidP="00CA706F">
      <w:pPr>
        <w:pStyle w:val="NoSpacing"/>
      </w:pPr>
    </w:p>
    <w:p w:rsidR="00CA706F" w:rsidRPr="00A07439" w:rsidRDefault="00CA706F" w:rsidP="00CA706F">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CA706F" w:rsidRPr="00A07439" w:rsidRDefault="00CA706F" w:rsidP="00CA706F">
      <w:pPr>
        <w:spacing w:line="240" w:lineRule="auto"/>
        <w:rPr>
          <w:rFonts w:eastAsia="Calibri"/>
        </w:rPr>
      </w:pPr>
      <w:r w:rsidRPr="00A07439">
        <w:rPr>
          <w:rFonts w:eastAsia="Calibri"/>
        </w:rPr>
        <w:lastRenderedPageBreak/>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CA706F" w:rsidRDefault="00CA706F" w:rsidP="00CA706F">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CA706F" w:rsidRDefault="00CA706F" w:rsidP="00CA706F">
      <w:pPr>
        <w:pStyle w:val="Heading2"/>
        <w:spacing w:line="240" w:lineRule="auto"/>
      </w:pPr>
    </w:p>
    <w:p w:rsidR="00CA706F" w:rsidRDefault="00CA706F" w:rsidP="00CA706F">
      <w:pPr>
        <w:pStyle w:val="Heading2"/>
        <w:spacing w:line="240" w:lineRule="auto"/>
      </w:pPr>
      <w:r>
        <w:t>Education Division Attendance Policy</w:t>
      </w:r>
    </w:p>
    <w:p w:rsidR="00CA706F" w:rsidRPr="0075082D" w:rsidRDefault="00CA706F" w:rsidP="00CA706F">
      <w:pPr>
        <w:spacing w:line="240" w:lineRule="auto"/>
        <w:rPr>
          <w:u w:val="single"/>
        </w:rPr>
      </w:pPr>
      <w:r w:rsidRPr="0075082D">
        <w:rPr>
          <w:u w:val="single"/>
        </w:rPr>
        <w:t>3. Additional Notes.</w:t>
      </w:r>
    </w:p>
    <w:p w:rsidR="00CA706F" w:rsidRDefault="00CA706F" w:rsidP="00CA706F">
      <w:pPr>
        <w:spacing w:line="240" w:lineRule="auto"/>
      </w:pPr>
      <w:r>
        <w:t>3.1  If a student does not log on to an online course for the first two weeks, the instructor should notify the Dean and the student will be withdrawn from the course.</w:t>
      </w:r>
    </w:p>
    <w:p w:rsidR="00CA706F" w:rsidRDefault="00CA706F" w:rsidP="00CA706F">
      <w:pPr>
        <w:spacing w:line="240" w:lineRule="auto"/>
      </w:pPr>
      <w:r>
        <w:t>3.2  Any student who stops participating in an online course without officially withdrawing may receive a failing grade.</w:t>
      </w:r>
    </w:p>
    <w:p w:rsidR="00CA706F" w:rsidRPr="00CA4080" w:rsidRDefault="00CA706F" w:rsidP="00CA706F">
      <w:pPr>
        <w:pStyle w:val="NoSpacing"/>
        <w:rPr>
          <w:b/>
        </w:rPr>
      </w:pPr>
      <w:r w:rsidRPr="00CA4080">
        <w:rPr>
          <w:b/>
        </w:rPr>
        <w:t>Academic Conduct Policy</w:t>
      </w:r>
    </w:p>
    <w:p w:rsidR="00CA706F" w:rsidRPr="00CA4080" w:rsidRDefault="00CA706F" w:rsidP="00CA706F">
      <w:pPr>
        <w:pStyle w:val="NoSpacing"/>
      </w:pPr>
      <w:r w:rsidRPr="00CA4080">
        <w:t xml:space="preserve">From the 2018-2019 Undergraduate Academic Catalog (p. 42):  </w:t>
      </w:r>
    </w:p>
    <w:p w:rsidR="00CA706F" w:rsidRPr="00CA4080" w:rsidRDefault="00CA706F" w:rsidP="00CA706F">
      <w:pPr>
        <w:pStyle w:val="NoSpacing"/>
      </w:pPr>
      <w:r w:rsidRPr="00CA4080">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CA706F" w:rsidRPr="00CA4080" w:rsidRDefault="00CA706F" w:rsidP="00CA706F">
      <w:pPr>
        <w:pStyle w:val="NoSpacing"/>
      </w:pPr>
    </w:p>
    <w:p w:rsidR="00CA706F" w:rsidRPr="00CA4080" w:rsidRDefault="00CA706F" w:rsidP="00CA706F">
      <w:pPr>
        <w:pStyle w:val="NoSpacing"/>
      </w:pPr>
      <w:r w:rsidRPr="00CA4080">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CA706F" w:rsidRPr="00CA4080" w:rsidRDefault="00CA706F" w:rsidP="00CA706F">
      <w:pPr>
        <w:pStyle w:val="NoSpacing"/>
      </w:pPr>
    </w:p>
    <w:p w:rsidR="00CA706F" w:rsidRPr="00CA4080" w:rsidRDefault="00CA706F" w:rsidP="00CA706F">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CA706F" w:rsidRPr="000A2C4A" w:rsidRDefault="00CA706F" w:rsidP="00CA706F">
      <w:pPr>
        <w:spacing w:after="0" w:line="240" w:lineRule="auto"/>
      </w:pPr>
    </w:p>
    <w:p w:rsidR="00CA706F" w:rsidRPr="00CA4080" w:rsidRDefault="00CA706F" w:rsidP="00CA706F">
      <w:pPr>
        <w:spacing w:line="240" w:lineRule="auto"/>
        <w:rPr>
          <w:b/>
        </w:rPr>
      </w:pPr>
      <w:r w:rsidRPr="00CA4080">
        <w:rPr>
          <w:b/>
          <w:u w:val="single"/>
        </w:rPr>
        <w:t>KSD Referrals.</w:t>
      </w:r>
    </w:p>
    <w:p w:rsidR="00CA706F" w:rsidRDefault="00CA706F" w:rsidP="00CA706F">
      <w:pPr>
        <w:pStyle w:val="ListParagraph"/>
        <w:numPr>
          <w:ilvl w:val="0"/>
          <w:numId w:val="10"/>
        </w:numPr>
        <w:spacing w:after="0" w:line="240" w:lineRule="auto"/>
      </w:pPr>
      <w:r>
        <w:t>Background: Implementation of the Knowledge/Skill/Disposition (KSD) referral system was approved by the Education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A706F" w:rsidRDefault="00CA706F" w:rsidP="00CA706F">
      <w:pPr>
        <w:pStyle w:val="ListParagraph"/>
        <w:numPr>
          <w:ilvl w:val="0"/>
          <w:numId w:val="10"/>
        </w:numPr>
        <w:spacing w:after="0" w:line="240" w:lineRule="auto"/>
      </w:pPr>
      <w: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A706F" w:rsidRDefault="00CA706F" w:rsidP="00CA706F">
      <w:pPr>
        <w:spacing w:line="240" w:lineRule="auto"/>
      </w:pPr>
    </w:p>
    <w:p w:rsidR="00CA706F" w:rsidRDefault="00CA706F" w:rsidP="00CA706F">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rsidR="00CA706F" w:rsidRPr="00640A6A" w:rsidRDefault="00CA706F" w:rsidP="00CA706F">
      <w:pPr>
        <w:pStyle w:val="Heading2"/>
        <w:spacing w:line="240" w:lineRule="auto"/>
        <w:rPr>
          <w:szCs w:val="24"/>
        </w:rPr>
      </w:pPr>
      <w:r w:rsidRPr="00640A6A">
        <w:rPr>
          <w:szCs w:val="24"/>
        </w:rPr>
        <w:t>Other Relevant Course Information</w:t>
      </w:r>
    </w:p>
    <w:p w:rsidR="00CA706F" w:rsidRPr="00640A6A" w:rsidRDefault="00CA706F" w:rsidP="00CA706F">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may be accessed through the University Portal at </w:t>
      </w:r>
      <w:hyperlink r:id="rId14" w:history="1">
        <w:r w:rsidRPr="00640A6A">
          <w:rPr>
            <w:color w:val="0000FF"/>
            <w:u w:val="single"/>
          </w:rPr>
          <w:t>https://portal.chaminade.edu/</w:t>
        </w:r>
      </w:hyperlink>
      <w:r w:rsidRPr="00640A6A">
        <w:t>.</w:t>
      </w:r>
    </w:p>
    <w:p w:rsidR="00CA706F" w:rsidRPr="00640A6A" w:rsidRDefault="00CA706F" w:rsidP="00CA706F">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impact your financial aid status.</w:t>
      </w:r>
    </w:p>
    <w:p w:rsidR="00CA706F" w:rsidRPr="00640A6A" w:rsidRDefault="00CA706F" w:rsidP="00CA706F">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CA706F" w:rsidRPr="00640A6A" w:rsidRDefault="00CA706F" w:rsidP="00CA706F">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CA706F" w:rsidRPr="00640A6A" w:rsidRDefault="00CA706F" w:rsidP="00CA706F">
      <w:pPr>
        <w:pStyle w:val="ListParagraph"/>
        <w:numPr>
          <w:ilvl w:val="0"/>
          <w:numId w:val="4"/>
        </w:numPr>
        <w:spacing w:after="0" w:line="240" w:lineRule="auto"/>
      </w:pPr>
      <w:r w:rsidRPr="00640A6A">
        <w:t>Minor changes in wording or syntax are not sufficient to avoid charges of plagiarism.</w:t>
      </w:r>
    </w:p>
    <w:p w:rsidR="00CA706F" w:rsidRPr="00640A6A" w:rsidRDefault="00CA706F" w:rsidP="00CA706F">
      <w:pPr>
        <w:pStyle w:val="ListParagraph"/>
        <w:numPr>
          <w:ilvl w:val="0"/>
          <w:numId w:val="4"/>
        </w:numPr>
        <w:spacing w:after="0" w:line="240" w:lineRule="auto"/>
      </w:pPr>
      <w:r w:rsidRPr="00640A6A">
        <w:t>Proper acknowledgement of the source of a text is always mandatory.</w:t>
      </w:r>
    </w:p>
    <w:p w:rsidR="00CA706F" w:rsidRPr="00640A6A" w:rsidRDefault="00CA706F" w:rsidP="00CA706F">
      <w:pPr>
        <w:pStyle w:val="ListParagraph"/>
        <w:numPr>
          <w:ilvl w:val="0"/>
          <w:numId w:val="4"/>
        </w:numPr>
        <w:spacing w:after="0" w:line="240" w:lineRule="auto"/>
      </w:pPr>
      <w:r w:rsidRPr="00640A6A">
        <w:t>Paraphrasing the work of another without proper acknowledgement.</w:t>
      </w:r>
    </w:p>
    <w:p w:rsidR="00CA706F" w:rsidRDefault="00CA706F" w:rsidP="00CA706F">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CA706F" w:rsidRDefault="00CA706F" w:rsidP="00CA706F">
      <w:pPr>
        <w:spacing w:line="240" w:lineRule="auto"/>
        <w:rPr>
          <w:u w:val="single"/>
        </w:rPr>
      </w:pPr>
    </w:p>
    <w:p w:rsidR="00CA706F" w:rsidRDefault="00CA706F" w:rsidP="00CA706F">
      <w:pPr>
        <w:pStyle w:val="NoSpacing"/>
      </w:pPr>
      <w:r w:rsidRPr="00CA4080">
        <w:rPr>
          <w:b/>
        </w:rPr>
        <w:t>Schedule</w:t>
      </w:r>
    </w:p>
    <w:p w:rsidR="00CA706F" w:rsidRPr="00CA4080" w:rsidRDefault="00CA706F" w:rsidP="00CA706F">
      <w:pPr>
        <w:pStyle w:val="NoSpacing"/>
      </w:pPr>
      <w:r>
        <w:t>Please refer to the Deadlines Checklist provided at your Student Teaching Orientation session for course tasks, deadlines, and submittal information.</w:t>
      </w:r>
    </w:p>
    <w:p w:rsidR="00CA706F" w:rsidRDefault="00CA706F" w:rsidP="00CA706F">
      <w:pPr>
        <w:spacing w:after="0" w:line="240" w:lineRule="auto"/>
      </w:pPr>
    </w:p>
    <w:p w:rsidR="00CA706F" w:rsidRDefault="00CA706F" w:rsidP="00CA706F">
      <w:pPr>
        <w:spacing w:after="0" w:line="240" w:lineRule="auto"/>
      </w:pPr>
    </w:p>
    <w:p w:rsidR="00AB101B" w:rsidRDefault="00AB101B" w:rsidP="00CA706F">
      <w:pPr>
        <w:pStyle w:val="Heading2"/>
        <w:spacing w:line="240" w:lineRule="auto"/>
      </w:pPr>
    </w:p>
    <w:sectPr w:rsidR="00AB101B" w:rsidSect="00CA706F">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08D" w:rsidRDefault="00EE108D" w:rsidP="00211C05">
      <w:pPr>
        <w:spacing w:after="0" w:line="240" w:lineRule="auto"/>
      </w:pPr>
      <w:r>
        <w:separator/>
      </w:r>
    </w:p>
  </w:endnote>
  <w:endnote w:type="continuationSeparator" w:id="0">
    <w:p w:rsidR="00EE108D" w:rsidRDefault="00EE108D"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CA706F" w:rsidRPr="00CA706F">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8</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08D" w:rsidRDefault="00EE108D" w:rsidP="00211C05">
      <w:pPr>
        <w:spacing w:after="0" w:line="240" w:lineRule="auto"/>
      </w:pPr>
      <w:r>
        <w:separator/>
      </w:r>
    </w:p>
  </w:footnote>
  <w:footnote w:type="continuationSeparator" w:id="0">
    <w:p w:rsidR="00EE108D" w:rsidRDefault="00EE108D"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w:t>
    </w:r>
    <w:r w:rsidR="004C5861">
      <w:t>UC</w:t>
    </w:r>
    <w:r>
      <w:t xml:space="preserve"> </w:t>
    </w:r>
    <w:r w:rsidR="00BF497B">
      <w:t>685</w:t>
    </w:r>
    <w:r>
      <w:t xml:space="preserve"> Student Teaching:  </w:t>
    </w:r>
    <w:r w:rsidR="00BF497B">
      <w:t>Secondary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36794"/>
    <w:rsid w:val="000420E6"/>
    <w:rsid w:val="00054D0B"/>
    <w:rsid w:val="00093D4D"/>
    <w:rsid w:val="000F08DF"/>
    <w:rsid w:val="00156937"/>
    <w:rsid w:val="00211C05"/>
    <w:rsid w:val="002E42C3"/>
    <w:rsid w:val="00324270"/>
    <w:rsid w:val="00362357"/>
    <w:rsid w:val="00401DE0"/>
    <w:rsid w:val="004225E6"/>
    <w:rsid w:val="004C5861"/>
    <w:rsid w:val="004E38DD"/>
    <w:rsid w:val="00542A88"/>
    <w:rsid w:val="005B2991"/>
    <w:rsid w:val="005F6217"/>
    <w:rsid w:val="0084786F"/>
    <w:rsid w:val="008C27DA"/>
    <w:rsid w:val="009C6446"/>
    <w:rsid w:val="009D0881"/>
    <w:rsid w:val="009E388A"/>
    <w:rsid w:val="009E65D5"/>
    <w:rsid w:val="00AB101B"/>
    <w:rsid w:val="00AE1D62"/>
    <w:rsid w:val="00B42C12"/>
    <w:rsid w:val="00B74384"/>
    <w:rsid w:val="00BF0BF9"/>
    <w:rsid w:val="00BF497B"/>
    <w:rsid w:val="00C15EDB"/>
    <w:rsid w:val="00C43ADD"/>
    <w:rsid w:val="00C530BB"/>
    <w:rsid w:val="00CA706F"/>
    <w:rsid w:val="00CE0561"/>
    <w:rsid w:val="00CF4D81"/>
    <w:rsid w:val="00D20215"/>
    <w:rsid w:val="00D27C7D"/>
    <w:rsid w:val="00DB2909"/>
    <w:rsid w:val="00E5799D"/>
    <w:rsid w:val="00EE108D"/>
    <w:rsid w:val="00F07CD7"/>
    <w:rsid w:val="00F53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9960"/>
  <w15:docId w15:val="{AECA4A78-6014-4DA1-9005-06C07FAF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A706F"/>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A706F"/>
    <w:rPr>
      <w:rFonts w:asciiTheme="majorHAnsi" w:eastAsiaTheme="majorEastAsia" w:hAnsiTheme="majorHAnsi" w:cstheme="majorBidi"/>
      <w:color w:val="243F60" w:themeColor="accent1" w:themeShade="7F"/>
    </w:rPr>
  </w:style>
  <w:style w:type="paragraph" w:styleId="NoSpacing">
    <w:name w:val="No Spacing"/>
    <w:uiPriority w:val="1"/>
    <w:qFormat/>
    <w:rsid w:val="00CA706F"/>
    <w:pPr>
      <w:spacing w:after="0" w:line="240" w:lineRule="auto"/>
    </w:pPr>
  </w:style>
  <w:style w:type="paragraph" w:styleId="NormalWeb">
    <w:name w:val="Normal (Web)"/>
    <w:basedOn w:val="Normal"/>
    <w:uiPriority w:val="99"/>
    <w:unhideWhenUsed/>
    <w:rsid w:val="00CA706F"/>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3238</Words>
  <Characters>18460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2019-05-07T23:47:00Z</cp:lastPrinted>
  <dcterms:created xsi:type="dcterms:W3CDTF">2019-06-21T22:25:00Z</dcterms:created>
  <dcterms:modified xsi:type="dcterms:W3CDTF">2019-06-21T22:25:00Z</dcterms:modified>
</cp:coreProperties>
</file>