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126" w:rsidRDefault="003E5126">
      <w:pPr>
        <w:pStyle w:val="BodyA"/>
        <w:jc w:val="center"/>
      </w:pPr>
    </w:p>
    <w:p w:rsidR="003E5126" w:rsidRDefault="003E5126">
      <w:pPr>
        <w:pStyle w:val="BodyA"/>
        <w:jc w:val="center"/>
      </w:pPr>
    </w:p>
    <w:p w:rsidR="003E5126" w:rsidRDefault="00065E92">
      <w:pPr>
        <w:pStyle w:val="BodyA"/>
        <w:jc w:val="center"/>
        <w:rPr>
          <w:rFonts w:ascii="Times New Roman" w:eastAsia="Times New Roman" w:hAnsi="Times New Roman" w:cs="Times New Roman"/>
          <w:b/>
          <w:bCs/>
          <w:sz w:val="36"/>
          <w:szCs w:val="36"/>
        </w:rPr>
      </w:pPr>
      <w:r>
        <w:rPr>
          <w:noProof/>
        </w:rPr>
        <w:drawing>
          <wp:inline distT="0" distB="0" distL="0" distR="0">
            <wp:extent cx="3362325" cy="32861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eg"/>
                    <pic:cNvPicPr>
                      <a:picLocks noChangeAspect="1"/>
                    </pic:cNvPicPr>
                  </pic:nvPicPr>
                  <pic:blipFill>
                    <a:blip r:embed="rId8">
                      <a:extLst/>
                    </a:blip>
                    <a:stretch>
                      <a:fillRect/>
                    </a:stretch>
                  </pic:blipFill>
                  <pic:spPr>
                    <a:xfrm>
                      <a:off x="0" y="0"/>
                      <a:ext cx="3362325" cy="3286125"/>
                    </a:xfrm>
                    <a:prstGeom prst="rect">
                      <a:avLst/>
                    </a:prstGeom>
                    <a:ln w="12700" cap="flat">
                      <a:noFill/>
                      <a:miter lim="400000"/>
                    </a:ln>
                    <a:effectLst/>
                  </pic:spPr>
                </pic:pic>
              </a:graphicData>
            </a:graphic>
          </wp:inline>
        </w:drawing>
      </w:r>
    </w:p>
    <w:p w:rsidR="003E5126" w:rsidRDefault="003E5126">
      <w:pPr>
        <w:pStyle w:val="BodyA"/>
        <w:jc w:val="center"/>
        <w:rPr>
          <w:rFonts w:ascii="Times New Roman" w:eastAsia="Times New Roman" w:hAnsi="Times New Roman" w:cs="Times New Roman"/>
          <w:b/>
          <w:bCs/>
          <w:sz w:val="36"/>
          <w:szCs w:val="36"/>
        </w:rPr>
      </w:pPr>
    </w:p>
    <w:p w:rsidR="003E5126" w:rsidRDefault="003E5126">
      <w:pPr>
        <w:pStyle w:val="BodyA"/>
        <w:jc w:val="center"/>
        <w:rPr>
          <w:rFonts w:ascii="Times New Roman" w:eastAsia="Times New Roman" w:hAnsi="Times New Roman" w:cs="Times New Roman"/>
          <w:b/>
          <w:bCs/>
          <w:sz w:val="36"/>
          <w:szCs w:val="36"/>
        </w:rPr>
      </w:pPr>
    </w:p>
    <w:p w:rsidR="003E5126" w:rsidRDefault="00065E92">
      <w:pPr>
        <w:pStyle w:val="BodyA"/>
        <w:widowControl w:val="0"/>
        <w:spacing w:after="80"/>
        <w:jc w:val="center"/>
        <w:rPr>
          <w:rFonts w:ascii="Times New Roman" w:eastAsia="Times New Roman" w:hAnsi="Times New Roman" w:cs="Times New Roman"/>
          <w:sz w:val="28"/>
          <w:szCs w:val="28"/>
          <w:lang w:val="sv-SE"/>
        </w:rPr>
      </w:pPr>
      <w:r>
        <w:rPr>
          <w:rFonts w:ascii="Arial" w:hAnsi="Arial"/>
          <w:b/>
          <w:bCs/>
          <w:i/>
          <w:iCs/>
          <w:sz w:val="28"/>
          <w:szCs w:val="28"/>
          <w:lang w:val="sv-SE"/>
        </w:rPr>
        <w:t>Chaminade University</w:t>
      </w:r>
    </w:p>
    <w:p w:rsidR="003E5126" w:rsidRDefault="00065E92">
      <w:pPr>
        <w:pStyle w:val="BodyA"/>
        <w:widowControl w:val="0"/>
        <w:spacing w:after="80"/>
        <w:jc w:val="center"/>
        <w:rPr>
          <w:rFonts w:ascii="Times New Roman" w:eastAsia="Times New Roman" w:hAnsi="Times New Roman" w:cs="Times New Roman"/>
          <w:sz w:val="28"/>
          <w:szCs w:val="28"/>
        </w:rPr>
      </w:pPr>
      <w:r>
        <w:rPr>
          <w:rFonts w:ascii="Arial" w:hAnsi="Arial"/>
          <w:b/>
          <w:bCs/>
          <w:i/>
          <w:iCs/>
          <w:sz w:val="28"/>
          <w:szCs w:val="28"/>
        </w:rPr>
        <w:t>School of Nursing</w:t>
      </w:r>
    </w:p>
    <w:p w:rsidR="003E5126" w:rsidRDefault="00065E92">
      <w:pPr>
        <w:pStyle w:val="BodyA"/>
        <w:widowControl w:val="0"/>
        <w:spacing w:after="80"/>
        <w:jc w:val="center"/>
        <w:rPr>
          <w:rFonts w:ascii="Times New Roman" w:eastAsia="Times New Roman" w:hAnsi="Times New Roman" w:cs="Times New Roman"/>
          <w:sz w:val="28"/>
          <w:szCs w:val="28"/>
          <w:lang w:val="fr-FR"/>
        </w:rPr>
      </w:pPr>
      <w:r>
        <w:rPr>
          <w:rFonts w:ascii="Arial" w:hAnsi="Arial"/>
          <w:b/>
          <w:bCs/>
          <w:i/>
          <w:iCs/>
          <w:sz w:val="28"/>
          <w:szCs w:val="28"/>
          <w:lang w:val="fr-FR"/>
        </w:rPr>
        <w:t>Course Syllabus</w:t>
      </w:r>
    </w:p>
    <w:p w:rsidR="003E5126" w:rsidRDefault="00065E92">
      <w:pPr>
        <w:pStyle w:val="BodyA"/>
        <w:widowControl w:val="0"/>
        <w:spacing w:after="80"/>
        <w:jc w:val="center"/>
        <w:rPr>
          <w:rFonts w:ascii="Times New Roman" w:eastAsia="Times New Roman" w:hAnsi="Times New Roman" w:cs="Times New Roman"/>
          <w:sz w:val="28"/>
          <w:szCs w:val="28"/>
        </w:rPr>
      </w:pPr>
      <w:r>
        <w:rPr>
          <w:rFonts w:ascii="Arial" w:hAnsi="Arial"/>
          <w:b/>
          <w:bCs/>
          <w:i/>
          <w:iCs/>
          <w:sz w:val="28"/>
          <w:szCs w:val="28"/>
        </w:rPr>
        <w:t>NUR 304</w:t>
      </w:r>
    </w:p>
    <w:p w:rsidR="003E5126" w:rsidRDefault="00065E92">
      <w:pPr>
        <w:pStyle w:val="BodyA"/>
        <w:widowControl w:val="0"/>
        <w:spacing w:after="80"/>
        <w:jc w:val="center"/>
        <w:rPr>
          <w:rFonts w:ascii="Times New Roman" w:eastAsia="Times New Roman" w:hAnsi="Times New Roman" w:cs="Times New Roman"/>
          <w:sz w:val="28"/>
          <w:szCs w:val="28"/>
        </w:rPr>
      </w:pPr>
      <w:r>
        <w:rPr>
          <w:rFonts w:ascii="Arial" w:hAnsi="Arial"/>
          <w:b/>
          <w:bCs/>
          <w:i/>
          <w:iCs/>
          <w:sz w:val="28"/>
          <w:szCs w:val="28"/>
        </w:rPr>
        <w:t>Complex Disease Il</w:t>
      </w:r>
    </w:p>
    <w:p w:rsidR="003E5126" w:rsidRDefault="003E5126">
      <w:pPr>
        <w:pStyle w:val="BodyA"/>
        <w:jc w:val="center"/>
        <w:rPr>
          <w:rFonts w:ascii="Times New Roman" w:eastAsia="Times New Roman" w:hAnsi="Times New Roman" w:cs="Times New Roman"/>
          <w:b/>
          <w:bCs/>
          <w:sz w:val="36"/>
          <w:szCs w:val="36"/>
        </w:rPr>
      </w:pPr>
    </w:p>
    <w:p w:rsidR="003E5126" w:rsidRDefault="003E5126">
      <w:pPr>
        <w:pStyle w:val="BodyA"/>
        <w:jc w:val="center"/>
        <w:rPr>
          <w:rFonts w:ascii="Times New Roman" w:eastAsia="Times New Roman" w:hAnsi="Times New Roman" w:cs="Times New Roman"/>
          <w:b/>
          <w:bCs/>
          <w:sz w:val="36"/>
          <w:szCs w:val="36"/>
        </w:rPr>
      </w:pPr>
    </w:p>
    <w:p w:rsidR="003E5126" w:rsidRDefault="003E5126">
      <w:pPr>
        <w:pStyle w:val="BodyA"/>
        <w:jc w:val="center"/>
        <w:rPr>
          <w:rFonts w:ascii="Times New Roman" w:eastAsia="Times New Roman" w:hAnsi="Times New Roman" w:cs="Times New Roman"/>
          <w:b/>
          <w:bCs/>
          <w:sz w:val="36"/>
          <w:szCs w:val="36"/>
        </w:rPr>
      </w:pPr>
    </w:p>
    <w:p w:rsidR="003E5126" w:rsidRDefault="003E5126">
      <w:pPr>
        <w:pStyle w:val="BodyA"/>
        <w:jc w:val="center"/>
        <w:rPr>
          <w:rFonts w:ascii="Times New Roman" w:eastAsia="Times New Roman" w:hAnsi="Times New Roman" w:cs="Times New Roman"/>
          <w:b/>
          <w:bCs/>
          <w:sz w:val="36"/>
          <w:szCs w:val="36"/>
        </w:rPr>
      </w:pPr>
    </w:p>
    <w:p w:rsidR="003E5126" w:rsidRDefault="00065E92">
      <w:pPr>
        <w:pStyle w:val="BodyA"/>
        <w:rPr>
          <w:rFonts w:ascii="Times New Roman" w:eastAsia="Times New Roman" w:hAnsi="Times New Roman" w:cs="Times New Roman"/>
          <w:b/>
          <w:bCs/>
          <w:sz w:val="32"/>
          <w:szCs w:val="32"/>
          <w:lang w:val="fr-FR"/>
        </w:rPr>
      </w:pPr>
      <w:r>
        <w:rPr>
          <w:rFonts w:ascii="Times New Roman" w:hAnsi="Times New Roman"/>
          <w:b/>
          <w:bCs/>
          <w:sz w:val="32"/>
          <w:szCs w:val="32"/>
          <w:lang w:val="fr-FR"/>
        </w:rPr>
        <w:lastRenderedPageBreak/>
        <w:t>Course: NUR 304 COMPLEX DISEASE II</w:t>
      </w:r>
    </w:p>
    <w:p w:rsidR="003E5126" w:rsidRDefault="00065E92">
      <w:pPr>
        <w:pStyle w:val="BodyA"/>
        <w:rPr>
          <w:rFonts w:ascii="Times New Roman" w:eastAsia="Times New Roman" w:hAnsi="Times New Roman" w:cs="Times New Roman"/>
          <w:b/>
          <w:bCs/>
          <w:sz w:val="32"/>
          <w:szCs w:val="32"/>
          <w:lang w:val="sv-SE"/>
        </w:rPr>
      </w:pPr>
      <w:r>
        <w:rPr>
          <w:rFonts w:ascii="Times New Roman" w:hAnsi="Times New Roman"/>
          <w:b/>
          <w:bCs/>
          <w:sz w:val="32"/>
          <w:szCs w:val="32"/>
          <w:lang w:val="sv-SE"/>
        </w:rPr>
        <w:t xml:space="preserve">               Spring 2016</w:t>
      </w:r>
    </w:p>
    <w:p w:rsidR="003E5126" w:rsidRDefault="00065E92">
      <w:pPr>
        <w:pStyle w:val="BodyA"/>
        <w:rPr>
          <w:rFonts w:ascii="Times New Roman" w:eastAsia="Times New Roman" w:hAnsi="Times New Roman" w:cs="Times New Roman"/>
          <w:b/>
          <w:bCs/>
          <w:sz w:val="32"/>
          <w:szCs w:val="32"/>
        </w:rPr>
      </w:pPr>
      <w:r>
        <w:rPr>
          <w:rFonts w:ascii="Times New Roman" w:hAnsi="Times New Roman"/>
          <w:b/>
          <w:bCs/>
          <w:sz w:val="32"/>
          <w:szCs w:val="32"/>
        </w:rPr>
        <w:t xml:space="preserve">              8 Credits (4 didactic, 4 clinical)</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Course Coordinator and Instructor</w:t>
      </w:r>
      <w:r>
        <w:rPr>
          <w:rFonts w:ascii="Times New Roman" w:hAnsi="Times New Roman"/>
          <w:sz w:val="24"/>
          <w:szCs w:val="24"/>
        </w:rPr>
        <w:t xml:space="preserve">: Tiffanie </w:t>
      </w:r>
      <w:r>
        <w:rPr>
          <w:rFonts w:ascii="Times New Roman" w:hAnsi="Times New Roman"/>
          <w:sz w:val="24"/>
          <w:szCs w:val="24"/>
        </w:rPr>
        <w:t xml:space="preserve">Kanayama, PhD, MSN Ed, </w:t>
      </w:r>
      <w:proofErr w:type="gramStart"/>
      <w:r>
        <w:rPr>
          <w:rFonts w:ascii="Times New Roman" w:hAnsi="Times New Roman"/>
          <w:sz w:val="24"/>
          <w:szCs w:val="24"/>
        </w:rPr>
        <w:t>RN</w:t>
      </w:r>
      <w:proofErr w:type="gramEnd"/>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Office</w:t>
      </w:r>
      <w:r>
        <w:rPr>
          <w:rFonts w:ascii="Times New Roman" w:hAnsi="Times New Roman"/>
          <w:sz w:val="24"/>
          <w:szCs w:val="24"/>
          <w:lang w:val="nl-NL"/>
        </w:rPr>
        <w:t>:  Henry Hall Room 110</w:t>
      </w:r>
      <w:r>
        <w:rPr>
          <w:rFonts w:ascii="Times New Roman" w:hAnsi="Times New Roman"/>
          <w:sz w:val="24"/>
          <w:szCs w:val="24"/>
        </w:rPr>
        <w:t>A</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Phone:</w:t>
      </w:r>
      <w:r>
        <w:rPr>
          <w:rFonts w:ascii="Times New Roman" w:hAnsi="Times New Roman"/>
          <w:sz w:val="24"/>
          <w:szCs w:val="24"/>
        </w:rPr>
        <w:t xml:space="preserve">  554-9417 (Cell)</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Email:</w:t>
      </w:r>
      <w:r>
        <w:rPr>
          <w:rFonts w:ascii="Times New Roman" w:hAnsi="Times New Roman"/>
          <w:sz w:val="24"/>
          <w:szCs w:val="24"/>
        </w:rPr>
        <w:t xml:space="preserve"> tiffanie.kanayama@chaminade.edu</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lang w:val="fr-FR"/>
        </w:rPr>
        <w:t xml:space="preserve">Office </w:t>
      </w:r>
      <w:proofErr w:type="spellStart"/>
      <w:r>
        <w:rPr>
          <w:rFonts w:ascii="Times New Roman" w:hAnsi="Times New Roman"/>
          <w:b/>
          <w:bCs/>
          <w:sz w:val="24"/>
          <w:szCs w:val="24"/>
          <w:lang w:val="fr-FR"/>
        </w:rPr>
        <w:t>Hours</w:t>
      </w:r>
      <w:proofErr w:type="spellEnd"/>
      <w:r>
        <w:rPr>
          <w:rFonts w:ascii="Times New Roman" w:hAnsi="Times New Roman"/>
          <w:b/>
          <w:bCs/>
          <w:sz w:val="24"/>
          <w:szCs w:val="24"/>
          <w:lang w:val="fr-FR"/>
        </w:rPr>
        <w:t>:</w:t>
      </w:r>
      <w:r w:rsidR="00D3048D">
        <w:rPr>
          <w:rFonts w:ascii="Times New Roman" w:hAnsi="Times New Roman"/>
          <w:sz w:val="24"/>
          <w:szCs w:val="24"/>
        </w:rPr>
        <w:t xml:space="preserve"> Tuesdays 1230-1530, Friday 1230-1330</w:t>
      </w:r>
      <w:bookmarkStart w:id="0" w:name="_GoBack"/>
      <w:bookmarkEnd w:id="0"/>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 xml:space="preserve">Lecture hours: </w:t>
      </w:r>
      <w:r>
        <w:rPr>
          <w:rFonts w:ascii="Times New Roman" w:hAnsi="Times New Roman"/>
          <w:sz w:val="24"/>
          <w:szCs w:val="24"/>
        </w:rPr>
        <w:t xml:space="preserve">Tuesday </w:t>
      </w:r>
      <w:r w:rsidR="00D3048D">
        <w:rPr>
          <w:rFonts w:ascii="Times New Roman" w:hAnsi="Times New Roman"/>
          <w:sz w:val="24"/>
          <w:szCs w:val="24"/>
        </w:rPr>
        <w:t>0830-1220</w:t>
      </w:r>
      <w:r>
        <w:rPr>
          <w:rFonts w:ascii="Times New Roman" w:hAnsi="Times New Roman"/>
          <w:sz w:val="24"/>
          <w:szCs w:val="24"/>
        </w:rPr>
        <w:t xml:space="preserve">                         </w:t>
      </w:r>
      <w:r>
        <w:rPr>
          <w:rFonts w:ascii="Times New Roman" w:hAnsi="Times New Roman"/>
          <w:sz w:val="24"/>
          <w:szCs w:val="24"/>
        </w:rPr>
        <w:t xml:space="preserve">  </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 xml:space="preserve">Clinical Days: </w:t>
      </w:r>
      <w:r>
        <w:rPr>
          <w:rFonts w:ascii="Times New Roman" w:hAnsi="Times New Roman"/>
          <w:sz w:val="24"/>
          <w:szCs w:val="24"/>
        </w:rPr>
        <w:t>Wednesday or Saturday 0630-1530</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 xml:space="preserve">Simulation/Laboratory Days: </w:t>
      </w:r>
      <w:r>
        <w:rPr>
          <w:rFonts w:ascii="Times New Roman" w:hAnsi="Times New Roman"/>
          <w:sz w:val="24"/>
          <w:szCs w:val="24"/>
        </w:rPr>
        <w:t>Fridays 0730-1600 (times on Fridays will vary so check calendar)</w:t>
      </w:r>
    </w:p>
    <w:p w:rsidR="003E5126" w:rsidRDefault="00065E92">
      <w:pPr>
        <w:pStyle w:val="BodyA"/>
        <w:rPr>
          <w:rFonts w:ascii="Times New Roman" w:eastAsia="Times New Roman" w:hAnsi="Times New Roman" w:cs="Times New Roman"/>
          <w:b/>
          <w:bCs/>
          <w:sz w:val="24"/>
          <w:szCs w:val="24"/>
        </w:rPr>
      </w:pPr>
      <w:r>
        <w:rPr>
          <w:rFonts w:ascii="Times New Roman" w:hAnsi="Times New Roman"/>
          <w:b/>
          <w:bCs/>
          <w:sz w:val="24"/>
          <w:szCs w:val="24"/>
        </w:rPr>
        <w:t>CATALOG DESCRIPTION:</w:t>
      </w:r>
    </w:p>
    <w:p w:rsidR="003E5126" w:rsidRDefault="00065E92">
      <w:pPr>
        <w:pStyle w:val="BodyA"/>
        <w:rPr>
          <w:rFonts w:ascii="Times New Roman" w:eastAsia="Times New Roman" w:hAnsi="Times New Roman" w:cs="Times New Roman"/>
          <w:b/>
          <w:bCs/>
          <w:sz w:val="24"/>
          <w:szCs w:val="24"/>
        </w:rPr>
      </w:pPr>
      <w:r>
        <w:rPr>
          <w:rFonts w:ascii="Times New Roman" w:hAnsi="Times New Roman"/>
          <w:b/>
          <w:bCs/>
          <w:sz w:val="24"/>
          <w:szCs w:val="24"/>
        </w:rPr>
        <w:t>NUR 304 Complex Disease II (8 credits)</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This course incorporates the nursing process theory related to care of adults needing restorative and maintenance care and has a medical/surgical focus. In addition, a holistic approach will be emphasized in studying the following systems: musculoskeletal,</w:t>
      </w:r>
      <w:r>
        <w:rPr>
          <w:rFonts w:ascii="Times New Roman" w:hAnsi="Times New Roman"/>
          <w:sz w:val="24"/>
          <w:szCs w:val="24"/>
        </w:rPr>
        <w:t xml:space="preserve"> respiratory, neurological, sensory, cardiovascular, renal, endocrine and metabolic, gastrointestinal, reproductive, hematologic, immunologic, and genitourinary. Content will build on previous knowledge related to the complexities of disease and acute vers</w:t>
      </w:r>
      <w:r>
        <w:rPr>
          <w:rFonts w:ascii="Times New Roman" w:hAnsi="Times New Roman"/>
          <w:sz w:val="24"/>
          <w:szCs w:val="24"/>
        </w:rPr>
        <w:t xml:space="preserve">us chronic conditions. </w:t>
      </w:r>
    </w:p>
    <w:p w:rsidR="003E5126" w:rsidRDefault="003E5126">
      <w:pPr>
        <w:pStyle w:val="BodyA"/>
        <w:spacing w:after="0" w:line="240" w:lineRule="auto"/>
        <w:rPr>
          <w:rFonts w:ascii="Times New Roman" w:eastAsia="Times New Roman" w:hAnsi="Times New Roman" w:cs="Times New Roman"/>
          <w:sz w:val="24"/>
          <w:szCs w:val="24"/>
        </w:rPr>
      </w:pPr>
    </w:p>
    <w:p w:rsidR="003E5126" w:rsidRDefault="00065E92">
      <w:pPr>
        <w:pStyle w:val="BodyA"/>
        <w:rPr>
          <w:rFonts w:ascii="Times New Roman" w:eastAsia="Times New Roman" w:hAnsi="Times New Roman" w:cs="Times New Roman"/>
          <w:b/>
          <w:bCs/>
          <w:sz w:val="24"/>
          <w:szCs w:val="24"/>
        </w:rPr>
      </w:pPr>
      <w:r>
        <w:rPr>
          <w:rFonts w:ascii="Times New Roman" w:hAnsi="Times New Roman"/>
          <w:b/>
          <w:bCs/>
          <w:sz w:val="24"/>
          <w:szCs w:val="24"/>
        </w:rPr>
        <w:t>IMPORTANT NOTE:</w:t>
      </w:r>
    </w:p>
    <w:p w:rsidR="003E5126" w:rsidRDefault="00065E92">
      <w:pPr>
        <w:pStyle w:val="BodyA"/>
      </w:pPr>
      <w:r>
        <w:rPr>
          <w:rFonts w:ascii="Times New Roman" w:hAnsi="Times New Roman"/>
          <w:sz w:val="24"/>
          <w:szCs w:val="24"/>
        </w:rPr>
        <w:t>NUR 304 has both a didactic and clinical section.  Students must meet the requirements of both sections in order to pass this course. Please remember that students must meet the requirements of BOTH sections to pass</w:t>
      </w:r>
      <w:r>
        <w:rPr>
          <w:rFonts w:ascii="Times New Roman" w:hAnsi="Times New Roman"/>
          <w:sz w:val="24"/>
          <w:szCs w:val="24"/>
        </w:rPr>
        <w:t xml:space="preserve"> NUR 304.  The clinical practicum evaluation is graded as Satisfactory or Unsatisfactory. </w:t>
      </w:r>
      <w:r>
        <w:rPr>
          <w:rFonts w:ascii="Times New Roman" w:hAnsi="Times New Roman"/>
          <w:i/>
          <w:iCs/>
          <w:sz w:val="24"/>
          <w:szCs w:val="24"/>
        </w:rPr>
        <w:t xml:space="preserve"> </w:t>
      </w:r>
      <w:r>
        <w:rPr>
          <w:rFonts w:ascii="Times New Roman" w:hAnsi="Times New Roman"/>
          <w:sz w:val="24"/>
          <w:szCs w:val="24"/>
        </w:rPr>
        <w:t xml:space="preserve">You must pass Nursing 304 with a grade of </w:t>
      </w:r>
      <w:r>
        <w:rPr>
          <w:rFonts w:ascii="Times New Roman" w:hAnsi="Times New Roman"/>
          <w:sz w:val="24"/>
          <w:szCs w:val="24"/>
        </w:rPr>
        <w:t>“</w:t>
      </w:r>
      <w:r>
        <w:rPr>
          <w:rFonts w:ascii="Times New Roman" w:hAnsi="Times New Roman"/>
          <w:sz w:val="24"/>
          <w:szCs w:val="24"/>
        </w:rPr>
        <w:t>C</w:t>
      </w:r>
      <w:r>
        <w:rPr>
          <w:rFonts w:ascii="Times New Roman" w:hAnsi="Times New Roman"/>
          <w:sz w:val="24"/>
          <w:szCs w:val="24"/>
        </w:rPr>
        <w:t>”</w:t>
      </w:r>
      <w:r>
        <w:rPr>
          <w:rFonts w:eastAsia="Arial Unicode MS" w:cs="Arial Unicode MS"/>
          <w:sz w:val="24"/>
          <w:szCs w:val="24"/>
        </w:rPr>
        <w:t xml:space="preserve"> </w:t>
      </w:r>
      <w:r>
        <w:rPr>
          <w:rFonts w:ascii="Times New Roman" w:hAnsi="Times New Roman"/>
          <w:sz w:val="24"/>
          <w:szCs w:val="24"/>
        </w:rPr>
        <w:t xml:space="preserve">and achieve an average score of 70% on exams </w:t>
      </w:r>
      <w:r>
        <w:rPr>
          <w:rFonts w:ascii="Times New Roman" w:hAnsi="Times New Roman"/>
          <w:sz w:val="24"/>
          <w:szCs w:val="24"/>
        </w:rPr>
        <w:t xml:space="preserve">or better and receive a satisfactory evaluation in Clinical Practicum to pass the class.  Failure in either will result in failure of the course and you will not be permitted to progress in the nursing program. </w:t>
      </w:r>
      <w:r>
        <w:rPr>
          <w:rFonts w:ascii="Arial Unicode MS" w:eastAsia="Arial Unicode MS" w:hAnsi="Arial Unicode MS" w:cs="Arial Unicode MS"/>
          <w:sz w:val="24"/>
          <w:szCs w:val="24"/>
        </w:rPr>
        <w:br w:type="page"/>
      </w:r>
    </w:p>
    <w:p w:rsidR="003E5126" w:rsidRDefault="003E5126">
      <w:pPr>
        <w:pStyle w:val="BodyA"/>
        <w:rPr>
          <w:rFonts w:ascii="Times New Roman" w:eastAsia="Times New Roman" w:hAnsi="Times New Roman" w:cs="Times New Roman"/>
          <w:b/>
          <w:bCs/>
          <w:sz w:val="24"/>
          <w:szCs w:val="24"/>
        </w:rPr>
      </w:pPr>
    </w:p>
    <w:p w:rsidR="003E5126" w:rsidRDefault="00065E92">
      <w:pPr>
        <w:pStyle w:val="BodyA"/>
        <w:spacing w:line="240" w:lineRule="auto"/>
        <w:jc w:val="center"/>
        <w:rPr>
          <w:rFonts w:ascii="Times New Roman" w:eastAsia="Times New Roman" w:hAnsi="Times New Roman" w:cs="Times New Roman"/>
          <w:b/>
          <w:bCs/>
        </w:rPr>
      </w:pPr>
      <w:r>
        <w:rPr>
          <w:rFonts w:ascii="Times New Roman" w:hAnsi="Times New Roman"/>
          <w:b/>
          <w:bCs/>
          <w:sz w:val="24"/>
          <w:szCs w:val="24"/>
        </w:rPr>
        <w:t>COURSE LEARNING OUTCOMES</w:t>
      </w:r>
    </w:p>
    <w:p w:rsidR="003E5126" w:rsidRDefault="00065E92">
      <w:pPr>
        <w:pStyle w:val="BodyA"/>
        <w:spacing w:after="0"/>
        <w:rPr>
          <w:rFonts w:ascii="Times New Roman" w:eastAsia="Times New Roman" w:hAnsi="Times New Roman" w:cs="Times New Roman"/>
          <w:b/>
          <w:bCs/>
          <w:sz w:val="24"/>
          <w:szCs w:val="24"/>
        </w:rPr>
      </w:pPr>
      <w:r>
        <w:rPr>
          <w:rFonts w:ascii="Times New Roman" w:hAnsi="Times New Roman"/>
          <w:b/>
          <w:bCs/>
          <w:sz w:val="24"/>
          <w:szCs w:val="24"/>
        </w:rPr>
        <w:t>Upon completion o</w:t>
      </w:r>
      <w:r>
        <w:rPr>
          <w:rFonts w:ascii="Times New Roman" w:hAnsi="Times New Roman"/>
          <w:b/>
          <w:bCs/>
          <w:sz w:val="24"/>
          <w:szCs w:val="24"/>
        </w:rPr>
        <w:t>f this course the student will:</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Identify the most common conditions that require medical/surgical nursing care as well as chronic diseases found in adult populations.</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 xml:space="preserve">Describe health care disparities while caring for adults with medical surgical needs and </w:t>
      </w:r>
      <w:r>
        <w:rPr>
          <w:rFonts w:ascii="Times New Roman" w:hAnsi="Times New Roman"/>
          <w:b/>
          <w:bCs/>
          <w:sz w:val="24"/>
          <w:szCs w:val="24"/>
        </w:rPr>
        <w:t xml:space="preserve">adults with chronic disease per evidenced-based research and nursing practice guidelines. </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Apply nursing assessment and intervention skills using nursing concepts to set priorities in delivering quality and safe patient care.</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Apply appropriate developmenta</w:t>
      </w:r>
      <w:r>
        <w:rPr>
          <w:rFonts w:ascii="Times New Roman" w:hAnsi="Times New Roman"/>
          <w:b/>
          <w:bCs/>
          <w:sz w:val="24"/>
          <w:szCs w:val="24"/>
        </w:rPr>
        <w:t>l, cultural and spiritual care within diverse interdisciplinary teams of professionals.</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 xml:space="preserve">Demonstrate patient-centered care applying the </w:t>
      </w:r>
      <w:proofErr w:type="gramStart"/>
      <w:r>
        <w:rPr>
          <w:rFonts w:ascii="Times New Roman" w:hAnsi="Times New Roman"/>
          <w:b/>
          <w:bCs/>
          <w:sz w:val="24"/>
          <w:szCs w:val="24"/>
        </w:rPr>
        <w:t>five core</w:t>
      </w:r>
      <w:proofErr w:type="gramEnd"/>
      <w:r>
        <w:rPr>
          <w:rFonts w:ascii="Times New Roman" w:hAnsi="Times New Roman"/>
          <w:b/>
          <w:bCs/>
          <w:sz w:val="24"/>
          <w:szCs w:val="24"/>
        </w:rPr>
        <w:t xml:space="preserve"> institute of medicine (IOM) competencies in clinical settings; provide patient centered care, work in interdisc</w:t>
      </w:r>
      <w:r>
        <w:rPr>
          <w:rFonts w:ascii="Times New Roman" w:hAnsi="Times New Roman"/>
          <w:b/>
          <w:bCs/>
          <w:sz w:val="24"/>
          <w:szCs w:val="24"/>
        </w:rPr>
        <w:t>iplinary teams, employ evidence-based practice, apply quality improvement, utilize informatics.</w:t>
      </w:r>
    </w:p>
    <w:p w:rsidR="003E5126" w:rsidRDefault="00065E92">
      <w:pPr>
        <w:pStyle w:val="ColorfulList-Accent11"/>
        <w:numPr>
          <w:ilvl w:val="0"/>
          <w:numId w:val="2"/>
        </w:numPr>
        <w:spacing w:after="0"/>
        <w:rPr>
          <w:rFonts w:ascii="Times New Roman" w:eastAsia="Times New Roman" w:hAnsi="Times New Roman" w:cs="Times New Roman"/>
          <w:b/>
          <w:bCs/>
          <w:sz w:val="24"/>
          <w:szCs w:val="24"/>
        </w:rPr>
      </w:pPr>
      <w:r>
        <w:rPr>
          <w:rFonts w:ascii="Times New Roman" w:hAnsi="Times New Roman"/>
          <w:b/>
          <w:bCs/>
          <w:sz w:val="24"/>
          <w:szCs w:val="24"/>
        </w:rPr>
        <w:t>Develop and demonstrate clinical reasoning skills essential for safe patient care.</w:t>
      </w:r>
    </w:p>
    <w:p w:rsidR="003E5126" w:rsidRDefault="003E5126">
      <w:pPr>
        <w:pStyle w:val="ColorfulList-Accent11"/>
        <w:spacing w:after="0"/>
        <w:rPr>
          <w:rFonts w:ascii="Times New Roman" w:eastAsia="Times New Roman" w:hAnsi="Times New Roman" w:cs="Times New Roman"/>
          <w:b/>
          <w:bCs/>
          <w:sz w:val="24"/>
          <w:szCs w:val="24"/>
        </w:rPr>
      </w:pPr>
    </w:p>
    <w:p w:rsidR="003E5126" w:rsidRDefault="00065E92">
      <w:pPr>
        <w:pStyle w:val="BodyA"/>
        <w:widowControl w:val="0"/>
        <w:spacing w:after="0"/>
        <w:ind w:left="360"/>
        <w:rPr>
          <w:rFonts w:ascii="Times New Roman" w:eastAsia="Times New Roman" w:hAnsi="Times New Roman" w:cs="Times New Roman"/>
          <w:b/>
          <w:bCs/>
          <w:sz w:val="24"/>
          <w:szCs w:val="24"/>
        </w:rPr>
      </w:pPr>
      <w:r>
        <w:rPr>
          <w:rFonts w:ascii="Times New Roman" w:hAnsi="Times New Roman"/>
          <w:b/>
          <w:bCs/>
          <w:sz w:val="24"/>
          <w:szCs w:val="24"/>
        </w:rPr>
        <w:t>Key progression in professional nurse practice:  I= Introduced to the concep</w:t>
      </w:r>
      <w:r>
        <w:rPr>
          <w:rFonts w:ascii="Times New Roman" w:hAnsi="Times New Roman"/>
          <w:b/>
          <w:bCs/>
          <w:sz w:val="24"/>
          <w:szCs w:val="24"/>
        </w:rPr>
        <w:t>t/skill D= Developing   M= Mastered</w:t>
      </w:r>
    </w:p>
    <w:tbl>
      <w:tblPr>
        <w:tblW w:w="9239" w:type="dxa"/>
        <w:tblInd w:w="57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4766"/>
        <w:gridCol w:w="746"/>
        <w:gridCol w:w="745"/>
        <w:gridCol w:w="745"/>
        <w:gridCol w:w="745"/>
        <w:gridCol w:w="746"/>
        <w:gridCol w:w="746"/>
      </w:tblGrid>
      <w:tr w:rsidR="003E5126">
        <w:trPr>
          <w:trHeight w:val="663"/>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PLO Program Learning Outcomes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1</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2</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3</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4</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5</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6</w:t>
            </w:r>
          </w:p>
        </w:tc>
      </w:tr>
      <w:tr w:rsidR="003E5126">
        <w:trPr>
          <w:trHeight w:val="1694"/>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 xml:space="preserve">PLO#1:  Use the nursing process for comprehensive assessments of health and illness parameters in patients using developmentally, and culturally, </w:t>
            </w:r>
            <w:r>
              <w:rPr>
                <w:rFonts w:ascii="Times New Roman" w:hAnsi="Times New Roman"/>
                <w:sz w:val="24"/>
                <w:szCs w:val="24"/>
              </w:rPr>
              <w:t>appropriate approaches.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684"/>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PLO#2:  Provide safe, holistic, patient-centered care across the health-illness continuum, across the lifespan, using state-of-the-art methodologies, and in all healthcare settings.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r>
      <w:tr w:rsidR="003E5126">
        <w:trPr>
          <w:trHeight w:val="1350"/>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lastRenderedPageBreak/>
              <w:t xml:space="preserve">PLO#3: Engage in dialogue about </w:t>
            </w:r>
            <w:r>
              <w:rPr>
                <w:rFonts w:ascii="Times New Roman" w:hAnsi="Times New Roman"/>
                <w:sz w:val="24"/>
                <w:szCs w:val="24"/>
              </w:rPr>
              <w:t>contemporary issues in healthcare, effectively advocate in the interest of patients, and lead others in the professional nursing role.</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00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PLO#4: Communicate and collaborate effectively with patients and professionals from a variety of disciplines.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99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PLO#5: Integrate research and reliable clinical evidence to inform their nursing practice.</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00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PLO#6: Incorporate informatics and healthcare technologies into the practice of professional nursing.</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350"/>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 xml:space="preserve">PLO#7: Use the determinants of health, </w:t>
            </w:r>
            <w:r>
              <w:rPr>
                <w:rFonts w:ascii="Times New Roman" w:hAnsi="Times New Roman"/>
                <w:sz w:val="24"/>
                <w:szCs w:val="24"/>
              </w:rPr>
              <w:t>tools for measurement, and interventions for health promotion and disease prevention in populations.</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007"/>
        </w:trPr>
        <w:tc>
          <w:tcPr>
            <w:tcW w:w="476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PLO#8: Describe the elements of health care policy and finance within a regulatory environment.</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D</w:t>
            </w:r>
          </w:p>
        </w:tc>
        <w:tc>
          <w:tcPr>
            <w:tcW w:w="74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bl>
    <w:p w:rsidR="003E5126" w:rsidRDefault="003E5126">
      <w:pPr>
        <w:pStyle w:val="BodyA"/>
        <w:widowControl w:val="0"/>
        <w:spacing w:after="0" w:line="240" w:lineRule="auto"/>
        <w:ind w:left="468" w:hanging="468"/>
        <w:rPr>
          <w:rFonts w:ascii="Times New Roman" w:eastAsia="Times New Roman" w:hAnsi="Times New Roman" w:cs="Times New Roman"/>
          <w:b/>
          <w:bCs/>
          <w:sz w:val="24"/>
          <w:szCs w:val="24"/>
        </w:rPr>
      </w:pPr>
    </w:p>
    <w:p w:rsidR="003E5126" w:rsidRDefault="003E5126">
      <w:pPr>
        <w:pStyle w:val="BodyA"/>
        <w:widowControl w:val="0"/>
        <w:spacing w:after="0" w:line="240" w:lineRule="auto"/>
        <w:ind w:left="360"/>
        <w:rPr>
          <w:rFonts w:ascii="Times New Roman" w:eastAsia="Times New Roman" w:hAnsi="Times New Roman" w:cs="Times New Roman"/>
          <w:b/>
          <w:bCs/>
          <w:sz w:val="24"/>
          <w:szCs w:val="24"/>
        </w:rPr>
      </w:pPr>
    </w:p>
    <w:p w:rsidR="003E5126" w:rsidRDefault="003E5126">
      <w:pPr>
        <w:pStyle w:val="BodyA"/>
        <w:spacing w:after="0" w:line="240" w:lineRule="auto"/>
        <w:ind w:left="5" w:firstLine="355"/>
        <w:rPr>
          <w:rFonts w:ascii="Times New Roman" w:eastAsia="Times New Roman" w:hAnsi="Times New Roman" w:cs="Times New Roman"/>
          <w:b/>
          <w:bCs/>
          <w:sz w:val="24"/>
          <w:szCs w:val="24"/>
        </w:rPr>
      </w:pPr>
    </w:p>
    <w:p w:rsidR="003E5126" w:rsidRDefault="003E5126">
      <w:pPr>
        <w:pStyle w:val="FreeForm"/>
        <w:widowControl w:val="0"/>
        <w:ind w:left="108"/>
        <w:rPr>
          <w:b/>
          <w:bCs/>
          <w:sz w:val="24"/>
          <w:szCs w:val="24"/>
        </w:rPr>
      </w:pPr>
    </w:p>
    <w:tbl>
      <w:tblPr>
        <w:tblW w:w="9359"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4652"/>
        <w:gridCol w:w="819"/>
        <w:gridCol w:w="817"/>
        <w:gridCol w:w="817"/>
        <w:gridCol w:w="816"/>
        <w:gridCol w:w="719"/>
        <w:gridCol w:w="719"/>
      </w:tblGrid>
      <w:tr w:rsidR="003E5126">
        <w:trPr>
          <w:trHeight w:val="663"/>
        </w:trPr>
        <w:tc>
          <w:tcPr>
            <w:tcW w:w="46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 xml:space="preserve">Program </w:t>
            </w:r>
            <w:proofErr w:type="gramStart"/>
            <w:r>
              <w:rPr>
                <w:rFonts w:ascii="Times New Roman" w:hAnsi="Times New Roman"/>
                <w:b/>
                <w:bCs/>
                <w:sz w:val="24"/>
                <w:szCs w:val="24"/>
              </w:rPr>
              <w:t>Associated  Hawaiian</w:t>
            </w:r>
            <w:proofErr w:type="gramEnd"/>
            <w:r>
              <w:rPr>
                <w:rFonts w:ascii="Times New Roman" w:hAnsi="Times New Roman"/>
                <w:b/>
                <w:bCs/>
                <w:sz w:val="24"/>
                <w:szCs w:val="24"/>
              </w:rPr>
              <w:t xml:space="preserve"> Core </w:t>
            </w:r>
            <w:r>
              <w:rPr>
                <w:rFonts w:ascii="Times New Roman" w:hAnsi="Times New Roman"/>
                <w:b/>
                <w:bCs/>
                <w:sz w:val="24"/>
                <w:szCs w:val="24"/>
              </w:rPr>
              <w:t>Values</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1</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2</w:t>
            </w:r>
          </w:p>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3</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CLO 4</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spacing w:line="240" w:lineRule="auto"/>
            </w:pPr>
            <w:r>
              <w:rPr>
                <w:rFonts w:ascii="Times New Roman" w:hAnsi="Times New Roman"/>
                <w:b/>
                <w:bCs/>
                <w:sz w:val="24"/>
                <w:szCs w:val="24"/>
              </w:rPr>
              <w:t xml:space="preserve">CLO </w:t>
            </w:r>
            <w:proofErr w:type="gramStart"/>
            <w:r>
              <w:rPr>
                <w:rFonts w:ascii="Times New Roman" w:hAnsi="Times New Roman"/>
                <w:b/>
                <w:bCs/>
                <w:sz w:val="24"/>
                <w:szCs w:val="24"/>
              </w:rPr>
              <w:t xml:space="preserve">5  </w:t>
            </w:r>
            <w:proofErr w:type="gramEnd"/>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spacing w:line="240" w:lineRule="auto"/>
            </w:pPr>
            <w:r>
              <w:rPr>
                <w:rFonts w:ascii="Times New Roman" w:hAnsi="Times New Roman"/>
                <w:b/>
                <w:bCs/>
                <w:sz w:val="24"/>
                <w:szCs w:val="24"/>
              </w:rPr>
              <w:t>CLO 6</w:t>
            </w:r>
          </w:p>
        </w:tc>
      </w:tr>
      <w:tr w:rsidR="003E5126">
        <w:trPr>
          <w:trHeight w:val="620"/>
        </w:trPr>
        <w:tc>
          <w:tcPr>
            <w:tcW w:w="46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ColorfulList-Accent11"/>
              <w:numPr>
                <w:ilvl w:val="0"/>
                <w:numId w:val="3"/>
              </w:numPr>
              <w:spacing w:after="0" w:line="240" w:lineRule="auto"/>
              <w:rPr>
                <w:rFonts w:ascii="Times New Roman" w:eastAsia="Times New Roman" w:hAnsi="Times New Roman" w:cs="Times New Roman"/>
                <w:i/>
                <w:iCs/>
                <w:sz w:val="24"/>
                <w:szCs w:val="24"/>
              </w:rPr>
            </w:pPr>
            <w:r>
              <w:rPr>
                <w:rFonts w:ascii="Times New Roman" w:hAnsi="Times New Roman"/>
                <w:sz w:val="24"/>
                <w:szCs w:val="24"/>
              </w:rPr>
              <w:t>Patient Centered-Care</w:t>
            </w:r>
            <w:r>
              <w:rPr>
                <w:rFonts w:ascii="Times New Roman" w:hAnsi="Times New Roman"/>
                <w:i/>
                <w:iCs/>
                <w:sz w:val="24"/>
                <w:szCs w:val="24"/>
              </w:rPr>
              <w:t>,</w:t>
            </w:r>
          </w:p>
          <w:p w:rsidR="003E5126" w:rsidRDefault="00065E92">
            <w:pPr>
              <w:pStyle w:val="BodyA"/>
            </w:pP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malama</w:t>
            </w:r>
            <w:proofErr w:type="spellEnd"/>
            <w:r>
              <w:rPr>
                <w:rFonts w:ascii="Times New Roman" w:hAnsi="Times New Roman"/>
                <w:i/>
                <w:iCs/>
                <w:sz w:val="24"/>
                <w:szCs w:val="24"/>
              </w:rPr>
              <w:t xml:space="preserve"> </w:t>
            </w:r>
            <w:proofErr w:type="spellStart"/>
            <w:r>
              <w:rPr>
                <w:rFonts w:ascii="Times New Roman" w:hAnsi="Times New Roman"/>
                <w:i/>
                <w:iCs/>
                <w:sz w:val="24"/>
                <w:szCs w:val="24"/>
              </w:rPr>
              <w:t>olakino</w:t>
            </w:r>
            <w:proofErr w:type="spellEnd"/>
            <w:r>
              <w:rPr>
                <w:rFonts w:ascii="Times New Roman" w:hAnsi="Times New Roman"/>
                <w:i/>
                <w:iCs/>
                <w:sz w:val="24"/>
                <w:szCs w:val="24"/>
              </w:rPr>
              <w:t xml:space="preserve"> </w:t>
            </w:r>
            <w:proofErr w:type="spellStart"/>
            <w:r>
              <w:rPr>
                <w:rFonts w:ascii="Times New Roman" w:hAnsi="Times New Roman"/>
                <w:i/>
                <w:iCs/>
                <w:sz w:val="24"/>
                <w:szCs w:val="24"/>
              </w:rPr>
              <w:t>Pili</w:t>
            </w:r>
            <w:proofErr w:type="spellEnd"/>
            <w:r>
              <w:rPr>
                <w:rFonts w:ascii="Times New Roman" w:hAnsi="Times New Roman"/>
                <w:i/>
                <w:iCs/>
                <w:sz w:val="24"/>
                <w:szCs w:val="24"/>
              </w:rPr>
              <w:t xml:space="preserve"> </w:t>
            </w:r>
            <w:proofErr w:type="spellStart"/>
            <w:r>
              <w:rPr>
                <w:rFonts w:ascii="Times New Roman" w:hAnsi="Times New Roman"/>
                <w:i/>
                <w:iCs/>
                <w:sz w:val="24"/>
                <w:szCs w:val="24"/>
              </w:rPr>
              <w:t>pono</w:t>
            </w:r>
            <w:proofErr w:type="spellEnd"/>
            <w:r>
              <w:rPr>
                <w:rFonts w:ascii="Times New Roman" w:hAnsi="Times New Roman"/>
                <w:i/>
                <w:iCs/>
                <w:sz w:val="24"/>
                <w:szCs w:val="24"/>
              </w:rPr>
              <w:t xml:space="preserve"> I </w:t>
            </w:r>
            <w:proofErr w:type="spellStart"/>
            <w:r>
              <w:rPr>
                <w:rFonts w:ascii="Times New Roman" w:hAnsi="Times New Roman"/>
                <w:i/>
                <w:iCs/>
                <w:sz w:val="24"/>
                <w:szCs w:val="24"/>
              </w:rPr>
              <w:t>ia</w:t>
            </w:r>
            <w:proofErr w:type="spellEnd"/>
            <w:r>
              <w:rPr>
                <w:rFonts w:ascii="Times New Roman" w:hAnsi="Times New Roman"/>
                <w:i/>
                <w:iCs/>
                <w:sz w:val="24"/>
                <w:szCs w:val="24"/>
              </w:rPr>
              <w:t xml:space="preserve"> kanaka</w:t>
            </w:r>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D</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620"/>
        </w:trPr>
        <w:tc>
          <w:tcPr>
            <w:tcW w:w="46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ColorfulList-Accent11"/>
              <w:numPr>
                <w:ilvl w:val="0"/>
                <w:numId w:val="4"/>
              </w:numPr>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Community Based Care, </w:t>
            </w:r>
          </w:p>
          <w:p w:rsidR="003E5126" w:rsidRDefault="00065E92">
            <w:pPr>
              <w:pStyle w:val="BodyA"/>
            </w:pP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malama</w:t>
            </w:r>
            <w:proofErr w:type="spellEnd"/>
            <w:r>
              <w:rPr>
                <w:rFonts w:ascii="Times New Roman" w:hAnsi="Times New Roman"/>
                <w:i/>
                <w:iCs/>
                <w:sz w:val="24"/>
                <w:szCs w:val="24"/>
              </w:rPr>
              <w:t xml:space="preserve"> </w:t>
            </w:r>
            <w:proofErr w:type="spellStart"/>
            <w:r>
              <w:rPr>
                <w:rFonts w:ascii="Times New Roman" w:hAnsi="Times New Roman"/>
                <w:i/>
                <w:iCs/>
                <w:sz w:val="24"/>
                <w:szCs w:val="24"/>
              </w:rPr>
              <w:t>olakino</w:t>
            </w:r>
            <w:proofErr w:type="spellEnd"/>
            <w:r>
              <w:rPr>
                <w:rFonts w:ascii="Times New Roman" w:hAnsi="Times New Roman"/>
                <w:i/>
                <w:iCs/>
                <w:sz w:val="24"/>
                <w:szCs w:val="24"/>
              </w:rPr>
              <w:t xml:space="preserve"> ma o </w:t>
            </w:r>
            <w:proofErr w:type="spellStart"/>
            <w:r>
              <w:rPr>
                <w:rFonts w:ascii="Times New Roman" w:hAnsi="Times New Roman"/>
                <w:i/>
                <w:iCs/>
                <w:sz w:val="24"/>
                <w:szCs w:val="24"/>
              </w:rPr>
              <w:t>ke</w:t>
            </w:r>
            <w:proofErr w:type="spellEnd"/>
            <w:r>
              <w:rPr>
                <w:rFonts w:ascii="Times New Roman" w:hAnsi="Times New Roman"/>
                <w:i/>
                <w:iCs/>
                <w:sz w:val="24"/>
                <w:szCs w:val="24"/>
              </w:rPr>
              <w:t xml:space="preserve"> </w:t>
            </w:r>
            <w:proofErr w:type="spellStart"/>
            <w:r>
              <w:rPr>
                <w:rFonts w:ascii="Times New Roman" w:hAnsi="Times New Roman"/>
                <w:i/>
                <w:iCs/>
                <w:sz w:val="24"/>
                <w:szCs w:val="24"/>
              </w:rPr>
              <w:t>kaiaulu</w:t>
            </w:r>
            <w:proofErr w:type="spellEnd"/>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D</w:t>
            </w:r>
          </w:p>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1263"/>
        </w:trPr>
        <w:tc>
          <w:tcPr>
            <w:tcW w:w="46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ColorfulList-Accent11"/>
              <w:numPr>
                <w:ilvl w:val="0"/>
                <w:numId w:val="5"/>
              </w:numPr>
              <w:spacing w:after="0" w:line="24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Developmentally and Culturally Appropriate Care, </w:t>
            </w:r>
          </w:p>
          <w:p w:rsidR="003E5126" w:rsidRDefault="00065E92">
            <w:pPr>
              <w:pStyle w:val="BodyA"/>
            </w:pP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malama</w:t>
            </w:r>
            <w:proofErr w:type="spellEnd"/>
            <w:r>
              <w:rPr>
                <w:rFonts w:ascii="Times New Roman" w:hAnsi="Times New Roman"/>
                <w:i/>
                <w:iCs/>
                <w:sz w:val="24"/>
                <w:szCs w:val="24"/>
              </w:rPr>
              <w:t xml:space="preserve"> </w:t>
            </w:r>
            <w:proofErr w:type="spellStart"/>
            <w:r>
              <w:rPr>
                <w:rFonts w:ascii="Times New Roman" w:hAnsi="Times New Roman"/>
                <w:i/>
                <w:iCs/>
                <w:sz w:val="24"/>
                <w:szCs w:val="24"/>
              </w:rPr>
              <w:t>ola</w:t>
            </w:r>
            <w:proofErr w:type="spellEnd"/>
            <w:r>
              <w:rPr>
                <w:rFonts w:ascii="Times New Roman" w:hAnsi="Times New Roman"/>
                <w:i/>
                <w:iCs/>
                <w:sz w:val="24"/>
                <w:szCs w:val="24"/>
              </w:rPr>
              <w:t xml:space="preserve"> </w:t>
            </w:r>
            <w:proofErr w:type="spellStart"/>
            <w:r>
              <w:rPr>
                <w:rFonts w:ascii="Times New Roman" w:hAnsi="Times New Roman"/>
                <w:i/>
                <w:iCs/>
                <w:sz w:val="24"/>
                <w:szCs w:val="24"/>
              </w:rPr>
              <w:t>kino</w:t>
            </w:r>
            <w:proofErr w:type="spellEnd"/>
            <w:r>
              <w:rPr>
                <w:rFonts w:ascii="Times New Roman" w:hAnsi="Times New Roman"/>
                <w:i/>
                <w:iCs/>
                <w:sz w:val="24"/>
                <w:szCs w:val="24"/>
              </w:rPr>
              <w:t xml:space="preserve"> </w:t>
            </w:r>
            <w:proofErr w:type="spellStart"/>
            <w:r>
              <w:rPr>
                <w:rFonts w:ascii="Times New Roman" w:hAnsi="Times New Roman"/>
                <w:i/>
                <w:iCs/>
                <w:sz w:val="24"/>
                <w:szCs w:val="24"/>
              </w:rPr>
              <w:t>noka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ho</w:t>
            </w:r>
            <w:r>
              <w:rPr>
                <w:rFonts w:ascii="Times New Roman" w:hAnsi="Times New Roman"/>
                <w:i/>
                <w:iCs/>
                <w:sz w:val="24"/>
                <w:szCs w:val="24"/>
              </w:rPr>
              <w:t>’</w:t>
            </w:r>
            <w:r>
              <w:rPr>
                <w:rFonts w:ascii="Times New Roman" w:hAnsi="Times New Roman"/>
                <w:i/>
                <w:iCs/>
                <w:sz w:val="24"/>
                <w:szCs w:val="24"/>
              </w:rPr>
              <w:t>omohala</w:t>
            </w:r>
            <w:proofErr w:type="spellEnd"/>
            <w:r>
              <w:rPr>
                <w:rFonts w:ascii="Times New Roman" w:hAnsi="Times New Roman"/>
                <w:i/>
                <w:iCs/>
                <w:sz w:val="24"/>
                <w:szCs w:val="24"/>
              </w:rPr>
              <w:t xml:space="preserve"> a me </w:t>
            </w: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mo</w:t>
            </w:r>
            <w:r>
              <w:rPr>
                <w:rFonts w:ascii="Times New Roman" w:hAnsi="Times New Roman"/>
                <w:i/>
                <w:iCs/>
                <w:sz w:val="24"/>
                <w:szCs w:val="24"/>
              </w:rPr>
              <w:t>’</w:t>
            </w:r>
            <w:r>
              <w:rPr>
                <w:rFonts w:ascii="Times New Roman" w:hAnsi="Times New Roman"/>
                <w:i/>
                <w:iCs/>
                <w:sz w:val="24"/>
                <w:szCs w:val="24"/>
              </w:rPr>
              <w:t>omeheu</w:t>
            </w:r>
            <w:proofErr w:type="spellEnd"/>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D</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r>
      <w:tr w:rsidR="003E5126">
        <w:trPr>
          <w:trHeight w:val="620"/>
        </w:trPr>
        <w:tc>
          <w:tcPr>
            <w:tcW w:w="46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ColorfulList-Accent11"/>
              <w:numPr>
                <w:ilvl w:val="0"/>
                <w:numId w:val="6"/>
              </w:numPr>
              <w:spacing w:after="0" w:line="240" w:lineRule="auto"/>
              <w:rPr>
                <w:rFonts w:ascii="Times New Roman" w:eastAsia="Times New Roman" w:hAnsi="Times New Roman" w:cs="Times New Roman"/>
                <w:sz w:val="24"/>
                <w:szCs w:val="24"/>
              </w:rPr>
            </w:pPr>
            <w:r>
              <w:rPr>
                <w:rFonts w:ascii="Times New Roman" w:hAnsi="Times New Roman"/>
                <w:sz w:val="24"/>
                <w:szCs w:val="24"/>
              </w:rPr>
              <w:t>Care Across the Lifespan</w:t>
            </w:r>
          </w:p>
          <w:p w:rsidR="003E5126" w:rsidRDefault="00065E92">
            <w:pPr>
              <w:pStyle w:val="BodyA"/>
            </w:pP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malama</w:t>
            </w:r>
            <w:proofErr w:type="spellEnd"/>
            <w:r>
              <w:rPr>
                <w:rFonts w:ascii="Times New Roman" w:hAnsi="Times New Roman"/>
                <w:i/>
                <w:iCs/>
                <w:sz w:val="24"/>
                <w:szCs w:val="24"/>
              </w:rPr>
              <w:t xml:space="preserve"> </w:t>
            </w:r>
            <w:proofErr w:type="spellStart"/>
            <w:r>
              <w:rPr>
                <w:rFonts w:ascii="Times New Roman" w:hAnsi="Times New Roman"/>
                <w:i/>
                <w:iCs/>
                <w:sz w:val="24"/>
                <w:szCs w:val="24"/>
              </w:rPr>
              <w:t>olakino</w:t>
            </w:r>
            <w:proofErr w:type="spellEnd"/>
            <w:r>
              <w:rPr>
                <w:rFonts w:ascii="Times New Roman" w:hAnsi="Times New Roman"/>
                <w:i/>
                <w:iCs/>
                <w:sz w:val="24"/>
                <w:szCs w:val="24"/>
              </w:rPr>
              <w:t xml:space="preserve"> o </w:t>
            </w:r>
            <w:proofErr w:type="spellStart"/>
            <w:r>
              <w:rPr>
                <w:rFonts w:ascii="Times New Roman" w:hAnsi="Times New Roman"/>
                <w:i/>
                <w:iCs/>
                <w:sz w:val="24"/>
                <w:szCs w:val="24"/>
              </w:rPr>
              <w:t>ka</w:t>
            </w:r>
            <w:proofErr w:type="spellEnd"/>
            <w:r>
              <w:rPr>
                <w:rFonts w:ascii="Times New Roman" w:hAnsi="Times New Roman"/>
                <w:i/>
                <w:iCs/>
                <w:sz w:val="24"/>
                <w:szCs w:val="24"/>
              </w:rPr>
              <w:t xml:space="preserve"> </w:t>
            </w:r>
            <w:proofErr w:type="spellStart"/>
            <w:r>
              <w:rPr>
                <w:rFonts w:ascii="Times New Roman" w:hAnsi="Times New Roman"/>
                <w:i/>
                <w:iCs/>
                <w:sz w:val="24"/>
                <w:szCs w:val="24"/>
              </w:rPr>
              <w:t>wa</w:t>
            </w:r>
            <w:proofErr w:type="spellEnd"/>
            <w:r>
              <w:rPr>
                <w:rFonts w:ascii="Times New Roman" w:hAnsi="Times New Roman"/>
                <w:i/>
                <w:iCs/>
                <w:sz w:val="24"/>
                <w:szCs w:val="24"/>
              </w:rPr>
              <w:t xml:space="preserve"> </w:t>
            </w:r>
            <w:proofErr w:type="spellStart"/>
            <w:r>
              <w:rPr>
                <w:rFonts w:ascii="Times New Roman" w:hAnsi="Times New Roman"/>
                <w:i/>
                <w:iCs/>
                <w:sz w:val="24"/>
                <w:szCs w:val="24"/>
              </w:rPr>
              <w:t>ola</w:t>
            </w:r>
            <w:proofErr w:type="spellEnd"/>
          </w:p>
        </w:tc>
        <w:tc>
          <w:tcPr>
            <w:tcW w:w="8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8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D</w:t>
            </w:r>
          </w:p>
        </w:tc>
        <w:tc>
          <w:tcPr>
            <w:tcW w:w="81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3E5126"/>
        </w:tc>
        <w:tc>
          <w:tcPr>
            <w:tcW w:w="7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D</w:t>
            </w:r>
          </w:p>
        </w:tc>
      </w:tr>
    </w:tbl>
    <w:p w:rsidR="003E5126" w:rsidRDefault="003E5126">
      <w:pPr>
        <w:pStyle w:val="FreeForm"/>
        <w:widowControl w:val="0"/>
        <w:spacing w:line="240" w:lineRule="auto"/>
        <w:ind w:left="216" w:hanging="216"/>
        <w:rPr>
          <w:b/>
          <w:bCs/>
          <w:sz w:val="24"/>
          <w:szCs w:val="24"/>
        </w:rPr>
      </w:pPr>
    </w:p>
    <w:p w:rsidR="003E5126" w:rsidRDefault="003E5126">
      <w:pPr>
        <w:pStyle w:val="FreeForm"/>
        <w:widowControl w:val="0"/>
        <w:spacing w:line="240" w:lineRule="auto"/>
        <w:ind w:left="108"/>
        <w:rPr>
          <w:b/>
          <w:bCs/>
          <w:sz w:val="24"/>
          <w:szCs w:val="24"/>
        </w:rPr>
      </w:pPr>
    </w:p>
    <w:p w:rsidR="003E5126" w:rsidRDefault="00065E92">
      <w:pPr>
        <w:pStyle w:val="BodyA"/>
        <w:spacing w:line="240" w:lineRule="auto"/>
        <w:rPr>
          <w:rFonts w:ascii="Times New Roman" w:eastAsia="Times New Roman" w:hAnsi="Times New Roman" w:cs="Times New Roman"/>
          <w:b/>
          <w:bCs/>
          <w:sz w:val="24"/>
          <w:szCs w:val="24"/>
        </w:rPr>
      </w:pPr>
      <w:r>
        <w:rPr>
          <w:rFonts w:ascii="Times New Roman" w:hAnsi="Times New Roman"/>
          <w:b/>
          <w:bCs/>
          <w:sz w:val="24"/>
          <w:szCs w:val="24"/>
        </w:rPr>
        <w:t xml:space="preserve">Required Texts: </w:t>
      </w:r>
    </w:p>
    <w:p w:rsidR="003E5126" w:rsidRDefault="00065E92">
      <w:pPr>
        <w:pStyle w:val="ListParagraph"/>
        <w:numPr>
          <w:ilvl w:val="0"/>
          <w:numId w:val="8"/>
        </w:numPr>
        <w:spacing w:line="240" w:lineRule="auto"/>
        <w:rPr>
          <w:rFonts w:ascii="Times New Roman" w:eastAsia="Times New Roman" w:hAnsi="Times New Roman" w:cs="Times New Roman"/>
          <w:sz w:val="24"/>
          <w:szCs w:val="24"/>
        </w:rPr>
      </w:pPr>
      <w:r>
        <w:rPr>
          <w:rFonts w:ascii="Times New Roman" w:hAnsi="Times New Roman"/>
          <w:sz w:val="24"/>
          <w:szCs w:val="24"/>
        </w:rPr>
        <w:t xml:space="preserve">MNL with </w:t>
      </w:r>
      <w:proofErr w:type="spellStart"/>
      <w:r>
        <w:rPr>
          <w:rFonts w:ascii="Times New Roman" w:hAnsi="Times New Roman"/>
          <w:sz w:val="24"/>
          <w:szCs w:val="24"/>
        </w:rPr>
        <w:t>etext</w:t>
      </w:r>
      <w:proofErr w:type="spellEnd"/>
      <w:r>
        <w:rPr>
          <w:rFonts w:ascii="Times New Roman" w:hAnsi="Times New Roman"/>
          <w:sz w:val="24"/>
          <w:szCs w:val="24"/>
        </w:rPr>
        <w:t xml:space="preserve"> for NUR 304 (We will be piloting an </w:t>
      </w:r>
      <w:proofErr w:type="spellStart"/>
      <w:r>
        <w:rPr>
          <w:rFonts w:ascii="Times New Roman" w:hAnsi="Times New Roman"/>
          <w:sz w:val="24"/>
          <w:szCs w:val="24"/>
        </w:rPr>
        <w:t>etext</w:t>
      </w:r>
      <w:proofErr w:type="spellEnd"/>
      <w:r>
        <w:rPr>
          <w:rFonts w:ascii="Times New Roman" w:hAnsi="Times New Roman"/>
          <w:sz w:val="24"/>
          <w:szCs w:val="24"/>
        </w:rPr>
        <w:t xml:space="preserve"> for Pearson</w:t>
      </w:r>
      <w:r>
        <w:rPr>
          <w:rFonts w:ascii="Times New Roman" w:hAnsi="Times New Roman"/>
          <w:sz w:val="24"/>
          <w:szCs w:val="24"/>
        </w:rPr>
        <w:t xml:space="preserve"> called </w:t>
      </w:r>
      <w:proofErr w:type="spellStart"/>
      <w:r>
        <w:rPr>
          <w:rFonts w:ascii="Times New Roman" w:hAnsi="Times New Roman"/>
          <w:sz w:val="24"/>
          <w:szCs w:val="24"/>
        </w:rPr>
        <w:t>NovEx</w:t>
      </w:r>
      <w:proofErr w:type="spellEnd"/>
      <w:r>
        <w:rPr>
          <w:rFonts w:ascii="Times New Roman" w:hAnsi="Times New Roman"/>
          <w:sz w:val="24"/>
          <w:szCs w:val="24"/>
        </w:rPr>
        <w:t>. I will give you your sign on information on day one in class).</w:t>
      </w:r>
    </w:p>
    <w:p w:rsidR="003E5126" w:rsidRDefault="00065E92">
      <w:pPr>
        <w:pStyle w:val="ListParagraph"/>
        <w:numPr>
          <w:ilvl w:val="0"/>
          <w:numId w:val="10"/>
        </w:numPr>
        <w:spacing w:line="240" w:lineRule="auto"/>
        <w:rPr>
          <w:rFonts w:ascii="Times New Roman" w:eastAsia="Times New Roman" w:hAnsi="Times New Roman" w:cs="Times New Roman"/>
          <w:sz w:val="24"/>
          <w:szCs w:val="24"/>
        </w:rPr>
      </w:pPr>
      <w:r>
        <w:rPr>
          <w:rFonts w:ascii="Times New Roman" w:hAnsi="Times New Roman"/>
          <w:sz w:val="24"/>
          <w:szCs w:val="24"/>
        </w:rPr>
        <w:t>Concepts volumes I, III from sophomore year.</w:t>
      </w:r>
    </w:p>
    <w:p w:rsidR="003E5126" w:rsidRDefault="00065E92">
      <w:pPr>
        <w:pStyle w:val="BodyA"/>
        <w:spacing w:line="240" w:lineRule="auto"/>
        <w:rPr>
          <w:rFonts w:ascii="Times New Roman" w:eastAsia="Times New Roman" w:hAnsi="Times New Roman" w:cs="Times New Roman"/>
          <w:b/>
          <w:bCs/>
          <w:sz w:val="24"/>
          <w:szCs w:val="24"/>
        </w:rPr>
      </w:pPr>
      <w:r>
        <w:rPr>
          <w:rFonts w:ascii="Times New Roman" w:hAnsi="Times New Roman"/>
          <w:b/>
          <w:bCs/>
          <w:sz w:val="24"/>
          <w:szCs w:val="24"/>
        </w:rPr>
        <w:t>Required Equipment:</w:t>
      </w:r>
    </w:p>
    <w:p w:rsidR="003E5126" w:rsidRDefault="00065E92">
      <w:pPr>
        <w:pStyle w:val="ListParagraph"/>
        <w:numPr>
          <w:ilvl w:val="0"/>
          <w:numId w:val="12"/>
        </w:numPr>
        <w:spacing w:line="240" w:lineRule="auto"/>
        <w:rPr>
          <w:rFonts w:ascii="Times New Roman" w:eastAsia="Times New Roman" w:hAnsi="Times New Roman" w:cs="Times New Roman"/>
          <w:sz w:val="24"/>
          <w:szCs w:val="24"/>
        </w:rPr>
      </w:pPr>
      <w:proofErr w:type="spellStart"/>
      <w:proofErr w:type="gramStart"/>
      <w:r>
        <w:rPr>
          <w:rFonts w:ascii="Times New Roman" w:hAnsi="Times New Roman"/>
          <w:sz w:val="24"/>
          <w:szCs w:val="24"/>
        </w:rPr>
        <w:t>iPads</w:t>
      </w:r>
      <w:proofErr w:type="spellEnd"/>
      <w:proofErr w:type="gramEnd"/>
      <w:r>
        <w:rPr>
          <w:rFonts w:ascii="Times New Roman" w:hAnsi="Times New Roman"/>
          <w:sz w:val="24"/>
          <w:szCs w:val="24"/>
        </w:rPr>
        <w:t xml:space="preserve"> or laptop computers are required for class sessions.  There are multiple online modules, e-texts, and we wi</w:t>
      </w:r>
      <w:r>
        <w:rPr>
          <w:rFonts w:ascii="Times New Roman" w:hAnsi="Times New Roman"/>
          <w:sz w:val="24"/>
          <w:szCs w:val="24"/>
        </w:rPr>
        <w:t xml:space="preserve">ll be doing many things in class requiring computer access. </w:t>
      </w:r>
    </w:p>
    <w:p w:rsidR="003E5126" w:rsidRDefault="00065E92">
      <w:pPr>
        <w:pStyle w:val="ListParagraph"/>
        <w:numPr>
          <w:ilvl w:val="0"/>
          <w:numId w:val="14"/>
        </w:numPr>
        <w:spacing w:line="240" w:lineRule="auto"/>
        <w:rPr>
          <w:rFonts w:ascii="Times New Roman" w:eastAsia="Times New Roman" w:hAnsi="Times New Roman" w:cs="Times New Roman"/>
          <w:sz w:val="24"/>
          <w:szCs w:val="24"/>
          <w:u w:val="single"/>
        </w:rPr>
      </w:pPr>
      <w:r>
        <w:rPr>
          <w:rFonts w:ascii="Times New Roman" w:hAnsi="Times New Roman"/>
          <w:sz w:val="24"/>
          <w:szCs w:val="24"/>
        </w:rPr>
        <w:t>A small folder with sheet protectors is also required for clinical.  I will show you the specific type in class on the first day.  These can be purchased cheapest from Fisher Hawaii.</w:t>
      </w:r>
    </w:p>
    <w:p w:rsidR="003E5126" w:rsidRDefault="00065E92">
      <w:pPr>
        <w:pStyle w:val="BodyA"/>
        <w:spacing w:line="240" w:lineRule="auto"/>
        <w:rPr>
          <w:rFonts w:ascii="Times New Roman" w:eastAsia="Times New Roman" w:hAnsi="Times New Roman" w:cs="Times New Roman"/>
          <w:b/>
          <w:bCs/>
          <w:sz w:val="24"/>
          <w:szCs w:val="24"/>
        </w:rPr>
      </w:pPr>
      <w:r>
        <w:rPr>
          <w:rFonts w:ascii="Times New Roman" w:hAnsi="Times New Roman"/>
          <w:b/>
          <w:bCs/>
          <w:sz w:val="24"/>
          <w:szCs w:val="24"/>
        </w:rPr>
        <w:t>Required Pro</w:t>
      </w:r>
      <w:r>
        <w:rPr>
          <w:rFonts w:ascii="Times New Roman" w:hAnsi="Times New Roman"/>
          <w:b/>
          <w:bCs/>
          <w:sz w:val="24"/>
          <w:szCs w:val="24"/>
        </w:rPr>
        <w:t>grams:</w:t>
      </w:r>
    </w:p>
    <w:p w:rsidR="003E5126" w:rsidRDefault="00065E92">
      <w:pPr>
        <w:pStyle w:val="ListParagraph"/>
        <w:numPr>
          <w:ilvl w:val="0"/>
          <w:numId w:val="16"/>
        </w:numPr>
        <w:spacing w:line="240" w:lineRule="auto"/>
        <w:rPr>
          <w:rFonts w:ascii="Times New Roman" w:eastAsia="Times New Roman" w:hAnsi="Times New Roman" w:cs="Times New Roman"/>
          <w:sz w:val="24"/>
          <w:szCs w:val="24"/>
        </w:rPr>
      </w:pPr>
      <w:proofErr w:type="spellStart"/>
      <w:r>
        <w:rPr>
          <w:rFonts w:ascii="Times New Roman" w:hAnsi="Times New Roman"/>
          <w:sz w:val="24"/>
          <w:szCs w:val="24"/>
        </w:rPr>
        <w:t>NovEx</w:t>
      </w:r>
      <w:proofErr w:type="spellEnd"/>
      <w:r>
        <w:rPr>
          <w:rFonts w:ascii="Times New Roman" w:hAnsi="Times New Roman"/>
          <w:sz w:val="24"/>
          <w:szCs w:val="24"/>
        </w:rPr>
        <w:t xml:space="preserve"> from Pearson. It is your responsibility to make sure that you can fully access this program by the first day of class.  If you are having difficulty, contact the Pearson </w:t>
      </w:r>
      <w:proofErr w:type="spellStart"/>
      <w:r>
        <w:rPr>
          <w:rFonts w:ascii="Times New Roman" w:hAnsi="Times New Roman"/>
          <w:sz w:val="24"/>
          <w:szCs w:val="24"/>
        </w:rPr>
        <w:t>NovEx</w:t>
      </w:r>
      <w:proofErr w:type="spellEnd"/>
      <w:r>
        <w:rPr>
          <w:rFonts w:ascii="Times New Roman" w:hAnsi="Times New Roman"/>
          <w:sz w:val="24"/>
          <w:szCs w:val="24"/>
        </w:rPr>
        <w:t xml:space="preserve"> technical support team. </w:t>
      </w:r>
    </w:p>
    <w:p w:rsidR="003E5126" w:rsidRDefault="00065E92">
      <w:pPr>
        <w:pStyle w:val="ListParagraph"/>
        <w:numPr>
          <w:ilvl w:val="0"/>
          <w:numId w:val="18"/>
        </w:numPr>
        <w:spacing w:line="240" w:lineRule="auto"/>
        <w:rPr>
          <w:rFonts w:ascii="Times New Roman" w:eastAsia="Times New Roman" w:hAnsi="Times New Roman" w:cs="Times New Roman"/>
          <w:sz w:val="24"/>
          <w:szCs w:val="24"/>
        </w:rPr>
      </w:pPr>
      <w:r>
        <w:rPr>
          <w:rFonts w:ascii="Times New Roman" w:hAnsi="Times New Roman"/>
          <w:sz w:val="24"/>
          <w:szCs w:val="24"/>
        </w:rPr>
        <w:t>Remind: If you still have not signed up fo</w:t>
      </w:r>
      <w:r>
        <w:rPr>
          <w:rFonts w:ascii="Times New Roman" w:hAnsi="Times New Roman"/>
          <w:sz w:val="24"/>
          <w:szCs w:val="24"/>
        </w:rPr>
        <w:t>r Remind, you need to do so by the completion of the first day of class.  A failure to do so may result in your missing valuable information that could affect your course success.</w:t>
      </w:r>
    </w:p>
    <w:p w:rsidR="003E5126" w:rsidRDefault="00065E92">
      <w:pPr>
        <w:pStyle w:val="ListParagraph"/>
        <w:numPr>
          <w:ilvl w:val="0"/>
          <w:numId w:val="20"/>
        </w:numPr>
        <w:spacing w:line="240" w:lineRule="auto"/>
        <w:rPr>
          <w:rFonts w:ascii="Times New Roman" w:eastAsia="Times New Roman" w:hAnsi="Times New Roman" w:cs="Times New Roman"/>
          <w:sz w:val="24"/>
          <w:szCs w:val="24"/>
        </w:rPr>
      </w:pPr>
      <w:r>
        <w:rPr>
          <w:rFonts w:ascii="Times New Roman" w:hAnsi="Times New Roman"/>
          <w:sz w:val="24"/>
          <w:szCs w:val="24"/>
        </w:rPr>
        <w:t>ATI: In this course, you will be assigned a number of ATI modules ranging fr</w:t>
      </w:r>
      <w:r>
        <w:rPr>
          <w:rFonts w:ascii="Times New Roman" w:hAnsi="Times New Roman"/>
          <w:sz w:val="24"/>
          <w:szCs w:val="24"/>
        </w:rPr>
        <w:t>om medical-surgical content to fundamentals, math, nutrition, and others.  Make sure you are able to fully access this program by the first day of class.  If you are having difficulty, contract the ATI technical support team.</w:t>
      </w: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3E5126">
      <w:pPr>
        <w:pStyle w:val="BodyA"/>
        <w:widowControl w:val="0"/>
        <w:spacing w:after="234" w:line="276" w:lineRule="atLeast"/>
        <w:jc w:val="center"/>
        <w:rPr>
          <w:rFonts w:ascii="Times New Roman" w:eastAsia="Times New Roman" w:hAnsi="Times New Roman" w:cs="Times New Roman"/>
          <w:b/>
          <w:bCs/>
          <w:sz w:val="24"/>
          <w:szCs w:val="24"/>
          <w:u w:val="single"/>
        </w:rPr>
      </w:pPr>
    </w:p>
    <w:p w:rsidR="003E5126" w:rsidRDefault="00065E92">
      <w:pPr>
        <w:pStyle w:val="BodyA"/>
        <w:widowControl w:val="0"/>
        <w:spacing w:after="234" w:line="276" w:lineRule="atLeast"/>
        <w:jc w:val="center"/>
        <w:rPr>
          <w:rFonts w:ascii="Times New Roman" w:eastAsia="Times New Roman" w:hAnsi="Times New Roman" w:cs="Times New Roman"/>
          <w:b/>
          <w:bCs/>
          <w:sz w:val="23"/>
          <w:szCs w:val="23"/>
          <w:u w:val="single"/>
        </w:rPr>
      </w:pPr>
      <w:r>
        <w:rPr>
          <w:rFonts w:ascii="Times New Roman" w:hAnsi="Times New Roman"/>
          <w:b/>
          <w:bCs/>
          <w:sz w:val="24"/>
          <w:szCs w:val="24"/>
          <w:u w:val="single"/>
        </w:rPr>
        <w:t>ATI POLICY FOR NUR 304</w:t>
      </w:r>
    </w:p>
    <w:p w:rsidR="003E5126" w:rsidRDefault="00065E92">
      <w:pPr>
        <w:pStyle w:val="BodyA"/>
        <w:widowControl w:val="0"/>
        <w:spacing w:after="0" w:line="276" w:lineRule="atLeast"/>
        <w:jc w:val="both"/>
        <w:rPr>
          <w:rFonts w:ascii="Times New Roman" w:eastAsia="Times New Roman" w:hAnsi="Times New Roman" w:cs="Times New Roman"/>
          <w:sz w:val="23"/>
          <w:szCs w:val="23"/>
        </w:rPr>
      </w:pPr>
      <w:r>
        <w:rPr>
          <w:rFonts w:ascii="Times New Roman" w:hAnsi="Times New Roman"/>
          <w:sz w:val="23"/>
          <w:szCs w:val="23"/>
        </w:rPr>
        <w:t xml:space="preserve">During near the end of this course you will take </w:t>
      </w:r>
      <w:proofErr w:type="gramStart"/>
      <w:r>
        <w:rPr>
          <w:rFonts w:ascii="Times New Roman" w:hAnsi="Times New Roman"/>
          <w:sz w:val="23"/>
          <w:szCs w:val="23"/>
        </w:rPr>
        <w:t xml:space="preserve">two </w:t>
      </w:r>
      <w:r>
        <w:rPr>
          <w:rFonts w:ascii="Times New Roman" w:hAnsi="Times New Roman"/>
          <w:b/>
          <w:bCs/>
          <w:sz w:val="23"/>
          <w:szCs w:val="23"/>
        </w:rPr>
        <w:t>ATI RN Proctored Assessments: ATI Medical-Surgical Nursing and ATI Pharmacology</w:t>
      </w:r>
      <w:proofErr w:type="gramEnd"/>
      <w:r>
        <w:rPr>
          <w:rFonts w:ascii="Times New Roman" w:hAnsi="Times New Roman"/>
          <w:sz w:val="23"/>
          <w:szCs w:val="23"/>
        </w:rPr>
        <w:t>.</w:t>
      </w:r>
    </w:p>
    <w:p w:rsidR="003E5126" w:rsidRDefault="003E5126">
      <w:pPr>
        <w:pStyle w:val="BodyA"/>
        <w:widowControl w:val="0"/>
        <w:spacing w:after="0" w:line="276" w:lineRule="atLeast"/>
        <w:jc w:val="both"/>
        <w:rPr>
          <w:rFonts w:ascii="Times New Roman" w:eastAsia="Times New Roman" w:hAnsi="Times New Roman" w:cs="Times New Roman"/>
          <w:sz w:val="23"/>
          <w:szCs w:val="23"/>
        </w:rPr>
      </w:pPr>
    </w:p>
    <w:p w:rsidR="003E5126" w:rsidRDefault="00065E92">
      <w:pPr>
        <w:pStyle w:val="BodyA"/>
        <w:widowControl w:val="0"/>
        <w:spacing w:after="0" w:line="276" w:lineRule="atLeast"/>
        <w:rPr>
          <w:rFonts w:ascii="Times New Roman" w:eastAsia="Times New Roman" w:hAnsi="Times New Roman" w:cs="Times New Roman"/>
          <w:sz w:val="23"/>
          <w:szCs w:val="23"/>
        </w:rPr>
      </w:pPr>
      <w:r>
        <w:rPr>
          <w:rFonts w:ascii="Times New Roman" w:hAnsi="Times New Roman"/>
          <w:b/>
          <w:bCs/>
          <w:sz w:val="23"/>
          <w:szCs w:val="23"/>
        </w:rPr>
        <w:t xml:space="preserve">* Instructions regarding the Proctored Exam </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1. Complete ATI assigned modules/tutorials.</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2. Nurse Logic 2.0 tutorials and</w:t>
      </w:r>
      <w:r>
        <w:rPr>
          <w:rFonts w:ascii="Times New Roman" w:hAnsi="Times New Roman"/>
          <w:sz w:val="24"/>
          <w:szCs w:val="24"/>
        </w:rPr>
        <w:t xml:space="preserve"> Learning System tutorials (for the med/</w:t>
      </w:r>
      <w:proofErr w:type="spellStart"/>
      <w:r>
        <w:rPr>
          <w:rFonts w:ascii="Times New Roman" w:hAnsi="Times New Roman"/>
          <w:sz w:val="24"/>
          <w:szCs w:val="24"/>
        </w:rPr>
        <w:t>surg</w:t>
      </w:r>
      <w:proofErr w:type="spellEnd"/>
      <w:r>
        <w:rPr>
          <w:rFonts w:ascii="Times New Roman" w:hAnsi="Times New Roman"/>
          <w:sz w:val="24"/>
          <w:szCs w:val="24"/>
        </w:rPr>
        <w:t xml:space="preserve"> content do only LS tutorials for: endocrine, GI, immune and infectious, </w:t>
      </w:r>
      <w:proofErr w:type="spellStart"/>
      <w:r>
        <w:rPr>
          <w:rFonts w:ascii="Times New Roman" w:hAnsi="Times New Roman"/>
          <w:sz w:val="24"/>
          <w:szCs w:val="24"/>
        </w:rPr>
        <w:t>muscloskeletal</w:t>
      </w:r>
      <w:proofErr w:type="spellEnd"/>
      <w:r>
        <w:rPr>
          <w:rFonts w:ascii="Times New Roman" w:hAnsi="Times New Roman"/>
          <w:sz w:val="24"/>
          <w:szCs w:val="24"/>
        </w:rPr>
        <w:t>, oncology, renal/urinary for the pharmacology content do all) within 48 hours of taking the practice exams.</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3. Attain a 100%</w:t>
      </w:r>
      <w:r>
        <w:rPr>
          <w:rFonts w:ascii="Times New Roman" w:hAnsi="Times New Roman"/>
          <w:sz w:val="24"/>
          <w:szCs w:val="24"/>
        </w:rPr>
        <w:t xml:space="preserve"> score on each of the practice exams 2013 form A (both Med/</w:t>
      </w:r>
      <w:proofErr w:type="spellStart"/>
      <w:r>
        <w:rPr>
          <w:rFonts w:ascii="Times New Roman" w:hAnsi="Times New Roman"/>
          <w:sz w:val="24"/>
          <w:szCs w:val="24"/>
        </w:rPr>
        <w:t>Surg</w:t>
      </w:r>
      <w:proofErr w:type="spellEnd"/>
      <w:r>
        <w:rPr>
          <w:rFonts w:ascii="Times New Roman" w:hAnsi="Times New Roman"/>
          <w:sz w:val="24"/>
          <w:szCs w:val="24"/>
        </w:rPr>
        <w:t xml:space="preserve"> and Pharmacology) (exam may only be taken once every 24 hours).</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4. You will then take practice exams 2013 form B (both Med/</w:t>
      </w:r>
      <w:proofErr w:type="spellStart"/>
      <w:r>
        <w:rPr>
          <w:rFonts w:ascii="Times New Roman" w:hAnsi="Times New Roman"/>
          <w:sz w:val="24"/>
          <w:szCs w:val="24"/>
        </w:rPr>
        <w:t>Surg</w:t>
      </w:r>
      <w:proofErr w:type="spellEnd"/>
      <w:r>
        <w:rPr>
          <w:rFonts w:ascii="Times New Roman" w:hAnsi="Times New Roman"/>
          <w:sz w:val="24"/>
          <w:szCs w:val="24"/>
        </w:rPr>
        <w:t xml:space="preserve"> and Pharmacology) in a proctored, NCLEX-style environment.</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5. Af</w:t>
      </w:r>
      <w:r>
        <w:rPr>
          <w:rFonts w:ascii="Times New Roman" w:hAnsi="Times New Roman"/>
          <w:sz w:val="24"/>
          <w:szCs w:val="24"/>
        </w:rPr>
        <w:t xml:space="preserve">ter taking a practice exams form B, the student must go to the ATI focused review Web site and select </w:t>
      </w:r>
      <w:r>
        <w:rPr>
          <w:rFonts w:ascii="Times New Roman" w:hAnsi="Times New Roman"/>
          <w:sz w:val="24"/>
          <w:szCs w:val="24"/>
        </w:rPr>
        <w:t>“</w:t>
      </w:r>
      <w:r>
        <w:rPr>
          <w:rFonts w:ascii="Times New Roman" w:hAnsi="Times New Roman"/>
          <w:sz w:val="24"/>
          <w:szCs w:val="24"/>
        </w:rPr>
        <w:t>all missed topics</w:t>
      </w:r>
      <w:r>
        <w:rPr>
          <w:rFonts w:ascii="Times New Roman" w:hAnsi="Times New Roman"/>
          <w:sz w:val="24"/>
          <w:szCs w:val="24"/>
        </w:rPr>
        <w:t>”</w:t>
      </w:r>
      <w:r>
        <w:rPr>
          <w:sz w:val="24"/>
          <w:szCs w:val="24"/>
        </w:rPr>
        <w:t xml:space="preserve"> </w:t>
      </w:r>
      <w:r>
        <w:rPr>
          <w:rFonts w:ascii="Times New Roman" w:hAnsi="Times New Roman"/>
          <w:sz w:val="24"/>
          <w:szCs w:val="24"/>
        </w:rPr>
        <w:t>to review.</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6. The student is required to complete a handwritten active learning template for each topic reviewed and submit a hardcopy</w:t>
      </w:r>
      <w:r>
        <w:rPr>
          <w:rFonts w:ascii="Times New Roman" w:hAnsi="Times New Roman"/>
          <w:sz w:val="24"/>
          <w:szCs w:val="24"/>
        </w:rPr>
        <w:t xml:space="preserve"> to the faculty member for each practice exam taken.</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7. The faculty member will turn on the rationales for the right and wrong answers for the practice ATI exams in preparation for the proctored exams after the assigned submission date of the focused revie</w:t>
      </w:r>
      <w:r>
        <w:rPr>
          <w:rFonts w:ascii="Times New Roman" w:hAnsi="Times New Roman"/>
          <w:sz w:val="24"/>
          <w:szCs w:val="24"/>
        </w:rPr>
        <w:t>w.</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8. Students will review the rationales for each question prior to the actual graded proctored exam.</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9. Students will come and take the proctored ATI examinations in an NCLEX-style environment.  </w:t>
      </w:r>
    </w:p>
    <w:p w:rsidR="003E5126" w:rsidRDefault="003E5126">
      <w:pPr>
        <w:pStyle w:val="BodyA"/>
        <w:spacing w:after="0" w:line="240" w:lineRule="auto"/>
        <w:rPr>
          <w:rFonts w:ascii="Times New Roman" w:eastAsia="Times New Roman" w:hAnsi="Times New Roman" w:cs="Times New Roman"/>
          <w:sz w:val="24"/>
          <w:szCs w:val="24"/>
        </w:rPr>
      </w:pPr>
    </w:p>
    <w:p w:rsidR="003E5126" w:rsidRDefault="00065E92">
      <w:pPr>
        <w:pStyle w:val="BodyA"/>
        <w:spacing w:after="0" w:line="240" w:lineRule="auto"/>
        <w:rPr>
          <w:rFonts w:ascii="Times New Roman" w:eastAsia="Times New Roman" w:hAnsi="Times New Roman" w:cs="Times New Roman"/>
          <w:b/>
          <w:bCs/>
          <w:sz w:val="24"/>
          <w:szCs w:val="24"/>
          <w:u w:val="single"/>
        </w:rPr>
      </w:pPr>
      <w:r>
        <w:rPr>
          <w:rFonts w:ascii="Times New Roman" w:hAnsi="Times New Roman"/>
          <w:b/>
          <w:bCs/>
          <w:sz w:val="24"/>
          <w:szCs w:val="24"/>
          <w:u w:val="single"/>
        </w:rPr>
        <w:t xml:space="preserve">ATI grading: </w:t>
      </w:r>
    </w:p>
    <w:p w:rsidR="003E5126" w:rsidRDefault="003E5126">
      <w:pPr>
        <w:pStyle w:val="BodyA"/>
        <w:spacing w:after="0" w:line="240" w:lineRule="auto"/>
        <w:rPr>
          <w:rFonts w:ascii="Times New Roman" w:eastAsia="Times New Roman" w:hAnsi="Times New Roman" w:cs="Times New Roman"/>
          <w:b/>
          <w:bCs/>
          <w:sz w:val="24"/>
          <w:szCs w:val="24"/>
          <w:u w:val="single"/>
        </w:rPr>
      </w:pPr>
    </w:p>
    <w:p w:rsidR="003E5126" w:rsidRDefault="00065E92">
      <w:pPr>
        <w:pStyle w:val="BodyA"/>
        <w:spacing w:after="0" w:line="240" w:lineRule="auto"/>
        <w:rPr>
          <w:rFonts w:ascii="Times New Roman" w:eastAsia="Times New Roman" w:hAnsi="Times New Roman" w:cs="Times New Roman"/>
          <w:b/>
          <w:bCs/>
          <w:sz w:val="24"/>
          <w:szCs w:val="24"/>
          <w:lang w:val="it-IT"/>
        </w:rPr>
      </w:pPr>
      <w:r>
        <w:rPr>
          <w:rFonts w:ascii="Times New Roman" w:hAnsi="Times New Roman"/>
          <w:b/>
          <w:bCs/>
          <w:sz w:val="24"/>
          <w:szCs w:val="24"/>
          <w:lang w:val="it-IT"/>
        </w:rPr>
        <w:t>Level 2:</w:t>
      </w:r>
    </w:p>
    <w:p w:rsidR="003E5126" w:rsidRDefault="00065E92">
      <w:pPr>
        <w:pStyle w:val="BodyA"/>
        <w:spacing w:after="0" w:line="240" w:lineRule="auto"/>
        <w:rPr>
          <w:rFonts w:ascii="Times New Roman" w:eastAsia="Times New Roman" w:hAnsi="Times New Roman" w:cs="Times New Roman"/>
          <w:sz w:val="24"/>
          <w:szCs w:val="24"/>
        </w:rPr>
      </w:pPr>
      <w:proofErr w:type="gramStart"/>
      <w:r>
        <w:rPr>
          <w:rFonts w:ascii="Times New Roman" w:hAnsi="Times New Roman"/>
          <w:sz w:val="24"/>
          <w:szCs w:val="24"/>
        </w:rPr>
        <w:t xml:space="preserve">If a student achieves a level 2 </w:t>
      </w:r>
      <w:r>
        <w:rPr>
          <w:rFonts w:ascii="Times New Roman" w:hAnsi="Times New Roman"/>
          <w:sz w:val="24"/>
          <w:szCs w:val="24"/>
        </w:rPr>
        <w:t>or above on the proctored ATI exam, the student will receive 100% for the ATI portion of the course grade.</w:t>
      </w:r>
      <w:proofErr w:type="gramEnd"/>
    </w:p>
    <w:p w:rsidR="003E5126" w:rsidRDefault="003E5126">
      <w:pPr>
        <w:pStyle w:val="BodyA"/>
        <w:widowControl w:val="0"/>
        <w:spacing w:after="0" w:line="240" w:lineRule="auto"/>
        <w:rPr>
          <w:rFonts w:ascii="Times New Roman" w:eastAsia="Times New Roman" w:hAnsi="Times New Roman" w:cs="Times New Roman"/>
          <w:sz w:val="23"/>
          <w:szCs w:val="23"/>
        </w:rPr>
      </w:pPr>
    </w:p>
    <w:p w:rsidR="003E5126" w:rsidRDefault="00065E92">
      <w:pPr>
        <w:pStyle w:val="BodyA"/>
        <w:spacing w:after="0" w:line="240" w:lineRule="auto"/>
        <w:rPr>
          <w:rFonts w:ascii="Times New Roman" w:eastAsia="Times New Roman" w:hAnsi="Times New Roman" w:cs="Times New Roman"/>
          <w:b/>
          <w:bCs/>
          <w:sz w:val="24"/>
          <w:szCs w:val="24"/>
          <w:lang w:val="it-IT"/>
        </w:rPr>
      </w:pPr>
      <w:r>
        <w:rPr>
          <w:rFonts w:ascii="Times New Roman" w:hAnsi="Times New Roman"/>
          <w:b/>
          <w:bCs/>
          <w:sz w:val="24"/>
          <w:szCs w:val="24"/>
          <w:lang w:val="it-IT"/>
        </w:rPr>
        <w:t>Level 1:</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If a student achieves a level 1 on the proctored ATI exam, the student will receive 50% for the ATI portion of the grade.</w:t>
      </w:r>
    </w:p>
    <w:p w:rsidR="003E5126" w:rsidRDefault="003E5126">
      <w:pPr>
        <w:pStyle w:val="BodyA"/>
        <w:spacing w:after="0" w:line="240" w:lineRule="auto"/>
        <w:rPr>
          <w:rFonts w:ascii="Times New Roman" w:eastAsia="Times New Roman" w:hAnsi="Times New Roman" w:cs="Times New Roman"/>
          <w:sz w:val="24"/>
          <w:szCs w:val="24"/>
        </w:rPr>
      </w:pPr>
    </w:p>
    <w:p w:rsidR="003E5126" w:rsidRDefault="00065E92">
      <w:pPr>
        <w:pStyle w:val="BodyA"/>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Below level 1:</w:t>
      </w: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I</w:t>
      </w:r>
      <w:r>
        <w:rPr>
          <w:rFonts w:ascii="Times New Roman" w:hAnsi="Times New Roman"/>
          <w:sz w:val="24"/>
          <w:szCs w:val="24"/>
        </w:rPr>
        <w:t>f a student achieves a below level 1 on the proctored ATI exam, the student will receive 0% for the ATI portion of the grade.</w:t>
      </w:r>
    </w:p>
    <w:p w:rsidR="003E5126" w:rsidRDefault="003E5126">
      <w:pPr>
        <w:pStyle w:val="BodyA"/>
        <w:spacing w:after="0" w:line="240" w:lineRule="auto"/>
        <w:rPr>
          <w:rFonts w:ascii="Times New Roman" w:eastAsia="Times New Roman" w:hAnsi="Times New Roman" w:cs="Times New Roman"/>
          <w:sz w:val="24"/>
          <w:szCs w:val="24"/>
        </w:rPr>
      </w:pPr>
    </w:p>
    <w:p w:rsidR="003E5126" w:rsidRDefault="00065E92">
      <w:pPr>
        <w:pStyle w:val="BodyA"/>
        <w:spacing w:after="0" w:line="240" w:lineRule="auto"/>
        <w:rPr>
          <w:rFonts w:ascii="Times New Roman" w:eastAsia="Times New Roman" w:hAnsi="Times New Roman" w:cs="Times New Roman"/>
          <w:sz w:val="24"/>
          <w:szCs w:val="24"/>
        </w:rPr>
      </w:pPr>
      <w:r>
        <w:rPr>
          <w:rFonts w:ascii="Times New Roman" w:hAnsi="Times New Roman"/>
          <w:sz w:val="24"/>
          <w:szCs w:val="24"/>
        </w:rPr>
        <w:t>**No student will be offered a second attempt of an ATI proctored examination.</w:t>
      </w:r>
    </w:p>
    <w:p w:rsidR="003E5126" w:rsidRDefault="003E5126">
      <w:pPr>
        <w:pStyle w:val="BodyA"/>
        <w:spacing w:after="0" w:line="240" w:lineRule="auto"/>
        <w:rPr>
          <w:rFonts w:ascii="Times New Roman" w:eastAsia="Times New Roman" w:hAnsi="Times New Roman" w:cs="Times New Roman"/>
          <w:sz w:val="24"/>
          <w:szCs w:val="24"/>
        </w:rPr>
      </w:pPr>
    </w:p>
    <w:p w:rsidR="003E5126" w:rsidRDefault="003E5126">
      <w:pPr>
        <w:pStyle w:val="BodyA"/>
        <w:jc w:val="center"/>
        <w:rPr>
          <w:rFonts w:ascii="Times New Roman" w:eastAsia="Times New Roman" w:hAnsi="Times New Roman" w:cs="Times New Roman"/>
          <w:b/>
          <w:bCs/>
          <w:sz w:val="24"/>
          <w:szCs w:val="24"/>
          <w:u w:val="single"/>
        </w:rPr>
      </w:pPr>
    </w:p>
    <w:p w:rsidR="003E5126" w:rsidRDefault="003E5126">
      <w:pPr>
        <w:pStyle w:val="BodyA"/>
        <w:jc w:val="center"/>
        <w:rPr>
          <w:rFonts w:ascii="Times New Roman" w:eastAsia="Times New Roman" w:hAnsi="Times New Roman" w:cs="Times New Roman"/>
          <w:b/>
          <w:bCs/>
          <w:sz w:val="24"/>
          <w:szCs w:val="24"/>
          <w:u w:val="single"/>
        </w:rPr>
      </w:pPr>
    </w:p>
    <w:p w:rsidR="003E5126" w:rsidRDefault="003E5126">
      <w:pPr>
        <w:pStyle w:val="BodyA"/>
        <w:jc w:val="center"/>
        <w:rPr>
          <w:rFonts w:ascii="Times New Roman" w:eastAsia="Times New Roman" w:hAnsi="Times New Roman" w:cs="Times New Roman"/>
          <w:b/>
          <w:bCs/>
          <w:sz w:val="24"/>
          <w:szCs w:val="24"/>
          <w:u w:val="single"/>
        </w:rPr>
      </w:pPr>
    </w:p>
    <w:p w:rsidR="003E5126" w:rsidRDefault="00065E92">
      <w:pPr>
        <w:pStyle w:val="BodyA"/>
        <w:jc w:val="center"/>
        <w:rPr>
          <w:rFonts w:ascii="Times New Roman" w:eastAsia="Times New Roman" w:hAnsi="Times New Roman" w:cs="Times New Roman"/>
          <w:b/>
          <w:bCs/>
          <w:sz w:val="24"/>
          <w:szCs w:val="24"/>
          <w:u w:val="single"/>
        </w:rPr>
      </w:pPr>
      <w:r>
        <w:rPr>
          <w:rFonts w:ascii="Times New Roman" w:hAnsi="Times New Roman"/>
          <w:b/>
          <w:bCs/>
          <w:sz w:val="24"/>
          <w:szCs w:val="24"/>
          <w:u w:val="single"/>
        </w:rPr>
        <w:t>GRADING</w:t>
      </w:r>
    </w:p>
    <w:p w:rsidR="003E5126" w:rsidRDefault="00065E92">
      <w:pPr>
        <w:pStyle w:val="BodyA"/>
        <w:rPr>
          <w:rFonts w:ascii="Times New Roman" w:eastAsia="Times New Roman" w:hAnsi="Times New Roman" w:cs="Times New Roman"/>
          <w:sz w:val="24"/>
          <w:szCs w:val="24"/>
        </w:rPr>
      </w:pPr>
      <w:proofErr w:type="gramStart"/>
      <w:r>
        <w:rPr>
          <w:rFonts w:ascii="Times New Roman" w:hAnsi="Times New Roman"/>
          <w:b/>
          <w:bCs/>
          <w:sz w:val="24"/>
          <w:szCs w:val="24"/>
        </w:rPr>
        <w:t>Multiple choice</w:t>
      </w:r>
      <w:proofErr w:type="gramEnd"/>
      <w:r>
        <w:rPr>
          <w:rFonts w:ascii="Times New Roman" w:hAnsi="Times New Roman"/>
          <w:b/>
          <w:bCs/>
          <w:sz w:val="24"/>
          <w:szCs w:val="24"/>
        </w:rPr>
        <w:t xml:space="preserve"> exams</w:t>
      </w:r>
      <w:r>
        <w:rPr>
          <w:rFonts w:ascii="Times New Roman" w:hAnsi="Times New Roman"/>
          <w:sz w:val="24"/>
          <w:szCs w:val="24"/>
        </w:rPr>
        <w:t xml:space="preserve">: Exams will be </w:t>
      </w:r>
      <w:r>
        <w:rPr>
          <w:rFonts w:ascii="Times New Roman" w:hAnsi="Times New Roman"/>
          <w:sz w:val="24"/>
          <w:szCs w:val="24"/>
        </w:rPr>
        <w:t>created to reflect both the Program Learning Outcomes (PLO) and Course Learning Outcomes. Questions will require application, analysis, synthesis, critical thinking, and clinical reasoning.  Assessment exams may be paper and pencil or computer based.</w:t>
      </w:r>
    </w:p>
    <w:p w:rsidR="003E5126" w:rsidRDefault="00065E92">
      <w:pPr>
        <w:pStyle w:val="BodyA"/>
        <w:spacing w:line="240" w:lineRule="auto"/>
        <w:rPr>
          <w:rFonts w:ascii="Times New Roman" w:eastAsia="Times New Roman" w:hAnsi="Times New Roman" w:cs="Times New Roman"/>
          <w:sz w:val="24"/>
          <w:szCs w:val="24"/>
        </w:rPr>
      </w:pPr>
      <w:proofErr w:type="spellStart"/>
      <w:r>
        <w:rPr>
          <w:rFonts w:ascii="Times New Roman" w:hAnsi="Times New Roman"/>
          <w:b/>
          <w:bCs/>
          <w:sz w:val="24"/>
          <w:szCs w:val="24"/>
          <w:lang w:val="fr-FR"/>
        </w:rPr>
        <w:t>Medic</w:t>
      </w:r>
      <w:r>
        <w:rPr>
          <w:rFonts w:ascii="Times New Roman" w:hAnsi="Times New Roman"/>
          <w:b/>
          <w:bCs/>
          <w:sz w:val="24"/>
          <w:szCs w:val="24"/>
          <w:lang w:val="fr-FR"/>
        </w:rPr>
        <w:t>ation</w:t>
      </w:r>
      <w:proofErr w:type="spellEnd"/>
      <w:r>
        <w:rPr>
          <w:rFonts w:ascii="Times New Roman" w:hAnsi="Times New Roman"/>
          <w:b/>
          <w:bCs/>
          <w:sz w:val="24"/>
          <w:szCs w:val="24"/>
          <w:lang w:val="fr-FR"/>
        </w:rPr>
        <w:t xml:space="preserve"> </w:t>
      </w:r>
      <w:proofErr w:type="spellStart"/>
      <w:r>
        <w:rPr>
          <w:rFonts w:ascii="Times New Roman" w:hAnsi="Times New Roman"/>
          <w:b/>
          <w:bCs/>
          <w:sz w:val="24"/>
          <w:szCs w:val="24"/>
          <w:lang w:val="fr-FR"/>
        </w:rPr>
        <w:t>calculation</w:t>
      </w:r>
      <w:proofErr w:type="spellEnd"/>
      <w:r>
        <w:rPr>
          <w:rFonts w:ascii="Times New Roman" w:hAnsi="Times New Roman"/>
          <w:b/>
          <w:bCs/>
          <w:sz w:val="24"/>
          <w:szCs w:val="24"/>
          <w:lang w:val="fr-FR"/>
        </w:rPr>
        <w:t xml:space="preserve"> </w:t>
      </w:r>
      <w:proofErr w:type="spellStart"/>
      <w:r>
        <w:rPr>
          <w:rFonts w:ascii="Times New Roman" w:hAnsi="Times New Roman"/>
          <w:b/>
          <w:bCs/>
          <w:sz w:val="24"/>
          <w:szCs w:val="24"/>
          <w:lang w:val="fr-FR"/>
        </w:rPr>
        <w:t>evaluation</w:t>
      </w:r>
      <w:proofErr w:type="spellEnd"/>
      <w:r>
        <w:rPr>
          <w:rFonts w:ascii="Times New Roman" w:hAnsi="Times New Roman"/>
          <w:sz w:val="24"/>
          <w:szCs w:val="24"/>
        </w:rPr>
        <w:t xml:space="preserve">: Students are expected to show proficiency in safe </w:t>
      </w:r>
      <w:r>
        <w:rPr>
          <w:rFonts w:ascii="Times New Roman" w:hAnsi="Times New Roman"/>
          <w:sz w:val="24"/>
          <w:szCs w:val="24"/>
        </w:rPr>
        <w:t>med</w:t>
      </w:r>
      <w:r>
        <w:rPr>
          <w:rFonts w:ascii="Times New Roman" w:eastAsia="Times New Roman" w:hAnsi="Times New Roman" w:cs="Times New Roman"/>
          <w:noProof/>
          <w:sz w:val="24"/>
          <w:szCs w:val="24"/>
        </w:rPr>
        <mc:AlternateContent>
          <mc:Choice Requires="wps">
            <w:drawing>
              <wp:anchor distT="50800" distB="50800" distL="50800" distR="50800" simplePos="0" relativeHeight="251659264" behindDoc="0" locked="0" layoutInCell="1" allowOverlap="1">
                <wp:simplePos x="0" y="0"/>
                <wp:positionH relativeFrom="page">
                  <wp:posOffset>809623</wp:posOffset>
                </wp:positionH>
                <wp:positionV relativeFrom="page">
                  <wp:posOffset>165100</wp:posOffset>
                </wp:positionV>
                <wp:extent cx="6140450" cy="323176"/>
                <wp:effectExtent l="0" t="0" r="0" b="0"/>
                <wp:wrapThrough wrapText="bothSides" distL="50800" distR="508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6140450" cy="323176"/>
                        </a:xfrm>
                        <a:prstGeom prst="rect">
                          <a:avLst/>
                        </a:prstGeom>
                        <a:noFill/>
                        <a:ln w="12700" cap="flat">
                          <a:noFill/>
                          <a:miter lim="400000"/>
                        </a:ln>
                        <a:effectLst/>
                      </wps:spPr>
                      <wps:txbx>
                        <w:txbxContent>
                          <w:p w:rsidR="003E5126" w:rsidRDefault="00065E92">
                            <w:pPr>
                              <w:pStyle w:val="Default"/>
                              <w:jc w:val="center"/>
                              <w:rPr>
                                <w:b/>
                                <w:bCs/>
                                <w:sz w:val="23"/>
                                <w:szCs w:val="23"/>
                              </w:rPr>
                            </w:pPr>
                            <w:r>
                              <w:rPr>
                                <w:b/>
                                <w:bCs/>
                                <w:sz w:val="23"/>
                                <w:szCs w:val="23"/>
                              </w:rPr>
                              <w:tab/>
                            </w:r>
                            <w:r>
                              <w:rPr>
                                <w:b/>
                                <w:bCs/>
                                <w:sz w:val="23"/>
                                <w:szCs w:val="23"/>
                              </w:rPr>
                              <w:tab/>
                            </w:r>
                            <w:r>
                              <w:rPr>
                                <w:b/>
                                <w:bCs/>
                                <w:sz w:val="23"/>
                                <w:szCs w:val="23"/>
                              </w:rPr>
                              <w:tab/>
                            </w:r>
                          </w:p>
                          <w:p w:rsidR="003E5126" w:rsidRDefault="00065E92">
                            <w:pPr>
                              <w:pStyle w:val="Default"/>
                              <w:jc w:val="center"/>
                              <w:rPr>
                                <w:b/>
                                <w:bCs/>
                                <w:sz w:val="23"/>
                                <w:szCs w:val="23"/>
                              </w:rPr>
                            </w:pPr>
                            <w:r>
                              <w:rPr>
                                <w:b/>
                                <w:bCs/>
                                <w:sz w:val="23"/>
                                <w:szCs w:val="23"/>
                              </w:rPr>
                              <w:tab/>
                            </w:r>
                          </w:p>
                          <w:p w:rsidR="003E5126" w:rsidRDefault="00065E92">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rsidR="003E5126" w:rsidRDefault="00065E92">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rsidR="003E5126" w:rsidRDefault="00065E92">
                            <w:pPr>
                              <w:pStyle w:val="Default"/>
                              <w:jc w:val="center"/>
                              <w:rPr>
                                <w:b/>
                                <w:bCs/>
                                <w:sz w:val="23"/>
                                <w:szCs w:val="23"/>
                              </w:rPr>
                            </w:pPr>
                            <w:r>
                              <w:rPr>
                                <w:b/>
                                <w:bCs/>
                                <w:sz w:val="23"/>
                                <w:szCs w:val="23"/>
                              </w:rPr>
                              <w:tab/>
                            </w:r>
                            <w:r>
                              <w:rPr>
                                <w:b/>
                                <w:bCs/>
                                <w:sz w:val="23"/>
                                <w:szCs w:val="23"/>
                              </w:rPr>
                              <w:tab/>
                            </w:r>
                            <w:r>
                              <w:rPr>
                                <w:b/>
                                <w:bCs/>
                                <w:sz w:val="23"/>
                                <w:szCs w:val="23"/>
                              </w:rPr>
                              <w:tab/>
                            </w:r>
                            <w:r>
                              <w:rPr>
                                <w:b/>
                                <w:bCs/>
                                <w:sz w:val="23"/>
                                <w:szCs w:val="23"/>
                              </w:rPr>
                              <w:tab/>
                            </w:r>
                          </w:p>
                          <w:p w:rsidR="003E5126" w:rsidRDefault="00065E92">
                            <w:pPr>
                              <w:pStyle w:val="Default"/>
                              <w:jc w:val="center"/>
                            </w:pPr>
                            <w:r>
                              <w:rPr>
                                <w:b/>
                                <w:bCs/>
                                <w:sz w:val="23"/>
                                <w:szCs w:val="23"/>
                              </w:rPr>
                              <w:tab/>
                            </w:r>
                            <w:r>
                              <w:rPr>
                                <w:b/>
                                <w:bCs/>
                                <w:sz w:val="23"/>
                                <w:szCs w:val="23"/>
                              </w:rPr>
                              <w:tab/>
                            </w:r>
                            <w:r>
                              <w:rPr>
                                <w:b/>
                                <w:bCs/>
                                <w:sz w:val="23"/>
                                <w:szCs w:val="23"/>
                              </w:rPr>
                              <w:tab/>
                            </w:r>
                            <w:r>
                              <w:rPr>
                                <w:b/>
                                <w:bCs/>
                                <w:sz w:val="23"/>
                                <w:szCs w:val="23"/>
                              </w:rPr>
                              <w:tab/>
                            </w:r>
                          </w:p>
                        </w:txbxContent>
                      </wps:txbx>
                      <wps:bodyPr wrap="square" lIns="38100" tIns="38100" rIns="38100" bIns="38100" numCol="1" anchor="t">
                        <a:noAutofit/>
                      </wps:bodyPr>
                    </wps:wsp>
                  </a:graphicData>
                </a:graphic>
              </wp:anchor>
            </w:drawing>
          </mc:Choice>
          <mc:Fallback>
            <w:pict>
              <v:rect id="_x0000_s1026" style="visibility:visible;position:absolute;margin-left:63.7pt;margin-top:13.0pt;width:483.5pt;height:25.4pt;z-index:251659264;mso-position-horizontal:absolute;mso-position-horizontal-relative:page;mso-position-vertical:absolute;mso-position-vertical-relative:page;mso-wrap-distance-left:4.0pt;mso-wrap-distance-top:4.0pt;mso-wrap-distance-right:4.0pt;mso-wrap-distance-bottom:4.0pt;">
                <v:fill on="f"/>
                <v:stroke on="f" weight="1.0pt" dashstyle="solid" endcap="flat" miterlimit="400.0%" joinstyle="miter" linestyle="single" startarrow="none" startarrowwidth="medium" startarrowlength="medium" endarrow="none" endarrowwidth="medium" endarrowlength="medium"/>
                <v:textbox>
                  <w:txbxContent>
                    <w:p>
                      <w:pPr>
                        <w:pStyle w:val="Default"/>
                        <w:jc w:val="center"/>
                        <w:rPr>
                          <w:b w:val="1"/>
                          <w:bCs w:val="1"/>
                          <w:sz w:val="23"/>
                          <w:szCs w:val="23"/>
                        </w:rPr>
                      </w:pPr>
                      <w:r>
                        <w:rPr>
                          <w:b w:val="1"/>
                          <w:bCs w:val="1"/>
                          <w:sz w:val="23"/>
                          <w:szCs w:val="23"/>
                        </w:rPr>
                        <w:tab/>
                        <w:tab/>
                        <w:tab/>
                      </w:r>
                    </w:p>
                    <w:p>
                      <w:pPr>
                        <w:pStyle w:val="Default"/>
                        <w:jc w:val="center"/>
                        <w:rPr>
                          <w:b w:val="1"/>
                          <w:bCs w:val="1"/>
                          <w:sz w:val="23"/>
                          <w:szCs w:val="23"/>
                        </w:rPr>
                      </w:pPr>
                      <w:r>
                        <w:rPr>
                          <w:b w:val="1"/>
                          <w:bCs w:val="1"/>
                          <w:sz w:val="23"/>
                          <w:szCs w:val="23"/>
                        </w:rPr>
                        <w:tab/>
                      </w:r>
                    </w:p>
                    <w:p>
                      <w:pPr>
                        <w:pStyle w:val="Default"/>
                        <w:jc w:val="center"/>
                        <w:rPr>
                          <w:b w:val="1"/>
                          <w:bCs w:val="1"/>
                          <w:sz w:val="23"/>
                          <w:szCs w:val="23"/>
                        </w:rPr>
                      </w:pPr>
                      <w:r>
                        <w:rPr>
                          <w:b w:val="1"/>
                          <w:bCs w:val="1"/>
                          <w:sz w:val="23"/>
                          <w:szCs w:val="23"/>
                        </w:rPr>
                        <w:tab/>
                        <w:tab/>
                        <w:tab/>
                        <w:tab/>
                      </w:r>
                    </w:p>
                    <w:p>
                      <w:pPr>
                        <w:pStyle w:val="Default"/>
                        <w:jc w:val="center"/>
                        <w:rPr>
                          <w:b w:val="1"/>
                          <w:bCs w:val="1"/>
                          <w:sz w:val="23"/>
                          <w:szCs w:val="23"/>
                        </w:rPr>
                      </w:pPr>
                      <w:r>
                        <w:rPr>
                          <w:b w:val="1"/>
                          <w:bCs w:val="1"/>
                          <w:sz w:val="23"/>
                          <w:szCs w:val="23"/>
                        </w:rPr>
                        <w:tab/>
                        <w:tab/>
                        <w:tab/>
                        <w:tab/>
                      </w:r>
                    </w:p>
                    <w:p>
                      <w:pPr>
                        <w:pStyle w:val="Default"/>
                        <w:jc w:val="center"/>
                        <w:rPr>
                          <w:b w:val="1"/>
                          <w:bCs w:val="1"/>
                          <w:sz w:val="23"/>
                          <w:szCs w:val="23"/>
                        </w:rPr>
                      </w:pPr>
                      <w:r>
                        <w:rPr>
                          <w:b w:val="1"/>
                          <w:bCs w:val="1"/>
                          <w:sz w:val="23"/>
                          <w:szCs w:val="23"/>
                        </w:rPr>
                        <w:tab/>
                        <w:tab/>
                        <w:tab/>
                        <w:tab/>
                      </w:r>
                    </w:p>
                    <w:p>
                      <w:pPr>
                        <w:pStyle w:val="Default"/>
                        <w:jc w:val="center"/>
                      </w:pPr>
                      <w:r>
                        <w:rPr>
                          <w:b w:val="1"/>
                          <w:bCs w:val="1"/>
                          <w:sz w:val="23"/>
                          <w:szCs w:val="23"/>
                        </w:rPr>
                        <w:tab/>
                        <w:tab/>
                        <w:tab/>
                        <w:tab/>
                      </w:r>
                    </w:p>
                  </w:txbxContent>
                </v:textbox>
                <w10:wrap type="through" side="bothSides" anchorx="page" anchory="page"/>
              </v:rect>
            </w:pict>
          </mc:Fallback>
        </mc:AlternateContent>
      </w:r>
      <w:r>
        <w:rPr>
          <w:rFonts w:ascii="Times New Roman" w:hAnsi="Times New Roman"/>
          <w:sz w:val="24"/>
          <w:szCs w:val="24"/>
        </w:rPr>
        <w:t xml:space="preserve">ication calculation and administration.  In week one, students will complete the ATI modules for Dosage Calculation 2.0: Dimensional Analysis. </w:t>
      </w:r>
      <w:r>
        <w:rPr>
          <w:rFonts w:ascii="Times New Roman" w:hAnsi="Times New Roman"/>
          <w:sz w:val="24"/>
          <w:szCs w:val="24"/>
        </w:rPr>
        <w:t>On Friday of week two, students will be given a proctored ATI dosage calculation evaluation examination.  Students must score 100% in order to be considered safe to administer medications in the clinical setting.  If a student does not score 100%, the stud</w:t>
      </w:r>
      <w:r>
        <w:rPr>
          <w:rFonts w:ascii="Times New Roman" w:hAnsi="Times New Roman"/>
          <w:sz w:val="24"/>
          <w:szCs w:val="24"/>
        </w:rPr>
        <w:t>ent will complete a remediation plan with a tutor and a second attempt will be given on Friday of week three.  If the student cannot achieve 100%, the student may not attend the clinical portion of this course that will result in a clinical failure.</w:t>
      </w:r>
    </w:p>
    <w:p w:rsidR="003E5126" w:rsidRDefault="00065E92">
      <w:pPr>
        <w:pStyle w:val="BodyA"/>
        <w:spacing w:line="240" w:lineRule="auto"/>
        <w:rPr>
          <w:rFonts w:ascii="Times New Roman" w:eastAsia="Times New Roman" w:hAnsi="Times New Roman" w:cs="Times New Roman"/>
          <w:b/>
          <w:bCs/>
          <w:sz w:val="24"/>
          <w:szCs w:val="24"/>
        </w:rPr>
      </w:pPr>
      <w:r>
        <w:rPr>
          <w:rFonts w:ascii="Times New Roman" w:hAnsi="Times New Roman"/>
          <w:sz w:val="24"/>
          <w:szCs w:val="24"/>
        </w:rPr>
        <w:t xml:space="preserve">  </w:t>
      </w:r>
      <w:r>
        <w:rPr>
          <w:rFonts w:ascii="Times New Roman" w:hAnsi="Times New Roman"/>
          <w:b/>
          <w:bCs/>
          <w:sz w:val="24"/>
          <w:szCs w:val="24"/>
        </w:rPr>
        <w:t xml:space="preserve">The </w:t>
      </w:r>
      <w:r>
        <w:rPr>
          <w:rFonts w:ascii="Times New Roman" w:hAnsi="Times New Roman"/>
          <w:b/>
          <w:bCs/>
          <w:sz w:val="24"/>
          <w:szCs w:val="24"/>
        </w:rPr>
        <w:t>clinical section of this course is a satisfactory/unsatisfactory grade. The components of this grading will include:</w:t>
      </w:r>
    </w:p>
    <w:p w:rsidR="003E5126" w:rsidRDefault="00065E92">
      <w:pPr>
        <w:pStyle w:val="BodyA"/>
        <w:rPr>
          <w:rFonts w:ascii="Times New Roman" w:eastAsia="Times New Roman" w:hAnsi="Times New Roman" w:cs="Times New Roman"/>
          <w:sz w:val="24"/>
          <w:szCs w:val="24"/>
        </w:rPr>
      </w:pPr>
      <w:r>
        <w:rPr>
          <w:rFonts w:ascii="Times New Roman" w:hAnsi="Times New Roman"/>
          <w:b/>
          <w:bCs/>
          <w:sz w:val="24"/>
          <w:szCs w:val="24"/>
        </w:rPr>
        <w:t>Clinical evaluation</w:t>
      </w:r>
      <w:r>
        <w:rPr>
          <w:rFonts w:ascii="Times New Roman" w:hAnsi="Times New Roman"/>
          <w:sz w:val="24"/>
          <w:szCs w:val="24"/>
        </w:rPr>
        <w:t xml:space="preserve">: The course coordinator will review the clinical evaluation tool in first week of class.  </w:t>
      </w:r>
      <w:proofErr w:type="gramStart"/>
      <w:r>
        <w:rPr>
          <w:rFonts w:ascii="Times New Roman" w:hAnsi="Times New Roman"/>
          <w:sz w:val="24"/>
          <w:szCs w:val="24"/>
        </w:rPr>
        <w:t>Students will be given weekly</w:t>
      </w:r>
      <w:r>
        <w:rPr>
          <w:rFonts w:ascii="Times New Roman" w:hAnsi="Times New Roman"/>
          <w:sz w:val="24"/>
          <w:szCs w:val="24"/>
        </w:rPr>
        <w:t xml:space="preserve"> written feedback by the clinical instructor via course room email</w:t>
      </w:r>
      <w:proofErr w:type="gramEnd"/>
      <w:r>
        <w:rPr>
          <w:rFonts w:ascii="Times New Roman" w:hAnsi="Times New Roman"/>
          <w:sz w:val="24"/>
          <w:szCs w:val="24"/>
        </w:rPr>
        <w:t>.  If students are deficient in an area, the clinical instructor will assign a timeframe in which to have the issue corrected by.  Failure to correct the deficiency by the assigned time will</w:t>
      </w:r>
      <w:r>
        <w:rPr>
          <w:rFonts w:ascii="Times New Roman" w:hAnsi="Times New Roman"/>
          <w:sz w:val="24"/>
          <w:szCs w:val="24"/>
        </w:rPr>
        <w:t xml:space="preserve"> result in a review of the student</w:t>
      </w:r>
      <w:r>
        <w:rPr>
          <w:rFonts w:ascii="Times New Roman" w:hAnsi="Times New Roman"/>
          <w:sz w:val="24"/>
          <w:szCs w:val="24"/>
        </w:rPr>
        <w:t>’</w:t>
      </w:r>
      <w:r>
        <w:rPr>
          <w:rFonts w:ascii="Times New Roman" w:hAnsi="Times New Roman"/>
          <w:sz w:val="24"/>
          <w:szCs w:val="24"/>
        </w:rPr>
        <w:t>s performance by the course coordinator and may result in a clinical failure at that time.</w:t>
      </w:r>
    </w:p>
    <w:p w:rsidR="003E5126" w:rsidRDefault="00065E92">
      <w:pPr>
        <w:pStyle w:val="BodyA"/>
      </w:pPr>
      <w:r>
        <w:rPr>
          <w:rFonts w:ascii="Times New Roman" w:hAnsi="Times New Roman"/>
          <w:b/>
          <w:bCs/>
          <w:sz w:val="24"/>
          <w:szCs w:val="24"/>
        </w:rPr>
        <w:t>Weekly Reflective Papers</w:t>
      </w:r>
      <w:r>
        <w:rPr>
          <w:rFonts w:ascii="Times New Roman" w:hAnsi="Times New Roman"/>
          <w:sz w:val="24"/>
          <w:szCs w:val="24"/>
        </w:rPr>
        <w:t>: These papers must be HIPAA compliant. No actual patient or staff names or other identifiers can be used.</w:t>
      </w:r>
      <w:r>
        <w:rPr>
          <w:rFonts w:ascii="Times New Roman" w:hAnsi="Times New Roman"/>
          <w:sz w:val="24"/>
          <w:szCs w:val="24"/>
        </w:rPr>
        <w:t xml:space="preserve"> The reflective log must be completed each week including the SDS and Team Leader/QSEN experiences no later than midnight 48 hours after your assigned clinical experience. If you have missed a clinical day and require a make-up, your reflective paper will </w:t>
      </w:r>
      <w:r>
        <w:rPr>
          <w:rFonts w:ascii="Times New Roman" w:hAnsi="Times New Roman"/>
          <w:sz w:val="24"/>
          <w:szCs w:val="24"/>
        </w:rPr>
        <w:t>be due no later than midnight, 48 hours after your make-up session.  Students MUST use the weekly reflective journal templates located in doc sharing for each week.  All reflective logs must be in full APA format with a cover page.  A score of satisfactory</w:t>
      </w:r>
      <w:r>
        <w:rPr>
          <w:rFonts w:ascii="Times New Roman" w:hAnsi="Times New Roman"/>
          <w:sz w:val="24"/>
          <w:szCs w:val="24"/>
        </w:rPr>
        <w:t xml:space="preserve"> on the reflective log is required each week.  A score of unsatisfactory will result in the student completing a discharge-teaching plan to make up the requirement.</w:t>
      </w:r>
    </w:p>
    <w:p w:rsidR="003E5126" w:rsidRDefault="003E5126">
      <w:pPr>
        <w:pStyle w:val="BodyA"/>
        <w:rPr>
          <w:rFonts w:ascii="Times New Roman" w:eastAsia="Times New Roman" w:hAnsi="Times New Roman" w:cs="Times New Roman"/>
          <w:b/>
          <w:bCs/>
          <w:sz w:val="24"/>
          <w:szCs w:val="24"/>
        </w:rPr>
      </w:pPr>
    </w:p>
    <w:p w:rsidR="003E5126" w:rsidRDefault="003E5126">
      <w:pPr>
        <w:pStyle w:val="BodyA"/>
        <w:rPr>
          <w:rFonts w:ascii="Times New Roman" w:eastAsia="Times New Roman" w:hAnsi="Times New Roman" w:cs="Times New Roman"/>
          <w:b/>
          <w:bCs/>
          <w:sz w:val="24"/>
          <w:szCs w:val="24"/>
        </w:rPr>
      </w:pPr>
    </w:p>
    <w:p w:rsidR="003E5126" w:rsidRDefault="00065E92">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Course Grading:</w:t>
      </w:r>
    </w:p>
    <w:p w:rsidR="003E5126" w:rsidRDefault="00065E92">
      <w:pPr>
        <w:pStyle w:val="BodyA"/>
        <w:rPr>
          <w:rFonts w:ascii="Times New Roman" w:eastAsia="Times New Roman" w:hAnsi="Times New Roman" w:cs="Times New Roman"/>
          <w:sz w:val="24"/>
          <w:szCs w:val="24"/>
        </w:rPr>
      </w:pPr>
      <w:r>
        <w:rPr>
          <w:rFonts w:ascii="Times New Roman" w:hAnsi="Times New Roman"/>
          <w:sz w:val="24"/>
          <w:szCs w:val="24"/>
        </w:rPr>
        <w:t>The proportion that each of the above contributes to grades in this cours</w:t>
      </w:r>
      <w:r>
        <w:rPr>
          <w:rFonts w:ascii="Times New Roman" w:hAnsi="Times New Roman"/>
          <w:sz w:val="24"/>
          <w:szCs w:val="24"/>
        </w:rPr>
        <w:t>e is as follows:</w:t>
      </w:r>
    </w:p>
    <w:p w:rsidR="003E5126" w:rsidRDefault="00065E92">
      <w:pPr>
        <w:pStyle w:val="BodyA"/>
        <w:rPr>
          <w:rFonts w:ascii="Times New Roman" w:eastAsia="Times New Roman" w:hAnsi="Times New Roman" w:cs="Times New Roman"/>
          <w:sz w:val="24"/>
          <w:szCs w:val="24"/>
        </w:rPr>
      </w:pPr>
      <w:r>
        <w:rPr>
          <w:rFonts w:ascii="Times New Roman" w:hAnsi="Times New Roman"/>
          <w:sz w:val="24"/>
          <w:szCs w:val="24"/>
        </w:rPr>
        <w:t xml:space="preserve">            Multiple Choice Exams    (weeks 1-12 each 5%)</w:t>
      </w:r>
      <w:r>
        <w:rPr>
          <w:rFonts w:ascii="Times New Roman" w:hAnsi="Times New Roman"/>
          <w:sz w:val="24"/>
          <w:szCs w:val="24"/>
        </w:rPr>
        <w:tab/>
        <w:t>60%</w:t>
      </w:r>
    </w:p>
    <w:p w:rsidR="003E5126" w:rsidRDefault="00065E92">
      <w:pPr>
        <w:pStyle w:val="BodyA"/>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Pr>
          <w:rFonts w:ascii="Times New Roman" w:hAnsi="Times New Roman"/>
          <w:sz w:val="24"/>
          <w:szCs w:val="24"/>
        </w:rPr>
        <w:t>NovEx</w:t>
      </w:r>
      <w:proofErr w:type="spellEnd"/>
      <w:r>
        <w:rPr>
          <w:rFonts w:ascii="Times New Roman" w:hAnsi="Times New Roman"/>
          <w:sz w:val="24"/>
          <w:szCs w:val="24"/>
        </w:rPr>
        <w:t xml:space="preserve"> Assignments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hAnsi="Times New Roman"/>
          <w:sz w:val="24"/>
          <w:szCs w:val="24"/>
        </w:rPr>
        <w:t>10%</w:t>
      </w:r>
    </w:p>
    <w:p w:rsidR="003E5126" w:rsidRDefault="00065E92">
      <w:pPr>
        <w:pStyle w:val="BodyA"/>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Clinical Reasoning </w:t>
      </w:r>
      <w:proofErr w:type="spellStart"/>
      <w:r>
        <w:rPr>
          <w:rFonts w:ascii="Times New Roman" w:eastAsia="Times New Roman" w:hAnsi="Times New Roman" w:cs="Times New Roman"/>
          <w:sz w:val="24"/>
          <w:szCs w:val="24"/>
        </w:rPr>
        <w:t>CarePlans</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10%</w:t>
      </w:r>
    </w:p>
    <w:p w:rsidR="003E5126" w:rsidRDefault="00065E92">
      <w:pPr>
        <w:pStyle w:val="BodyA"/>
        <w:rPr>
          <w:rFonts w:ascii="Times New Roman" w:eastAsia="Times New Roman" w:hAnsi="Times New Roman" w:cs="Times New Roman"/>
          <w:sz w:val="24"/>
          <w:szCs w:val="24"/>
        </w:rPr>
      </w:pPr>
      <w:r>
        <w:rPr>
          <w:rFonts w:ascii="Times New Roman" w:hAnsi="Times New Roman"/>
          <w:sz w:val="24"/>
          <w:szCs w:val="24"/>
        </w:rPr>
        <w:t xml:space="preserve">            ATI Pharmacology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10%</w:t>
      </w:r>
    </w:p>
    <w:p w:rsidR="003E5126" w:rsidRDefault="00065E92">
      <w:pPr>
        <w:pStyle w:val="BodyA"/>
        <w:rPr>
          <w:rFonts w:ascii="Times New Roman" w:eastAsia="Times New Roman" w:hAnsi="Times New Roman" w:cs="Times New Roman"/>
          <w:sz w:val="24"/>
          <w:szCs w:val="24"/>
        </w:rPr>
      </w:pPr>
      <w:r>
        <w:rPr>
          <w:rFonts w:ascii="Times New Roman" w:eastAsia="Times New Roman" w:hAnsi="Times New Roman" w:cs="Times New Roman"/>
          <w:sz w:val="24"/>
          <w:szCs w:val="24"/>
        </w:rPr>
        <w:tab/>
        <w:t>ATI Med/</w:t>
      </w:r>
      <w:proofErr w:type="spellStart"/>
      <w:r>
        <w:rPr>
          <w:rFonts w:ascii="Times New Roman" w:eastAsia="Times New Roman" w:hAnsi="Times New Roman" w:cs="Times New Roman"/>
          <w:sz w:val="24"/>
          <w:szCs w:val="24"/>
        </w:rPr>
        <w:t>Surg</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10% </w:t>
      </w:r>
    </w:p>
    <w:p w:rsidR="003E5126" w:rsidRDefault="00065E92">
      <w:pPr>
        <w:pStyle w:val="BodyA"/>
        <w:ind w:firstLine="720"/>
        <w:rPr>
          <w:rFonts w:ascii="Times New Roman" w:eastAsia="Times New Roman" w:hAnsi="Times New Roman" w:cs="Times New Roman"/>
          <w:sz w:val="24"/>
          <w:szCs w:val="24"/>
        </w:rPr>
      </w:pPr>
      <w:r>
        <w:rPr>
          <w:rFonts w:ascii="Times New Roman" w:hAnsi="Times New Roman"/>
          <w:sz w:val="24"/>
          <w:szCs w:val="24"/>
        </w:rPr>
        <w:t xml:space="preserve">Medication Calculation Assessment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Satisfactory/Unsatisfactory</w:t>
      </w:r>
    </w:p>
    <w:p w:rsidR="003E5126" w:rsidRDefault="00065E92">
      <w:pPr>
        <w:pStyle w:val="BodyA"/>
        <w:ind w:firstLine="720"/>
        <w:rPr>
          <w:rFonts w:ascii="Times New Roman" w:eastAsia="Times New Roman" w:hAnsi="Times New Roman" w:cs="Times New Roman"/>
          <w:sz w:val="24"/>
          <w:szCs w:val="24"/>
        </w:rPr>
      </w:pPr>
      <w:r>
        <w:rPr>
          <w:rFonts w:ascii="Times New Roman" w:hAnsi="Times New Roman"/>
          <w:sz w:val="24"/>
          <w:szCs w:val="24"/>
        </w:rPr>
        <w:t xml:space="preserve">Clinical Evaluation                                                    Satisfactory/Unsatisfactory  </w:t>
      </w:r>
    </w:p>
    <w:p w:rsidR="003E5126" w:rsidRDefault="00065E92">
      <w:pPr>
        <w:pStyle w:val="BodyA"/>
        <w:rPr>
          <w:rFonts w:ascii="Times New Roman" w:eastAsia="Times New Roman" w:hAnsi="Times New Roman" w:cs="Times New Roman"/>
          <w:sz w:val="24"/>
          <w:szCs w:val="24"/>
        </w:rPr>
      </w:pPr>
      <w:r>
        <w:rPr>
          <w:rFonts w:ascii="Times New Roman" w:hAnsi="Times New Roman"/>
          <w:sz w:val="24"/>
          <w:szCs w:val="24"/>
        </w:rPr>
        <w:t xml:space="preserve">            Weekly Reflective Journaling                                   Satisfactory/Unsatisfactory  </w:t>
      </w:r>
    </w:p>
    <w:p w:rsidR="003E5126" w:rsidRDefault="00065E92">
      <w:pPr>
        <w:pStyle w:val="BodyA"/>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sz w:val="24"/>
          <w:szCs w:val="24"/>
        </w:rPr>
        <w:t xml:space="preserve"> Laboratory/Simulation experiences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Satisfactory/Unsatisfactory  </w:t>
      </w:r>
    </w:p>
    <w:p w:rsidR="003E5126" w:rsidRDefault="00065E92">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Grading Scale:</w:t>
      </w:r>
    </w:p>
    <w:p w:rsidR="003E5126" w:rsidRDefault="00065E92">
      <w:pPr>
        <w:pStyle w:val="BodyA"/>
        <w:jc w:val="center"/>
        <w:rPr>
          <w:rFonts w:ascii="Times New Roman" w:eastAsia="Times New Roman" w:hAnsi="Times New Roman" w:cs="Times New Roman"/>
          <w:sz w:val="24"/>
          <w:szCs w:val="24"/>
        </w:rPr>
      </w:pPr>
      <w:r>
        <w:rPr>
          <w:rFonts w:ascii="Times New Roman" w:hAnsi="Times New Roman"/>
          <w:sz w:val="24"/>
          <w:szCs w:val="24"/>
        </w:rPr>
        <w:t>A=90-100%</w:t>
      </w:r>
    </w:p>
    <w:p w:rsidR="003E5126" w:rsidRDefault="00065E92">
      <w:pPr>
        <w:pStyle w:val="BodyA"/>
        <w:jc w:val="center"/>
        <w:rPr>
          <w:rFonts w:ascii="Times New Roman" w:eastAsia="Times New Roman" w:hAnsi="Times New Roman" w:cs="Times New Roman"/>
          <w:sz w:val="24"/>
          <w:szCs w:val="24"/>
        </w:rPr>
      </w:pPr>
      <w:r>
        <w:rPr>
          <w:rFonts w:ascii="Times New Roman" w:hAnsi="Times New Roman"/>
          <w:sz w:val="24"/>
          <w:szCs w:val="24"/>
        </w:rPr>
        <w:t>B= 80-89%</w:t>
      </w:r>
    </w:p>
    <w:p w:rsidR="003E5126" w:rsidRDefault="00065E92">
      <w:pPr>
        <w:pStyle w:val="BodyA"/>
        <w:jc w:val="center"/>
        <w:rPr>
          <w:rFonts w:ascii="Times New Roman" w:eastAsia="Times New Roman" w:hAnsi="Times New Roman" w:cs="Times New Roman"/>
          <w:sz w:val="24"/>
          <w:szCs w:val="24"/>
        </w:rPr>
      </w:pPr>
      <w:r>
        <w:rPr>
          <w:rFonts w:ascii="Times New Roman" w:hAnsi="Times New Roman"/>
          <w:sz w:val="24"/>
          <w:szCs w:val="24"/>
        </w:rPr>
        <w:t>C=70-79%</w:t>
      </w:r>
    </w:p>
    <w:p w:rsidR="003E5126" w:rsidRDefault="00065E92">
      <w:pPr>
        <w:pStyle w:val="BodyA"/>
        <w:jc w:val="center"/>
        <w:rPr>
          <w:rFonts w:ascii="Times New Roman" w:eastAsia="Times New Roman" w:hAnsi="Times New Roman" w:cs="Times New Roman"/>
          <w:sz w:val="24"/>
          <w:szCs w:val="24"/>
        </w:rPr>
      </w:pPr>
      <w:r>
        <w:rPr>
          <w:rFonts w:ascii="Times New Roman" w:hAnsi="Times New Roman"/>
          <w:sz w:val="24"/>
          <w:szCs w:val="24"/>
        </w:rPr>
        <w:t>D=60-69%</w:t>
      </w:r>
    </w:p>
    <w:p w:rsidR="003E5126" w:rsidRDefault="00065E92">
      <w:pPr>
        <w:pStyle w:val="BodyA"/>
        <w:jc w:val="center"/>
        <w:rPr>
          <w:rFonts w:ascii="Times New Roman" w:eastAsia="Times New Roman" w:hAnsi="Times New Roman" w:cs="Times New Roman"/>
          <w:sz w:val="24"/>
          <w:szCs w:val="24"/>
        </w:rPr>
      </w:pPr>
      <w:r>
        <w:rPr>
          <w:rFonts w:ascii="Times New Roman" w:hAnsi="Times New Roman"/>
          <w:sz w:val="24"/>
          <w:szCs w:val="24"/>
        </w:rPr>
        <w:t>F=59% and below</w:t>
      </w:r>
    </w:p>
    <w:p w:rsidR="003E5126" w:rsidRDefault="00065E92">
      <w:pPr>
        <w:pStyle w:val="BodyA"/>
        <w:jc w:val="center"/>
        <w:rPr>
          <w:rFonts w:ascii="Times New Roman" w:eastAsia="Times New Roman" w:hAnsi="Times New Roman" w:cs="Times New Roman"/>
          <w:b/>
          <w:bCs/>
          <w:sz w:val="24"/>
          <w:szCs w:val="24"/>
        </w:rPr>
      </w:pPr>
      <w:r>
        <w:rPr>
          <w:rFonts w:ascii="Times New Roman" w:hAnsi="Times New Roman"/>
          <w:b/>
          <w:bCs/>
          <w:sz w:val="24"/>
          <w:szCs w:val="24"/>
        </w:rPr>
        <w:t>*An unsatisfactory equals a failure to meet requirements.</w:t>
      </w:r>
    </w:p>
    <w:p w:rsidR="003E5126" w:rsidRDefault="003E5126">
      <w:pPr>
        <w:pStyle w:val="BodyA"/>
        <w:jc w:val="center"/>
        <w:rPr>
          <w:rFonts w:ascii="Times New Roman" w:eastAsia="Times New Roman" w:hAnsi="Times New Roman" w:cs="Times New Roman"/>
          <w:b/>
          <w:bCs/>
          <w:sz w:val="24"/>
          <w:szCs w:val="24"/>
        </w:rPr>
      </w:pPr>
    </w:p>
    <w:p w:rsidR="003E5126" w:rsidRDefault="003E5126">
      <w:pPr>
        <w:pStyle w:val="BodyA"/>
        <w:jc w:val="center"/>
        <w:rPr>
          <w:rFonts w:ascii="Times New Roman" w:eastAsia="Times New Roman" w:hAnsi="Times New Roman" w:cs="Times New Roman"/>
          <w:b/>
          <w:bCs/>
          <w:sz w:val="24"/>
          <w:szCs w:val="24"/>
        </w:rPr>
      </w:pPr>
    </w:p>
    <w:p w:rsidR="003E5126" w:rsidRDefault="003E5126">
      <w:pPr>
        <w:pStyle w:val="BodyA"/>
        <w:jc w:val="center"/>
        <w:rPr>
          <w:rFonts w:ascii="Times New Roman" w:eastAsia="Times New Roman" w:hAnsi="Times New Roman" w:cs="Times New Roman"/>
          <w:b/>
          <w:bCs/>
          <w:sz w:val="24"/>
          <w:szCs w:val="24"/>
        </w:rPr>
      </w:pPr>
    </w:p>
    <w:p w:rsidR="003E5126" w:rsidRDefault="003E5126">
      <w:pPr>
        <w:pStyle w:val="BodyA"/>
        <w:jc w:val="center"/>
        <w:rPr>
          <w:rFonts w:ascii="Times New Roman" w:eastAsia="Times New Roman" w:hAnsi="Times New Roman" w:cs="Times New Roman"/>
          <w:b/>
          <w:bCs/>
          <w:sz w:val="24"/>
          <w:szCs w:val="24"/>
        </w:rPr>
      </w:pPr>
    </w:p>
    <w:p w:rsidR="003E5126" w:rsidRDefault="003E5126">
      <w:pPr>
        <w:pStyle w:val="BodyA"/>
        <w:jc w:val="center"/>
        <w:rPr>
          <w:rFonts w:ascii="Times New Roman" w:eastAsia="Times New Roman" w:hAnsi="Times New Roman" w:cs="Times New Roman"/>
          <w:b/>
          <w:bCs/>
          <w:sz w:val="24"/>
          <w:szCs w:val="24"/>
        </w:rPr>
      </w:pPr>
    </w:p>
    <w:p w:rsidR="003E5126" w:rsidRDefault="003E5126">
      <w:pPr>
        <w:pStyle w:val="BodyA"/>
        <w:jc w:val="center"/>
        <w:rPr>
          <w:rFonts w:ascii="Times New Roman" w:eastAsia="Times New Roman" w:hAnsi="Times New Roman" w:cs="Times New Roman"/>
          <w:b/>
          <w:bCs/>
          <w:sz w:val="24"/>
          <w:szCs w:val="24"/>
        </w:rPr>
      </w:pPr>
    </w:p>
    <w:p w:rsidR="003E5126" w:rsidRDefault="00065E92">
      <w:pPr>
        <w:pStyle w:val="BodyA"/>
        <w:jc w:val="center"/>
        <w:rPr>
          <w:rFonts w:ascii="Times New Roman" w:eastAsia="Times New Roman" w:hAnsi="Times New Roman" w:cs="Times New Roman"/>
          <w:b/>
          <w:bCs/>
          <w:sz w:val="24"/>
          <w:szCs w:val="24"/>
          <w:u w:val="single"/>
        </w:rPr>
      </w:pPr>
      <w:r>
        <w:rPr>
          <w:rFonts w:ascii="Times New Roman" w:hAnsi="Times New Roman"/>
          <w:b/>
          <w:bCs/>
          <w:sz w:val="24"/>
          <w:szCs w:val="24"/>
          <w:u w:val="single"/>
        </w:rPr>
        <w:t>Clinical Component Information:</w:t>
      </w:r>
    </w:p>
    <w:p w:rsidR="003E5126" w:rsidRDefault="00065E92">
      <w:pPr>
        <w:pStyle w:val="BodyA"/>
        <w:rPr>
          <w:rFonts w:ascii="Times New Roman" w:eastAsia="Times New Roman" w:hAnsi="Times New Roman" w:cs="Times New Roman"/>
          <w:b/>
          <w:bCs/>
          <w:sz w:val="24"/>
          <w:szCs w:val="24"/>
        </w:rPr>
      </w:pPr>
      <w:r>
        <w:rPr>
          <w:rFonts w:ascii="Times New Roman" w:hAnsi="Times New Roman"/>
          <w:b/>
          <w:bCs/>
          <w:sz w:val="24"/>
          <w:szCs w:val="24"/>
        </w:rPr>
        <w:lastRenderedPageBreak/>
        <w:t xml:space="preserve">Clinical Hour </w:t>
      </w:r>
      <w:r>
        <w:rPr>
          <w:rFonts w:ascii="Times New Roman" w:hAnsi="Times New Roman"/>
          <w:b/>
          <w:bCs/>
          <w:sz w:val="24"/>
          <w:szCs w:val="24"/>
        </w:rPr>
        <w:t>Requirements:</w:t>
      </w:r>
    </w:p>
    <w:p w:rsidR="003E5126" w:rsidRDefault="00065E92">
      <w:pPr>
        <w:pStyle w:val="BodyA"/>
        <w:widowControl w:val="0"/>
        <w:rPr>
          <w:rFonts w:ascii="Times New Roman" w:eastAsia="Times New Roman" w:hAnsi="Times New Roman" w:cs="Times New Roman"/>
          <w:sz w:val="24"/>
          <w:szCs w:val="24"/>
        </w:rPr>
      </w:pPr>
      <w:r>
        <w:rPr>
          <w:rFonts w:ascii="Times New Roman" w:hAnsi="Times New Roman"/>
          <w:sz w:val="24"/>
          <w:szCs w:val="24"/>
        </w:rPr>
        <w:t>NUR 304 has a total of 180 clinical hours that must be completed to successfully pass this course.  The breakdown of those hours is as follows:</w:t>
      </w:r>
    </w:p>
    <w:tbl>
      <w:tblPr>
        <w:tblW w:w="93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2079"/>
        <w:gridCol w:w="7281"/>
      </w:tblGrid>
      <w:tr w:rsidR="003E5126">
        <w:trPr>
          <w:trHeight w:val="653"/>
        </w:trPr>
        <w:tc>
          <w:tcPr>
            <w:tcW w:w="2079" w:type="dxa"/>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3E5126" w:rsidRDefault="00065E92">
            <w:pPr>
              <w:pStyle w:val="BodyA"/>
              <w:jc w:val="center"/>
            </w:pPr>
            <w:r>
              <w:rPr>
                <w:rFonts w:ascii="Times New Roman" w:hAnsi="Times New Roman"/>
                <w:b/>
                <w:bCs/>
                <w:sz w:val="24"/>
                <w:szCs w:val="24"/>
              </w:rPr>
              <w:t>Number of hours assigned</w:t>
            </w:r>
          </w:p>
        </w:tc>
        <w:tc>
          <w:tcPr>
            <w:tcW w:w="7281" w:type="dxa"/>
            <w:tcBorders>
              <w:top w:val="single" w:sz="4" w:space="0" w:color="000000"/>
              <w:left w:val="single" w:sz="4" w:space="0" w:color="000000"/>
              <w:bottom w:val="single" w:sz="4" w:space="0" w:color="000000"/>
              <w:right w:val="single" w:sz="4" w:space="0" w:color="000000"/>
            </w:tcBorders>
            <w:shd w:val="clear" w:color="auto" w:fill="CCFFCC"/>
            <w:tcMar>
              <w:top w:w="80" w:type="dxa"/>
              <w:left w:w="143" w:type="dxa"/>
              <w:bottom w:w="80" w:type="dxa"/>
              <w:right w:w="136" w:type="dxa"/>
            </w:tcMar>
          </w:tcPr>
          <w:p w:rsidR="003E5126" w:rsidRDefault="00065E92">
            <w:pPr>
              <w:pStyle w:val="BodyA"/>
              <w:tabs>
                <w:tab w:val="left" w:pos="6876"/>
              </w:tabs>
              <w:ind w:left="63" w:right="56" w:firstLine="270"/>
              <w:jc w:val="center"/>
            </w:pPr>
            <w:r>
              <w:rPr>
                <w:rFonts w:ascii="Times New Roman" w:hAnsi="Times New Roman"/>
                <w:b/>
                <w:bCs/>
                <w:sz w:val="24"/>
                <w:szCs w:val="24"/>
              </w:rPr>
              <w:t>Clinical Activity</w:t>
            </w:r>
          </w:p>
        </w:tc>
      </w:tr>
      <w:tr w:rsidR="003E5126">
        <w:trPr>
          <w:trHeight w:val="194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jc w:val="center"/>
            </w:pPr>
            <w:r>
              <w:rPr>
                <w:rFonts w:ascii="Times New Roman" w:hAnsi="Times New Roman"/>
                <w:sz w:val="24"/>
                <w:szCs w:val="24"/>
              </w:rPr>
              <w:t>8</w:t>
            </w:r>
          </w:p>
        </w:tc>
        <w:tc>
          <w:tcPr>
            <w:tcW w:w="7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pPr>
            <w:r>
              <w:rPr>
                <w:rFonts w:ascii="Times New Roman" w:hAnsi="Times New Roman"/>
                <w:sz w:val="24"/>
                <w:szCs w:val="24"/>
              </w:rPr>
              <w:t xml:space="preserve">Preparation for semester clinical: </w:t>
            </w:r>
          </w:p>
          <w:p w:rsidR="003E5126" w:rsidRDefault="00065E92">
            <w:pPr>
              <w:pStyle w:val="ListParagraph"/>
              <w:numPr>
                <w:ilvl w:val="0"/>
                <w:numId w:val="21"/>
              </w:numPr>
              <w:rPr>
                <w:rFonts w:ascii="Times New Roman" w:hAnsi="Times New Roman"/>
                <w:sz w:val="24"/>
                <w:szCs w:val="24"/>
              </w:rPr>
            </w:pPr>
            <w:r>
              <w:rPr>
                <w:rFonts w:ascii="Times New Roman" w:hAnsi="Times New Roman"/>
                <w:sz w:val="24"/>
                <w:szCs w:val="24"/>
              </w:rPr>
              <w:t xml:space="preserve">Attending </w:t>
            </w:r>
            <w:r>
              <w:rPr>
                <w:rFonts w:ascii="Times New Roman" w:hAnsi="Times New Roman"/>
                <w:sz w:val="24"/>
                <w:szCs w:val="24"/>
              </w:rPr>
              <w:t>hospital orientation outside of regular clinical hours</w:t>
            </w:r>
          </w:p>
          <w:p w:rsidR="003E5126" w:rsidRDefault="00065E92">
            <w:pPr>
              <w:pStyle w:val="ListParagraph"/>
              <w:numPr>
                <w:ilvl w:val="0"/>
                <w:numId w:val="22"/>
              </w:numPr>
              <w:rPr>
                <w:rFonts w:ascii="Times New Roman" w:hAnsi="Times New Roman"/>
                <w:sz w:val="24"/>
                <w:szCs w:val="24"/>
              </w:rPr>
            </w:pPr>
            <w:r>
              <w:rPr>
                <w:rFonts w:ascii="Times New Roman" w:hAnsi="Times New Roman"/>
                <w:sz w:val="24"/>
                <w:szCs w:val="24"/>
              </w:rPr>
              <w:t>Computer training</w:t>
            </w:r>
          </w:p>
          <w:p w:rsidR="003E5126" w:rsidRDefault="00065E92">
            <w:pPr>
              <w:pStyle w:val="ListParagraph"/>
              <w:numPr>
                <w:ilvl w:val="0"/>
                <w:numId w:val="23"/>
              </w:numPr>
              <w:rPr>
                <w:rFonts w:ascii="Times New Roman" w:hAnsi="Times New Roman"/>
                <w:sz w:val="24"/>
                <w:szCs w:val="24"/>
              </w:rPr>
            </w:pPr>
            <w:r>
              <w:rPr>
                <w:rFonts w:ascii="Times New Roman" w:hAnsi="Times New Roman"/>
                <w:sz w:val="24"/>
                <w:szCs w:val="24"/>
              </w:rPr>
              <w:t>Clinical requirements/documentation</w:t>
            </w:r>
          </w:p>
        </w:tc>
      </w:tr>
      <w:tr w:rsidR="003E5126">
        <w:trPr>
          <w:trHeight w:val="643"/>
        </w:trPr>
        <w:tc>
          <w:tcPr>
            <w:tcW w:w="20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jc w:val="center"/>
            </w:pPr>
            <w:r>
              <w:rPr>
                <w:rFonts w:ascii="Times New Roman" w:hAnsi="Times New Roman"/>
                <w:sz w:val="24"/>
                <w:szCs w:val="24"/>
              </w:rPr>
              <w:t>8</w:t>
            </w:r>
          </w:p>
        </w:tc>
        <w:tc>
          <w:tcPr>
            <w:tcW w:w="7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pPr>
            <w:r>
              <w:rPr>
                <w:rFonts w:ascii="Times New Roman" w:hAnsi="Times New Roman"/>
                <w:sz w:val="24"/>
                <w:szCs w:val="24"/>
              </w:rPr>
              <w:t>Unit, equipment, and instructor orientation at facility on first clinical day.</w:t>
            </w:r>
          </w:p>
        </w:tc>
      </w:tr>
      <w:tr w:rsidR="003E5126">
        <w:trPr>
          <w:trHeight w:val="1397"/>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jc w:val="center"/>
            </w:pPr>
            <w:r>
              <w:rPr>
                <w:rFonts w:ascii="Times New Roman" w:hAnsi="Times New Roman"/>
                <w:sz w:val="24"/>
                <w:szCs w:val="24"/>
              </w:rPr>
              <w:t>117</w:t>
            </w:r>
          </w:p>
        </w:tc>
        <w:tc>
          <w:tcPr>
            <w:tcW w:w="728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 xml:space="preserve">Clinical days: </w:t>
            </w:r>
          </w:p>
          <w:p w:rsidR="003E5126" w:rsidRDefault="00065E92">
            <w:pPr>
              <w:pStyle w:val="ListParagraph"/>
              <w:numPr>
                <w:ilvl w:val="0"/>
                <w:numId w:val="24"/>
              </w:numPr>
              <w:rPr>
                <w:rFonts w:ascii="Times New Roman" w:hAnsi="Times New Roman"/>
                <w:sz w:val="24"/>
                <w:szCs w:val="24"/>
              </w:rPr>
            </w:pPr>
            <w:r>
              <w:rPr>
                <w:rFonts w:ascii="Times New Roman" w:hAnsi="Times New Roman"/>
                <w:sz w:val="24"/>
                <w:szCs w:val="24"/>
              </w:rPr>
              <w:t xml:space="preserve">8 hours each week for 13 weeks for actual </w:t>
            </w:r>
            <w:r>
              <w:rPr>
                <w:rFonts w:ascii="Times New Roman" w:hAnsi="Times New Roman"/>
                <w:sz w:val="24"/>
                <w:szCs w:val="24"/>
              </w:rPr>
              <w:t>clinical time</w:t>
            </w:r>
          </w:p>
          <w:p w:rsidR="003E5126" w:rsidRDefault="00065E92">
            <w:pPr>
              <w:pStyle w:val="ListParagraph"/>
              <w:numPr>
                <w:ilvl w:val="0"/>
                <w:numId w:val="25"/>
              </w:numPr>
              <w:rPr>
                <w:rFonts w:ascii="Times New Roman" w:hAnsi="Times New Roman"/>
                <w:sz w:val="24"/>
                <w:szCs w:val="24"/>
              </w:rPr>
            </w:pPr>
            <w:r>
              <w:rPr>
                <w:rFonts w:ascii="Times New Roman" w:hAnsi="Times New Roman"/>
                <w:sz w:val="24"/>
                <w:szCs w:val="24"/>
              </w:rPr>
              <w:t>1 hour each week for 13 weeks for clinical preparation time</w:t>
            </w:r>
          </w:p>
        </w:tc>
      </w:tr>
      <w:tr w:rsidR="003E5126">
        <w:trPr>
          <w:trHeight w:val="653"/>
        </w:trPr>
        <w:tc>
          <w:tcPr>
            <w:tcW w:w="20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jc w:val="center"/>
            </w:pPr>
            <w:r>
              <w:rPr>
                <w:rFonts w:ascii="Times New Roman" w:hAnsi="Times New Roman"/>
                <w:sz w:val="24"/>
                <w:szCs w:val="24"/>
              </w:rPr>
              <w:t>8</w:t>
            </w:r>
          </w:p>
        </w:tc>
        <w:tc>
          <w:tcPr>
            <w:tcW w:w="728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sz w:val="24"/>
                <w:szCs w:val="24"/>
              </w:rPr>
              <w:t>Final clinical evaluations and personal improvement plans for future clinical experiences. (Week 15 on campus)</w:t>
            </w:r>
          </w:p>
        </w:tc>
      </w:tr>
      <w:tr w:rsidR="003E5126">
        <w:trPr>
          <w:trHeight w:val="1397"/>
        </w:trPr>
        <w:tc>
          <w:tcPr>
            <w:tcW w:w="20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jc w:val="center"/>
            </w:pPr>
            <w:r>
              <w:rPr>
                <w:rFonts w:ascii="Times New Roman" w:hAnsi="Times New Roman"/>
                <w:sz w:val="24"/>
                <w:szCs w:val="24"/>
              </w:rPr>
              <w:t>9</w:t>
            </w:r>
          </w:p>
        </w:tc>
        <w:tc>
          <w:tcPr>
            <w:tcW w:w="7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pPr>
            <w:r>
              <w:rPr>
                <w:rFonts w:ascii="Times New Roman" w:hAnsi="Times New Roman"/>
                <w:sz w:val="24"/>
                <w:szCs w:val="24"/>
              </w:rPr>
              <w:t>Skills lab: 5 new skills will be learned in this setting.</w:t>
            </w:r>
          </w:p>
          <w:p w:rsidR="003E5126" w:rsidRDefault="00065E92">
            <w:pPr>
              <w:pStyle w:val="ListParagraph"/>
              <w:numPr>
                <w:ilvl w:val="0"/>
                <w:numId w:val="26"/>
              </w:numPr>
              <w:rPr>
                <w:rFonts w:ascii="Times New Roman" w:hAnsi="Times New Roman"/>
                <w:sz w:val="24"/>
                <w:szCs w:val="24"/>
              </w:rPr>
            </w:pPr>
            <w:r>
              <w:rPr>
                <w:rFonts w:ascii="Times New Roman" w:hAnsi="Times New Roman"/>
                <w:sz w:val="24"/>
                <w:szCs w:val="24"/>
              </w:rPr>
              <w:t>8 hours</w:t>
            </w:r>
            <w:r>
              <w:rPr>
                <w:rFonts w:ascii="Times New Roman" w:hAnsi="Times New Roman"/>
                <w:sz w:val="24"/>
                <w:szCs w:val="24"/>
              </w:rPr>
              <w:t xml:space="preserve"> in lab with clinical instructor</w:t>
            </w:r>
          </w:p>
          <w:p w:rsidR="003E5126" w:rsidRDefault="00065E92">
            <w:pPr>
              <w:pStyle w:val="ListParagraph"/>
              <w:numPr>
                <w:ilvl w:val="0"/>
                <w:numId w:val="27"/>
              </w:numPr>
              <w:rPr>
                <w:rFonts w:ascii="Times New Roman" w:hAnsi="Times New Roman"/>
                <w:sz w:val="24"/>
                <w:szCs w:val="24"/>
              </w:rPr>
            </w:pPr>
            <w:r>
              <w:rPr>
                <w:rFonts w:ascii="Times New Roman" w:hAnsi="Times New Roman"/>
                <w:sz w:val="24"/>
                <w:szCs w:val="24"/>
              </w:rPr>
              <w:t>1 hour preparation for lab</w:t>
            </w:r>
          </w:p>
        </w:tc>
      </w:tr>
      <w:tr w:rsidR="003E5126">
        <w:trPr>
          <w:trHeight w:val="31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jc w:val="center"/>
            </w:pPr>
            <w:r>
              <w:rPr>
                <w:rFonts w:ascii="Times New Roman" w:hAnsi="Times New Roman"/>
                <w:sz w:val="24"/>
                <w:szCs w:val="24"/>
              </w:rPr>
              <w:t>30</w:t>
            </w:r>
          </w:p>
        </w:tc>
        <w:tc>
          <w:tcPr>
            <w:tcW w:w="72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pPr>
            <w:r>
              <w:rPr>
                <w:rFonts w:ascii="Times New Roman" w:hAnsi="Times New Roman"/>
                <w:sz w:val="24"/>
                <w:szCs w:val="24"/>
              </w:rPr>
              <w:t>Assessment/testing labs</w:t>
            </w:r>
          </w:p>
        </w:tc>
      </w:tr>
      <w:tr w:rsidR="003E5126">
        <w:trPr>
          <w:trHeight w:val="310"/>
        </w:trPr>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3E5126" w:rsidRDefault="00065E92">
            <w:pPr>
              <w:pStyle w:val="BodyA"/>
              <w:jc w:val="center"/>
            </w:pPr>
            <w:r>
              <w:rPr>
                <w:rFonts w:ascii="Times New Roman" w:hAnsi="Times New Roman"/>
                <w:b/>
                <w:bCs/>
                <w:sz w:val="24"/>
                <w:szCs w:val="24"/>
              </w:rPr>
              <w:t>180</w:t>
            </w:r>
          </w:p>
        </w:tc>
        <w:tc>
          <w:tcPr>
            <w:tcW w:w="728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3E5126" w:rsidRDefault="00065E92">
            <w:pPr>
              <w:pStyle w:val="BodyA"/>
            </w:pPr>
            <w:r>
              <w:rPr>
                <w:rFonts w:ascii="Times New Roman" w:hAnsi="Times New Roman"/>
                <w:b/>
                <w:bCs/>
                <w:sz w:val="24"/>
                <w:szCs w:val="24"/>
              </w:rPr>
              <w:t>Total number of clinical activity hours for course</w:t>
            </w:r>
          </w:p>
        </w:tc>
      </w:tr>
    </w:tbl>
    <w:p w:rsidR="003E5126" w:rsidRDefault="003E5126">
      <w:pPr>
        <w:pStyle w:val="BodyA"/>
        <w:widowControl w:val="0"/>
        <w:spacing w:line="240" w:lineRule="auto"/>
        <w:ind w:left="108" w:hanging="108"/>
        <w:rPr>
          <w:rFonts w:ascii="Times New Roman" w:eastAsia="Times New Roman" w:hAnsi="Times New Roman" w:cs="Times New Roman"/>
          <w:sz w:val="24"/>
          <w:szCs w:val="24"/>
        </w:rPr>
      </w:pPr>
    </w:p>
    <w:p w:rsidR="003E5126" w:rsidRDefault="00065E92">
      <w:pPr>
        <w:pStyle w:val="BodyA"/>
        <w:jc w:val="center"/>
        <w:rPr>
          <w:rFonts w:ascii="Times New Roman" w:eastAsia="Times New Roman" w:hAnsi="Times New Roman" w:cs="Times New Roman"/>
          <w:i/>
          <w:iCs/>
          <w:sz w:val="24"/>
          <w:szCs w:val="24"/>
        </w:rPr>
      </w:pPr>
      <w:r>
        <w:rPr>
          <w:rFonts w:ascii="Times New Roman" w:hAnsi="Times New Roman"/>
          <w:b/>
          <w:bCs/>
          <w:i/>
          <w:iCs/>
          <w:sz w:val="24"/>
          <w:szCs w:val="24"/>
        </w:rPr>
        <w:t>PLEASE NOTE:</w:t>
      </w:r>
    </w:p>
    <w:p w:rsidR="003E5126" w:rsidRDefault="00065E92">
      <w:pPr>
        <w:pStyle w:val="BodyA"/>
      </w:pPr>
      <w:r>
        <w:rPr>
          <w:rFonts w:ascii="Times New Roman" w:hAnsi="Times New Roman"/>
          <w:i/>
          <w:iCs/>
          <w:sz w:val="24"/>
          <w:szCs w:val="24"/>
        </w:rPr>
        <w:lastRenderedPageBreak/>
        <w:t xml:space="preserve">While every attempt has been made to prepare this syllabus and class schedule in final form, it </w:t>
      </w:r>
      <w:r>
        <w:rPr>
          <w:rFonts w:ascii="Times New Roman" w:hAnsi="Times New Roman"/>
          <w:i/>
          <w:iCs/>
          <w:sz w:val="24"/>
          <w:szCs w:val="24"/>
        </w:rPr>
        <w:t xml:space="preserve">may be necessary for the course coordinator to make changes as may be deemed essential to meet the learning outcomes of the course. Students will be notified in writing via </w:t>
      </w:r>
      <w:proofErr w:type="spellStart"/>
      <w:r>
        <w:rPr>
          <w:rFonts w:ascii="Times New Roman" w:hAnsi="Times New Roman"/>
          <w:i/>
          <w:iCs/>
          <w:sz w:val="24"/>
          <w:szCs w:val="24"/>
        </w:rPr>
        <w:t>Chaminade</w:t>
      </w:r>
      <w:proofErr w:type="spellEnd"/>
      <w:r>
        <w:rPr>
          <w:rFonts w:ascii="Times New Roman" w:hAnsi="Times New Roman"/>
          <w:i/>
          <w:iCs/>
          <w:sz w:val="24"/>
          <w:szCs w:val="24"/>
        </w:rPr>
        <w:t xml:space="preserve"> email of any changes. It is recommended that you check email and course s</w:t>
      </w:r>
      <w:r>
        <w:rPr>
          <w:rFonts w:ascii="Times New Roman" w:hAnsi="Times New Roman"/>
          <w:i/>
          <w:iCs/>
          <w:sz w:val="24"/>
          <w:szCs w:val="24"/>
        </w:rPr>
        <w:t>ite daily for announcements.</w:t>
      </w:r>
      <w:r>
        <w:rPr>
          <w:rFonts w:ascii="Times New Roman" w:hAnsi="Times New Roman"/>
          <w:sz w:val="40"/>
          <w:szCs w:val="40"/>
        </w:rPr>
        <w:t xml:space="preserve"> </w:t>
      </w:r>
      <w:r>
        <w:rPr>
          <w:rFonts w:ascii="Times New Roman" w:hAnsi="Times New Roman"/>
          <w:i/>
          <w:iCs/>
          <w:sz w:val="24"/>
          <w:szCs w:val="24"/>
        </w:rPr>
        <w:t>A syllabus is a contract between the university and the students.  All students will be held responsible to read, understand, and clarify the content within this document.</w:t>
      </w:r>
      <w:r>
        <w:rPr>
          <w:rFonts w:ascii="Arial Unicode MS" w:eastAsia="Arial Unicode MS" w:hAnsi="Arial Unicode MS" w:cs="Arial Unicode MS"/>
          <w:sz w:val="24"/>
          <w:szCs w:val="24"/>
        </w:rPr>
        <w:br w:type="page"/>
      </w:r>
    </w:p>
    <w:sectPr w:rsidR="003E5126">
      <w:headerReference w:type="even" r:id="rId9"/>
      <w:headerReference w:type="default" r:id="rId10"/>
      <w:footerReference w:type="even" r:id="rId11"/>
      <w:foot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5E92">
      <w:r>
        <w:separator/>
      </w:r>
    </w:p>
  </w:endnote>
  <w:endnote w:type="continuationSeparator" w:id="0">
    <w:p w:rsidR="00000000" w:rsidRDefault="00065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26" w:rsidRDefault="00065E92">
    <w:pPr>
      <w:pStyle w:val="Header"/>
    </w:pPr>
    <w:r>
      <w:fldChar w:fldCharType="begin"/>
    </w:r>
    <w:r>
      <w:instrText xml:space="preserve"> PAGE </w:instrText>
    </w:r>
    <w:r>
      <w:fldChar w:fldCharType="separate"/>
    </w:r>
    <w:r>
      <w:rPr>
        <w:noProof/>
      </w:rPr>
      <w:t>8</w:t>
    </w:r>
    <w:r>
      <w:fldChar w:fldCharType="end"/>
    </w:r>
    <w:r>
      <w:tab/>
    </w:r>
    <w:r>
      <w:rPr>
        <w:rFonts w:ascii="Calibri" w:eastAsia="Calibri" w:hAnsi="Calibri" w:cs="Calibri"/>
        <w:b/>
        <w:bCs/>
        <w:color w:val="499BC9"/>
        <w:u w:color="499BC9"/>
      </w:rPr>
      <w:t>Syllabus Spring 2016</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26" w:rsidRDefault="00065E92">
    <w:pPr>
      <w:pStyle w:val="Footer"/>
      <w:tabs>
        <w:tab w:val="clear" w:pos="9360"/>
        <w:tab w:val="right" w:pos="9340"/>
      </w:tabs>
    </w:pPr>
    <w:r>
      <w:t>Revised January 2016 by T.K.</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5E92">
      <w:r>
        <w:separator/>
      </w:r>
    </w:p>
  </w:footnote>
  <w:footnote w:type="continuationSeparator" w:id="0">
    <w:p w:rsidR="00000000" w:rsidRDefault="00065E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26" w:rsidRDefault="003E5126">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26" w:rsidRDefault="003E5126">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64DFC"/>
    <w:multiLevelType w:val="hybridMultilevel"/>
    <w:tmpl w:val="E93AFE50"/>
    <w:styleLink w:val="ImportedStyle1"/>
    <w:lvl w:ilvl="0" w:tplc="073CF880">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D068CC32">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40464E66">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031A47DA">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F3A49486">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5D9ED344">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5860B150">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E0D4B4C4">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74824244">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4695CDF"/>
    <w:multiLevelType w:val="hybridMultilevel"/>
    <w:tmpl w:val="462C5172"/>
    <w:lvl w:ilvl="0" w:tplc="E01AF65E">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5801FE0">
      <w:start w:val="1"/>
      <w:numFmt w:val="lowerLetter"/>
      <w:lvlText w:val="%2."/>
      <w:lvlJc w:val="left"/>
      <w:pPr>
        <w:tabs>
          <w:tab w:val="left" w:pos="663"/>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B966A0E">
      <w:start w:val="1"/>
      <w:numFmt w:val="lowerRoman"/>
      <w:lvlText w:val="%3."/>
      <w:lvlJc w:val="left"/>
      <w:pPr>
        <w:tabs>
          <w:tab w:val="left" w:pos="663"/>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42E3AA6">
      <w:start w:val="1"/>
      <w:numFmt w:val="decimal"/>
      <w:lvlText w:val="%4."/>
      <w:lvlJc w:val="left"/>
      <w:pPr>
        <w:tabs>
          <w:tab w:val="left" w:pos="663"/>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2BE7458">
      <w:start w:val="1"/>
      <w:numFmt w:val="lowerLetter"/>
      <w:lvlText w:val="%5."/>
      <w:lvlJc w:val="left"/>
      <w:pPr>
        <w:tabs>
          <w:tab w:val="left" w:pos="663"/>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74E17F4">
      <w:start w:val="1"/>
      <w:numFmt w:val="lowerRoman"/>
      <w:lvlText w:val="%6."/>
      <w:lvlJc w:val="left"/>
      <w:pPr>
        <w:tabs>
          <w:tab w:val="left" w:pos="663"/>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4CE0A38">
      <w:start w:val="1"/>
      <w:numFmt w:val="decimal"/>
      <w:lvlText w:val="%7."/>
      <w:lvlJc w:val="left"/>
      <w:pPr>
        <w:tabs>
          <w:tab w:val="left" w:pos="663"/>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978709A">
      <w:start w:val="1"/>
      <w:numFmt w:val="lowerLetter"/>
      <w:lvlText w:val="%8."/>
      <w:lvlJc w:val="left"/>
      <w:pPr>
        <w:tabs>
          <w:tab w:val="left" w:pos="663"/>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42FE6174">
      <w:start w:val="1"/>
      <w:numFmt w:val="lowerRoman"/>
      <w:lvlText w:val="%9."/>
      <w:lvlJc w:val="left"/>
      <w:pPr>
        <w:tabs>
          <w:tab w:val="left" w:pos="663"/>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nsid w:val="068A00DF"/>
    <w:multiLevelType w:val="hybridMultilevel"/>
    <w:tmpl w:val="3068683E"/>
    <w:lvl w:ilvl="0" w:tplc="92DC745A">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13121746">
      <w:start w:val="1"/>
      <w:numFmt w:val="lowerLetter"/>
      <w:lvlText w:val="%2."/>
      <w:lvlJc w:val="left"/>
      <w:pPr>
        <w:tabs>
          <w:tab w:val="left" w:pos="663"/>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A74E1C2">
      <w:start w:val="1"/>
      <w:numFmt w:val="lowerRoman"/>
      <w:lvlText w:val="%3."/>
      <w:lvlJc w:val="left"/>
      <w:pPr>
        <w:tabs>
          <w:tab w:val="left" w:pos="663"/>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611E48C2">
      <w:start w:val="1"/>
      <w:numFmt w:val="decimal"/>
      <w:lvlText w:val="%4."/>
      <w:lvlJc w:val="left"/>
      <w:pPr>
        <w:tabs>
          <w:tab w:val="left" w:pos="663"/>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7901BD2">
      <w:start w:val="1"/>
      <w:numFmt w:val="lowerLetter"/>
      <w:lvlText w:val="%5."/>
      <w:lvlJc w:val="left"/>
      <w:pPr>
        <w:tabs>
          <w:tab w:val="left" w:pos="663"/>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B8E6ED8C">
      <w:start w:val="1"/>
      <w:numFmt w:val="lowerRoman"/>
      <w:lvlText w:val="%6."/>
      <w:lvlJc w:val="left"/>
      <w:pPr>
        <w:tabs>
          <w:tab w:val="left" w:pos="663"/>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FC8A06A">
      <w:start w:val="1"/>
      <w:numFmt w:val="decimal"/>
      <w:lvlText w:val="%7."/>
      <w:lvlJc w:val="left"/>
      <w:pPr>
        <w:tabs>
          <w:tab w:val="left" w:pos="663"/>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28A8DB2">
      <w:start w:val="1"/>
      <w:numFmt w:val="lowerLetter"/>
      <w:lvlText w:val="%8."/>
      <w:lvlJc w:val="left"/>
      <w:pPr>
        <w:tabs>
          <w:tab w:val="left" w:pos="663"/>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4656DF32">
      <w:start w:val="1"/>
      <w:numFmt w:val="lowerRoman"/>
      <w:lvlText w:val="%9."/>
      <w:lvlJc w:val="left"/>
      <w:pPr>
        <w:tabs>
          <w:tab w:val="left" w:pos="663"/>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nsid w:val="07685206"/>
    <w:multiLevelType w:val="hybridMultilevel"/>
    <w:tmpl w:val="E38C1164"/>
    <w:lvl w:ilvl="0" w:tplc="A0464486">
      <w:start w:val="1"/>
      <w:numFmt w:val="decimal"/>
      <w:lvlText w:val="%1."/>
      <w:lvlJc w:val="left"/>
      <w:pPr>
        <w:tabs>
          <w:tab w:val="left" w:pos="690"/>
          <w:tab w:val="left" w:pos="72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CEA27D0">
      <w:start w:val="1"/>
      <w:numFmt w:val="lowerLetter"/>
      <w:lvlText w:val="%2."/>
      <w:lvlJc w:val="left"/>
      <w:pPr>
        <w:tabs>
          <w:tab w:val="left" w:pos="663"/>
          <w:tab w:val="left" w:pos="690"/>
          <w:tab w:val="left" w:pos="720"/>
        </w:tabs>
        <w:ind w:left="14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B756122E">
      <w:start w:val="1"/>
      <w:numFmt w:val="lowerRoman"/>
      <w:lvlText w:val="%3."/>
      <w:lvlJc w:val="left"/>
      <w:pPr>
        <w:tabs>
          <w:tab w:val="left" w:pos="663"/>
          <w:tab w:val="left" w:pos="690"/>
          <w:tab w:val="left" w:pos="720"/>
        </w:tabs>
        <w:ind w:left="21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32AA11E">
      <w:start w:val="1"/>
      <w:numFmt w:val="decimal"/>
      <w:lvlText w:val="%4."/>
      <w:lvlJc w:val="left"/>
      <w:pPr>
        <w:tabs>
          <w:tab w:val="left" w:pos="663"/>
          <w:tab w:val="left" w:pos="690"/>
          <w:tab w:val="left" w:pos="720"/>
        </w:tabs>
        <w:ind w:left="28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0B018EE">
      <w:start w:val="1"/>
      <w:numFmt w:val="lowerLetter"/>
      <w:lvlText w:val="%5."/>
      <w:lvlJc w:val="left"/>
      <w:pPr>
        <w:tabs>
          <w:tab w:val="left" w:pos="663"/>
          <w:tab w:val="left" w:pos="690"/>
          <w:tab w:val="left" w:pos="720"/>
        </w:tabs>
        <w:ind w:left="357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DF8F934">
      <w:start w:val="1"/>
      <w:numFmt w:val="lowerRoman"/>
      <w:lvlText w:val="%6."/>
      <w:lvlJc w:val="left"/>
      <w:pPr>
        <w:tabs>
          <w:tab w:val="left" w:pos="663"/>
          <w:tab w:val="left" w:pos="690"/>
          <w:tab w:val="left" w:pos="720"/>
        </w:tabs>
        <w:ind w:left="429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DB4C8BBC">
      <w:start w:val="1"/>
      <w:numFmt w:val="decimal"/>
      <w:lvlText w:val="%7."/>
      <w:lvlJc w:val="left"/>
      <w:pPr>
        <w:tabs>
          <w:tab w:val="left" w:pos="663"/>
          <w:tab w:val="left" w:pos="690"/>
          <w:tab w:val="left" w:pos="720"/>
        </w:tabs>
        <w:ind w:left="501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D20305C">
      <w:start w:val="1"/>
      <w:numFmt w:val="lowerLetter"/>
      <w:lvlText w:val="%8."/>
      <w:lvlJc w:val="left"/>
      <w:pPr>
        <w:tabs>
          <w:tab w:val="left" w:pos="663"/>
          <w:tab w:val="left" w:pos="690"/>
          <w:tab w:val="left" w:pos="720"/>
        </w:tabs>
        <w:ind w:left="573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1EA1C0E">
      <w:start w:val="1"/>
      <w:numFmt w:val="lowerRoman"/>
      <w:lvlText w:val="%9."/>
      <w:lvlJc w:val="left"/>
      <w:pPr>
        <w:tabs>
          <w:tab w:val="left" w:pos="663"/>
          <w:tab w:val="left" w:pos="690"/>
          <w:tab w:val="left" w:pos="720"/>
        </w:tabs>
        <w:ind w:left="6453"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nsid w:val="0B2A78C8"/>
    <w:multiLevelType w:val="hybridMultilevel"/>
    <w:tmpl w:val="0114D06A"/>
    <w:numStyleLink w:val="ImportedStyle3"/>
  </w:abstractNum>
  <w:abstractNum w:abstractNumId="5">
    <w:nsid w:val="0EB27AA2"/>
    <w:multiLevelType w:val="hybridMultilevel"/>
    <w:tmpl w:val="A16A0BC2"/>
    <w:numStyleLink w:val="ImportedStyle2"/>
  </w:abstractNum>
  <w:abstractNum w:abstractNumId="6">
    <w:nsid w:val="11E00244"/>
    <w:multiLevelType w:val="hybridMultilevel"/>
    <w:tmpl w:val="13900018"/>
    <w:styleLink w:val="List51"/>
    <w:lvl w:ilvl="0" w:tplc="E9086D12">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BD24B6E4">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D37615D4">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AEB4AB04">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6D98BC80">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F15AA6C0">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BCBC33AA">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785CD000">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2D7C460E">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12561868"/>
    <w:multiLevelType w:val="hybridMultilevel"/>
    <w:tmpl w:val="2990CE78"/>
    <w:lvl w:ilvl="0" w:tplc="4A200CEE">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CFEFDDA">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E9C17BC">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EFE1B04">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EA8A5534">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222CF62">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5744372E">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5A364888">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37869E2">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
    <w:nsid w:val="135960D9"/>
    <w:multiLevelType w:val="hybridMultilevel"/>
    <w:tmpl w:val="70D897F8"/>
    <w:styleLink w:val="List0"/>
    <w:lvl w:ilvl="0" w:tplc="B2863C02">
      <w:start w:val="1"/>
      <w:numFmt w:val="decimal"/>
      <w:lvlText w:val="%1)"/>
      <w:lvlJc w:val="left"/>
      <w:pPr>
        <w:tabs>
          <w:tab w:val="left" w:pos="690"/>
          <w:tab w:val="left" w:pos="720"/>
        </w:tabs>
        <w:ind w:left="663" w:hanging="30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8AE624FA">
      <w:start w:val="1"/>
      <w:numFmt w:val="lowerLetter"/>
      <w:lvlText w:val="%2."/>
      <w:lvlJc w:val="left"/>
      <w:pPr>
        <w:tabs>
          <w:tab w:val="left" w:pos="663"/>
          <w:tab w:val="left" w:pos="690"/>
          <w:tab w:val="left" w:pos="720"/>
        </w:tabs>
        <w:ind w:left="14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053C502C">
      <w:start w:val="1"/>
      <w:numFmt w:val="lowerRoman"/>
      <w:lvlText w:val="%3."/>
      <w:lvlJc w:val="left"/>
      <w:pPr>
        <w:tabs>
          <w:tab w:val="left" w:pos="663"/>
          <w:tab w:val="left" w:pos="690"/>
          <w:tab w:val="left" w:pos="720"/>
        </w:tabs>
        <w:ind w:left="21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26501620">
      <w:start w:val="1"/>
      <w:numFmt w:val="decimal"/>
      <w:lvlText w:val="%4."/>
      <w:lvlJc w:val="left"/>
      <w:pPr>
        <w:tabs>
          <w:tab w:val="left" w:pos="663"/>
          <w:tab w:val="left" w:pos="690"/>
          <w:tab w:val="left" w:pos="720"/>
        </w:tabs>
        <w:ind w:left="28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152A682E">
      <w:start w:val="1"/>
      <w:numFmt w:val="lowerLetter"/>
      <w:lvlText w:val="%5."/>
      <w:lvlJc w:val="left"/>
      <w:pPr>
        <w:tabs>
          <w:tab w:val="left" w:pos="663"/>
          <w:tab w:val="left" w:pos="690"/>
          <w:tab w:val="left" w:pos="720"/>
        </w:tabs>
        <w:ind w:left="357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15861BE0">
      <w:start w:val="1"/>
      <w:numFmt w:val="lowerRoman"/>
      <w:lvlText w:val="%6."/>
      <w:lvlJc w:val="left"/>
      <w:pPr>
        <w:tabs>
          <w:tab w:val="left" w:pos="663"/>
          <w:tab w:val="left" w:pos="690"/>
          <w:tab w:val="left" w:pos="720"/>
        </w:tabs>
        <w:ind w:left="429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C42440FA">
      <w:start w:val="1"/>
      <w:numFmt w:val="decimal"/>
      <w:lvlText w:val="%7."/>
      <w:lvlJc w:val="left"/>
      <w:pPr>
        <w:tabs>
          <w:tab w:val="left" w:pos="663"/>
          <w:tab w:val="left" w:pos="690"/>
          <w:tab w:val="left" w:pos="720"/>
        </w:tabs>
        <w:ind w:left="501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2EEA55C0">
      <w:start w:val="1"/>
      <w:numFmt w:val="lowerLetter"/>
      <w:lvlText w:val="%8."/>
      <w:lvlJc w:val="left"/>
      <w:pPr>
        <w:tabs>
          <w:tab w:val="left" w:pos="663"/>
          <w:tab w:val="left" w:pos="690"/>
          <w:tab w:val="left" w:pos="720"/>
        </w:tabs>
        <w:ind w:left="573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34065746">
      <w:start w:val="1"/>
      <w:numFmt w:val="lowerRoman"/>
      <w:lvlText w:val="%9."/>
      <w:lvlJc w:val="left"/>
      <w:pPr>
        <w:tabs>
          <w:tab w:val="left" w:pos="663"/>
          <w:tab w:val="left" w:pos="690"/>
          <w:tab w:val="left" w:pos="720"/>
        </w:tabs>
        <w:ind w:left="6453"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9">
    <w:nsid w:val="1E444B65"/>
    <w:multiLevelType w:val="hybridMultilevel"/>
    <w:tmpl w:val="F56E1F8A"/>
    <w:numStyleLink w:val="ImportedStyle4"/>
  </w:abstractNum>
  <w:abstractNum w:abstractNumId="10">
    <w:nsid w:val="223C0116"/>
    <w:multiLevelType w:val="hybridMultilevel"/>
    <w:tmpl w:val="A16A0BC2"/>
    <w:styleLink w:val="ImportedStyle2"/>
    <w:lvl w:ilvl="0" w:tplc="79B0C8A6">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4046493E">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62CCAEB6">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0C1CFF4E">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E8000396">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D418440C">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DAC2FA00">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601A53C2">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BDA27DB2">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nsid w:val="236B000C"/>
    <w:multiLevelType w:val="hybridMultilevel"/>
    <w:tmpl w:val="1310A6D4"/>
    <w:lvl w:ilvl="0" w:tplc="9E549A16">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32C9DDA">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1D48B5EA">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2A08116">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95184896">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81AB228">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1784C6A">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BC6E6D4">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ED0C6C1C">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nsid w:val="284C3475"/>
    <w:multiLevelType w:val="hybridMultilevel"/>
    <w:tmpl w:val="39B2B6A6"/>
    <w:numStyleLink w:val="List7"/>
  </w:abstractNum>
  <w:abstractNum w:abstractNumId="13">
    <w:nsid w:val="302F3925"/>
    <w:multiLevelType w:val="hybridMultilevel"/>
    <w:tmpl w:val="70D897F8"/>
    <w:numStyleLink w:val="List0"/>
  </w:abstractNum>
  <w:abstractNum w:abstractNumId="14">
    <w:nsid w:val="317E6AFB"/>
    <w:multiLevelType w:val="hybridMultilevel"/>
    <w:tmpl w:val="F44EE978"/>
    <w:lvl w:ilvl="0" w:tplc="413ABA9A">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FBAF038">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202A426C">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5841FDE">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EC3445D6">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B0649DEA">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B6402D30">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D15684B8">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6D061FE">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5">
    <w:nsid w:val="339B6DC8"/>
    <w:multiLevelType w:val="hybridMultilevel"/>
    <w:tmpl w:val="A4528FAE"/>
    <w:lvl w:ilvl="0" w:tplc="74B848DC">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E54B032">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3BC7FAA">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DB27AC2">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B78DC0C">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E8E3920">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3FC15C8">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9A8AE60">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48A41D82">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nsid w:val="3A226A4D"/>
    <w:multiLevelType w:val="hybridMultilevel"/>
    <w:tmpl w:val="BE8486EE"/>
    <w:styleLink w:val="List6"/>
    <w:lvl w:ilvl="0" w:tplc="C756DE18">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D9C61B34">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20689950">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0ED21000">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406E17E2">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BA749D70">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79AC47E4">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6C30DAEC">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50568C68">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440A6AE4"/>
    <w:multiLevelType w:val="hybridMultilevel"/>
    <w:tmpl w:val="E8EAF45E"/>
    <w:lvl w:ilvl="0" w:tplc="655E51E2">
      <w:start w:val="1"/>
      <w:numFmt w:val="decimal"/>
      <w:lvlText w:val="%1."/>
      <w:lvlJc w:val="left"/>
      <w:pPr>
        <w:tabs>
          <w:tab w:val="left" w:pos="690"/>
          <w:tab w:val="left" w:pos="720"/>
        </w:tabs>
        <w:ind w:left="663" w:hanging="30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AC6E6278">
      <w:start w:val="1"/>
      <w:numFmt w:val="lowerLetter"/>
      <w:lvlText w:val="%2."/>
      <w:lvlJc w:val="left"/>
      <w:pPr>
        <w:tabs>
          <w:tab w:val="left" w:pos="663"/>
          <w:tab w:val="left" w:pos="690"/>
          <w:tab w:val="left" w:pos="720"/>
        </w:tabs>
        <w:ind w:left="141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2" w:tplc="0EF65944">
      <w:start w:val="1"/>
      <w:numFmt w:val="lowerRoman"/>
      <w:lvlText w:val="%3."/>
      <w:lvlJc w:val="left"/>
      <w:pPr>
        <w:tabs>
          <w:tab w:val="left" w:pos="663"/>
          <w:tab w:val="left" w:pos="690"/>
          <w:tab w:val="left" w:pos="720"/>
        </w:tabs>
        <w:ind w:left="213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3" w:tplc="FC76F8AC">
      <w:start w:val="1"/>
      <w:numFmt w:val="decimal"/>
      <w:lvlText w:val="%4."/>
      <w:lvlJc w:val="left"/>
      <w:pPr>
        <w:tabs>
          <w:tab w:val="left" w:pos="663"/>
          <w:tab w:val="left" w:pos="690"/>
          <w:tab w:val="left" w:pos="720"/>
        </w:tabs>
        <w:ind w:left="285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4" w:tplc="68CE3774">
      <w:start w:val="1"/>
      <w:numFmt w:val="lowerLetter"/>
      <w:lvlText w:val="%5."/>
      <w:lvlJc w:val="left"/>
      <w:pPr>
        <w:tabs>
          <w:tab w:val="left" w:pos="663"/>
          <w:tab w:val="left" w:pos="690"/>
          <w:tab w:val="left" w:pos="720"/>
        </w:tabs>
        <w:ind w:left="357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5" w:tplc="D43E0C52">
      <w:start w:val="1"/>
      <w:numFmt w:val="lowerRoman"/>
      <w:lvlText w:val="%6."/>
      <w:lvlJc w:val="left"/>
      <w:pPr>
        <w:tabs>
          <w:tab w:val="left" w:pos="663"/>
          <w:tab w:val="left" w:pos="690"/>
          <w:tab w:val="left" w:pos="720"/>
        </w:tabs>
        <w:ind w:left="429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6" w:tplc="21426300">
      <w:start w:val="1"/>
      <w:numFmt w:val="decimal"/>
      <w:lvlText w:val="%7."/>
      <w:lvlJc w:val="left"/>
      <w:pPr>
        <w:tabs>
          <w:tab w:val="left" w:pos="663"/>
          <w:tab w:val="left" w:pos="690"/>
          <w:tab w:val="left" w:pos="720"/>
        </w:tabs>
        <w:ind w:left="501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7" w:tplc="86AAA106">
      <w:start w:val="1"/>
      <w:numFmt w:val="lowerLetter"/>
      <w:lvlText w:val="%8."/>
      <w:lvlJc w:val="left"/>
      <w:pPr>
        <w:tabs>
          <w:tab w:val="left" w:pos="663"/>
          <w:tab w:val="left" w:pos="690"/>
          <w:tab w:val="left" w:pos="720"/>
        </w:tabs>
        <w:ind w:left="573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8" w:tplc="05F6E740">
      <w:start w:val="1"/>
      <w:numFmt w:val="lowerRoman"/>
      <w:lvlText w:val="%9."/>
      <w:lvlJc w:val="left"/>
      <w:pPr>
        <w:tabs>
          <w:tab w:val="left" w:pos="663"/>
          <w:tab w:val="left" w:pos="690"/>
          <w:tab w:val="left" w:pos="720"/>
        </w:tabs>
        <w:ind w:left="6453" w:hanging="720"/>
      </w:pPr>
      <w:rPr>
        <w:rFonts w:hAnsi="Arial Unicode MS"/>
        <w:i/>
        <w:iCs/>
        <w:caps w:val="0"/>
        <w:smallCaps w:val="0"/>
        <w:strike w:val="0"/>
        <w:dstrike w:val="0"/>
        <w:outline w:val="0"/>
        <w:emboss w:val="0"/>
        <w:imprint w:val="0"/>
        <w:color w:val="000000"/>
        <w:spacing w:val="0"/>
        <w:w w:val="100"/>
        <w:kern w:val="0"/>
        <w:position w:val="0"/>
        <w:highlight w:val="none"/>
        <w:vertAlign w:val="baseline"/>
      </w:rPr>
    </w:lvl>
  </w:abstractNum>
  <w:abstractNum w:abstractNumId="18">
    <w:nsid w:val="49FA3A18"/>
    <w:multiLevelType w:val="hybridMultilevel"/>
    <w:tmpl w:val="AE8CC8CE"/>
    <w:lvl w:ilvl="0" w:tplc="37D0A818">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08A2554">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A7E07EA">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D566320">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C2017E8">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68F0B4">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ED0EC540">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A9E06E4C">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11C2680">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9">
    <w:nsid w:val="4BDE4DA0"/>
    <w:multiLevelType w:val="hybridMultilevel"/>
    <w:tmpl w:val="13900018"/>
    <w:numStyleLink w:val="List51"/>
  </w:abstractNum>
  <w:abstractNum w:abstractNumId="20">
    <w:nsid w:val="4BFA6A01"/>
    <w:multiLevelType w:val="hybridMultilevel"/>
    <w:tmpl w:val="0114D06A"/>
    <w:styleLink w:val="ImportedStyle3"/>
    <w:lvl w:ilvl="0" w:tplc="192C2DF4">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2FB215AA">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96E2D910">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CAE0AADC">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3280ADF8">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AF2E146C">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B88C595E">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E786C2CA">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67A0EC3C">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nsid w:val="5901456A"/>
    <w:multiLevelType w:val="hybridMultilevel"/>
    <w:tmpl w:val="E93AFE50"/>
    <w:numStyleLink w:val="ImportedStyle1"/>
  </w:abstractNum>
  <w:abstractNum w:abstractNumId="22">
    <w:nsid w:val="5977675E"/>
    <w:multiLevelType w:val="hybridMultilevel"/>
    <w:tmpl w:val="BE8486EE"/>
    <w:numStyleLink w:val="List6"/>
  </w:abstractNum>
  <w:abstractNum w:abstractNumId="23">
    <w:nsid w:val="5F2601BD"/>
    <w:multiLevelType w:val="hybridMultilevel"/>
    <w:tmpl w:val="DB5E5DFC"/>
    <w:lvl w:ilvl="0" w:tplc="EF96E45C">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770EC86">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C341D26">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3DE501A">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45FA1248">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B44A1A12">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8D0C8E2">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216FB1C">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03FAF9AE">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4">
    <w:nsid w:val="78E67112"/>
    <w:multiLevelType w:val="hybridMultilevel"/>
    <w:tmpl w:val="39B2B6A6"/>
    <w:styleLink w:val="List7"/>
    <w:lvl w:ilvl="0" w:tplc="87B47DF6">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D54C7AC0">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775694F6">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374A94B2">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147070A4">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AE28CF92">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A6B4D754">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3DE0265A">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ABE04100">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nsid w:val="7C0D4AC8"/>
    <w:multiLevelType w:val="hybridMultilevel"/>
    <w:tmpl w:val="36746CF2"/>
    <w:lvl w:ilvl="0" w:tplc="11DC94C0">
      <w:start w:val="1"/>
      <w:numFmt w:val="bullet"/>
      <w:lvlText w:val="•"/>
      <w:lvlJc w:val="left"/>
      <w:pPr>
        <w:tabs>
          <w:tab w:val="left" w:pos="690"/>
        </w:tabs>
        <w:ind w:left="6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0C4562A">
      <w:start w:val="1"/>
      <w:numFmt w:val="bullet"/>
      <w:lvlText w:val="o"/>
      <w:lvlJc w:val="left"/>
      <w:pPr>
        <w:tabs>
          <w:tab w:val="left" w:pos="690"/>
        </w:tabs>
        <w:ind w:left="13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DE2CE7CC">
      <w:start w:val="1"/>
      <w:numFmt w:val="bullet"/>
      <w:lvlText w:val="▪"/>
      <w:lvlJc w:val="left"/>
      <w:pPr>
        <w:tabs>
          <w:tab w:val="left" w:pos="690"/>
        </w:tabs>
        <w:ind w:left="21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FAE23F1C">
      <w:start w:val="1"/>
      <w:numFmt w:val="bullet"/>
      <w:lvlText w:val="•"/>
      <w:lvlJc w:val="left"/>
      <w:pPr>
        <w:tabs>
          <w:tab w:val="left" w:pos="690"/>
        </w:tabs>
        <w:ind w:left="28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64C08692">
      <w:start w:val="1"/>
      <w:numFmt w:val="bullet"/>
      <w:lvlText w:val="o"/>
      <w:lvlJc w:val="left"/>
      <w:pPr>
        <w:tabs>
          <w:tab w:val="left" w:pos="690"/>
        </w:tabs>
        <w:ind w:left="354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0B0AF1A8">
      <w:start w:val="1"/>
      <w:numFmt w:val="bullet"/>
      <w:lvlText w:val="▪"/>
      <w:lvlJc w:val="left"/>
      <w:pPr>
        <w:tabs>
          <w:tab w:val="left" w:pos="690"/>
        </w:tabs>
        <w:ind w:left="426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4244102">
      <w:start w:val="1"/>
      <w:numFmt w:val="bullet"/>
      <w:lvlText w:val="•"/>
      <w:lvlJc w:val="left"/>
      <w:pPr>
        <w:tabs>
          <w:tab w:val="left" w:pos="690"/>
        </w:tabs>
        <w:ind w:left="498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6A14F9EA">
      <w:start w:val="1"/>
      <w:numFmt w:val="bullet"/>
      <w:lvlText w:val="o"/>
      <w:lvlJc w:val="left"/>
      <w:pPr>
        <w:tabs>
          <w:tab w:val="left" w:pos="690"/>
        </w:tabs>
        <w:ind w:left="570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4C6EA18A">
      <w:start w:val="1"/>
      <w:numFmt w:val="bullet"/>
      <w:lvlText w:val="▪"/>
      <w:lvlJc w:val="left"/>
      <w:pPr>
        <w:tabs>
          <w:tab w:val="left" w:pos="690"/>
        </w:tabs>
        <w:ind w:left="6423" w:hanging="30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6">
    <w:nsid w:val="7EB52D59"/>
    <w:multiLevelType w:val="hybridMultilevel"/>
    <w:tmpl w:val="F56E1F8A"/>
    <w:styleLink w:val="ImportedStyle4"/>
    <w:lvl w:ilvl="0" w:tplc="486A90EE">
      <w:start w:val="1"/>
      <w:numFmt w:val="bullet"/>
      <w:lvlText w:val="•"/>
      <w:lvlJc w:val="left"/>
      <w:pPr>
        <w:tabs>
          <w:tab w:val="left" w:pos="690"/>
        </w:tabs>
        <w:ind w:left="663" w:hanging="303"/>
      </w:pPr>
      <w:rPr>
        <w:rFonts w:hAnsi="Arial Unicode MS"/>
        <w:caps w:val="0"/>
        <w:smallCaps w:val="0"/>
        <w:strike w:val="0"/>
        <w:dstrike w:val="0"/>
        <w:outline w:val="0"/>
        <w:emboss w:val="0"/>
        <w:imprint w:val="0"/>
        <w:spacing w:val="0"/>
        <w:w w:val="100"/>
        <w:kern w:val="0"/>
        <w:position w:val="0"/>
        <w:highlight w:val="none"/>
        <w:vertAlign w:val="baseline"/>
      </w:rPr>
    </w:lvl>
    <w:lvl w:ilvl="1" w:tplc="7D92D082">
      <w:start w:val="1"/>
      <w:numFmt w:val="bullet"/>
      <w:lvlText w:val="o"/>
      <w:lvlJc w:val="left"/>
      <w:pPr>
        <w:tabs>
          <w:tab w:val="left" w:pos="690"/>
        </w:tabs>
        <w:ind w:left="1383" w:hanging="303"/>
      </w:pPr>
      <w:rPr>
        <w:rFonts w:hAnsi="Arial Unicode MS"/>
        <w:caps w:val="0"/>
        <w:smallCaps w:val="0"/>
        <w:strike w:val="0"/>
        <w:dstrike w:val="0"/>
        <w:outline w:val="0"/>
        <w:emboss w:val="0"/>
        <w:imprint w:val="0"/>
        <w:spacing w:val="0"/>
        <w:w w:val="100"/>
        <w:kern w:val="0"/>
        <w:position w:val="0"/>
        <w:highlight w:val="none"/>
        <w:vertAlign w:val="baseline"/>
      </w:rPr>
    </w:lvl>
    <w:lvl w:ilvl="2" w:tplc="87D67FF0">
      <w:start w:val="1"/>
      <w:numFmt w:val="bullet"/>
      <w:lvlText w:val="▪"/>
      <w:lvlJc w:val="left"/>
      <w:pPr>
        <w:tabs>
          <w:tab w:val="left" w:pos="690"/>
        </w:tabs>
        <w:ind w:left="2103" w:hanging="303"/>
      </w:pPr>
      <w:rPr>
        <w:rFonts w:hAnsi="Arial Unicode MS"/>
        <w:caps w:val="0"/>
        <w:smallCaps w:val="0"/>
        <w:strike w:val="0"/>
        <w:dstrike w:val="0"/>
        <w:outline w:val="0"/>
        <w:emboss w:val="0"/>
        <w:imprint w:val="0"/>
        <w:spacing w:val="0"/>
        <w:w w:val="100"/>
        <w:kern w:val="0"/>
        <w:position w:val="0"/>
        <w:highlight w:val="none"/>
        <w:vertAlign w:val="baseline"/>
      </w:rPr>
    </w:lvl>
    <w:lvl w:ilvl="3" w:tplc="C2A4A14E">
      <w:start w:val="1"/>
      <w:numFmt w:val="bullet"/>
      <w:lvlText w:val="•"/>
      <w:lvlJc w:val="left"/>
      <w:pPr>
        <w:tabs>
          <w:tab w:val="left" w:pos="690"/>
        </w:tabs>
        <w:ind w:left="2823" w:hanging="303"/>
      </w:pPr>
      <w:rPr>
        <w:rFonts w:hAnsi="Arial Unicode MS"/>
        <w:caps w:val="0"/>
        <w:smallCaps w:val="0"/>
        <w:strike w:val="0"/>
        <w:dstrike w:val="0"/>
        <w:outline w:val="0"/>
        <w:emboss w:val="0"/>
        <w:imprint w:val="0"/>
        <w:spacing w:val="0"/>
        <w:w w:val="100"/>
        <w:kern w:val="0"/>
        <w:position w:val="0"/>
        <w:highlight w:val="none"/>
        <w:vertAlign w:val="baseline"/>
      </w:rPr>
    </w:lvl>
    <w:lvl w:ilvl="4" w:tplc="A5A8ADE8">
      <w:start w:val="1"/>
      <w:numFmt w:val="bullet"/>
      <w:lvlText w:val="o"/>
      <w:lvlJc w:val="left"/>
      <w:pPr>
        <w:tabs>
          <w:tab w:val="left" w:pos="690"/>
        </w:tabs>
        <w:ind w:left="3543" w:hanging="303"/>
      </w:pPr>
      <w:rPr>
        <w:rFonts w:hAnsi="Arial Unicode MS"/>
        <w:caps w:val="0"/>
        <w:smallCaps w:val="0"/>
        <w:strike w:val="0"/>
        <w:dstrike w:val="0"/>
        <w:outline w:val="0"/>
        <w:emboss w:val="0"/>
        <w:imprint w:val="0"/>
        <w:spacing w:val="0"/>
        <w:w w:val="100"/>
        <w:kern w:val="0"/>
        <w:position w:val="0"/>
        <w:highlight w:val="none"/>
        <w:vertAlign w:val="baseline"/>
      </w:rPr>
    </w:lvl>
    <w:lvl w:ilvl="5" w:tplc="4AD40E1C">
      <w:start w:val="1"/>
      <w:numFmt w:val="bullet"/>
      <w:lvlText w:val="▪"/>
      <w:lvlJc w:val="left"/>
      <w:pPr>
        <w:tabs>
          <w:tab w:val="left" w:pos="690"/>
        </w:tabs>
        <w:ind w:left="4263" w:hanging="303"/>
      </w:pPr>
      <w:rPr>
        <w:rFonts w:hAnsi="Arial Unicode MS"/>
        <w:caps w:val="0"/>
        <w:smallCaps w:val="0"/>
        <w:strike w:val="0"/>
        <w:dstrike w:val="0"/>
        <w:outline w:val="0"/>
        <w:emboss w:val="0"/>
        <w:imprint w:val="0"/>
        <w:spacing w:val="0"/>
        <w:w w:val="100"/>
        <w:kern w:val="0"/>
        <w:position w:val="0"/>
        <w:highlight w:val="none"/>
        <w:vertAlign w:val="baseline"/>
      </w:rPr>
    </w:lvl>
    <w:lvl w:ilvl="6" w:tplc="CC649C36">
      <w:start w:val="1"/>
      <w:numFmt w:val="bullet"/>
      <w:lvlText w:val="•"/>
      <w:lvlJc w:val="left"/>
      <w:pPr>
        <w:tabs>
          <w:tab w:val="left" w:pos="690"/>
        </w:tabs>
        <w:ind w:left="4983" w:hanging="303"/>
      </w:pPr>
      <w:rPr>
        <w:rFonts w:hAnsi="Arial Unicode MS"/>
        <w:caps w:val="0"/>
        <w:smallCaps w:val="0"/>
        <w:strike w:val="0"/>
        <w:dstrike w:val="0"/>
        <w:outline w:val="0"/>
        <w:emboss w:val="0"/>
        <w:imprint w:val="0"/>
        <w:spacing w:val="0"/>
        <w:w w:val="100"/>
        <w:kern w:val="0"/>
        <w:position w:val="0"/>
        <w:highlight w:val="none"/>
        <w:vertAlign w:val="baseline"/>
      </w:rPr>
    </w:lvl>
    <w:lvl w:ilvl="7" w:tplc="2A80FD5E">
      <w:start w:val="1"/>
      <w:numFmt w:val="bullet"/>
      <w:lvlText w:val="o"/>
      <w:lvlJc w:val="left"/>
      <w:pPr>
        <w:tabs>
          <w:tab w:val="left" w:pos="690"/>
        </w:tabs>
        <w:ind w:left="5703" w:hanging="303"/>
      </w:pPr>
      <w:rPr>
        <w:rFonts w:hAnsi="Arial Unicode MS"/>
        <w:caps w:val="0"/>
        <w:smallCaps w:val="0"/>
        <w:strike w:val="0"/>
        <w:dstrike w:val="0"/>
        <w:outline w:val="0"/>
        <w:emboss w:val="0"/>
        <w:imprint w:val="0"/>
        <w:spacing w:val="0"/>
        <w:w w:val="100"/>
        <w:kern w:val="0"/>
        <w:position w:val="0"/>
        <w:highlight w:val="none"/>
        <w:vertAlign w:val="baseline"/>
      </w:rPr>
    </w:lvl>
    <w:lvl w:ilvl="8" w:tplc="98B00F04">
      <w:start w:val="1"/>
      <w:numFmt w:val="bullet"/>
      <w:lvlText w:val="▪"/>
      <w:lvlJc w:val="left"/>
      <w:pPr>
        <w:tabs>
          <w:tab w:val="left" w:pos="690"/>
        </w:tabs>
        <w:ind w:left="6423" w:hanging="30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13"/>
  </w:num>
  <w:num w:numId="3">
    <w:abstractNumId w:val="17"/>
  </w:num>
  <w:num w:numId="4">
    <w:abstractNumId w:val="2"/>
  </w:num>
  <w:num w:numId="5">
    <w:abstractNumId w:val="1"/>
  </w:num>
  <w:num w:numId="6">
    <w:abstractNumId w:val="3"/>
  </w:num>
  <w:num w:numId="7">
    <w:abstractNumId w:val="0"/>
  </w:num>
  <w:num w:numId="8">
    <w:abstractNumId w:val="21"/>
  </w:num>
  <w:num w:numId="9">
    <w:abstractNumId w:val="6"/>
  </w:num>
  <w:num w:numId="10">
    <w:abstractNumId w:val="19"/>
  </w:num>
  <w:num w:numId="11">
    <w:abstractNumId w:val="10"/>
  </w:num>
  <w:num w:numId="12">
    <w:abstractNumId w:val="5"/>
  </w:num>
  <w:num w:numId="13">
    <w:abstractNumId w:val="16"/>
  </w:num>
  <w:num w:numId="14">
    <w:abstractNumId w:val="22"/>
  </w:num>
  <w:num w:numId="15">
    <w:abstractNumId w:val="20"/>
  </w:num>
  <w:num w:numId="16">
    <w:abstractNumId w:val="4"/>
  </w:num>
  <w:num w:numId="17">
    <w:abstractNumId w:val="26"/>
  </w:num>
  <w:num w:numId="18">
    <w:abstractNumId w:val="9"/>
  </w:num>
  <w:num w:numId="19">
    <w:abstractNumId w:val="24"/>
  </w:num>
  <w:num w:numId="20">
    <w:abstractNumId w:val="12"/>
  </w:num>
  <w:num w:numId="21">
    <w:abstractNumId w:val="7"/>
  </w:num>
  <w:num w:numId="22">
    <w:abstractNumId w:val="18"/>
  </w:num>
  <w:num w:numId="23">
    <w:abstractNumId w:val="15"/>
  </w:num>
  <w:num w:numId="24">
    <w:abstractNumId w:val="14"/>
  </w:num>
  <w:num w:numId="25">
    <w:abstractNumId w:val="23"/>
  </w:num>
  <w:num w:numId="26">
    <w:abstractNumId w:val="1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
  <w:rsids>
    <w:rsidRoot w:val="003E5126"/>
    <w:rsid w:val="00065E92"/>
    <w:rsid w:val="003E5126"/>
    <w:rsid w:val="00D30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spacing w:after="200" w:line="276" w:lineRule="auto"/>
    </w:pPr>
    <w:rPr>
      <w:rFonts w:ascii="Lucida Grande" w:hAnsi="Lucida Grande" w:cs="Arial Unicode MS"/>
      <w:color w:val="000000"/>
      <w:sz w:val="22"/>
      <w:szCs w:val="22"/>
      <w:u w:color="000000"/>
    </w:rPr>
  </w:style>
  <w:style w:type="paragraph" w:styleId="Header">
    <w:name w:val="header"/>
    <w:pPr>
      <w:tabs>
        <w:tab w:val="center" w:pos="4320"/>
        <w:tab w:val="right" w:pos="8640"/>
      </w:tabs>
    </w:pPr>
    <w:rPr>
      <w:rFonts w:eastAsia="Times New Roman"/>
      <w:color w:val="000000"/>
      <w:sz w:val="24"/>
      <w:szCs w:val="24"/>
      <w:u w:color="000000"/>
    </w:rPr>
  </w:style>
  <w:style w:type="paragraph" w:customStyle="1" w:styleId="BodyA">
    <w:name w:val="Body A"/>
    <w:pPr>
      <w:spacing w:after="200" w:line="276" w:lineRule="auto"/>
    </w:pPr>
    <w:rPr>
      <w:rFonts w:ascii="Lucida Grande" w:eastAsia="Lucida Grande" w:hAnsi="Lucida Grande" w:cs="Lucida Grande"/>
      <w:color w:val="000000"/>
      <w:sz w:val="22"/>
      <w:szCs w:val="22"/>
      <w:u w:color="000000"/>
    </w:rPr>
  </w:style>
  <w:style w:type="paragraph" w:customStyle="1" w:styleId="ColorfulList-Accent11">
    <w:name w:val="Colorful List - Accent 11"/>
    <w:pPr>
      <w:spacing w:after="200" w:line="276" w:lineRule="auto"/>
      <w:ind w:left="720"/>
    </w:pPr>
    <w:rPr>
      <w:rFonts w:ascii="Lucida Grande" w:hAnsi="Lucida Grande" w:cs="Arial Unicode MS"/>
      <w:color w:val="000000"/>
      <w:sz w:val="22"/>
      <w:szCs w:val="22"/>
      <w:u w:color="000000"/>
    </w:rPr>
  </w:style>
  <w:style w:type="numbering" w:customStyle="1" w:styleId="List0">
    <w:name w:val="List 0"/>
    <w:pPr>
      <w:numPr>
        <w:numId w:val="1"/>
      </w:numPr>
    </w:pPr>
  </w:style>
  <w:style w:type="paragraph" w:customStyle="1" w:styleId="FreeForm">
    <w:name w:val="Free Form"/>
    <w:pPr>
      <w:spacing w:after="200" w:line="276" w:lineRule="auto"/>
    </w:pPr>
    <w:rPr>
      <w:rFonts w:eastAsia="Times New Roman"/>
      <w:color w:val="000000"/>
      <w:u w:color="000000"/>
    </w:rPr>
  </w:style>
  <w:style w:type="paragraph" w:styleId="ListParagraph">
    <w:name w:val="List Paragraph"/>
    <w:pPr>
      <w:spacing w:after="200" w:line="276" w:lineRule="auto"/>
      <w:ind w:left="720"/>
    </w:pPr>
    <w:rPr>
      <w:rFonts w:ascii="Lucida Grande" w:hAnsi="Lucida Grande" w:cs="Arial Unicode MS"/>
      <w:color w:val="000000"/>
      <w:sz w:val="22"/>
      <w:szCs w:val="22"/>
      <w:u w:color="000000"/>
    </w:rPr>
  </w:style>
  <w:style w:type="numbering" w:customStyle="1" w:styleId="ImportedStyle1">
    <w:name w:val="Imported Style 1"/>
    <w:pPr>
      <w:numPr>
        <w:numId w:val="7"/>
      </w:numPr>
    </w:pPr>
  </w:style>
  <w:style w:type="numbering" w:customStyle="1" w:styleId="List51">
    <w:name w:val="List 51"/>
    <w:pPr>
      <w:numPr>
        <w:numId w:val="9"/>
      </w:numPr>
    </w:pPr>
  </w:style>
  <w:style w:type="numbering" w:customStyle="1" w:styleId="ImportedStyle2">
    <w:name w:val="Imported Style 2"/>
    <w:pPr>
      <w:numPr>
        <w:numId w:val="11"/>
      </w:numPr>
    </w:pPr>
  </w:style>
  <w:style w:type="numbering" w:customStyle="1" w:styleId="List6">
    <w:name w:val="List 6"/>
    <w:pPr>
      <w:numPr>
        <w:numId w:val="13"/>
      </w:numPr>
    </w:pPr>
  </w:style>
  <w:style w:type="numbering" w:customStyle="1" w:styleId="ImportedStyle3">
    <w:name w:val="Imported Style 3"/>
    <w:pPr>
      <w:numPr>
        <w:numId w:val="15"/>
      </w:numPr>
    </w:pPr>
  </w:style>
  <w:style w:type="numbering" w:customStyle="1" w:styleId="ImportedStyle4">
    <w:name w:val="Imported Style 4"/>
    <w:pPr>
      <w:numPr>
        <w:numId w:val="17"/>
      </w:numPr>
    </w:pPr>
  </w:style>
  <w:style w:type="numbering" w:customStyle="1" w:styleId="List7">
    <w:name w:val="List 7"/>
    <w:pPr>
      <w:numPr>
        <w:numId w:val="19"/>
      </w:numPr>
    </w:pPr>
  </w:style>
  <w:style w:type="paragraph" w:customStyle="1" w:styleId="Default">
    <w:name w:val="Default"/>
    <w:pPr>
      <w:widowControl w:val="0"/>
      <w:spacing w:after="200" w:line="276" w:lineRule="auto"/>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D3048D"/>
    <w:rPr>
      <w:rFonts w:ascii="Lucida Grande" w:hAnsi="Lucida Grande"/>
      <w:sz w:val="18"/>
      <w:szCs w:val="18"/>
    </w:rPr>
  </w:style>
  <w:style w:type="character" w:customStyle="1" w:styleId="BalloonTextChar">
    <w:name w:val="Balloon Text Char"/>
    <w:basedOn w:val="DefaultParagraphFont"/>
    <w:link w:val="BalloonText"/>
    <w:uiPriority w:val="99"/>
    <w:semiHidden/>
    <w:rsid w:val="00D3048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spacing w:after="200" w:line="276" w:lineRule="auto"/>
    </w:pPr>
    <w:rPr>
      <w:rFonts w:ascii="Lucida Grande" w:hAnsi="Lucida Grande" w:cs="Arial Unicode MS"/>
      <w:color w:val="000000"/>
      <w:sz w:val="22"/>
      <w:szCs w:val="22"/>
      <w:u w:color="000000"/>
    </w:rPr>
  </w:style>
  <w:style w:type="paragraph" w:styleId="Header">
    <w:name w:val="header"/>
    <w:pPr>
      <w:tabs>
        <w:tab w:val="center" w:pos="4320"/>
        <w:tab w:val="right" w:pos="8640"/>
      </w:tabs>
    </w:pPr>
    <w:rPr>
      <w:rFonts w:eastAsia="Times New Roman"/>
      <w:color w:val="000000"/>
      <w:sz w:val="24"/>
      <w:szCs w:val="24"/>
      <w:u w:color="000000"/>
    </w:rPr>
  </w:style>
  <w:style w:type="paragraph" w:customStyle="1" w:styleId="BodyA">
    <w:name w:val="Body A"/>
    <w:pPr>
      <w:spacing w:after="200" w:line="276" w:lineRule="auto"/>
    </w:pPr>
    <w:rPr>
      <w:rFonts w:ascii="Lucida Grande" w:eastAsia="Lucida Grande" w:hAnsi="Lucida Grande" w:cs="Lucida Grande"/>
      <w:color w:val="000000"/>
      <w:sz w:val="22"/>
      <w:szCs w:val="22"/>
      <w:u w:color="000000"/>
    </w:rPr>
  </w:style>
  <w:style w:type="paragraph" w:customStyle="1" w:styleId="ColorfulList-Accent11">
    <w:name w:val="Colorful List - Accent 11"/>
    <w:pPr>
      <w:spacing w:after="200" w:line="276" w:lineRule="auto"/>
      <w:ind w:left="720"/>
    </w:pPr>
    <w:rPr>
      <w:rFonts w:ascii="Lucida Grande" w:hAnsi="Lucida Grande" w:cs="Arial Unicode MS"/>
      <w:color w:val="000000"/>
      <w:sz w:val="22"/>
      <w:szCs w:val="22"/>
      <w:u w:color="000000"/>
    </w:rPr>
  </w:style>
  <w:style w:type="numbering" w:customStyle="1" w:styleId="List0">
    <w:name w:val="List 0"/>
    <w:pPr>
      <w:numPr>
        <w:numId w:val="1"/>
      </w:numPr>
    </w:pPr>
  </w:style>
  <w:style w:type="paragraph" w:customStyle="1" w:styleId="FreeForm">
    <w:name w:val="Free Form"/>
    <w:pPr>
      <w:spacing w:after="200" w:line="276" w:lineRule="auto"/>
    </w:pPr>
    <w:rPr>
      <w:rFonts w:eastAsia="Times New Roman"/>
      <w:color w:val="000000"/>
      <w:u w:color="000000"/>
    </w:rPr>
  </w:style>
  <w:style w:type="paragraph" w:styleId="ListParagraph">
    <w:name w:val="List Paragraph"/>
    <w:pPr>
      <w:spacing w:after="200" w:line="276" w:lineRule="auto"/>
      <w:ind w:left="720"/>
    </w:pPr>
    <w:rPr>
      <w:rFonts w:ascii="Lucida Grande" w:hAnsi="Lucida Grande" w:cs="Arial Unicode MS"/>
      <w:color w:val="000000"/>
      <w:sz w:val="22"/>
      <w:szCs w:val="22"/>
      <w:u w:color="000000"/>
    </w:rPr>
  </w:style>
  <w:style w:type="numbering" w:customStyle="1" w:styleId="ImportedStyle1">
    <w:name w:val="Imported Style 1"/>
    <w:pPr>
      <w:numPr>
        <w:numId w:val="7"/>
      </w:numPr>
    </w:pPr>
  </w:style>
  <w:style w:type="numbering" w:customStyle="1" w:styleId="List51">
    <w:name w:val="List 51"/>
    <w:pPr>
      <w:numPr>
        <w:numId w:val="9"/>
      </w:numPr>
    </w:pPr>
  </w:style>
  <w:style w:type="numbering" w:customStyle="1" w:styleId="ImportedStyle2">
    <w:name w:val="Imported Style 2"/>
    <w:pPr>
      <w:numPr>
        <w:numId w:val="11"/>
      </w:numPr>
    </w:pPr>
  </w:style>
  <w:style w:type="numbering" w:customStyle="1" w:styleId="List6">
    <w:name w:val="List 6"/>
    <w:pPr>
      <w:numPr>
        <w:numId w:val="13"/>
      </w:numPr>
    </w:pPr>
  </w:style>
  <w:style w:type="numbering" w:customStyle="1" w:styleId="ImportedStyle3">
    <w:name w:val="Imported Style 3"/>
    <w:pPr>
      <w:numPr>
        <w:numId w:val="15"/>
      </w:numPr>
    </w:pPr>
  </w:style>
  <w:style w:type="numbering" w:customStyle="1" w:styleId="ImportedStyle4">
    <w:name w:val="Imported Style 4"/>
    <w:pPr>
      <w:numPr>
        <w:numId w:val="17"/>
      </w:numPr>
    </w:pPr>
  </w:style>
  <w:style w:type="numbering" w:customStyle="1" w:styleId="List7">
    <w:name w:val="List 7"/>
    <w:pPr>
      <w:numPr>
        <w:numId w:val="19"/>
      </w:numPr>
    </w:pPr>
  </w:style>
  <w:style w:type="paragraph" w:customStyle="1" w:styleId="Default">
    <w:name w:val="Default"/>
    <w:pPr>
      <w:widowControl w:val="0"/>
      <w:spacing w:after="200" w:line="276" w:lineRule="auto"/>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D3048D"/>
    <w:rPr>
      <w:rFonts w:ascii="Lucida Grande" w:hAnsi="Lucida Grande"/>
      <w:sz w:val="18"/>
      <w:szCs w:val="18"/>
    </w:rPr>
  </w:style>
  <w:style w:type="character" w:customStyle="1" w:styleId="BalloonTextChar">
    <w:name w:val="Balloon Text Char"/>
    <w:basedOn w:val="DefaultParagraphFont"/>
    <w:link w:val="BalloonText"/>
    <w:uiPriority w:val="99"/>
    <w:semiHidden/>
    <w:rsid w:val="00D3048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1893</Words>
  <Characters>10794</Characters>
  <Application>Microsoft Macintosh Word</Application>
  <DocSecurity>0</DocSecurity>
  <Lines>89</Lines>
  <Paragraphs>25</Paragraphs>
  <ScaleCrop>false</ScaleCrop>
  <Company>CUH</Company>
  <LinksUpToDate>false</LinksUpToDate>
  <CharactersWithSpaces>12662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Tiffanie Kanayama</cp:lastModifiedBy>
  <cp:revision>2</cp:revision>
  <dcterms:created xsi:type="dcterms:W3CDTF">2016-01-12T22:23:00Z</dcterms:created>
  <dcterms:modified xsi:type="dcterms:W3CDTF">2016-01-12T22:23:00Z</dcterms:modified>
</cp:coreProperties>
</file>