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D45DF" w:rsidRDefault="000D45DF">
      <w:pPr>
        <w:spacing w:line="276" w:lineRule="auto"/>
        <w:ind w:firstLine="720"/>
      </w:pPr>
    </w:p>
    <w:p w:rsidR="000D45DF" w:rsidRDefault="00D61FFB">
      <w:pPr>
        <w:spacing w:line="276" w:lineRule="auto"/>
        <w:ind w:firstLine="720"/>
      </w:pPr>
      <w:r>
        <w:rPr>
          <w:noProof/>
        </w:rPr>
        <w:drawing>
          <wp:anchor distT="0" distB="0" distL="114300" distR="114300" simplePos="0" relativeHeight="251658240" behindDoc="0" locked="0" layoutInCell="0" hidden="0" allowOverlap="0">
            <wp:simplePos x="0" y="0"/>
            <wp:positionH relativeFrom="margin">
              <wp:posOffset>1695450</wp:posOffset>
            </wp:positionH>
            <wp:positionV relativeFrom="paragraph">
              <wp:posOffset>3175</wp:posOffset>
            </wp:positionV>
            <wp:extent cx="2686050" cy="2552700"/>
            <wp:effectExtent l="0" t="0" r="0" b="0"/>
            <wp:wrapSquare wrapText="bothSides" distT="0" distB="0" distL="114300" distR="114300"/>
            <wp:docPr id="1"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8"/>
                    <a:srcRect/>
                    <a:stretch>
                      <a:fillRect/>
                    </a:stretch>
                  </pic:blipFill>
                  <pic:spPr>
                    <a:xfrm>
                      <a:off x="0" y="0"/>
                      <a:ext cx="2686050" cy="2552700"/>
                    </a:xfrm>
                    <a:prstGeom prst="rect">
                      <a:avLst/>
                    </a:prstGeom>
                    <a:ln/>
                  </pic:spPr>
                </pic:pic>
              </a:graphicData>
            </a:graphic>
          </wp:anchor>
        </w:drawing>
      </w:r>
    </w:p>
    <w:p w:rsidR="000D45DF" w:rsidRDefault="000D45DF">
      <w:pPr>
        <w:spacing w:line="276" w:lineRule="auto"/>
        <w:ind w:firstLine="720"/>
      </w:pPr>
    </w:p>
    <w:p w:rsidR="000D45DF" w:rsidRDefault="000D45DF">
      <w:pPr>
        <w:spacing w:line="276" w:lineRule="auto"/>
        <w:ind w:firstLine="720"/>
      </w:pPr>
    </w:p>
    <w:p w:rsidR="000D45DF" w:rsidRDefault="000D45DF">
      <w:pPr>
        <w:spacing w:line="276" w:lineRule="auto"/>
        <w:ind w:firstLine="720"/>
      </w:pPr>
    </w:p>
    <w:p w:rsidR="000D45DF" w:rsidRDefault="000D45DF">
      <w:pPr>
        <w:spacing w:line="276" w:lineRule="auto"/>
        <w:ind w:firstLine="720"/>
      </w:pPr>
    </w:p>
    <w:p w:rsidR="000D45DF" w:rsidRDefault="000D45DF">
      <w:pPr>
        <w:spacing w:line="276" w:lineRule="auto"/>
        <w:ind w:firstLine="720"/>
      </w:pPr>
    </w:p>
    <w:p w:rsidR="000D45DF" w:rsidRDefault="000D45DF">
      <w:pPr>
        <w:spacing w:line="276" w:lineRule="auto"/>
        <w:ind w:firstLine="720"/>
      </w:pPr>
    </w:p>
    <w:p w:rsidR="000D45DF" w:rsidRDefault="000D45DF">
      <w:pPr>
        <w:spacing w:line="276" w:lineRule="auto"/>
        <w:ind w:firstLine="720"/>
      </w:pPr>
    </w:p>
    <w:p w:rsidR="000D45DF" w:rsidRDefault="000D45DF">
      <w:pPr>
        <w:spacing w:line="276" w:lineRule="auto"/>
        <w:ind w:firstLine="720"/>
      </w:pPr>
    </w:p>
    <w:p w:rsidR="000D45DF" w:rsidRDefault="000D45DF">
      <w:pPr>
        <w:spacing w:line="276" w:lineRule="auto"/>
        <w:ind w:firstLine="720"/>
      </w:pPr>
    </w:p>
    <w:p w:rsidR="000D45DF" w:rsidRDefault="000D45DF">
      <w:pPr>
        <w:spacing w:line="276" w:lineRule="auto"/>
        <w:ind w:firstLine="720"/>
      </w:pPr>
    </w:p>
    <w:p w:rsidR="000D45DF" w:rsidRDefault="000D45DF">
      <w:pPr>
        <w:spacing w:line="276" w:lineRule="auto"/>
        <w:ind w:firstLine="720"/>
      </w:pPr>
    </w:p>
    <w:p w:rsidR="000D45DF" w:rsidRDefault="000D45DF">
      <w:pPr>
        <w:spacing w:line="276" w:lineRule="auto"/>
        <w:ind w:firstLine="720"/>
      </w:pPr>
    </w:p>
    <w:p w:rsidR="000D45DF" w:rsidRDefault="000D45DF">
      <w:pPr>
        <w:spacing w:line="276" w:lineRule="auto"/>
        <w:ind w:firstLine="720"/>
      </w:pPr>
    </w:p>
    <w:p w:rsidR="000D45DF" w:rsidRDefault="00D61FFB">
      <w:pPr>
        <w:spacing w:line="276" w:lineRule="auto"/>
        <w:ind w:firstLine="720"/>
        <w:jc w:val="center"/>
      </w:pPr>
      <w:r>
        <w:rPr>
          <w:rFonts w:ascii="Arial" w:eastAsia="Arial" w:hAnsi="Arial" w:cs="Arial"/>
          <w:b/>
          <w:sz w:val="28"/>
          <w:szCs w:val="28"/>
        </w:rPr>
        <w:t>Chaminade University</w:t>
      </w:r>
    </w:p>
    <w:p w:rsidR="000D45DF" w:rsidRDefault="00D61FFB">
      <w:pPr>
        <w:widowControl w:val="0"/>
        <w:spacing w:line="276" w:lineRule="auto"/>
        <w:ind w:firstLine="720"/>
        <w:jc w:val="center"/>
      </w:pPr>
      <w:r>
        <w:rPr>
          <w:rFonts w:ascii="Arial" w:eastAsia="Arial" w:hAnsi="Arial" w:cs="Arial"/>
          <w:b/>
          <w:sz w:val="28"/>
          <w:szCs w:val="28"/>
        </w:rPr>
        <w:t>School of Nursing</w:t>
      </w:r>
    </w:p>
    <w:p w:rsidR="000D45DF" w:rsidRDefault="00D61FFB">
      <w:pPr>
        <w:widowControl w:val="0"/>
        <w:spacing w:line="276" w:lineRule="auto"/>
        <w:ind w:firstLine="720"/>
        <w:jc w:val="center"/>
      </w:pPr>
      <w:r>
        <w:rPr>
          <w:rFonts w:ascii="Arial" w:eastAsia="Arial" w:hAnsi="Arial" w:cs="Arial"/>
          <w:b/>
          <w:sz w:val="28"/>
          <w:szCs w:val="28"/>
        </w:rPr>
        <w:t>Course Syllabus</w:t>
      </w:r>
    </w:p>
    <w:p w:rsidR="000D45DF" w:rsidRDefault="00D61FFB">
      <w:pPr>
        <w:widowControl w:val="0"/>
        <w:spacing w:line="276" w:lineRule="auto"/>
        <w:ind w:firstLine="720"/>
        <w:jc w:val="center"/>
      </w:pPr>
      <w:r>
        <w:rPr>
          <w:rFonts w:ascii="Arial" w:eastAsia="Arial" w:hAnsi="Arial" w:cs="Arial"/>
          <w:b/>
          <w:sz w:val="28"/>
          <w:szCs w:val="28"/>
        </w:rPr>
        <w:t>NUR 404 Evidence-Based Practice Theory</w:t>
      </w:r>
    </w:p>
    <w:p w:rsidR="000D45DF" w:rsidRDefault="00D61FFB">
      <w:pPr>
        <w:widowControl w:val="0"/>
        <w:spacing w:line="276" w:lineRule="auto"/>
        <w:ind w:firstLine="720"/>
        <w:jc w:val="center"/>
      </w:pPr>
      <w:r>
        <w:rPr>
          <w:rFonts w:ascii="Arial" w:eastAsia="Arial" w:hAnsi="Arial" w:cs="Arial"/>
          <w:b/>
          <w:sz w:val="28"/>
          <w:szCs w:val="28"/>
        </w:rPr>
        <w:t>Fall 2015</w:t>
      </w:r>
    </w:p>
    <w:p w:rsidR="000D45DF" w:rsidRDefault="000D45DF">
      <w:pPr>
        <w:spacing w:after="200" w:line="276" w:lineRule="auto"/>
      </w:pPr>
    </w:p>
    <w:p w:rsidR="000D45DF" w:rsidRDefault="00D61FFB">
      <w:r>
        <w:br w:type="page"/>
      </w:r>
    </w:p>
    <w:p w:rsidR="000D45DF" w:rsidRDefault="000D45DF"/>
    <w:p w:rsidR="000D45DF" w:rsidRPr="00A944CD" w:rsidRDefault="00D61FFB">
      <w:pPr>
        <w:spacing w:after="200" w:line="276" w:lineRule="auto"/>
      </w:pPr>
      <w:r w:rsidRPr="00A944CD">
        <w:rPr>
          <w:b/>
        </w:rPr>
        <w:t>Course:</w:t>
      </w:r>
      <w:r w:rsidRPr="00A944CD">
        <w:t xml:space="preserve"> NUR 404 Evidence-based Practice Theory            1 Credit</w:t>
      </w:r>
    </w:p>
    <w:p w:rsidR="000D45DF" w:rsidRPr="00A944CD" w:rsidRDefault="00D61F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A944CD">
        <w:rPr>
          <w:b/>
        </w:rPr>
        <w:t>Coordinator</w:t>
      </w:r>
      <w:r w:rsidR="002373FC">
        <w:rPr>
          <w:b/>
        </w:rPr>
        <w:t>/</w:t>
      </w:r>
      <w:r w:rsidRPr="00A944CD">
        <w:rPr>
          <w:b/>
        </w:rPr>
        <w:t>Instructor</w:t>
      </w:r>
      <w:r w:rsidRPr="00A944CD">
        <w:t xml:space="preserve">: </w:t>
      </w:r>
      <w:r w:rsidRPr="00A944CD">
        <w:tab/>
        <w:t>Julie Elting, EdD, MSN, APRN, CNE</w:t>
      </w:r>
    </w:p>
    <w:p w:rsidR="000D45DF" w:rsidRPr="00A944CD" w:rsidRDefault="00D61F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A944CD">
        <w:tab/>
      </w:r>
      <w:r w:rsidRPr="00A944CD">
        <w:tab/>
      </w:r>
      <w:r w:rsidRPr="00A944CD">
        <w:tab/>
      </w:r>
      <w:r w:rsidRPr="00A944CD">
        <w:tab/>
        <w:t>Henry Hall 110C</w:t>
      </w:r>
      <w:r w:rsidRPr="00A944CD">
        <w:tab/>
        <w:t>Phone</w:t>
      </w:r>
      <w:r w:rsidRPr="00A944CD">
        <w:tab/>
        <w:t xml:space="preserve"> 739-8591      </w:t>
      </w:r>
      <w:r w:rsidRPr="00A944CD">
        <w:tab/>
      </w:r>
      <w:r w:rsidRPr="00A944CD">
        <w:tab/>
      </w:r>
    </w:p>
    <w:p w:rsidR="000D45DF" w:rsidRPr="00A944CD" w:rsidRDefault="00D61F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A944CD">
        <w:tab/>
      </w:r>
      <w:r w:rsidRPr="00A944CD">
        <w:tab/>
      </w:r>
      <w:r w:rsidRPr="00A944CD">
        <w:tab/>
      </w:r>
      <w:r w:rsidRPr="00A944CD">
        <w:tab/>
        <w:t xml:space="preserve">Email </w:t>
      </w:r>
      <w:hyperlink r:id="rId9">
        <w:r w:rsidRPr="00A944CD">
          <w:rPr>
            <w:u w:val="single"/>
          </w:rPr>
          <w:t>julie.elting@chaminade.edu</w:t>
        </w:r>
      </w:hyperlink>
      <w:hyperlink r:id="rId10"/>
    </w:p>
    <w:p w:rsidR="000D45DF" w:rsidRPr="00A944CD" w:rsidRDefault="00D61F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A944CD">
        <w:rPr>
          <w:b/>
        </w:rPr>
        <w:tab/>
      </w:r>
      <w:r w:rsidRPr="00A944CD">
        <w:rPr>
          <w:b/>
        </w:rPr>
        <w:tab/>
      </w:r>
      <w:r w:rsidRPr="00A944CD">
        <w:rPr>
          <w:b/>
        </w:rPr>
        <w:tab/>
      </w:r>
      <w:r w:rsidRPr="00A944CD">
        <w:rPr>
          <w:b/>
        </w:rPr>
        <w:tab/>
      </w:r>
      <w:r w:rsidRPr="00A944CD">
        <w:t>Office hours Mon 1200-1400 and Thurs 1200-1300 &amp; 1630-1730</w:t>
      </w:r>
    </w:p>
    <w:p w:rsidR="000D45DF" w:rsidRPr="00A944CD" w:rsidRDefault="000D45DF">
      <w:pPr>
        <w:spacing w:line="276" w:lineRule="auto"/>
      </w:pPr>
    </w:p>
    <w:p w:rsidR="000D45DF" w:rsidRPr="00A944CD" w:rsidRDefault="00D61FFB">
      <w:pPr>
        <w:spacing w:line="276" w:lineRule="auto"/>
      </w:pPr>
      <w:r w:rsidRPr="00A944CD">
        <w:rPr>
          <w:b/>
        </w:rPr>
        <w:t xml:space="preserve">COURSE DESCRIPTION: </w:t>
      </w:r>
      <w:r w:rsidRPr="00A944CD">
        <w:t>This course will focus on the definition of evidence-based practice and the application of evidence to inform nursing practice.  The research process as related to qualitative and quantitative methods as well as other sources of data will be explored.</w:t>
      </w:r>
    </w:p>
    <w:p w:rsidR="000D45DF" w:rsidRPr="00A944CD" w:rsidRDefault="000D45DF">
      <w:pPr>
        <w:spacing w:line="276" w:lineRule="auto"/>
      </w:pPr>
    </w:p>
    <w:p w:rsidR="000D45DF" w:rsidRPr="00A944CD" w:rsidRDefault="00D61FFB">
      <w:pPr>
        <w:spacing w:line="276" w:lineRule="auto"/>
      </w:pPr>
      <w:bookmarkStart w:id="0" w:name="h.gjdgxs" w:colFirst="0" w:colLast="0"/>
      <w:bookmarkEnd w:id="0"/>
      <w:r w:rsidRPr="00A944CD">
        <w:t xml:space="preserve">In the fall semester, senior students take NUR404 EBP Theory and NUR403 Nursing Leadership the full semester, and either NUR401 Public Health Nursing, NUR402 Psychiatric &amp; Mental Health Nursing, or NUR405 Complex Disease III during the first seven weeks. NUR404 EBP Theory is linked with NUR406 EBP Practicum in spring. </w:t>
      </w:r>
      <w:r w:rsidRPr="00A944CD">
        <w:rPr>
          <w:highlight w:val="white"/>
        </w:rPr>
        <w:t xml:space="preserve">In an effort to create a unified educational experience, Leadership, Evidence-based Practice (EBP), and Public Health &amp; Mental Health clinicals will link to each other for your EBP project. Students will be assigned an EBP group of 4 or 5 students this fall based on the mental health or public health clinical placement. In that group students will develop an EBP project this fall (using leadership skills) that is relevant and needed by the clinical site (assessment, diagnosis/analysis, planning). In the spring in the EBP practicum course students will implement and evaluate the project (using leadership skills). </w:t>
      </w:r>
    </w:p>
    <w:p w:rsidR="000D45DF" w:rsidRPr="00A944CD" w:rsidRDefault="000D45DF">
      <w:pPr>
        <w:spacing w:line="276" w:lineRule="auto"/>
      </w:pPr>
    </w:p>
    <w:p w:rsidR="000D45DF" w:rsidRPr="00A944CD" w:rsidRDefault="00D61FFB">
      <w:pPr>
        <w:spacing w:after="200" w:line="276" w:lineRule="auto"/>
      </w:pPr>
      <w:r w:rsidRPr="00A944CD">
        <w:rPr>
          <w:b/>
          <w:smallCaps/>
        </w:rPr>
        <w:t>PREREQUISITE COURSES:</w:t>
      </w:r>
      <w:r w:rsidRPr="00A944CD">
        <w:t xml:space="preserve"> Senior standing in nursing program</w:t>
      </w:r>
    </w:p>
    <w:p w:rsidR="000D45DF" w:rsidRPr="00A944CD" w:rsidRDefault="00D61FFB">
      <w:pPr>
        <w:spacing w:line="276" w:lineRule="auto"/>
      </w:pPr>
      <w:r w:rsidRPr="00A944CD">
        <w:rPr>
          <w:b/>
        </w:rPr>
        <w:t>COURSE LEARNING OUTCOMES</w:t>
      </w:r>
    </w:p>
    <w:p w:rsidR="000D45DF" w:rsidRPr="00A944CD" w:rsidRDefault="00D61FFB">
      <w:pPr>
        <w:spacing w:line="276" w:lineRule="auto"/>
      </w:pPr>
      <w:r w:rsidRPr="00A944CD">
        <w:t>At the end of this course, the student should be able to:</w:t>
      </w:r>
    </w:p>
    <w:p w:rsidR="000D45DF" w:rsidRPr="00A944CD" w:rsidRDefault="00D61FFB">
      <w:pPr>
        <w:numPr>
          <w:ilvl w:val="0"/>
          <w:numId w:val="8"/>
        </w:numPr>
        <w:tabs>
          <w:tab w:val="left" w:pos="630"/>
        </w:tabs>
        <w:spacing w:line="276" w:lineRule="auto"/>
        <w:ind w:left="600" w:hanging="330"/>
      </w:pPr>
      <w:r w:rsidRPr="00A944CD">
        <w:t>Describe each step of the evidence-based practice process.</w:t>
      </w:r>
    </w:p>
    <w:p w:rsidR="000D45DF" w:rsidRPr="00A944CD" w:rsidRDefault="00D61FFB">
      <w:pPr>
        <w:numPr>
          <w:ilvl w:val="0"/>
          <w:numId w:val="8"/>
        </w:numPr>
        <w:tabs>
          <w:tab w:val="left" w:pos="630"/>
        </w:tabs>
        <w:spacing w:line="276" w:lineRule="auto"/>
        <w:ind w:left="600" w:hanging="330"/>
      </w:pPr>
      <w:r w:rsidRPr="00A944CD">
        <w:t>Utilize problem solving as a basic concept essential to the nursing, research, and evidence-based practice process.</w:t>
      </w:r>
    </w:p>
    <w:p w:rsidR="000D45DF" w:rsidRPr="00A944CD" w:rsidRDefault="00D61FFB">
      <w:pPr>
        <w:numPr>
          <w:ilvl w:val="0"/>
          <w:numId w:val="8"/>
        </w:numPr>
        <w:tabs>
          <w:tab w:val="left" w:pos="630"/>
        </w:tabs>
        <w:spacing w:line="276" w:lineRule="auto"/>
        <w:ind w:left="600" w:hanging="330"/>
      </w:pPr>
      <w:r w:rsidRPr="00A944CD">
        <w:t>Apply learned concepts by using clinical scenarios to create a PICO question about the effectiveness of a nursing intervention.</w:t>
      </w:r>
    </w:p>
    <w:p w:rsidR="000D45DF" w:rsidRPr="00A944CD" w:rsidRDefault="00D61FFB">
      <w:pPr>
        <w:numPr>
          <w:ilvl w:val="0"/>
          <w:numId w:val="8"/>
        </w:numPr>
        <w:tabs>
          <w:tab w:val="left" w:pos="630"/>
        </w:tabs>
        <w:spacing w:line="276" w:lineRule="auto"/>
        <w:ind w:left="600" w:hanging="330"/>
      </w:pPr>
      <w:r w:rsidRPr="00A944CD">
        <w:t>Conduct a literature review using Boolean operators.</w:t>
      </w:r>
    </w:p>
    <w:p w:rsidR="000D45DF" w:rsidRPr="00A944CD" w:rsidRDefault="00D61FFB">
      <w:pPr>
        <w:numPr>
          <w:ilvl w:val="0"/>
          <w:numId w:val="8"/>
        </w:numPr>
        <w:tabs>
          <w:tab w:val="left" w:pos="630"/>
        </w:tabs>
        <w:spacing w:line="276" w:lineRule="auto"/>
        <w:ind w:left="600" w:hanging="330"/>
      </w:pPr>
      <w:r w:rsidRPr="00A944CD">
        <w:t>Conduct critical appraisal activities for various evidence sources.</w:t>
      </w:r>
    </w:p>
    <w:p w:rsidR="000D45DF" w:rsidRPr="00A944CD" w:rsidRDefault="00D61FFB">
      <w:pPr>
        <w:numPr>
          <w:ilvl w:val="0"/>
          <w:numId w:val="8"/>
        </w:numPr>
        <w:tabs>
          <w:tab w:val="left" w:pos="630"/>
        </w:tabs>
        <w:spacing w:line="276" w:lineRule="auto"/>
        <w:ind w:left="600" w:hanging="330"/>
      </w:pPr>
      <w:r w:rsidRPr="00A944CD">
        <w:t>Generate a problem oriented research project for a scholarly paper.*</w:t>
      </w:r>
    </w:p>
    <w:p w:rsidR="000D45DF" w:rsidRPr="00A944CD" w:rsidRDefault="00D61FFB">
      <w:pPr>
        <w:tabs>
          <w:tab w:val="left" w:pos="630"/>
        </w:tabs>
        <w:spacing w:line="276" w:lineRule="auto"/>
        <w:ind w:firstLine="720"/>
      </w:pPr>
      <w:r w:rsidRPr="00A944CD">
        <w:t>*Paper written in NUR406 EBP Practicum in spring.</w:t>
      </w:r>
    </w:p>
    <w:p w:rsidR="000D45DF" w:rsidRDefault="000D45DF">
      <w:pPr>
        <w:spacing w:line="276" w:lineRule="auto"/>
        <w:ind w:left="360"/>
      </w:pPr>
    </w:p>
    <w:p w:rsidR="00A944CD" w:rsidRDefault="00A944CD">
      <w:pPr>
        <w:rPr>
          <w:b/>
          <w:sz w:val="20"/>
          <w:szCs w:val="20"/>
        </w:rPr>
      </w:pPr>
      <w:r>
        <w:rPr>
          <w:b/>
          <w:sz w:val="20"/>
          <w:szCs w:val="20"/>
        </w:rPr>
        <w:br w:type="page"/>
      </w:r>
    </w:p>
    <w:p w:rsidR="000D45DF" w:rsidRDefault="00D61FFB">
      <w:pPr>
        <w:spacing w:line="276" w:lineRule="auto"/>
        <w:ind w:left="270"/>
      </w:pPr>
      <w:r>
        <w:rPr>
          <w:b/>
          <w:sz w:val="20"/>
          <w:szCs w:val="20"/>
        </w:rPr>
        <w:lastRenderedPageBreak/>
        <w:t>Linkages between Course Learning Outcomes (CLOs) and Nursing Program Learning Outcomes</w:t>
      </w:r>
      <w:r>
        <w:rPr>
          <w:sz w:val="20"/>
          <w:szCs w:val="20"/>
        </w:rPr>
        <w:t xml:space="preserve"> </w:t>
      </w:r>
    </w:p>
    <w:p w:rsidR="000D45DF" w:rsidRDefault="00D61FFB">
      <w:pPr>
        <w:spacing w:line="276" w:lineRule="auto"/>
        <w:ind w:left="270"/>
      </w:pPr>
      <w:r>
        <w:rPr>
          <w:sz w:val="20"/>
          <w:szCs w:val="20"/>
        </w:rPr>
        <w:t>Key progression in professional nurse practice:  I= Introduced to the concept/skill D= Developing M= Mastering</w:t>
      </w:r>
    </w:p>
    <w:tbl>
      <w:tblPr>
        <w:tblStyle w:val="a"/>
        <w:tblW w:w="9557"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55"/>
        <w:gridCol w:w="585"/>
        <w:gridCol w:w="540"/>
        <w:gridCol w:w="540"/>
        <w:gridCol w:w="540"/>
        <w:gridCol w:w="540"/>
        <w:gridCol w:w="557"/>
      </w:tblGrid>
      <w:tr w:rsidR="000D45DF" w:rsidTr="00A944CD">
        <w:trPr>
          <w:cantSplit/>
          <w:trHeight w:val="810"/>
        </w:trPr>
        <w:tc>
          <w:tcPr>
            <w:tcW w:w="62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b/>
                <w:sz w:val="18"/>
                <w:szCs w:val="18"/>
              </w:rPr>
              <w:t>PLO Program Learning Outcomes</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line="276" w:lineRule="auto"/>
              <w:ind w:left="113" w:right="113"/>
            </w:pPr>
            <w:r>
              <w:rPr>
                <w:b/>
                <w:sz w:val="18"/>
                <w:szCs w:val="18"/>
              </w:rPr>
              <w:t>CLO 1</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line="276" w:lineRule="auto"/>
              <w:ind w:left="113" w:right="113"/>
            </w:pPr>
            <w:r>
              <w:rPr>
                <w:b/>
                <w:sz w:val="18"/>
                <w:szCs w:val="18"/>
              </w:rPr>
              <w:t>CLO 2</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line="276" w:lineRule="auto"/>
              <w:ind w:left="113" w:right="113"/>
            </w:pPr>
            <w:r>
              <w:rPr>
                <w:b/>
                <w:sz w:val="18"/>
                <w:szCs w:val="18"/>
              </w:rPr>
              <w:t>CLO 3</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line="276" w:lineRule="auto"/>
              <w:ind w:left="113" w:right="113"/>
            </w:pPr>
            <w:r>
              <w:rPr>
                <w:b/>
                <w:sz w:val="18"/>
                <w:szCs w:val="18"/>
              </w:rPr>
              <w:t>CLO 4</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line="276" w:lineRule="auto"/>
              <w:ind w:left="113" w:right="113"/>
            </w:pPr>
            <w:r>
              <w:rPr>
                <w:b/>
                <w:sz w:val="18"/>
                <w:szCs w:val="18"/>
              </w:rPr>
              <w:t>CLO 5</w:t>
            </w:r>
          </w:p>
        </w:tc>
        <w:tc>
          <w:tcPr>
            <w:tcW w:w="5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line="276" w:lineRule="auto"/>
              <w:ind w:left="113" w:right="113"/>
            </w:pPr>
            <w:r>
              <w:rPr>
                <w:b/>
                <w:sz w:val="18"/>
                <w:szCs w:val="18"/>
              </w:rPr>
              <w:t>CLO 6</w:t>
            </w:r>
          </w:p>
        </w:tc>
      </w:tr>
      <w:tr w:rsidR="000D45DF">
        <w:trPr>
          <w:trHeight w:val="820"/>
        </w:trPr>
        <w:tc>
          <w:tcPr>
            <w:tcW w:w="62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line="276" w:lineRule="auto"/>
            </w:pPr>
            <w:r>
              <w:rPr>
                <w:sz w:val="18"/>
                <w:szCs w:val="18"/>
              </w:rPr>
              <w:t>PLO#1:  Use the nursing process for comprehensive assessments of health and illness parameters in patients using developmentally, and culturally, appropriate approaches.</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r>
      <w:tr w:rsidR="000D45DF">
        <w:trPr>
          <w:trHeight w:val="800"/>
        </w:trPr>
        <w:tc>
          <w:tcPr>
            <w:tcW w:w="62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line="276" w:lineRule="auto"/>
            </w:pPr>
            <w:r>
              <w:rPr>
                <w:sz w:val="18"/>
                <w:szCs w:val="18"/>
              </w:rPr>
              <w:t>PLO#2:  Provide safe, holistic, patient-centered care across the health-illness continuum, across the lifespan, using state-of-the-art methodologies, and in all healthcare settings.</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r>
      <w:tr w:rsidR="000D45DF">
        <w:trPr>
          <w:trHeight w:val="820"/>
        </w:trPr>
        <w:tc>
          <w:tcPr>
            <w:tcW w:w="62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line="276" w:lineRule="auto"/>
            </w:pPr>
            <w:r>
              <w:rPr>
                <w:sz w:val="18"/>
                <w:szCs w:val="18"/>
              </w:rPr>
              <w:t>PLO#3: Engage in dialogue about contemporary issues in healthcare, effectively advocate in the interest of patients, and lead others in the professional nursing role.</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r>
      <w:tr w:rsidR="000D45DF">
        <w:trPr>
          <w:trHeight w:val="540"/>
        </w:trPr>
        <w:tc>
          <w:tcPr>
            <w:tcW w:w="62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line="276" w:lineRule="auto"/>
            </w:pPr>
            <w:r>
              <w:rPr>
                <w:sz w:val="18"/>
                <w:szCs w:val="18"/>
              </w:rPr>
              <w:t>PLO#4: Communicate and collaborate effectively with patients and professionals from a variety of disciplines.</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M</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r>
      <w:tr w:rsidR="000D45DF">
        <w:trPr>
          <w:trHeight w:val="540"/>
        </w:trPr>
        <w:tc>
          <w:tcPr>
            <w:tcW w:w="62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line="276" w:lineRule="auto"/>
            </w:pPr>
            <w:r>
              <w:rPr>
                <w:sz w:val="18"/>
                <w:szCs w:val="18"/>
              </w:rPr>
              <w:t>PLO#5: Integrate research and reliable clinical evidence to inform their nursing practice.</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M</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M</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5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r>
      <w:tr w:rsidR="000D45DF">
        <w:trPr>
          <w:trHeight w:val="540"/>
        </w:trPr>
        <w:tc>
          <w:tcPr>
            <w:tcW w:w="62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line="276" w:lineRule="auto"/>
            </w:pPr>
            <w:r>
              <w:rPr>
                <w:sz w:val="18"/>
                <w:szCs w:val="18"/>
              </w:rPr>
              <w:t>PLO#6: Incorporate informatics and healthcare technologies into the practice of professional nursing.</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M</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5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r>
      <w:tr w:rsidR="000D45DF">
        <w:trPr>
          <w:trHeight w:val="540"/>
        </w:trPr>
        <w:tc>
          <w:tcPr>
            <w:tcW w:w="62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line="276" w:lineRule="auto"/>
            </w:pPr>
            <w:r>
              <w:rPr>
                <w:sz w:val="18"/>
                <w:szCs w:val="18"/>
              </w:rPr>
              <w:t>PLO#7: Use the determinants of health, tools for measurement, and interventions for health promotion and disease prevention in populations.</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r>
      <w:tr w:rsidR="000D45DF">
        <w:trPr>
          <w:trHeight w:val="540"/>
        </w:trPr>
        <w:tc>
          <w:tcPr>
            <w:tcW w:w="62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line="276" w:lineRule="auto"/>
            </w:pPr>
            <w:r>
              <w:rPr>
                <w:sz w:val="18"/>
                <w:szCs w:val="18"/>
              </w:rPr>
              <w:t>PLO#8: Describe the elements of health care policy and finance within a regulatory environment.</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5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r>
    </w:tbl>
    <w:p w:rsidR="000D45DF" w:rsidRDefault="000D45DF">
      <w:pPr>
        <w:ind w:left="360"/>
      </w:pPr>
    </w:p>
    <w:tbl>
      <w:tblPr>
        <w:tblStyle w:val="a0"/>
        <w:tblW w:w="9540"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0"/>
        <w:gridCol w:w="630"/>
        <w:gridCol w:w="625"/>
        <w:gridCol w:w="635"/>
        <w:gridCol w:w="630"/>
        <w:gridCol w:w="630"/>
        <w:gridCol w:w="630"/>
      </w:tblGrid>
      <w:tr w:rsidR="000D45DF" w:rsidTr="00A944CD">
        <w:trPr>
          <w:cantSplit/>
          <w:trHeight w:val="1134"/>
        </w:trPr>
        <w:tc>
          <w:tcPr>
            <w:tcW w:w="5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b/>
                <w:sz w:val="18"/>
                <w:szCs w:val="18"/>
              </w:rPr>
              <w:t>Program Associated  Hawaiian Core Values</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line="276" w:lineRule="auto"/>
              <w:ind w:left="113" w:right="113"/>
            </w:pPr>
            <w:r>
              <w:rPr>
                <w:b/>
                <w:sz w:val="18"/>
                <w:szCs w:val="18"/>
              </w:rPr>
              <w:t>CLO 1</w:t>
            </w:r>
          </w:p>
        </w:tc>
        <w:tc>
          <w:tcPr>
            <w:tcW w:w="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line="276" w:lineRule="auto"/>
              <w:ind w:left="113" w:right="113"/>
            </w:pPr>
            <w:r>
              <w:rPr>
                <w:b/>
                <w:sz w:val="18"/>
                <w:szCs w:val="18"/>
              </w:rPr>
              <w:t>CLO 2</w:t>
            </w:r>
          </w:p>
        </w:tc>
        <w:tc>
          <w:tcPr>
            <w:tcW w:w="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line="276" w:lineRule="auto"/>
              <w:ind w:left="113" w:right="113"/>
            </w:pPr>
            <w:r>
              <w:rPr>
                <w:b/>
                <w:sz w:val="18"/>
                <w:szCs w:val="18"/>
              </w:rPr>
              <w:t>CLO 3</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line="276" w:lineRule="auto"/>
              <w:ind w:left="113" w:right="113"/>
            </w:pPr>
            <w:r>
              <w:rPr>
                <w:b/>
                <w:sz w:val="18"/>
                <w:szCs w:val="18"/>
              </w:rPr>
              <w:t>CLO 4</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ind w:left="113" w:right="113"/>
            </w:pPr>
            <w:r>
              <w:rPr>
                <w:b/>
                <w:sz w:val="18"/>
                <w:szCs w:val="18"/>
              </w:rPr>
              <w:t xml:space="preserve">CLO 5  </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extDirection w:val="btLr"/>
          </w:tcPr>
          <w:p w:rsidR="000D45DF" w:rsidRDefault="00D61FFB">
            <w:pPr>
              <w:spacing w:after="200"/>
              <w:ind w:left="113" w:right="113"/>
            </w:pPr>
            <w:r>
              <w:rPr>
                <w:b/>
                <w:sz w:val="18"/>
                <w:szCs w:val="18"/>
              </w:rPr>
              <w:t>CLO 6</w:t>
            </w:r>
          </w:p>
        </w:tc>
      </w:tr>
      <w:tr w:rsidR="000D45DF">
        <w:tc>
          <w:tcPr>
            <w:tcW w:w="5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numPr>
                <w:ilvl w:val="0"/>
                <w:numId w:val="6"/>
              </w:numPr>
              <w:ind w:hanging="360"/>
              <w:rPr>
                <w:i/>
                <w:sz w:val="18"/>
                <w:szCs w:val="18"/>
              </w:rPr>
            </w:pPr>
            <w:r>
              <w:rPr>
                <w:sz w:val="18"/>
                <w:szCs w:val="18"/>
              </w:rPr>
              <w:t>Patient Centered-Care</w:t>
            </w:r>
            <w:r>
              <w:rPr>
                <w:i/>
                <w:sz w:val="18"/>
                <w:szCs w:val="18"/>
              </w:rPr>
              <w:t>,</w:t>
            </w:r>
          </w:p>
          <w:p w:rsidR="000D45DF" w:rsidRDefault="00D61FFB">
            <w:pPr>
              <w:spacing w:line="276" w:lineRule="auto"/>
              <w:ind w:left="720"/>
            </w:pPr>
            <w:r>
              <w:rPr>
                <w:i/>
                <w:sz w:val="18"/>
                <w:szCs w:val="18"/>
              </w:rPr>
              <w:t>Ka malama olakino Pili pono I ia kanaka</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r>
      <w:tr w:rsidR="000D45DF">
        <w:tc>
          <w:tcPr>
            <w:tcW w:w="5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numPr>
                <w:ilvl w:val="0"/>
                <w:numId w:val="6"/>
              </w:numPr>
              <w:ind w:hanging="360"/>
              <w:rPr>
                <w:i/>
                <w:sz w:val="18"/>
                <w:szCs w:val="18"/>
              </w:rPr>
            </w:pPr>
            <w:r>
              <w:rPr>
                <w:sz w:val="18"/>
                <w:szCs w:val="18"/>
              </w:rPr>
              <w:t xml:space="preserve">Community Based Care, </w:t>
            </w:r>
          </w:p>
          <w:p w:rsidR="000D45DF" w:rsidRDefault="00D61FFB">
            <w:pPr>
              <w:spacing w:line="276" w:lineRule="auto"/>
              <w:ind w:left="720"/>
            </w:pPr>
            <w:r>
              <w:rPr>
                <w:i/>
                <w:sz w:val="18"/>
                <w:szCs w:val="18"/>
              </w:rPr>
              <w:t>Ka malama olakino ma o ke kaiaulu</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r>
      <w:tr w:rsidR="000D45DF">
        <w:tc>
          <w:tcPr>
            <w:tcW w:w="5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numPr>
                <w:ilvl w:val="0"/>
                <w:numId w:val="6"/>
              </w:numPr>
              <w:ind w:hanging="360"/>
              <w:rPr>
                <w:i/>
                <w:sz w:val="18"/>
                <w:szCs w:val="18"/>
              </w:rPr>
            </w:pPr>
            <w:r>
              <w:rPr>
                <w:sz w:val="18"/>
                <w:szCs w:val="18"/>
              </w:rPr>
              <w:t xml:space="preserve">Developmentally and Culturally Appropriate Care, </w:t>
            </w:r>
          </w:p>
          <w:p w:rsidR="000D45DF" w:rsidRDefault="00D61FFB">
            <w:pPr>
              <w:spacing w:line="276" w:lineRule="auto"/>
              <w:ind w:left="720"/>
            </w:pPr>
            <w:r>
              <w:rPr>
                <w:i/>
                <w:sz w:val="18"/>
                <w:szCs w:val="18"/>
              </w:rPr>
              <w:t>Ka malama ola kino noka ho’omohala a me ka mo’omeheu</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r>
      <w:tr w:rsidR="000D45DF">
        <w:tc>
          <w:tcPr>
            <w:tcW w:w="5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numPr>
                <w:ilvl w:val="0"/>
                <w:numId w:val="6"/>
              </w:numPr>
              <w:ind w:hanging="360"/>
              <w:rPr>
                <w:i/>
                <w:sz w:val="18"/>
                <w:szCs w:val="18"/>
              </w:rPr>
            </w:pPr>
            <w:r>
              <w:rPr>
                <w:sz w:val="18"/>
                <w:szCs w:val="18"/>
              </w:rPr>
              <w:t>Care Across the Lifespan</w:t>
            </w:r>
          </w:p>
          <w:p w:rsidR="000D45DF" w:rsidRDefault="00D61FFB">
            <w:pPr>
              <w:spacing w:line="276" w:lineRule="auto"/>
              <w:ind w:left="720"/>
            </w:pPr>
            <w:r>
              <w:rPr>
                <w:i/>
                <w:sz w:val="18"/>
                <w:szCs w:val="18"/>
              </w:rPr>
              <w:t>Ka malama olakino o ka wa ola</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D61FFB">
            <w:pPr>
              <w:spacing w:after="200" w:line="276" w:lineRule="auto"/>
            </w:pPr>
            <w:r>
              <w:rPr>
                <w:sz w:val="18"/>
                <w:szCs w:val="18"/>
              </w:rPr>
              <w:t>D</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Default="000D45DF"/>
        </w:tc>
      </w:tr>
    </w:tbl>
    <w:p w:rsidR="000D45DF" w:rsidRDefault="000D45DF">
      <w:pPr>
        <w:ind w:left="720"/>
      </w:pPr>
    </w:p>
    <w:p w:rsidR="00A944CD" w:rsidRDefault="00A944CD">
      <w:pPr>
        <w:rPr>
          <w:b/>
          <w:sz w:val="22"/>
          <w:szCs w:val="22"/>
        </w:rPr>
      </w:pPr>
      <w:r>
        <w:rPr>
          <w:b/>
          <w:sz w:val="22"/>
          <w:szCs w:val="22"/>
        </w:rPr>
        <w:br w:type="page"/>
      </w:r>
    </w:p>
    <w:p w:rsidR="000D45DF" w:rsidRPr="00A944CD" w:rsidRDefault="00D61FFB">
      <w:pPr>
        <w:widowControl w:val="0"/>
        <w:spacing w:line="276" w:lineRule="auto"/>
        <w:ind w:left="960" w:hanging="960"/>
      </w:pPr>
      <w:r w:rsidRPr="00A944CD">
        <w:rPr>
          <w:b/>
        </w:rPr>
        <w:lastRenderedPageBreak/>
        <w:t>Required Texts</w:t>
      </w:r>
      <w:r w:rsidRPr="00A944CD">
        <w:t xml:space="preserve">: </w:t>
      </w:r>
      <w:r w:rsidRPr="00A944CD">
        <w:rPr>
          <w:i/>
        </w:rPr>
        <w:t>These books will be used for NUR406 EBP Practicum in spring semester</w:t>
      </w:r>
      <w:r w:rsidRPr="00A944CD">
        <w:t>.</w:t>
      </w:r>
    </w:p>
    <w:p w:rsidR="000D45DF" w:rsidRPr="00A944CD" w:rsidRDefault="000D45DF">
      <w:pPr>
        <w:widowControl w:val="0"/>
        <w:spacing w:line="276" w:lineRule="auto"/>
        <w:ind w:left="960" w:hanging="960"/>
      </w:pPr>
    </w:p>
    <w:p w:rsidR="000D45DF" w:rsidRPr="00A944CD" w:rsidRDefault="00D61FFB">
      <w:pPr>
        <w:ind w:left="432" w:hanging="432"/>
      </w:pPr>
      <w:r w:rsidRPr="00A944CD">
        <w:t xml:space="preserve">American Psychological Association. (2010). </w:t>
      </w:r>
      <w:r w:rsidRPr="00A944CD">
        <w:rPr>
          <w:i/>
        </w:rPr>
        <w:t>Publication manual of the American Psychological Association (6th ed.</w:t>
      </w:r>
      <w:r w:rsidRPr="00A944CD">
        <w:t>). Washington, DC:  APA.  ISBN: 978-1-4338-0561-5</w:t>
      </w:r>
    </w:p>
    <w:p w:rsidR="000D45DF" w:rsidRPr="00A944CD" w:rsidRDefault="000D45DF">
      <w:pPr>
        <w:ind w:left="432" w:hanging="432"/>
      </w:pPr>
    </w:p>
    <w:p w:rsidR="000D45DF" w:rsidRPr="00A944CD" w:rsidRDefault="00D61FFB">
      <w:pPr>
        <w:ind w:left="432" w:hanging="432"/>
      </w:pPr>
      <w:r w:rsidRPr="00A944CD">
        <w:t>Dearholt, S., &amp; Dang, D. (2012). </w:t>
      </w:r>
      <w:r w:rsidRPr="00A944CD">
        <w:rPr>
          <w:i/>
        </w:rPr>
        <w:t>Johns Hopkins Nursing evidence-based practice: Models and guidelines (2</w:t>
      </w:r>
      <w:r w:rsidRPr="00A944CD">
        <w:rPr>
          <w:i/>
          <w:vertAlign w:val="superscript"/>
        </w:rPr>
        <w:t>nd</w:t>
      </w:r>
      <w:r w:rsidRPr="00A944CD">
        <w:rPr>
          <w:i/>
        </w:rPr>
        <w:t xml:space="preserve"> ed)</w:t>
      </w:r>
      <w:r w:rsidRPr="00A944CD">
        <w:t>. Indianapolis, IN: Sigma Theta Tau International. (</w:t>
      </w:r>
      <w:r w:rsidRPr="00A944CD">
        <w:rPr>
          <w:b/>
        </w:rPr>
        <w:t xml:space="preserve">Electronic library </w:t>
      </w:r>
      <w:r w:rsidRPr="002373FC">
        <w:rPr>
          <w:b/>
        </w:rPr>
        <w:t xml:space="preserve">access or </w:t>
      </w:r>
      <w:r w:rsidR="002373FC">
        <w:rPr>
          <w:b/>
        </w:rPr>
        <w:t>I recommend you</w:t>
      </w:r>
      <w:r w:rsidRPr="002373FC">
        <w:rPr>
          <w:b/>
        </w:rPr>
        <w:t xml:space="preserve"> purchase online</w:t>
      </w:r>
      <w:r w:rsidRPr="00A944CD">
        <w:t>). ISBN-13: 978-1-9354-7676-4</w:t>
      </w:r>
    </w:p>
    <w:p w:rsidR="000D45DF" w:rsidRPr="00A944CD" w:rsidRDefault="000D45DF">
      <w:pPr>
        <w:ind w:left="432" w:hanging="432"/>
      </w:pPr>
    </w:p>
    <w:p w:rsidR="000D45DF" w:rsidRPr="00A944CD" w:rsidRDefault="00D61FFB">
      <w:pPr>
        <w:ind w:left="432" w:hanging="432"/>
      </w:pPr>
      <w:r w:rsidRPr="00A944CD">
        <w:t>Melnyk, M. B. &amp; Fineout-Overholt, L.E. (2011</w:t>
      </w:r>
      <w:r w:rsidRPr="00A944CD">
        <w:rPr>
          <w:i/>
        </w:rPr>
        <w:t>). Implementing evidence-based practice for nurses: Real-life success stories.</w:t>
      </w:r>
      <w:r w:rsidRPr="00A944CD">
        <w:t xml:space="preserve"> Indianapolis, IN: Sigma Theta Tau International. (</w:t>
      </w:r>
      <w:r w:rsidRPr="00A944CD">
        <w:rPr>
          <w:b/>
        </w:rPr>
        <w:t>Electronic library access</w:t>
      </w:r>
      <w:r w:rsidR="002373FC">
        <w:rPr>
          <w:b/>
        </w:rPr>
        <w:t xml:space="preserve"> – no need to purchase</w:t>
      </w:r>
      <w:r w:rsidRPr="00A944CD">
        <w:t>). ISBN-13: 978-1-9354-7668-9</w:t>
      </w:r>
    </w:p>
    <w:p w:rsidR="000D45DF" w:rsidRPr="00A944CD" w:rsidRDefault="000D45DF">
      <w:pPr>
        <w:ind w:left="432" w:hanging="432"/>
      </w:pPr>
    </w:p>
    <w:p w:rsidR="000D45DF" w:rsidRPr="00A944CD" w:rsidRDefault="00D61FFB">
      <w:pPr>
        <w:widowControl w:val="0"/>
        <w:spacing w:line="276" w:lineRule="auto"/>
        <w:ind w:left="450" w:hanging="450"/>
      </w:pPr>
      <w:r w:rsidRPr="00A944CD">
        <w:rPr>
          <w:i/>
        </w:rPr>
        <w:t>For eBooks go to http://www.chaminade.edu/library/, click on eBooks tab, paste in book title, click go, select title, and click on retrieve item. You may download or access online anytime to read.</w:t>
      </w:r>
      <w:bookmarkStart w:id="1" w:name="_GoBack"/>
      <w:bookmarkEnd w:id="1"/>
    </w:p>
    <w:p w:rsidR="000D45DF" w:rsidRPr="00A944CD" w:rsidRDefault="00D61FFB">
      <w:pPr>
        <w:spacing w:line="276" w:lineRule="auto"/>
      </w:pPr>
      <w:r w:rsidRPr="00A944CD">
        <w:rPr>
          <w:b/>
        </w:rPr>
        <w:t xml:space="preserve">Assignments: </w:t>
      </w:r>
    </w:p>
    <w:p w:rsidR="000D45DF" w:rsidRPr="00A944CD" w:rsidRDefault="00D61FFB">
      <w:pPr>
        <w:numPr>
          <w:ilvl w:val="0"/>
          <w:numId w:val="7"/>
        </w:numPr>
        <w:spacing w:line="276" w:lineRule="auto"/>
        <w:ind w:hanging="360"/>
        <w:contextualSpacing/>
      </w:pPr>
      <w:r w:rsidRPr="00A944CD">
        <w:t>The assignments are listed in ecollege with specific directions and expectations under the appropriate weekly tab.  All deadlines should be met for credit unless arranged previously with instructor. Assignments may include uploading a document</w:t>
      </w:r>
      <w:r w:rsidR="002373FC">
        <w:t>, completing a group document in Google docs</w:t>
      </w:r>
      <w:r w:rsidRPr="00A944CD">
        <w:t>,</w:t>
      </w:r>
      <w:r w:rsidR="002373FC">
        <w:t xml:space="preserve"> or posting </w:t>
      </w:r>
      <w:r w:rsidRPr="00A944CD">
        <w:t>answers to prompts. Follow instructions in ecollege. Responses to prompts should be completed individually.</w:t>
      </w:r>
    </w:p>
    <w:p w:rsidR="000D45DF" w:rsidRPr="00A944CD" w:rsidRDefault="00D61FFB">
      <w:pPr>
        <w:numPr>
          <w:ilvl w:val="0"/>
          <w:numId w:val="7"/>
        </w:numPr>
        <w:spacing w:line="276" w:lineRule="auto"/>
        <w:ind w:hanging="360"/>
      </w:pPr>
      <w:r w:rsidRPr="00A944CD">
        <w:t xml:space="preserve">Assignments will help the student understand EBP and lead him/her through the steps of designing a project, culminating with a </w:t>
      </w:r>
      <w:r w:rsidR="002373FC">
        <w:t xml:space="preserve">final project </w:t>
      </w:r>
      <w:r w:rsidRPr="00A944CD">
        <w:t xml:space="preserve">be implemented in NUR406 Evidence Based Practice Practicum in the spring semester. </w:t>
      </w:r>
    </w:p>
    <w:p w:rsidR="002373FC" w:rsidRDefault="002373FC" w:rsidP="00A944CD">
      <w:pPr>
        <w:spacing w:line="276" w:lineRule="auto"/>
        <w:rPr>
          <w:b/>
        </w:rPr>
      </w:pPr>
    </w:p>
    <w:p w:rsidR="00A944CD" w:rsidRDefault="00D61FFB" w:rsidP="00A944CD">
      <w:pPr>
        <w:spacing w:line="276" w:lineRule="auto"/>
        <w:rPr>
          <w:b/>
        </w:rPr>
      </w:pPr>
      <w:r w:rsidRPr="00A944CD">
        <w:rPr>
          <w:b/>
        </w:rPr>
        <w:t xml:space="preserve">Available Resources: </w:t>
      </w:r>
    </w:p>
    <w:p w:rsidR="000D45DF" w:rsidRPr="00A944CD" w:rsidRDefault="00D61FFB">
      <w:pPr>
        <w:spacing w:after="200" w:line="276" w:lineRule="auto"/>
      </w:pPr>
      <w:r w:rsidRPr="00A944CD">
        <w:t xml:space="preserve">Library services are available for nursing students who need help with Boolean searches and research. </w:t>
      </w:r>
      <w:r w:rsidRPr="00A944CD">
        <w:rPr>
          <w:i/>
          <w:u w:val="single"/>
        </w:rPr>
        <w:t xml:space="preserve">A librarian will be scheduled to speak for an hour in the leadership course to review databases and literature searches in the third week of the semester. </w:t>
      </w:r>
    </w:p>
    <w:p w:rsidR="00A944CD" w:rsidRDefault="00D61FFB" w:rsidP="00A944CD">
      <w:pPr>
        <w:spacing w:line="276" w:lineRule="auto"/>
        <w:rPr>
          <w:b/>
        </w:rPr>
      </w:pPr>
      <w:r w:rsidRPr="00A944CD">
        <w:rPr>
          <w:b/>
        </w:rPr>
        <w:t>Course Grading:</w:t>
      </w:r>
    </w:p>
    <w:p w:rsidR="000D45DF" w:rsidRPr="00A944CD" w:rsidRDefault="00D61FFB">
      <w:pPr>
        <w:spacing w:after="200" w:line="276" w:lineRule="auto"/>
      </w:pPr>
      <w:r w:rsidRPr="00A944CD">
        <w:t xml:space="preserve">Students must inform instructor via email of any late assignments.  Late written assignments in this course will receive an automatic 20% deduction per day past the due date unless previously arranged with instructor.  </w:t>
      </w:r>
    </w:p>
    <w:p w:rsidR="00A944CD" w:rsidRDefault="00A944CD">
      <w:r>
        <w:br w:type="page"/>
      </w:r>
    </w:p>
    <w:p w:rsidR="000D45DF" w:rsidRPr="00A944CD" w:rsidRDefault="00D61FFB">
      <w:r w:rsidRPr="00A944CD">
        <w:rPr>
          <w:b/>
        </w:rPr>
        <w:lastRenderedPageBreak/>
        <w:t>Grading Scale:</w:t>
      </w:r>
      <w:r w:rsidRPr="00A944CD">
        <w:tab/>
        <w:t>A=90-100%</w:t>
      </w:r>
    </w:p>
    <w:p w:rsidR="000D45DF" w:rsidRPr="00A944CD" w:rsidRDefault="00D61FFB">
      <w:pPr>
        <w:ind w:left="1440" w:firstLine="720"/>
      </w:pPr>
      <w:r w:rsidRPr="00A944CD">
        <w:t>B= 80-89%</w:t>
      </w:r>
    </w:p>
    <w:p w:rsidR="000D45DF" w:rsidRPr="00A944CD" w:rsidRDefault="00D61FFB">
      <w:pPr>
        <w:ind w:left="1440" w:firstLine="720"/>
      </w:pPr>
      <w:r w:rsidRPr="00A944CD">
        <w:t>C=70-79%</w:t>
      </w:r>
    </w:p>
    <w:p w:rsidR="000D45DF" w:rsidRPr="00A944CD" w:rsidRDefault="00D61FFB">
      <w:pPr>
        <w:ind w:left="1440" w:firstLine="720"/>
      </w:pPr>
      <w:r w:rsidRPr="00A944CD">
        <w:t>D=60-69%</w:t>
      </w:r>
    </w:p>
    <w:p w:rsidR="000D45DF" w:rsidRPr="00A944CD" w:rsidRDefault="00D61FFB">
      <w:pPr>
        <w:spacing w:after="200" w:line="276" w:lineRule="auto"/>
        <w:ind w:left="1440" w:firstLine="720"/>
      </w:pPr>
      <w:r w:rsidRPr="00A944CD">
        <w:t>F=59% and below</w:t>
      </w:r>
    </w:p>
    <w:tbl>
      <w:tblPr>
        <w:tblStyle w:val="a1"/>
        <w:tblW w:w="6542"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62"/>
        <w:gridCol w:w="1180"/>
      </w:tblGrid>
      <w:tr w:rsidR="000D45DF" w:rsidRPr="00A944CD" w:rsidTr="00A944CD">
        <w:trPr>
          <w:trHeight w:val="340"/>
        </w:trPr>
        <w:tc>
          <w:tcPr>
            <w:tcW w:w="53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Pr="00A944CD" w:rsidRDefault="00D61FFB">
            <w:r w:rsidRPr="00A944CD">
              <w:t>Assignments</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Pr="00A944CD" w:rsidRDefault="00D61FFB">
            <w:r w:rsidRPr="00A944CD">
              <w:t xml:space="preserve">Points </w:t>
            </w:r>
          </w:p>
        </w:tc>
      </w:tr>
      <w:tr w:rsidR="000D45DF" w:rsidRPr="00A944CD" w:rsidTr="00A944CD">
        <w:trPr>
          <w:trHeight w:val="280"/>
        </w:trPr>
        <w:tc>
          <w:tcPr>
            <w:tcW w:w="5362" w:type="dxa"/>
            <w:tcBorders>
              <w:top w:val="single" w:sz="4" w:space="0" w:color="000000"/>
              <w:left w:val="single" w:sz="8" w:space="0" w:color="000000"/>
              <w:bottom w:val="single" w:sz="4" w:space="0" w:color="000000"/>
              <w:right w:val="single" w:sz="4" w:space="0" w:color="000000"/>
            </w:tcBorders>
            <w:tcMar>
              <w:top w:w="80" w:type="dxa"/>
              <w:left w:w="80" w:type="dxa"/>
              <w:bottom w:w="80" w:type="dxa"/>
              <w:right w:w="80" w:type="dxa"/>
            </w:tcMar>
          </w:tcPr>
          <w:p w:rsidR="000D45DF" w:rsidRDefault="00D61FFB" w:rsidP="00F40413">
            <w:r w:rsidRPr="00A944CD">
              <w:t>10 Online Assignment Submissions (</w:t>
            </w:r>
            <w:r w:rsidR="00F40413">
              <w:t>10</w:t>
            </w:r>
            <w:r w:rsidRPr="00A944CD">
              <w:t xml:space="preserve"> points each)</w:t>
            </w:r>
          </w:p>
          <w:p w:rsidR="002373FC" w:rsidRPr="00A944CD" w:rsidRDefault="002373FC" w:rsidP="00F40413">
            <w:r>
              <w:t>Includes individual and group assignments</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D45DF" w:rsidRPr="00A944CD" w:rsidRDefault="00F40413">
            <w:r>
              <w:t>10</w:t>
            </w:r>
            <w:r w:rsidR="00D61FFB" w:rsidRPr="00A944CD">
              <w:t>0</w:t>
            </w:r>
          </w:p>
        </w:tc>
      </w:tr>
    </w:tbl>
    <w:p w:rsidR="000D45DF" w:rsidRPr="00A944CD" w:rsidRDefault="000D45DF">
      <w:pPr>
        <w:spacing w:after="200" w:line="276" w:lineRule="auto"/>
      </w:pPr>
    </w:p>
    <w:p w:rsidR="000D45DF" w:rsidRPr="00A944CD" w:rsidRDefault="00D61FFB">
      <w:pPr>
        <w:spacing w:after="200" w:line="276" w:lineRule="auto"/>
      </w:pPr>
      <w:r w:rsidRPr="00A944CD">
        <w:rPr>
          <w:b/>
        </w:rPr>
        <w:t>COURSE POLICIES:</w:t>
      </w:r>
    </w:p>
    <w:p w:rsidR="00A944CD" w:rsidRDefault="00D61FFB" w:rsidP="00A944CD">
      <w:pPr>
        <w:numPr>
          <w:ilvl w:val="0"/>
          <w:numId w:val="1"/>
        </w:numPr>
        <w:spacing w:after="200" w:line="276" w:lineRule="auto"/>
        <w:ind w:left="360" w:hanging="360"/>
      </w:pPr>
      <w:r w:rsidRPr="00A944CD">
        <w:t>All policies stated in the Chaminade University and Chaminade University School of Nursing handbooks are in effect in this course.</w:t>
      </w:r>
    </w:p>
    <w:p w:rsidR="000D45DF" w:rsidRPr="00A944CD" w:rsidRDefault="00D61FFB" w:rsidP="00A944CD">
      <w:pPr>
        <w:numPr>
          <w:ilvl w:val="0"/>
          <w:numId w:val="1"/>
        </w:numPr>
        <w:spacing w:after="200" w:line="276" w:lineRule="auto"/>
        <w:ind w:left="360" w:hanging="360"/>
      </w:pPr>
      <w:r w:rsidRPr="00A944CD">
        <w:t>Academic Honesty: 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p>
    <w:p w:rsidR="000D45DF" w:rsidRPr="00A944CD" w:rsidRDefault="00D61FFB">
      <w:pPr>
        <w:spacing w:after="200" w:line="276" w:lineRule="auto"/>
      </w:pPr>
      <w:r w:rsidRPr="00A944CD">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p>
    <w:p w:rsidR="000D45DF" w:rsidRPr="00A944CD" w:rsidRDefault="00D61FFB">
      <w:pPr>
        <w:numPr>
          <w:ilvl w:val="0"/>
          <w:numId w:val="2"/>
        </w:numPr>
        <w:tabs>
          <w:tab w:val="left" w:pos="810"/>
        </w:tabs>
        <w:spacing w:after="200" w:line="276" w:lineRule="auto"/>
        <w:ind w:hanging="360"/>
      </w:pPr>
      <w:r w:rsidRPr="00A944CD">
        <w:t>Academic Conduct:  Please refer to and follow all policies and procedures included in the University and School of Nursing Student Handbook (available in hard copy and online) and carefully read all areas. Pay attention to the sections that discuss plagiarism, classroom respect, student conduct, freedom of speech, and all academic policies regarding grading.</w:t>
      </w:r>
    </w:p>
    <w:p w:rsidR="000D45DF" w:rsidRPr="00A944CD" w:rsidRDefault="00D61FFB">
      <w:pPr>
        <w:numPr>
          <w:ilvl w:val="0"/>
          <w:numId w:val="2"/>
        </w:numPr>
        <w:tabs>
          <w:tab w:val="left" w:pos="810"/>
        </w:tabs>
        <w:spacing w:after="200" w:line="276" w:lineRule="auto"/>
        <w:ind w:hanging="360"/>
      </w:pPr>
      <w:r w:rsidRPr="00A944CD">
        <w:t>Assignments:  It is expected that assignments will be submitted on time.  Late assignments are highly discouraged.  Late assignments in didactic will receive a 20% deduction per day the assignment is late.  No assignment will be accepted after the 2nd day past the due date.</w:t>
      </w:r>
    </w:p>
    <w:p w:rsidR="000D45DF" w:rsidRPr="00A944CD" w:rsidRDefault="00D61FFB">
      <w:pPr>
        <w:numPr>
          <w:ilvl w:val="0"/>
          <w:numId w:val="3"/>
        </w:numPr>
        <w:spacing w:after="200" w:line="276" w:lineRule="auto"/>
        <w:ind w:hanging="360"/>
      </w:pPr>
      <w:r w:rsidRPr="00A944CD">
        <w:t>Writing policy:  All papers should demonstrate mastery of grammar, punctuation, spelling and syntax expected of college level students.  Use of APA Manual 6</w:t>
      </w:r>
      <w:r w:rsidRPr="00A944CD">
        <w:rPr>
          <w:vertAlign w:val="superscript"/>
        </w:rPr>
        <w:t>th</w:t>
      </w:r>
      <w:r w:rsidRPr="00A944CD">
        <w:t xml:space="preserve"> edition is required for all papers. If you need writing assistance, please seek help from Student Support Services and the Academic Achievement Program at 735-4881.  All papers are to be word processed, proofread, </w:t>
      </w:r>
      <w:r w:rsidRPr="00A944CD">
        <w:lastRenderedPageBreak/>
        <w:t>and solely the work of the author. All papers must be saved as a Word document and submitted in the appropriate drop box.  Please read information about plagiarism in your student handbook.</w:t>
      </w:r>
    </w:p>
    <w:p w:rsidR="000D45DF" w:rsidRPr="00A944CD" w:rsidRDefault="00D61FFB">
      <w:pPr>
        <w:numPr>
          <w:ilvl w:val="0"/>
          <w:numId w:val="4"/>
        </w:numPr>
        <w:tabs>
          <w:tab w:val="left" w:pos="630"/>
        </w:tabs>
        <w:spacing w:after="200" w:line="276" w:lineRule="auto"/>
        <w:ind w:hanging="360"/>
      </w:pPr>
      <w:r w:rsidRPr="00A944CD">
        <w:t xml:space="preserve">Testing policy: Students are expected to take tests on the designated day.  In case of an emergency, please contact the instructor </w:t>
      </w:r>
      <w:r w:rsidRPr="00A944CD">
        <w:rPr>
          <w:u w:val="single"/>
        </w:rPr>
        <w:t>prior</w:t>
      </w:r>
      <w:r w:rsidRPr="00A944CD">
        <w:t xml:space="preserve"> to the test so that an alternate plan can be made. Failure to do so will result in a zero.  If a test is to be made up, it must be taken before the next class.  Approval for taking a make-up test must be granted by the instructor on a case by case basis.</w:t>
      </w:r>
    </w:p>
    <w:p w:rsidR="000D45DF" w:rsidRPr="00A944CD" w:rsidRDefault="00D61FFB">
      <w:pPr>
        <w:numPr>
          <w:ilvl w:val="0"/>
          <w:numId w:val="5"/>
        </w:numPr>
        <w:spacing w:after="200" w:line="276" w:lineRule="auto"/>
        <w:ind w:hanging="360"/>
      </w:pPr>
      <w:r w:rsidRPr="00A944CD">
        <w:t>Cell phones:  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w:t>
      </w:r>
      <w:r w:rsidRPr="00A944CD">
        <w:rPr>
          <w:b/>
        </w:rPr>
        <w:t xml:space="preserve">  </w:t>
      </w:r>
    </w:p>
    <w:p w:rsidR="000D45DF" w:rsidRPr="00A944CD" w:rsidRDefault="00D61FFB">
      <w:pPr>
        <w:spacing w:after="200" w:line="276" w:lineRule="auto"/>
      </w:pPr>
      <w:r w:rsidRPr="00A944CD">
        <w:rPr>
          <w:b/>
        </w:rPr>
        <w:t>ADA Accommodations</w:t>
      </w:r>
      <w:r w:rsidRPr="00A944CD">
        <w:t>: Chaminade University of Honolulu is committed to providing reasonable accommodations for all persons with disabilities.  The syllabus is available in alternate formats upon request.  Students with special needs who meet criteria for the Americans with Disabilities Act (ADA) provisions must provide written documentation of the need for accommodations from the CUH Counseling Center (Dr. June Yasuhara; phone 735-4845)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http://www.chaminade.edu/student-affairs/counseling-services</w:t>
      </w:r>
    </w:p>
    <w:p w:rsidR="000D45DF" w:rsidRPr="00A944CD" w:rsidRDefault="00D61FFB">
      <w:pPr>
        <w:spacing w:after="200" w:line="276" w:lineRule="auto"/>
      </w:pPr>
      <w:r w:rsidRPr="00A944CD">
        <w:rPr>
          <w:b/>
        </w:rPr>
        <w:t>Title IX Compliance:</w:t>
      </w:r>
      <w:r w:rsidRPr="00A944CD">
        <w:t xml:space="preserve"> 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w:t>
      </w:r>
    </w:p>
    <w:p w:rsidR="000D45DF" w:rsidRPr="00A944CD" w:rsidRDefault="00D61FFB">
      <w:pPr>
        <w:spacing w:after="200" w:line="276" w:lineRule="auto"/>
      </w:pPr>
      <w:r w:rsidRPr="00A944CD">
        <w:t>Should you want to speak to a confidential source you may contact the following:</w:t>
      </w:r>
    </w:p>
    <w:p w:rsidR="000D45DF" w:rsidRPr="00A944CD" w:rsidRDefault="00D61FFB">
      <w:pPr>
        <w:spacing w:after="200"/>
      </w:pPr>
      <w:r w:rsidRPr="00A944CD">
        <w:t>Chaminade Counseling Center at 808 735-4845. Any priest serving as a sacramental confessor or any ordained religious leader serving in the sacred confidence role.</w:t>
      </w:r>
    </w:p>
    <w:sectPr w:rsidR="000D45DF" w:rsidRPr="00A944CD">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FEE" w:rsidRDefault="00A02FEE">
      <w:r>
        <w:separator/>
      </w:r>
    </w:p>
  </w:endnote>
  <w:endnote w:type="continuationSeparator" w:id="0">
    <w:p w:rsidR="00A02FEE" w:rsidRDefault="00A02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5DF" w:rsidRDefault="00D61FFB">
    <w:pPr>
      <w:tabs>
        <w:tab w:val="right" w:pos="9340"/>
      </w:tabs>
      <w:spacing w:after="720" w:line="276" w:lineRule="auto"/>
    </w:pPr>
    <w:r>
      <w:rPr>
        <w:rFonts w:ascii="Cambria" w:eastAsia="Cambria" w:hAnsi="Cambria" w:cs="Cambria"/>
        <w:sz w:val="22"/>
        <w:szCs w:val="22"/>
      </w:rPr>
      <w:tab/>
      <w:t xml:space="preserve">Page </w:t>
    </w:r>
    <w:r>
      <w:fldChar w:fldCharType="begin"/>
    </w:r>
    <w:r>
      <w:instrText>PAGE</w:instrText>
    </w:r>
    <w:r>
      <w:fldChar w:fldCharType="separate"/>
    </w:r>
    <w:r w:rsidR="002373FC">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FEE" w:rsidRDefault="00A02FEE">
      <w:r>
        <w:separator/>
      </w:r>
    </w:p>
  </w:footnote>
  <w:footnote w:type="continuationSeparator" w:id="0">
    <w:p w:rsidR="00A02FEE" w:rsidRDefault="00A02F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85645"/>
    <w:multiLevelType w:val="multilevel"/>
    <w:tmpl w:val="C1300106"/>
    <w:lvl w:ilvl="0">
      <w:start w:val="1"/>
      <w:numFmt w:val="bullet"/>
      <w:lvlText w:val="•"/>
      <w:lvlJc w:val="left"/>
      <w:pPr>
        <w:ind w:left="0" w:firstLine="0"/>
      </w:pPr>
      <w:rPr>
        <w:rFonts w:ascii="Arial" w:eastAsia="Arial" w:hAnsi="Arial" w:cs="Arial"/>
        <w:b/>
        <w:color w:val="000000"/>
        <w:vertAlign w:val="baseline"/>
      </w:rPr>
    </w:lvl>
    <w:lvl w:ilvl="1">
      <w:start w:val="1"/>
      <w:numFmt w:val="bullet"/>
      <w:lvlText w:val="•"/>
      <w:lvlJc w:val="left"/>
      <w:pPr>
        <w:ind w:left="0" w:firstLine="0"/>
      </w:pPr>
      <w:rPr>
        <w:rFonts w:ascii="Arial" w:eastAsia="Arial" w:hAnsi="Arial" w:cs="Arial"/>
        <w:b/>
        <w:color w:val="000000"/>
        <w:vertAlign w:val="baseline"/>
      </w:rPr>
    </w:lvl>
    <w:lvl w:ilvl="2">
      <w:start w:val="1"/>
      <w:numFmt w:val="bullet"/>
      <w:lvlText w:val="•"/>
      <w:lvlJc w:val="left"/>
      <w:pPr>
        <w:ind w:left="0" w:firstLine="0"/>
      </w:pPr>
      <w:rPr>
        <w:rFonts w:ascii="Arial" w:eastAsia="Arial" w:hAnsi="Arial" w:cs="Arial"/>
        <w:b/>
        <w:color w:val="000000"/>
        <w:vertAlign w:val="baseline"/>
      </w:rPr>
    </w:lvl>
    <w:lvl w:ilvl="3">
      <w:start w:val="1"/>
      <w:numFmt w:val="bullet"/>
      <w:lvlText w:val="•"/>
      <w:lvlJc w:val="left"/>
      <w:pPr>
        <w:ind w:left="0" w:firstLine="0"/>
      </w:pPr>
      <w:rPr>
        <w:rFonts w:ascii="Arial" w:eastAsia="Arial" w:hAnsi="Arial" w:cs="Arial"/>
        <w:b/>
        <w:color w:val="000000"/>
        <w:vertAlign w:val="baseline"/>
      </w:rPr>
    </w:lvl>
    <w:lvl w:ilvl="4">
      <w:start w:val="1"/>
      <w:numFmt w:val="bullet"/>
      <w:lvlText w:val="•"/>
      <w:lvlJc w:val="left"/>
      <w:pPr>
        <w:ind w:left="0" w:firstLine="0"/>
      </w:pPr>
      <w:rPr>
        <w:rFonts w:ascii="Arial" w:eastAsia="Arial" w:hAnsi="Arial" w:cs="Arial"/>
        <w:b/>
        <w:color w:val="000000"/>
        <w:vertAlign w:val="baseline"/>
      </w:rPr>
    </w:lvl>
    <w:lvl w:ilvl="5">
      <w:start w:val="1"/>
      <w:numFmt w:val="bullet"/>
      <w:lvlText w:val="•"/>
      <w:lvlJc w:val="left"/>
      <w:pPr>
        <w:ind w:left="0" w:firstLine="0"/>
      </w:pPr>
      <w:rPr>
        <w:rFonts w:ascii="Arial" w:eastAsia="Arial" w:hAnsi="Arial" w:cs="Arial"/>
        <w:b/>
        <w:color w:val="000000"/>
        <w:vertAlign w:val="baseline"/>
      </w:rPr>
    </w:lvl>
    <w:lvl w:ilvl="6">
      <w:start w:val="1"/>
      <w:numFmt w:val="bullet"/>
      <w:lvlText w:val="•"/>
      <w:lvlJc w:val="left"/>
      <w:pPr>
        <w:ind w:left="0" w:firstLine="0"/>
      </w:pPr>
      <w:rPr>
        <w:rFonts w:ascii="Arial" w:eastAsia="Arial" w:hAnsi="Arial" w:cs="Arial"/>
        <w:b/>
        <w:color w:val="000000"/>
        <w:vertAlign w:val="baseline"/>
      </w:rPr>
    </w:lvl>
    <w:lvl w:ilvl="7">
      <w:start w:val="1"/>
      <w:numFmt w:val="bullet"/>
      <w:lvlText w:val="•"/>
      <w:lvlJc w:val="left"/>
      <w:pPr>
        <w:ind w:left="0" w:firstLine="0"/>
      </w:pPr>
      <w:rPr>
        <w:rFonts w:ascii="Arial" w:eastAsia="Arial" w:hAnsi="Arial" w:cs="Arial"/>
        <w:b/>
        <w:color w:val="000000"/>
        <w:vertAlign w:val="baseline"/>
      </w:rPr>
    </w:lvl>
    <w:lvl w:ilvl="8">
      <w:start w:val="1"/>
      <w:numFmt w:val="bullet"/>
      <w:lvlText w:val="•"/>
      <w:lvlJc w:val="left"/>
      <w:pPr>
        <w:ind w:left="0" w:firstLine="0"/>
      </w:pPr>
      <w:rPr>
        <w:rFonts w:ascii="Arial" w:eastAsia="Arial" w:hAnsi="Arial" w:cs="Arial"/>
        <w:b/>
        <w:color w:val="000000"/>
        <w:vertAlign w:val="baseline"/>
      </w:rPr>
    </w:lvl>
  </w:abstractNum>
  <w:abstractNum w:abstractNumId="1">
    <w:nsid w:val="1BA717C3"/>
    <w:multiLevelType w:val="multilevel"/>
    <w:tmpl w:val="B7B2ABC8"/>
    <w:lvl w:ilvl="0">
      <w:start w:val="1"/>
      <w:numFmt w:val="bullet"/>
      <w:lvlText w:val="•"/>
      <w:lvlJc w:val="left"/>
      <w:pPr>
        <w:ind w:left="0" w:firstLine="0"/>
      </w:pPr>
      <w:rPr>
        <w:rFonts w:ascii="Arial" w:eastAsia="Arial" w:hAnsi="Arial" w:cs="Arial"/>
        <w:b/>
        <w:color w:val="000000"/>
        <w:vertAlign w:val="baseline"/>
      </w:rPr>
    </w:lvl>
    <w:lvl w:ilvl="1">
      <w:start w:val="1"/>
      <w:numFmt w:val="bullet"/>
      <w:lvlText w:val="•"/>
      <w:lvlJc w:val="left"/>
      <w:pPr>
        <w:ind w:left="0" w:firstLine="0"/>
      </w:pPr>
      <w:rPr>
        <w:rFonts w:ascii="Arial" w:eastAsia="Arial" w:hAnsi="Arial" w:cs="Arial"/>
        <w:b/>
        <w:color w:val="000000"/>
        <w:vertAlign w:val="baseline"/>
      </w:rPr>
    </w:lvl>
    <w:lvl w:ilvl="2">
      <w:start w:val="1"/>
      <w:numFmt w:val="bullet"/>
      <w:lvlText w:val="•"/>
      <w:lvlJc w:val="left"/>
      <w:pPr>
        <w:ind w:left="0" w:firstLine="0"/>
      </w:pPr>
      <w:rPr>
        <w:rFonts w:ascii="Arial" w:eastAsia="Arial" w:hAnsi="Arial" w:cs="Arial"/>
        <w:b/>
        <w:color w:val="000000"/>
        <w:vertAlign w:val="baseline"/>
      </w:rPr>
    </w:lvl>
    <w:lvl w:ilvl="3">
      <w:start w:val="1"/>
      <w:numFmt w:val="bullet"/>
      <w:lvlText w:val="•"/>
      <w:lvlJc w:val="left"/>
      <w:pPr>
        <w:ind w:left="0" w:firstLine="0"/>
      </w:pPr>
      <w:rPr>
        <w:rFonts w:ascii="Arial" w:eastAsia="Arial" w:hAnsi="Arial" w:cs="Arial"/>
        <w:b/>
        <w:color w:val="000000"/>
        <w:vertAlign w:val="baseline"/>
      </w:rPr>
    </w:lvl>
    <w:lvl w:ilvl="4">
      <w:start w:val="1"/>
      <w:numFmt w:val="bullet"/>
      <w:lvlText w:val="•"/>
      <w:lvlJc w:val="left"/>
      <w:pPr>
        <w:ind w:left="0" w:firstLine="0"/>
      </w:pPr>
      <w:rPr>
        <w:rFonts w:ascii="Arial" w:eastAsia="Arial" w:hAnsi="Arial" w:cs="Arial"/>
        <w:b/>
        <w:color w:val="000000"/>
        <w:vertAlign w:val="baseline"/>
      </w:rPr>
    </w:lvl>
    <w:lvl w:ilvl="5">
      <w:start w:val="1"/>
      <w:numFmt w:val="bullet"/>
      <w:lvlText w:val="•"/>
      <w:lvlJc w:val="left"/>
      <w:pPr>
        <w:ind w:left="0" w:firstLine="0"/>
      </w:pPr>
      <w:rPr>
        <w:rFonts w:ascii="Arial" w:eastAsia="Arial" w:hAnsi="Arial" w:cs="Arial"/>
        <w:b/>
        <w:color w:val="000000"/>
        <w:vertAlign w:val="baseline"/>
      </w:rPr>
    </w:lvl>
    <w:lvl w:ilvl="6">
      <w:start w:val="1"/>
      <w:numFmt w:val="bullet"/>
      <w:lvlText w:val="•"/>
      <w:lvlJc w:val="left"/>
      <w:pPr>
        <w:ind w:left="0" w:firstLine="0"/>
      </w:pPr>
      <w:rPr>
        <w:rFonts w:ascii="Arial" w:eastAsia="Arial" w:hAnsi="Arial" w:cs="Arial"/>
        <w:b/>
        <w:color w:val="000000"/>
        <w:vertAlign w:val="baseline"/>
      </w:rPr>
    </w:lvl>
    <w:lvl w:ilvl="7">
      <w:start w:val="1"/>
      <w:numFmt w:val="bullet"/>
      <w:lvlText w:val="•"/>
      <w:lvlJc w:val="left"/>
      <w:pPr>
        <w:ind w:left="0" w:firstLine="0"/>
      </w:pPr>
      <w:rPr>
        <w:rFonts w:ascii="Arial" w:eastAsia="Arial" w:hAnsi="Arial" w:cs="Arial"/>
        <w:b/>
        <w:color w:val="000000"/>
        <w:vertAlign w:val="baseline"/>
      </w:rPr>
    </w:lvl>
    <w:lvl w:ilvl="8">
      <w:start w:val="1"/>
      <w:numFmt w:val="bullet"/>
      <w:lvlText w:val="•"/>
      <w:lvlJc w:val="left"/>
      <w:pPr>
        <w:ind w:left="0" w:firstLine="0"/>
      </w:pPr>
      <w:rPr>
        <w:rFonts w:ascii="Arial" w:eastAsia="Arial" w:hAnsi="Arial" w:cs="Arial"/>
        <w:b/>
        <w:color w:val="000000"/>
        <w:vertAlign w:val="baseline"/>
      </w:rPr>
    </w:lvl>
  </w:abstractNum>
  <w:abstractNum w:abstractNumId="2">
    <w:nsid w:val="1FA12C0E"/>
    <w:multiLevelType w:val="multilevel"/>
    <w:tmpl w:val="83A0F8B6"/>
    <w:lvl w:ilvl="0">
      <w:start w:val="1"/>
      <w:numFmt w:val="bullet"/>
      <w:lvlText w:val="•"/>
      <w:lvlJc w:val="left"/>
      <w:pPr>
        <w:ind w:left="0" w:firstLine="0"/>
      </w:pPr>
      <w:rPr>
        <w:rFonts w:ascii="Arial" w:eastAsia="Arial" w:hAnsi="Arial" w:cs="Arial"/>
        <w:color w:val="000000"/>
        <w:vertAlign w:val="baseline"/>
      </w:rPr>
    </w:lvl>
    <w:lvl w:ilvl="1">
      <w:start w:val="1"/>
      <w:numFmt w:val="bullet"/>
      <w:lvlText w:val="•"/>
      <w:lvlJc w:val="left"/>
      <w:pPr>
        <w:ind w:left="0" w:firstLine="0"/>
      </w:pPr>
      <w:rPr>
        <w:rFonts w:ascii="Arial" w:eastAsia="Arial" w:hAnsi="Arial" w:cs="Arial"/>
        <w:b/>
        <w:color w:val="000000"/>
        <w:vertAlign w:val="baseline"/>
      </w:rPr>
    </w:lvl>
    <w:lvl w:ilvl="2">
      <w:start w:val="1"/>
      <w:numFmt w:val="bullet"/>
      <w:lvlText w:val="•"/>
      <w:lvlJc w:val="left"/>
      <w:pPr>
        <w:ind w:left="0" w:firstLine="0"/>
      </w:pPr>
      <w:rPr>
        <w:rFonts w:ascii="Arial" w:eastAsia="Arial" w:hAnsi="Arial" w:cs="Arial"/>
        <w:b/>
        <w:color w:val="000000"/>
        <w:vertAlign w:val="baseline"/>
      </w:rPr>
    </w:lvl>
    <w:lvl w:ilvl="3">
      <w:start w:val="1"/>
      <w:numFmt w:val="bullet"/>
      <w:lvlText w:val="•"/>
      <w:lvlJc w:val="left"/>
      <w:pPr>
        <w:ind w:left="0" w:firstLine="0"/>
      </w:pPr>
      <w:rPr>
        <w:rFonts w:ascii="Arial" w:eastAsia="Arial" w:hAnsi="Arial" w:cs="Arial"/>
        <w:b/>
        <w:color w:val="000000"/>
        <w:vertAlign w:val="baseline"/>
      </w:rPr>
    </w:lvl>
    <w:lvl w:ilvl="4">
      <w:start w:val="1"/>
      <w:numFmt w:val="bullet"/>
      <w:lvlText w:val="•"/>
      <w:lvlJc w:val="left"/>
      <w:pPr>
        <w:ind w:left="0" w:firstLine="0"/>
      </w:pPr>
      <w:rPr>
        <w:rFonts w:ascii="Arial" w:eastAsia="Arial" w:hAnsi="Arial" w:cs="Arial"/>
        <w:b/>
        <w:color w:val="000000"/>
        <w:vertAlign w:val="baseline"/>
      </w:rPr>
    </w:lvl>
    <w:lvl w:ilvl="5">
      <w:start w:val="1"/>
      <w:numFmt w:val="bullet"/>
      <w:lvlText w:val="•"/>
      <w:lvlJc w:val="left"/>
      <w:pPr>
        <w:ind w:left="0" w:firstLine="0"/>
      </w:pPr>
      <w:rPr>
        <w:rFonts w:ascii="Arial" w:eastAsia="Arial" w:hAnsi="Arial" w:cs="Arial"/>
        <w:b/>
        <w:color w:val="000000"/>
        <w:vertAlign w:val="baseline"/>
      </w:rPr>
    </w:lvl>
    <w:lvl w:ilvl="6">
      <w:start w:val="1"/>
      <w:numFmt w:val="bullet"/>
      <w:lvlText w:val="•"/>
      <w:lvlJc w:val="left"/>
      <w:pPr>
        <w:ind w:left="0" w:firstLine="0"/>
      </w:pPr>
      <w:rPr>
        <w:rFonts w:ascii="Arial" w:eastAsia="Arial" w:hAnsi="Arial" w:cs="Arial"/>
        <w:b/>
        <w:color w:val="000000"/>
        <w:vertAlign w:val="baseline"/>
      </w:rPr>
    </w:lvl>
    <w:lvl w:ilvl="7">
      <w:start w:val="1"/>
      <w:numFmt w:val="bullet"/>
      <w:lvlText w:val="•"/>
      <w:lvlJc w:val="left"/>
      <w:pPr>
        <w:ind w:left="0" w:firstLine="0"/>
      </w:pPr>
      <w:rPr>
        <w:rFonts w:ascii="Arial" w:eastAsia="Arial" w:hAnsi="Arial" w:cs="Arial"/>
        <w:b/>
        <w:color w:val="000000"/>
        <w:vertAlign w:val="baseline"/>
      </w:rPr>
    </w:lvl>
    <w:lvl w:ilvl="8">
      <w:start w:val="1"/>
      <w:numFmt w:val="bullet"/>
      <w:lvlText w:val="•"/>
      <w:lvlJc w:val="left"/>
      <w:pPr>
        <w:ind w:left="0" w:firstLine="0"/>
      </w:pPr>
      <w:rPr>
        <w:rFonts w:ascii="Arial" w:eastAsia="Arial" w:hAnsi="Arial" w:cs="Arial"/>
        <w:b/>
        <w:color w:val="000000"/>
        <w:vertAlign w:val="baseline"/>
      </w:rPr>
    </w:lvl>
  </w:abstractNum>
  <w:abstractNum w:abstractNumId="3">
    <w:nsid w:val="2CAB5568"/>
    <w:multiLevelType w:val="multilevel"/>
    <w:tmpl w:val="6F125F24"/>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4">
    <w:nsid w:val="30F01BD5"/>
    <w:multiLevelType w:val="multilevel"/>
    <w:tmpl w:val="EB0E3066"/>
    <w:lvl w:ilvl="0">
      <w:start w:val="1"/>
      <w:numFmt w:val="decimal"/>
      <w:lvlText w:val="%1."/>
      <w:lvlJc w:val="left"/>
      <w:pPr>
        <w:ind w:left="630" w:firstLine="270"/>
      </w:pPr>
      <w:rPr>
        <w:rFonts w:ascii="Times New Roman" w:eastAsia="Times New Roman" w:hAnsi="Times New Roman" w:cs="Times New Roman"/>
        <w:b/>
        <w:color w:val="000000"/>
        <w:sz w:val="24"/>
        <w:szCs w:val="24"/>
        <w:vertAlign w:val="baseline"/>
      </w:rPr>
    </w:lvl>
    <w:lvl w:ilvl="1">
      <w:start w:val="1"/>
      <w:numFmt w:val="decimal"/>
      <w:lvlText w:val="%1.%2."/>
      <w:lvlJc w:val="left"/>
      <w:pPr>
        <w:ind w:left="663" w:firstLine="270"/>
      </w:pPr>
      <w:rPr>
        <w:rFonts w:ascii="Times New Roman" w:eastAsia="Times New Roman" w:hAnsi="Times New Roman" w:cs="Times New Roman"/>
        <w:b/>
        <w:color w:val="000000"/>
        <w:sz w:val="24"/>
        <w:szCs w:val="24"/>
        <w:vertAlign w:val="baseline"/>
      </w:rPr>
    </w:lvl>
    <w:lvl w:ilvl="2">
      <w:start w:val="1"/>
      <w:numFmt w:val="decimal"/>
      <w:lvlText w:val="%1.%2.%3."/>
      <w:lvlJc w:val="left"/>
      <w:pPr>
        <w:ind w:left="1055" w:firstLine="662"/>
      </w:pPr>
      <w:rPr>
        <w:rFonts w:ascii="Times New Roman" w:eastAsia="Times New Roman" w:hAnsi="Times New Roman" w:cs="Times New Roman"/>
        <w:b/>
        <w:color w:val="000000"/>
        <w:sz w:val="24"/>
        <w:szCs w:val="24"/>
        <w:vertAlign w:val="baseline"/>
      </w:rPr>
    </w:lvl>
    <w:lvl w:ilvl="3">
      <w:start w:val="1"/>
      <w:numFmt w:val="decimal"/>
      <w:lvlText w:val="%4."/>
      <w:lvlJc w:val="left"/>
      <w:pPr>
        <w:ind w:left="1448" w:firstLine="1055"/>
      </w:pPr>
      <w:rPr>
        <w:rFonts w:ascii="Times New Roman" w:eastAsia="Times New Roman" w:hAnsi="Times New Roman" w:cs="Times New Roman"/>
        <w:b/>
        <w:color w:val="000000"/>
        <w:sz w:val="24"/>
        <w:szCs w:val="24"/>
        <w:vertAlign w:val="baseline"/>
      </w:rPr>
    </w:lvl>
    <w:lvl w:ilvl="4">
      <w:start w:val="1"/>
      <w:numFmt w:val="decimal"/>
      <w:lvlText w:val="%5."/>
      <w:lvlJc w:val="left"/>
      <w:pPr>
        <w:ind w:left="1841" w:firstLine="1448"/>
      </w:pPr>
      <w:rPr>
        <w:rFonts w:ascii="Times New Roman" w:eastAsia="Times New Roman" w:hAnsi="Times New Roman" w:cs="Times New Roman"/>
        <w:b/>
        <w:color w:val="000000"/>
        <w:sz w:val="24"/>
        <w:szCs w:val="24"/>
        <w:vertAlign w:val="baseline"/>
      </w:rPr>
    </w:lvl>
    <w:lvl w:ilvl="5">
      <w:start w:val="1"/>
      <w:numFmt w:val="decimal"/>
      <w:lvlText w:val="%6."/>
      <w:lvlJc w:val="left"/>
      <w:pPr>
        <w:ind w:left="2234" w:firstLine="1841"/>
      </w:pPr>
      <w:rPr>
        <w:rFonts w:ascii="Times New Roman" w:eastAsia="Times New Roman" w:hAnsi="Times New Roman" w:cs="Times New Roman"/>
        <w:b/>
        <w:color w:val="000000"/>
        <w:sz w:val="24"/>
        <w:szCs w:val="24"/>
        <w:vertAlign w:val="baseline"/>
      </w:rPr>
    </w:lvl>
    <w:lvl w:ilvl="6">
      <w:start w:val="1"/>
      <w:numFmt w:val="decimal"/>
      <w:lvlText w:val="%7."/>
      <w:lvlJc w:val="left"/>
      <w:pPr>
        <w:ind w:left="2626" w:firstLine="2233"/>
      </w:pPr>
      <w:rPr>
        <w:rFonts w:ascii="Times New Roman" w:eastAsia="Times New Roman" w:hAnsi="Times New Roman" w:cs="Times New Roman"/>
        <w:b/>
        <w:color w:val="000000"/>
        <w:sz w:val="24"/>
        <w:szCs w:val="24"/>
        <w:vertAlign w:val="baseline"/>
      </w:rPr>
    </w:lvl>
    <w:lvl w:ilvl="7">
      <w:start w:val="1"/>
      <w:numFmt w:val="decimal"/>
      <w:lvlText w:val="%8."/>
      <w:lvlJc w:val="left"/>
      <w:pPr>
        <w:ind w:left="3019" w:firstLine="2625"/>
      </w:pPr>
      <w:rPr>
        <w:rFonts w:ascii="Times New Roman" w:eastAsia="Times New Roman" w:hAnsi="Times New Roman" w:cs="Times New Roman"/>
        <w:b/>
        <w:color w:val="000000"/>
        <w:sz w:val="24"/>
        <w:szCs w:val="24"/>
        <w:vertAlign w:val="baseline"/>
      </w:rPr>
    </w:lvl>
    <w:lvl w:ilvl="8">
      <w:start w:val="1"/>
      <w:numFmt w:val="decimal"/>
      <w:lvlText w:val="%9."/>
      <w:lvlJc w:val="left"/>
      <w:pPr>
        <w:ind w:left="3412" w:firstLine="3019"/>
      </w:pPr>
      <w:rPr>
        <w:rFonts w:ascii="Times New Roman" w:eastAsia="Times New Roman" w:hAnsi="Times New Roman" w:cs="Times New Roman"/>
        <w:b/>
        <w:color w:val="000000"/>
        <w:sz w:val="24"/>
        <w:szCs w:val="24"/>
        <w:vertAlign w:val="baseline"/>
      </w:rPr>
    </w:lvl>
  </w:abstractNum>
  <w:abstractNum w:abstractNumId="5">
    <w:nsid w:val="39070894"/>
    <w:multiLevelType w:val="multilevel"/>
    <w:tmpl w:val="A188685E"/>
    <w:lvl w:ilvl="0">
      <w:start w:val="1"/>
      <w:numFmt w:val="bullet"/>
      <w:lvlText w:val="•"/>
      <w:lvlJc w:val="left"/>
      <w:pPr>
        <w:ind w:left="0" w:firstLine="0"/>
      </w:pPr>
      <w:rPr>
        <w:rFonts w:ascii="Arial" w:eastAsia="Arial" w:hAnsi="Arial" w:cs="Arial"/>
        <w:b/>
        <w:color w:val="000000"/>
        <w:vertAlign w:val="baseline"/>
      </w:rPr>
    </w:lvl>
    <w:lvl w:ilvl="1">
      <w:start w:val="1"/>
      <w:numFmt w:val="bullet"/>
      <w:lvlText w:val="•"/>
      <w:lvlJc w:val="left"/>
      <w:pPr>
        <w:ind w:left="0" w:firstLine="0"/>
      </w:pPr>
      <w:rPr>
        <w:rFonts w:ascii="Arial" w:eastAsia="Arial" w:hAnsi="Arial" w:cs="Arial"/>
        <w:b/>
        <w:color w:val="000000"/>
        <w:vertAlign w:val="baseline"/>
      </w:rPr>
    </w:lvl>
    <w:lvl w:ilvl="2">
      <w:start w:val="1"/>
      <w:numFmt w:val="bullet"/>
      <w:lvlText w:val="•"/>
      <w:lvlJc w:val="left"/>
      <w:pPr>
        <w:ind w:left="0" w:firstLine="0"/>
      </w:pPr>
      <w:rPr>
        <w:rFonts w:ascii="Arial" w:eastAsia="Arial" w:hAnsi="Arial" w:cs="Arial"/>
        <w:b/>
        <w:color w:val="000000"/>
        <w:vertAlign w:val="baseline"/>
      </w:rPr>
    </w:lvl>
    <w:lvl w:ilvl="3">
      <w:start w:val="1"/>
      <w:numFmt w:val="bullet"/>
      <w:lvlText w:val="•"/>
      <w:lvlJc w:val="left"/>
      <w:pPr>
        <w:ind w:left="0" w:firstLine="0"/>
      </w:pPr>
      <w:rPr>
        <w:rFonts w:ascii="Arial" w:eastAsia="Arial" w:hAnsi="Arial" w:cs="Arial"/>
        <w:b/>
        <w:color w:val="000000"/>
        <w:vertAlign w:val="baseline"/>
      </w:rPr>
    </w:lvl>
    <w:lvl w:ilvl="4">
      <w:start w:val="1"/>
      <w:numFmt w:val="bullet"/>
      <w:lvlText w:val="•"/>
      <w:lvlJc w:val="left"/>
      <w:pPr>
        <w:ind w:left="0" w:firstLine="0"/>
      </w:pPr>
      <w:rPr>
        <w:rFonts w:ascii="Arial" w:eastAsia="Arial" w:hAnsi="Arial" w:cs="Arial"/>
        <w:b/>
        <w:color w:val="000000"/>
        <w:vertAlign w:val="baseline"/>
      </w:rPr>
    </w:lvl>
    <w:lvl w:ilvl="5">
      <w:start w:val="1"/>
      <w:numFmt w:val="bullet"/>
      <w:lvlText w:val="•"/>
      <w:lvlJc w:val="left"/>
      <w:pPr>
        <w:ind w:left="0" w:firstLine="0"/>
      </w:pPr>
      <w:rPr>
        <w:rFonts w:ascii="Arial" w:eastAsia="Arial" w:hAnsi="Arial" w:cs="Arial"/>
        <w:b/>
        <w:color w:val="000000"/>
        <w:vertAlign w:val="baseline"/>
      </w:rPr>
    </w:lvl>
    <w:lvl w:ilvl="6">
      <w:start w:val="1"/>
      <w:numFmt w:val="bullet"/>
      <w:lvlText w:val="•"/>
      <w:lvlJc w:val="left"/>
      <w:pPr>
        <w:ind w:left="0" w:firstLine="0"/>
      </w:pPr>
      <w:rPr>
        <w:rFonts w:ascii="Arial" w:eastAsia="Arial" w:hAnsi="Arial" w:cs="Arial"/>
        <w:b/>
        <w:color w:val="000000"/>
        <w:vertAlign w:val="baseline"/>
      </w:rPr>
    </w:lvl>
    <w:lvl w:ilvl="7">
      <w:start w:val="1"/>
      <w:numFmt w:val="bullet"/>
      <w:lvlText w:val="•"/>
      <w:lvlJc w:val="left"/>
      <w:pPr>
        <w:ind w:left="0" w:firstLine="0"/>
      </w:pPr>
      <w:rPr>
        <w:rFonts w:ascii="Arial" w:eastAsia="Arial" w:hAnsi="Arial" w:cs="Arial"/>
        <w:b/>
        <w:color w:val="000000"/>
        <w:vertAlign w:val="baseline"/>
      </w:rPr>
    </w:lvl>
    <w:lvl w:ilvl="8">
      <w:start w:val="1"/>
      <w:numFmt w:val="bullet"/>
      <w:lvlText w:val="•"/>
      <w:lvlJc w:val="left"/>
      <w:pPr>
        <w:ind w:left="0" w:firstLine="0"/>
      </w:pPr>
      <w:rPr>
        <w:rFonts w:ascii="Arial" w:eastAsia="Arial" w:hAnsi="Arial" w:cs="Arial"/>
        <w:b/>
        <w:color w:val="000000"/>
        <w:vertAlign w:val="baseline"/>
      </w:rPr>
    </w:lvl>
  </w:abstractNum>
  <w:abstractNum w:abstractNumId="6">
    <w:nsid w:val="43C05F1A"/>
    <w:multiLevelType w:val="multilevel"/>
    <w:tmpl w:val="5E508BC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
    <w:nsid w:val="49837285"/>
    <w:multiLevelType w:val="multilevel"/>
    <w:tmpl w:val="3DBEF0BE"/>
    <w:lvl w:ilvl="0">
      <w:start w:val="1"/>
      <w:numFmt w:val="bullet"/>
      <w:lvlText w:val="•"/>
      <w:lvlJc w:val="left"/>
      <w:pPr>
        <w:ind w:left="0" w:firstLine="0"/>
      </w:pPr>
      <w:rPr>
        <w:rFonts w:ascii="Arial" w:eastAsia="Arial" w:hAnsi="Arial" w:cs="Arial"/>
        <w:b/>
        <w:color w:val="000000"/>
        <w:vertAlign w:val="baseline"/>
      </w:rPr>
    </w:lvl>
    <w:lvl w:ilvl="1">
      <w:start w:val="1"/>
      <w:numFmt w:val="bullet"/>
      <w:lvlText w:val="•"/>
      <w:lvlJc w:val="left"/>
      <w:pPr>
        <w:ind w:left="0" w:firstLine="0"/>
      </w:pPr>
      <w:rPr>
        <w:rFonts w:ascii="Arial" w:eastAsia="Arial" w:hAnsi="Arial" w:cs="Arial"/>
        <w:b/>
        <w:color w:val="000000"/>
        <w:vertAlign w:val="baseline"/>
      </w:rPr>
    </w:lvl>
    <w:lvl w:ilvl="2">
      <w:start w:val="1"/>
      <w:numFmt w:val="bullet"/>
      <w:lvlText w:val="•"/>
      <w:lvlJc w:val="left"/>
      <w:pPr>
        <w:ind w:left="0" w:firstLine="0"/>
      </w:pPr>
      <w:rPr>
        <w:rFonts w:ascii="Arial" w:eastAsia="Arial" w:hAnsi="Arial" w:cs="Arial"/>
        <w:b/>
        <w:color w:val="000000"/>
        <w:vertAlign w:val="baseline"/>
      </w:rPr>
    </w:lvl>
    <w:lvl w:ilvl="3">
      <w:start w:val="1"/>
      <w:numFmt w:val="bullet"/>
      <w:lvlText w:val="•"/>
      <w:lvlJc w:val="left"/>
      <w:pPr>
        <w:ind w:left="0" w:firstLine="0"/>
      </w:pPr>
      <w:rPr>
        <w:rFonts w:ascii="Arial" w:eastAsia="Arial" w:hAnsi="Arial" w:cs="Arial"/>
        <w:b/>
        <w:color w:val="000000"/>
        <w:vertAlign w:val="baseline"/>
      </w:rPr>
    </w:lvl>
    <w:lvl w:ilvl="4">
      <w:start w:val="1"/>
      <w:numFmt w:val="bullet"/>
      <w:lvlText w:val="•"/>
      <w:lvlJc w:val="left"/>
      <w:pPr>
        <w:ind w:left="0" w:firstLine="0"/>
      </w:pPr>
      <w:rPr>
        <w:rFonts w:ascii="Arial" w:eastAsia="Arial" w:hAnsi="Arial" w:cs="Arial"/>
        <w:b/>
        <w:color w:val="000000"/>
        <w:vertAlign w:val="baseline"/>
      </w:rPr>
    </w:lvl>
    <w:lvl w:ilvl="5">
      <w:start w:val="1"/>
      <w:numFmt w:val="bullet"/>
      <w:lvlText w:val="•"/>
      <w:lvlJc w:val="left"/>
      <w:pPr>
        <w:ind w:left="0" w:firstLine="0"/>
      </w:pPr>
      <w:rPr>
        <w:rFonts w:ascii="Arial" w:eastAsia="Arial" w:hAnsi="Arial" w:cs="Arial"/>
        <w:b/>
        <w:color w:val="000000"/>
        <w:vertAlign w:val="baseline"/>
      </w:rPr>
    </w:lvl>
    <w:lvl w:ilvl="6">
      <w:start w:val="1"/>
      <w:numFmt w:val="bullet"/>
      <w:lvlText w:val="•"/>
      <w:lvlJc w:val="left"/>
      <w:pPr>
        <w:ind w:left="0" w:firstLine="0"/>
      </w:pPr>
      <w:rPr>
        <w:rFonts w:ascii="Arial" w:eastAsia="Arial" w:hAnsi="Arial" w:cs="Arial"/>
        <w:b/>
        <w:color w:val="000000"/>
        <w:vertAlign w:val="baseline"/>
      </w:rPr>
    </w:lvl>
    <w:lvl w:ilvl="7">
      <w:start w:val="1"/>
      <w:numFmt w:val="bullet"/>
      <w:lvlText w:val="•"/>
      <w:lvlJc w:val="left"/>
      <w:pPr>
        <w:ind w:left="0" w:firstLine="0"/>
      </w:pPr>
      <w:rPr>
        <w:rFonts w:ascii="Arial" w:eastAsia="Arial" w:hAnsi="Arial" w:cs="Arial"/>
        <w:b/>
        <w:color w:val="000000"/>
        <w:vertAlign w:val="baseline"/>
      </w:rPr>
    </w:lvl>
    <w:lvl w:ilvl="8">
      <w:start w:val="1"/>
      <w:numFmt w:val="bullet"/>
      <w:lvlText w:val="•"/>
      <w:lvlJc w:val="left"/>
      <w:pPr>
        <w:ind w:left="0" w:firstLine="0"/>
      </w:pPr>
      <w:rPr>
        <w:rFonts w:ascii="Arial" w:eastAsia="Arial" w:hAnsi="Arial" w:cs="Arial"/>
        <w:b/>
        <w:color w:val="000000"/>
        <w:vertAlign w:val="baseline"/>
      </w:rPr>
    </w:lvl>
  </w:abstractNum>
  <w:num w:numId="1">
    <w:abstractNumId w:val="5"/>
  </w:num>
  <w:num w:numId="2">
    <w:abstractNumId w:val="2"/>
  </w:num>
  <w:num w:numId="3">
    <w:abstractNumId w:val="0"/>
  </w:num>
  <w:num w:numId="4">
    <w:abstractNumId w:val="7"/>
  </w:num>
  <w:num w:numId="5">
    <w:abstractNumId w:val="1"/>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D45DF"/>
    <w:rsid w:val="000D45DF"/>
    <w:rsid w:val="002373FC"/>
    <w:rsid w:val="00A02FEE"/>
    <w:rsid w:val="00A27458"/>
    <w:rsid w:val="00A944CD"/>
    <w:rsid w:val="00D61FFB"/>
    <w:rsid w:val="00F40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A944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A944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ulie.elting@chaminade.edu" TargetMode="External"/><Relationship Id="rId4" Type="http://schemas.openxmlformats.org/officeDocument/2006/relationships/settings" Target="settings.xml"/><Relationship Id="rId9" Type="http://schemas.openxmlformats.org/officeDocument/2006/relationships/hyperlink" Target="mailto:julie.eltin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1692</Words>
  <Characters>9648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Elting</dc:creator>
  <cp:lastModifiedBy>Julie Elting</cp:lastModifiedBy>
  <cp:revision>4</cp:revision>
  <dcterms:created xsi:type="dcterms:W3CDTF">2015-08-22T20:42:00Z</dcterms:created>
  <dcterms:modified xsi:type="dcterms:W3CDTF">2015-08-23T02:41:00Z</dcterms:modified>
</cp:coreProperties>
</file>