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F2C" w:rsidRDefault="00987F2C" w:rsidP="00987F2C">
      <w:pPr>
        <w:jc w:val="cente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Chaminade</w:t>
      </w:r>
      <w:proofErr w:type="spellEnd"/>
      <w:r>
        <w:rPr>
          <w:rFonts w:ascii="Times New Roman" w:eastAsia="Calibri" w:hAnsi="Times New Roman" w:cs="Times New Roman"/>
          <w:b/>
          <w:sz w:val="24"/>
          <w:szCs w:val="24"/>
        </w:rPr>
        <w:t xml:space="preserve"> University of Honolulu</w:t>
      </w:r>
    </w:p>
    <w:p w:rsidR="00987F2C" w:rsidRDefault="00987F2C" w:rsidP="00987F2C">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Seminar (Secondary) – ED 490/684</w:t>
      </w:r>
    </w:p>
    <w:p w:rsidR="00987F2C" w:rsidRDefault="00987F2C" w:rsidP="00987F2C">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987F2C" w:rsidTr="00987F2C">
        <w:trPr>
          <w:trHeight w:val="1055"/>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Semester/Year</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59C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E02DB8">
              <w:rPr>
                <w:rFonts w:ascii="Times New Roman" w:eastAsia="Calibri" w:hAnsi="Times New Roman" w:cs="Times New Roman"/>
                <w:sz w:val="24"/>
                <w:szCs w:val="24"/>
              </w:rPr>
              <w:t>Sprin</w:t>
            </w:r>
            <w:r w:rsidR="00504DA9">
              <w:rPr>
                <w:rFonts w:ascii="Times New Roman" w:eastAsia="Calibri" w:hAnsi="Times New Roman" w:cs="Times New Roman"/>
                <w:sz w:val="24"/>
                <w:szCs w:val="24"/>
              </w:rPr>
              <w:t>g</w:t>
            </w:r>
            <w:r w:rsidR="00E02DB8">
              <w:rPr>
                <w:rFonts w:ascii="Times New Roman" w:eastAsia="Calibri" w:hAnsi="Times New Roman" w:cs="Times New Roman"/>
                <w:sz w:val="24"/>
                <w:szCs w:val="24"/>
              </w:rPr>
              <w:t xml:space="preserve"> 2016</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Instructor:</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Dr. Margaret Mize</w:t>
            </w:r>
          </w:p>
          <w:p w:rsidR="00987F2C" w:rsidRDefault="00987F2C">
            <w:pPr>
              <w:spacing w:after="0"/>
              <w:jc w:val="center"/>
              <w:rPr>
                <w:rFonts w:ascii="Times New Roman" w:eastAsia="Calibri" w:hAnsi="Times New Roman" w:cs="Times New Roman"/>
                <w:sz w:val="24"/>
                <w:szCs w:val="24"/>
              </w:rPr>
            </w:pPr>
          </w:p>
        </w:tc>
      </w:tr>
      <w:tr w:rsidR="00987F2C" w:rsidTr="00987F2C">
        <w:trPr>
          <w:trHeight w:val="1041"/>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ED 490/ EDUC 684  3</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w:t>
            </w:r>
          </w:p>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sz w:val="24"/>
                <w:szCs w:val="24"/>
              </w:rPr>
              <w:t>mmize@chaminade.edu.</w:t>
            </w:r>
          </w:p>
        </w:tc>
      </w:tr>
      <w:tr w:rsidR="00987F2C" w:rsidTr="00987F2C">
        <w:trPr>
          <w:trHeight w:val="75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Title:</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Secondary Student Teaching Seminar</w:t>
            </w:r>
          </w:p>
          <w:p w:rsidR="00987F2C" w:rsidRDefault="00987F2C">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Telephone:</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739-4613</w:t>
            </w:r>
          </w:p>
        </w:tc>
      </w:tr>
      <w:tr w:rsidR="00987F2C" w:rsidTr="00987F2C">
        <w:trPr>
          <w:trHeight w:val="118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Course Format:</w:t>
            </w:r>
          </w:p>
          <w:p w:rsidR="00987F2C" w:rsidRDefault="00A059C5" w:rsidP="00A059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On-line at </w:t>
            </w:r>
            <w:proofErr w:type="spellStart"/>
            <w:r>
              <w:rPr>
                <w:rFonts w:ascii="Times New Roman" w:eastAsia="Calibri" w:hAnsi="Times New Roman" w:cs="Times New Roman"/>
                <w:sz w:val="24"/>
                <w:szCs w:val="24"/>
              </w:rPr>
              <w:t>eCollege</w:t>
            </w:r>
            <w:proofErr w:type="spellEnd"/>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Hours:</w:t>
            </w:r>
          </w:p>
          <w:p w:rsidR="00987F2C" w:rsidRDefault="00A059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Any day b</w:t>
            </w:r>
            <w:r w:rsidR="00987F2C">
              <w:rPr>
                <w:rFonts w:ascii="Times New Roman" w:eastAsia="Calibri" w:hAnsi="Times New Roman" w:cs="Times New Roman"/>
                <w:sz w:val="24"/>
                <w:szCs w:val="24"/>
              </w:rPr>
              <w:t>y appointment</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Location:</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Location:</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116 Brogan Hall</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Requirement:</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Seminar runs concurrently with student teaching practicum</w:t>
            </w:r>
          </w:p>
          <w:p w:rsidR="00987F2C" w:rsidRDefault="00987F2C">
            <w:pPr>
              <w:spacing w:after="0"/>
              <w:jc w:val="center"/>
              <w:rPr>
                <w:rFonts w:ascii="Times New Roman" w:eastAsia="Calibri" w:hAnsi="Times New Roman" w:cs="Times New Roman"/>
                <w:sz w:val="24"/>
                <w:szCs w:val="24"/>
              </w:rPr>
            </w:pPr>
          </w:p>
          <w:p w:rsidR="00987F2C" w:rsidRDefault="00987F2C" w:rsidP="00A059C5">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02DB8">
              <w:rPr>
                <w:rFonts w:ascii="Times New Roman" w:eastAsia="Calibri" w:hAnsi="Times New Roman" w:cs="Times New Roman"/>
                <w:sz w:val="24"/>
                <w:szCs w:val="24"/>
              </w:rPr>
              <w:t>January – May 2016</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Text:</w:t>
            </w:r>
          </w:p>
          <w:p w:rsidR="00987F2C" w:rsidRDefault="00987F2C">
            <w:pPr>
              <w:spacing w:after="0"/>
              <w:rPr>
                <w:rFonts w:ascii="Times" w:eastAsia="Calibri" w:hAnsi="Times"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sz w:val="24"/>
                <w:szCs w:val="24"/>
              </w:rPr>
              <w:t xml:space="preserve">How to Develop A Professional Portfolio: A Manual for Teachers  </w:t>
            </w:r>
            <w:r>
              <w:rPr>
                <w:rFonts w:ascii="Times" w:eastAsia="Calibri" w:hAnsi="Times" w:cs="Times New Roman"/>
                <w:color w:val="0000FF"/>
                <w:sz w:val="24"/>
                <w:szCs w:val="24"/>
              </w:rPr>
              <w:t xml:space="preserve">Dorothy M. Campbell, </w:t>
            </w:r>
            <w:hyperlink r:id="rId7" w:history="1">
              <w:r>
                <w:rPr>
                  <w:rStyle w:val="Hyperlink"/>
                  <w:rFonts w:ascii="Times" w:eastAsia="Calibri" w:hAnsi="Times" w:cs="Times New Roman"/>
                  <w:color w:val="0000FF"/>
                  <w:sz w:val="24"/>
                  <w:szCs w:val="24"/>
                  <w:u w:val="none"/>
                </w:rPr>
                <w:t xml:space="preserve">Beverly J. </w:t>
              </w:r>
              <w:proofErr w:type="spellStart"/>
              <w:r>
                <w:rPr>
                  <w:rStyle w:val="Hyperlink"/>
                  <w:rFonts w:ascii="Times" w:eastAsia="Calibri" w:hAnsi="Times" w:cs="Times New Roman"/>
                  <w:color w:val="0000FF"/>
                  <w:sz w:val="24"/>
                  <w:szCs w:val="24"/>
                  <w:u w:val="none"/>
                </w:rPr>
                <w:t>Melenyzer</w:t>
              </w:r>
              <w:proofErr w:type="spellEnd"/>
            </w:hyperlink>
            <w:r>
              <w:rPr>
                <w:rFonts w:ascii="Times" w:eastAsia="Calibri" w:hAnsi="Times" w:cs="Times New Roman"/>
                <w:sz w:val="24"/>
                <w:szCs w:val="24"/>
              </w:rPr>
              <w:t xml:space="preserve">, </w:t>
            </w:r>
            <w:hyperlink r:id="rId8" w:history="1">
              <w:r>
                <w:rPr>
                  <w:rStyle w:val="Hyperlink"/>
                  <w:rFonts w:ascii="Times" w:eastAsia="Calibri" w:hAnsi="Times" w:cs="Times New Roman"/>
                  <w:color w:val="0000FF"/>
                  <w:sz w:val="24"/>
                  <w:szCs w:val="24"/>
                  <w:u w:val="none"/>
                </w:rPr>
                <w:t>Diane H. Nettles</w:t>
              </w:r>
            </w:hyperlink>
            <w:r>
              <w:rPr>
                <w:rFonts w:ascii="Times" w:eastAsia="Calibri" w:hAnsi="Times" w:cs="Times New Roman"/>
                <w:sz w:val="24"/>
                <w:szCs w:val="24"/>
              </w:rPr>
              <w:t xml:space="preserve">, </w:t>
            </w:r>
            <w:hyperlink r:id="rId9" w:history="1">
              <w:r>
                <w:rPr>
                  <w:rStyle w:val="Hyperlink"/>
                  <w:rFonts w:ascii="Times" w:eastAsia="Calibri" w:hAnsi="Times" w:cs="Times New Roman"/>
                  <w:color w:val="0000FF"/>
                  <w:sz w:val="24"/>
                  <w:szCs w:val="24"/>
                  <w:u w:val="none"/>
                </w:rPr>
                <w:t>Richard M. Wyman</w:t>
              </w:r>
            </w:hyperlink>
            <w:r>
              <w:rPr>
                <w:rFonts w:ascii="Times" w:eastAsia="Calibri" w:hAnsi="Times" w:cs="Times New Roman"/>
                <w:sz w:val="24"/>
                <w:szCs w:val="24"/>
              </w:rPr>
              <w:t xml:space="preserve"> </w:t>
            </w:r>
          </w:p>
          <w:p w:rsidR="00987F2C" w:rsidRDefault="00987F2C">
            <w:pPr>
              <w:spacing w:after="0"/>
              <w:rPr>
                <w:rFonts w:ascii="Times New Roman" w:eastAsia="Times New Roman" w:hAnsi="Times New Roman" w:cs="Times New Roman"/>
                <w:b/>
                <w:bCs/>
                <w:i/>
                <w:sz w:val="24"/>
                <w:szCs w:val="24"/>
              </w:rPr>
            </w:pPr>
            <w:r>
              <w:rPr>
                <w:rFonts w:ascii="Times" w:eastAsia="Calibri" w:hAnsi="Times" w:cs="Times New Roman"/>
                <w:sz w:val="24"/>
                <w:szCs w:val="24"/>
              </w:rPr>
              <w:t>ISBN-13: 978-0-13-310117-1</w:t>
            </w:r>
          </w:p>
          <w:p w:rsidR="00987F2C" w:rsidRDefault="00987F2C">
            <w:pPr>
              <w:spacing w:after="0"/>
              <w:rPr>
                <w:rFonts w:ascii="Times New Roman" w:eastAsia="Times New Roman" w:hAnsi="Times New Roman" w:cs="Times New Roman"/>
                <w:b/>
                <w:bCs/>
                <w:sz w:val="24"/>
                <w:szCs w:val="24"/>
              </w:rPr>
            </w:pPr>
            <w:r>
              <w:rPr>
                <w:rFonts w:ascii="Times New Roman" w:eastAsia="Calibri" w:hAnsi="Times New Roman" w:cs="Times New Roman"/>
                <w:sz w:val="24"/>
                <w:szCs w:val="24"/>
              </w:rPr>
              <w:t>Allyn &amp; Bacon.</w:t>
            </w:r>
            <w:r>
              <w:rPr>
                <w:rFonts w:ascii="Times New Roman" w:eastAsia="Times New Roman" w:hAnsi="Times New Roman" w:cs="Times New Roman"/>
                <w:b/>
                <w:bCs/>
                <w:sz w:val="24"/>
                <w:szCs w:val="24"/>
              </w:rPr>
              <w:t xml:space="preserve"> </w:t>
            </w:r>
          </w:p>
          <w:p w:rsidR="00987F2C" w:rsidRDefault="00987F2C">
            <w:pPr>
              <w:spacing w:after="0"/>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Edition:  6</w:t>
            </w:r>
            <w:r>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Year: 2014</w:t>
            </w:r>
          </w:p>
          <w:p w:rsidR="00987F2C" w:rsidRDefault="00987F2C">
            <w:pPr>
              <w:spacing w:after="0"/>
              <w:rPr>
                <w:rFonts w:ascii="Times New Roman" w:eastAsia="Calibri" w:hAnsi="Times New Roman" w:cs="Times New Roman"/>
                <w:sz w:val="24"/>
                <w:szCs w:val="24"/>
              </w:rPr>
            </w:pP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Catalog Description: </w:t>
      </w:r>
      <w:r>
        <w:rPr>
          <w:rFonts w:ascii="Times New Roman" w:eastAsia="Calibri" w:hAnsi="Times New Roman" w:cs="Times New Roman"/>
          <w:sz w:val="24"/>
          <w:szCs w:val="24"/>
        </w:rPr>
        <w:t>Student Teaching Seminar is required with all student teach</w:t>
      </w:r>
      <w:r w:rsidR="00B10C8F">
        <w:rPr>
          <w:rFonts w:ascii="Times New Roman" w:eastAsia="Calibri" w:hAnsi="Times New Roman" w:cs="Times New Roman"/>
          <w:sz w:val="24"/>
          <w:szCs w:val="24"/>
        </w:rPr>
        <w:t>ing courses. Students complete a standards-based exit portfolio</w:t>
      </w:r>
      <w:r>
        <w:rPr>
          <w:rFonts w:ascii="Times New Roman" w:eastAsia="Calibri" w:hAnsi="Times New Roman" w:cs="Times New Roman"/>
          <w:sz w:val="24"/>
          <w:szCs w:val="24"/>
        </w:rPr>
        <w:t>. Prerequisite: Pass PRAXIS II and acceptance to student teaching.</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r>
        <w:rPr>
          <w:rFonts w:ascii="Times New Roman" w:hAnsi="Times New Roman" w:cs="Times New Roman"/>
          <w:b/>
          <w:sz w:val="24"/>
          <w:szCs w:val="24"/>
          <w:u w:val="single"/>
        </w:rPr>
        <w:t xml:space="preserve">Course Goal: </w:t>
      </w: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r>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p>
    <w:p w:rsidR="00987F2C" w:rsidRDefault="00987F2C" w:rsidP="00987F2C">
      <w:pPr>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w:t>
      </w:r>
      <w:r>
        <w:rPr>
          <w:rFonts w:ascii="Times New Roman" w:eastAsia="Calibri" w:hAnsi="Times New Roman" w:cs="Times New Roman"/>
          <w:sz w:val="24"/>
          <w:szCs w:val="24"/>
        </w:rPr>
        <w:lastRenderedPageBreak/>
        <w:t xml:space="preserve">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 which have been adopted by the HTSB.</w:t>
      </w:r>
    </w:p>
    <w:p w:rsidR="00987F2C" w:rsidRDefault="00987F2C" w:rsidP="00987F2C">
      <w:pPr>
        <w:autoSpaceDE w:val="0"/>
        <w:autoSpaceDN w:val="0"/>
        <w:adjustRightInd w:val="0"/>
        <w:spacing w:after="0" w:line="240" w:lineRule="auto"/>
        <w:rPr>
          <w:rFonts w:ascii="Times New Roman" w:hAnsi="Times New Roman" w:cs="Times New Roman"/>
          <w:sz w:val="24"/>
          <w:szCs w:val="24"/>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Guiding Philosophy </w:t>
      </w:r>
      <w:r>
        <w:rPr>
          <w:rFonts w:ascii="Times New Roman" w:eastAsia="Calibri" w:hAnsi="Times New Roman" w:cs="Times New Roman"/>
          <w:color w:val="000000"/>
          <w:sz w:val="24"/>
          <w:szCs w:val="24"/>
        </w:rPr>
        <w:t xml:space="preserve">The Education Division’s guiding philosophy is based upon a set of beliefs that flow from </w:t>
      </w:r>
      <w:proofErr w:type="spellStart"/>
      <w:r>
        <w:rPr>
          <w:rFonts w:ascii="Times New Roman" w:eastAsia="Calibri" w:hAnsi="Times New Roman" w:cs="Times New Roman"/>
          <w:color w:val="000000"/>
          <w:sz w:val="24"/>
          <w:szCs w:val="24"/>
        </w:rPr>
        <w:t>Chaminade</w:t>
      </w:r>
      <w:proofErr w:type="spellEnd"/>
      <w:r>
        <w:rPr>
          <w:rFonts w:ascii="Times New Roman" w:eastAsia="Calibri" w:hAnsi="Times New Roman" w:cs="Times New Roman"/>
          <w:color w:val="000000"/>
          <w:sz w:val="24"/>
          <w:szCs w:val="24"/>
        </w:rPr>
        <w:t xml:space="preserve"> University’s vision and mission statements, the Education Division’s mission statement, the </w:t>
      </w:r>
      <w:proofErr w:type="spellStart"/>
      <w:r>
        <w:rPr>
          <w:rFonts w:ascii="Times New Roman" w:eastAsia="Calibri" w:hAnsi="Times New Roman" w:cs="Times New Roman"/>
          <w:color w:val="000000"/>
          <w:sz w:val="24"/>
          <w:szCs w:val="24"/>
        </w:rPr>
        <w:t>Marianist</w:t>
      </w:r>
      <w:proofErr w:type="spellEnd"/>
      <w:r>
        <w:rPr>
          <w:rFonts w:ascii="Times New Roman" w:eastAsia="Calibri" w:hAnsi="Times New Roman" w:cs="Times New Roman"/>
          <w:color w:val="000000"/>
          <w:sz w:val="24"/>
          <w:szCs w:val="24"/>
        </w:rPr>
        <w:t xml:space="preserve"> Core Academic Beliefs, and the </w:t>
      </w:r>
      <w:proofErr w:type="spellStart"/>
      <w:r>
        <w:rPr>
          <w:rFonts w:ascii="Times New Roman" w:eastAsia="Calibri" w:hAnsi="Times New Roman" w:cs="Times New Roman"/>
          <w:bCs/>
          <w:color w:val="000000"/>
          <w:sz w:val="24"/>
          <w:szCs w:val="24"/>
        </w:rPr>
        <w:t>Hawai'ian</w:t>
      </w:r>
      <w:proofErr w:type="spellEnd"/>
      <w:r>
        <w:rPr>
          <w:rFonts w:ascii="Times New Roman" w:eastAsia="Calibri" w:hAnsi="Times New Roman" w:cs="Times New Roman"/>
          <w:bCs/>
          <w:color w:val="000000"/>
          <w:sz w:val="24"/>
          <w:szCs w:val="24"/>
        </w:rPr>
        <w:t xml:space="preserve">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bCs/>
          <w:color w:val="000000"/>
          <w:sz w:val="24"/>
          <w:szCs w:val="24"/>
        </w:rPr>
        <w:t>Ōlelo</w:t>
      </w:r>
      <w:proofErr w:type="spellEnd"/>
      <w:r>
        <w:rPr>
          <w:rFonts w:ascii="Times New Roman" w:eastAsia="Calibri" w:hAnsi="Times New Roman" w:cs="Times New Roman"/>
          <w:bCs/>
          <w:color w:val="000000"/>
          <w:sz w:val="24"/>
          <w:szCs w:val="24"/>
        </w:rPr>
        <w:t xml:space="preserve"> of </w:t>
      </w:r>
      <w:proofErr w:type="spellStart"/>
      <w:r>
        <w:rPr>
          <w:rFonts w:ascii="Times New Roman" w:eastAsia="Calibri" w:hAnsi="Times New Roman" w:cs="Times New Roman"/>
          <w:bCs/>
          <w:color w:val="000000"/>
          <w:sz w:val="24"/>
          <w:szCs w:val="24"/>
        </w:rPr>
        <w:t>Mana</w:t>
      </w:r>
      <w:proofErr w:type="spellEnd"/>
      <w:r>
        <w:rPr>
          <w:rFonts w:ascii="Times New Roman" w:eastAsia="Calibri" w:hAnsi="Times New Roman" w:cs="Times New Roman"/>
          <w:bCs/>
          <w:color w:val="000000"/>
          <w:sz w:val="24"/>
          <w:szCs w:val="24"/>
        </w:rPr>
        <w:t xml:space="preserve"> (intrapersonal; spirit; embodiment of love, faith, and ethical practice), Aloha (interpersonal; love; sacredness; divine breath),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color w:val="000000"/>
          <w:sz w:val="24"/>
          <w:szCs w:val="24"/>
        </w:rPr>
        <w:t>O</w:t>
      </w:r>
      <w:r>
        <w:rPr>
          <w:rFonts w:ascii="Times New Roman" w:eastAsia="Calibri" w:hAnsi="Times New Roman" w:cs="Times New Roman"/>
          <w:bCs/>
          <w:color w:val="000000"/>
          <w:sz w:val="24"/>
          <w:szCs w:val="24"/>
        </w:rPr>
        <w:t>hana</w:t>
      </w:r>
      <w:proofErr w:type="spellEnd"/>
      <w:r>
        <w:rPr>
          <w:rFonts w:ascii="Times New Roman" w:eastAsia="Calibri" w:hAnsi="Times New Roman" w:cs="Times New Roman"/>
          <w:bCs/>
          <w:color w:val="000000"/>
          <w:sz w:val="24"/>
          <w:szCs w:val="24"/>
        </w:rPr>
        <w:t xml:space="preserve"> (classroom; family; interconnectedness), </w:t>
      </w:r>
      <w:proofErr w:type="spellStart"/>
      <w:r>
        <w:rPr>
          <w:rFonts w:ascii="Times New Roman" w:eastAsia="Calibri" w:hAnsi="Times New Roman" w:cs="Times New Roman"/>
          <w:bCs/>
          <w:color w:val="000000"/>
          <w:sz w:val="24"/>
          <w:szCs w:val="24"/>
        </w:rPr>
        <w:t>Pono</w:t>
      </w:r>
      <w:proofErr w:type="spellEnd"/>
      <w:r>
        <w:rPr>
          <w:rFonts w:ascii="Times New Roman" w:eastAsia="Calibri" w:hAnsi="Times New Roman" w:cs="Times New Roman"/>
          <w:bCs/>
          <w:color w:val="000000"/>
          <w:sz w:val="24"/>
          <w:szCs w:val="24"/>
        </w:rPr>
        <w:t xml:space="preserve"> (community; being in alignment and balance in life and the community), and </w:t>
      </w:r>
      <w:proofErr w:type="spellStart"/>
      <w:r>
        <w:rPr>
          <w:rFonts w:ascii="Times New Roman" w:eastAsia="Calibri" w:hAnsi="Times New Roman" w:cs="Times New Roman"/>
          <w:bCs/>
          <w:color w:val="000000"/>
          <w:sz w:val="24"/>
          <w:szCs w:val="24"/>
        </w:rPr>
        <w:t>Ho</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oma</w:t>
      </w:r>
      <w:r>
        <w:rPr>
          <w:rFonts w:ascii="Times New Roman" w:eastAsia="Calibri" w:hAnsi="Times New Roman" w:cs="Times New Roman"/>
          <w:color w:val="000000"/>
          <w:sz w:val="24"/>
          <w:szCs w:val="24"/>
        </w:rPr>
        <w:t>'ama'a</w:t>
      </w:r>
      <w:proofErr w:type="spellEnd"/>
      <w:r>
        <w:rPr>
          <w:rFonts w:ascii="Times New Roman" w:eastAsia="Calibri" w:hAnsi="Times New Roman" w:cs="Times New Roman"/>
          <w:color w:val="000000"/>
          <w:sz w:val="24"/>
          <w:szCs w:val="24"/>
        </w:rPr>
        <w:t xml:space="preserve"> (world; become adapted to; teach one to work). These values and beliefs are based on the Catholic </w:t>
      </w:r>
      <w:proofErr w:type="spellStart"/>
      <w:r>
        <w:rPr>
          <w:rFonts w:ascii="Times New Roman" w:eastAsia="Calibri" w:hAnsi="Times New Roman" w:cs="Times New Roman"/>
          <w:color w:val="000000"/>
          <w:sz w:val="24"/>
          <w:szCs w:val="24"/>
        </w:rPr>
        <w:t>Marianist</w:t>
      </w:r>
      <w:proofErr w:type="spellEnd"/>
      <w:r>
        <w:rPr>
          <w:rFonts w:ascii="Times New Roman" w:eastAsia="Calibri" w:hAnsi="Times New Roman" w:cs="Times New Roman"/>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Education Division Mission Statement </w:t>
      </w:r>
      <w:r>
        <w:rPr>
          <w:rFonts w:ascii="Times New Roman" w:eastAsia="Calibri" w:hAnsi="Times New Roman" w:cs="Times New Roman"/>
          <w:sz w:val="24"/>
          <w:szCs w:val="24"/>
        </w:rPr>
        <w:t xml:space="preserve">The mission of the Education Division of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is to foster the professional development of teachers and educational leaders through programs based in the liberal arts tradition, Catholic </w:t>
      </w:r>
      <w:proofErr w:type="spellStart"/>
      <w:r>
        <w:rPr>
          <w:rFonts w:ascii="Times New Roman" w:eastAsia="Calibri" w:hAnsi="Times New Roman" w:cs="Times New Roman"/>
          <w:sz w:val="24"/>
          <w:szCs w:val="24"/>
        </w:rPr>
        <w:t>Marianist</w:t>
      </w:r>
      <w:proofErr w:type="spellEnd"/>
      <w:r>
        <w:rPr>
          <w:rFonts w:ascii="Times New Roman" w:eastAsia="Calibri" w:hAnsi="Times New Roman" w:cs="Times New Roman"/>
          <w:sz w:val="24"/>
          <w:szCs w:val="24"/>
        </w:rPr>
        <w:t xml:space="preserve"> values, current research, and best practice.</w:t>
      </w:r>
    </w:p>
    <w:p w:rsidR="00987F2C" w:rsidRDefault="00987F2C" w:rsidP="00987F2C">
      <w:pPr>
        <w:spacing w:after="0" w:line="240" w:lineRule="auto"/>
        <w:rPr>
          <w:rFonts w:ascii="Times New Roman" w:eastAsia="Calibri" w:hAnsi="Times New Roman" w:cs="Times New Roman"/>
          <w:sz w:val="24"/>
          <w:szCs w:val="24"/>
        </w:rPr>
      </w:pP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proofErr w:type="spellStart"/>
      <w:r>
        <w:rPr>
          <w:rFonts w:ascii="Times New Roman" w:eastAsia="Cambria" w:hAnsi="Times New Roman" w:cs="Times New Roman"/>
          <w:b/>
          <w:sz w:val="24"/>
          <w:szCs w:val="24"/>
          <w:u w:val="single"/>
        </w:rPr>
        <w:t>Marianist</w:t>
      </w:r>
      <w:proofErr w:type="spellEnd"/>
      <w:r>
        <w:rPr>
          <w:rFonts w:ascii="Times New Roman" w:eastAsia="Cambria" w:hAnsi="Times New Roman" w:cs="Times New Roman"/>
          <w:b/>
          <w:sz w:val="24"/>
          <w:szCs w:val="24"/>
          <w:u w:val="single"/>
        </w:rPr>
        <w:t xml:space="preserve"> Values </w:t>
      </w:r>
    </w:p>
    <w:p w:rsidR="00987F2C" w:rsidRDefault="00987F2C" w:rsidP="00987F2C">
      <w:pPr>
        <w:spacing w:beforeLines="1" w:before="2" w:afterLines="1" w:after="2" w:line="240" w:lineRule="auto"/>
        <w:rPr>
          <w:rFonts w:ascii="Times New Roman" w:eastAsia="Cambria" w:hAnsi="Times New Roman" w:cs="Times New Roman"/>
          <w:sz w:val="24"/>
          <w:szCs w:val="24"/>
          <w:u w:val="single"/>
        </w:rPr>
      </w:pP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Formation in Faith (</w:t>
      </w:r>
      <w:proofErr w:type="spellStart"/>
      <w:r>
        <w:rPr>
          <w:rFonts w:ascii="Times New Roman" w:eastAsia="Cambria" w:hAnsi="Times New Roman" w:cs="Times New Roman"/>
          <w:sz w:val="24"/>
          <w:szCs w:val="24"/>
        </w:rPr>
        <w:t>Mana</w:t>
      </w:r>
      <w:proofErr w:type="spellEnd"/>
      <w:r>
        <w:rPr>
          <w:rFonts w:ascii="Times New Roman" w:eastAsia="Cambria" w:hAnsi="Times New Roman" w:cs="Times New Roman"/>
          <w:sz w:val="24"/>
          <w:szCs w:val="24"/>
        </w:rPr>
        <w:t>): Within the community of learners, reason and personal faith are seen as mutually complementary roads to truth. All Education Division members join the larger community of faith, hope, love and ethical practice.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and the Family Spirit (</w:t>
      </w:r>
      <w:proofErr w:type="spellStart"/>
      <w:r>
        <w:rPr>
          <w:rFonts w:ascii="Times New Roman" w:eastAsia="Cambria" w:hAnsi="Times New Roman" w:cs="Times New Roman"/>
          <w:sz w:val="24"/>
          <w:szCs w:val="24"/>
        </w:rPr>
        <w:t>Ohana</w:t>
      </w:r>
      <w:proofErr w:type="spellEnd"/>
      <w:r>
        <w:rPr>
          <w:rFonts w:ascii="Times New Roman" w:eastAsia="Cambria"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Service, Peace and Justice (</w:t>
      </w:r>
      <w:proofErr w:type="spellStart"/>
      <w:r>
        <w:rPr>
          <w:rFonts w:ascii="Times New Roman" w:eastAsia="Cambria" w:hAnsi="Times New Roman" w:cs="Times New Roman"/>
          <w:sz w:val="24"/>
          <w:szCs w:val="24"/>
        </w:rPr>
        <w:t>Pono</w:t>
      </w:r>
      <w:proofErr w:type="spellEnd"/>
      <w:r>
        <w:rPr>
          <w:rFonts w:ascii="Times New Roman" w:eastAsia="Cambria"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Adaptation and Change (</w:t>
      </w:r>
      <w:proofErr w:type="spellStart"/>
      <w:r>
        <w:rPr>
          <w:rFonts w:ascii="Times New Roman" w:eastAsia="Cambria" w:hAnsi="Times New Roman" w:cs="Times New Roman"/>
          <w:sz w:val="24"/>
          <w:szCs w:val="24"/>
        </w:rPr>
        <w:t>Ho‘oma‘ama‘a</w:t>
      </w:r>
      <w:proofErr w:type="spellEnd"/>
      <w:r>
        <w:rPr>
          <w:rFonts w:ascii="Times New Roman" w:eastAsia="Cambria" w:hAnsi="Times New Roman" w:cs="Times New Roman"/>
          <w:sz w:val="24"/>
          <w:szCs w:val="24"/>
        </w:rPr>
        <w:t xml:space="preserve">): True to the tradition of faith, a </w:t>
      </w:r>
      <w:proofErr w:type="spellStart"/>
      <w:r>
        <w:rPr>
          <w:rFonts w:ascii="Times New Roman" w:eastAsia="Cambria" w:hAnsi="Times New Roman" w:cs="Times New Roman"/>
          <w:sz w:val="24"/>
          <w:szCs w:val="24"/>
        </w:rPr>
        <w:t>Marianist</w:t>
      </w:r>
      <w:proofErr w:type="spellEnd"/>
      <w:r>
        <w:rPr>
          <w:rFonts w:ascii="Times New Roman" w:eastAsia="Cambria" w:hAnsi="Times New Roman" w:cs="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987F2C" w:rsidRPr="00B10C8F" w:rsidRDefault="00987F2C" w:rsidP="00B10C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sectPr w:rsidR="00987F2C" w:rsidRPr="00B10C8F">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sectPr>
      </w:pPr>
      <w:r>
        <w:rPr>
          <w:rFonts w:ascii="Times New Roman" w:eastAsia="Calibri" w:hAnsi="Times New Roman" w:cs="Times New Roman"/>
          <w:sz w:val="24"/>
          <w:szCs w:val="24"/>
        </w:rPr>
        <w:t xml:space="preserve">Selected from </w:t>
      </w:r>
      <w:r>
        <w:rPr>
          <w:rFonts w:ascii="Times New Roman" w:eastAsia="Calibri" w:hAnsi="Times New Roman" w:cs="Times New Roman"/>
          <w:i/>
          <w:iCs/>
          <w:sz w:val="24"/>
          <w:szCs w:val="24"/>
        </w:rPr>
        <w:t xml:space="preserve">Characteristics of </w:t>
      </w:r>
      <w:proofErr w:type="spellStart"/>
      <w:r>
        <w:rPr>
          <w:rFonts w:ascii="Times New Roman" w:eastAsia="Calibri" w:hAnsi="Times New Roman" w:cs="Times New Roman"/>
          <w:i/>
          <w:iCs/>
          <w:sz w:val="24"/>
          <w:szCs w:val="24"/>
        </w:rPr>
        <w:t>Marianist</w:t>
      </w:r>
      <w:proofErr w:type="spellEnd"/>
      <w:r>
        <w:rPr>
          <w:rFonts w:ascii="Times New Roman" w:eastAsia="Calibri" w:hAnsi="Times New Roman" w:cs="Times New Roman"/>
          <w:i/>
          <w:iCs/>
          <w:sz w:val="24"/>
          <w:szCs w:val="24"/>
        </w:rPr>
        <w:t xml:space="preserve"> Universities: A Resource Paper </w:t>
      </w:r>
      <w:r>
        <w:rPr>
          <w:rFonts w:ascii="Times New Roman" w:eastAsia="Calibri" w:hAnsi="Times New Roman" w:cs="Times New Roman"/>
          <w:sz w:val="24"/>
          <w:szCs w:val="24"/>
        </w:rPr>
        <w:t xml:space="preserve">Published in 1999 by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of Honolulu, St. Mary’s Univ</w:t>
      </w:r>
      <w:r w:rsidR="00B10C8F">
        <w:rPr>
          <w:rFonts w:ascii="Times New Roman" w:eastAsia="Calibri" w:hAnsi="Times New Roman" w:cs="Times New Roman"/>
          <w:sz w:val="24"/>
          <w:szCs w:val="24"/>
        </w:rPr>
        <w:t>ersity and University of Dayton</w:t>
      </w: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Program Learning Outcomes (PLOs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Successful teacher candidates must meet relevant professional, state, and institutional standards through meeting the following PLOs:</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PLO1</w:t>
      </w:r>
      <w:r>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PLO2</w:t>
      </w:r>
      <w:r>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PLO3</w:t>
      </w:r>
      <w:r>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PLO4</w:t>
      </w:r>
      <w:r>
        <w:rPr>
          <w:rFonts w:ascii="Times New Roman" w:eastAsia="Calibri" w:hAnsi="Times New Roman" w:cs="Times New Roman"/>
          <w:sz w:val="24"/>
          <w:szCs w:val="24"/>
        </w:rPr>
        <w:tab/>
        <w:t>Knowledge of and application of appropriate technology for student learning (Technology)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PLO5</w:t>
      </w:r>
      <w:r>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PLO6</w:t>
      </w:r>
      <w:r>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PLO7</w:t>
      </w:r>
      <w:r>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PLO8</w:t>
      </w:r>
      <w:r>
        <w:rPr>
          <w:rFonts w:ascii="Times New Roman" w:eastAsia="Calibri" w:hAnsi="Times New Roman" w:cs="Times New Roman"/>
          <w:sz w:val="24"/>
          <w:szCs w:val="24"/>
        </w:rPr>
        <w:tab/>
        <w:t xml:space="preserve">Professional dispositions, professionalism in teaching, and ethical standards of conduct consistent with </w:t>
      </w:r>
      <w:proofErr w:type="spellStart"/>
      <w:r>
        <w:rPr>
          <w:rFonts w:ascii="Times New Roman" w:eastAsia="Calibri" w:hAnsi="Times New Roman" w:cs="Times New Roman"/>
          <w:sz w:val="24"/>
          <w:szCs w:val="24"/>
        </w:rPr>
        <w:t>Marianist</w:t>
      </w:r>
      <w:proofErr w:type="spellEnd"/>
      <w:r>
        <w:rPr>
          <w:rFonts w:ascii="Times New Roman" w:eastAsia="Calibri" w:hAnsi="Times New Roman" w:cs="Times New Roman"/>
          <w:sz w:val="24"/>
          <w:szCs w:val="24"/>
        </w:rPr>
        <w:t xml:space="preserve"> values, and positive and constructive relationships with parents, the school community and professional colleagues (Professional &amp; Ethical Dispositions and Communication.</w:t>
      </w:r>
    </w:p>
    <w:p w:rsidR="00987F2C" w:rsidRDefault="00987F2C" w:rsidP="00987F2C">
      <w:pPr>
        <w:spacing w:after="0"/>
        <w:rPr>
          <w:rFonts w:ascii="Times New Roman" w:hAnsi="Times New Roman" w:cs="Times New Roman"/>
          <w:sz w:val="24"/>
          <w:szCs w:val="24"/>
        </w:rPr>
      </w:pPr>
      <w:r>
        <w:rPr>
          <w:rFonts w:ascii="Times New Roman" w:eastAsia="Calibri" w:hAnsi="Times New Roman" w:cs="Times New Roman"/>
          <w:b/>
          <w:sz w:val="24"/>
          <w:szCs w:val="24"/>
          <w:u w:val="single"/>
        </w:rPr>
        <w:t>Big Ideas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ten </w:t>
      </w:r>
      <w:r>
        <w:rPr>
          <w:rFonts w:ascii="Times New Roman" w:hAnsi="Times New Roman" w:cs="Times New Roman"/>
          <w:sz w:val="24"/>
          <w:szCs w:val="24"/>
        </w:rPr>
        <w:t>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p>
    <w:p w:rsidR="00987F2C" w:rsidRDefault="00987F2C" w:rsidP="00987F2C">
      <w:pPr>
        <w:spacing w:after="0"/>
        <w:rPr>
          <w:rFonts w:ascii="Times New Roman" w:eastAsia="Calibri" w:hAnsi="Times New Roman" w:cs="Times New Roman"/>
          <w:b/>
          <w:sz w:val="24"/>
          <w:szCs w:val="24"/>
          <w:u w:val="single"/>
        </w:rPr>
      </w:pPr>
    </w:p>
    <w:p w:rsidR="00987F2C" w:rsidRDefault="00987F2C" w:rsidP="00987F2C">
      <w:pPr>
        <w:spacing w:after="0"/>
        <w:rPr>
          <w:rFonts w:ascii="Times New Roman" w:eastAsia="Calibri" w:hAnsi="Times New Roman" w:cs="Times New Roman"/>
          <w:b/>
          <w:sz w:val="24"/>
          <w:szCs w:val="24"/>
        </w:rPr>
      </w:pPr>
      <w:r>
        <w:rPr>
          <w:rFonts w:ascii="Times New Roman" w:eastAsia="Calibri" w:hAnsi="Times New Roman" w:cs="Times New Roman"/>
          <w:b/>
          <w:sz w:val="24"/>
          <w:szCs w:val="24"/>
          <w:u w:val="single"/>
        </w:rPr>
        <w:t xml:space="preserve">Course Learning </w:t>
      </w:r>
      <w:proofErr w:type="gramStart"/>
      <w:r>
        <w:rPr>
          <w:rFonts w:ascii="Times New Roman" w:eastAsia="Calibri" w:hAnsi="Times New Roman" w:cs="Times New Roman"/>
          <w:b/>
          <w:sz w:val="24"/>
          <w:szCs w:val="24"/>
          <w:u w:val="single"/>
        </w:rPr>
        <w:t>Objectives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At</w:t>
      </w:r>
      <w:proofErr w:type="gramEnd"/>
      <w:r>
        <w:rPr>
          <w:rFonts w:ascii="Times New Roman" w:eastAsia="Calibri" w:hAnsi="Times New Roman" w:cs="Times New Roman"/>
          <w:sz w:val="24"/>
          <w:szCs w:val="24"/>
        </w:rPr>
        <w:t xml:space="preserve"> the end of this course, the teacher candidates will:</w:t>
      </w:r>
    </w:p>
    <w:p w:rsidR="00987F2C" w:rsidRDefault="00987F2C" w:rsidP="00987F2C">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Demonstrate knowledge of how learners grow, develop and create safe and supportive environments for optimal learning.</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CLO 2</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ind w:left="-12"/>
              <w:rPr>
                <w:rFonts w:ascii="Times New Roman" w:eastAsia="Calibri" w:hAnsi="Times New Roman" w:cs="Times New Roman"/>
                <w:sz w:val="24"/>
                <w:szCs w:val="24"/>
              </w:rPr>
            </w:pPr>
            <w:r>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Make use of appropriate technology to engage and promote student learning.</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Use assessment to plan instruction and differentiate instruction for diverse learners.</w:t>
            </w:r>
          </w:p>
        </w:tc>
      </w:tr>
      <w:tr w:rsidR="00987F2C" w:rsidTr="00987F2C">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987F2C" w:rsidRDefault="00987F2C">
            <w:pPr>
              <w:overflowPunct w:val="0"/>
              <w:autoSpaceDE w:val="0"/>
              <w:autoSpaceDN w:val="0"/>
              <w:spacing w:after="0"/>
              <w:rPr>
                <w:rFonts w:ascii="Times New Roman" w:eastAsia="Calibri" w:hAnsi="Times New Roman" w:cs="Times New Roman"/>
                <w:sz w:val="24"/>
                <w:szCs w:val="24"/>
              </w:rPr>
            </w:pP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987F2C" w:rsidTr="00987F2C">
        <w:tc>
          <w:tcPr>
            <w:tcW w:w="1002" w:type="dxa"/>
            <w:tcBorders>
              <w:top w:val="single" w:sz="4" w:space="0" w:color="000000"/>
              <w:left w:val="single" w:sz="4" w:space="0" w:color="000000"/>
              <w:bottom w:val="single" w:sz="4" w:space="0" w:color="000000"/>
              <w:right w:val="single" w:sz="4" w:space="0" w:color="000000"/>
            </w:tcBorders>
          </w:tcPr>
          <w:p w:rsidR="00987F2C" w:rsidRDefault="00987F2C">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8</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bl>
    <w:p w:rsidR="00987F2C" w:rsidRDefault="00987F2C" w:rsidP="00987F2C">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987F2C" w:rsidTr="00987F2C">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Essential Questions Addressed in This Course</w:t>
            </w:r>
          </w:p>
          <w:p w:rsidR="00987F2C" w:rsidRDefault="00987F2C">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PLOs</w:t>
            </w:r>
          </w:p>
        </w:tc>
      </w:tr>
      <w:tr w:rsidR="00987F2C" w:rsidTr="00987F2C">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What do teachers need to know about the diverse learning needs of learners </w:t>
            </w:r>
            <w:r>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2, 6</w:t>
            </w:r>
          </w:p>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What content knowledge do teachers need to help learners to access information, apply knowledge in real world settings, and address meaningful issues?</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rPr>
                <w:rFonts w:ascii="Times New Roman" w:eastAsia="Cambria" w:hAnsi="Times New Roman" w:cs="Times New Roman"/>
                <w:sz w:val="24"/>
              </w:rPr>
            </w:pPr>
            <w:r>
              <w:rPr>
                <w:rFonts w:ascii="Times New Roman" w:eastAsia="Cambria" w:hAnsi="Times New Roman" w:cs="Times New Roman"/>
                <w:sz w:val="24"/>
              </w:rPr>
              <w:t xml:space="preserve">How can teachers integrate assessment, planning, and </w:t>
            </w:r>
          </w:p>
          <w:p w:rsidR="00987F2C" w:rsidRDefault="00987F2C">
            <w:pPr>
              <w:spacing w:beforeLines="1" w:before="2" w:afterLines="1" w:after="2" w:line="240" w:lineRule="auto"/>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instructional</w:t>
            </w:r>
            <w:proofErr w:type="gramEnd"/>
            <w:r>
              <w:rPr>
                <w:rFonts w:ascii="Times New Roman" w:eastAsia="Cambria" w:hAnsi="Times New Roman" w:cs="Times New Roman"/>
                <w:sz w:val="24"/>
                <w:szCs w:val="24"/>
              </w:rPr>
              <w:t xml:space="preserve"> strategies in coordinated and engaging ways to successfully motivate students?</w:t>
            </w:r>
          </w:p>
          <w:p w:rsidR="00987F2C" w:rsidRDefault="00987F2C">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2, 3, 5</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color w:val="000000"/>
                <w:sz w:val="24"/>
              </w:rPr>
            </w:pPr>
            <w:r>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8</w:t>
            </w:r>
          </w:p>
        </w:tc>
      </w:tr>
    </w:tbl>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r>
        <w:rPr>
          <w:rFonts w:ascii="Times New Roman" w:eastAsia="Calibri" w:hAnsi="Times New Roman" w:cs="Arial"/>
          <w:b/>
          <w:color w:val="000000"/>
          <w:sz w:val="24"/>
          <w:szCs w:val="24"/>
          <w:u w:val="single"/>
        </w:rPr>
        <w:lastRenderedPageBreak/>
        <w:t xml:space="preserve">Course Requirements: </w:t>
      </w:r>
      <w:r>
        <w:rPr>
          <w:rFonts w:ascii="Times New Roman" w:eastAsia="Calibri" w:hAnsi="Times New Roman" w:cs="Arial"/>
          <w:bCs/>
          <w:color w:val="000000"/>
          <w:sz w:val="24"/>
          <w:szCs w:val="24"/>
        </w:rPr>
        <w:t xml:space="preserve">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participate in the weekly discussions.  Details on each assignment, including points to be earned, can be found in the 15 units here in </w:t>
      </w:r>
      <w:proofErr w:type="spellStart"/>
      <w:r>
        <w:rPr>
          <w:rFonts w:ascii="Times New Roman" w:eastAsia="Calibri" w:hAnsi="Times New Roman" w:cs="Arial"/>
          <w:bCs/>
          <w:color w:val="000000"/>
          <w:sz w:val="24"/>
          <w:szCs w:val="24"/>
        </w:rPr>
        <w:t>eCollege</w:t>
      </w:r>
      <w:proofErr w:type="spellEnd"/>
      <w:r>
        <w:rPr>
          <w:rFonts w:ascii="Times New Roman" w:eastAsia="Calibri" w:hAnsi="Times New Roman" w:cs="Arial"/>
          <w:bCs/>
          <w:color w:val="000000"/>
          <w:sz w:val="24"/>
          <w:szCs w:val="24"/>
        </w:rPr>
        <w:t xml:space="preserve"> and in </w:t>
      </w:r>
      <w:proofErr w:type="spellStart"/>
      <w:r>
        <w:rPr>
          <w:rFonts w:ascii="Times New Roman" w:eastAsia="Calibri" w:hAnsi="Times New Roman" w:cs="Arial"/>
          <w:bCs/>
          <w:color w:val="000000"/>
          <w:sz w:val="24"/>
          <w:szCs w:val="24"/>
        </w:rPr>
        <w:t>Gradebook</w:t>
      </w:r>
      <w:proofErr w:type="spellEnd"/>
      <w:r>
        <w:rPr>
          <w:rFonts w:ascii="Times New Roman" w:eastAsia="Calibri" w:hAnsi="Times New Roman" w:cs="Arial"/>
          <w:bCs/>
          <w:color w:val="000000"/>
          <w:sz w:val="24"/>
          <w:szCs w:val="24"/>
        </w:rPr>
        <w:t>.</w:t>
      </w:r>
    </w:p>
    <w:p w:rsidR="00987F2C" w:rsidRDefault="00987F2C" w:rsidP="00987F2C">
      <w:pPr>
        <w:spacing w:after="0" w:line="240" w:lineRule="auto"/>
        <w:rPr>
          <w:rFonts w:ascii="Times New Roman" w:eastAsia="Calibri" w:hAnsi="Times New Roman" w:cs="Arial"/>
          <w:bCs/>
          <w:color w:val="000000"/>
          <w:sz w:val="24"/>
          <w:szCs w:val="24"/>
        </w:rPr>
      </w:pPr>
    </w:p>
    <w:p w:rsidR="00987F2C" w:rsidRDefault="00987F2C" w:rsidP="00987F2C">
      <w:pPr>
        <w:spacing w:after="0"/>
        <w:outlineLvl w:val="0"/>
        <w:rPr>
          <w:rFonts w:ascii="Times New Roman" w:eastAsia="Calibri" w:hAnsi="Times New Roman" w:cs="Times New Roman"/>
          <w:sz w:val="24"/>
        </w:rPr>
      </w:pPr>
      <w:r>
        <w:rPr>
          <w:rFonts w:ascii="Times New Roman" w:eastAsia="Calibri" w:hAnsi="Times New Roman" w:cs="Times New Roman"/>
          <w:b/>
          <w:sz w:val="24"/>
          <w:u w:val="single"/>
        </w:rPr>
        <w:t>Assignment</w:t>
      </w:r>
      <w:r>
        <w:rPr>
          <w:rFonts w:ascii="Times New Roman" w:eastAsia="Calibri" w:hAnsi="Times New Roman" w:cs="Times New Roman"/>
          <w:b/>
          <w:sz w:val="24"/>
        </w:rPr>
        <w:t xml:space="preserve"> (electronic portfolio): </w:t>
      </w:r>
      <w:r>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w:t>
      </w:r>
      <w:proofErr w:type="spellStart"/>
      <w:r>
        <w:rPr>
          <w:rFonts w:ascii="Times New Roman" w:eastAsia="Calibri" w:hAnsi="Times New Roman" w:cs="Times New Roman"/>
          <w:sz w:val="24"/>
        </w:rPr>
        <w:t>LiveText</w:t>
      </w:r>
      <w:proofErr w:type="spellEnd"/>
      <w:r>
        <w:rPr>
          <w:rFonts w:ascii="Times New Roman" w:eastAsia="Calibri" w:hAnsi="Times New Roman" w:cs="Times New Roman"/>
          <w:sz w:val="24"/>
        </w:rPr>
        <w:t xml:space="preserve">, where candidates may view their assessment results and any comments from the instructor.  Please note: the template may be used, or a website can be created for the portfolio but either would be submitted in </w:t>
      </w:r>
      <w:proofErr w:type="spellStart"/>
      <w:r>
        <w:rPr>
          <w:rFonts w:ascii="Times New Roman" w:eastAsia="Calibri" w:hAnsi="Times New Roman" w:cs="Times New Roman"/>
          <w:sz w:val="24"/>
        </w:rPr>
        <w:t>LiveText</w:t>
      </w:r>
      <w:proofErr w:type="spellEnd"/>
      <w:r>
        <w:rPr>
          <w:rFonts w:ascii="Times New Roman" w:eastAsia="Calibri" w:hAnsi="Times New Roman" w:cs="Times New Roman"/>
          <w:sz w:val="24"/>
        </w:rPr>
        <w:t xml:space="preserve"> on or before the due date, end of Week 15.</w:t>
      </w:r>
    </w:p>
    <w:p w:rsidR="00987F2C" w:rsidRDefault="00987F2C" w:rsidP="00987F2C">
      <w:pPr>
        <w:spacing w:after="0"/>
        <w:rPr>
          <w:rFonts w:ascii="Times New Roman" w:eastAsia="Calibri" w:hAnsi="Times New Roman" w:cs="Times New Roman"/>
          <w:sz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Pr>
          <w:rFonts w:ascii="Times New Roman" w:eastAsia="Calibri" w:hAnsi="Times New Roman" w:cs="Times New Roman"/>
          <w:i/>
          <w:sz w:val="24"/>
          <w:szCs w:val="24"/>
        </w:rPr>
        <w:t>not</w:t>
      </w:r>
      <w:r>
        <w:rPr>
          <w:rFonts w:ascii="Times New Roman" w:eastAsia="Calibri" w:hAnsi="Times New Roman" w:cs="Times New Roman"/>
          <w:sz w:val="24"/>
          <w:szCs w:val="24"/>
        </w:rPr>
        <w:t xml:space="preserve"> your seminar instructor).  It is best to ask people as early as possible for these.  Consider asking your principal/Dept. Head/Curriculum Specialist to come in and observe </w:t>
      </w:r>
      <w:proofErr w:type="gramStart"/>
      <w:r>
        <w:rPr>
          <w:rFonts w:ascii="Times New Roman" w:eastAsia="Calibri" w:hAnsi="Times New Roman" w:cs="Times New Roman"/>
          <w:sz w:val="24"/>
          <w:szCs w:val="24"/>
        </w:rPr>
        <w:t>your</w:t>
      </w:r>
      <w:proofErr w:type="gramEnd"/>
      <w:r>
        <w:rPr>
          <w:rFonts w:ascii="Times New Roman" w:eastAsia="Calibri" w:hAnsi="Times New Roman" w:cs="Times New Roman"/>
          <w:sz w:val="24"/>
          <w:szCs w:val="24"/>
        </w:rPr>
        <w:t xml:space="preserve">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Your final evaluation must be included in the portfolio so plan accordingly.</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u w:val="single"/>
        </w:rPr>
        <w:t>The Exit Portfolio</w:t>
      </w:r>
      <w:r>
        <w:rPr>
          <w:rFonts w:ascii="Times New Roman" w:eastAsia="Calibri" w:hAnsi="Times New Roman" w:cs="Times New Roman"/>
          <w:sz w:val="24"/>
          <w:szCs w:val="24"/>
        </w:rPr>
        <w:t xml:space="preserve"> is comprised of the components listed below. </w:t>
      </w:r>
      <w:r>
        <w:rPr>
          <w:rFonts w:ascii="Times New Roman" w:hAnsi="Times New Roman" w:cs="Times New Roman"/>
          <w:sz w:val="24"/>
          <w:szCs w:val="24"/>
        </w:rPr>
        <w:t xml:space="preserve">Begin working on this during the first week of the seminar and continue making weekly additions throughout the course. This can be done easily from the beginning if you create a website such as the often-used Weebly.com instead of the </w:t>
      </w:r>
      <w:proofErr w:type="spellStart"/>
      <w:r>
        <w:rPr>
          <w:rFonts w:ascii="Times New Roman" w:hAnsi="Times New Roman" w:cs="Times New Roman"/>
          <w:sz w:val="24"/>
          <w:szCs w:val="24"/>
        </w:rPr>
        <w:t>LiveText</w:t>
      </w:r>
      <w:proofErr w:type="spellEnd"/>
      <w:r>
        <w:rPr>
          <w:rFonts w:ascii="Times New Roman" w:hAnsi="Times New Roman" w:cs="Times New Roman"/>
          <w:sz w:val="24"/>
          <w:szCs w:val="24"/>
        </w:rPr>
        <w:t xml:space="preserve"> template.</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Introduction/Autobiographical Sketch – </w:t>
      </w:r>
      <w:r>
        <w:rPr>
          <w:rFonts w:ascii="Cambria" w:eastAsia="Cambria" w:hAnsi="Cambria" w:cs="Cambria"/>
          <w:sz w:val="24"/>
          <w:szCs w:val="24"/>
        </w:rPr>
        <w:t>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w:t>
      </w:r>
      <w:r w:rsidR="00A059C5">
        <w:rPr>
          <w:rFonts w:ascii="Cambria" w:eastAsia="Cambria" w:hAnsi="Cambria" w:cs="Cambria"/>
          <w:sz w:val="24"/>
          <w:szCs w:val="24"/>
        </w:rPr>
        <w:t xml:space="preserve">  This is a </w:t>
      </w:r>
      <w:r w:rsidR="00A059C5" w:rsidRPr="00A059C5">
        <w:rPr>
          <w:rFonts w:ascii="Cambria" w:eastAsia="Cambria" w:hAnsi="Cambria" w:cs="Cambria"/>
          <w:sz w:val="24"/>
          <w:szCs w:val="24"/>
          <w:u w:val="single"/>
        </w:rPr>
        <w:t>Week One</w:t>
      </w:r>
      <w:r w:rsidR="00A059C5">
        <w:rPr>
          <w:rFonts w:ascii="Cambria" w:eastAsia="Cambria" w:hAnsi="Cambria" w:cs="Cambria"/>
          <w:sz w:val="24"/>
          <w:szCs w:val="24"/>
        </w:rPr>
        <w:t xml:space="preserve"> assignment.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 Educational Philosophy - </w:t>
      </w:r>
      <w:r>
        <w:rPr>
          <w:rFonts w:ascii="Cambria" w:eastAsia="Cambria" w:hAnsi="Cambria" w:cs="Cambria"/>
          <w:sz w:val="24"/>
          <w:szCs w:val="24"/>
        </w:rPr>
        <w:t xml:space="preserve">Educational Philosophy is a description of your goals and beliefs as a teacher, with one or more of the five </w:t>
      </w:r>
      <w:proofErr w:type="spellStart"/>
      <w:r>
        <w:rPr>
          <w:rFonts w:ascii="Cambria" w:eastAsia="Cambria" w:hAnsi="Cambria" w:cs="Cambria"/>
          <w:sz w:val="24"/>
          <w:szCs w:val="24"/>
        </w:rPr>
        <w:t>Marianist</w:t>
      </w:r>
      <w:proofErr w:type="spellEnd"/>
      <w:r>
        <w:rPr>
          <w:rFonts w:ascii="Cambria" w:eastAsia="Cambria" w:hAnsi="Cambria" w:cs="Cambria"/>
          <w:sz w:val="24"/>
          <w:szCs w:val="24"/>
        </w:rPr>
        <w:t xml:space="preserve"> values and/or references to educational theory included.  This is a statement of your personal beliefs and how these will be put into action in your classroom. Descriptions centering on the classroom environment, management systems, and/or teaching </w:t>
      </w:r>
      <w:r>
        <w:rPr>
          <w:rFonts w:ascii="Cambria" w:eastAsia="Cambria" w:hAnsi="Cambria" w:cs="Cambria"/>
          <w:sz w:val="24"/>
          <w:szCs w:val="24"/>
        </w:rPr>
        <w:lastRenderedPageBreak/>
        <w:t>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w:t>
      </w:r>
      <w:r w:rsidR="00A059C5">
        <w:rPr>
          <w:rFonts w:ascii="Cambria" w:eastAsia="Cambria" w:hAnsi="Cambria" w:cs="Cambria"/>
          <w:sz w:val="24"/>
          <w:szCs w:val="24"/>
        </w:rPr>
        <w:t xml:space="preserve">  </w:t>
      </w:r>
      <w:r w:rsidR="00A059C5" w:rsidRPr="00A059C5">
        <w:rPr>
          <w:rFonts w:ascii="Cambria" w:eastAsia="Cambria" w:hAnsi="Cambria" w:cs="Cambria"/>
          <w:sz w:val="24"/>
          <w:szCs w:val="24"/>
          <w:u w:val="single"/>
        </w:rPr>
        <w:t>Due in Week Two</w:t>
      </w:r>
      <w:r w:rsidR="00A059C5">
        <w:rPr>
          <w:rFonts w:ascii="Cambria" w:eastAsia="Cambria" w:hAnsi="Cambria" w:cs="Cambria"/>
          <w:sz w:val="24"/>
          <w:szCs w:val="24"/>
        </w:rPr>
        <w: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Reflection and two pieces of evidence on each of the ten HTSB/</w:t>
      </w:r>
      <w:proofErr w:type="spellStart"/>
      <w:r>
        <w:rPr>
          <w:rFonts w:ascii="Cambria" w:eastAsia="Cambria" w:hAnsi="Cambria" w:cs="Cambria"/>
          <w:b/>
          <w:sz w:val="24"/>
          <w:szCs w:val="24"/>
        </w:rPr>
        <w:t>InTASC</w:t>
      </w:r>
      <w:proofErr w:type="spellEnd"/>
      <w:r>
        <w:rPr>
          <w:rFonts w:ascii="Cambria" w:eastAsia="Cambria" w:hAnsi="Cambria" w:cs="Cambria"/>
          <w:b/>
          <w:sz w:val="24"/>
          <w:szCs w:val="24"/>
        </w:rPr>
        <w:t xml:space="preserve"> standards: </w:t>
      </w:r>
      <w:r>
        <w:rPr>
          <w:rFonts w:ascii="Cambria" w:eastAsia="Cambria" w:hAnsi="Cambria" w:cs="Cambria"/>
          <w:sz w:val="24"/>
          <w:szCs w:val="24"/>
        </w:rPr>
        <w:t xml:space="preserve">Each piece of evidence is accompanied by a description of the evidence/artifact and a reflection (called “rationale” in our textbook) that reveals the teacher candidate’s understanding of the standard being addressed.  Label each artifact clearly. Wherever possible, </w:t>
      </w:r>
      <w:r>
        <w:rPr>
          <w:rFonts w:ascii="Cambria" w:eastAsia="Cambria" w:hAnsi="Cambria" w:cs="Cambria"/>
          <w:sz w:val="24"/>
          <w:szCs w:val="24"/>
          <w:u w:val="single"/>
        </w:rPr>
        <w:t>avoid using attachments</w:t>
      </w:r>
      <w:r>
        <w:rPr>
          <w:rFonts w:ascii="Cambria" w:eastAsia="Cambria" w:hAnsi="Cambria" w:cs="Cambria"/>
          <w:sz w:val="24"/>
          <w:szCs w:val="24"/>
        </w:rPr>
        <w:t xml:space="preserve">.  </w:t>
      </w:r>
    </w:p>
    <w:p w:rsidR="00987F2C" w:rsidRDefault="00987F2C" w:rsidP="00987F2C">
      <w:pPr>
        <w:pStyle w:val="ListParagraph"/>
        <w:rPr>
          <w:rFonts w:ascii="Cambria" w:eastAsia="Cambria" w:hAnsi="Cambria" w:cs="Cambria"/>
          <w:sz w:val="24"/>
          <w:szCs w:val="24"/>
        </w:rPr>
      </w:pPr>
    </w:p>
    <w:p w:rsidR="00987F2C" w:rsidRDefault="00987F2C" w:rsidP="00987F2C">
      <w:pPr>
        <w:spacing w:beforeLines="1" w:before="2" w:afterLines="1" w:after="2" w:line="240" w:lineRule="auto"/>
        <w:ind w:left="1080"/>
        <w:rPr>
          <w:rFonts w:ascii="Cambria" w:eastAsia="Cambria" w:hAnsi="Cambria" w:cs="Cambria"/>
          <w:sz w:val="24"/>
          <w:szCs w:val="24"/>
        </w:rPr>
      </w:pPr>
      <w:r>
        <w:rPr>
          <w:rFonts w:ascii="Cambria" w:eastAsia="Cambria" w:hAnsi="Cambria" w:cs="Cambria"/>
          <w:sz w:val="24"/>
          <w:szCs w:val="24"/>
        </w:rPr>
        <w:t>You will have the opportunity to work on this throughout the semester, with most weeks focusing on a particular standard and your own evidence and reflection.</w:t>
      </w:r>
    </w:p>
    <w:p w:rsidR="00987F2C" w:rsidRDefault="00987F2C" w:rsidP="00987F2C">
      <w:pPr>
        <w:spacing w:beforeLines="1" w:before="2" w:afterLines="1" w:after="2" w:line="240" w:lineRule="auto"/>
        <w:rPr>
          <w:rFonts w:ascii="Cambria" w:eastAsia="Cambria" w:hAnsi="Cambria" w:cs="Cambria"/>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Academic Accomplishments and Credentials: </w:t>
      </w:r>
      <w:r>
        <w:rPr>
          <w:rFonts w:ascii="Cambria" w:eastAsia="Cambria" w:hAnsi="Cambria" w:cs="Cambria"/>
          <w:sz w:val="24"/>
          <w:szCs w:val="24"/>
        </w:rPr>
        <w:t xml:space="preserve">Resume, 3 letters of recommendation, final Student Teaching Evaluation (hard copy of letters and recommendation goes to the Education Division, Field Director.  Scanned copies need to be attached in </w:t>
      </w:r>
      <w:proofErr w:type="spellStart"/>
      <w:r>
        <w:rPr>
          <w:rFonts w:ascii="Cambria" w:eastAsia="Cambria" w:hAnsi="Cambria" w:cs="Cambria"/>
          <w:sz w:val="24"/>
          <w:szCs w:val="24"/>
        </w:rPr>
        <w:t>LiveText</w:t>
      </w:r>
      <w:proofErr w:type="spellEnd"/>
      <w:r w:rsidR="00E02DB8">
        <w:rPr>
          <w:rFonts w:ascii="Cambria" w:eastAsia="Cambria" w:hAnsi="Cambria" w:cs="Cambria"/>
          <w:sz w:val="24"/>
          <w:szCs w:val="24"/>
        </w:rPr>
        <w:t xml:space="preserve"> in your portfolio</w:t>
      </w:r>
      <w:r>
        <w:rPr>
          <w:rFonts w:ascii="Cambria" w:eastAsia="Cambria" w:hAnsi="Cambria" w:cs="Cambria"/>
          <w:sz w:val="24"/>
          <w:szCs w:val="24"/>
        </w:rPr>
        <w:t>.) Required for completion of portfolio but can be submitted later if necessary.</w:t>
      </w:r>
    </w:p>
    <w:p w:rsidR="00E02DB8" w:rsidRDefault="00E02DB8" w:rsidP="00E02DB8">
      <w:pPr>
        <w:spacing w:beforeLines="1" w:before="2" w:afterLines="1" w:after="2" w:line="240" w:lineRule="auto"/>
        <w:ind w:left="720" w:firstLine="360"/>
        <w:rPr>
          <w:rFonts w:ascii="Times New Roman" w:eastAsia="Calibri" w:hAnsi="Times New Roman" w:cs="Times New Roman"/>
          <w:sz w:val="24"/>
          <w:szCs w:val="24"/>
        </w:rPr>
      </w:pPr>
    </w:p>
    <w:p w:rsidR="00987F2C" w:rsidRPr="00E02DB8" w:rsidRDefault="00987F2C" w:rsidP="00E02DB8">
      <w:pPr>
        <w:spacing w:beforeLines="1" w:before="2" w:afterLines="1" w:after="2" w:line="240" w:lineRule="auto"/>
        <w:ind w:left="720" w:firstLine="360"/>
        <w:rPr>
          <w:rFonts w:ascii="Cambria" w:eastAsia="Cambria" w:hAnsi="Cambria" w:cs="Cambria"/>
          <w:b/>
          <w:sz w:val="24"/>
          <w:szCs w:val="24"/>
        </w:rPr>
      </w:pPr>
      <w:r w:rsidRPr="00E02DB8">
        <w:rPr>
          <w:rFonts w:ascii="Cambria" w:eastAsia="Cambria" w:hAnsi="Cambria" w:cs="Cambria"/>
          <w:sz w:val="24"/>
          <w:szCs w:val="24"/>
        </w:rPr>
        <w:t>Unit plan</w:t>
      </w:r>
      <w:r w:rsidRPr="00E02DB8">
        <w:rPr>
          <w:rFonts w:ascii="Cambria" w:eastAsia="Cambria" w:hAnsi="Cambria" w:cs="Cambria"/>
          <w:b/>
          <w:sz w:val="24"/>
          <w:szCs w:val="24"/>
        </w:rPr>
        <w:t xml:space="preserve">: </w:t>
      </w:r>
      <w:r w:rsidRPr="00E02DB8">
        <w:rPr>
          <w:rFonts w:ascii="Cambria" w:eastAsia="Cambria" w:hAnsi="Cambria" w:cs="Cambria"/>
          <w:sz w:val="24"/>
          <w:szCs w:val="24"/>
        </w:rPr>
        <w:t xml:space="preserve">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w:t>
      </w:r>
      <w:r w:rsidR="00E02DB8">
        <w:rPr>
          <w:rFonts w:ascii="Cambria" w:eastAsia="Cambria" w:hAnsi="Cambria" w:cs="Cambria"/>
          <w:sz w:val="24"/>
          <w:szCs w:val="24"/>
        </w:rPr>
        <w:t xml:space="preserve">section of your </w:t>
      </w:r>
      <w:r w:rsidRPr="00E02DB8">
        <w:rPr>
          <w:rFonts w:ascii="Cambria" w:eastAsia="Cambria" w:hAnsi="Cambria" w:cs="Cambria"/>
          <w:sz w:val="24"/>
          <w:szCs w:val="24"/>
        </w:rPr>
        <w:t xml:space="preserve">portfolio.  </w:t>
      </w: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Additional assignments (</w:t>
      </w:r>
      <w:proofErr w:type="spellStart"/>
      <w:r>
        <w:rPr>
          <w:rFonts w:ascii="Times New Roman" w:eastAsia="Calibri" w:hAnsi="Times New Roman" w:cs="Times New Roman"/>
          <w:b/>
          <w:sz w:val="24"/>
          <w:szCs w:val="24"/>
          <w:u w:val="single"/>
        </w:rPr>
        <w:t>eCollege</w:t>
      </w:r>
      <w:proofErr w:type="spellEnd"/>
      <w:r>
        <w:rPr>
          <w:rFonts w:ascii="Times New Roman" w:eastAsia="Calibri" w:hAnsi="Times New Roman" w:cs="Times New Roman"/>
          <w:b/>
          <w:sz w:val="24"/>
          <w:szCs w:val="24"/>
          <w:u w:val="single"/>
        </w:rPr>
        <w:t xml:space="preserve"> only)</w:t>
      </w: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473B6E"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Weekly d</w:t>
      </w:r>
      <w:r w:rsidR="00987F2C">
        <w:rPr>
          <w:rFonts w:ascii="Cambria" w:eastAsia="Cambria" w:hAnsi="Cambria" w:cs="Cambria"/>
          <w:sz w:val="24"/>
          <w:szCs w:val="24"/>
        </w:rPr>
        <w:t>iscussion</w:t>
      </w:r>
      <w:r>
        <w:rPr>
          <w:rFonts w:ascii="Cambria" w:eastAsia="Cambria" w:hAnsi="Cambria" w:cs="Cambria"/>
          <w:sz w:val="24"/>
          <w:szCs w:val="24"/>
        </w:rPr>
        <w:t xml:space="preserve"> post about </w:t>
      </w:r>
      <w:r w:rsidR="00987F2C">
        <w:rPr>
          <w:rFonts w:ascii="Cambria" w:eastAsia="Cambria" w:hAnsi="Cambria" w:cs="Cambria"/>
          <w:sz w:val="24"/>
          <w:szCs w:val="24"/>
        </w:rPr>
        <w:t>each standard and your portfolio progress</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r w:rsidR="00473B6E">
        <w:rPr>
          <w:rFonts w:ascii="Cambria" w:eastAsia="Cambria" w:hAnsi="Cambria" w:cs="Cambria"/>
          <w:sz w:val="24"/>
          <w:szCs w:val="24"/>
        </w:rPr>
        <w:t xml:space="preserve"> (first 6 weeks)</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Journal entries as assigned throughout the course</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Other weekly assignments (Introductions, Philosophy) and your  weekly response to classmates in a regular, supportive and on-time fashion</w:t>
      </w:r>
    </w:p>
    <w:p w:rsidR="00987F2C" w:rsidRDefault="00987F2C" w:rsidP="00987F2C">
      <w:pPr>
        <w:spacing w:after="0"/>
        <w:contextualSpacing/>
        <w:rPr>
          <w:rFonts w:ascii="Times New Roman" w:eastAsia="Calibri" w:hAnsi="Times New Roman" w:cs="Times New Roman"/>
          <w:b/>
          <w:sz w:val="24"/>
          <w:szCs w:val="24"/>
          <w:u w:val="single"/>
        </w:rPr>
      </w:pPr>
    </w:p>
    <w:p w:rsidR="00987F2C" w:rsidRDefault="00987F2C" w:rsidP="00987F2C">
      <w:pPr>
        <w:spacing w:after="0"/>
        <w:contextualSpacing/>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Grading Scale:</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proofErr w:type="gramStart"/>
      <w:r>
        <w:rPr>
          <w:rFonts w:ascii="Times New Roman" w:eastAsia="Calibri" w:hAnsi="Times New Roman" w:cs="Times New Roman"/>
          <w:sz w:val="24"/>
          <w:szCs w:val="24"/>
        </w:rPr>
        <w:t xml:space="preserve">= </w:t>
      </w:r>
      <w:r w:rsidR="00784D7B">
        <w:rPr>
          <w:rFonts w:ascii="Times New Roman" w:eastAsia="Calibri" w:hAnsi="Times New Roman" w:cs="Times New Roman"/>
          <w:sz w:val="24"/>
          <w:szCs w:val="24"/>
        </w:rPr>
        <w:t xml:space="preserve"> </w:t>
      </w:r>
      <w:r>
        <w:rPr>
          <w:rFonts w:ascii="Times New Roman" w:eastAsia="Calibri" w:hAnsi="Times New Roman" w:cs="Times New Roman"/>
          <w:sz w:val="24"/>
          <w:szCs w:val="24"/>
        </w:rPr>
        <w:t>540</w:t>
      </w:r>
      <w:proofErr w:type="gramEnd"/>
      <w:r>
        <w:rPr>
          <w:rFonts w:ascii="Times New Roman" w:eastAsia="Calibri" w:hAnsi="Times New Roman" w:cs="Times New Roman"/>
          <w:sz w:val="24"/>
          <w:szCs w:val="24"/>
        </w:rPr>
        <w:t xml:space="preserve">-600  points plus completion of portfolio </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proofErr w:type="gramStart"/>
      <w:r>
        <w:rPr>
          <w:rFonts w:ascii="Times New Roman" w:eastAsia="Calibri" w:hAnsi="Times New Roman" w:cs="Times New Roman"/>
          <w:sz w:val="24"/>
          <w:szCs w:val="24"/>
        </w:rPr>
        <w:t>=  450</w:t>
      </w:r>
      <w:proofErr w:type="gramEnd"/>
      <w:r>
        <w:rPr>
          <w:rFonts w:ascii="Times New Roman" w:eastAsia="Calibri" w:hAnsi="Times New Roman" w:cs="Times New Roman"/>
          <w:sz w:val="24"/>
          <w:szCs w:val="24"/>
        </w:rPr>
        <w:t>-539  points plus completion of portfolio</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All students must earn an ‘</w:t>
      </w:r>
      <w:proofErr w:type="spellStart"/>
      <w:r>
        <w:rPr>
          <w:rFonts w:ascii="Times New Roman" w:eastAsia="Calibri" w:hAnsi="Times New Roman" w:cs="Times New Roman"/>
          <w:sz w:val="24"/>
          <w:szCs w:val="24"/>
        </w:rPr>
        <w:t>A’or</w:t>
      </w:r>
      <w:proofErr w:type="spellEnd"/>
      <w:r>
        <w:rPr>
          <w:rFonts w:ascii="Times New Roman" w:eastAsia="Calibri" w:hAnsi="Times New Roman" w:cs="Times New Roman"/>
          <w:sz w:val="24"/>
          <w:szCs w:val="24"/>
        </w:rPr>
        <w:t xml:space="preserve"> a ‘B’ to receive credit for the course which is required for completion of the SATEP (State Approved Teacher Education Program).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Theme="majorEastAsia" w:hAnsi="Times New Roman" w:cstheme="majorBidi"/>
          <w:b/>
          <w:bCs/>
          <w:sz w:val="24"/>
          <w:szCs w:val="26"/>
        </w:rPr>
        <w:lastRenderedPageBreak/>
        <w:t>The Interstate Teacher Assessment and Support Consortium (</w:t>
      </w:r>
      <w:proofErr w:type="spellStart"/>
      <w:r>
        <w:rPr>
          <w:rFonts w:ascii="Times New Roman" w:eastAsiaTheme="majorEastAsia" w:hAnsi="Times New Roman" w:cstheme="majorBidi"/>
          <w:b/>
          <w:bCs/>
          <w:sz w:val="24"/>
          <w:szCs w:val="26"/>
        </w:rPr>
        <w:t>InTASC</w:t>
      </w:r>
      <w:proofErr w:type="spellEnd"/>
      <w:r>
        <w:rPr>
          <w:rFonts w:ascii="Times New Roman" w:eastAsiaTheme="majorEastAsia" w:hAnsi="Times New Roman" w:cstheme="majorBidi"/>
          <w:b/>
          <w:bCs/>
          <w:sz w:val="24"/>
          <w:szCs w:val="26"/>
        </w:rPr>
        <w:t>):</w:t>
      </w:r>
    </w:p>
    <w:p w:rsidR="00987F2C" w:rsidRDefault="00987F2C" w:rsidP="00987F2C">
      <w:pPr>
        <w:spacing w:beforeLines="1" w:before="2" w:afterLines="1" w:after="2" w:line="240" w:lineRule="auto"/>
        <w:rPr>
          <w:rFonts w:ascii="Times New Roman" w:eastAsia="Cambria" w:hAnsi="Times New Roman" w:cs="Times"/>
          <w:sz w:val="24"/>
          <w:szCs w:val="20"/>
        </w:rPr>
      </w:pP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is a consortium of state education agencies and national educational organizations dedicated to the reform of the preparation, licensing, and on-going professional development of teachers. Created in 1987, </w:t>
      </w:r>
      <w:proofErr w:type="spellStart"/>
      <w:r>
        <w:rPr>
          <w:rFonts w:ascii="Times New Roman" w:eastAsia="Cambria" w:hAnsi="Times New Roman" w:cs="Times"/>
          <w:sz w:val="24"/>
          <w:szCs w:val="20"/>
        </w:rPr>
        <w:t>InTASC's</w:t>
      </w:r>
      <w:proofErr w:type="spellEnd"/>
      <w:r>
        <w:rPr>
          <w:rFonts w:ascii="Times New Roman" w:eastAsia="Cambria" w:hAnsi="Times New Roman" w:cs="Times"/>
          <w:sz w:val="24"/>
          <w:szCs w:val="20"/>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Listed below are the model core standards but </w:t>
      </w:r>
      <w:r>
        <w:rPr>
          <w:rFonts w:ascii="Times New Roman" w:hAnsi="Times New Roman" w:cs="Times New Roman"/>
          <w:sz w:val="24"/>
          <w:szCs w:val="24"/>
        </w:rPr>
        <w:t xml:space="preserve">complete standards, indicator of knowledge, dispositions, and performances can be found on these </w:t>
      </w:r>
      <w:proofErr w:type="gramStart"/>
      <w:r>
        <w:rPr>
          <w:rFonts w:ascii="Times New Roman" w:hAnsi="Times New Roman" w:cs="Times New Roman"/>
          <w:sz w:val="24"/>
          <w:szCs w:val="24"/>
        </w:rPr>
        <w:t>websites:</w:t>
      </w:r>
      <w:proofErr w:type="gramEnd"/>
      <w:r>
        <w:rPr>
          <w:rFonts w:ascii="Times New Roman" w:hAnsi="Times New Roman" w:cs="Times New Roman"/>
          <w:sz w:val="24"/>
          <w:szCs w:val="24"/>
        </w:rPr>
        <w:t xml:space="preserve">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543AF4"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hyperlink r:id="rId16" w:history="1">
        <w:r w:rsidR="00987F2C">
          <w:rPr>
            <w:rStyle w:val="Hyperlink"/>
            <w:rFonts w:ascii="Helvetica" w:hAnsi="Helvetica" w:cs="Helvetica"/>
            <w:sz w:val="20"/>
            <w:szCs w:val="20"/>
          </w:rPr>
          <w:t>http://www.htsb.org/standards/teacher/</w:t>
        </w:r>
      </w:hyperlink>
      <w:r w:rsidR="00987F2C">
        <w:rPr>
          <w:rFonts w:ascii="Helvetica" w:hAnsi="Helvetica" w:cs="Helvetica"/>
          <w:sz w:val="20"/>
          <w:szCs w:val="20"/>
        </w:rPr>
        <w:t xml:space="preserve">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543AF4"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hyperlink r:id="rId17" w:history="1">
        <w:r w:rsidR="00987F2C">
          <w:rPr>
            <w:rStyle w:val="Hyperlink"/>
            <w:rFonts w:ascii="Times New Roman" w:eastAsia="Calibri" w:hAnsi="Times New Roman" w:cs="Times New Roman"/>
            <w:color w:val="0000FF"/>
            <w:sz w:val="24"/>
            <w:szCs w:val="24"/>
          </w:rPr>
          <w:t>http://www.ccsso.org/Resources/Publications/InTASC_Model_Core_Teaching_Standards_A_Resource_for_State_Dialogue_%28April_2011%29-x1025.html</w:t>
        </w:r>
      </w:hyperlink>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standards with complete descriptors included can also be found on the mid-term and final evaluation to be completed by your CT.</w:t>
      </w:r>
    </w:p>
    <w:p w:rsidR="00987F2C" w:rsidRDefault="00987F2C" w:rsidP="00987F2C">
      <w:pPr>
        <w:spacing w:beforeLines="1" w:before="2" w:afterLines="1" w:after="2" w:line="240" w:lineRule="auto"/>
        <w:rPr>
          <w:rFonts w:ascii="Times" w:eastAsia="Cambria" w:hAnsi="Times" w:cs="Times"/>
          <w:sz w:val="20"/>
          <w:szCs w:val="20"/>
        </w:rPr>
      </w:pPr>
    </w:p>
    <w:p w:rsidR="00987F2C" w:rsidRDefault="00987F2C" w:rsidP="00987F2C">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*The</w:t>
      </w:r>
      <w:hyperlink r:id="rId18" w:history="1">
        <w:r>
          <w:rPr>
            <w:rStyle w:val="Hyperlink"/>
            <w:rFonts w:ascii="Times" w:eastAsia="Cambria" w:hAnsi="Times" w:cs="Times"/>
            <w:color w:val="0000FF"/>
            <w:sz w:val="24"/>
            <w:szCs w:val="20"/>
          </w:rPr>
          <w:t xml:space="preserve"> </w:t>
        </w:r>
        <w:proofErr w:type="spellStart"/>
        <w:r>
          <w:rPr>
            <w:rStyle w:val="Hyperlink"/>
            <w:rFonts w:ascii="Times" w:eastAsia="Cambria" w:hAnsi="Times" w:cs="Times"/>
            <w:i/>
            <w:iCs/>
            <w:color w:val="0000FF"/>
            <w:sz w:val="24"/>
            <w:szCs w:val="20"/>
          </w:rPr>
          <w:t>InTASC</w:t>
        </w:r>
        <w:proofErr w:type="spellEnd"/>
        <w:r>
          <w:rPr>
            <w:rStyle w:val="Hyperlink"/>
            <w:rFonts w:ascii="Times" w:eastAsia="Cambria" w:hAnsi="Times" w:cs="Times"/>
            <w:i/>
            <w:iCs/>
            <w:color w:val="0000FF"/>
            <w:sz w:val="24"/>
            <w:szCs w:val="20"/>
          </w:rPr>
          <w:t xml:space="preserve"> Model Core Teaching Standards: A Resource for State Dialogue </w:t>
        </w:r>
        <w:r>
          <w:rPr>
            <w:rStyle w:val="Hyperlink"/>
            <w:rFonts w:ascii="Times" w:eastAsia="Cambria" w:hAnsi="Times" w:cs="Times"/>
            <w:color w:val="0000FF"/>
            <w:sz w:val="24"/>
            <w:szCs w:val="20"/>
          </w:rPr>
          <w:t>(April 2011)</w:t>
        </w:r>
      </w:hyperlink>
      <w:r>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w:t>
      </w: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standards in the earlier version but we will use the model core standards sequence as in the 6</w:t>
      </w:r>
      <w:r>
        <w:rPr>
          <w:rFonts w:ascii="Times New Roman" w:eastAsia="Cambria" w:hAnsi="Times New Roman" w:cs="Times"/>
          <w:sz w:val="24"/>
          <w:szCs w:val="20"/>
          <w:vertAlign w:val="superscript"/>
        </w:rPr>
        <w:t>th</w:t>
      </w:r>
      <w:r>
        <w:rPr>
          <w:rFonts w:ascii="Times New Roman" w:eastAsia="Cambria" w:hAnsi="Times New Roman" w:cs="Times"/>
          <w:sz w:val="24"/>
          <w:szCs w:val="20"/>
        </w:rPr>
        <w:t xml:space="preserve"> edition.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b/>
          <w:sz w:val="24"/>
          <w:szCs w:val="24"/>
          <w:u w:val="single"/>
        </w:rPr>
      </w:pPr>
      <w:r>
        <w:rPr>
          <w:rFonts w:ascii="Times New Roman" w:hAnsi="Times New Roman" w:cs="Helvetica"/>
          <w:b/>
          <w:sz w:val="24"/>
          <w:szCs w:val="24"/>
          <w:u w:val="single"/>
        </w:rPr>
        <w:t xml:space="preserve">Model Core </w:t>
      </w:r>
      <w:proofErr w:type="spellStart"/>
      <w:r>
        <w:rPr>
          <w:rFonts w:ascii="Times New Roman" w:hAnsi="Times New Roman" w:cs="Helvetica"/>
          <w:b/>
          <w:sz w:val="24"/>
          <w:szCs w:val="24"/>
          <w:u w:val="single"/>
        </w:rPr>
        <w:t>InTASC</w:t>
      </w:r>
      <w:proofErr w:type="spellEnd"/>
      <w:r>
        <w:rPr>
          <w:rFonts w:ascii="Times New Roman" w:hAnsi="Times New Roman" w:cs="Helvetica"/>
          <w:b/>
          <w:sz w:val="24"/>
          <w:szCs w:val="24"/>
          <w:u w:val="single"/>
        </w:rPr>
        <w:t xml:space="preserve"> Standards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autoSpaceDE w:val="0"/>
        <w:autoSpaceDN w:val="0"/>
        <w:adjustRightInd w:val="0"/>
        <w:spacing w:beforeLines="1" w:before="2" w:afterLines="1" w:after="2" w:line="240" w:lineRule="auto"/>
        <w:rPr>
          <w:rFonts w:ascii="Times New Roman" w:eastAsia="Calibri" w:hAnsi="Times New Roman" w:cs="LHJHLI+Arial"/>
          <w:b/>
          <w:sz w:val="24"/>
          <w:szCs w:val="28"/>
        </w:rPr>
      </w:pPr>
      <w:r>
        <w:rPr>
          <w:rFonts w:ascii="Times New Roman" w:eastAsia="Calibri" w:hAnsi="Times New Roman" w:cs="LHJHLI+Arial"/>
          <w:b/>
          <w:sz w:val="24"/>
          <w:szCs w:val="28"/>
        </w:rPr>
        <w:t xml:space="preserve">Standard #1: Learner Development </w:t>
      </w:r>
    </w:p>
    <w:p w:rsidR="00987F2C" w:rsidRDefault="00987F2C" w:rsidP="00987F2C">
      <w:pPr>
        <w:keepNext/>
        <w:keepLines/>
        <w:spacing w:after="0"/>
        <w:outlineLvl w:val="2"/>
        <w:rPr>
          <w:rFonts w:ascii="Times New Roman" w:eastAsiaTheme="majorEastAsia" w:hAnsi="Times New Roman" w:cs="Times New Roman"/>
          <w:bCs/>
          <w:sz w:val="24"/>
        </w:rPr>
      </w:pPr>
      <w:r>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987F2C" w:rsidRDefault="00987F2C" w:rsidP="00987F2C">
      <w:pPr>
        <w:spacing w:after="0"/>
        <w:rPr>
          <w:rFonts w:ascii="Times New Roman" w:eastAsia="Calibri" w:hAnsi="Times New Roman" w:cs="Times New Roman"/>
          <w:b/>
          <w:sz w:val="24"/>
          <w:szCs w:val="24"/>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#2: Learning Differences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#3: Learning Environments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987F2C" w:rsidRDefault="00987F2C" w:rsidP="00987F2C">
      <w:pPr>
        <w:spacing w:beforeLines="1" w:before="2" w:afterLines="1" w:after="2" w:line="240" w:lineRule="auto"/>
        <w:rPr>
          <w:rFonts w:ascii="Times New Roman" w:eastAsia="Times New Roman" w:hAnsi="Times New Roman" w:cs="Times New Roman"/>
          <w:b/>
          <w:sz w:val="24"/>
          <w:szCs w:val="28"/>
        </w:rPr>
      </w:pPr>
    </w:p>
    <w:p w:rsidR="00987F2C" w:rsidRDefault="00987F2C" w:rsidP="00987F2C">
      <w:pPr>
        <w:spacing w:beforeLines="1" w:before="2" w:afterLines="1" w:after="2" w:line="240" w:lineRule="auto"/>
        <w:rPr>
          <w:rFonts w:ascii="Times New Roman" w:eastAsia="Times New Roman" w:hAnsi="Times New Roman" w:cs="Times New Roman"/>
          <w:b/>
          <w:sz w:val="24"/>
        </w:rPr>
      </w:pPr>
      <w:r>
        <w:rPr>
          <w:rFonts w:ascii="Times New Roman" w:eastAsia="Times New Roman" w:hAnsi="Times New Roman" w:cs="Times New Roman"/>
          <w:b/>
          <w:sz w:val="24"/>
          <w:szCs w:val="28"/>
        </w:rPr>
        <w:t xml:space="preserve">Standard #4: Content Knowledge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lastRenderedPageBreak/>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#5: Application of Content </w:t>
      </w:r>
      <w:r>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#6: Assessment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987F2C" w:rsidRDefault="00987F2C" w:rsidP="00987F2C">
      <w:pPr>
        <w:autoSpaceDE w:val="0"/>
        <w:autoSpaceDN w:val="0"/>
        <w:adjustRightInd w:val="0"/>
        <w:spacing w:after="0"/>
        <w:rPr>
          <w:rFonts w:ascii="Times New Roman" w:eastAsia="Calibri" w:hAnsi="Times New Roman" w:cs="Times New Roman"/>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#7: Planning for Instruction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#8: Instructional Strategies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#9: Professional Learning and Ethical Practice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#10: Leadership and Collaboration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987F2C" w:rsidRDefault="00987F2C" w:rsidP="00987F2C">
      <w:pPr>
        <w:autoSpaceDE w:val="0"/>
        <w:autoSpaceDN w:val="0"/>
        <w:adjustRightInd w:val="0"/>
        <w:spacing w:after="0"/>
        <w:rPr>
          <w:rFonts w:ascii="Times New Roman" w:eastAsia="Calibri" w:hAnsi="Times New Roman" w:cs="Times New Roman"/>
          <w:sz w:val="24"/>
        </w:rPr>
      </w:pPr>
    </w:p>
    <w:p w:rsidR="00987F2C" w:rsidRDefault="00987F2C" w:rsidP="00987F2C">
      <w:pPr>
        <w:spacing w:after="0" w:line="240" w:lineRule="auto"/>
        <w:rPr>
          <w:rFonts w:ascii="Times New Roman" w:eastAsia="Calibri" w:hAnsi="Times New Roman" w:cs="Arial"/>
          <w:b/>
          <w:bCs/>
          <w:color w:val="000000"/>
          <w:sz w:val="24"/>
          <w:szCs w:val="23"/>
          <w:u w:val="single"/>
        </w:rPr>
      </w:pPr>
      <w:r>
        <w:rPr>
          <w:rFonts w:ascii="Times New Roman" w:eastAsia="Calibri" w:hAnsi="Times New Roman" w:cs="Arial"/>
          <w:b/>
          <w:color w:val="000000"/>
          <w:sz w:val="24"/>
          <w:szCs w:val="24"/>
          <w:u w:val="single"/>
        </w:rPr>
        <w:t>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t xml:space="preserve">For technical questions contact the </w:t>
      </w:r>
      <w:proofErr w:type="spellStart"/>
      <w:r>
        <w:rPr>
          <w:rFonts w:ascii="Times New Roman" w:eastAsia="Calibri" w:hAnsi="Times New Roman" w:cs="Arial"/>
          <w:color w:val="000000"/>
          <w:sz w:val="24"/>
          <w:szCs w:val="24"/>
        </w:rPr>
        <w:t>Chaminade</w:t>
      </w:r>
      <w:proofErr w:type="spellEnd"/>
      <w:r>
        <w:rPr>
          <w:rFonts w:ascii="Times New Roman" w:eastAsia="Calibri" w:hAnsi="Times New Roman" w:cs="Arial"/>
          <w:color w:val="000000"/>
          <w:sz w:val="24"/>
          <w:szCs w:val="24"/>
        </w:rPr>
        <w:t xml:space="preserve"> </w:t>
      </w:r>
      <w:proofErr w:type="spellStart"/>
      <w:r>
        <w:rPr>
          <w:rFonts w:ascii="Times New Roman" w:eastAsia="Calibri" w:hAnsi="Times New Roman" w:cs="Arial"/>
          <w:color w:val="000000"/>
          <w:sz w:val="24"/>
          <w:szCs w:val="24"/>
        </w:rPr>
        <w:t>eCollege</w:t>
      </w:r>
      <w:proofErr w:type="spellEnd"/>
      <w:r>
        <w:rPr>
          <w:rFonts w:ascii="Times New Roman" w:eastAsia="Calibri" w:hAnsi="Times New Roman" w:cs="Arial"/>
          <w:color w:val="000000"/>
          <w:sz w:val="24"/>
          <w:szCs w:val="24"/>
        </w:rPr>
        <w:t xml:space="preserve"> helpdesk  </w:t>
      </w:r>
      <w:hyperlink r:id="rId19" w:history="1">
        <w:r>
          <w:rPr>
            <w:rStyle w:val="Hyperlink"/>
            <w:rFonts w:ascii="Times New Roman" w:eastAsia="Calibri" w:hAnsi="Times New Roman" w:cs="Arial"/>
            <w:color w:val="000000"/>
            <w:sz w:val="24"/>
            <w:szCs w:val="24"/>
          </w:rPr>
          <w:t>helpdesk@chaminade.ecollege.com</w:t>
        </w:r>
      </w:hyperlink>
      <w:r>
        <w:rPr>
          <w:rFonts w:ascii="Times New Roman" w:eastAsia="Calibri" w:hAnsi="Times New Roman" w:cs="Arial"/>
          <w:color w:val="000000"/>
          <w:sz w:val="24"/>
          <w:szCs w:val="24"/>
        </w:rPr>
        <w:t xml:space="preserve">, or call toll free (866) 647-0654 </w:t>
      </w:r>
      <w:proofErr w:type="spellStart"/>
      <w:r>
        <w:rPr>
          <w:rFonts w:ascii="Times New Roman" w:eastAsia="Calibri" w:hAnsi="Times New Roman" w:cs="Arial"/>
          <w:color w:val="000000"/>
          <w:sz w:val="24"/>
          <w:szCs w:val="24"/>
        </w:rPr>
        <w:t>eCollege</w:t>
      </w:r>
      <w:proofErr w:type="spellEnd"/>
      <w:r>
        <w:rPr>
          <w:rFonts w:ascii="Times New Roman" w:eastAsia="Calibri" w:hAnsi="Times New Roman" w:cs="Arial"/>
          <w:color w:val="000000"/>
          <w:sz w:val="24"/>
          <w:szCs w:val="24"/>
        </w:rPr>
        <w:t xml:space="preserve"> Account 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proofErr w:type="spellStart"/>
      <w:r>
        <w:rPr>
          <w:rFonts w:ascii="Times New Roman" w:eastAsia="Calibri" w:hAnsi="Times New Roman" w:cs="Arial"/>
          <w:bCs/>
          <w:color w:val="000000"/>
          <w:sz w:val="24"/>
          <w:szCs w:val="23"/>
        </w:rPr>
        <w:t>Chaminade</w:t>
      </w:r>
      <w:proofErr w:type="spellEnd"/>
      <w:r>
        <w:rPr>
          <w:rFonts w:ascii="Times New Roman" w:eastAsia="Calibri" w:hAnsi="Times New Roman" w:cs="Arial"/>
          <w:bCs/>
          <w:color w:val="000000"/>
          <w:sz w:val="24"/>
          <w:szCs w:val="23"/>
        </w:rPr>
        <w:t xml:space="preserve"> </w:t>
      </w:r>
      <w:r>
        <w:rPr>
          <w:rFonts w:ascii="Times New Roman" w:eastAsia="Calibri" w:hAnsi="Times New Roman" w:cs="Arial"/>
          <w:color w:val="000000"/>
          <w:sz w:val="24"/>
          <w:szCs w:val="24"/>
        </w:rPr>
        <w:t xml:space="preserve">call 739-8327 or email </w:t>
      </w:r>
      <w:hyperlink r:id="rId20" w:history="1">
        <w:r>
          <w:rPr>
            <w:rStyle w:val="Hyperlink"/>
            <w:rFonts w:ascii="Times New Roman" w:eastAsia="Calibri" w:hAnsi="Times New Roman" w:cs="Arial"/>
            <w:sz w:val="24"/>
            <w:szCs w:val="24"/>
          </w:rPr>
          <w:t>helpdesk@chaminade.edu</w:t>
        </w:r>
      </w:hyperlink>
    </w:p>
    <w:p w:rsidR="00987F2C" w:rsidRDefault="00987F2C" w:rsidP="00987F2C">
      <w:pPr>
        <w:numPr>
          <w:ilvl w:val="0"/>
          <w:numId w:val="4"/>
        </w:numPr>
        <w:spacing w:after="0" w:line="240" w:lineRule="auto"/>
        <w:rPr>
          <w:rFonts w:ascii="Times New Roman" w:eastAsia="Calibri" w:hAnsi="Times New Roman" w:cs="Arial"/>
          <w:color w:val="000000"/>
          <w:sz w:val="24"/>
          <w:szCs w:val="24"/>
        </w:rPr>
      </w:pPr>
      <w:proofErr w:type="spellStart"/>
      <w:r>
        <w:rPr>
          <w:rFonts w:ascii="Times New Roman" w:eastAsia="Calibri" w:hAnsi="Times New Roman" w:cs="Arial"/>
          <w:color w:val="000000"/>
          <w:sz w:val="24"/>
          <w:szCs w:val="24"/>
        </w:rPr>
        <w:t>LiveText</w:t>
      </w:r>
      <w:proofErr w:type="spellEnd"/>
      <w:r>
        <w:rPr>
          <w:rFonts w:ascii="Times New Roman" w:eastAsia="Calibri" w:hAnsi="Times New Roman" w:cs="Arial"/>
          <w:color w:val="000000"/>
          <w:sz w:val="24"/>
          <w:szCs w:val="24"/>
        </w:rPr>
        <w:t xml:space="preserve"> Support</w:t>
      </w:r>
      <w:r>
        <w:rPr>
          <w:rFonts w:ascii="Times New Roman" w:eastAsia="Calibri" w:hAnsi="Times New Roman" w:cs="Arial"/>
          <w:bCs/>
          <w:color w:val="000000"/>
          <w:sz w:val="24"/>
          <w:szCs w:val="23"/>
        </w:rPr>
        <w:t xml:space="preserve">   </w:t>
      </w:r>
      <w:hyperlink r:id="rId21" w:history="1">
        <w:r>
          <w:rPr>
            <w:rStyle w:val="Hyperlink"/>
            <w:rFonts w:ascii="Times New Roman" w:eastAsia="Calibri" w:hAnsi="Times New Roman" w:cs="Arial"/>
            <w:color w:val="000000"/>
            <w:sz w:val="24"/>
            <w:szCs w:val="24"/>
          </w:rPr>
          <w:t>https://www.livetext.com/overview/student-overview.html</w:t>
        </w:r>
      </w:hyperlink>
      <w:r w:rsidR="00473B6E">
        <w:rPr>
          <w:rFonts w:ascii="Times New Roman" w:eastAsia="Calibri" w:hAnsi="Times New Roman" w:cs="Arial"/>
          <w:color w:val="000000"/>
          <w:sz w:val="24"/>
          <w:szCs w:val="24"/>
        </w:rPr>
        <w:t xml:space="preserve"> (1-866-548-3839) or Mark Bradley,</w:t>
      </w:r>
      <w:r>
        <w:rPr>
          <w:rFonts w:ascii="Times New Roman" w:eastAsia="Calibri" w:hAnsi="Times New Roman" w:cs="Arial"/>
          <w:color w:val="000000"/>
          <w:sz w:val="24"/>
          <w:szCs w:val="24"/>
        </w:rPr>
        <w:t xml:space="preserve"> Bro</w:t>
      </w:r>
      <w:r w:rsidR="00473B6E">
        <w:rPr>
          <w:rFonts w:ascii="Times New Roman" w:eastAsia="Calibri" w:hAnsi="Times New Roman" w:cs="Arial"/>
          <w:color w:val="000000"/>
          <w:sz w:val="24"/>
          <w:szCs w:val="24"/>
        </w:rPr>
        <w:t>gan Hall, 739-4607, mark.bradley</w:t>
      </w:r>
      <w:r>
        <w:rPr>
          <w:rFonts w:ascii="Times New Roman" w:eastAsia="Calibri" w:hAnsi="Times New Roman" w:cs="Arial"/>
          <w:color w:val="000000"/>
          <w:sz w:val="24"/>
          <w:szCs w:val="24"/>
        </w:rPr>
        <w:t>@chaminade.edu</w:t>
      </w:r>
    </w:p>
    <w:p w:rsidR="00987F2C" w:rsidRDefault="00987F2C" w:rsidP="00987F2C">
      <w:pPr>
        <w:spacing w:after="0" w:line="240" w:lineRule="auto"/>
        <w:rPr>
          <w:rFonts w:ascii="Times New Roman" w:eastAsia="Calibri" w:hAnsi="Times New Roman" w:cs="Arial"/>
          <w:bCs/>
          <w:color w:val="000000"/>
          <w:sz w:val="24"/>
          <w:szCs w:val="23"/>
        </w:rPr>
      </w:pPr>
    </w:p>
    <w:p w:rsidR="00987F2C" w:rsidRDefault="00987F2C" w:rsidP="00987F2C">
      <w:pPr>
        <w:jc w:val="center"/>
        <w:outlineLvl w:val="0"/>
        <w:rPr>
          <w:rFonts w:ascii="Times New Roman" w:eastAsia="Calibri" w:hAnsi="Times New Roman" w:cs="Times New Roman"/>
          <w:b/>
          <w:szCs w:val="20"/>
          <w:u w:val="single"/>
        </w:rPr>
      </w:pPr>
      <w:r>
        <w:rPr>
          <w:rFonts w:ascii="Times New Roman" w:eastAsia="Calibri" w:hAnsi="Times New Roman" w:cs="Times New Roman"/>
          <w:b/>
          <w:szCs w:val="20"/>
          <w:u w:val="single"/>
        </w:rPr>
        <w:lastRenderedPageBreak/>
        <w:t>University Policies:</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b/>
          <w:szCs w:val="20"/>
        </w:rPr>
        <w:t xml:space="preserve">Attendance: </w:t>
      </w:r>
      <w:r>
        <w:rPr>
          <w:rFonts w:ascii="Times New Roman" w:eastAsia="Calibri" w:hAnsi="Times New Roman" w:cs="TimesNewRomanPSMT"/>
          <w:szCs w:val="20"/>
        </w:rPr>
        <w:t xml:space="preserve">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of the </w:t>
      </w:r>
      <w:r>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Pr>
          <w:rFonts w:ascii="Times New Roman" w:eastAsia="Calibri" w:hAnsi="Times New Roman" w:cs="TimesNewRomanPSMT"/>
          <w:szCs w:val="20"/>
        </w:rPr>
        <w:t>.</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szCs w:val="20"/>
        </w:rPr>
        <w:t>A summary of the Education Division’s attendance policy is attached at the end of this syllabus.</w:t>
      </w: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b/>
          <w:sz w:val="24"/>
          <w:szCs w:val="20"/>
        </w:rPr>
        <w:t xml:space="preserve">Writing Standards:  </w:t>
      </w:r>
      <w:r>
        <w:rPr>
          <w:rFonts w:ascii="Times New Roman" w:eastAsia="Calibri" w:hAnsi="Times New Roman" w:cs="Times New Roman"/>
          <w:sz w:val="24"/>
          <w:szCs w:val="20"/>
        </w:rPr>
        <w:t xml:space="preserve">All work submitted by </w:t>
      </w:r>
      <w:proofErr w:type="spellStart"/>
      <w:r>
        <w:rPr>
          <w:rFonts w:ascii="Times New Roman" w:eastAsia="Calibri" w:hAnsi="Times New Roman" w:cs="Times New Roman"/>
          <w:sz w:val="24"/>
          <w:szCs w:val="20"/>
        </w:rPr>
        <w:t>Chaminade</w:t>
      </w:r>
      <w:proofErr w:type="spellEnd"/>
      <w:r>
        <w:rPr>
          <w:rFonts w:ascii="Times New Roman" w:eastAsia="Calibri" w:hAnsi="Times New Roman" w:cs="Times New Roman"/>
          <w:sz w:val="24"/>
          <w:szCs w:val="20"/>
        </w:rPr>
        <w:t xml:space="preserve"> University students must meet the following writing standards.  Written assignments should:</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Use correctly the grammar, spelling, punctuation, and sentence structure of Standard Written English.</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Develop ideas, themes, and main points coherently and concisely.</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Adopt modes and styles appropriate to their purpose and audience.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Be clear, complete, and effective.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r>
        <w:rPr>
          <w:rFonts w:ascii="Times New Roman" w:eastAsia="Calibri" w:hAnsi="Times New Roman" w:cs="Times New Roman"/>
          <w:sz w:val="24"/>
          <w:szCs w:val="20"/>
          <w:u w:val="single"/>
        </w:rPr>
        <w:t>Read “Expectations for Online Classes” in Doc Sharing for this instructor’s additional requirements.</w:t>
      </w: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Academic Honesty Statement</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 xml:space="preserve">Please refer to your </w:t>
      </w:r>
      <w:r>
        <w:rPr>
          <w:rFonts w:ascii="Times New Roman" w:eastAsia="Calibri" w:hAnsi="Times New Roman" w:cs="Times New Roman"/>
          <w:b/>
          <w:sz w:val="24"/>
          <w:szCs w:val="20"/>
        </w:rPr>
        <w:t>Student Handbook</w:t>
      </w:r>
      <w:r>
        <w:rPr>
          <w:rFonts w:ascii="Times New Roman" w:eastAsia="Calibri" w:hAnsi="Times New Roman" w:cs="Times New Roman"/>
          <w:sz w:val="24"/>
          <w:szCs w:val="20"/>
        </w:rPr>
        <w:t xml:space="preserve"> and the </w:t>
      </w:r>
      <w:r>
        <w:rPr>
          <w:rFonts w:ascii="Times New Roman" w:eastAsia="Calibri" w:hAnsi="Times New Roman" w:cs="Times New Roman"/>
          <w:b/>
          <w:sz w:val="24"/>
          <w:szCs w:val="20"/>
        </w:rPr>
        <w:t>Graduate Catalog</w:t>
      </w:r>
      <w:r>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987F2C" w:rsidRDefault="00987F2C" w:rsidP="00987F2C">
      <w:pPr>
        <w:spacing w:after="0"/>
        <w:rPr>
          <w:rFonts w:ascii="Times New Roman" w:eastAsia="Calibri" w:hAnsi="Times New Roman" w:cs="Times New Roman"/>
          <w:szCs w:val="20"/>
        </w:rPr>
      </w:pPr>
    </w:p>
    <w:p w:rsidR="00987F2C" w:rsidRDefault="00987F2C" w:rsidP="00987F2C">
      <w:pPr>
        <w:spacing w:after="0" w:line="240" w:lineRule="auto"/>
        <w:rPr>
          <w:rFonts w:ascii="Times New Roman" w:eastAsia="Calibri" w:hAnsi="Times New Roman" w:cs="Arial"/>
          <w:b/>
          <w:color w:val="000000"/>
          <w:szCs w:val="24"/>
        </w:rPr>
      </w:pPr>
      <w:r>
        <w:rPr>
          <w:rFonts w:ascii="Times New Roman" w:eastAsia="Calibri" w:hAnsi="Times New Roman" w:cs="Arial"/>
          <w:b/>
          <w:color w:val="000000"/>
          <w:szCs w:val="24"/>
        </w:rPr>
        <w:t>Disability and Full Inclusion Statement:</w:t>
      </w:r>
    </w:p>
    <w:p w:rsidR="00987F2C" w:rsidRDefault="00987F2C" w:rsidP="00987F2C">
      <w:pPr>
        <w:spacing w:after="0" w:line="240" w:lineRule="auto"/>
        <w:rPr>
          <w:rFonts w:ascii="Times New Roman" w:eastAsia="Calibri" w:hAnsi="Times New Roman" w:cs="Arial"/>
          <w:color w:val="000000"/>
          <w:szCs w:val="24"/>
        </w:rPr>
      </w:pPr>
      <w:proofErr w:type="spellStart"/>
      <w:r>
        <w:rPr>
          <w:rFonts w:ascii="Times New Roman" w:eastAsia="Calibri" w:hAnsi="Times New Roman" w:cs="Arial"/>
          <w:color w:val="000000"/>
          <w:szCs w:val="24"/>
        </w:rPr>
        <w:t>Chaminade</w:t>
      </w:r>
      <w:proofErr w:type="spellEnd"/>
      <w:r>
        <w:rPr>
          <w:rFonts w:ascii="Times New Roman" w:eastAsia="Calibri" w:hAnsi="Times New Roman" w:cs="Arial"/>
          <w:color w:val="000000"/>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Pr>
            <w:rStyle w:val="Hyperlink"/>
            <w:rFonts w:ascii="Times New Roman" w:eastAsia="Calibri" w:hAnsi="Times New Roman" w:cs="Arial"/>
            <w:color w:val="000000"/>
            <w:szCs w:val="24"/>
          </w:rPr>
          <w:t>jyasuhar@chaminade.edu</w:t>
        </w:r>
      </w:hyperlink>
      <w:r>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imes New Roman" w:eastAsia="Calibri" w:hAnsi="Times New Roman" w:cs="Arial"/>
          <w:iCs/>
          <w:color w:val="000000"/>
          <w:szCs w:val="24"/>
        </w:rPr>
        <w:t xml:space="preserve">Beyond the legal requirements </w:t>
      </w:r>
      <w:proofErr w:type="spellStart"/>
      <w:r>
        <w:rPr>
          <w:rFonts w:ascii="Times New Roman" w:eastAsia="Calibri" w:hAnsi="Times New Roman" w:cs="Arial"/>
          <w:iCs/>
          <w:color w:val="000000"/>
          <w:szCs w:val="24"/>
        </w:rPr>
        <w:t>Chaminade’s</w:t>
      </w:r>
      <w:proofErr w:type="spellEnd"/>
      <w:r>
        <w:rPr>
          <w:rFonts w:ascii="Times New Roman" w:eastAsia="Calibri" w:hAnsi="Times New Roman" w:cs="Arial"/>
          <w:iCs/>
          <w:color w:val="000000"/>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imes New Roman" w:eastAsia="Calibri" w:hAnsi="Times New Roman" w:cs="Arial"/>
          <w:color w:val="000000"/>
          <w:szCs w:val="24"/>
        </w:rPr>
        <w:t xml:space="preserve"> </w:t>
      </w:r>
    </w:p>
    <w:p w:rsidR="00987F2C" w:rsidRDefault="00987F2C" w:rsidP="00987F2C">
      <w:pPr>
        <w:spacing w:after="0"/>
        <w:rPr>
          <w:rFonts w:ascii="Times New Roman" w:eastAsia="Calibri" w:hAnsi="Times New Roman" w:cs="Times New Roman"/>
          <w:szCs w:val="20"/>
        </w:rPr>
      </w:pPr>
    </w:p>
    <w:p w:rsidR="00987F2C" w:rsidRDefault="00987F2C" w:rsidP="00987F2C">
      <w:pPr>
        <w:autoSpaceDE w:val="0"/>
        <w:autoSpaceDN w:val="0"/>
        <w:adjustRightInd w:val="0"/>
        <w:spacing w:after="0"/>
        <w:jc w:val="center"/>
        <w:outlineLvl w:val="0"/>
        <w:rPr>
          <w:rFonts w:ascii="Times New Roman" w:eastAsia="Calibri" w:hAnsi="Times New Roman" w:cs="Arial"/>
          <w:b/>
          <w:bCs/>
          <w:szCs w:val="20"/>
        </w:rPr>
      </w:pPr>
      <w:r>
        <w:rPr>
          <w:rFonts w:ascii="Times New Roman" w:eastAsia="Calibri" w:hAnsi="Times New Roman" w:cs="Arial"/>
          <w:b/>
          <w:bCs/>
          <w:szCs w:val="20"/>
        </w:rPr>
        <w:t>Education Division Attendance Policy</w:t>
      </w:r>
    </w:p>
    <w:p w:rsidR="00987F2C" w:rsidRDefault="00987F2C" w:rsidP="00987F2C">
      <w:pPr>
        <w:autoSpaceDE w:val="0"/>
        <w:autoSpaceDN w:val="0"/>
        <w:adjustRightInd w:val="0"/>
        <w:spacing w:after="0"/>
        <w:jc w:val="center"/>
        <w:rPr>
          <w:rFonts w:ascii="Times New Roman" w:eastAsia="Calibri" w:hAnsi="Times New Roman" w:cs="Arial"/>
          <w:b/>
          <w:bCs/>
          <w:szCs w:val="20"/>
        </w:rPr>
      </w:pPr>
      <w:r>
        <w:rPr>
          <w:rFonts w:ascii="Times New Roman" w:eastAsia="Calibri" w:hAnsi="Times New Roman" w:cs="Arial"/>
          <w:b/>
          <w:bCs/>
          <w:szCs w:val="20"/>
        </w:rPr>
        <w:t>(Revised 12/22/11)</w:t>
      </w:r>
    </w:p>
    <w:p w:rsidR="00987F2C" w:rsidRDefault="00987F2C" w:rsidP="00987F2C">
      <w:pPr>
        <w:autoSpaceDE w:val="0"/>
        <w:autoSpaceDN w:val="0"/>
        <w:adjustRightInd w:val="0"/>
        <w:spacing w:after="0"/>
        <w:jc w:val="center"/>
        <w:rPr>
          <w:rFonts w:ascii="Times New Roman" w:eastAsia="Calibri" w:hAnsi="Times New Roman" w:cs="Arial"/>
          <w:b/>
          <w:bCs/>
          <w:szCs w:val="20"/>
        </w:rPr>
      </w:pPr>
    </w:p>
    <w:p w:rsidR="00987F2C" w:rsidRDefault="00987F2C" w:rsidP="00987F2C">
      <w:pPr>
        <w:autoSpaceDE w:val="0"/>
        <w:autoSpaceDN w:val="0"/>
        <w:adjustRightInd w:val="0"/>
        <w:spacing w:after="0"/>
        <w:rPr>
          <w:rFonts w:ascii="Times New Roman" w:eastAsia="Calibri" w:hAnsi="Times New Roman" w:cs="TimesNewRomanPSMT"/>
          <w:szCs w:val="20"/>
        </w:rPr>
      </w:pPr>
      <w:r>
        <w:rPr>
          <w:rFonts w:ascii="Times New Roman" w:eastAsia="Calibri" w:hAnsi="Times New Roman" w:cs="TimesNewRomanPSMT"/>
          <w:szCs w:val="20"/>
        </w:rPr>
        <w:t xml:space="preserve"> 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 New Roman"/>
          <w:b/>
          <w:szCs w:val="20"/>
          <w:u w:val="single"/>
        </w:rPr>
        <w:t xml:space="preserve"> Online courses and online portion of hybrid courses</w:t>
      </w:r>
      <w:r>
        <w:rPr>
          <w:rFonts w:ascii="Times New Roman" w:eastAsia="Calibri" w:hAnsi="Times New Roman" w:cs="Times New Roman"/>
          <w:szCs w:val="20"/>
        </w:rPr>
        <w:t>.  The instructor will specify and enforce expectations for online participation and receipt of assignments appropriate to the design of the course.</w:t>
      </w:r>
    </w:p>
    <w:p w:rsidR="00987F2C" w:rsidRDefault="00987F2C" w:rsidP="00987F2C">
      <w:pPr>
        <w:autoSpaceDE w:val="0"/>
        <w:autoSpaceDN w:val="0"/>
        <w:adjustRightInd w:val="0"/>
        <w:spacing w:after="0"/>
        <w:rPr>
          <w:rFonts w:ascii="Times New Roman" w:eastAsia="Calibri" w:hAnsi="Times New Roman" w:cs="TimesNewRomanPSMT"/>
          <w:i/>
          <w:szCs w:val="20"/>
        </w:rPr>
      </w:pPr>
      <w:r>
        <w:rPr>
          <w:rFonts w:ascii="Times New Roman" w:eastAsia="Calibri" w:hAnsi="Times New Roman" w:cs="TimesNewRomanPSMT"/>
          <w:b/>
          <w:i/>
          <w:szCs w:val="20"/>
          <w:u w:val="single"/>
        </w:rPr>
        <w:t>Education Division Incomplete Grade Policy</w:t>
      </w:r>
      <w:r>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87F2C" w:rsidRDefault="00987F2C" w:rsidP="00987F2C">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Pr>
          <w:rFonts w:ascii="Times New Roman" w:eastAsia="Calibri" w:hAnsi="Times New Roman" w:cs="TimesNewRomanPSMT"/>
          <w:szCs w:val="20"/>
        </w:rPr>
        <w:t xml:space="preserve">3. </w:t>
      </w:r>
      <w:r>
        <w:rPr>
          <w:rFonts w:ascii="Times New Roman" w:eastAsia="Calibri" w:hAnsi="Times New Roman" w:cs="TimesNewRomanPSMT"/>
          <w:b/>
          <w:szCs w:val="20"/>
          <w:u w:val="single"/>
        </w:rPr>
        <w:t>Additional Notes</w:t>
      </w:r>
      <w:r>
        <w:rPr>
          <w:rFonts w:ascii="Times New Roman" w:eastAsia="Calibri" w:hAnsi="Times New Roman" w:cs="TimesNewRomanPSMT"/>
          <w:b/>
          <w:i/>
          <w:szCs w:val="20"/>
        </w:rPr>
        <w:t xml:space="preserve">   </w:t>
      </w:r>
      <w:r>
        <w:rPr>
          <w:rFonts w:ascii="Times New Roman" w:eastAsia="Calibri" w:hAnsi="Times New Roman" w:cs="Times New Roman"/>
          <w:i/>
          <w:szCs w:val="20"/>
        </w:rPr>
        <w:t>3.1 If a student does not log on to an online course for the first two weeks, the instructor should notify the Dean and the student will be withdrawn from the course</w:t>
      </w:r>
      <w:r>
        <w:rPr>
          <w:rFonts w:ascii="Times New Roman" w:eastAsia="Calibri" w:hAnsi="Times New Roman" w:cs="Times New Roman"/>
          <w:szCs w:val="20"/>
        </w:rPr>
        <w:t xml:space="preserve">. </w:t>
      </w:r>
      <w:r>
        <w:rPr>
          <w:rFonts w:ascii="Times New Roman" w:eastAsia="Calibri" w:hAnsi="Times New Roman" w:cs="Times New Roman"/>
          <w:b/>
          <w:szCs w:val="20"/>
        </w:rPr>
        <w:t>Passing seminar is a requirement for licensure recommendation.</w:t>
      </w:r>
      <w:r>
        <w:rPr>
          <w:rFonts w:ascii="Times New Roman" w:eastAsia="Calibri" w:hAnsi="Times New Roman" w:cs="TimesNewRomanPSMT"/>
          <w:b/>
          <w:i/>
          <w:szCs w:val="20"/>
        </w:rPr>
        <w:t xml:space="preserve">   3.2 </w:t>
      </w:r>
      <w:r>
        <w:rPr>
          <w:rFonts w:ascii="Times New Roman" w:eastAsia="Calibri" w:hAnsi="Times New Roman" w:cs="TimesNewRomanPSMT"/>
          <w:i/>
          <w:szCs w:val="20"/>
        </w:rPr>
        <w:t xml:space="preserve">Any student who stops </w:t>
      </w:r>
      <w:proofErr w:type="spellStart"/>
      <w:r>
        <w:rPr>
          <w:rFonts w:ascii="Times New Roman" w:eastAsia="Calibri" w:hAnsi="Times New Roman" w:cs="TimesNewRomanPSMT"/>
          <w:i/>
          <w:szCs w:val="20"/>
        </w:rPr>
        <w:t>stops</w:t>
      </w:r>
      <w:proofErr w:type="spellEnd"/>
      <w:r>
        <w:rPr>
          <w:rFonts w:ascii="Times New Roman" w:eastAsia="Calibri" w:hAnsi="Times New Roman" w:cs="TimesNewRomanPSMT"/>
          <w:i/>
          <w:szCs w:val="20"/>
        </w:rPr>
        <w:t xml:space="preserve"> participating in an online course without officially withdrawing may receive a failing grade.</w:t>
      </w:r>
    </w:p>
    <w:p w:rsidR="00987F2C" w:rsidRDefault="00987F2C" w:rsidP="00987F2C">
      <w:pPr>
        <w:spacing w:after="0"/>
        <w:rPr>
          <w:rFonts w:ascii="Times New Roman" w:eastAsia="Calibri" w:hAnsi="Times New Roman" w:cs="Times New Roman"/>
          <w:b/>
          <w:bCs/>
          <w:szCs w:val="24"/>
          <w:u w:val="single"/>
        </w:rPr>
      </w:pPr>
      <w:r>
        <w:rPr>
          <w:rFonts w:ascii="Times New Roman" w:eastAsia="Calibri" w:hAnsi="Times New Roman" w:cs="Times New Roman"/>
          <w:b/>
          <w:szCs w:val="24"/>
          <w:u w:val="single"/>
        </w:rPr>
        <w:lastRenderedPageBreak/>
        <w:t>KSD Referrals</w:t>
      </w:r>
      <w:r>
        <w:rPr>
          <w:rFonts w:ascii="Times New Roman" w:eastAsia="Calibri" w:hAnsi="Times New Roman" w:cs="Times New Roman"/>
          <w:b/>
          <w:bCs/>
          <w:szCs w:val="24"/>
          <w:u w:val="single"/>
        </w:rPr>
        <w:t xml:space="preserve"> </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 xml:space="preserve">Background: Implementation of the Knowledge/Skill/Disposition (KSD) referral system was approved by the Division at the </w:t>
      </w:r>
      <w:proofErr w:type="gramStart"/>
      <w:r>
        <w:rPr>
          <w:rFonts w:ascii="Times New Roman" w:eastAsia="Calibri" w:hAnsi="Times New Roman" w:cs="Times New Roman"/>
          <w:szCs w:val="24"/>
        </w:rPr>
        <w:t>Fall</w:t>
      </w:r>
      <w:proofErr w:type="gramEnd"/>
      <w:r>
        <w:rPr>
          <w:rFonts w:ascii="Times New Roman" w:eastAsia="Calibri" w:hAnsi="Times New Roman" w:cs="Times New Roman"/>
          <w:szCs w:val="24"/>
        </w:rPr>
        <w:t xml:space="preserve"> 2011 </w:t>
      </w:r>
      <w:proofErr w:type="spellStart"/>
      <w:r>
        <w:rPr>
          <w:rFonts w:ascii="Times New Roman" w:eastAsia="Calibri" w:hAnsi="Times New Roman" w:cs="Times New Roman"/>
          <w:szCs w:val="24"/>
        </w:rPr>
        <w:t>Chaminade</w:t>
      </w:r>
      <w:proofErr w:type="spellEnd"/>
      <w:r>
        <w:rPr>
          <w:rFonts w:ascii="Times New Roman" w:eastAsia="Calibri" w:hAnsi="Times New Roman" w:cs="Times New Roman"/>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Pr>
          <w:rFonts w:ascii="Times New Roman" w:eastAsia="Calibri" w:hAnsi="Times New Roman" w:cs="Times New Roman"/>
          <w:szCs w:val="24"/>
        </w:rPr>
        <w:t>Marianist</w:t>
      </w:r>
      <w:proofErr w:type="spellEnd"/>
      <w:r>
        <w:rPr>
          <w:rFonts w:ascii="Times New Roman" w:eastAsia="Calibri" w:hAnsi="Times New Roman" w:cs="Times New Roman"/>
          <w:szCs w:val="24"/>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imes New Roman" w:eastAsia="Calibri" w:hAnsi="Times New Roman" w:cs="Times New Roman"/>
          <w:szCs w:val="24"/>
        </w:rPr>
        <w:t>Marianist</w:t>
      </w:r>
      <w:proofErr w:type="spellEnd"/>
      <w:r>
        <w:rPr>
          <w:rFonts w:ascii="Times New Roman" w:eastAsia="Calibri" w:hAnsi="Times New Roman" w:cs="Times New Roman"/>
          <w:szCs w:val="24"/>
        </w:rPr>
        <w:t xml:space="preserve"> values.</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87F2C" w:rsidRDefault="00987F2C" w:rsidP="00987F2C">
      <w:pPr>
        <w:spacing w:after="0"/>
        <w:rPr>
          <w:rFonts w:ascii="Times New Roman" w:eastAsia="Calibri" w:hAnsi="Times New Roman" w:cs="Times New Roman"/>
          <w:bCs/>
          <w:szCs w:val="24"/>
          <w:u w:val="single"/>
        </w:rPr>
      </w:pPr>
      <w:r>
        <w:rPr>
          <w:rFonts w:ascii="Times New Roman" w:eastAsia="Calibri" w:hAnsi="Times New Roman" w:cs="Times New Roman"/>
          <w:b/>
          <w:bCs/>
          <w:szCs w:val="24"/>
          <w:u w:val="single"/>
        </w:rPr>
        <w:t>Syllabus Change Policy:</w:t>
      </w:r>
      <w:r>
        <w:rPr>
          <w:rFonts w:ascii="Times New Roman" w:eastAsia="Calibri" w:hAnsi="Times New Roman" w:cs="Times New Roman"/>
          <w:bCs/>
          <w:szCs w:val="24"/>
        </w:rPr>
        <w:t xml:space="preserve"> </w:t>
      </w:r>
      <w:r>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87F2C" w:rsidRDefault="00987F2C" w:rsidP="00987F2C">
      <w:pPr>
        <w:spacing w:after="0" w:line="240" w:lineRule="auto"/>
        <w:rPr>
          <w:rFonts w:ascii="Times New Roman" w:eastAsia="Calibri" w:hAnsi="Times New Roman" w:cs="Times New Roman"/>
          <w:b/>
          <w:szCs w:val="24"/>
          <w:u w:val="single"/>
        </w:rPr>
      </w:pPr>
    </w:p>
    <w:p w:rsidR="00987F2C" w:rsidRDefault="00987F2C" w:rsidP="00987F2C">
      <w:pPr>
        <w:spacing w:after="0" w:line="240" w:lineRule="auto"/>
        <w:rPr>
          <w:rFonts w:ascii="Times New Roman" w:eastAsia="Calibri" w:hAnsi="Times New Roman" w:cs="Times New Roman"/>
          <w:b/>
          <w:szCs w:val="24"/>
          <w:u w:val="single"/>
        </w:rPr>
      </w:pPr>
      <w:r>
        <w:rPr>
          <w:rFonts w:ascii="Times New Roman" w:eastAsia="Calibri" w:hAnsi="Times New Roman" w:cs="Times New Roman"/>
          <w:b/>
          <w:szCs w:val="24"/>
          <w:u w:val="single"/>
        </w:rPr>
        <w:t>Netiquette for Online Activities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polite and respectful of one another.</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Avoid personal attacks.  Keep dialogue friendly and supportive, even when you disagree or wish to present a controversial idea or response.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careful with the use of humor and sarcasm. Emotion is difficult to sense through text.</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helpful and share your expertise. Foster community communication and collaboration.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 xml:space="preserve">Contribute constructively and completely </w:t>
      </w:r>
      <w:proofErr w:type="gramStart"/>
      <w:r>
        <w:rPr>
          <w:rFonts w:ascii="Times New Roman" w:eastAsia="Calibri" w:hAnsi="Times New Roman" w:cs="Times New Roman"/>
          <w:szCs w:val="24"/>
        </w:rPr>
        <w:t>to</w:t>
      </w:r>
      <w:proofErr w:type="gramEnd"/>
      <w:r>
        <w:rPr>
          <w:rFonts w:ascii="Times New Roman" w:eastAsia="Calibri" w:hAnsi="Times New Roman" w:cs="Times New Roman"/>
          <w:szCs w:val="24"/>
        </w:rPr>
        <w:t xml:space="preserve"> each discussion. Add value in your comments. Avoid short, repetitive “I agree” responses.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Consider carefully what you write. Re-read all e-mail and discussion before sending or posting. Remember that e-mail is considered a permanent record that may be forwarded to others.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brief and succinct. Don’t use up other people’s time or bandwidth.</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Use descriptive subject headings for each e-mail message.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Respect privacy. Don’t forward a personal message without permission.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Cite references. Include web addresses, authors, names of articles, etc.</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Keep responses professional and educational. Do not advertise or send chain letters.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Do not send large attachments unless you have been requested to do so or have permission from all parties.</w:t>
      </w:r>
    </w:p>
    <w:p w:rsidR="00987F2C" w:rsidRDefault="00987F2C" w:rsidP="00987F2C">
      <w:pPr>
        <w:pStyle w:val="ListParagraph"/>
        <w:numPr>
          <w:ilvl w:val="0"/>
          <w:numId w:val="7"/>
        </w:numPr>
        <w:spacing w:after="0" w:line="240" w:lineRule="auto"/>
        <w:rPr>
          <w:rFonts w:ascii="Times New Roman" w:eastAsia="Calibri" w:hAnsi="Times New Roman" w:cs="Times New Roman"/>
          <w:szCs w:val="24"/>
        </w:rPr>
      </w:pPr>
      <w:r>
        <w:rPr>
          <w:rFonts w:ascii="Times New Roman" w:eastAsia="Calibri" w:hAnsi="Times New Roman" w:cs="Times New Roman"/>
          <w:szCs w:val="24"/>
        </w:rPr>
        <w:t>Proofread!  Errors in spelling and grammar hinder communication.</w:t>
      </w:r>
    </w:p>
    <w:p w:rsidR="00987F2C" w:rsidRDefault="00987F2C" w:rsidP="00987F2C">
      <w:pPr>
        <w:autoSpaceDE w:val="0"/>
        <w:autoSpaceDN w:val="0"/>
        <w:adjustRightInd w:val="0"/>
        <w:spacing w:after="0" w:line="240" w:lineRule="auto"/>
        <w:rPr>
          <w:rFonts w:ascii="Arial" w:hAnsi="Arial" w:cs="Arial"/>
          <w:b/>
          <w:bCs/>
          <w:color w:val="FFFFFF"/>
          <w:sz w:val="24"/>
          <w:szCs w:val="24"/>
        </w:rPr>
      </w:pPr>
    </w:p>
    <w:p w:rsidR="00987F2C" w:rsidRDefault="00987F2C" w:rsidP="00987F2C">
      <w:pPr>
        <w:rPr>
          <w:rFonts w:ascii="Times New Roman" w:hAnsi="Times New Roman" w:cs="Times New Roman"/>
          <w:b/>
        </w:rPr>
      </w:pPr>
    </w:p>
    <w:p w:rsidR="00987F2C" w:rsidRDefault="00987F2C" w:rsidP="00987F2C">
      <w:pPr>
        <w:rPr>
          <w:rFonts w:ascii="Times New Roman" w:hAnsi="Times New Roman" w:cs="Times New Roman"/>
        </w:rPr>
      </w:pPr>
      <w:r>
        <w:rPr>
          <w:rFonts w:ascii="Times New Roman" w:hAnsi="Times New Roman" w:cs="Times New Roman"/>
          <w:b/>
        </w:rPr>
        <w:t>Weekly Schedule</w:t>
      </w:r>
      <w:r>
        <w:rPr>
          <w:rFonts w:ascii="Times New Roman" w:hAnsi="Times New Roman" w:cs="Times New Roman"/>
        </w:rPr>
        <w:t xml:space="preserve">.  Subject to change; see </w:t>
      </w:r>
      <w:proofErr w:type="spellStart"/>
      <w:r>
        <w:rPr>
          <w:rFonts w:ascii="Times New Roman" w:hAnsi="Times New Roman" w:cs="Times New Roman"/>
        </w:rPr>
        <w:t>eCollege</w:t>
      </w:r>
      <w:proofErr w:type="spellEnd"/>
      <w:r>
        <w:rPr>
          <w:rFonts w:ascii="Times New Roman" w:hAnsi="Times New Roman" w:cs="Times New Roman"/>
        </w:rPr>
        <w:t xml:space="preserve"> “Weekly Schedule” for updates and reminders.   Work due </w:t>
      </w:r>
      <w:r>
        <w:rPr>
          <w:rFonts w:ascii="Times New Roman" w:hAnsi="Times New Roman" w:cs="Times New Roman"/>
          <w:b/>
        </w:rPr>
        <w:t>no later than midnight every Sunday</w:t>
      </w:r>
      <w:r>
        <w:rPr>
          <w:rFonts w:ascii="Times New Roman" w:hAnsi="Times New Roman" w:cs="Times New Roman"/>
        </w:rPr>
        <w:t xml:space="preserve"> throughout the course. Note: Points will be posted on Mondays in </w:t>
      </w:r>
      <w:proofErr w:type="spellStart"/>
      <w:r>
        <w:rPr>
          <w:rFonts w:ascii="Times New Roman" w:hAnsi="Times New Roman" w:cs="Times New Roman"/>
        </w:rPr>
        <w:t>gradebook</w:t>
      </w:r>
      <w:proofErr w:type="spellEnd"/>
      <w:r>
        <w:rPr>
          <w:rFonts w:ascii="Times New Roman" w:hAnsi="Times New Roman" w:cs="Times New Roman"/>
        </w:rPr>
        <w:t xml:space="preserve">.  Full points for discussion – 10.  Then after you have responded to at least two classmates, another 5 points will be added on the following Monday. This way you are able to log on only </w:t>
      </w:r>
      <w:r>
        <w:rPr>
          <w:rFonts w:ascii="Times New Roman" w:hAnsi="Times New Roman" w:cs="Times New Roman"/>
        </w:rPr>
        <w:lastRenderedPageBreak/>
        <w:t>once a week if that works best for your schedule.  If you prefer an earlier day, get into that schedule. I check on Monday. Remember to go back each time to the previous week to read and respond.</w:t>
      </w:r>
      <w:r w:rsidR="00D67851">
        <w:rPr>
          <w:rFonts w:ascii="Times New Roman" w:hAnsi="Times New Roman" w:cs="Times New Roman"/>
        </w:rPr>
        <w:t xml:space="preserve"> </w:t>
      </w:r>
      <w:r w:rsidR="00D67851" w:rsidRPr="00D67851">
        <w:rPr>
          <w:rFonts w:ascii="Times New Roman" w:hAnsi="Times New Roman" w:cs="Times New Roman"/>
          <w:u w:val="single"/>
        </w:rPr>
        <w:t>DRAFT</w:t>
      </w:r>
    </w:p>
    <w:tbl>
      <w:tblPr>
        <w:tblStyle w:val="TableGrid1"/>
        <w:tblW w:w="9180" w:type="dxa"/>
        <w:tblInd w:w="738" w:type="dxa"/>
        <w:tblLook w:val="04A0" w:firstRow="1" w:lastRow="0" w:firstColumn="1" w:lastColumn="0" w:noHBand="0" w:noVBand="1"/>
      </w:tblPr>
      <w:tblGrid>
        <w:gridCol w:w="632"/>
        <w:gridCol w:w="1072"/>
        <w:gridCol w:w="3500"/>
        <w:gridCol w:w="748"/>
        <w:gridCol w:w="3228"/>
      </w:tblGrid>
      <w:tr w:rsidR="00987F2C" w:rsidTr="00B10C8F">
        <w:trPr>
          <w:trHeight w:val="620"/>
        </w:trPr>
        <w:tc>
          <w:tcPr>
            <w:tcW w:w="632" w:type="dxa"/>
            <w:tcBorders>
              <w:top w:val="single" w:sz="4" w:space="0" w:color="auto"/>
              <w:left w:val="single" w:sz="4" w:space="0" w:color="auto"/>
              <w:bottom w:val="single" w:sz="4" w:space="0" w:color="auto"/>
              <w:right w:val="single" w:sz="4" w:space="0" w:color="auto"/>
            </w:tcBorders>
          </w:tcPr>
          <w:p w:rsidR="00987F2C" w:rsidRDefault="00E02DB8">
            <w:pPr>
              <w:rPr>
                <w:rFonts w:ascii="Times New Roman" w:hAnsi="Times New Roman" w:cs="Times New Roman"/>
                <w:b/>
              </w:rPr>
            </w:pPr>
            <w:proofErr w:type="spellStart"/>
            <w:r>
              <w:rPr>
                <w:rFonts w:ascii="Times New Roman" w:hAnsi="Times New Roman" w:cs="Times New Roman"/>
                <w:b/>
              </w:rPr>
              <w:t>Wk</w:t>
            </w:r>
            <w:proofErr w:type="spellEnd"/>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Due midnight</w:t>
            </w:r>
          </w:p>
          <w:p w:rsidR="00987F2C" w:rsidRDefault="00987F2C">
            <w:pPr>
              <w:rPr>
                <w:rFonts w:ascii="Times New Roman" w:hAnsi="Times New Roman" w:cs="Times New Roman"/>
                <w:b/>
              </w:rPr>
            </w:pPr>
            <w:r>
              <w:rPr>
                <w:rFonts w:ascii="Times New Roman" w:hAnsi="Times New Roman" w:cs="Times New Roman"/>
                <w:b/>
              </w:rPr>
              <w:t>Sundays</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Assignments</w:t>
            </w:r>
          </w:p>
        </w:tc>
        <w:tc>
          <w:tcPr>
            <w:tcW w:w="74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Text-</w:t>
            </w:r>
          </w:p>
          <w:p w:rsidR="00987F2C" w:rsidRDefault="00987F2C">
            <w:pPr>
              <w:rPr>
                <w:rFonts w:ascii="Times New Roman" w:hAnsi="Times New Roman" w:cs="Times New Roman"/>
                <w:b/>
              </w:rPr>
            </w:pPr>
            <w:r>
              <w:rPr>
                <w:rFonts w:ascii="Times New Roman" w:hAnsi="Times New Roman" w:cs="Times New Roman"/>
                <w:b/>
              </w:rPr>
              <w:t>book</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Journal and Other</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3477A4">
            <w:pPr>
              <w:rPr>
                <w:rFonts w:ascii="Times New Roman" w:hAnsi="Times New Roman" w:cs="Times New Roman"/>
              </w:rPr>
            </w:pPr>
          </w:p>
          <w:p w:rsidR="00987F2C" w:rsidRDefault="00D67851">
            <w:pPr>
              <w:rPr>
                <w:rFonts w:ascii="Times New Roman" w:hAnsi="Times New Roman" w:cs="Times New Roman"/>
              </w:rPr>
            </w:pPr>
            <w:r>
              <w:rPr>
                <w:rFonts w:ascii="Times New Roman" w:hAnsi="Times New Roman" w:cs="Times New Roman"/>
              </w:rPr>
              <w:t>Jan 17</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Introductions  </w:t>
            </w:r>
          </w:p>
          <w:p w:rsidR="00987F2C" w:rsidRDefault="00987F2C">
            <w:pPr>
              <w:rPr>
                <w:rFonts w:ascii="Times New Roman" w:hAnsi="Times New Roman" w:cs="Times New Roman"/>
              </w:rPr>
            </w:pPr>
            <w:r>
              <w:rPr>
                <w:rFonts w:ascii="Times New Roman" w:hAnsi="Times New Roman" w:cs="Times New Roman"/>
              </w:rPr>
              <w:t xml:space="preserve">Discussions </w:t>
            </w:r>
          </w:p>
          <w:p w:rsidR="003477A4" w:rsidRDefault="003477A4">
            <w:pPr>
              <w:rPr>
                <w:rFonts w:ascii="Times New Roman" w:hAnsi="Times New Roman" w:cs="Times New Roman"/>
              </w:rPr>
            </w:pPr>
            <w:r>
              <w:rPr>
                <w:rFonts w:ascii="Times New Roman" w:hAnsi="Times New Roman" w:cs="Times New Roman"/>
              </w:rPr>
              <w:t>First questions</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Skim</w:t>
            </w:r>
          </w:p>
          <w:p w:rsidR="00987F2C" w:rsidRDefault="00987F2C">
            <w:pPr>
              <w:rPr>
                <w:rFonts w:ascii="Times New Roman" w:hAnsi="Times New Roman" w:cs="Times New Roman"/>
              </w:rPr>
            </w:pPr>
            <w:r>
              <w:rPr>
                <w:rFonts w:ascii="Times New Roman" w:hAnsi="Times New Roman" w:cs="Times New Roman"/>
              </w:rPr>
              <w:t xml:space="preserve">Book </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1</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1</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2</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Jan 24</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Educational Philosophy     </w:t>
            </w:r>
          </w:p>
          <w:p w:rsidR="00987F2C" w:rsidRDefault="00987F2C">
            <w:pPr>
              <w:rPr>
                <w:rFonts w:ascii="Times New Roman" w:hAnsi="Times New Roman" w:cs="Times New Roman"/>
              </w:rPr>
            </w:pPr>
            <w:r>
              <w:rPr>
                <w:rFonts w:ascii="Times New Roman" w:hAnsi="Times New Roman" w:cs="Times New Roman"/>
              </w:rPr>
              <w:t xml:space="preserve">Discussions </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2</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3</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Jan 31</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Portfolio plan in journal</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#1</w:t>
            </w:r>
            <w:r>
              <w:rPr>
                <w:rFonts w:ascii="Times New Roman" w:hAnsi="Times New Roman" w:cs="Times New Roman"/>
              </w:rPr>
              <w:t xml:space="preserve">   Learner Development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4</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5</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Journal 2</w:t>
            </w:r>
          </w:p>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4</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7</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#2</w:t>
            </w:r>
            <w:r>
              <w:rPr>
                <w:rFonts w:ascii="Times New Roman" w:hAnsi="Times New Roman" w:cs="Times New Roman"/>
              </w:rPr>
              <w:t xml:space="preserve">  Learning Differences</w:t>
            </w:r>
          </w:p>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6</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  (and continue this pattern throughout the course)</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5</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14</w:t>
            </w:r>
          </w:p>
        </w:tc>
        <w:tc>
          <w:tcPr>
            <w:tcW w:w="3500" w:type="dxa"/>
            <w:tcBorders>
              <w:top w:val="single" w:sz="4" w:space="0" w:color="auto"/>
              <w:left w:val="single" w:sz="4" w:space="0" w:color="auto"/>
              <w:bottom w:val="single" w:sz="4" w:space="0" w:color="auto"/>
              <w:right w:val="single" w:sz="4" w:space="0" w:color="auto"/>
            </w:tcBorders>
          </w:tcPr>
          <w:p w:rsidR="003477A4" w:rsidRDefault="00081886">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roofErr w:type="spellStart"/>
            <w:r w:rsidRPr="003477A4">
              <w:rPr>
                <w:rFonts w:ascii="Times New Roman" w:hAnsi="Times New Roman" w:cs="Times New Roman"/>
                <w:b/>
              </w:rPr>
              <w:t>InTASC</w:t>
            </w:r>
            <w:proofErr w:type="spellEnd"/>
            <w:r w:rsidRPr="003477A4">
              <w:rPr>
                <w:rFonts w:ascii="Times New Roman" w:hAnsi="Times New Roman" w:cs="Times New Roman"/>
                <w:b/>
              </w:rPr>
              <w:t xml:space="preserve"> #3  </w:t>
            </w:r>
            <w:r>
              <w:rPr>
                <w:rFonts w:ascii="Times New Roman" w:hAnsi="Times New Roman" w:cs="Times New Roman"/>
              </w:rPr>
              <w:t xml:space="preserve">     Learning Environments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7</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6</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21</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Discussions</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 xml:space="preserve"> </w:t>
            </w: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#4</w:t>
            </w:r>
            <w:r>
              <w:rPr>
                <w:rFonts w:ascii="Times New Roman" w:hAnsi="Times New Roman" w:cs="Times New Roman"/>
              </w:rPr>
              <w:t xml:space="preserve">  Content Knowledge</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8</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rPr>
            </w:pPr>
            <w:r>
              <w:rPr>
                <w:rFonts w:ascii="Times New Roman" w:hAnsi="Times New Roman" w:cs="Times New Roman"/>
              </w:rPr>
              <w:t xml:space="preserve">Journal 3    </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7</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28</w:t>
            </w:r>
          </w:p>
        </w:tc>
        <w:tc>
          <w:tcPr>
            <w:tcW w:w="3500" w:type="dxa"/>
            <w:tcBorders>
              <w:top w:val="single" w:sz="4" w:space="0" w:color="auto"/>
              <w:left w:val="single" w:sz="4" w:space="0" w:color="auto"/>
              <w:bottom w:val="single" w:sz="4" w:space="0" w:color="auto"/>
              <w:right w:val="single" w:sz="4" w:space="0" w:color="auto"/>
            </w:tcBorders>
          </w:tcPr>
          <w:p w:rsidR="00B10C8F" w:rsidRDefault="00B10C8F">
            <w:pPr>
              <w:rPr>
                <w:rFonts w:ascii="Times New Roman" w:hAnsi="Times New Roman" w:cs="Times New Roman"/>
                <w:b/>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#5</w:t>
            </w:r>
            <w:r>
              <w:rPr>
                <w:rFonts w:ascii="Times New Roman" w:hAnsi="Times New Roman" w:cs="Times New Roman"/>
              </w:rPr>
              <w:t xml:space="preserve">  Application of Content</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9</w:t>
            </w: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rPr>
          <w:trHeight w:val="1493"/>
        </w:trPr>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8</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March 6</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B10C8F">
              <w:rPr>
                <w:rFonts w:ascii="Times New Roman" w:hAnsi="Times New Roman" w:cs="Times New Roman"/>
                <w:b/>
              </w:rPr>
              <w:t xml:space="preserve"> </w:t>
            </w: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#6</w:t>
            </w:r>
            <w:r>
              <w:rPr>
                <w:rFonts w:ascii="Times New Roman" w:hAnsi="Times New Roman" w:cs="Times New Roman"/>
              </w:rPr>
              <w:t xml:space="preserve">  Assessment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9</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D67851">
            <w:pPr>
              <w:rPr>
                <w:rFonts w:ascii="Times New Roman" w:hAnsi="Times New Roman" w:cs="Times New Roman"/>
              </w:rPr>
            </w:pPr>
            <w:r>
              <w:rPr>
                <w:rFonts w:ascii="Times New Roman" w:hAnsi="Times New Roman" w:cs="Times New Roman"/>
              </w:rPr>
              <w:t>March 13</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#7    </w:t>
            </w:r>
            <w:r>
              <w:rPr>
                <w:rFonts w:ascii="Times New Roman" w:hAnsi="Times New Roman" w:cs="Times New Roman"/>
              </w:rPr>
              <w:t>Planning for Instruction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10</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March 27</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#8</w:t>
            </w:r>
            <w:r>
              <w:rPr>
                <w:rFonts w:ascii="Times New Roman" w:hAnsi="Times New Roman" w:cs="Times New Roman"/>
              </w:rPr>
              <w:t xml:space="preserve">  Instructional Strategies</w:t>
            </w:r>
          </w:p>
          <w:p w:rsidR="00987F2C" w:rsidRDefault="00987F2C">
            <w:pPr>
              <w:rPr>
                <w:rFonts w:ascii="Times New Roman" w:hAnsi="Times New Roman" w:cs="Times New Roman"/>
                <w:b/>
              </w:rPr>
            </w:pPr>
          </w:p>
          <w:p w:rsidR="00987F2C" w:rsidRDefault="00987F2C">
            <w:pPr>
              <w:rPr>
                <w:rFonts w:ascii="Times New Roman" w:hAnsi="Times New Roman" w:cs="Times New Roman"/>
              </w:rPr>
            </w:pPr>
            <w:r>
              <w:rPr>
                <w:rFonts w:ascii="Times New Roman" w:hAnsi="Times New Roman" w:cs="Times New Roman"/>
              </w:rPr>
              <w:lastRenderedPageBreak/>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lastRenderedPageBreak/>
              <w:t xml:space="preserve">Journal 4 </w:t>
            </w:r>
          </w:p>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lastRenderedPageBreak/>
              <w:t>11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April 3</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#9</w:t>
            </w:r>
            <w:r>
              <w:rPr>
                <w:rFonts w:ascii="Times New Roman" w:hAnsi="Times New Roman" w:cs="Times New Roman"/>
              </w:rPr>
              <w:t xml:space="preserve">  Professional Learning and Ethical Practice</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i/>
              </w:rPr>
            </w:pP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12</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April 10</w:t>
            </w:r>
          </w:p>
          <w:p w:rsidR="003477A4" w:rsidRDefault="003477A4">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roofErr w:type="spellStart"/>
            <w:r w:rsidRPr="00B10C8F">
              <w:rPr>
                <w:rFonts w:ascii="Times New Roman" w:hAnsi="Times New Roman" w:cs="Times New Roman"/>
                <w:b/>
              </w:rPr>
              <w:t>InTASC</w:t>
            </w:r>
            <w:proofErr w:type="spellEnd"/>
            <w:r w:rsidRPr="00B10C8F">
              <w:rPr>
                <w:rFonts w:ascii="Times New Roman" w:hAnsi="Times New Roman" w:cs="Times New Roman"/>
                <w:b/>
              </w:rPr>
              <w:t xml:space="preserve"> #10</w:t>
            </w:r>
            <w:r w:rsidR="00784D7B">
              <w:rPr>
                <w:rFonts w:ascii="Times New Roman" w:hAnsi="Times New Roman" w:cs="Times New Roman"/>
              </w:rPr>
              <w:t xml:space="preserve">  Leadership and Collaboration; </w:t>
            </w: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April 17</w:t>
            </w:r>
          </w:p>
          <w:p w:rsidR="003477A4" w:rsidRDefault="003477A4">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 Journal 5</w:t>
            </w:r>
          </w:p>
        </w:tc>
      </w:tr>
      <w:tr w:rsidR="00987F2C" w:rsidTr="00B10C8F">
        <w:trPr>
          <w:trHeight w:val="638"/>
        </w:trPr>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14 </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April</w:t>
            </w:r>
            <w:r w:rsidR="00784D7B">
              <w:rPr>
                <w:rFonts w:ascii="Times New Roman" w:hAnsi="Times New Roman" w:cs="Times New Roman"/>
              </w:rPr>
              <w:t xml:space="preserve"> 24</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3477A4" w:rsidRDefault="003477A4">
            <w:pPr>
              <w:rPr>
                <w:rFonts w:ascii="Times New Roman" w:hAnsi="Times New Roman" w:cs="Times New Roman"/>
                <w:b/>
              </w:rPr>
            </w:pPr>
          </w:p>
          <w:p w:rsidR="00987F2C" w:rsidRDefault="00987F2C">
            <w:pPr>
              <w:rPr>
                <w:rFonts w:ascii="Times New Roman" w:hAnsi="Times New Roman" w:cs="Times New Roman"/>
                <w:b/>
              </w:rPr>
            </w:pPr>
            <w:r>
              <w:rPr>
                <w:rFonts w:ascii="Times New Roman" w:hAnsi="Times New Roman" w:cs="Times New Roman"/>
                <w:b/>
              </w:rPr>
              <w:t>Po</w:t>
            </w:r>
            <w:r w:rsidR="003477A4">
              <w:rPr>
                <w:rFonts w:ascii="Times New Roman" w:hAnsi="Times New Roman" w:cs="Times New Roman"/>
                <w:b/>
              </w:rPr>
              <w:t xml:space="preserve">rtfolio due in </w:t>
            </w:r>
            <w:proofErr w:type="spellStart"/>
            <w:r w:rsidR="003477A4">
              <w:rPr>
                <w:rFonts w:ascii="Times New Roman" w:hAnsi="Times New Roman" w:cs="Times New Roman"/>
                <w:b/>
              </w:rPr>
              <w:t>LiveText</w:t>
            </w:r>
            <w:proofErr w:type="spellEnd"/>
            <w:r w:rsidR="003477A4">
              <w:rPr>
                <w:rFonts w:ascii="Times New Roman" w:hAnsi="Times New Roman" w:cs="Times New Roman"/>
                <w:b/>
              </w:rPr>
              <w:t xml:space="preserve"> by </w:t>
            </w:r>
            <w:r w:rsidR="00784D7B">
              <w:rPr>
                <w:rFonts w:ascii="Times New Roman" w:hAnsi="Times New Roman" w:cs="Times New Roman"/>
                <w:b/>
              </w:rPr>
              <w:t>May 1</w:t>
            </w: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15</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3477A4" w:rsidP="00E02DB8">
            <w:r>
              <w:t xml:space="preserve"> </w:t>
            </w:r>
            <w:r w:rsidR="00784D7B">
              <w:t>May 1</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6</w:t>
            </w:r>
          </w:p>
        </w:tc>
      </w:tr>
    </w:tbl>
    <w:p w:rsidR="00987F2C" w:rsidRDefault="00987F2C" w:rsidP="00987F2C">
      <w:pPr>
        <w:rPr>
          <w:rFonts w:ascii="Times New Roman" w:hAnsi="Times New Roman" w:cs="Times New Roman"/>
        </w:rPr>
      </w:pPr>
      <w:r>
        <w:rPr>
          <w:rFonts w:ascii="Times New Roman" w:hAnsi="Times New Roman" w:cs="Times New Roman"/>
        </w:rPr>
        <w:t xml:space="preserve">* Weekly discussion posts </w:t>
      </w:r>
      <w:r>
        <w:rPr>
          <w:rFonts w:ascii="Times New Roman" w:hAnsi="Times New Roman" w:cs="Times New Roman"/>
          <w:u w:val="single"/>
        </w:rPr>
        <w:t xml:space="preserve">due by Sunday </w:t>
      </w:r>
      <w:proofErr w:type="gramStart"/>
      <w:r>
        <w:rPr>
          <w:rFonts w:ascii="Times New Roman" w:hAnsi="Times New Roman" w:cs="Times New Roman"/>
          <w:u w:val="single"/>
        </w:rPr>
        <w:t>midnight</w:t>
      </w:r>
      <w:r>
        <w:rPr>
          <w:rFonts w:ascii="Times New Roman" w:hAnsi="Times New Roman" w:cs="Times New Roman"/>
        </w:rPr>
        <w:t xml:space="preserve"> .</w:t>
      </w:r>
      <w:proofErr w:type="gramEnd"/>
      <w:r>
        <w:rPr>
          <w:rFonts w:ascii="Times New Roman" w:hAnsi="Times New Roman" w:cs="Times New Roman"/>
        </w:rPr>
        <w:t xml:space="preserve">  Respond to classmates during the week if you prefer. Find a schedule that works for you and stick to it, making sure to follow due dates given.  </w:t>
      </w:r>
      <w:proofErr w:type="spellStart"/>
      <w:r>
        <w:rPr>
          <w:rFonts w:ascii="Times New Roman" w:hAnsi="Times New Roman" w:cs="Times New Roman"/>
        </w:rPr>
        <w:t>Gradebook</w:t>
      </w:r>
      <w:proofErr w:type="spellEnd"/>
      <w:r>
        <w:rPr>
          <w:rFonts w:ascii="Times New Roman" w:hAnsi="Times New Roman" w:cs="Times New Roman"/>
        </w:rPr>
        <w:t xml:space="preserve"> points will be added this way: 10 for your initial Sund</w:t>
      </w:r>
      <w:r w:rsidR="00081886">
        <w:rPr>
          <w:rFonts w:ascii="Times New Roman" w:hAnsi="Times New Roman" w:cs="Times New Roman"/>
        </w:rPr>
        <w:t>ay post on Monday, 5 for your response by</w:t>
      </w:r>
      <w:r>
        <w:rPr>
          <w:rFonts w:ascii="Times New Roman" w:hAnsi="Times New Roman" w:cs="Times New Roman"/>
        </w:rPr>
        <w:t xml:space="preserve"> the following Monday</w:t>
      </w:r>
    </w:p>
    <w:p w:rsidR="00987F2C" w:rsidRDefault="00987F2C" w:rsidP="00987F2C">
      <w:pPr>
        <w:rPr>
          <w:rFonts w:ascii="Times New Roman" w:hAnsi="Times New Roman" w:cs="Times New Roman"/>
        </w:rPr>
      </w:pPr>
      <w:r>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Pr>
          <w:rFonts w:ascii="Times New Roman" w:hAnsi="Times New Roman" w:cs="Times New Roman"/>
          <w:u w:val="single"/>
        </w:rPr>
        <w:t>at least once every week</w:t>
      </w:r>
      <w:r>
        <w:rPr>
          <w:rFonts w:ascii="Times New Roman" w:hAnsi="Times New Roman" w:cs="Times New Roman"/>
        </w:rPr>
        <w:t xml:space="preserve"> throughout the course.  In most weeks you will do this:</w:t>
      </w:r>
    </w:p>
    <w:p w:rsidR="00987F2C" w:rsidRDefault="00987F2C" w:rsidP="00987F2C">
      <w:pPr>
        <w:numPr>
          <w:ilvl w:val="0"/>
          <w:numId w:val="8"/>
        </w:numPr>
        <w:rPr>
          <w:rFonts w:ascii="Times New Roman" w:hAnsi="Times New Roman" w:cs="Times New Roman"/>
        </w:rPr>
      </w:pPr>
      <w:r>
        <w:rPr>
          <w:rFonts w:ascii="Times New Roman" w:hAnsi="Times New Roman" w:cs="Times New Roman"/>
          <w:b/>
        </w:rPr>
        <w:t>Discussion 1</w:t>
      </w:r>
      <w:r>
        <w:rPr>
          <w:rFonts w:ascii="Times New Roman" w:hAnsi="Times New Roman" w:cs="Times New Roman"/>
        </w:rPr>
        <w:t>: Beginning in Unit 4, reflect briefly on what the standard means to you,</w:t>
      </w:r>
      <w:r w:rsidR="00081886">
        <w:rPr>
          <w:rFonts w:ascii="Times New Roman" w:hAnsi="Times New Roman" w:cs="Times New Roman"/>
        </w:rPr>
        <w:t xml:space="preserve"> then refer to a specific descriptor under the standard </w:t>
      </w:r>
      <w:proofErr w:type="gramStart"/>
      <w:r w:rsidR="00081886">
        <w:rPr>
          <w:rFonts w:ascii="Times New Roman" w:hAnsi="Times New Roman" w:cs="Times New Roman"/>
        </w:rPr>
        <w:t xml:space="preserve">and </w:t>
      </w:r>
      <w:r>
        <w:rPr>
          <w:rFonts w:ascii="Times New Roman" w:hAnsi="Times New Roman" w:cs="Times New Roman"/>
        </w:rPr>
        <w:t xml:space="preserve"> tell</w:t>
      </w:r>
      <w:proofErr w:type="gramEnd"/>
      <w:r>
        <w:rPr>
          <w:rFonts w:ascii="Times New Roman" w:hAnsi="Times New Roman" w:cs="Times New Roman"/>
        </w:rPr>
        <w:t xml:space="preserve"> one or two possible pieces of evidence</w:t>
      </w:r>
      <w:r w:rsidR="00081886">
        <w:rPr>
          <w:rFonts w:ascii="Times New Roman" w:hAnsi="Times New Roman" w:cs="Times New Roman"/>
        </w:rPr>
        <w:t xml:space="preserve"> you will use in your portfolio.</w:t>
      </w:r>
      <w:r>
        <w:rPr>
          <w:rFonts w:ascii="Times New Roman" w:hAnsi="Times New Roman" w:cs="Times New Roman"/>
        </w:rPr>
        <w:t xml:space="preserve"> Reading all of your classmates’ posts is encouraged but </w:t>
      </w:r>
      <w:r>
        <w:rPr>
          <w:rFonts w:ascii="Times New Roman" w:hAnsi="Times New Roman" w:cs="Times New Roman"/>
          <w:u w:val="single"/>
        </w:rPr>
        <w:t xml:space="preserve">only </w:t>
      </w:r>
      <w:proofErr w:type="gramStart"/>
      <w:r>
        <w:rPr>
          <w:rFonts w:ascii="Times New Roman" w:hAnsi="Times New Roman" w:cs="Times New Roman"/>
          <w:u w:val="single"/>
        </w:rPr>
        <w:t>one  response</w:t>
      </w:r>
      <w:proofErr w:type="gramEnd"/>
      <w:r>
        <w:rPr>
          <w:rFonts w:ascii="Times New Roman" w:hAnsi="Times New Roman" w:cs="Times New Roman"/>
          <w:u w:val="single"/>
        </w:rPr>
        <w:t xml:space="preserve"> is  required</w:t>
      </w:r>
      <w:r>
        <w:rPr>
          <w:rFonts w:ascii="Times New Roman" w:hAnsi="Times New Roman" w:cs="Times New Roman"/>
        </w:rPr>
        <w:t>. There will be weekly points plus an overall participation grade for the seminar (100 pts.)</w:t>
      </w:r>
    </w:p>
    <w:p w:rsidR="00987F2C" w:rsidRDefault="00987F2C" w:rsidP="00081886">
      <w:pPr>
        <w:ind w:left="720"/>
        <w:rPr>
          <w:rFonts w:ascii="Times New Roman" w:hAnsi="Times New Roman" w:cs="Times New Roman"/>
        </w:rPr>
      </w:pPr>
      <w:r>
        <w:rPr>
          <w:rFonts w:ascii="Times New Roman" w:hAnsi="Times New Roman" w:cs="Times New Roman"/>
          <w:b/>
        </w:rPr>
        <w:t>Discussion 2</w:t>
      </w:r>
      <w:r>
        <w:rPr>
          <w:rFonts w:ascii="Times New Roman" w:hAnsi="Times New Roman" w:cs="Times New Roman"/>
        </w:rPr>
        <w:t xml:space="preserve">: Same directions (one post, two responses by the end of the week). This discussion </w:t>
      </w:r>
      <w:bookmarkStart w:id="0" w:name="_GoBack"/>
      <w:bookmarkEnd w:id="0"/>
      <w:r>
        <w:rPr>
          <w:rFonts w:ascii="Times New Roman" w:hAnsi="Times New Roman" w:cs="Times New Roman"/>
        </w:rPr>
        <w:t>will be about the textbook for the first part of the course, plus other topics that arise.</w:t>
      </w:r>
    </w:p>
    <w:p w:rsidR="00987F2C" w:rsidRDefault="00987F2C" w:rsidP="00E02DB8">
      <w:pPr>
        <w:rPr>
          <w:rFonts w:ascii="Times New Roman" w:hAnsi="Times New Roman" w:cs="Times New Roman"/>
        </w:rPr>
      </w:pPr>
      <w:r>
        <w:rPr>
          <w:rFonts w:ascii="Times New Roman" w:hAnsi="Times New Roman" w:cs="Times New Roman"/>
        </w:rPr>
        <w:t>**</w:t>
      </w:r>
      <w:r>
        <w:rPr>
          <w:rFonts w:ascii="Times New Roman" w:hAnsi="Times New Roman" w:cs="Times New Roman"/>
          <w:b/>
        </w:rPr>
        <w:t>Journals</w:t>
      </w:r>
      <w:r>
        <w:rPr>
          <w:rFonts w:ascii="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w:t>
      </w:r>
      <w:proofErr w:type="spellStart"/>
      <w:r>
        <w:rPr>
          <w:rFonts w:ascii="Times New Roman" w:hAnsi="Times New Roman" w:cs="Times New Roman"/>
        </w:rPr>
        <w:t>Gradebook</w:t>
      </w:r>
      <w:proofErr w:type="spellEnd"/>
      <w:r>
        <w:rPr>
          <w:rFonts w:ascii="Times New Roman" w:hAnsi="Times New Roman" w:cs="Times New Roman"/>
        </w:rPr>
        <w:t xml:space="preserve"> to see this).  Use </w:t>
      </w:r>
      <w:proofErr w:type="spellStart"/>
      <w:r>
        <w:rPr>
          <w:rFonts w:ascii="Times New Roman" w:hAnsi="Times New Roman" w:cs="Times New Roman"/>
        </w:rPr>
        <w:t>eCollege</w:t>
      </w:r>
      <w:proofErr w:type="spellEnd"/>
      <w:r>
        <w:rPr>
          <w:rFonts w:ascii="Times New Roman" w:hAnsi="Times New Roman" w:cs="Times New Roman"/>
        </w:rPr>
        <w:t xml:space="preserve"> email for other correspondence with me, or if you need a quick reply use external email – </w:t>
      </w:r>
      <w:hyperlink r:id="rId23" w:history="1">
        <w:r>
          <w:rPr>
            <w:rStyle w:val="Hyperlink"/>
          </w:rPr>
          <w:t>mmize@chaminade.edu</w:t>
        </w:r>
      </w:hyperlink>
      <w:r>
        <w:rPr>
          <w:rFonts w:ascii="Times New Roman" w:hAnsi="Times New Roman" w:cs="Times New Roman"/>
        </w:rPr>
        <w:t xml:space="preserve">. </w:t>
      </w:r>
    </w:p>
    <w:p w:rsidR="00987F2C" w:rsidRDefault="00987F2C" w:rsidP="00987F2C"/>
    <w:p w:rsidR="00784D7B" w:rsidRDefault="00784D7B" w:rsidP="00987F2C"/>
    <w:p w:rsidR="00E02DB8" w:rsidRPr="004D4F28" w:rsidRDefault="00E02DB8" w:rsidP="00E02DB8">
      <w:pPr>
        <w:jc w:val="center"/>
        <w:rPr>
          <w:b/>
        </w:rPr>
      </w:pPr>
      <w:r w:rsidRPr="004D4F28">
        <w:rPr>
          <w:b/>
        </w:rPr>
        <w:lastRenderedPageBreak/>
        <w:t>Components of portfolio – suggested way to record your progress</w:t>
      </w:r>
    </w:p>
    <w:tbl>
      <w:tblPr>
        <w:tblStyle w:val="TableGrid"/>
        <w:tblW w:w="0" w:type="auto"/>
        <w:tblLook w:val="04A0" w:firstRow="1" w:lastRow="0" w:firstColumn="1" w:lastColumn="0" w:noHBand="0" w:noVBand="1"/>
      </w:tblPr>
      <w:tblGrid>
        <w:gridCol w:w="4585"/>
        <w:gridCol w:w="2461"/>
        <w:gridCol w:w="2304"/>
      </w:tblGrid>
      <w:tr w:rsidR="00E02DB8" w:rsidTr="00D67851">
        <w:tc>
          <w:tcPr>
            <w:tcW w:w="4698" w:type="dxa"/>
          </w:tcPr>
          <w:p w:rsidR="00E02DB8" w:rsidRDefault="00E02DB8" w:rsidP="00D67851">
            <w:r>
              <w:t>To Do   (with week to submit)</w:t>
            </w:r>
          </w:p>
        </w:tc>
        <w:tc>
          <w:tcPr>
            <w:tcW w:w="2520" w:type="dxa"/>
          </w:tcPr>
          <w:p w:rsidR="00E02DB8" w:rsidRDefault="00E02DB8" w:rsidP="00D67851">
            <w:r>
              <w:t>In progress</w:t>
            </w:r>
          </w:p>
        </w:tc>
        <w:tc>
          <w:tcPr>
            <w:tcW w:w="2358" w:type="dxa"/>
          </w:tcPr>
          <w:p w:rsidR="00E02DB8" w:rsidRDefault="00E02DB8" w:rsidP="00D67851">
            <w:r>
              <w:t>Finished</w:t>
            </w:r>
          </w:p>
        </w:tc>
      </w:tr>
      <w:tr w:rsidR="00E02DB8" w:rsidTr="00D67851">
        <w:tc>
          <w:tcPr>
            <w:tcW w:w="4698" w:type="dxa"/>
          </w:tcPr>
          <w:p w:rsidR="00E02DB8" w:rsidRDefault="00E02DB8" w:rsidP="00D67851"/>
          <w:p w:rsidR="00E02DB8" w:rsidRDefault="00E02DB8" w:rsidP="00D67851">
            <w:r>
              <w:t xml:space="preserve">Select format – </w:t>
            </w:r>
            <w:proofErr w:type="spellStart"/>
            <w:r>
              <w:t>LiveText</w:t>
            </w:r>
            <w:proofErr w:type="spellEnd"/>
            <w:r>
              <w:t>, website</w:t>
            </w:r>
            <w:r w:rsidR="00D67851">
              <w:t xml:space="preserve"> such as </w:t>
            </w:r>
            <w:proofErr w:type="spellStart"/>
            <w:r w:rsidR="00D67851">
              <w:t>Weebly</w:t>
            </w:r>
            <w:proofErr w:type="spellEnd"/>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Introduction with photo            (week 1)</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Educational philosophy              (week 2)</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Unit     (submit with portfolio; use parts as needed for evidence of a few standards)</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Resume                                          (week 15)</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3 letters of recommendation     (week 15)</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 xml:space="preserve">Final student teaching </w:t>
            </w:r>
            <w:proofErr w:type="spellStart"/>
            <w:r>
              <w:t>eval</w:t>
            </w:r>
            <w:proofErr w:type="spellEnd"/>
            <w:r>
              <w:t xml:space="preserve">        (week 15)</w:t>
            </w:r>
          </w:p>
        </w:tc>
        <w:tc>
          <w:tcPr>
            <w:tcW w:w="2520" w:type="dxa"/>
          </w:tcPr>
          <w:p w:rsidR="00E02DB8" w:rsidRDefault="00E02DB8" w:rsidP="00D67851"/>
        </w:tc>
        <w:tc>
          <w:tcPr>
            <w:tcW w:w="2358" w:type="dxa"/>
          </w:tcPr>
          <w:p w:rsidR="00E02DB8" w:rsidRDefault="00E02DB8" w:rsidP="00D67851"/>
        </w:tc>
      </w:tr>
    </w:tbl>
    <w:p w:rsidR="00504DA9" w:rsidRDefault="00504DA9" w:rsidP="00E02DB8"/>
    <w:p w:rsidR="00E02DB8" w:rsidRDefault="00E02DB8" w:rsidP="00E02DB8">
      <w:r>
        <w:t xml:space="preserve">Main body: </w:t>
      </w:r>
      <w:proofErr w:type="spellStart"/>
      <w:r>
        <w:t>InTASC</w:t>
      </w:r>
      <w:proofErr w:type="spellEnd"/>
      <w:r>
        <w:t xml:space="preserve"> standards and evidence/artifacts</w:t>
      </w:r>
    </w:p>
    <w:tbl>
      <w:tblPr>
        <w:tblStyle w:val="TableGrid"/>
        <w:tblW w:w="10705" w:type="dxa"/>
        <w:tblLayout w:type="fixed"/>
        <w:tblLook w:val="04A0" w:firstRow="1" w:lastRow="0" w:firstColumn="1" w:lastColumn="0" w:noHBand="0" w:noVBand="1"/>
      </w:tblPr>
      <w:tblGrid>
        <w:gridCol w:w="558"/>
        <w:gridCol w:w="2178"/>
        <w:gridCol w:w="1962"/>
        <w:gridCol w:w="1350"/>
        <w:gridCol w:w="1890"/>
        <w:gridCol w:w="720"/>
        <w:gridCol w:w="2047"/>
      </w:tblGrid>
      <w:tr w:rsidR="00E02DB8" w:rsidTr="00D67851">
        <w:tc>
          <w:tcPr>
            <w:tcW w:w="558" w:type="dxa"/>
          </w:tcPr>
          <w:p w:rsidR="00E02DB8" w:rsidRDefault="00E02DB8" w:rsidP="00D67851">
            <w:proofErr w:type="spellStart"/>
            <w:r>
              <w:t>Std</w:t>
            </w:r>
            <w:proofErr w:type="spellEnd"/>
          </w:p>
        </w:tc>
        <w:tc>
          <w:tcPr>
            <w:tcW w:w="2178" w:type="dxa"/>
          </w:tcPr>
          <w:p w:rsidR="00E02DB8" w:rsidRDefault="00E02DB8" w:rsidP="00D67851">
            <w:r>
              <w:t>Key word</w:t>
            </w:r>
          </w:p>
        </w:tc>
        <w:tc>
          <w:tcPr>
            <w:tcW w:w="1962" w:type="dxa"/>
          </w:tcPr>
          <w:p w:rsidR="00E02DB8" w:rsidRDefault="00E02DB8" w:rsidP="00D67851">
            <w:r>
              <w:t>Reflection</w:t>
            </w:r>
            <w:r w:rsidR="00D67851">
              <w:t xml:space="preserve"> on standard</w:t>
            </w:r>
          </w:p>
        </w:tc>
        <w:tc>
          <w:tcPr>
            <w:tcW w:w="1350" w:type="dxa"/>
          </w:tcPr>
          <w:p w:rsidR="00E02DB8" w:rsidRDefault="00E02DB8" w:rsidP="00D67851">
            <w:r>
              <w:t>Evidence 1</w:t>
            </w:r>
          </w:p>
        </w:tc>
        <w:tc>
          <w:tcPr>
            <w:tcW w:w="1890" w:type="dxa"/>
          </w:tcPr>
          <w:p w:rsidR="00E02DB8" w:rsidRDefault="00E02DB8" w:rsidP="00D67851">
            <w:r>
              <w:t>Evidence 2</w:t>
            </w:r>
            <w:r w:rsidR="00D67851">
              <w:t xml:space="preserve"> *</w:t>
            </w:r>
          </w:p>
        </w:tc>
        <w:tc>
          <w:tcPr>
            <w:tcW w:w="720" w:type="dxa"/>
          </w:tcPr>
          <w:p w:rsidR="00E02DB8" w:rsidRDefault="00D67851" w:rsidP="00D67851">
            <w:r>
              <w:t xml:space="preserve">Sec </w:t>
            </w:r>
            <w:proofErr w:type="spellStart"/>
            <w:r>
              <w:t>sem</w:t>
            </w:r>
            <w:proofErr w:type="spellEnd"/>
          </w:p>
        </w:tc>
        <w:tc>
          <w:tcPr>
            <w:tcW w:w="2047" w:type="dxa"/>
          </w:tcPr>
          <w:p w:rsidR="00E02DB8" w:rsidRDefault="00E02DB8" w:rsidP="00D67851">
            <w:r>
              <w:t xml:space="preserve">Finished </w:t>
            </w:r>
          </w:p>
        </w:tc>
      </w:tr>
      <w:tr w:rsidR="00E02DB8" w:rsidTr="00D67851">
        <w:tc>
          <w:tcPr>
            <w:tcW w:w="558" w:type="dxa"/>
          </w:tcPr>
          <w:p w:rsidR="00E02DB8" w:rsidRDefault="00E02DB8" w:rsidP="00D67851">
            <w:r>
              <w:t>1</w:t>
            </w:r>
          </w:p>
        </w:tc>
        <w:tc>
          <w:tcPr>
            <w:tcW w:w="2178" w:type="dxa"/>
          </w:tcPr>
          <w:p w:rsidR="00E02DB8" w:rsidRDefault="00E02DB8" w:rsidP="00D67851">
            <w:r>
              <w:t>Learner development</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4</w:t>
            </w:r>
          </w:p>
        </w:tc>
        <w:tc>
          <w:tcPr>
            <w:tcW w:w="2047" w:type="dxa"/>
          </w:tcPr>
          <w:p w:rsidR="00E02DB8" w:rsidRDefault="00E02DB8" w:rsidP="00D67851"/>
        </w:tc>
      </w:tr>
      <w:tr w:rsidR="00E02DB8" w:rsidTr="00D67851">
        <w:tc>
          <w:tcPr>
            <w:tcW w:w="558" w:type="dxa"/>
          </w:tcPr>
          <w:p w:rsidR="00E02DB8" w:rsidRDefault="00E02DB8" w:rsidP="00D67851">
            <w:r>
              <w:t>2</w:t>
            </w:r>
          </w:p>
        </w:tc>
        <w:tc>
          <w:tcPr>
            <w:tcW w:w="2178" w:type="dxa"/>
          </w:tcPr>
          <w:p w:rsidR="00E02DB8" w:rsidRDefault="00E02DB8" w:rsidP="00D67851">
            <w:r>
              <w:t>Learner differences</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5</w:t>
            </w:r>
          </w:p>
        </w:tc>
        <w:tc>
          <w:tcPr>
            <w:tcW w:w="2047" w:type="dxa"/>
          </w:tcPr>
          <w:p w:rsidR="00E02DB8" w:rsidRDefault="00E02DB8" w:rsidP="00D67851"/>
        </w:tc>
      </w:tr>
      <w:tr w:rsidR="00E02DB8" w:rsidTr="00D67851">
        <w:tc>
          <w:tcPr>
            <w:tcW w:w="558" w:type="dxa"/>
          </w:tcPr>
          <w:p w:rsidR="00E02DB8" w:rsidRDefault="00E02DB8" w:rsidP="00D67851">
            <w:r>
              <w:t>3</w:t>
            </w:r>
          </w:p>
        </w:tc>
        <w:tc>
          <w:tcPr>
            <w:tcW w:w="2178" w:type="dxa"/>
          </w:tcPr>
          <w:p w:rsidR="00E02DB8" w:rsidRDefault="00E02DB8" w:rsidP="00D67851">
            <w:r>
              <w:t>Learning environments</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6</w:t>
            </w:r>
          </w:p>
        </w:tc>
        <w:tc>
          <w:tcPr>
            <w:tcW w:w="2047" w:type="dxa"/>
          </w:tcPr>
          <w:p w:rsidR="00E02DB8" w:rsidRDefault="00E02DB8" w:rsidP="00D67851"/>
        </w:tc>
      </w:tr>
      <w:tr w:rsidR="00E02DB8" w:rsidTr="00D67851">
        <w:tc>
          <w:tcPr>
            <w:tcW w:w="558" w:type="dxa"/>
          </w:tcPr>
          <w:p w:rsidR="00E02DB8" w:rsidRDefault="00E02DB8" w:rsidP="00D67851">
            <w:r>
              <w:t>4</w:t>
            </w:r>
          </w:p>
        </w:tc>
        <w:tc>
          <w:tcPr>
            <w:tcW w:w="2178" w:type="dxa"/>
          </w:tcPr>
          <w:p w:rsidR="00E02DB8" w:rsidRDefault="00E02DB8" w:rsidP="00D67851">
            <w:r>
              <w:t>Content knowledge</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7</w:t>
            </w:r>
          </w:p>
        </w:tc>
        <w:tc>
          <w:tcPr>
            <w:tcW w:w="2047" w:type="dxa"/>
          </w:tcPr>
          <w:p w:rsidR="00E02DB8" w:rsidRDefault="00E02DB8" w:rsidP="00D67851"/>
        </w:tc>
      </w:tr>
      <w:tr w:rsidR="00E02DB8" w:rsidTr="00D67851">
        <w:tc>
          <w:tcPr>
            <w:tcW w:w="558" w:type="dxa"/>
          </w:tcPr>
          <w:p w:rsidR="00E02DB8" w:rsidRDefault="00E02DB8" w:rsidP="00D67851">
            <w:r>
              <w:t>5</w:t>
            </w:r>
          </w:p>
        </w:tc>
        <w:tc>
          <w:tcPr>
            <w:tcW w:w="2178" w:type="dxa"/>
          </w:tcPr>
          <w:p w:rsidR="00E02DB8" w:rsidRDefault="00E02DB8" w:rsidP="00D67851">
            <w:r>
              <w:t>Application of content</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8</w:t>
            </w:r>
          </w:p>
        </w:tc>
        <w:tc>
          <w:tcPr>
            <w:tcW w:w="2047" w:type="dxa"/>
          </w:tcPr>
          <w:p w:rsidR="00E02DB8" w:rsidRDefault="00E02DB8" w:rsidP="00D67851"/>
        </w:tc>
      </w:tr>
      <w:tr w:rsidR="00E02DB8" w:rsidTr="00D67851">
        <w:tc>
          <w:tcPr>
            <w:tcW w:w="558" w:type="dxa"/>
          </w:tcPr>
          <w:p w:rsidR="00E02DB8" w:rsidRDefault="00E02DB8" w:rsidP="00D67851">
            <w:r>
              <w:t>6</w:t>
            </w:r>
          </w:p>
        </w:tc>
        <w:tc>
          <w:tcPr>
            <w:tcW w:w="2178" w:type="dxa"/>
          </w:tcPr>
          <w:p w:rsidR="00E02DB8" w:rsidRDefault="00E02DB8" w:rsidP="00D67851">
            <w:r>
              <w:t>Assessment</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9</w:t>
            </w:r>
          </w:p>
        </w:tc>
        <w:tc>
          <w:tcPr>
            <w:tcW w:w="2047" w:type="dxa"/>
          </w:tcPr>
          <w:p w:rsidR="00E02DB8" w:rsidRDefault="00E02DB8" w:rsidP="00D67851"/>
        </w:tc>
      </w:tr>
      <w:tr w:rsidR="00E02DB8" w:rsidTr="00D67851">
        <w:tc>
          <w:tcPr>
            <w:tcW w:w="558" w:type="dxa"/>
          </w:tcPr>
          <w:p w:rsidR="00E02DB8" w:rsidRDefault="00E02DB8" w:rsidP="00D67851">
            <w:r>
              <w:t>7</w:t>
            </w:r>
          </w:p>
        </w:tc>
        <w:tc>
          <w:tcPr>
            <w:tcW w:w="2178" w:type="dxa"/>
          </w:tcPr>
          <w:p w:rsidR="00E02DB8" w:rsidRDefault="00E02DB8" w:rsidP="00D67851">
            <w:r>
              <w:t>Planning for instruction</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10</w:t>
            </w:r>
          </w:p>
        </w:tc>
        <w:tc>
          <w:tcPr>
            <w:tcW w:w="2047" w:type="dxa"/>
          </w:tcPr>
          <w:p w:rsidR="00E02DB8" w:rsidRDefault="00E02DB8" w:rsidP="00D67851"/>
        </w:tc>
      </w:tr>
      <w:tr w:rsidR="00E02DB8" w:rsidTr="00D67851">
        <w:tc>
          <w:tcPr>
            <w:tcW w:w="558" w:type="dxa"/>
          </w:tcPr>
          <w:p w:rsidR="00E02DB8" w:rsidRDefault="00E02DB8" w:rsidP="00D67851">
            <w:r>
              <w:t>8</w:t>
            </w:r>
          </w:p>
        </w:tc>
        <w:tc>
          <w:tcPr>
            <w:tcW w:w="2178" w:type="dxa"/>
          </w:tcPr>
          <w:p w:rsidR="00E02DB8" w:rsidRDefault="00E02DB8" w:rsidP="00D67851">
            <w:r>
              <w:t>Instructional strategies</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11</w:t>
            </w:r>
          </w:p>
        </w:tc>
        <w:tc>
          <w:tcPr>
            <w:tcW w:w="2047" w:type="dxa"/>
          </w:tcPr>
          <w:p w:rsidR="00E02DB8" w:rsidRDefault="00E02DB8" w:rsidP="00D67851"/>
        </w:tc>
      </w:tr>
      <w:tr w:rsidR="00E02DB8" w:rsidTr="00D67851">
        <w:tc>
          <w:tcPr>
            <w:tcW w:w="558" w:type="dxa"/>
          </w:tcPr>
          <w:p w:rsidR="00E02DB8" w:rsidRDefault="00E02DB8" w:rsidP="00D67851">
            <w:r>
              <w:t>9</w:t>
            </w:r>
          </w:p>
        </w:tc>
        <w:tc>
          <w:tcPr>
            <w:tcW w:w="2178" w:type="dxa"/>
          </w:tcPr>
          <w:p w:rsidR="00E02DB8" w:rsidRDefault="00E02DB8" w:rsidP="00D67851">
            <w:r>
              <w:t>Professional learning &amp; ethical practice</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12</w:t>
            </w:r>
          </w:p>
        </w:tc>
        <w:tc>
          <w:tcPr>
            <w:tcW w:w="2047" w:type="dxa"/>
          </w:tcPr>
          <w:p w:rsidR="00E02DB8" w:rsidRDefault="00E02DB8" w:rsidP="00D67851"/>
        </w:tc>
      </w:tr>
      <w:tr w:rsidR="00E02DB8" w:rsidTr="00D67851">
        <w:tc>
          <w:tcPr>
            <w:tcW w:w="558" w:type="dxa"/>
          </w:tcPr>
          <w:p w:rsidR="00E02DB8" w:rsidRDefault="00E02DB8" w:rsidP="00D67851">
            <w:r>
              <w:t>10</w:t>
            </w:r>
          </w:p>
        </w:tc>
        <w:tc>
          <w:tcPr>
            <w:tcW w:w="2178" w:type="dxa"/>
          </w:tcPr>
          <w:p w:rsidR="00E02DB8" w:rsidRDefault="00E02DB8" w:rsidP="00D67851">
            <w:r>
              <w:t>Leadership &amp; collaboration</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13</w:t>
            </w:r>
          </w:p>
        </w:tc>
        <w:tc>
          <w:tcPr>
            <w:tcW w:w="2047" w:type="dxa"/>
          </w:tcPr>
          <w:p w:rsidR="00E02DB8" w:rsidRDefault="00E02DB8" w:rsidP="00D67851"/>
        </w:tc>
      </w:tr>
    </w:tbl>
    <w:p w:rsidR="00D67851" w:rsidRDefault="00D67851" w:rsidP="00E02DB8"/>
    <w:p w:rsidR="00E02DB8" w:rsidRDefault="00D67851" w:rsidP="00E02DB8">
      <w:r>
        <w:t>*One piece of evidence (artifact) for each standard can be from outside the student teaching experience. See textbook, chapter 5 “Artifact Possibilities” for many ideas. Begin now looking for possible artifacts you already have.</w:t>
      </w:r>
    </w:p>
    <w:p w:rsidR="00987F2C" w:rsidRDefault="00987F2C" w:rsidP="00987F2C"/>
    <w:p w:rsidR="00987F2C" w:rsidRDefault="00987F2C" w:rsidP="00987F2C"/>
    <w:p w:rsidR="009A401C" w:rsidRDefault="009A401C"/>
    <w:sectPr w:rsidR="009A40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AF4" w:rsidRDefault="00543AF4" w:rsidP="00B10C8F">
      <w:pPr>
        <w:spacing w:after="0" w:line="240" w:lineRule="auto"/>
      </w:pPr>
      <w:r>
        <w:separator/>
      </w:r>
    </w:p>
  </w:endnote>
  <w:endnote w:type="continuationSeparator" w:id="0">
    <w:p w:rsidR="00543AF4" w:rsidRDefault="00543AF4" w:rsidP="00B1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81223"/>
      <w:docPartObj>
        <w:docPartGallery w:val="Page Numbers (Bottom of Page)"/>
        <w:docPartUnique/>
      </w:docPartObj>
    </w:sdtPr>
    <w:sdtEndPr>
      <w:rPr>
        <w:noProof/>
      </w:rPr>
    </w:sdtEndPr>
    <w:sdtContent>
      <w:p w:rsidR="00D67851" w:rsidRDefault="00D67851">
        <w:pPr>
          <w:pStyle w:val="Footer"/>
          <w:jc w:val="right"/>
        </w:pPr>
        <w:r>
          <w:fldChar w:fldCharType="begin"/>
        </w:r>
        <w:r>
          <w:instrText xml:space="preserve"> PAGE   \* MERGEFORMAT </w:instrText>
        </w:r>
        <w:r>
          <w:fldChar w:fldCharType="separate"/>
        </w:r>
        <w:r w:rsidR="00081886">
          <w:rPr>
            <w:noProof/>
          </w:rPr>
          <w:t>15</w:t>
        </w:r>
        <w:r>
          <w:rPr>
            <w:noProof/>
          </w:rPr>
          <w:fldChar w:fldCharType="end"/>
        </w:r>
      </w:p>
    </w:sdtContent>
  </w:sdt>
  <w:p w:rsidR="00D67851" w:rsidRDefault="00D678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AF4" w:rsidRDefault="00543AF4" w:rsidP="00B10C8F">
      <w:pPr>
        <w:spacing w:after="0" w:line="240" w:lineRule="auto"/>
      </w:pPr>
      <w:r>
        <w:separator/>
      </w:r>
    </w:p>
  </w:footnote>
  <w:footnote w:type="continuationSeparator" w:id="0">
    <w:p w:rsidR="00543AF4" w:rsidRDefault="00543AF4" w:rsidP="00B10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F2C"/>
    <w:rsid w:val="00081886"/>
    <w:rsid w:val="000B765E"/>
    <w:rsid w:val="002A69B5"/>
    <w:rsid w:val="003477A4"/>
    <w:rsid w:val="00473B6E"/>
    <w:rsid w:val="00492CCC"/>
    <w:rsid w:val="00504DA9"/>
    <w:rsid w:val="00543AF4"/>
    <w:rsid w:val="0059275C"/>
    <w:rsid w:val="00761ADB"/>
    <w:rsid w:val="00784D7B"/>
    <w:rsid w:val="008440A6"/>
    <w:rsid w:val="00987F2C"/>
    <w:rsid w:val="009A401C"/>
    <w:rsid w:val="00A059C5"/>
    <w:rsid w:val="00B10C8F"/>
    <w:rsid w:val="00D52CAB"/>
    <w:rsid w:val="00D67851"/>
    <w:rsid w:val="00DF73FE"/>
    <w:rsid w:val="00E02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03F17B-EAE3-462B-8C9A-D3CEFF69C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F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F2C"/>
    <w:rPr>
      <w:color w:val="0000FF" w:themeColor="hyperlink"/>
      <w:u w:val="single"/>
    </w:rPr>
  </w:style>
  <w:style w:type="paragraph" w:styleId="ListParagraph">
    <w:name w:val="List Paragraph"/>
    <w:basedOn w:val="Normal"/>
    <w:uiPriority w:val="34"/>
    <w:qFormat/>
    <w:rsid w:val="00987F2C"/>
    <w:pPr>
      <w:ind w:left="720"/>
      <w:contextualSpacing/>
    </w:pPr>
  </w:style>
  <w:style w:type="table" w:customStyle="1" w:styleId="TableGrid1">
    <w:name w:val="Table Grid1"/>
    <w:basedOn w:val="TableNormal"/>
    <w:uiPriority w:val="59"/>
    <w:rsid w:val="00987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10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8F"/>
  </w:style>
  <w:style w:type="paragraph" w:styleId="Footer">
    <w:name w:val="footer"/>
    <w:basedOn w:val="Normal"/>
    <w:link w:val="FooterChar"/>
    <w:uiPriority w:val="99"/>
    <w:unhideWhenUsed/>
    <w:rsid w:val="00B10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8F"/>
  </w:style>
  <w:style w:type="table" w:styleId="TableGrid">
    <w:name w:val="Table Grid"/>
    <w:basedOn w:val="TableNormal"/>
    <w:uiPriority w:val="59"/>
    <w:rsid w:val="00E02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4D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D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0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7842b677-1fca-4030-9b2f-70baaf0b0e4a" TargetMode="External"/><Relationship Id="rId13" Type="http://schemas.openxmlformats.org/officeDocument/2006/relationships/footer" Target="footer2.xm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ettings" Target="settings.xml"/><Relationship Id="rId21" Type="http://schemas.openxmlformats.org/officeDocument/2006/relationships/hyperlink" Target="https://www.livetext.com/overview/student-overview.html" TargetMode="External"/><Relationship Id="rId7" Type="http://schemas.openxmlformats.org/officeDocument/2006/relationships/hyperlink" Target="http://www.allynbaconmerrill.com/authors/bio.aspx?a=5faadad0-c296-403c-b0f3-165299179ce0" TargetMode="External"/><Relationship Id="rId12" Type="http://schemas.openxmlformats.org/officeDocument/2006/relationships/footer" Target="footer1.xml"/><Relationship Id="rId17" Type="http://schemas.openxmlformats.org/officeDocument/2006/relationships/hyperlink" Target="http://www.ccsso.org/Resources/Publications/InTASC_Model_Core_Teaching_Standards_A_Resource_for_State_Dialogue_%28April_2011%29-x1025.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tsb.org/standards/teacher/" TargetMode="External"/><Relationship Id="rId20" Type="http://schemas.openxmlformats.org/officeDocument/2006/relationships/hyperlink" Target="mailto:helpdesk@chaminad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mailto:mmize@chaminade.edu" TargetMode="External"/><Relationship Id="rId10" Type="http://schemas.openxmlformats.org/officeDocument/2006/relationships/header" Target="header1.xml"/><Relationship Id="rId19" Type="http://schemas.openxmlformats.org/officeDocument/2006/relationships/hyperlink" Target="mailto:helpdesk@chaminade.ecollege.com" TargetMode="External"/><Relationship Id="rId4" Type="http://schemas.openxmlformats.org/officeDocument/2006/relationships/webSettings" Target="webSettings.xml"/><Relationship Id="rId9" Type="http://schemas.openxmlformats.org/officeDocument/2006/relationships/hyperlink" Target="http://www.allynbaconmerrill.com/authors/bio.aspx?a=49594920-6540-4856-b111-6ac8854145f5" TargetMode="External"/><Relationship Id="rId14" Type="http://schemas.openxmlformats.org/officeDocument/2006/relationships/header" Target="header3.xm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5167</Words>
  <Characters>29457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3</cp:revision>
  <cp:lastPrinted>2015-12-16T18:34:00Z</cp:lastPrinted>
  <dcterms:created xsi:type="dcterms:W3CDTF">2015-12-16T22:36:00Z</dcterms:created>
  <dcterms:modified xsi:type="dcterms:W3CDTF">2015-12-28T15:48:00Z</dcterms:modified>
</cp:coreProperties>
</file>