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96F" w:rsidRPr="00C610BE" w:rsidRDefault="001A596F" w:rsidP="001A596F">
      <w:pPr>
        <w:spacing w:after="0" w:line="240" w:lineRule="auto"/>
        <w:jc w:val="center"/>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Chaminade University of Honolulu</w:t>
      </w:r>
    </w:p>
    <w:p w:rsidR="00F93BE8" w:rsidRPr="00C610BE" w:rsidRDefault="00F93BE8" w:rsidP="00F93BE8">
      <w:pPr>
        <w:spacing w:after="0" w:line="240" w:lineRule="auto"/>
        <w:jc w:val="center"/>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PSY 757-02-3 Family Systems Approach to Counseling</w:t>
      </w:r>
    </w:p>
    <w:p w:rsidR="001A596F" w:rsidRPr="00C610BE" w:rsidRDefault="001A596F" w:rsidP="001A596F">
      <w:pPr>
        <w:spacing w:after="0" w:line="240" w:lineRule="auto"/>
        <w:jc w:val="center"/>
        <w:rPr>
          <w:rFonts w:ascii="Times New Roman" w:eastAsia="Times New Roman" w:hAnsi="Times New Roman" w:cs="Times New Roman"/>
          <w:sz w:val="24"/>
          <w:szCs w:val="24"/>
        </w:rPr>
      </w:pPr>
      <w:bookmarkStart w:id="0" w:name="_GoBack"/>
      <w:bookmarkEnd w:id="0"/>
      <w:r w:rsidRPr="00C610BE">
        <w:rPr>
          <w:rFonts w:ascii="Times New Roman" w:eastAsia="Times New Roman" w:hAnsi="Times New Roman" w:cs="Times New Roman"/>
          <w:b/>
          <w:bCs/>
          <w:color w:val="000000"/>
          <w:sz w:val="24"/>
          <w:szCs w:val="24"/>
        </w:rPr>
        <w:t>Spring 2015</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Instructor:  Gary C Augustin, Ph.D., LMFT            </w:t>
      </w:r>
      <w:r w:rsidRPr="00C610BE">
        <w:rPr>
          <w:rFonts w:ascii="Times New Roman" w:eastAsia="Times New Roman" w:hAnsi="Times New Roman" w:cs="Times New Roman"/>
          <w:b/>
          <w:bCs/>
          <w:color w:val="000000"/>
          <w:sz w:val="24"/>
          <w:szCs w:val="24"/>
        </w:rPr>
        <w:tab/>
        <w:t xml:space="preserve">Classroom: </w:t>
      </w:r>
      <w:r w:rsidR="001A596F">
        <w:rPr>
          <w:rFonts w:ascii="Times New Roman" w:eastAsia="Times New Roman" w:hAnsi="Times New Roman" w:cs="Times New Roman"/>
          <w:b/>
          <w:bCs/>
          <w:color w:val="000000"/>
          <w:sz w:val="24"/>
          <w:szCs w:val="24"/>
        </w:rPr>
        <w:t>HH</w:t>
      </w:r>
      <w:r w:rsidRPr="00C610BE">
        <w:rPr>
          <w:rFonts w:ascii="Times New Roman" w:eastAsia="Times New Roman" w:hAnsi="Times New Roman" w:cs="Times New Roman"/>
          <w:b/>
          <w:bCs/>
          <w:color w:val="000000"/>
          <w:sz w:val="24"/>
          <w:szCs w:val="24"/>
        </w:rPr>
        <w:t xml:space="preserve"> 251</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Office:</w:t>
      </w:r>
      <w:r w:rsidRPr="00C610BE">
        <w:rPr>
          <w:rFonts w:ascii="Times New Roman" w:eastAsia="Times New Roman" w:hAnsi="Times New Roman" w:cs="Times New Roman"/>
          <w:b/>
          <w:bCs/>
          <w:color w:val="000000"/>
          <w:sz w:val="24"/>
          <w:szCs w:val="24"/>
        </w:rPr>
        <w:tab/>
        <w:t xml:space="preserve">         Via Cell 808 381-2675  </w:t>
      </w:r>
      <w:r w:rsidRPr="00C610BE">
        <w:rPr>
          <w:rFonts w:ascii="Times New Roman" w:eastAsia="Times New Roman" w:hAnsi="Times New Roman" w:cs="Times New Roman"/>
          <w:b/>
          <w:bCs/>
          <w:color w:val="000000"/>
          <w:sz w:val="24"/>
          <w:szCs w:val="24"/>
        </w:rPr>
        <w:tab/>
      </w:r>
      <w:r w:rsidRPr="00C610BE">
        <w:rPr>
          <w:rFonts w:ascii="Times New Roman" w:eastAsia="Times New Roman" w:hAnsi="Times New Roman" w:cs="Times New Roman"/>
          <w:b/>
          <w:bCs/>
          <w:color w:val="000000"/>
          <w:sz w:val="24"/>
          <w:szCs w:val="24"/>
        </w:rPr>
        <w:tab/>
      </w:r>
      <w:r w:rsidRPr="00C610BE">
        <w:rPr>
          <w:rFonts w:ascii="Times New Roman" w:eastAsia="Times New Roman" w:hAnsi="Times New Roman" w:cs="Times New Roman"/>
          <w:b/>
          <w:bCs/>
          <w:color w:val="000000"/>
          <w:sz w:val="24"/>
          <w:szCs w:val="24"/>
        </w:rPr>
        <w:tab/>
        <w:t xml:space="preserve">Time: Mons. 5:30 – 9:30 pm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Email:</w:t>
      </w:r>
      <w:r w:rsidRPr="00C610BE">
        <w:rPr>
          <w:rFonts w:ascii="Times New Roman" w:eastAsia="Times New Roman" w:hAnsi="Times New Roman" w:cs="Times New Roman"/>
          <w:b/>
          <w:bCs/>
          <w:color w:val="000000"/>
          <w:sz w:val="24"/>
          <w:szCs w:val="24"/>
        </w:rPr>
        <w:tab/>
        <w:t xml:space="preserve">         gary.augustin@adjunct.chaminade.edu </w:t>
      </w:r>
      <w:r w:rsidRPr="00C610BE">
        <w:rPr>
          <w:rFonts w:ascii="Times New Roman" w:eastAsia="Times New Roman" w:hAnsi="Times New Roman" w:cs="Times New Roman"/>
          <w:b/>
          <w:bCs/>
          <w:color w:val="000000"/>
          <w:sz w:val="24"/>
          <w:szCs w:val="24"/>
        </w:rPr>
        <w:tab/>
        <w:t>Office Hours: by appointment</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Class Text</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Calibri" w:eastAsia="Times New Roman" w:hAnsi="Calibri" w:cs="Times New Roman"/>
          <w:color w:val="000000"/>
          <w:sz w:val="23"/>
          <w:szCs w:val="23"/>
        </w:rPr>
        <w:t> </w:t>
      </w:r>
      <w:r w:rsidRPr="00C610BE">
        <w:rPr>
          <w:rFonts w:ascii="Times New Roman" w:eastAsia="Times New Roman" w:hAnsi="Times New Roman" w:cs="Times New Roman"/>
          <w:color w:val="000000"/>
          <w:sz w:val="24"/>
          <w:szCs w:val="24"/>
        </w:rPr>
        <w:t xml:space="preserve">Rasheed, J., M. Rasheed. (2011). </w:t>
      </w:r>
      <w:r w:rsidRPr="00C610BE">
        <w:rPr>
          <w:rFonts w:ascii="Times New Roman" w:eastAsia="Times New Roman" w:hAnsi="Times New Roman" w:cs="Times New Roman"/>
          <w:color w:val="000000"/>
          <w:sz w:val="24"/>
          <w:szCs w:val="24"/>
          <w:u w:val="single"/>
        </w:rPr>
        <w:t>Family Therapy: Models and Techniques</w:t>
      </w:r>
      <w:r w:rsidRPr="00C610BE">
        <w:rPr>
          <w:rFonts w:ascii="Times New Roman" w:eastAsia="Times New Roman" w:hAnsi="Times New Roman" w:cs="Times New Roman"/>
          <w:color w:val="000000"/>
          <w:sz w:val="24"/>
          <w:szCs w:val="24"/>
        </w:rPr>
        <w:t>. CA: Sage    </w:t>
      </w:r>
      <w:r w:rsidRPr="00C610BE">
        <w:rPr>
          <w:rFonts w:ascii="Times New Roman" w:eastAsia="Times New Roman" w:hAnsi="Times New Roman" w:cs="Times New Roman"/>
          <w:color w:val="000000"/>
          <w:sz w:val="24"/>
          <w:szCs w:val="24"/>
        </w:rPr>
        <w:tab/>
        <w:t>Publications (ISBN-13:978-1412905749 ISBN-10:1412905745)</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Additional sources</w:t>
      </w:r>
      <w:r w:rsidRPr="00C610BE">
        <w:rPr>
          <w:rFonts w:ascii="Times New Roman" w:eastAsia="Times New Roman" w:hAnsi="Times New Roman" w:cs="Times New Roman"/>
          <w:color w:val="000000"/>
          <w:sz w:val="24"/>
          <w:szCs w:val="24"/>
        </w:rPr>
        <w:t>:</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Taibbi, R. (2009). Doing couple therapy: Craft and creativity in work with intimate partners.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t>NY:  The Guilford Press (ISBN: 978-1-60918-204-5)</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w:t>
      </w:r>
    </w:p>
    <w:p w:rsidR="00C610BE" w:rsidRPr="00C610BE" w:rsidRDefault="00C610BE" w:rsidP="00C610BE">
      <w:pPr>
        <w:spacing w:after="0" w:line="240" w:lineRule="auto"/>
        <w:rPr>
          <w:rFonts w:ascii="Times New Roman" w:eastAsia="Times New Roman" w:hAnsi="Times New Roman" w:cs="Times New Roman"/>
          <w:sz w:val="24"/>
          <w:szCs w:val="24"/>
        </w:rPr>
      </w:pPr>
      <w:proofErr w:type="spellStart"/>
      <w:r w:rsidRPr="00C610BE">
        <w:rPr>
          <w:rFonts w:ascii="Times New Roman" w:eastAsia="Times New Roman" w:hAnsi="Times New Roman" w:cs="Times New Roman"/>
          <w:color w:val="000000"/>
          <w:sz w:val="24"/>
          <w:szCs w:val="24"/>
        </w:rPr>
        <w:t>Gehart</w:t>
      </w:r>
      <w:proofErr w:type="spellEnd"/>
      <w:r w:rsidRPr="00C610BE">
        <w:rPr>
          <w:rFonts w:ascii="Times New Roman" w:eastAsia="Times New Roman" w:hAnsi="Times New Roman" w:cs="Times New Roman"/>
          <w:color w:val="000000"/>
          <w:sz w:val="24"/>
          <w:szCs w:val="24"/>
        </w:rPr>
        <w:t>, Diane (2010).</w:t>
      </w:r>
      <w:r w:rsidRPr="00C610BE">
        <w:rPr>
          <w:rFonts w:ascii="Times New Roman" w:eastAsia="Times New Roman" w:hAnsi="Times New Roman" w:cs="Times New Roman"/>
          <w:i/>
          <w:iCs/>
          <w:color w:val="000000"/>
          <w:sz w:val="24"/>
          <w:szCs w:val="24"/>
          <w:u w:val="single"/>
        </w:rPr>
        <w:t xml:space="preserve"> Mastering Competencies in Family Therapy: A Practical Approach to Theories and Clinical Case Documentation.</w:t>
      </w:r>
      <w:r w:rsidRPr="00C610BE">
        <w:rPr>
          <w:rFonts w:ascii="Times New Roman" w:eastAsia="Times New Roman" w:hAnsi="Times New Roman" w:cs="Times New Roman"/>
          <w:color w:val="000000"/>
          <w:sz w:val="24"/>
          <w:szCs w:val="24"/>
        </w:rPr>
        <w:t xml:space="preserve"> Belmont, CA: Brooks/Cole (IBSN-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13:  978-0-495-59724-7 and IBSN 10:  0-495-59724-4</w:t>
      </w:r>
    </w:p>
    <w:p w:rsidR="00C610BE" w:rsidRPr="00C610BE" w:rsidRDefault="00C610BE" w:rsidP="00C610BE">
      <w:pPr>
        <w:spacing w:after="24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outlineLvl w:val="0"/>
        <w:rPr>
          <w:rFonts w:ascii="Times New Roman" w:eastAsia="Times New Roman" w:hAnsi="Times New Roman" w:cs="Times New Roman"/>
          <w:b/>
          <w:bCs/>
          <w:kern w:val="36"/>
          <w:sz w:val="48"/>
          <w:szCs w:val="48"/>
        </w:rPr>
      </w:pPr>
      <w:r w:rsidRPr="00C610BE">
        <w:rPr>
          <w:rFonts w:ascii="Times New Roman" w:eastAsia="Times New Roman" w:hAnsi="Times New Roman" w:cs="Times New Roman"/>
          <w:b/>
          <w:bCs/>
          <w:color w:val="000000"/>
          <w:kern w:val="36"/>
          <w:sz w:val="24"/>
          <w:szCs w:val="24"/>
          <w:u w:val="single"/>
        </w:rPr>
        <w:t>Catalog Course Description</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This is a study of the family as a system of interactive elements with a focus on the therapeutic implications of treating patterns of behavior rather than personalities.  Coursework combines reading, simulations, and videotaped role-plays to increase understanding of the complexities and intricacies of a family system.  Students will examine basic differences between individual problems and family problems, individual maladaptive behaviors compared to family maladaptive behaviors, and individual consequences versus family consequences as these impact treatment design and interventions.  </w:t>
      </w:r>
      <w:r w:rsidRPr="00C610BE">
        <w:rPr>
          <w:rFonts w:ascii="Times New Roman" w:eastAsia="Times New Roman" w:hAnsi="Times New Roman" w:cs="Times New Roman"/>
          <w:i/>
          <w:iCs/>
          <w:color w:val="000000"/>
          <w:sz w:val="24"/>
          <w:szCs w:val="24"/>
        </w:rPr>
        <w:t>Prerequisites: PSY 756</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outlineLvl w:val="0"/>
        <w:rPr>
          <w:rFonts w:ascii="Times New Roman" w:eastAsia="Times New Roman" w:hAnsi="Times New Roman" w:cs="Times New Roman"/>
          <w:b/>
          <w:bCs/>
          <w:kern w:val="36"/>
          <w:sz w:val="48"/>
          <w:szCs w:val="48"/>
        </w:rPr>
      </w:pPr>
      <w:r w:rsidRPr="00C610BE">
        <w:rPr>
          <w:rFonts w:ascii="Times New Roman" w:eastAsia="Times New Roman" w:hAnsi="Times New Roman" w:cs="Times New Roman"/>
          <w:b/>
          <w:bCs/>
          <w:color w:val="000000"/>
          <w:kern w:val="36"/>
          <w:sz w:val="24"/>
          <w:szCs w:val="24"/>
          <w:u w:val="single"/>
        </w:rPr>
        <w:t>Program Linking Statement</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This course develops and assesses the skills and competencies for the MSCP program Marriage and Family Counseling emphasis student learning outcomes of Foundations of Marriage and Family Counseling.  In addition, this course also addresses the MSCP core program student learning outcomes of:  1) Professional Issues and Ethics; 2) Research and Evaluation; and 3) Social and Cultural Foundations.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This course develops and assesses the skills and competencies for the MSCP program Community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i/>
          <w:iCs/>
          <w:color w:val="666666"/>
          <w:sz w:val="24"/>
          <w:szCs w:val="24"/>
          <w:u w:val="single"/>
        </w:rPr>
        <w:t>Course Description</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i/>
          <w:iCs/>
          <w:color w:val="666666"/>
          <w:sz w:val="24"/>
          <w:szCs w:val="24"/>
        </w:rPr>
        <w:lastRenderedPageBreak/>
        <w:t>This class will continue to develop systems knowledge in couple and family counseling consistent with its prerequisite, PSY 756.  Each student should consider the texts used in PSY 756 as references for use in this class and the program.  Where appropriate, audio-video recordings may accompany lecture/reading material depending on topic and availability.  This class continues the study of the family as a system.  This class will also endeavor to give the student opportunities to further learning of current theory, assessment and practice n couple and family therapy, as outlined in PSY 756.</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i/>
          <w:iCs/>
          <w:color w:val="666666"/>
          <w:sz w:val="24"/>
          <w:szCs w:val="24"/>
        </w:rPr>
        <w:t>It is imperative that students keep all syllabi from all courses taken while in the MSCP program to facilitate the application process for licensing, certification, doctorate school application, etc.</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Student Learning Outcomes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Student will demonstrate an understanding of how to:</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 xml:space="preserve">Examine the differences between an individual orientation and a systems orientation to couple and family assessment </w:t>
      </w:r>
      <w:proofErr w:type="gramStart"/>
      <w:r w:rsidRPr="00C610BE">
        <w:rPr>
          <w:rFonts w:ascii="Times New Roman" w:eastAsia="Times New Roman" w:hAnsi="Times New Roman" w:cs="Times New Roman"/>
          <w:color w:val="000000"/>
          <w:sz w:val="24"/>
          <w:szCs w:val="24"/>
        </w:rPr>
        <w:t>an</w:t>
      </w:r>
      <w:proofErr w:type="gramEnd"/>
      <w:r w:rsidRPr="00C610BE">
        <w:rPr>
          <w:rFonts w:ascii="Times New Roman" w:eastAsia="Times New Roman" w:hAnsi="Times New Roman" w:cs="Times New Roman"/>
          <w:color w:val="000000"/>
          <w:sz w:val="24"/>
          <w:szCs w:val="24"/>
        </w:rPr>
        <w:t xml:space="preserve"> counseling.</w:t>
      </w: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Understand and assess the complexities and intricacies of a couple and family system.</w:t>
      </w: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Examine the differences between individual problems and family problems, individual maladaptive behaviors compared to couple and family maladaptive behaviors, and individual consequences vs. couple and family consequences.</w:t>
      </w: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Understand the effects of culture on couple and family relationships.</w:t>
      </w: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Be able to use methodological strategies and statistical analysis in the study of couple and family interactions.</w:t>
      </w:r>
    </w:p>
    <w:p w:rsidR="00C610BE" w:rsidRPr="00C610BE" w:rsidRDefault="00C610BE" w:rsidP="00C610BE">
      <w:pPr>
        <w:numPr>
          <w:ilvl w:val="0"/>
          <w:numId w:val="1"/>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 xml:space="preserve">Understand the ethical issues relative to couple and family counseling. </w:t>
      </w:r>
    </w:p>
    <w:p w:rsidR="00C610BE" w:rsidRPr="00C610BE" w:rsidRDefault="00C610BE" w:rsidP="00C610BE">
      <w:pPr>
        <w:spacing w:after="24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Assessment</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Attendance (10% per class) = 10 points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Family Case Conceptualization = 30 points Due May 11, 2015</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Family/Couple Technique Presentation = 30 points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Final Exam = 30 points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Total Points = 100</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Grading</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A =90-100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B =80-89</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C=&lt;80</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Attendance</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 xml:space="preserve">If you miss more than one class, you will be given a “C” and you must retake the class. (Graduate programs policy) </w:t>
      </w:r>
      <w:r w:rsidRPr="00C610BE">
        <w:rPr>
          <w:rFonts w:ascii="Times New Roman" w:eastAsia="Times New Roman" w:hAnsi="Times New Roman" w:cs="Times New Roman"/>
          <w:color w:val="000000"/>
          <w:sz w:val="24"/>
          <w:szCs w:val="24"/>
        </w:rPr>
        <w:t>To earn full credit for each class attended you must be on=time, not leave early and be an active participant in the class activities.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Scientific Method Definitions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lastRenderedPageBreak/>
        <w:t xml:space="preserve">The </w:t>
      </w:r>
      <w:r w:rsidRPr="00C610BE">
        <w:rPr>
          <w:rFonts w:ascii="Times New Roman" w:eastAsia="Times New Roman" w:hAnsi="Times New Roman" w:cs="Times New Roman"/>
          <w:b/>
          <w:bCs/>
          <w:color w:val="000000"/>
          <w:sz w:val="24"/>
          <w:szCs w:val="24"/>
        </w:rPr>
        <w:t>METHODS OF SCIENCE</w:t>
      </w:r>
      <w:r w:rsidRPr="00C610BE">
        <w:rPr>
          <w:rFonts w:ascii="Times New Roman" w:eastAsia="Times New Roman" w:hAnsi="Times New Roman" w:cs="Times New Roman"/>
          <w:color w:val="000000"/>
          <w:sz w:val="24"/>
          <w:szCs w:val="24"/>
        </w:rPr>
        <w:t xml:space="preserve"> are only tools, tools that we use to obtain knowledge about phenomena.</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The </w:t>
      </w:r>
      <w:r w:rsidRPr="00C610BE">
        <w:rPr>
          <w:rFonts w:ascii="Times New Roman" w:eastAsia="Times New Roman" w:hAnsi="Times New Roman" w:cs="Times New Roman"/>
          <w:b/>
          <w:bCs/>
          <w:color w:val="000000"/>
          <w:sz w:val="24"/>
          <w:szCs w:val="24"/>
        </w:rPr>
        <w:t>SCIENTIFIC METHOD</w:t>
      </w:r>
      <w:r w:rsidRPr="00C610BE">
        <w:rPr>
          <w:rFonts w:ascii="Times New Roman" w:eastAsia="Times New Roman" w:hAnsi="Times New Roman" w:cs="Times New Roman"/>
          <w:color w:val="000000"/>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610BE">
        <w:rPr>
          <w:rFonts w:ascii="Times New Roman" w:eastAsia="Times New Roman" w:hAnsi="Times New Roman" w:cs="Times New Roman"/>
          <w:b/>
          <w:bCs/>
          <w:color w:val="000000"/>
          <w:sz w:val="24"/>
          <w:szCs w:val="24"/>
        </w:rPr>
        <w:t>THAN A WAY OF LIMITING FALSE CONCLUSIONS ABOUT NATURAL EVENTS.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Knowledge of which the credibility of a profession is based must be objective and verifiable (testable) rather than subjective and untestable.</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SCIENCE</w:t>
      </w:r>
      <w:r w:rsidRPr="00C610BE">
        <w:rPr>
          <w:rFonts w:ascii="Times New Roman" w:eastAsia="Times New Roman" w:hAnsi="Times New Roman" w:cs="Times New Roman"/>
          <w:color w:val="000000"/>
          <w:sz w:val="24"/>
          <w:szCs w:val="24"/>
        </w:rPr>
        <w:t xml:space="preserve"> is a mode of controlled inquiry to develop an objective, effective, and credible way of knowing.</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The assumptions one makes regarding the basic qualities of human nature (that is, cognitive, affective, behavioral, and physiological processes) affect how one conceptualizes human behavior.</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u w:val="single"/>
        </w:rPr>
        <w:t xml:space="preserve">Research Design </w:t>
      </w:r>
      <w:proofErr w:type="gramStart"/>
      <w:r w:rsidRPr="00C610BE">
        <w:rPr>
          <w:rFonts w:ascii="Times New Roman" w:eastAsia="Times New Roman" w:hAnsi="Times New Roman" w:cs="Times New Roman"/>
          <w:color w:val="000000"/>
          <w:sz w:val="24"/>
          <w:szCs w:val="24"/>
          <w:u w:val="single"/>
        </w:rPr>
        <w:t>And</w:t>
      </w:r>
      <w:proofErr w:type="gramEnd"/>
      <w:r w:rsidRPr="00C610BE">
        <w:rPr>
          <w:rFonts w:ascii="Times New Roman" w:eastAsia="Times New Roman" w:hAnsi="Times New Roman" w:cs="Times New Roman"/>
          <w:color w:val="000000"/>
          <w:sz w:val="24"/>
          <w:szCs w:val="24"/>
          <w:u w:val="single"/>
        </w:rPr>
        <w:t xml:space="preserve"> Counseling</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t xml:space="preserve">Heppner, </w:t>
      </w:r>
      <w:proofErr w:type="spellStart"/>
      <w:r w:rsidRPr="00C610BE">
        <w:rPr>
          <w:rFonts w:ascii="Times New Roman" w:eastAsia="Times New Roman" w:hAnsi="Times New Roman" w:cs="Times New Roman"/>
          <w:color w:val="000000"/>
          <w:sz w:val="24"/>
          <w:szCs w:val="24"/>
        </w:rPr>
        <w:t>Kivlighan</w:t>
      </w:r>
      <w:proofErr w:type="spellEnd"/>
      <w:r w:rsidRPr="00C610BE">
        <w:rPr>
          <w:rFonts w:ascii="Times New Roman" w:eastAsia="Times New Roman" w:hAnsi="Times New Roman" w:cs="Times New Roman"/>
          <w:color w:val="000000"/>
          <w:sz w:val="24"/>
          <w:szCs w:val="24"/>
        </w:rPr>
        <w:t xml:space="preserve">, and </w:t>
      </w:r>
      <w:proofErr w:type="spellStart"/>
      <w:r w:rsidRPr="00C610BE">
        <w:rPr>
          <w:rFonts w:ascii="Times New Roman" w:eastAsia="Times New Roman" w:hAnsi="Times New Roman" w:cs="Times New Roman"/>
          <w:color w:val="000000"/>
          <w:sz w:val="24"/>
          <w:szCs w:val="24"/>
        </w:rPr>
        <w:t>Wampold</w:t>
      </w:r>
      <w:proofErr w:type="spellEnd"/>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A </w:t>
      </w:r>
      <w:r w:rsidRPr="00C610BE">
        <w:rPr>
          <w:rFonts w:ascii="Times New Roman" w:eastAsia="Times New Roman" w:hAnsi="Times New Roman" w:cs="Times New Roman"/>
          <w:b/>
          <w:bCs/>
          <w:color w:val="000000"/>
          <w:sz w:val="24"/>
          <w:szCs w:val="24"/>
        </w:rPr>
        <w:t>THEORY</w:t>
      </w:r>
      <w:r w:rsidRPr="00C610BE">
        <w:rPr>
          <w:rFonts w:ascii="Times New Roman" w:eastAsia="Times New Roman" w:hAnsi="Times New Roman" w:cs="Times New Roman"/>
          <w:color w:val="000000"/>
          <w:sz w:val="24"/>
          <w:szCs w:val="24"/>
        </w:rPr>
        <w:t xml:space="preserve"> is a large body of interconnected propositions about how some portion of the world operates; a </w:t>
      </w:r>
      <w:r w:rsidRPr="00C610BE">
        <w:rPr>
          <w:rFonts w:ascii="Times New Roman" w:eastAsia="Times New Roman" w:hAnsi="Times New Roman" w:cs="Times New Roman"/>
          <w:b/>
          <w:bCs/>
          <w:color w:val="000000"/>
          <w:sz w:val="24"/>
          <w:szCs w:val="24"/>
        </w:rPr>
        <w:t>HYPOTHESIS</w:t>
      </w:r>
      <w:r w:rsidRPr="00C610BE">
        <w:rPr>
          <w:rFonts w:ascii="Times New Roman" w:eastAsia="Times New Roman" w:hAnsi="Times New Roman" w:cs="Times New Roman"/>
          <w:color w:val="000000"/>
          <w:sz w:val="24"/>
          <w:szCs w:val="24"/>
        </w:rPr>
        <w:t xml:space="preserve"> is a smaller body of propositions.  </w:t>
      </w:r>
      <w:r w:rsidRPr="00C610BE">
        <w:rPr>
          <w:rFonts w:ascii="Times New Roman" w:eastAsia="Times New Roman" w:hAnsi="Times New Roman" w:cs="Times New Roman"/>
          <w:b/>
          <w:bCs/>
          <w:color w:val="000000"/>
          <w:sz w:val="24"/>
          <w:szCs w:val="24"/>
        </w:rPr>
        <w:t>HYPOTHESES</w:t>
      </w:r>
      <w:r w:rsidRPr="00C610BE">
        <w:rPr>
          <w:rFonts w:ascii="Times New Roman" w:eastAsia="Times New Roman" w:hAnsi="Times New Roman" w:cs="Times New Roman"/>
          <w:color w:val="000000"/>
          <w:sz w:val="24"/>
          <w:szCs w:val="24"/>
        </w:rPr>
        <w:t xml:space="preserve"> are smaller versions of theories.  Some are derived or born from theories.  Others begin as researchers’ hunches and develop into theories.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The </w:t>
      </w:r>
      <w:r w:rsidRPr="00C610BE">
        <w:rPr>
          <w:rFonts w:ascii="Times New Roman" w:eastAsia="Times New Roman" w:hAnsi="Times New Roman" w:cs="Times New Roman"/>
          <w:b/>
          <w:bCs/>
          <w:color w:val="000000"/>
          <w:sz w:val="24"/>
          <w:szCs w:val="24"/>
        </w:rPr>
        <w:t>PHILOSOPHY OF SCIENCE</w:t>
      </w:r>
      <w:r w:rsidRPr="00C610BE">
        <w:rPr>
          <w:rFonts w:ascii="Times New Roman" w:eastAsia="Times New Roman" w:hAnsi="Times New Roman" w:cs="Times New Roman"/>
          <w:color w:val="000000"/>
          <w:sz w:val="24"/>
          <w:szCs w:val="24"/>
        </w:rPr>
        <w:t xml:space="preserve"> decrees we can only falsify, not verify (prove), theories because we can never be sure that any given theory provides the best explanation for a set of observations.</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u w:val="single"/>
        </w:rPr>
        <w:t xml:space="preserve">Research Method </w:t>
      </w:r>
      <w:proofErr w:type="gramStart"/>
      <w:r w:rsidRPr="00C610BE">
        <w:rPr>
          <w:rFonts w:ascii="Times New Roman" w:eastAsia="Times New Roman" w:hAnsi="Times New Roman" w:cs="Times New Roman"/>
          <w:color w:val="000000"/>
          <w:sz w:val="24"/>
          <w:szCs w:val="24"/>
          <w:u w:val="single"/>
        </w:rPr>
        <w:t>In</w:t>
      </w:r>
      <w:proofErr w:type="gramEnd"/>
      <w:r w:rsidRPr="00C610BE">
        <w:rPr>
          <w:rFonts w:ascii="Times New Roman" w:eastAsia="Times New Roman" w:hAnsi="Times New Roman" w:cs="Times New Roman"/>
          <w:color w:val="000000"/>
          <w:sz w:val="24"/>
          <w:szCs w:val="24"/>
          <w:u w:val="single"/>
        </w:rPr>
        <w:t xml:space="preserve"> Social Relations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t>Kidder</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rPr>
        <w:t>THEORIES</w:t>
      </w:r>
      <w:r w:rsidRPr="00C610BE">
        <w:rPr>
          <w:rFonts w:ascii="Times New Roman" w:eastAsia="Times New Roman" w:hAnsi="Times New Roman" w:cs="Times New Roman"/>
          <w:color w:val="000000"/>
          <w:sz w:val="24"/>
          <w:szCs w:val="24"/>
        </w:rPr>
        <w:t xml:space="preserve"> are not themselves directly proved or disproved by research.  Even </w:t>
      </w:r>
      <w:r w:rsidRPr="00C610BE">
        <w:rPr>
          <w:rFonts w:ascii="Times New Roman" w:eastAsia="Times New Roman" w:hAnsi="Times New Roman" w:cs="Times New Roman"/>
          <w:b/>
          <w:bCs/>
          <w:color w:val="000000"/>
          <w:sz w:val="24"/>
          <w:szCs w:val="24"/>
        </w:rPr>
        <w:t>HYPOTHESES</w:t>
      </w:r>
      <w:r w:rsidRPr="00C610BE">
        <w:rPr>
          <w:rFonts w:ascii="Times New Roman" w:eastAsia="Times New Roman" w:hAnsi="Times New Roman" w:cs="Times New Roman"/>
          <w:color w:val="000000"/>
          <w:sz w:val="24"/>
          <w:szCs w:val="24"/>
        </w:rPr>
        <w:t xml:space="preserve"> cannot be proved or disproved directly.  Rather, research may either support or fail to support a particular hypothesis derived from a theory. </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lastRenderedPageBreak/>
        <w:t>Scientific research has four general goals: (1) to describe behavior, (2) to predict behavior, (3) to determine the causes of behavior, and (4) to understand or explain behavior.</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rPr>
        <w:tab/>
      </w:r>
      <w:r w:rsidRPr="00C610BE">
        <w:rPr>
          <w:rFonts w:ascii="Times New Roman" w:eastAsia="Times New Roman" w:hAnsi="Times New Roman" w:cs="Times New Roman"/>
          <w:color w:val="000000"/>
          <w:sz w:val="24"/>
          <w:szCs w:val="24"/>
          <w:u w:val="single"/>
        </w:rPr>
        <w:t xml:space="preserve">Methods </w:t>
      </w:r>
      <w:proofErr w:type="gramStart"/>
      <w:r w:rsidRPr="00C610BE">
        <w:rPr>
          <w:rFonts w:ascii="Times New Roman" w:eastAsia="Times New Roman" w:hAnsi="Times New Roman" w:cs="Times New Roman"/>
          <w:color w:val="000000"/>
          <w:sz w:val="24"/>
          <w:szCs w:val="24"/>
          <w:u w:val="single"/>
        </w:rPr>
        <w:t>In</w:t>
      </w:r>
      <w:proofErr w:type="gramEnd"/>
      <w:r w:rsidRPr="00C610BE">
        <w:rPr>
          <w:rFonts w:ascii="Times New Roman" w:eastAsia="Times New Roman" w:hAnsi="Times New Roman" w:cs="Times New Roman"/>
          <w:color w:val="000000"/>
          <w:sz w:val="24"/>
          <w:szCs w:val="24"/>
          <w:u w:val="single"/>
        </w:rPr>
        <w:t xml:space="preserve"> Behavioral Research</w:t>
      </w:r>
      <w:r w:rsidRPr="00C610BE">
        <w:rPr>
          <w:rFonts w:ascii="Times New Roman" w:eastAsia="Times New Roman" w:hAnsi="Times New Roman" w:cs="Times New Roman"/>
          <w:color w:val="000000"/>
          <w:sz w:val="24"/>
          <w:szCs w:val="24"/>
        </w:rPr>
        <w:t xml:space="preserve">; </w:t>
      </w:r>
      <w:proofErr w:type="spellStart"/>
      <w:r w:rsidRPr="00C610BE">
        <w:rPr>
          <w:rFonts w:ascii="Times New Roman" w:eastAsia="Times New Roman" w:hAnsi="Times New Roman" w:cs="Times New Roman"/>
          <w:color w:val="000000"/>
          <w:sz w:val="24"/>
          <w:szCs w:val="24"/>
        </w:rPr>
        <w:t>Cozby</w:t>
      </w:r>
      <w:proofErr w:type="spellEnd"/>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In order to verify the reliability and validity of scientific research it is important to replicate the results.  It is the preponderance of evidence that establishes/supports the theory.</w:t>
      </w:r>
    </w:p>
    <w:p w:rsidR="00C610BE" w:rsidRPr="00C610BE" w:rsidRDefault="00F93BE8" w:rsidP="00C610BE">
      <w:pPr>
        <w:spacing w:after="0" w:line="240" w:lineRule="auto"/>
        <w:ind w:left="3600"/>
        <w:rPr>
          <w:rFonts w:ascii="Times New Roman" w:eastAsia="Times New Roman" w:hAnsi="Times New Roman" w:cs="Times New Roman"/>
          <w:sz w:val="24"/>
          <w:szCs w:val="24"/>
        </w:rPr>
      </w:pPr>
      <w:hyperlink r:id="rId5" w:history="1">
        <w:r w:rsidR="00C610BE" w:rsidRPr="00C610BE">
          <w:rPr>
            <w:rFonts w:ascii="Times New Roman" w:eastAsia="Times New Roman" w:hAnsi="Times New Roman" w:cs="Times New Roman"/>
            <w:color w:val="0000FF"/>
            <w:sz w:val="24"/>
            <w:szCs w:val="24"/>
            <w:u w:val="single"/>
          </w:rPr>
          <w:t>http://allpsych.com/researchmethods/replication.html</w:t>
        </w:r>
      </w:hyperlink>
      <w:r w:rsidR="00C610BE" w:rsidRPr="00C610BE">
        <w:rPr>
          <w:rFonts w:ascii="Times New Roman" w:eastAsia="Times New Roman" w:hAnsi="Times New Roman" w:cs="Times New Roman"/>
          <w:color w:val="000000"/>
          <w:sz w:val="24"/>
          <w:szCs w:val="24"/>
        </w:rPr>
        <w:t xml:space="preserve">   </w:t>
      </w:r>
    </w:p>
    <w:p w:rsidR="00C610BE" w:rsidRPr="00C610BE" w:rsidRDefault="00C610BE" w:rsidP="00C610BE">
      <w:pPr>
        <w:spacing w:after="24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outlineLvl w:val="0"/>
        <w:rPr>
          <w:rFonts w:ascii="Times New Roman" w:eastAsia="Times New Roman" w:hAnsi="Times New Roman" w:cs="Times New Roman"/>
          <w:b/>
          <w:bCs/>
          <w:kern w:val="36"/>
          <w:sz w:val="48"/>
          <w:szCs w:val="48"/>
        </w:rPr>
      </w:pPr>
      <w:r w:rsidRPr="00C610BE">
        <w:rPr>
          <w:rFonts w:ascii="Times New Roman" w:eastAsia="Times New Roman" w:hAnsi="Times New Roman" w:cs="Times New Roman"/>
          <w:b/>
          <w:bCs/>
          <w:color w:val="000000"/>
          <w:kern w:val="36"/>
          <w:sz w:val="24"/>
          <w:szCs w:val="24"/>
          <w:u w:val="single"/>
        </w:rPr>
        <w:t>Students with Disabilities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Chaminade will provide assistance for any student with documented disabilities.  Any student who believes he/she may need accommodations in this class must contact </w:t>
      </w:r>
      <w:r w:rsidRPr="00C610BE">
        <w:rPr>
          <w:rFonts w:ascii="Times New Roman" w:eastAsia="Times New Roman" w:hAnsi="Times New Roman" w:cs="Times New Roman"/>
          <w:b/>
          <w:bCs/>
          <w:color w:val="000000"/>
          <w:sz w:val="24"/>
          <w:szCs w:val="24"/>
        </w:rPr>
        <w:t xml:space="preserve">Dr. June </w:t>
      </w:r>
      <w:proofErr w:type="spellStart"/>
      <w:r w:rsidRPr="00C610BE">
        <w:rPr>
          <w:rFonts w:ascii="Times New Roman" w:eastAsia="Times New Roman" w:hAnsi="Times New Roman" w:cs="Times New Roman"/>
          <w:b/>
          <w:bCs/>
          <w:color w:val="000000"/>
          <w:sz w:val="24"/>
          <w:szCs w:val="24"/>
        </w:rPr>
        <w:t>Yasuhara</w:t>
      </w:r>
      <w:proofErr w:type="spellEnd"/>
      <w:r w:rsidRPr="00C610BE">
        <w:rPr>
          <w:rFonts w:ascii="Times New Roman" w:eastAsia="Times New Roman" w:hAnsi="Times New Roman" w:cs="Times New Roman"/>
          <w:b/>
          <w:bCs/>
          <w:color w:val="000000"/>
          <w:sz w:val="24"/>
          <w:szCs w:val="24"/>
        </w:rPr>
        <w:t>, 735-4845</w:t>
      </w:r>
      <w:r w:rsidRPr="00C610BE">
        <w:rPr>
          <w:rFonts w:ascii="Times New Roman" w:eastAsia="Times New Roman" w:hAnsi="Times New Roman" w:cs="Times New Roman"/>
          <w:color w:val="000000"/>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Marianist Educational Values</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Chaminade University is a Catholic, Marianist University.  The five characteristics of a Marianist education are:  </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numPr>
          <w:ilvl w:val="0"/>
          <w:numId w:val="2"/>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b/>
          <w:bCs/>
          <w:color w:val="000000"/>
          <w:sz w:val="24"/>
          <w:szCs w:val="24"/>
        </w:rPr>
        <w:t>Educate for Formation in Faith</w:t>
      </w:r>
    </w:p>
    <w:p w:rsidR="00C610BE" w:rsidRPr="00C610BE" w:rsidRDefault="00C610BE" w:rsidP="00C610BE">
      <w:pPr>
        <w:spacing w:after="0" w:line="240" w:lineRule="auto"/>
        <w:ind w:left="72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610BE" w:rsidRPr="00C610BE" w:rsidRDefault="00C610BE" w:rsidP="00C610BE">
      <w:pPr>
        <w:numPr>
          <w:ilvl w:val="0"/>
          <w:numId w:val="3"/>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b/>
          <w:bCs/>
          <w:color w:val="000000"/>
          <w:sz w:val="24"/>
          <w:szCs w:val="24"/>
        </w:rPr>
        <w:t>Provide an Excellent Education</w:t>
      </w:r>
    </w:p>
    <w:p w:rsidR="00C610BE" w:rsidRPr="00C610BE" w:rsidRDefault="00C610BE" w:rsidP="00C610BE">
      <w:pPr>
        <w:spacing w:after="0" w:line="240" w:lineRule="auto"/>
        <w:ind w:left="72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610BE" w:rsidRPr="00C610BE" w:rsidRDefault="00C610BE" w:rsidP="00C610BE">
      <w:pPr>
        <w:numPr>
          <w:ilvl w:val="0"/>
          <w:numId w:val="4"/>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b/>
          <w:bCs/>
          <w:color w:val="000000"/>
          <w:sz w:val="24"/>
          <w:szCs w:val="24"/>
        </w:rPr>
        <w:t>Educate in Family Spirit</w:t>
      </w:r>
    </w:p>
    <w:p w:rsidR="00C610BE" w:rsidRPr="00C610BE" w:rsidRDefault="00C610BE" w:rsidP="00C610BE">
      <w:pPr>
        <w:spacing w:after="0" w:line="240" w:lineRule="auto"/>
        <w:ind w:left="72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610BE" w:rsidRPr="00C610BE" w:rsidRDefault="00C610BE" w:rsidP="00C610BE">
      <w:pPr>
        <w:numPr>
          <w:ilvl w:val="0"/>
          <w:numId w:val="5"/>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b/>
          <w:bCs/>
          <w:color w:val="000000"/>
          <w:sz w:val="24"/>
          <w:szCs w:val="24"/>
        </w:rPr>
        <w:t>Educate for Service, Justice, and Peace</w:t>
      </w:r>
    </w:p>
    <w:p w:rsidR="00C610BE" w:rsidRPr="00C610BE" w:rsidRDefault="00C610BE" w:rsidP="00C610BE">
      <w:pPr>
        <w:spacing w:after="0" w:line="240" w:lineRule="auto"/>
        <w:ind w:left="72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numPr>
          <w:ilvl w:val="0"/>
          <w:numId w:val="6"/>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b/>
          <w:bCs/>
          <w:color w:val="000000"/>
          <w:sz w:val="24"/>
          <w:szCs w:val="24"/>
        </w:rPr>
        <w:t>Educate for Adaptation to Change</w:t>
      </w:r>
    </w:p>
    <w:p w:rsidR="00C610BE" w:rsidRPr="00C610BE" w:rsidRDefault="00C610BE" w:rsidP="00C610BE">
      <w:pPr>
        <w:spacing w:after="0" w:line="240" w:lineRule="auto"/>
        <w:ind w:left="72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E41DF7" w:rsidRPr="00C610BE">
        <w:rPr>
          <w:rFonts w:ascii="Times New Roman" w:eastAsia="Times New Roman" w:hAnsi="Times New Roman" w:cs="Times New Roman"/>
          <w:color w:val="000000"/>
          <w:sz w:val="24"/>
          <w:szCs w:val="24"/>
        </w:rPr>
        <w:t>University</w:t>
      </w:r>
      <w:r w:rsidRPr="00C610BE">
        <w:rPr>
          <w:rFonts w:ascii="Times New Roman" w:eastAsia="Times New Roman" w:hAnsi="Times New Roman" w:cs="Times New Roman"/>
          <w:color w:val="000000"/>
          <w:sz w:val="24"/>
          <w:szCs w:val="24"/>
        </w:rPr>
        <w:t xml:space="preserve"> faces the future confidently, on the one hand knowing that it draws on a rich educational philosophy, and on the other fully aware for that</w:t>
      </w:r>
      <w:r w:rsidRPr="00C610BE">
        <w:rPr>
          <w:rFonts w:ascii="Times New Roman" w:eastAsia="Times New Roman" w:hAnsi="Times New Roman" w:cs="Times New Roman"/>
          <w:b/>
          <w:bCs/>
          <w:color w:val="FF00FF"/>
          <w:sz w:val="24"/>
          <w:szCs w:val="24"/>
        </w:rPr>
        <w:t xml:space="preserve"> </w:t>
      </w:r>
      <w:r w:rsidRPr="00C610BE">
        <w:rPr>
          <w:rFonts w:ascii="Times New Roman" w:eastAsia="Times New Roman" w:hAnsi="Times New Roman" w:cs="Times New Roman"/>
          <w:color w:val="000000"/>
          <w:sz w:val="24"/>
          <w:szCs w:val="24"/>
        </w:rPr>
        <w:t>philosophy to remain vibrant in changing times, adaptations need to be made.</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ind w:left="2160"/>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 xml:space="preserve">Selected from </w:t>
      </w:r>
      <w:r w:rsidRPr="00C610BE">
        <w:rPr>
          <w:rFonts w:ascii="Times New Roman" w:eastAsia="Times New Roman" w:hAnsi="Times New Roman" w:cs="Times New Roman"/>
          <w:i/>
          <w:iCs/>
          <w:color w:val="000000"/>
          <w:sz w:val="24"/>
          <w:szCs w:val="24"/>
        </w:rPr>
        <w:t>Characteristics of Marianist Universities: A Resource Paper</w:t>
      </w:r>
      <w:r w:rsidRPr="00C610BE">
        <w:rPr>
          <w:rFonts w:ascii="Times New Roman" w:eastAsia="Times New Roman" w:hAnsi="Times New Roman" w:cs="Times New Roman"/>
          <w:color w:val="000000"/>
          <w:sz w:val="24"/>
          <w:szCs w:val="24"/>
        </w:rPr>
        <w:t>, Published in 1999 by Chaminade University of Honolulu, St. Mary’s University and University of Dayton</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Each of these characteristics is integrated, to varying degrees, in this course.</w:t>
      </w:r>
    </w:p>
    <w:p w:rsidR="00C610BE" w:rsidRPr="00C610BE" w:rsidRDefault="00C610BE" w:rsidP="00C610BE">
      <w:pPr>
        <w:spacing w:after="24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Tentative Course Schedule</w:t>
      </w:r>
    </w:p>
    <w:p w:rsidR="00C610BE" w:rsidRPr="00C610BE" w:rsidRDefault="00C610BE" w:rsidP="00C610BE">
      <w:pPr>
        <w:spacing w:after="24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4-6-15        Introduction to Course and MFT Field             No Readings—Handouts only</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4-13-15      </w:t>
      </w:r>
      <w:proofErr w:type="spellStart"/>
      <w:proofErr w:type="gramStart"/>
      <w:r w:rsidRPr="00C610BE">
        <w:rPr>
          <w:rFonts w:ascii="Times New Roman" w:eastAsia="Times New Roman" w:hAnsi="Times New Roman" w:cs="Times New Roman"/>
          <w:color w:val="000000"/>
          <w:sz w:val="24"/>
          <w:szCs w:val="24"/>
        </w:rPr>
        <w:t>Fam</w:t>
      </w:r>
      <w:proofErr w:type="spellEnd"/>
      <w:proofErr w:type="gramEnd"/>
      <w:r w:rsidRPr="00C610BE">
        <w:rPr>
          <w:rFonts w:ascii="Times New Roman" w:eastAsia="Times New Roman" w:hAnsi="Times New Roman" w:cs="Times New Roman"/>
          <w:color w:val="000000"/>
          <w:sz w:val="24"/>
          <w:szCs w:val="24"/>
        </w:rPr>
        <w:t xml:space="preserve"> </w:t>
      </w:r>
      <w:proofErr w:type="spellStart"/>
      <w:r w:rsidRPr="00C610BE">
        <w:rPr>
          <w:rFonts w:ascii="Times New Roman" w:eastAsia="Times New Roman" w:hAnsi="Times New Roman" w:cs="Times New Roman"/>
          <w:color w:val="000000"/>
          <w:sz w:val="24"/>
          <w:szCs w:val="24"/>
        </w:rPr>
        <w:t>Ther</w:t>
      </w:r>
      <w:proofErr w:type="spellEnd"/>
      <w:r w:rsidRPr="00C610BE">
        <w:rPr>
          <w:rFonts w:ascii="Times New Roman" w:eastAsia="Times New Roman" w:hAnsi="Times New Roman" w:cs="Times New Roman"/>
          <w:color w:val="000000"/>
          <w:sz w:val="24"/>
          <w:szCs w:val="24"/>
        </w:rPr>
        <w:t xml:space="preserve">: Concept and </w:t>
      </w:r>
      <w:proofErr w:type="spellStart"/>
      <w:r w:rsidRPr="00C610BE">
        <w:rPr>
          <w:rFonts w:ascii="Times New Roman" w:eastAsia="Times New Roman" w:hAnsi="Times New Roman" w:cs="Times New Roman"/>
          <w:color w:val="000000"/>
          <w:sz w:val="24"/>
          <w:szCs w:val="24"/>
        </w:rPr>
        <w:t>Clin</w:t>
      </w:r>
      <w:proofErr w:type="spellEnd"/>
      <w:r w:rsidRPr="00C610BE">
        <w:rPr>
          <w:rFonts w:ascii="Times New Roman" w:eastAsia="Times New Roman" w:hAnsi="Times New Roman" w:cs="Times New Roman"/>
          <w:color w:val="000000"/>
          <w:sz w:val="24"/>
          <w:szCs w:val="24"/>
        </w:rPr>
        <w:t xml:space="preserve"> </w:t>
      </w:r>
      <w:proofErr w:type="spellStart"/>
      <w:r w:rsidRPr="00C610BE">
        <w:rPr>
          <w:rFonts w:ascii="Times New Roman" w:eastAsia="Times New Roman" w:hAnsi="Times New Roman" w:cs="Times New Roman"/>
          <w:color w:val="000000"/>
          <w:sz w:val="24"/>
          <w:szCs w:val="24"/>
        </w:rPr>
        <w:t>Influ</w:t>
      </w:r>
      <w:proofErr w:type="spellEnd"/>
      <w:r w:rsidRPr="00C610BE">
        <w:rPr>
          <w:rFonts w:ascii="Times New Roman" w:eastAsia="Times New Roman" w:hAnsi="Times New Roman" w:cs="Times New Roman"/>
          <w:color w:val="000000"/>
          <w:sz w:val="24"/>
          <w:szCs w:val="24"/>
        </w:rPr>
        <w:t xml:space="preserve">                    CH 1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4-20-15      Systems/Developmental Perspective                CH 2</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4-27-15      </w:t>
      </w:r>
      <w:r w:rsidR="001A596F">
        <w:rPr>
          <w:rFonts w:ascii="Times New Roman" w:eastAsia="Times New Roman" w:hAnsi="Times New Roman" w:cs="Times New Roman"/>
          <w:color w:val="000000"/>
          <w:sz w:val="24"/>
          <w:szCs w:val="24"/>
        </w:rPr>
        <w:t>Ethnicity and Family Lif</w:t>
      </w:r>
      <w:r w:rsidRPr="00C610BE">
        <w:rPr>
          <w:rFonts w:ascii="Times New Roman" w:eastAsia="Times New Roman" w:hAnsi="Times New Roman" w:cs="Times New Roman"/>
          <w:color w:val="000000"/>
          <w:sz w:val="24"/>
          <w:szCs w:val="24"/>
        </w:rPr>
        <w:t>e                                </w:t>
      </w:r>
      <w:r w:rsidR="006B637E">
        <w:rPr>
          <w:rFonts w:ascii="Times New Roman" w:eastAsia="Times New Roman" w:hAnsi="Times New Roman" w:cs="Times New Roman"/>
          <w:color w:val="000000"/>
          <w:sz w:val="24"/>
          <w:szCs w:val="24"/>
        </w:rPr>
        <w:t xml:space="preserve"> </w:t>
      </w:r>
      <w:r w:rsidRPr="00C610BE">
        <w:rPr>
          <w:rFonts w:ascii="Times New Roman" w:eastAsia="Times New Roman" w:hAnsi="Times New Roman" w:cs="Times New Roman"/>
          <w:color w:val="000000"/>
          <w:sz w:val="24"/>
          <w:szCs w:val="24"/>
        </w:rPr>
        <w:t>CH 3</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5-4-15        Phases of Family Therapy                                CH 11</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5-11-15      Alternative Family Patterns                              CH 12</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5-18-15      Building Family Resiliency                              CH 13</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5-25-15      Technique Presentations                                   CH 14</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6-1-15        Technique Presentations                                   </w:t>
      </w: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color w:val="000000"/>
          <w:sz w:val="24"/>
          <w:szCs w:val="24"/>
        </w:rPr>
        <w:t>6-8-15         Final Examination</w:t>
      </w:r>
    </w:p>
    <w:p w:rsidR="00C610BE" w:rsidRPr="00C610BE" w:rsidRDefault="00C610BE" w:rsidP="00C610BE">
      <w:pPr>
        <w:spacing w:after="0" w:line="240" w:lineRule="auto"/>
        <w:rPr>
          <w:rFonts w:ascii="Times New Roman" w:eastAsia="Times New Roman" w:hAnsi="Times New Roman" w:cs="Times New Roman"/>
          <w:sz w:val="24"/>
          <w:szCs w:val="24"/>
        </w:rPr>
      </w:pPr>
    </w:p>
    <w:p w:rsidR="00C610BE" w:rsidRPr="00C610BE" w:rsidRDefault="00C610BE" w:rsidP="00C610BE">
      <w:pPr>
        <w:spacing w:after="0" w:line="240" w:lineRule="auto"/>
        <w:rPr>
          <w:rFonts w:ascii="Times New Roman" w:eastAsia="Times New Roman" w:hAnsi="Times New Roman" w:cs="Times New Roman"/>
          <w:sz w:val="24"/>
          <w:szCs w:val="24"/>
        </w:rPr>
      </w:pPr>
      <w:r w:rsidRPr="00C610BE">
        <w:rPr>
          <w:rFonts w:ascii="Times New Roman" w:eastAsia="Times New Roman" w:hAnsi="Times New Roman" w:cs="Times New Roman"/>
          <w:b/>
          <w:bCs/>
          <w:color w:val="000000"/>
          <w:sz w:val="24"/>
          <w:szCs w:val="24"/>
          <w:u w:val="single"/>
        </w:rPr>
        <w:t>Additional Course Policies</w:t>
      </w:r>
    </w:p>
    <w:p w:rsidR="00C610BE" w:rsidRPr="00C610BE" w:rsidRDefault="00C610BE" w:rsidP="00C610BE">
      <w:pPr>
        <w:numPr>
          <w:ilvl w:val="0"/>
          <w:numId w:val="7"/>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Please put cell phones on “silent” or “vibrate” during class and limit use to emergencies only.</w:t>
      </w:r>
    </w:p>
    <w:p w:rsidR="00C610BE" w:rsidRPr="00C610BE" w:rsidRDefault="00C610BE" w:rsidP="00C610BE">
      <w:pPr>
        <w:numPr>
          <w:ilvl w:val="0"/>
          <w:numId w:val="7"/>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lastRenderedPageBreak/>
        <w:t>No cell phone (or other electronic device) use during testing time.</w:t>
      </w:r>
    </w:p>
    <w:p w:rsidR="00C610BE" w:rsidRPr="00C610BE" w:rsidRDefault="00C610BE" w:rsidP="00C610BE">
      <w:pPr>
        <w:numPr>
          <w:ilvl w:val="0"/>
          <w:numId w:val="7"/>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Late papers and make-up tests not accepted or allowed without valid excuse from student and always at instructor’s prerogative in accordance with University Policy.</w:t>
      </w:r>
    </w:p>
    <w:p w:rsidR="00C610BE" w:rsidRPr="00C610BE" w:rsidRDefault="00C610BE" w:rsidP="00C610BE">
      <w:pPr>
        <w:numPr>
          <w:ilvl w:val="0"/>
          <w:numId w:val="7"/>
        </w:numPr>
        <w:spacing w:after="0"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Incomplete grades considered only with valid excuse from student (valid means extreme family emergency, severe illness, etc.) AND always at instructor’s prerogative in accordance with University Policy.</w:t>
      </w:r>
    </w:p>
    <w:p w:rsidR="00C610BE" w:rsidRPr="00C610BE" w:rsidRDefault="00C610BE" w:rsidP="00C610BE">
      <w:pPr>
        <w:numPr>
          <w:ilvl w:val="0"/>
          <w:numId w:val="7"/>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C610BE">
        <w:rPr>
          <w:rFonts w:ascii="Times New Roman" w:eastAsia="Times New Roman" w:hAnsi="Times New Roman" w:cs="Times New Roman"/>
          <w:color w:val="000000"/>
          <w:sz w:val="24"/>
          <w:szCs w:val="24"/>
        </w:rPr>
        <w:t xml:space="preserve">Laptop (or other internet device) use during class time should be limited to course work (i.e., note-taking is ok, but completing assignments for another course, </w:t>
      </w:r>
      <w:proofErr w:type="spellStart"/>
      <w:r w:rsidRPr="00C610BE">
        <w:rPr>
          <w:rFonts w:ascii="Times New Roman" w:eastAsia="Times New Roman" w:hAnsi="Times New Roman" w:cs="Times New Roman"/>
          <w:color w:val="000000"/>
          <w:sz w:val="24"/>
          <w:szCs w:val="24"/>
        </w:rPr>
        <w:t>Ebay</w:t>
      </w:r>
      <w:proofErr w:type="spellEnd"/>
      <w:r w:rsidRPr="00C610BE">
        <w:rPr>
          <w:rFonts w:ascii="Times New Roman" w:eastAsia="Times New Roman" w:hAnsi="Times New Roman" w:cs="Times New Roman"/>
          <w:color w:val="000000"/>
          <w:sz w:val="24"/>
          <w:szCs w:val="24"/>
        </w:rPr>
        <w:t xml:space="preserve"> bidding, web page “surfing,” answering email are not ok.</w:t>
      </w:r>
    </w:p>
    <w:p w:rsidR="00FA78EB" w:rsidRDefault="00F93BE8"/>
    <w:sectPr w:rsidR="00FA7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A76F3"/>
    <w:multiLevelType w:val="multilevel"/>
    <w:tmpl w:val="461AB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8E67C2"/>
    <w:multiLevelType w:val="multilevel"/>
    <w:tmpl w:val="AC1EA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E784A"/>
    <w:multiLevelType w:val="multilevel"/>
    <w:tmpl w:val="F66C17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E240DC"/>
    <w:multiLevelType w:val="multilevel"/>
    <w:tmpl w:val="D11A81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2C2E15"/>
    <w:multiLevelType w:val="multilevel"/>
    <w:tmpl w:val="33D0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B53029"/>
    <w:multiLevelType w:val="multilevel"/>
    <w:tmpl w:val="B32295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3814A0"/>
    <w:multiLevelType w:val="multilevel"/>
    <w:tmpl w:val="CD5E4E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lvlOverride w:ilvl="0">
      <w:lvl w:ilvl="0">
        <w:numFmt w:val="decimal"/>
        <w:lvlText w:val="%1."/>
        <w:lvlJc w:val="left"/>
      </w:lvl>
    </w:lvlOverride>
  </w:num>
  <w:num w:numId="4">
    <w:abstractNumId w:val="6"/>
    <w:lvlOverride w:ilvl="0">
      <w:lvl w:ilvl="0">
        <w:numFmt w:val="decimal"/>
        <w:lvlText w:val="%1."/>
        <w:lvlJc w:val="left"/>
      </w:lvl>
    </w:lvlOverride>
  </w:num>
  <w:num w:numId="5">
    <w:abstractNumId w:val="2"/>
    <w:lvlOverride w:ilvl="0">
      <w:lvl w:ilvl="0">
        <w:numFmt w:val="decimal"/>
        <w:lvlText w:val="%1."/>
        <w:lvlJc w:val="left"/>
      </w:lvl>
    </w:lvlOverride>
  </w:num>
  <w:num w:numId="6">
    <w:abstractNumId w:val="5"/>
    <w:lvlOverride w:ilvl="0">
      <w:lvl w:ilvl="0">
        <w:numFmt w:val="decimal"/>
        <w:lvlText w:val="%1."/>
        <w:lvlJc w:val="left"/>
      </w:lvl>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0BE"/>
    <w:rsid w:val="0002533F"/>
    <w:rsid w:val="001A596F"/>
    <w:rsid w:val="002C75EF"/>
    <w:rsid w:val="006B637E"/>
    <w:rsid w:val="006C3B59"/>
    <w:rsid w:val="008710AA"/>
    <w:rsid w:val="00921075"/>
    <w:rsid w:val="00C610BE"/>
    <w:rsid w:val="00E41DF7"/>
    <w:rsid w:val="00F93BE8"/>
    <w:rsid w:val="00F93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6ADC24-55F6-45A0-A448-4C4947090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610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0B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610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610BE"/>
  </w:style>
  <w:style w:type="character" w:styleId="Hyperlink">
    <w:name w:val="Hyperlink"/>
    <w:basedOn w:val="DefaultParagraphFont"/>
    <w:uiPriority w:val="99"/>
    <w:semiHidden/>
    <w:unhideWhenUsed/>
    <w:rsid w:val="00C610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63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Augustin</dc:creator>
  <cp:keywords/>
  <dc:description/>
  <cp:lastModifiedBy>Gary Augustin</cp:lastModifiedBy>
  <cp:revision>3</cp:revision>
  <dcterms:created xsi:type="dcterms:W3CDTF">2015-05-31T20:54:00Z</dcterms:created>
  <dcterms:modified xsi:type="dcterms:W3CDTF">2015-06-01T07:54:00Z</dcterms:modified>
</cp:coreProperties>
</file>