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47818" w14:textId="77777777" w:rsidR="001C1F68" w:rsidRDefault="007332A5"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  <w:lang w:val="en-CA"/>
        </w:rPr>
        <w:fldChar w:fldCharType="begin"/>
      </w:r>
      <w:r>
        <w:rPr>
          <w:sz w:val="24"/>
          <w:szCs w:val="24"/>
          <w:lang w:val="en-CA"/>
        </w:rPr>
        <w:instrText xml:space="preserve"> SEQ CHAPTER \h \r 1</w:instrText>
      </w:r>
      <w:r>
        <w:rPr>
          <w:sz w:val="24"/>
          <w:szCs w:val="24"/>
          <w:lang w:val="en-CA"/>
        </w:rPr>
        <w:fldChar w:fldCharType="end"/>
      </w:r>
      <w:r>
        <w:rPr>
          <w:b/>
          <w:bCs/>
          <w:sz w:val="24"/>
          <w:szCs w:val="24"/>
        </w:rPr>
        <w:t>Chaminade University of Honolulu</w:t>
      </w:r>
    </w:p>
    <w:p w14:paraId="1D1FF581" w14:textId="7CF1DACA" w:rsidR="001C1F68" w:rsidRDefault="007332A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Fall, 2015</w:t>
      </w:r>
    </w:p>
    <w:p w14:paraId="6E1A25F6" w14:textId="646EC887" w:rsidR="001C1F68" w:rsidRDefault="007332A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 314</w:t>
      </w:r>
      <w:r w:rsidRPr="007332A5">
        <w:rPr>
          <w:b/>
          <w:sz w:val="24"/>
          <w:szCs w:val="24"/>
        </w:rPr>
        <w:t>, The Old Testament</w:t>
      </w:r>
      <w:r>
        <w:rPr>
          <w:b/>
          <w:sz w:val="24"/>
          <w:szCs w:val="24"/>
        </w:rPr>
        <w:t xml:space="preserve"> – Independent Study</w:t>
      </w:r>
    </w:p>
    <w:p w14:paraId="7C2F2EDF" w14:textId="5FF0A08C" w:rsidR="001C1F68" w:rsidRDefault="007332A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Henry Hall, Rm 208 D</w:t>
      </w:r>
    </w:p>
    <w:p w14:paraId="39261F6B" w14:textId="305A79B6" w:rsidR="001C1F68" w:rsidRDefault="007332A5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Time: Wednesday</w:t>
      </w:r>
      <w:r w:rsidR="004321A3">
        <w:rPr>
          <w:b/>
          <w:bCs/>
          <w:sz w:val="24"/>
          <w:szCs w:val="24"/>
        </w:rPr>
        <w:t>s,</w:t>
      </w:r>
      <w:r>
        <w:rPr>
          <w:b/>
          <w:bCs/>
          <w:sz w:val="24"/>
          <w:szCs w:val="24"/>
        </w:rPr>
        <w:t xml:space="preserve"> 10:30-11:20</w:t>
      </w:r>
    </w:p>
    <w:p w14:paraId="06900FD6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FBC2E8D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>Instructor: Fr. Paul Fitzpatrick, S.M.</w:t>
      </w:r>
    </w:p>
    <w:p w14:paraId="5152BEB3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>Office: Henry Hall, 208 D</w:t>
      </w:r>
    </w:p>
    <w:p w14:paraId="6E6AACF2" w14:textId="57F55905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>Phone: (O) 739-8341, (H) 739-8517</w:t>
      </w:r>
    </w:p>
    <w:p w14:paraId="0D79AA8A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hyperlink r:id="rId6" w:history="1">
        <w:r>
          <w:rPr>
            <w:color w:val="0000FF"/>
            <w:sz w:val="24"/>
            <w:szCs w:val="24"/>
            <w:u w:val="single"/>
          </w:rPr>
          <w:t>paul.fitzpatrick.chaminade@gmail.com</w:t>
        </w:r>
      </w:hyperlink>
    </w:p>
    <w:p w14:paraId="0F9035E5" w14:textId="392637B7" w:rsidR="001C1F68" w:rsidRDefault="007332A5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Office Hours: By Appointment</w:t>
      </w:r>
    </w:p>
    <w:p w14:paraId="2A7049CA" w14:textId="77777777" w:rsidR="001C1F68" w:rsidRDefault="001C1F68">
      <w:pPr>
        <w:rPr>
          <w:sz w:val="24"/>
          <w:szCs w:val="24"/>
        </w:rPr>
      </w:pPr>
    </w:p>
    <w:p w14:paraId="30CB9BAE" w14:textId="77777777" w:rsidR="001C1F68" w:rsidRDefault="007332A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Course Description</w:t>
      </w:r>
      <w:r>
        <w:rPr>
          <w:sz w:val="24"/>
          <w:szCs w:val="24"/>
        </w:rPr>
        <w:t xml:space="preserve"> </w:t>
      </w:r>
    </w:p>
    <w:p w14:paraId="0E203F20" w14:textId="4A4EFAF2" w:rsidR="001C1F68" w:rsidRDefault="006B4A61">
      <w:pPr>
        <w:rPr>
          <w:sz w:val="24"/>
          <w:szCs w:val="24"/>
        </w:rPr>
      </w:pPr>
      <w:r>
        <w:rPr>
          <w:sz w:val="24"/>
          <w:szCs w:val="24"/>
        </w:rPr>
        <w:tab/>
        <w:t>RE-314, The Old Testament-Independent Study</w:t>
      </w:r>
      <w:r w:rsidR="007332A5">
        <w:rPr>
          <w:sz w:val="24"/>
          <w:szCs w:val="24"/>
        </w:rPr>
        <w:t xml:space="preserve"> is designed to introduce the </w:t>
      </w:r>
      <w:r>
        <w:rPr>
          <w:sz w:val="24"/>
          <w:szCs w:val="24"/>
        </w:rPr>
        <w:t xml:space="preserve">advanced </w:t>
      </w:r>
      <w:r w:rsidR="007332A5">
        <w:rPr>
          <w:sz w:val="24"/>
          <w:szCs w:val="24"/>
        </w:rPr>
        <w:t xml:space="preserve">student to the continued study of the Old Testament after completion of the course.  The introductory topics initiate the contexts which contribute to </w:t>
      </w:r>
      <w:r>
        <w:rPr>
          <w:sz w:val="24"/>
          <w:szCs w:val="24"/>
        </w:rPr>
        <w:t xml:space="preserve">both </w:t>
      </w:r>
      <w:r w:rsidR="007332A5">
        <w:rPr>
          <w:sz w:val="24"/>
          <w:szCs w:val="24"/>
        </w:rPr>
        <w:t>the formation of the Old Testament narrative</w:t>
      </w:r>
      <w:r>
        <w:rPr>
          <w:sz w:val="24"/>
          <w:szCs w:val="24"/>
        </w:rPr>
        <w:t xml:space="preserve"> and the understanding of its message</w:t>
      </w:r>
      <w:r w:rsidR="007332A5">
        <w:rPr>
          <w:sz w:val="24"/>
          <w:szCs w:val="24"/>
        </w:rPr>
        <w:t xml:space="preserve">: 1) the historical process of </w:t>
      </w:r>
      <w:r w:rsidR="007332A5">
        <w:rPr>
          <w:b/>
          <w:bCs/>
          <w:i/>
          <w:iCs/>
          <w:sz w:val="24"/>
          <w:szCs w:val="24"/>
        </w:rPr>
        <w:t>growth</w:t>
      </w:r>
      <w:r w:rsidR="007332A5">
        <w:rPr>
          <w:sz w:val="24"/>
          <w:szCs w:val="24"/>
        </w:rPr>
        <w:t xml:space="preserve"> of the collection of Old Testament books; 2) the geographical, and cultural </w:t>
      </w:r>
      <w:r w:rsidR="007332A5">
        <w:rPr>
          <w:b/>
          <w:bCs/>
          <w:i/>
          <w:iCs/>
          <w:sz w:val="24"/>
          <w:szCs w:val="24"/>
        </w:rPr>
        <w:t>contexts</w:t>
      </w:r>
      <w:r w:rsidR="007332A5">
        <w:rPr>
          <w:sz w:val="24"/>
          <w:szCs w:val="24"/>
        </w:rPr>
        <w:t xml:space="preserve"> of the ancient Near East out of which the Old Testament literature came into being; </w:t>
      </w:r>
      <w:r>
        <w:rPr>
          <w:sz w:val="24"/>
          <w:szCs w:val="24"/>
        </w:rPr>
        <w:t xml:space="preserve">3) the narrative </w:t>
      </w:r>
      <w:r w:rsidRPr="006B4A61">
        <w:rPr>
          <w:b/>
          <w:i/>
          <w:sz w:val="24"/>
          <w:szCs w:val="24"/>
        </w:rPr>
        <w:t>content</w:t>
      </w:r>
      <w:r>
        <w:rPr>
          <w:sz w:val="24"/>
          <w:szCs w:val="24"/>
        </w:rPr>
        <w:t xml:space="preserve"> which communicates the meanings of the text; </w:t>
      </w:r>
      <w:r w:rsidR="007332A5" w:rsidRPr="006B4A61">
        <w:rPr>
          <w:sz w:val="24"/>
          <w:szCs w:val="24"/>
        </w:rPr>
        <w:t>4</w:t>
      </w:r>
      <w:r w:rsidR="007332A5">
        <w:rPr>
          <w:sz w:val="24"/>
          <w:szCs w:val="24"/>
        </w:rPr>
        <w:t xml:space="preserve">) the theological </w:t>
      </w:r>
      <w:r w:rsidR="007332A5">
        <w:rPr>
          <w:b/>
          <w:bCs/>
          <w:i/>
          <w:iCs/>
          <w:sz w:val="24"/>
          <w:szCs w:val="24"/>
        </w:rPr>
        <w:t>interpretation</w:t>
      </w:r>
      <w:r w:rsidR="007332A5">
        <w:rPr>
          <w:sz w:val="24"/>
          <w:szCs w:val="24"/>
        </w:rPr>
        <w:t xml:space="preserve"> of the text’s message which is the task of exegesis.</w:t>
      </w:r>
    </w:p>
    <w:p w14:paraId="06226B19" w14:textId="45DF5EA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Following the introductory topics, the course studies four major sections of the Old Testament in the Judaeo-Christian Tradition: 1) the </w:t>
      </w:r>
      <w:r>
        <w:rPr>
          <w:b/>
          <w:bCs/>
          <w:i/>
          <w:iCs/>
          <w:sz w:val="24"/>
          <w:szCs w:val="24"/>
        </w:rPr>
        <w:t>Torah</w:t>
      </w:r>
      <w:r w:rsidR="00BD7C68">
        <w:rPr>
          <w:sz w:val="24"/>
          <w:szCs w:val="24"/>
        </w:rPr>
        <w:t xml:space="preserve"> (Genesis through Deuteronomy);</w:t>
      </w:r>
      <w:r>
        <w:rPr>
          <w:sz w:val="24"/>
          <w:szCs w:val="24"/>
        </w:rPr>
        <w:t xml:space="preserve"> 2) the </w:t>
      </w:r>
      <w:r>
        <w:rPr>
          <w:b/>
          <w:bCs/>
          <w:i/>
          <w:iCs/>
          <w:sz w:val="24"/>
          <w:szCs w:val="24"/>
        </w:rPr>
        <w:t xml:space="preserve">Former Prophets </w:t>
      </w:r>
      <w:r>
        <w:rPr>
          <w:sz w:val="24"/>
          <w:szCs w:val="24"/>
        </w:rPr>
        <w:t>(Joshua, Judges, I, II Samuel and I, II Kings)</w:t>
      </w:r>
      <w:r w:rsidR="00BD7C68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the </w:t>
      </w:r>
      <w:r>
        <w:rPr>
          <w:b/>
          <w:bCs/>
          <w:i/>
          <w:iCs/>
          <w:sz w:val="24"/>
          <w:szCs w:val="24"/>
        </w:rPr>
        <w:t>Latter Prophets</w:t>
      </w:r>
      <w:r w:rsidR="006B4A61">
        <w:rPr>
          <w:sz w:val="24"/>
          <w:szCs w:val="24"/>
        </w:rPr>
        <w:t xml:space="preserve"> (</w:t>
      </w:r>
      <w:r>
        <w:rPr>
          <w:sz w:val="24"/>
          <w:szCs w:val="24"/>
        </w:rPr>
        <w:t>in particular, Hosea, Amos, Isaiah, Jeremiah, Ezekiel</w:t>
      </w:r>
      <w:r w:rsidR="006B4A61">
        <w:rPr>
          <w:sz w:val="24"/>
          <w:szCs w:val="24"/>
        </w:rPr>
        <w:t xml:space="preserve"> and Daniel</w:t>
      </w:r>
      <w:r w:rsidR="00BD7C68">
        <w:rPr>
          <w:sz w:val="24"/>
          <w:szCs w:val="24"/>
        </w:rPr>
        <w:t>);</w:t>
      </w:r>
      <w:r>
        <w:rPr>
          <w:sz w:val="24"/>
          <w:szCs w:val="24"/>
        </w:rPr>
        <w:t xml:space="preserve"> </w:t>
      </w:r>
      <w:r w:rsidR="00BD7C68">
        <w:rPr>
          <w:sz w:val="24"/>
          <w:szCs w:val="24"/>
        </w:rPr>
        <w:t xml:space="preserve">3) </w:t>
      </w:r>
      <w:r w:rsidR="00DB55C7">
        <w:rPr>
          <w:sz w:val="24"/>
          <w:szCs w:val="24"/>
        </w:rPr>
        <w:t xml:space="preserve">the post-exilic </w:t>
      </w:r>
      <w:r w:rsidR="00DB55C7" w:rsidRPr="00DB55C7">
        <w:rPr>
          <w:b/>
          <w:i/>
          <w:sz w:val="24"/>
          <w:szCs w:val="24"/>
        </w:rPr>
        <w:t>Persian Period H</w:t>
      </w:r>
      <w:r w:rsidR="00BD7C68" w:rsidRPr="00DB55C7">
        <w:rPr>
          <w:b/>
          <w:i/>
          <w:sz w:val="24"/>
          <w:szCs w:val="24"/>
        </w:rPr>
        <w:t>istories</w:t>
      </w:r>
      <w:r w:rsidR="00BD7C68">
        <w:rPr>
          <w:sz w:val="24"/>
          <w:szCs w:val="24"/>
        </w:rPr>
        <w:t xml:space="preserve"> (Ezra-Nehemiah and I and II Chronicles); and </w:t>
      </w:r>
      <w:r>
        <w:rPr>
          <w:sz w:val="24"/>
          <w:szCs w:val="24"/>
        </w:rPr>
        <w:t xml:space="preserve">4) the </w:t>
      </w:r>
      <w:r>
        <w:rPr>
          <w:b/>
          <w:bCs/>
          <w:i/>
          <w:iCs/>
          <w:sz w:val="24"/>
          <w:szCs w:val="24"/>
        </w:rPr>
        <w:t>Wisdom Literature</w:t>
      </w:r>
      <w:r w:rsidR="00BD7C68">
        <w:rPr>
          <w:sz w:val="24"/>
          <w:szCs w:val="24"/>
        </w:rPr>
        <w:t xml:space="preserve"> (</w:t>
      </w:r>
      <w:r>
        <w:rPr>
          <w:sz w:val="24"/>
          <w:szCs w:val="24"/>
        </w:rPr>
        <w:t>Sirach and the Wisdom of Solomon</w:t>
      </w:r>
      <w:r w:rsidR="00BD7C68">
        <w:rPr>
          <w:sz w:val="24"/>
          <w:szCs w:val="24"/>
        </w:rPr>
        <w:t xml:space="preserve">, Job and Qoheleth).  </w:t>
      </w:r>
      <w:r>
        <w:rPr>
          <w:sz w:val="24"/>
          <w:szCs w:val="24"/>
        </w:rPr>
        <w:t xml:space="preserve">In addition to studying the biblical text, attention will be given at times to relevant history, archaeology, and ancient Near Eastern Literature as we look at the </w:t>
      </w:r>
      <w:r>
        <w:rPr>
          <w:b/>
          <w:bCs/>
          <w:i/>
          <w:iCs/>
          <w:sz w:val="24"/>
          <w:szCs w:val="24"/>
        </w:rPr>
        <w:t xml:space="preserve">content, growth, context </w:t>
      </w:r>
      <w:r>
        <w:rPr>
          <w:sz w:val="24"/>
          <w:szCs w:val="24"/>
        </w:rPr>
        <w:t>and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interpretation</w:t>
      </w:r>
      <w:r>
        <w:rPr>
          <w:sz w:val="24"/>
          <w:szCs w:val="24"/>
        </w:rPr>
        <w:t xml:space="preserve"> of the books.  </w:t>
      </w:r>
    </w:p>
    <w:p w14:paraId="71734198" w14:textId="77777777" w:rsidR="001C1F68" w:rsidRDefault="001C1F68">
      <w:pPr>
        <w:rPr>
          <w:sz w:val="24"/>
          <w:szCs w:val="24"/>
        </w:rPr>
      </w:pPr>
    </w:p>
    <w:p w14:paraId="78503557" w14:textId="0DE41E6E" w:rsidR="006B4A61" w:rsidRPr="006B4A61" w:rsidRDefault="007332A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Learning Outcomes</w:t>
      </w:r>
    </w:p>
    <w:p w14:paraId="70B10E83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>1) The students will develop a knowledge of and ability to distinguish the different theological intentions of the authors, which are accomplished through the various literary genres employed.</w:t>
      </w:r>
    </w:p>
    <w:p w14:paraId="5386B026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>2) The students will be able to access the dialog taking place between faith and culture in the Old Testament texts.</w:t>
      </w:r>
    </w:p>
    <w:p w14:paraId="712085AE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>3) The students will be able to articulate the challenging aspects of faith community formation in the Old Testament narrative.</w:t>
      </w:r>
    </w:p>
    <w:p w14:paraId="07B5694A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>4) The students will determine the components that contribute to the formation of a just and peaceful society in the Old Testament text.</w:t>
      </w:r>
    </w:p>
    <w:p w14:paraId="5594DFC6" w14:textId="2617CADC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>5) The students will develop the ability to identify and discuss the interconnectedness of the text</w:t>
      </w:r>
      <w:r w:rsidR="006B4A61">
        <w:rPr>
          <w:sz w:val="24"/>
          <w:szCs w:val="24"/>
        </w:rPr>
        <w:t xml:space="preserve"> with our contemporary world and</w:t>
      </w:r>
      <w:r>
        <w:rPr>
          <w:sz w:val="24"/>
          <w:szCs w:val="24"/>
        </w:rPr>
        <w:t xml:space="preserve"> its meaning and relevance for our contemporary world.</w:t>
      </w:r>
    </w:p>
    <w:p w14:paraId="4B5988FE" w14:textId="77777777" w:rsidR="001C1F68" w:rsidRDefault="001C1F68">
      <w:pPr>
        <w:rPr>
          <w:sz w:val="24"/>
          <w:szCs w:val="24"/>
        </w:rPr>
      </w:pPr>
    </w:p>
    <w:p w14:paraId="2E129640" w14:textId="77777777" w:rsidR="00BD7C68" w:rsidRDefault="00BD7C68">
      <w:pPr>
        <w:rPr>
          <w:b/>
          <w:bCs/>
          <w:sz w:val="24"/>
          <w:szCs w:val="24"/>
        </w:rPr>
      </w:pPr>
    </w:p>
    <w:p w14:paraId="44E95EDA" w14:textId="77777777" w:rsidR="001C1F68" w:rsidRDefault="007332A5">
      <w:pPr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Methodology</w:t>
      </w:r>
    </w:p>
    <w:p w14:paraId="47E89E39" w14:textId="65405C09" w:rsidR="001C1F68" w:rsidRDefault="007332A5">
      <w:pPr>
        <w:rPr>
          <w:b/>
          <w:bCs/>
          <w:sz w:val="24"/>
          <w:szCs w:val="24"/>
        </w:rPr>
      </w:pPr>
      <w:r>
        <w:rPr>
          <w:sz w:val="24"/>
          <w:szCs w:val="24"/>
        </w:rPr>
        <w:tab/>
        <w:t>The course will accomplish its</w:t>
      </w:r>
      <w:r w:rsidR="006B4A61">
        <w:rPr>
          <w:sz w:val="24"/>
          <w:szCs w:val="24"/>
        </w:rPr>
        <w:t xml:space="preserve"> objectives through </w:t>
      </w:r>
      <w:r w:rsidR="00097D9A">
        <w:rPr>
          <w:sz w:val="24"/>
          <w:szCs w:val="24"/>
        </w:rPr>
        <w:t xml:space="preserve">weekly </w:t>
      </w:r>
      <w:r w:rsidR="006B4A61">
        <w:rPr>
          <w:sz w:val="24"/>
          <w:szCs w:val="24"/>
        </w:rPr>
        <w:t>structured</w:t>
      </w:r>
      <w:r w:rsidR="00097D9A">
        <w:rPr>
          <w:sz w:val="24"/>
          <w:szCs w:val="24"/>
        </w:rPr>
        <w:t xml:space="preserve"> reflection and dialogue on the as</w:t>
      </w:r>
      <w:r w:rsidR="00BB0608">
        <w:rPr>
          <w:sz w:val="24"/>
          <w:szCs w:val="24"/>
        </w:rPr>
        <w:t>signed readings for</w:t>
      </w:r>
      <w:r w:rsidR="003B5206">
        <w:rPr>
          <w:sz w:val="24"/>
          <w:szCs w:val="24"/>
        </w:rPr>
        <w:t xml:space="preserve"> the thirteen</w:t>
      </w:r>
      <w:r w:rsidR="00097D9A">
        <w:rPr>
          <w:sz w:val="24"/>
          <w:szCs w:val="24"/>
        </w:rPr>
        <w:t xml:space="preserve"> topics to be discussed at the weekly meetings.</w:t>
      </w:r>
    </w:p>
    <w:p w14:paraId="420AC00E" w14:textId="77777777" w:rsidR="001C1F68" w:rsidRDefault="001C1F68">
      <w:pPr>
        <w:rPr>
          <w:b/>
          <w:bCs/>
          <w:sz w:val="24"/>
          <w:szCs w:val="24"/>
        </w:rPr>
      </w:pPr>
    </w:p>
    <w:p w14:paraId="3176C0A3" w14:textId="77777777" w:rsidR="001C1F68" w:rsidRDefault="007332A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Course Requirements</w:t>
      </w:r>
    </w:p>
    <w:p w14:paraId="33C9081B" w14:textId="4D1E79C3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  <w:t>1) T</w:t>
      </w:r>
      <w:r w:rsidR="00097D9A">
        <w:rPr>
          <w:sz w:val="24"/>
          <w:szCs w:val="24"/>
        </w:rPr>
        <w:t>he student is expected, in the course of the week prior to the meeting, to prepare reflections on the assigned readings, using the three questions on the reflection sheet</w:t>
      </w:r>
      <w:r w:rsidR="009917DE">
        <w:rPr>
          <w:sz w:val="24"/>
          <w:szCs w:val="24"/>
        </w:rPr>
        <w:t xml:space="preserve"> provided</w:t>
      </w:r>
      <w:r w:rsidR="00097D9A">
        <w:rPr>
          <w:sz w:val="24"/>
          <w:szCs w:val="24"/>
        </w:rPr>
        <w:t xml:space="preserve">: </w:t>
      </w:r>
      <w:r w:rsidR="009917DE">
        <w:rPr>
          <w:sz w:val="24"/>
          <w:szCs w:val="24"/>
        </w:rPr>
        <w:t xml:space="preserve">1) </w:t>
      </w:r>
      <w:r w:rsidR="00097D9A">
        <w:rPr>
          <w:sz w:val="24"/>
          <w:szCs w:val="24"/>
        </w:rPr>
        <w:t xml:space="preserve">What was the “big idea” of these readings, </w:t>
      </w:r>
      <w:r w:rsidR="009917DE">
        <w:rPr>
          <w:sz w:val="24"/>
          <w:szCs w:val="24"/>
        </w:rPr>
        <w:t xml:space="preserve">2) </w:t>
      </w:r>
      <w:r w:rsidR="00097D9A">
        <w:rPr>
          <w:sz w:val="24"/>
          <w:szCs w:val="24"/>
        </w:rPr>
        <w:t xml:space="preserve">what surprised me about the content in the assigned readings and </w:t>
      </w:r>
      <w:r w:rsidR="009917DE">
        <w:rPr>
          <w:sz w:val="24"/>
          <w:szCs w:val="24"/>
        </w:rPr>
        <w:t xml:space="preserve">3) </w:t>
      </w:r>
      <w:r w:rsidR="00097D9A">
        <w:rPr>
          <w:sz w:val="24"/>
          <w:szCs w:val="24"/>
        </w:rPr>
        <w:t>what questions do I still have about the readings.</w:t>
      </w:r>
      <w:r w:rsidR="009917DE">
        <w:rPr>
          <w:sz w:val="24"/>
          <w:szCs w:val="24"/>
        </w:rPr>
        <w:t xml:space="preserve">  A copy of the reflection sheet prepared for the meeting is submitted to the teacher at the beginning of each weekly meeting.</w:t>
      </w:r>
    </w:p>
    <w:p w14:paraId="090F28E3" w14:textId="62DED318" w:rsidR="001C1F68" w:rsidRDefault="007332A5" w:rsidP="009917D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2) </w:t>
      </w:r>
      <w:r w:rsidR="009917DE">
        <w:rPr>
          <w:sz w:val="24"/>
          <w:szCs w:val="24"/>
        </w:rPr>
        <w:t>A twelve page paper with footnotes and bibliography is required at the end of the course reflecting on content learned each week i</w:t>
      </w:r>
      <w:r w:rsidR="003B5206">
        <w:rPr>
          <w:sz w:val="24"/>
          <w:szCs w:val="24"/>
        </w:rPr>
        <w:t>n the discussion of the thirteen</w:t>
      </w:r>
      <w:r w:rsidR="009917DE">
        <w:rPr>
          <w:sz w:val="24"/>
          <w:szCs w:val="24"/>
        </w:rPr>
        <w:t xml:space="preserve"> topics.</w:t>
      </w:r>
    </w:p>
    <w:p w14:paraId="25A04423" w14:textId="77777777" w:rsidR="001C1F68" w:rsidRDefault="001C1F68">
      <w:pPr>
        <w:rPr>
          <w:sz w:val="24"/>
          <w:szCs w:val="24"/>
        </w:rPr>
      </w:pPr>
    </w:p>
    <w:p w14:paraId="1062CAFC" w14:textId="6D68F80D" w:rsidR="001C1F68" w:rsidRDefault="007332A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Semeste</w:t>
      </w:r>
      <w:r w:rsidR="009917DE">
        <w:rPr>
          <w:b/>
          <w:bCs/>
          <w:sz w:val="24"/>
          <w:szCs w:val="24"/>
        </w:rPr>
        <w:t>r Calendar of Weekly Topics</w:t>
      </w:r>
      <w:r>
        <w:rPr>
          <w:b/>
          <w:bCs/>
          <w:sz w:val="24"/>
          <w:szCs w:val="24"/>
        </w:rPr>
        <w:t xml:space="preserve"> and Dates:</w:t>
      </w:r>
    </w:p>
    <w:p w14:paraId="3911D7F9" w14:textId="0EFBA120" w:rsidR="001C1F68" w:rsidRDefault="009917DE">
      <w:pPr>
        <w:ind w:left="720" w:hanging="72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Topic</w:t>
      </w:r>
      <w:r w:rsidR="007332A5">
        <w:rPr>
          <w:b/>
          <w:bCs/>
          <w:i/>
          <w:iCs/>
          <w:sz w:val="24"/>
          <w:szCs w:val="24"/>
        </w:rPr>
        <w:t xml:space="preserve"> One</w:t>
      </w:r>
      <w:r>
        <w:rPr>
          <w:sz w:val="24"/>
          <w:szCs w:val="24"/>
        </w:rPr>
        <w:t xml:space="preserve">, 8/26 </w:t>
      </w:r>
      <w:r>
        <w:rPr>
          <w:sz w:val="24"/>
          <w:szCs w:val="24"/>
        </w:rPr>
        <w:tab/>
        <w:t>The Primeval History: Genesis 1-11.</w:t>
      </w:r>
    </w:p>
    <w:p w14:paraId="7C974EA9" w14:textId="77777777" w:rsidR="001C1F68" w:rsidRDefault="001C1F68">
      <w:pPr>
        <w:rPr>
          <w:sz w:val="24"/>
          <w:szCs w:val="24"/>
        </w:rPr>
      </w:pPr>
    </w:p>
    <w:p w14:paraId="53B1961D" w14:textId="1134CBBC" w:rsidR="001C1F68" w:rsidRDefault="009917DE" w:rsidP="009917DE">
      <w:r>
        <w:rPr>
          <w:b/>
          <w:bCs/>
          <w:i/>
          <w:iCs/>
          <w:sz w:val="24"/>
          <w:szCs w:val="24"/>
        </w:rPr>
        <w:t>Topic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  <w:sz w:val="24"/>
          <w:szCs w:val="24"/>
        </w:rPr>
        <w:t xml:space="preserve">Two, </w:t>
      </w:r>
      <w:r>
        <w:rPr>
          <w:bCs/>
          <w:iCs/>
          <w:sz w:val="24"/>
          <w:szCs w:val="24"/>
        </w:rPr>
        <w:t>9/2</w:t>
      </w:r>
      <w:r>
        <w:rPr>
          <w:bCs/>
          <w:iCs/>
          <w:sz w:val="24"/>
          <w:szCs w:val="24"/>
        </w:rPr>
        <w:tab/>
        <w:t>The Patriarchal History: Genesis 12_50.</w:t>
      </w:r>
      <w:r>
        <w:rPr>
          <w:b/>
          <w:bCs/>
          <w:i/>
          <w:iCs/>
          <w:sz w:val="24"/>
          <w:szCs w:val="24"/>
        </w:rPr>
        <w:tab/>
      </w:r>
    </w:p>
    <w:p w14:paraId="5ED8C5F4" w14:textId="77777777" w:rsidR="001C1F68" w:rsidRDefault="001C1F68">
      <w:pPr>
        <w:rPr>
          <w:sz w:val="24"/>
          <w:szCs w:val="24"/>
        </w:rPr>
      </w:pPr>
    </w:p>
    <w:p w14:paraId="3D2EFF4D" w14:textId="5917E616" w:rsidR="001C1F68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Topic </w:t>
      </w:r>
      <w:r w:rsidR="007332A5">
        <w:rPr>
          <w:b/>
          <w:bCs/>
          <w:i/>
          <w:iCs/>
          <w:sz w:val="24"/>
          <w:szCs w:val="24"/>
        </w:rPr>
        <w:t>Three</w:t>
      </w:r>
      <w:r>
        <w:rPr>
          <w:sz w:val="24"/>
          <w:szCs w:val="24"/>
        </w:rPr>
        <w:t>, 9/9</w:t>
      </w:r>
      <w:r>
        <w:rPr>
          <w:sz w:val="24"/>
          <w:szCs w:val="24"/>
        </w:rPr>
        <w:tab/>
        <w:t>The Exodus from Egypt</w:t>
      </w:r>
      <w:r w:rsidR="007332A5">
        <w:rPr>
          <w:sz w:val="24"/>
          <w:szCs w:val="24"/>
        </w:rPr>
        <w:t>: Ex 1-18.</w:t>
      </w:r>
    </w:p>
    <w:p w14:paraId="4F0508C2" w14:textId="77777777" w:rsidR="001C1F68" w:rsidRDefault="001C1F68">
      <w:pPr>
        <w:rPr>
          <w:sz w:val="24"/>
          <w:szCs w:val="24"/>
        </w:rPr>
      </w:pPr>
    </w:p>
    <w:p w14:paraId="0F2DE7E0" w14:textId="6B79810D" w:rsidR="001C1F68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Topic</w:t>
      </w:r>
      <w:r w:rsidR="007332A5">
        <w:rPr>
          <w:b/>
          <w:bCs/>
          <w:i/>
          <w:iCs/>
          <w:sz w:val="24"/>
          <w:szCs w:val="24"/>
        </w:rPr>
        <w:t xml:space="preserve"> Four</w:t>
      </w:r>
      <w:r>
        <w:rPr>
          <w:sz w:val="24"/>
          <w:szCs w:val="24"/>
        </w:rPr>
        <w:t>, 9/16</w:t>
      </w:r>
      <w:r>
        <w:rPr>
          <w:sz w:val="24"/>
          <w:szCs w:val="24"/>
        </w:rPr>
        <w:tab/>
        <w:t>Sinai Covenant</w:t>
      </w:r>
      <w:r w:rsidR="007332A5">
        <w:rPr>
          <w:sz w:val="24"/>
          <w:szCs w:val="24"/>
        </w:rPr>
        <w:t>: Ex</w:t>
      </w:r>
      <w:r w:rsidR="00892B82">
        <w:rPr>
          <w:sz w:val="24"/>
          <w:szCs w:val="24"/>
        </w:rPr>
        <w:t>odus</w:t>
      </w:r>
      <w:r w:rsidR="007332A5">
        <w:rPr>
          <w:sz w:val="24"/>
          <w:szCs w:val="24"/>
        </w:rPr>
        <w:t xml:space="preserve"> 19 - Num</w:t>
      </w:r>
      <w:r w:rsidR="00892B82">
        <w:rPr>
          <w:sz w:val="24"/>
          <w:szCs w:val="24"/>
        </w:rPr>
        <w:t>bers</w:t>
      </w:r>
      <w:r w:rsidR="007332A5">
        <w:rPr>
          <w:sz w:val="24"/>
          <w:szCs w:val="24"/>
        </w:rPr>
        <w:t xml:space="preserve"> 36. </w:t>
      </w:r>
    </w:p>
    <w:p w14:paraId="70A9FDAF" w14:textId="77777777" w:rsidR="002D0985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</w:p>
    <w:p w14:paraId="6F253757" w14:textId="06B46B31" w:rsidR="001C1F68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Topic</w:t>
      </w:r>
      <w:r w:rsidR="007332A5">
        <w:rPr>
          <w:b/>
          <w:bCs/>
          <w:i/>
          <w:iCs/>
          <w:sz w:val="24"/>
          <w:szCs w:val="24"/>
        </w:rPr>
        <w:t xml:space="preserve"> Five</w:t>
      </w:r>
      <w:r>
        <w:rPr>
          <w:sz w:val="24"/>
          <w:szCs w:val="24"/>
        </w:rPr>
        <w:t>, 9/23</w:t>
      </w:r>
      <w:r w:rsidR="007332A5">
        <w:rPr>
          <w:sz w:val="24"/>
          <w:szCs w:val="24"/>
        </w:rPr>
        <w:tab/>
      </w:r>
      <w:r>
        <w:rPr>
          <w:sz w:val="24"/>
          <w:szCs w:val="24"/>
        </w:rPr>
        <w:t>Urban Re-covenanting: Deuteronomy.</w:t>
      </w:r>
    </w:p>
    <w:p w14:paraId="01C902F0" w14:textId="77777777" w:rsidR="001C1F68" w:rsidRDefault="001C1F68">
      <w:pPr>
        <w:rPr>
          <w:sz w:val="24"/>
          <w:szCs w:val="24"/>
        </w:rPr>
      </w:pPr>
    </w:p>
    <w:p w14:paraId="17826E42" w14:textId="48FA098E" w:rsidR="001C1F68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Topic </w:t>
      </w:r>
      <w:r w:rsidR="007332A5">
        <w:rPr>
          <w:b/>
          <w:bCs/>
          <w:i/>
          <w:iCs/>
          <w:sz w:val="24"/>
          <w:szCs w:val="24"/>
        </w:rPr>
        <w:t>Six</w:t>
      </w:r>
      <w:r>
        <w:rPr>
          <w:sz w:val="24"/>
          <w:szCs w:val="24"/>
        </w:rPr>
        <w:t>, 9/30</w:t>
      </w:r>
      <w:r>
        <w:rPr>
          <w:sz w:val="24"/>
          <w:szCs w:val="24"/>
        </w:rPr>
        <w:tab/>
        <w:t>The Conquest and Settlement: Joshua and Judges</w:t>
      </w:r>
      <w:r w:rsidR="007332A5">
        <w:rPr>
          <w:sz w:val="24"/>
          <w:szCs w:val="24"/>
        </w:rPr>
        <w:t>.</w:t>
      </w:r>
    </w:p>
    <w:p w14:paraId="01CC8EE2" w14:textId="77777777" w:rsidR="001C1F68" w:rsidRDefault="001C1F68">
      <w:pPr>
        <w:rPr>
          <w:sz w:val="24"/>
          <w:szCs w:val="24"/>
        </w:rPr>
      </w:pPr>
    </w:p>
    <w:p w14:paraId="1F92215C" w14:textId="61132E78" w:rsidR="001C1F68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Topic</w:t>
      </w:r>
      <w:r w:rsidR="007332A5">
        <w:rPr>
          <w:b/>
          <w:bCs/>
          <w:i/>
          <w:iCs/>
          <w:sz w:val="24"/>
          <w:szCs w:val="24"/>
        </w:rPr>
        <w:t xml:space="preserve"> Seven</w:t>
      </w:r>
      <w:r>
        <w:rPr>
          <w:sz w:val="24"/>
          <w:szCs w:val="24"/>
        </w:rPr>
        <w:t>, 10/7</w:t>
      </w:r>
      <w:r>
        <w:rPr>
          <w:sz w:val="24"/>
          <w:szCs w:val="24"/>
        </w:rPr>
        <w:tab/>
        <w:t>The Monarchy: I and II Kings</w:t>
      </w:r>
    </w:p>
    <w:p w14:paraId="4416952D" w14:textId="77777777" w:rsidR="001C1F68" w:rsidRDefault="001C1F68">
      <w:pPr>
        <w:rPr>
          <w:sz w:val="24"/>
          <w:szCs w:val="24"/>
        </w:rPr>
      </w:pPr>
    </w:p>
    <w:p w14:paraId="69C666CE" w14:textId="10DD896F" w:rsidR="002D0985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Topic </w:t>
      </w:r>
      <w:r w:rsidR="007332A5">
        <w:rPr>
          <w:b/>
          <w:bCs/>
          <w:i/>
          <w:iCs/>
          <w:sz w:val="24"/>
          <w:szCs w:val="24"/>
        </w:rPr>
        <w:t>Eight</w:t>
      </w:r>
      <w:r>
        <w:rPr>
          <w:sz w:val="24"/>
          <w:szCs w:val="24"/>
        </w:rPr>
        <w:t>, 10/</w:t>
      </w:r>
      <w:r w:rsidR="007332A5">
        <w:rPr>
          <w:sz w:val="24"/>
          <w:szCs w:val="24"/>
        </w:rPr>
        <w:t>14</w:t>
      </w:r>
      <w:r w:rsidR="007332A5">
        <w:rPr>
          <w:sz w:val="24"/>
          <w:szCs w:val="24"/>
        </w:rPr>
        <w:tab/>
      </w:r>
      <w:r w:rsidR="001244CB">
        <w:rPr>
          <w:sz w:val="24"/>
          <w:szCs w:val="24"/>
        </w:rPr>
        <w:t>The Pre-Exilic</w:t>
      </w:r>
      <w:r>
        <w:rPr>
          <w:sz w:val="24"/>
          <w:szCs w:val="24"/>
        </w:rPr>
        <w:t xml:space="preserve"> Prophets: Amos, Hosea, Isaiah 1-</w:t>
      </w:r>
      <w:r w:rsidR="001244CB">
        <w:rPr>
          <w:sz w:val="24"/>
          <w:szCs w:val="24"/>
        </w:rPr>
        <w:t xml:space="preserve"> 23, 28-</w:t>
      </w:r>
      <w:r>
        <w:rPr>
          <w:sz w:val="24"/>
          <w:szCs w:val="24"/>
        </w:rPr>
        <w:t>39.</w:t>
      </w:r>
    </w:p>
    <w:p w14:paraId="17F0E693" w14:textId="77777777" w:rsidR="002D0985" w:rsidRDefault="002D0985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</w:p>
    <w:p w14:paraId="3165A628" w14:textId="527E54A8" w:rsidR="001C1F68" w:rsidRDefault="001244CB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Topic Nine, </w:t>
      </w:r>
      <w:r>
        <w:rPr>
          <w:sz w:val="24"/>
          <w:szCs w:val="24"/>
        </w:rPr>
        <w:t xml:space="preserve">10/21 </w:t>
      </w:r>
      <w:r>
        <w:rPr>
          <w:sz w:val="24"/>
          <w:szCs w:val="24"/>
        </w:rPr>
        <w:tab/>
      </w:r>
      <w:r w:rsidR="007332A5">
        <w:rPr>
          <w:sz w:val="24"/>
          <w:szCs w:val="24"/>
        </w:rPr>
        <w:t>Exilic/Post Exilic Prophets: Jeremiah, Ezekiel, Isaiah 40-66.</w:t>
      </w:r>
    </w:p>
    <w:p w14:paraId="4C396FAE" w14:textId="77777777" w:rsidR="001244CB" w:rsidRDefault="001244CB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</w:p>
    <w:p w14:paraId="24132EC9" w14:textId="0CE65511" w:rsidR="001244CB" w:rsidRDefault="001244CB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 w:rsidRPr="001244CB">
        <w:rPr>
          <w:b/>
          <w:i/>
          <w:sz w:val="24"/>
          <w:szCs w:val="24"/>
        </w:rPr>
        <w:t>Topic Ten,</w:t>
      </w:r>
      <w:r>
        <w:rPr>
          <w:sz w:val="24"/>
          <w:szCs w:val="24"/>
        </w:rPr>
        <w:t xml:space="preserve"> 10/28</w:t>
      </w:r>
      <w:r>
        <w:rPr>
          <w:sz w:val="24"/>
          <w:szCs w:val="24"/>
        </w:rPr>
        <w:tab/>
        <w:t>Apocalyptic Literature: Isaiah 24-27, Zechariah 9-14 and Daniel</w:t>
      </w:r>
    </w:p>
    <w:p w14:paraId="23A418F6" w14:textId="77777777" w:rsidR="001C1F68" w:rsidRDefault="001C1F68">
      <w:pPr>
        <w:rPr>
          <w:sz w:val="24"/>
          <w:szCs w:val="24"/>
        </w:rPr>
      </w:pPr>
    </w:p>
    <w:p w14:paraId="695E5355" w14:textId="536BD13D" w:rsidR="001C1F68" w:rsidRDefault="001244CB">
      <w:pPr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Topic</w:t>
      </w:r>
      <w:r w:rsidR="00A4410A">
        <w:rPr>
          <w:b/>
          <w:bCs/>
          <w:i/>
          <w:iCs/>
          <w:sz w:val="24"/>
          <w:szCs w:val="24"/>
        </w:rPr>
        <w:t xml:space="preserve"> Eleven</w:t>
      </w:r>
      <w:r>
        <w:rPr>
          <w:sz w:val="24"/>
          <w:szCs w:val="24"/>
        </w:rPr>
        <w:t>, 11/4</w:t>
      </w:r>
      <w:r>
        <w:rPr>
          <w:sz w:val="24"/>
          <w:szCs w:val="24"/>
        </w:rPr>
        <w:tab/>
      </w:r>
      <w:r w:rsidR="00CB067A">
        <w:rPr>
          <w:sz w:val="24"/>
          <w:szCs w:val="24"/>
        </w:rPr>
        <w:t>The Persian Period Histories: Ezra, Nehemiah, I and II Chronicles</w:t>
      </w:r>
      <w:r w:rsidR="00A4410A">
        <w:rPr>
          <w:sz w:val="24"/>
          <w:szCs w:val="24"/>
        </w:rPr>
        <w:t xml:space="preserve"> </w:t>
      </w:r>
    </w:p>
    <w:p w14:paraId="62AFC608" w14:textId="77777777" w:rsidR="001C1F68" w:rsidRDefault="001C1F68">
      <w:pPr>
        <w:rPr>
          <w:sz w:val="24"/>
          <w:szCs w:val="24"/>
        </w:rPr>
      </w:pPr>
    </w:p>
    <w:p w14:paraId="0C4D1F2A" w14:textId="56E6157F" w:rsidR="001C1F68" w:rsidRDefault="00CB067A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Topic Twelve</w:t>
      </w:r>
      <w:r w:rsidR="001244CB">
        <w:rPr>
          <w:sz w:val="24"/>
          <w:szCs w:val="24"/>
        </w:rPr>
        <w:t>, 11/18</w:t>
      </w:r>
      <w:r w:rsidR="007332A5">
        <w:rPr>
          <w:sz w:val="24"/>
          <w:szCs w:val="24"/>
        </w:rPr>
        <w:tab/>
      </w:r>
      <w:r w:rsidR="00BA0624">
        <w:rPr>
          <w:sz w:val="24"/>
          <w:szCs w:val="24"/>
        </w:rPr>
        <w:t>Understanding the Divine Mind: The Wisdom of Solomon and Sirach</w:t>
      </w:r>
    </w:p>
    <w:p w14:paraId="0E8E75CB" w14:textId="77777777" w:rsidR="00A4410A" w:rsidRDefault="00A4410A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b/>
          <w:bCs/>
          <w:i/>
          <w:iCs/>
          <w:sz w:val="24"/>
          <w:szCs w:val="24"/>
        </w:rPr>
      </w:pPr>
      <w:bookmarkStart w:id="0" w:name="_GoBack"/>
      <w:bookmarkEnd w:id="0"/>
    </w:p>
    <w:p w14:paraId="446E6EAF" w14:textId="41F5AA49" w:rsidR="00A4410A" w:rsidRDefault="00CB067A">
      <w:pPr>
        <w:tabs>
          <w:tab w:val="left" w:pos="720"/>
          <w:tab w:val="left" w:pos="1440"/>
          <w:tab w:val="left" w:pos="2160"/>
          <w:tab w:val="left" w:pos="2880"/>
        </w:tabs>
        <w:ind w:left="2880" w:hanging="2880"/>
        <w:rPr>
          <w:sz w:val="24"/>
          <w:szCs w:val="24"/>
        </w:rPr>
      </w:pPr>
      <w:r>
        <w:rPr>
          <w:b/>
          <w:i/>
          <w:sz w:val="24"/>
          <w:szCs w:val="24"/>
        </w:rPr>
        <w:t>Topic Thirteen</w:t>
      </w:r>
      <w:r w:rsidR="00BA0624">
        <w:rPr>
          <w:sz w:val="24"/>
          <w:szCs w:val="24"/>
        </w:rPr>
        <w:t>,</w:t>
      </w:r>
      <w:r w:rsidR="00A4410A">
        <w:rPr>
          <w:b/>
          <w:bCs/>
          <w:i/>
          <w:iCs/>
          <w:sz w:val="24"/>
          <w:szCs w:val="24"/>
        </w:rPr>
        <w:t xml:space="preserve"> </w:t>
      </w:r>
      <w:r w:rsidR="00BA0624">
        <w:rPr>
          <w:bCs/>
          <w:iCs/>
          <w:sz w:val="24"/>
          <w:szCs w:val="24"/>
        </w:rPr>
        <w:t>11/25</w:t>
      </w:r>
      <w:r w:rsidR="00BA0624">
        <w:rPr>
          <w:bCs/>
          <w:iCs/>
          <w:sz w:val="24"/>
          <w:szCs w:val="24"/>
        </w:rPr>
        <w:tab/>
      </w:r>
      <w:r w:rsidR="00BA0624">
        <w:rPr>
          <w:sz w:val="24"/>
          <w:szCs w:val="24"/>
        </w:rPr>
        <w:t>When the World Comes Undone: The Books of Job and Qoheleth</w:t>
      </w:r>
    </w:p>
    <w:p w14:paraId="05B14436" w14:textId="77777777" w:rsidR="001C1F68" w:rsidRDefault="007332A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BCEFA4E" w14:textId="511A8E67" w:rsidR="00A4410A" w:rsidRDefault="00BA0624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Final Meeting, </w:t>
      </w:r>
      <w:r w:rsidR="00A4410A" w:rsidRPr="00BA0624">
        <w:rPr>
          <w:b/>
          <w:i/>
          <w:sz w:val="24"/>
          <w:szCs w:val="24"/>
        </w:rPr>
        <w:t>12</w:t>
      </w:r>
      <w:r w:rsidR="00A4410A">
        <w:rPr>
          <w:sz w:val="24"/>
          <w:szCs w:val="24"/>
        </w:rPr>
        <w:t>/2</w:t>
      </w:r>
      <w:r w:rsidR="00A4410A">
        <w:rPr>
          <w:sz w:val="24"/>
          <w:szCs w:val="24"/>
        </w:rPr>
        <w:tab/>
      </w:r>
      <w:r>
        <w:rPr>
          <w:sz w:val="24"/>
          <w:szCs w:val="24"/>
        </w:rPr>
        <w:t>Paper due by 12/9.</w:t>
      </w:r>
    </w:p>
    <w:sectPr w:rsidR="00A4410A">
      <w:footerReference w:type="default" r:id="rId7"/>
      <w:type w:val="continuous"/>
      <w:pgSz w:w="12240" w:h="15840"/>
      <w:pgMar w:top="1440" w:right="1440" w:bottom="1440" w:left="1440" w:header="1440" w:footer="1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C991C" w14:textId="77777777" w:rsidR="001C1F68" w:rsidRDefault="007332A5">
      <w:r>
        <w:separator/>
      </w:r>
    </w:p>
  </w:endnote>
  <w:endnote w:type="continuationSeparator" w:id="0">
    <w:p w14:paraId="651DE0CC" w14:textId="77777777" w:rsidR="001C1F68" w:rsidRDefault="0073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1A8800" w14:textId="77777777" w:rsidR="001C1F68" w:rsidRDefault="007332A5">
    <w:pPr>
      <w:framePr w:wrap="notBeside" w:hAnchor="text" w:xAlign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</w:instrText>
    </w:r>
    <w:r>
      <w:rPr>
        <w:sz w:val="24"/>
        <w:szCs w:val="24"/>
      </w:rPr>
      <w:fldChar w:fldCharType="separate"/>
    </w:r>
    <w:r w:rsidR="003B5206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 w14:paraId="2BE00E97" w14:textId="77777777" w:rsidR="001C1F68" w:rsidRDefault="001C1F68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09BE1" w14:textId="77777777" w:rsidR="001C1F68" w:rsidRDefault="007332A5">
      <w:r>
        <w:separator/>
      </w:r>
    </w:p>
  </w:footnote>
  <w:footnote w:type="continuationSeparator" w:id="0">
    <w:p w14:paraId="27BF201A" w14:textId="77777777" w:rsidR="001C1F68" w:rsidRDefault="007332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bordersDoNotSurroundHeader/>
  <w:bordersDoNotSurroundFooter/>
  <w:defaultTabStop w:val="720"/>
  <w:hyphenationZone w:val="93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4D"/>
    <w:rsid w:val="00097D9A"/>
    <w:rsid w:val="001244CB"/>
    <w:rsid w:val="001C1F68"/>
    <w:rsid w:val="002D0985"/>
    <w:rsid w:val="003B5206"/>
    <w:rsid w:val="004321A3"/>
    <w:rsid w:val="006B4A61"/>
    <w:rsid w:val="007332A5"/>
    <w:rsid w:val="00892B82"/>
    <w:rsid w:val="009917DE"/>
    <w:rsid w:val="00A4410A"/>
    <w:rsid w:val="00BA0624"/>
    <w:rsid w:val="00BB0608"/>
    <w:rsid w:val="00BD7C68"/>
    <w:rsid w:val="00C7664D"/>
    <w:rsid w:val="00CB067A"/>
    <w:rsid w:val="00DB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F91C45"/>
  <w14:defaultImageDpi w14:val="0"/>
  <w15:docId w15:val="{9BB29A5A-07D7-49BB-B110-EB063C3F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YSHYPERTEXT">
    <w:name w:val="SYS_HYPERTEXT"/>
    <w:uiPriority w:val="99"/>
    <w:rPr>
      <w:color w:val="0000FF"/>
      <w:u w:val="single"/>
    </w:rPr>
  </w:style>
  <w:style w:type="paragraph" w:styleId="NoSpacing">
    <w:name w:val="No Spacing"/>
    <w:uiPriority w:val="1"/>
    <w:qFormat/>
    <w:rsid w:val="009917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.fitzpatrick.chaminade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Fitzpatrick</dc:creator>
  <cp:keywords/>
  <dc:description/>
  <cp:lastModifiedBy>Paul Fitzpatrick</cp:lastModifiedBy>
  <cp:revision>9</cp:revision>
  <dcterms:created xsi:type="dcterms:W3CDTF">2015-08-26T22:02:00Z</dcterms:created>
  <dcterms:modified xsi:type="dcterms:W3CDTF">2015-09-04T01:03:00Z</dcterms:modified>
</cp:coreProperties>
</file>