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356" w:rsidRDefault="00F84356" w:rsidP="00F84356">
      <w:pPr>
        <w:ind w:left="2160" w:firstLine="720"/>
        <w:rPr>
          <w:rFonts w:asciiTheme="majorHAnsi" w:hAnsiTheme="majorHAnsi"/>
          <w:sz w:val="22"/>
          <w:szCs w:val="22"/>
        </w:rPr>
      </w:pPr>
      <w:proofErr w:type="spellStart"/>
      <w:r>
        <w:rPr>
          <w:rFonts w:asciiTheme="majorHAnsi" w:hAnsiTheme="majorHAnsi"/>
          <w:sz w:val="22"/>
          <w:szCs w:val="22"/>
        </w:rPr>
        <w:t>Chaminade</w:t>
      </w:r>
      <w:proofErr w:type="spellEnd"/>
      <w:r>
        <w:rPr>
          <w:rFonts w:asciiTheme="majorHAnsi" w:hAnsiTheme="majorHAnsi"/>
          <w:sz w:val="22"/>
          <w:szCs w:val="22"/>
        </w:rPr>
        <w:t xml:space="preserve"> University of Honolulu</w:t>
      </w:r>
    </w:p>
    <w:p w:rsidR="00F84356" w:rsidRDefault="00F84356" w:rsidP="00F84356">
      <w:pPr>
        <w:rPr>
          <w:rFonts w:asciiTheme="majorHAnsi" w:hAnsiTheme="majorHAnsi"/>
          <w:sz w:val="22"/>
          <w:szCs w:val="22"/>
        </w:rPr>
      </w:pPr>
      <w:r>
        <w:rPr>
          <w:rFonts w:asciiTheme="majorHAnsi" w:hAnsiTheme="majorHAnsi"/>
          <w:sz w:val="22"/>
          <w:szCs w:val="22"/>
        </w:rPr>
        <w:t xml:space="preserve">                                            </w:t>
      </w:r>
      <w:r>
        <w:rPr>
          <w:rFonts w:asciiTheme="majorHAnsi" w:hAnsiTheme="majorHAnsi"/>
          <w:b/>
          <w:sz w:val="22"/>
          <w:szCs w:val="22"/>
        </w:rPr>
        <w:t>ED 320 Elementary Language Arts Methods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F84356" w:rsidTr="008669A4">
        <w:tc>
          <w:tcPr>
            <w:tcW w:w="4998"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 xml:space="preserve">Semester/Year     </w:t>
            </w:r>
            <w:r>
              <w:rPr>
                <w:rFonts w:asciiTheme="majorHAnsi" w:hAnsiTheme="majorHAnsi"/>
                <w:sz w:val="22"/>
                <w:szCs w:val="22"/>
              </w:rPr>
              <w:t xml:space="preserve">Fall 2015                </w:t>
            </w:r>
          </w:p>
        </w:tc>
        <w:tc>
          <w:tcPr>
            <w:tcW w:w="4578"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 xml:space="preserve">Instructor: </w:t>
            </w:r>
            <w:r>
              <w:rPr>
                <w:rFonts w:asciiTheme="majorHAnsi" w:hAnsiTheme="majorHAnsi"/>
                <w:sz w:val="22"/>
                <w:szCs w:val="22"/>
              </w:rPr>
              <w:t>Dr. Margaret Mize</w:t>
            </w:r>
          </w:p>
        </w:tc>
      </w:tr>
      <w:tr w:rsidR="00F84356" w:rsidTr="008669A4">
        <w:tc>
          <w:tcPr>
            <w:tcW w:w="4998"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sz w:val="22"/>
                <w:szCs w:val="22"/>
              </w:rPr>
            </w:pPr>
            <w:r>
              <w:rPr>
                <w:rFonts w:asciiTheme="majorHAnsi" w:hAnsiTheme="majorHAnsi"/>
                <w:b/>
                <w:sz w:val="22"/>
                <w:szCs w:val="22"/>
              </w:rPr>
              <w:t xml:space="preserve">Course# and Credits: </w:t>
            </w:r>
            <w:r>
              <w:rPr>
                <w:rFonts w:asciiTheme="majorHAnsi" w:hAnsiTheme="majorHAnsi"/>
                <w:sz w:val="22"/>
                <w:szCs w:val="22"/>
              </w:rPr>
              <w:t>ED 320,</w:t>
            </w:r>
            <w:r>
              <w:rPr>
                <w:rFonts w:asciiTheme="majorHAnsi" w:hAnsiTheme="majorHAnsi"/>
                <w:b/>
                <w:sz w:val="22"/>
                <w:szCs w:val="22"/>
              </w:rPr>
              <w:t xml:space="preserve"> </w:t>
            </w:r>
            <w:r>
              <w:rPr>
                <w:rFonts w:asciiTheme="majorHAnsi" w:hAnsiTheme="majorHAnsi"/>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 xml:space="preserve">Email:   </w:t>
            </w:r>
            <w:hyperlink r:id="rId9" w:history="1">
              <w:r w:rsidRPr="00DD7E45">
                <w:rPr>
                  <w:rStyle w:val="Hyperlink"/>
                  <w:rFonts w:asciiTheme="majorHAnsi" w:hAnsiTheme="majorHAnsi"/>
                  <w:sz w:val="22"/>
                  <w:szCs w:val="22"/>
                </w:rPr>
                <w:t>mmize@chaminade.edu</w:t>
              </w:r>
            </w:hyperlink>
            <w:r>
              <w:rPr>
                <w:rFonts w:asciiTheme="majorHAnsi" w:hAnsiTheme="majorHAnsi"/>
                <w:sz w:val="22"/>
                <w:szCs w:val="22"/>
              </w:rPr>
              <w:t xml:space="preserve"> </w:t>
            </w:r>
          </w:p>
        </w:tc>
      </w:tr>
      <w:tr w:rsidR="00F84356" w:rsidTr="008669A4">
        <w:tc>
          <w:tcPr>
            <w:tcW w:w="4998"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 xml:space="preserve">Class Title: </w:t>
            </w:r>
            <w:r>
              <w:rPr>
                <w:rFonts w:asciiTheme="majorHAnsi" w:hAnsiTheme="majorHAnsi"/>
                <w:sz w:val="22"/>
                <w:szCs w:val="22"/>
              </w:rPr>
              <w:t>Elementary Language Arts I</w:t>
            </w:r>
          </w:p>
        </w:tc>
        <w:tc>
          <w:tcPr>
            <w:tcW w:w="4578"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 xml:space="preserve">Telephone: </w:t>
            </w:r>
            <w:r>
              <w:rPr>
                <w:rFonts w:asciiTheme="majorHAnsi" w:hAnsiTheme="majorHAnsi"/>
                <w:sz w:val="22"/>
                <w:szCs w:val="22"/>
              </w:rPr>
              <w:t>808-739-4613</w:t>
            </w:r>
          </w:p>
        </w:tc>
      </w:tr>
      <w:tr w:rsidR="00F84356" w:rsidTr="008669A4">
        <w:tc>
          <w:tcPr>
            <w:tcW w:w="4998"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 xml:space="preserve">Course Format: </w:t>
            </w:r>
            <w:r>
              <w:rPr>
                <w:rFonts w:asciiTheme="majorHAnsi" w:hAnsiTheme="majorHAnsi"/>
                <w:sz w:val="22"/>
                <w:szCs w:val="22"/>
              </w:rPr>
              <w:t xml:space="preserve">On-ground with online components (eCollege, </w:t>
            </w:r>
            <w:proofErr w:type="spellStart"/>
            <w:r>
              <w:rPr>
                <w:rFonts w:asciiTheme="majorHAnsi" w:hAnsiTheme="majorHAnsi"/>
                <w:sz w:val="22"/>
                <w:szCs w:val="22"/>
              </w:rPr>
              <w:t>MyEducationLab</w:t>
            </w:r>
            <w:proofErr w:type="spellEnd"/>
            <w:r>
              <w:rPr>
                <w:rFonts w:asciiTheme="majorHAnsi" w:hAnsiTheme="majorHAnsi"/>
                <w:sz w:val="22"/>
                <w:szCs w:val="22"/>
              </w:rPr>
              <w:t xml:space="preserve">, </w:t>
            </w:r>
            <w:proofErr w:type="spellStart"/>
            <w:r>
              <w:rPr>
                <w:rFonts w:asciiTheme="majorHAnsi" w:hAnsiTheme="majorHAnsi"/>
                <w:sz w:val="22"/>
                <w:szCs w:val="22"/>
              </w:rPr>
              <w:t>LiveText</w:t>
            </w:r>
            <w:proofErr w:type="spellEnd"/>
            <w:r>
              <w:rPr>
                <w:rFonts w:asciiTheme="majorHAnsi" w:hAnsiTheme="majorHAnsi"/>
                <w:sz w:val="22"/>
                <w:szCs w:val="22"/>
              </w:rPr>
              <w:t>)</w:t>
            </w:r>
          </w:p>
        </w:tc>
        <w:tc>
          <w:tcPr>
            <w:tcW w:w="4578"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sz w:val="22"/>
                <w:szCs w:val="22"/>
              </w:rPr>
            </w:pPr>
            <w:r>
              <w:rPr>
                <w:rFonts w:asciiTheme="majorHAnsi" w:hAnsiTheme="majorHAnsi"/>
                <w:b/>
                <w:sz w:val="22"/>
                <w:szCs w:val="22"/>
              </w:rPr>
              <w:t xml:space="preserve">Office Hours: </w:t>
            </w:r>
            <w:r>
              <w:rPr>
                <w:rFonts w:asciiTheme="majorHAnsi" w:hAnsiTheme="majorHAnsi"/>
                <w:sz w:val="22"/>
                <w:szCs w:val="22"/>
              </w:rPr>
              <w:t>Mon 9-11, Wed 2-4</w:t>
            </w:r>
            <w:r>
              <w:rPr>
                <w:rFonts w:asciiTheme="majorHAnsi" w:hAnsiTheme="majorHAnsi"/>
                <w:b/>
                <w:sz w:val="22"/>
                <w:szCs w:val="22"/>
              </w:rPr>
              <w:t xml:space="preserve"> </w:t>
            </w:r>
            <w:r>
              <w:rPr>
                <w:rFonts w:asciiTheme="majorHAnsi" w:hAnsiTheme="majorHAnsi"/>
                <w:sz w:val="22"/>
                <w:szCs w:val="22"/>
              </w:rPr>
              <w:t>or by appointment any day</w:t>
            </w:r>
          </w:p>
        </w:tc>
      </w:tr>
      <w:tr w:rsidR="00F84356" w:rsidTr="008669A4">
        <w:tc>
          <w:tcPr>
            <w:tcW w:w="4998"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 xml:space="preserve">Class Location: </w:t>
            </w:r>
            <w:r>
              <w:rPr>
                <w:rFonts w:asciiTheme="majorHAnsi" w:hAnsiTheme="majorHAnsi"/>
                <w:sz w:val="22"/>
                <w:szCs w:val="22"/>
              </w:rPr>
              <w:t>Brogan 101</w:t>
            </w:r>
          </w:p>
        </w:tc>
        <w:tc>
          <w:tcPr>
            <w:tcW w:w="4578"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 xml:space="preserve">Office Location:  </w:t>
            </w:r>
            <w:r>
              <w:rPr>
                <w:rFonts w:asciiTheme="majorHAnsi" w:hAnsiTheme="majorHAnsi"/>
                <w:sz w:val="22"/>
                <w:szCs w:val="22"/>
              </w:rPr>
              <w:t>Brogan 116</w:t>
            </w:r>
          </w:p>
        </w:tc>
      </w:tr>
      <w:tr w:rsidR="00F84356" w:rsidTr="008669A4">
        <w:tc>
          <w:tcPr>
            <w:tcW w:w="4998" w:type="dxa"/>
            <w:tcBorders>
              <w:top w:val="single" w:sz="4" w:space="0" w:color="auto"/>
              <w:left w:val="single" w:sz="4" w:space="0" w:color="auto"/>
              <w:bottom w:val="single" w:sz="4" w:space="0" w:color="auto"/>
              <w:right w:val="single" w:sz="4" w:space="0" w:color="auto"/>
            </w:tcBorders>
          </w:tcPr>
          <w:p w:rsidR="00F84356" w:rsidRDefault="00F84356" w:rsidP="008669A4">
            <w:pPr>
              <w:rPr>
                <w:rFonts w:asciiTheme="majorHAnsi" w:hAnsiTheme="majorHAnsi"/>
                <w:sz w:val="22"/>
                <w:szCs w:val="22"/>
              </w:rPr>
            </w:pPr>
            <w:r>
              <w:rPr>
                <w:rFonts w:asciiTheme="majorHAnsi" w:hAnsiTheme="majorHAnsi"/>
                <w:b/>
                <w:sz w:val="22"/>
                <w:szCs w:val="22"/>
              </w:rPr>
              <w:t xml:space="preserve">Class Time/Day:  </w:t>
            </w:r>
            <w:r w:rsidR="00B17EE9">
              <w:rPr>
                <w:rFonts w:asciiTheme="majorHAnsi" w:hAnsiTheme="majorHAnsi"/>
                <w:sz w:val="22"/>
                <w:szCs w:val="22"/>
              </w:rPr>
              <w:t xml:space="preserve">T &amp; </w:t>
            </w:r>
            <w:proofErr w:type="spellStart"/>
            <w:r w:rsidR="00B17EE9">
              <w:rPr>
                <w:rFonts w:asciiTheme="majorHAnsi" w:hAnsiTheme="majorHAnsi"/>
                <w:sz w:val="22"/>
                <w:szCs w:val="22"/>
              </w:rPr>
              <w:t>Th</w:t>
            </w:r>
            <w:proofErr w:type="spellEnd"/>
            <w:r w:rsidR="00B17EE9">
              <w:rPr>
                <w:rFonts w:asciiTheme="majorHAnsi" w:hAnsiTheme="majorHAnsi"/>
                <w:sz w:val="22"/>
                <w:szCs w:val="22"/>
              </w:rPr>
              <w:t xml:space="preserve"> 10-11:20</w:t>
            </w:r>
          </w:p>
          <w:p w:rsidR="00F84356" w:rsidRDefault="00F84356" w:rsidP="008669A4">
            <w:pPr>
              <w:rPr>
                <w:rFonts w:asciiTheme="majorHAnsi" w:hAnsiTheme="majorHAnsi"/>
                <w:b/>
                <w:sz w:val="22"/>
                <w:szCs w:val="22"/>
              </w:rPr>
            </w:pPr>
          </w:p>
        </w:tc>
        <w:tc>
          <w:tcPr>
            <w:tcW w:w="4578"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sz w:val="22"/>
                <w:szCs w:val="22"/>
              </w:rPr>
            </w:pPr>
            <w:r>
              <w:rPr>
                <w:rFonts w:asciiTheme="majorHAnsi" w:hAnsiTheme="majorHAnsi"/>
                <w:b/>
                <w:sz w:val="22"/>
                <w:szCs w:val="22"/>
              </w:rPr>
              <w:t xml:space="preserve">O&amp;P/Service-Learning Requirement: </w:t>
            </w:r>
            <w:r>
              <w:rPr>
                <w:rFonts w:asciiTheme="majorHAnsi" w:hAnsiTheme="majorHAnsi"/>
                <w:sz w:val="22"/>
                <w:szCs w:val="22"/>
              </w:rPr>
              <w:t xml:space="preserve">  8 hours Observation and Participation, 4 hours Service-Learning</w:t>
            </w:r>
          </w:p>
        </w:tc>
      </w:tr>
      <w:tr w:rsidR="00F84356" w:rsidTr="008669A4">
        <w:tc>
          <w:tcPr>
            <w:tcW w:w="9576" w:type="dxa"/>
            <w:gridSpan w:val="2"/>
            <w:tcBorders>
              <w:top w:val="single" w:sz="4" w:space="0" w:color="auto"/>
              <w:left w:val="single" w:sz="4" w:space="0" w:color="auto"/>
              <w:bottom w:val="single" w:sz="4" w:space="0" w:color="auto"/>
              <w:right w:val="single" w:sz="4" w:space="0" w:color="auto"/>
            </w:tcBorders>
          </w:tcPr>
          <w:p w:rsidR="00F84356" w:rsidRDefault="00F84356" w:rsidP="00F84356">
            <w:pPr>
              <w:autoSpaceDE w:val="0"/>
              <w:autoSpaceDN w:val="0"/>
              <w:adjustRightInd w:val="0"/>
              <w:spacing w:after="0" w:line="240" w:lineRule="auto"/>
              <w:rPr>
                <w:rFonts w:asciiTheme="majorHAnsi" w:hAnsiTheme="majorHAnsi"/>
                <w:sz w:val="22"/>
                <w:szCs w:val="22"/>
              </w:rPr>
            </w:pPr>
            <w:r>
              <w:rPr>
                <w:rFonts w:asciiTheme="majorHAnsi" w:hAnsiTheme="majorHAnsi"/>
                <w:b/>
                <w:sz w:val="22"/>
                <w:szCs w:val="22"/>
              </w:rPr>
              <w:t xml:space="preserve">Textbook:  </w:t>
            </w:r>
            <w:r>
              <w:rPr>
                <w:rFonts w:asciiTheme="majorHAnsi" w:hAnsiTheme="majorHAnsi"/>
                <w:sz w:val="22"/>
                <w:szCs w:val="22"/>
              </w:rPr>
              <w:t xml:space="preserve">Tompkins, Gail E. (2016). </w:t>
            </w:r>
            <w:r>
              <w:rPr>
                <w:rFonts w:asciiTheme="majorHAnsi" w:hAnsiTheme="majorHAnsi"/>
                <w:i/>
                <w:sz w:val="22"/>
                <w:szCs w:val="22"/>
              </w:rPr>
              <w:t>Lang</w:t>
            </w:r>
            <w:r w:rsidR="00F158D7">
              <w:rPr>
                <w:rFonts w:asciiTheme="majorHAnsi" w:hAnsiTheme="majorHAnsi"/>
                <w:i/>
                <w:sz w:val="22"/>
                <w:szCs w:val="22"/>
              </w:rPr>
              <w:t xml:space="preserve">uage Arts: Patterns of Practice, </w:t>
            </w:r>
            <w:r>
              <w:rPr>
                <w:rFonts w:asciiTheme="majorHAnsi" w:hAnsiTheme="majorHAnsi"/>
                <w:sz w:val="22"/>
                <w:szCs w:val="22"/>
              </w:rPr>
              <w:t>9</w:t>
            </w:r>
            <w:r w:rsidRPr="00F84356">
              <w:rPr>
                <w:rFonts w:asciiTheme="majorHAnsi" w:hAnsiTheme="majorHAnsi"/>
                <w:sz w:val="22"/>
                <w:szCs w:val="22"/>
                <w:vertAlign w:val="superscript"/>
              </w:rPr>
              <w:t>th</w:t>
            </w:r>
            <w:r>
              <w:rPr>
                <w:rFonts w:asciiTheme="majorHAnsi" w:hAnsiTheme="majorHAnsi"/>
                <w:sz w:val="22"/>
                <w:szCs w:val="22"/>
              </w:rPr>
              <w:t xml:space="preserve"> ed. Pearson, Boston, MA  ISBN 10-013-384662-8 with on-line access (required)</w:t>
            </w:r>
          </w:p>
          <w:p w:rsidR="00F84356" w:rsidRDefault="00F84356" w:rsidP="00F84356">
            <w:pPr>
              <w:autoSpaceDE w:val="0"/>
              <w:autoSpaceDN w:val="0"/>
              <w:adjustRightInd w:val="0"/>
              <w:spacing w:after="0" w:line="240" w:lineRule="auto"/>
              <w:rPr>
                <w:rFonts w:asciiTheme="majorHAnsi" w:hAnsiTheme="majorHAnsi"/>
                <w:sz w:val="22"/>
                <w:szCs w:val="22"/>
              </w:rPr>
            </w:pPr>
          </w:p>
        </w:tc>
      </w:tr>
    </w:tbl>
    <w:p w:rsidR="00F84356" w:rsidRDefault="00F84356" w:rsidP="00F84356">
      <w:pPr>
        <w:jc w:val="center"/>
        <w:rPr>
          <w:rFonts w:asciiTheme="majorHAnsi" w:hAnsiTheme="majorHAnsi"/>
          <w:b/>
          <w:sz w:val="22"/>
          <w:szCs w:val="22"/>
        </w:rPr>
      </w:pPr>
    </w:p>
    <w:p w:rsidR="00F84356" w:rsidRDefault="00F84356" w:rsidP="00F84356">
      <w:pPr>
        <w:rPr>
          <w:rFonts w:asciiTheme="majorHAnsi" w:hAnsiTheme="majorHAnsi"/>
          <w:b/>
          <w:sz w:val="22"/>
          <w:szCs w:val="22"/>
          <w:u w:val="single"/>
        </w:rPr>
      </w:pPr>
      <w:r>
        <w:rPr>
          <w:rFonts w:asciiTheme="majorHAnsi" w:hAnsiTheme="majorHAnsi"/>
          <w:b/>
          <w:sz w:val="22"/>
          <w:szCs w:val="22"/>
          <w:u w:val="single"/>
        </w:rPr>
        <w:t xml:space="preserve">Catalog Description: </w:t>
      </w:r>
      <w:r>
        <w:rPr>
          <w:rFonts w:asciiTheme="majorHAnsi" w:eastAsiaTheme="minorHAnsi" w:hAnsiTheme="majorHAnsi"/>
          <w:sz w:val="22"/>
          <w:szCs w:val="22"/>
        </w:rPr>
        <w:t xml:space="preserve">This course guides teacher candidates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sidR="00E729CD">
        <w:rPr>
          <w:rFonts w:asciiTheme="majorHAnsi" w:hAnsiTheme="majorHAnsi" w:cs="Arial"/>
          <w:color w:val="000000"/>
          <w:sz w:val="22"/>
          <w:szCs w:val="22"/>
        </w:rPr>
        <w:t>reading, writing, speaking,</w:t>
      </w:r>
      <w:r>
        <w:rPr>
          <w:rFonts w:asciiTheme="majorHAnsi" w:hAnsiTheme="majorHAnsi" w:cs="Arial"/>
          <w:color w:val="000000"/>
          <w:sz w:val="22"/>
          <w:szCs w:val="22"/>
        </w:rPr>
        <w:t xml:space="preserve"> listening</w:t>
      </w:r>
      <w:r w:rsidR="00E729CD">
        <w:rPr>
          <w:rFonts w:asciiTheme="majorHAnsi" w:hAnsiTheme="majorHAnsi" w:cs="Arial"/>
          <w:color w:val="000000"/>
          <w:sz w:val="22"/>
          <w:szCs w:val="22"/>
        </w:rPr>
        <w:t>, viewing and visually representing</w:t>
      </w:r>
      <w:r>
        <w:rPr>
          <w:rFonts w:asciiTheme="majorHAnsi" w:hAnsiTheme="majorHAnsi" w:cs="Arial"/>
          <w:color w:val="000000"/>
          <w:sz w:val="22"/>
          <w:szCs w:val="22"/>
        </w:rPr>
        <w:t>. The emphasis is on lower elementary language arts, with next semester’s Elementary Language Arts II having a stronger focus on upper elementary.</w:t>
      </w:r>
      <w:r w:rsidR="00E729CD">
        <w:rPr>
          <w:rFonts w:asciiTheme="majorHAnsi" w:hAnsiTheme="majorHAnsi" w:cs="Arial"/>
          <w:color w:val="000000"/>
          <w:sz w:val="22"/>
          <w:szCs w:val="22"/>
        </w:rPr>
        <w:t xml:space="preserve">    (8 hours of Observation and Participation required.)</w:t>
      </w:r>
    </w:p>
    <w:p w:rsidR="000F3E55" w:rsidRDefault="00F84356" w:rsidP="00F84356">
      <w:pPr>
        <w:rPr>
          <w:rFonts w:asciiTheme="majorHAnsi" w:hAnsiTheme="majorHAnsi"/>
          <w:sz w:val="22"/>
          <w:szCs w:val="22"/>
        </w:rPr>
      </w:pPr>
      <w:proofErr w:type="spellStart"/>
      <w:r>
        <w:rPr>
          <w:rFonts w:asciiTheme="majorHAnsi" w:hAnsiTheme="majorHAnsi"/>
          <w:b/>
          <w:sz w:val="22"/>
          <w:szCs w:val="22"/>
          <w:u w:val="single"/>
        </w:rPr>
        <w:t>Chaminade</w:t>
      </w:r>
      <w:proofErr w:type="spellEnd"/>
      <w:r>
        <w:rPr>
          <w:rFonts w:asciiTheme="majorHAnsi" w:hAnsiTheme="majorHAnsi"/>
          <w:b/>
          <w:sz w:val="22"/>
          <w:szCs w:val="22"/>
          <w:u w:val="single"/>
        </w:rPr>
        <w:t xml:space="preserve"> University Mission Statement</w:t>
      </w:r>
      <w:r>
        <w:rPr>
          <w:rFonts w:asciiTheme="majorHAnsi" w:hAnsiTheme="majorHAnsi"/>
          <w:b/>
          <w:sz w:val="22"/>
          <w:szCs w:val="22"/>
        </w:rPr>
        <w:t xml:space="preserve">: </w:t>
      </w:r>
      <w:proofErr w:type="spellStart"/>
      <w:r>
        <w:rPr>
          <w:rFonts w:asciiTheme="majorHAnsi" w:hAnsiTheme="majorHAnsi"/>
          <w:sz w:val="22"/>
          <w:szCs w:val="22"/>
        </w:rPr>
        <w:t>Chaminade</w:t>
      </w:r>
      <w:proofErr w:type="spellEnd"/>
      <w:r>
        <w:rPr>
          <w:rFonts w:asciiTheme="majorHAnsi" w:hAnsiTheme="majorHAnsi"/>
          <w:sz w:val="22"/>
          <w:szCs w:val="22"/>
        </w:rPr>
        <w:t xml:space="preserve"> University offers its student an education in a collaborative learning environment that prepares them for life, work and service.  Guided by its Catholic, Marianist and liberal arts educational traditions, </w:t>
      </w:r>
      <w:proofErr w:type="spellStart"/>
      <w:r>
        <w:rPr>
          <w:rFonts w:asciiTheme="majorHAnsi" w:hAnsiTheme="majorHAnsi"/>
          <w:sz w:val="22"/>
          <w:szCs w:val="22"/>
        </w:rPr>
        <w:t>Chaminade</w:t>
      </w:r>
      <w:proofErr w:type="spellEnd"/>
      <w:r>
        <w:rPr>
          <w:rFonts w:asciiTheme="majorHAnsi" w:hAnsiTheme="majorHAnsi"/>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0F3E55" w:rsidRPr="000F3E55" w:rsidRDefault="000F3E55" w:rsidP="000F3E55">
      <w:pPr>
        <w:spacing w:beforeLines="1" w:before="2" w:afterLines="1" w:after="2" w:line="240" w:lineRule="auto"/>
        <w:rPr>
          <w:rFonts w:eastAsia="Cambria"/>
          <w:b/>
          <w:u w:val="single"/>
        </w:rPr>
      </w:pPr>
      <w:r w:rsidRPr="000F3E55">
        <w:rPr>
          <w:rFonts w:eastAsia="Cambria"/>
          <w:b/>
          <w:u w:val="single"/>
        </w:rPr>
        <w:t xml:space="preserve">Marianist Values </w:t>
      </w:r>
    </w:p>
    <w:p w:rsidR="000F3E55" w:rsidRPr="000F3E55" w:rsidRDefault="000F3E55" w:rsidP="000F3E55">
      <w:pPr>
        <w:spacing w:beforeLines="1" w:before="2" w:afterLines="1" w:after="2" w:line="240" w:lineRule="auto"/>
        <w:rPr>
          <w:rFonts w:eastAsia="Cambria"/>
          <w:u w:val="single"/>
        </w:rPr>
      </w:pPr>
    </w:p>
    <w:p w:rsidR="000F3E55" w:rsidRPr="000F3E55" w:rsidRDefault="000F3E55" w:rsidP="000F3E55">
      <w:pPr>
        <w:numPr>
          <w:ilvl w:val="1"/>
          <w:numId w:val="7"/>
        </w:numPr>
        <w:spacing w:beforeLines="1" w:before="2" w:afterLines="1" w:after="2" w:line="240" w:lineRule="auto"/>
        <w:ind w:left="792"/>
        <w:rPr>
          <w:rFonts w:eastAsia="Cambria"/>
        </w:rPr>
      </w:pPr>
      <w:r w:rsidRPr="000F3E55">
        <w:rPr>
          <w:rFonts w:eastAsia="Cambria"/>
        </w:rPr>
        <w:t>Education for Formation in Faith: Within the community of learners, reason and personal faith are seen as mutually complementary roads to truth. All Education Division members join the larger community of faith, hope, love and ethical practice.</w:t>
      </w:r>
    </w:p>
    <w:p w:rsidR="000F3E55" w:rsidRPr="000F3E55" w:rsidRDefault="000F3E55" w:rsidP="000F3E55">
      <w:pPr>
        <w:numPr>
          <w:ilvl w:val="1"/>
          <w:numId w:val="7"/>
        </w:numPr>
        <w:spacing w:beforeLines="1" w:before="2" w:afterLines="1" w:after="2" w:line="240" w:lineRule="auto"/>
        <w:ind w:left="792"/>
        <w:rPr>
          <w:rFonts w:eastAsia="Cambria"/>
        </w:rPr>
      </w:pPr>
      <w:r w:rsidRPr="000F3E55">
        <w:rPr>
          <w:rFonts w:eastAsia="Cambria"/>
        </w:rPr>
        <w:t xml:space="preserve">Integral, Quality Education: The community is committed to an integral, quality education that begins with respect for the complexity and diversity of each person. All </w:t>
      </w:r>
      <w:r w:rsidRPr="000F3E55">
        <w:rPr>
          <w:rFonts w:eastAsia="Cambria"/>
        </w:rPr>
        <w:lastRenderedPageBreak/>
        <w:t>Education Division members attempt to engage the whole person with quality courses and activities that challenge the intellectual, emotional, aesthetic, physical, and ethical dimensions that make up each student's life experience.</w:t>
      </w:r>
    </w:p>
    <w:p w:rsidR="000F3E55" w:rsidRPr="000F3E55" w:rsidRDefault="000F3E55" w:rsidP="000F3E55">
      <w:pPr>
        <w:numPr>
          <w:ilvl w:val="1"/>
          <w:numId w:val="7"/>
        </w:numPr>
        <w:spacing w:beforeLines="1" w:before="2" w:afterLines="1" w:after="2" w:line="240" w:lineRule="auto"/>
        <w:ind w:left="792"/>
        <w:rPr>
          <w:rFonts w:eastAsia="Cambria"/>
        </w:rPr>
      </w:pPr>
      <w:r w:rsidRPr="000F3E55">
        <w:rPr>
          <w:rFonts w:eastAsia="Cambria"/>
        </w:rPr>
        <w:t>Education and the Family Spirit: The community of learners is a second family which encourages the personal development of each of its members. Mutual respect for all members of the Education Division family allows the community to share responsibility for decision making at all levels.</w:t>
      </w:r>
    </w:p>
    <w:p w:rsidR="000F3E55" w:rsidRPr="000F3E55" w:rsidRDefault="000F3E55" w:rsidP="000F3E55">
      <w:pPr>
        <w:numPr>
          <w:ilvl w:val="1"/>
          <w:numId w:val="7"/>
        </w:numPr>
        <w:spacing w:beforeLines="1" w:before="2" w:afterLines="1" w:after="2" w:line="240" w:lineRule="auto"/>
        <w:ind w:left="792"/>
        <w:rPr>
          <w:rFonts w:eastAsia="Cambria"/>
        </w:rPr>
      </w:pPr>
      <w:r w:rsidRPr="000F3E55">
        <w:rPr>
          <w:rFonts w:eastAsia="Cambria"/>
        </w:rPr>
        <w:t>Education for Service, Peace and Justice: All members of the community strive to serve the university community and the larger community. Education Division community members are committed to scholarly service and to dispense and receive justice to and from each other and to the larger community.</w:t>
      </w:r>
    </w:p>
    <w:p w:rsidR="000F3E55" w:rsidRPr="000F3E55" w:rsidRDefault="000F3E55" w:rsidP="000F3E55">
      <w:pPr>
        <w:numPr>
          <w:ilvl w:val="1"/>
          <w:numId w:val="7"/>
        </w:numPr>
        <w:spacing w:beforeLines="1" w:before="2" w:afterLines="1" w:after="2" w:line="240" w:lineRule="auto"/>
        <w:ind w:left="792"/>
        <w:rPr>
          <w:rFonts w:eastAsia="Cambria"/>
        </w:rPr>
      </w:pPr>
      <w:r w:rsidRPr="000F3E55">
        <w:rPr>
          <w:rFonts w:eastAsia="Cambria"/>
        </w:rPr>
        <w:t>Education for Adaptation and Change: True to the tradition of faith, a Marianist-founded education prepares students for tomorrow and adapts to its time. The Education Division scholarly community of learners regards technology as a critical aid in the quest for understanding in a changing world.</w:t>
      </w:r>
    </w:p>
    <w:p w:rsidR="000F3E55" w:rsidRPr="000F3E55" w:rsidRDefault="000F3E55" w:rsidP="000F3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0F3E55" w:rsidRPr="000F3E55" w:rsidRDefault="002E418B" w:rsidP="000F3E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t>(</w:t>
      </w:r>
      <w:r w:rsidR="000F3E55" w:rsidRPr="000F3E55">
        <w:t xml:space="preserve">from </w:t>
      </w:r>
      <w:r w:rsidR="000F3E55" w:rsidRPr="000F3E55">
        <w:rPr>
          <w:i/>
          <w:iCs/>
        </w:rPr>
        <w:t xml:space="preserve">Characteristics of Marianist Universities: A Resource Paper </w:t>
      </w:r>
      <w:r w:rsidR="000F3E55" w:rsidRPr="000F3E55">
        <w:t xml:space="preserve">Published in 1999 by </w:t>
      </w:r>
      <w:proofErr w:type="spellStart"/>
      <w:r w:rsidR="000F3E55" w:rsidRPr="000F3E55">
        <w:t>Chaminade</w:t>
      </w:r>
      <w:proofErr w:type="spellEnd"/>
      <w:r w:rsidR="000F3E55" w:rsidRPr="000F3E55">
        <w:t xml:space="preserve"> University of Honolulu, St. Mary’s Univ</w:t>
      </w:r>
      <w:r>
        <w:t>ersity and University of Dayton)</w:t>
      </w:r>
    </w:p>
    <w:p w:rsidR="00F84356" w:rsidRDefault="00F84356" w:rsidP="00F84356">
      <w:pPr>
        <w:pStyle w:val="NoSpacing"/>
        <w:rPr>
          <w:rFonts w:asciiTheme="majorHAnsi" w:hAnsiTheme="majorHAnsi"/>
          <w:b/>
          <w:u w:val="single"/>
        </w:rPr>
      </w:pPr>
    </w:p>
    <w:p w:rsidR="00F84356" w:rsidRDefault="00F84356" w:rsidP="00F84356">
      <w:pPr>
        <w:pStyle w:val="NoSpacing"/>
        <w:rPr>
          <w:rFonts w:asciiTheme="majorHAnsi" w:hAnsiTheme="majorHAnsi"/>
          <w:b/>
          <w:u w:val="single"/>
        </w:rPr>
      </w:pPr>
      <w:r>
        <w:rPr>
          <w:rFonts w:asciiTheme="majorHAnsi" w:hAnsiTheme="majorHAnsi"/>
          <w:b/>
          <w:u w:val="single"/>
        </w:rPr>
        <w:t xml:space="preserve">Conceptual Framework: </w:t>
      </w:r>
      <w:r>
        <w:rPr>
          <w:rFonts w:asciiTheme="majorHAnsi" w:hAnsiTheme="majorHAnsi"/>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heme="majorHAnsi" w:hAnsiTheme="majorHAnsi"/>
        </w:rPr>
        <w:t>Chaminade</w:t>
      </w:r>
      <w:proofErr w:type="spellEnd"/>
      <w:r>
        <w:rPr>
          <w:rFonts w:asciiTheme="majorHAnsi" w:hAnsiTheme="majorHAnsi"/>
        </w:rPr>
        <w:t xml:space="preserv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w:t>
      </w:r>
      <w:proofErr w:type="spellStart"/>
      <w:r>
        <w:rPr>
          <w:rFonts w:asciiTheme="majorHAnsi" w:hAnsiTheme="majorHAnsi"/>
        </w:rPr>
        <w:t>InTASC</w:t>
      </w:r>
      <w:proofErr w:type="spellEnd"/>
      <w:r>
        <w:rPr>
          <w:rFonts w:asciiTheme="majorHAnsi" w:hAnsiTheme="majorHAnsi"/>
        </w:rPr>
        <w:t xml:space="preserve"> standards for effective teaching by demonstrating professional dispositions and empathy, content knowledge, and the pedagogical/leadership skills to work effectively work with a diverse community of learners.</w:t>
      </w:r>
    </w:p>
    <w:p w:rsidR="00F84356" w:rsidRDefault="00F84356" w:rsidP="00F84356">
      <w:pPr>
        <w:pStyle w:val="NoSpacing"/>
        <w:jc w:val="both"/>
        <w:rPr>
          <w:rFonts w:asciiTheme="majorHAnsi" w:hAnsiTheme="majorHAnsi"/>
        </w:rPr>
      </w:pPr>
    </w:p>
    <w:p w:rsidR="00F84356" w:rsidRPr="00F158D7" w:rsidRDefault="00F84356" w:rsidP="00F158D7">
      <w:pPr>
        <w:rPr>
          <w:rFonts w:asciiTheme="majorHAnsi" w:hAnsiTheme="majorHAnsi"/>
          <w:b/>
          <w:sz w:val="22"/>
          <w:szCs w:val="22"/>
          <w:u w:val="single"/>
        </w:rPr>
      </w:pPr>
      <w:r>
        <w:rPr>
          <w:rFonts w:asciiTheme="majorHAnsi" w:hAnsiTheme="majorHAnsi"/>
          <w:b/>
          <w:sz w:val="22"/>
          <w:szCs w:val="22"/>
          <w:u w:val="single"/>
        </w:rPr>
        <w:t>Program Learning Outcomes (PLOs)</w:t>
      </w:r>
      <w:r w:rsidRPr="00F84356">
        <w:rPr>
          <w:rFonts w:asciiTheme="majorHAnsi" w:hAnsiTheme="majorHAnsi"/>
          <w:b/>
          <w:sz w:val="22"/>
          <w:szCs w:val="22"/>
        </w:rPr>
        <w:t xml:space="preserve">: </w:t>
      </w:r>
      <w:r>
        <w:rPr>
          <w:rFonts w:asciiTheme="majorHAnsi" w:hAnsiTheme="majorHAnsi"/>
          <w:sz w:val="22"/>
          <w:szCs w:val="22"/>
        </w:rPr>
        <w:t xml:space="preserve">Successful teacher candidates in </w:t>
      </w:r>
      <w:proofErr w:type="spellStart"/>
      <w:r>
        <w:rPr>
          <w:rFonts w:asciiTheme="majorHAnsi" w:hAnsiTheme="majorHAnsi"/>
          <w:sz w:val="22"/>
          <w:szCs w:val="22"/>
        </w:rPr>
        <w:t>Chaminade</w:t>
      </w:r>
      <w:proofErr w:type="spellEnd"/>
      <w:r>
        <w:rPr>
          <w:rFonts w:asciiTheme="majorHAnsi" w:hAnsiTheme="majorHAnsi"/>
          <w:sz w:val="22"/>
          <w:szCs w:val="22"/>
        </w:rPr>
        <w:t xml:space="preserv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F84356" w:rsidTr="008669A4">
        <w:tc>
          <w:tcPr>
            <w:tcW w:w="810"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F84356" w:rsidRDefault="00F84356" w:rsidP="008669A4">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Content Knowledge</w:t>
            </w:r>
            <w:r>
              <w:rPr>
                <w:rFonts w:asciiTheme="majorHAnsi" w:hAnsiTheme="majorHAnsi"/>
                <w:color w:val="000000"/>
                <w:sz w:val="22"/>
                <w:szCs w:val="22"/>
              </w:rPr>
              <w:t xml:space="preserve">  </w:t>
            </w:r>
            <w:proofErr w:type="spellStart"/>
            <w:r w:rsidR="00E729CD">
              <w:rPr>
                <w:rFonts w:asciiTheme="majorHAnsi" w:hAnsiTheme="majorHAnsi"/>
                <w:i/>
                <w:color w:val="000000"/>
                <w:sz w:val="22"/>
                <w:szCs w:val="22"/>
              </w:rPr>
              <w:t>Knowled</w:t>
            </w:r>
            <w:r>
              <w:rPr>
                <w:rFonts w:asciiTheme="majorHAnsi" w:hAnsiTheme="majorHAnsi"/>
                <w:i/>
                <w:color w:val="000000"/>
                <w:sz w:val="22"/>
                <w:szCs w:val="22"/>
              </w:rPr>
              <w:t>ge</w:t>
            </w:r>
            <w:proofErr w:type="spellEnd"/>
            <w:r>
              <w:rPr>
                <w:rFonts w:asciiTheme="majorHAnsi" w:hAnsiTheme="majorHAnsi"/>
                <w:i/>
                <w:color w:val="000000"/>
                <w:sz w:val="22"/>
                <w:szCs w:val="22"/>
              </w:rPr>
              <w:t xml:space="preserve"> of subject matter</w:t>
            </w:r>
          </w:p>
        </w:tc>
      </w:tr>
      <w:tr w:rsidR="00F84356" w:rsidTr="008669A4">
        <w:tc>
          <w:tcPr>
            <w:tcW w:w="810"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F84356" w:rsidRDefault="00F84356" w:rsidP="008669A4">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 xml:space="preserve">Developmentally Appropriate Practice </w:t>
            </w:r>
            <w:r>
              <w:rPr>
                <w:rFonts w:asciiTheme="majorHAnsi" w:hAnsiTheme="majorHAnsi"/>
                <w:color w:val="000000"/>
                <w:sz w:val="22"/>
                <w:szCs w:val="22"/>
              </w:rPr>
              <w:t xml:space="preserve"> </w:t>
            </w:r>
            <w:r>
              <w:rPr>
                <w:rFonts w:asciiTheme="majorHAnsi" w:hAnsiTheme="majorHAnsi"/>
                <w:i/>
                <w:color w:val="000000"/>
                <w:sz w:val="22"/>
                <w:szCs w:val="22"/>
              </w:rPr>
              <w:t>Knowledge of how students develop and learn, and engagement of students in developmentally appropriate experiences that support learning</w:t>
            </w:r>
            <w:r>
              <w:rPr>
                <w:rFonts w:asciiTheme="majorHAnsi" w:hAnsiTheme="majorHAnsi"/>
                <w:color w:val="000000"/>
                <w:sz w:val="22"/>
                <w:szCs w:val="22"/>
              </w:rPr>
              <w:t xml:space="preserve"> </w:t>
            </w:r>
          </w:p>
        </w:tc>
      </w:tr>
      <w:tr w:rsidR="00F84356" w:rsidTr="008669A4">
        <w:tc>
          <w:tcPr>
            <w:tcW w:w="810"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F84356" w:rsidRDefault="00F84356" w:rsidP="008669A4">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Pedagogical Content Knowledge</w:t>
            </w:r>
            <w:r>
              <w:rPr>
                <w:rFonts w:asciiTheme="majorHAnsi" w:hAnsiTheme="majorHAnsi"/>
                <w:color w:val="000000"/>
                <w:sz w:val="22"/>
                <w:szCs w:val="22"/>
              </w:rPr>
              <w:t xml:space="preserve">  </w:t>
            </w:r>
            <w:proofErr w:type="spellStart"/>
            <w:r>
              <w:rPr>
                <w:rFonts w:asciiTheme="majorHAnsi" w:hAnsiTheme="majorHAnsi"/>
                <w:i/>
                <w:color w:val="000000"/>
                <w:sz w:val="22"/>
                <w:szCs w:val="22"/>
              </w:rPr>
              <w:t>Knowledge</w:t>
            </w:r>
            <w:proofErr w:type="spellEnd"/>
            <w:r>
              <w:rPr>
                <w:rFonts w:asciiTheme="majorHAnsi" w:hAnsiTheme="majorHAnsi"/>
                <w:i/>
                <w:color w:val="000000"/>
                <w:sz w:val="22"/>
                <w:szCs w:val="22"/>
              </w:rPr>
              <w:t xml:space="preserve"> of how to teach subject matter to students and application of a variety of instructional strategies that are rigorous, differentiated, focused on the active involvement of the learner</w:t>
            </w:r>
          </w:p>
        </w:tc>
      </w:tr>
      <w:tr w:rsidR="00F84356" w:rsidTr="008669A4">
        <w:tc>
          <w:tcPr>
            <w:tcW w:w="810"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F84356" w:rsidRDefault="00F84356" w:rsidP="008669A4">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Educational Technology</w:t>
            </w:r>
            <w:r>
              <w:rPr>
                <w:rFonts w:asciiTheme="majorHAnsi" w:hAnsiTheme="majorHAnsi"/>
                <w:color w:val="000000"/>
                <w:sz w:val="22"/>
                <w:szCs w:val="22"/>
              </w:rPr>
              <w:t xml:space="preserve">  </w:t>
            </w:r>
            <w:r>
              <w:rPr>
                <w:rFonts w:asciiTheme="majorHAnsi" w:hAnsiTheme="majorHAnsi"/>
                <w:i/>
                <w:color w:val="000000"/>
                <w:sz w:val="22"/>
                <w:szCs w:val="22"/>
              </w:rPr>
              <w:t>Knowledge of and application of appropriate technology for student learning</w:t>
            </w:r>
          </w:p>
        </w:tc>
      </w:tr>
      <w:tr w:rsidR="00F84356" w:rsidTr="008669A4">
        <w:tc>
          <w:tcPr>
            <w:tcW w:w="810"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F84356" w:rsidRDefault="00F84356" w:rsidP="008669A4">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Assessment for Learning</w:t>
            </w:r>
            <w:r>
              <w:rPr>
                <w:rFonts w:asciiTheme="majorHAnsi" w:hAnsiTheme="majorHAnsi"/>
                <w:color w:val="000000"/>
                <w:sz w:val="22"/>
                <w:szCs w:val="22"/>
              </w:rPr>
              <w:t xml:space="preserve">  </w:t>
            </w:r>
            <w:r>
              <w:rPr>
                <w:rFonts w:asciiTheme="majorHAnsi" w:hAnsiTheme="majorHAnsi"/>
                <w:i/>
                <w:color w:val="000000"/>
                <w:sz w:val="22"/>
                <w:szCs w:val="22"/>
              </w:rPr>
              <w:t>Knowledge of and use of appropriate assessment strategies that enhance the knowledge of learners and their responsibility for their own learning</w:t>
            </w:r>
          </w:p>
        </w:tc>
      </w:tr>
      <w:tr w:rsidR="00F84356" w:rsidTr="008669A4">
        <w:tc>
          <w:tcPr>
            <w:tcW w:w="810"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lastRenderedPageBreak/>
              <w:t>PLO6</w:t>
            </w:r>
          </w:p>
        </w:tc>
        <w:tc>
          <w:tcPr>
            <w:tcW w:w="8568" w:type="dxa"/>
            <w:tcBorders>
              <w:top w:val="single" w:sz="4" w:space="0" w:color="auto"/>
              <w:left w:val="single" w:sz="4" w:space="0" w:color="auto"/>
              <w:bottom w:val="single" w:sz="4" w:space="0" w:color="auto"/>
              <w:right w:val="single" w:sz="4" w:space="0" w:color="auto"/>
            </w:tcBorders>
            <w:hideMark/>
          </w:tcPr>
          <w:p w:rsidR="00F84356" w:rsidRDefault="00F84356" w:rsidP="008669A4">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Diversity</w:t>
            </w:r>
            <w:r>
              <w:rPr>
                <w:rFonts w:asciiTheme="majorHAnsi" w:hAnsiTheme="majorHAnsi"/>
                <w:color w:val="000000"/>
                <w:sz w:val="22"/>
                <w:szCs w:val="22"/>
              </w:rPr>
              <w:t xml:space="preserve">  </w:t>
            </w:r>
            <w:r>
              <w:rPr>
                <w:rFonts w:asciiTheme="majorHAnsi" w:hAnsiTheme="majorHAnsi"/>
                <w:i/>
                <w:color w:val="000000"/>
                <w:sz w:val="22"/>
                <w:szCs w:val="22"/>
              </w:rPr>
              <w:t>Skills for adapting learning activities for individual differences and the needs of diverse learners and for maintaining safe positive, caring, and inclusive learning environments</w:t>
            </w:r>
          </w:p>
        </w:tc>
      </w:tr>
      <w:tr w:rsidR="00F84356" w:rsidTr="008669A4">
        <w:tc>
          <w:tcPr>
            <w:tcW w:w="810"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F84356" w:rsidRDefault="00F84356" w:rsidP="008669A4">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Focus on Student Learning</w:t>
            </w:r>
            <w:r>
              <w:rPr>
                <w:rFonts w:asciiTheme="majorHAnsi" w:hAnsiTheme="majorHAnsi"/>
                <w:color w:val="000000"/>
                <w:sz w:val="22"/>
                <w:szCs w:val="22"/>
              </w:rPr>
              <w:t xml:space="preserve">  </w:t>
            </w:r>
            <w:r>
              <w:rPr>
                <w:rFonts w:asciiTheme="majorHAnsi" w:hAnsiTheme="majorHAnsi"/>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rFonts w:asciiTheme="majorHAnsi" w:hAnsiTheme="majorHAnsi"/>
                <w:color w:val="000000"/>
                <w:sz w:val="22"/>
                <w:szCs w:val="22"/>
              </w:rPr>
              <w:t xml:space="preserve"> </w:t>
            </w:r>
          </w:p>
        </w:tc>
      </w:tr>
      <w:tr w:rsidR="00F84356" w:rsidTr="008669A4">
        <w:tc>
          <w:tcPr>
            <w:tcW w:w="810" w:type="dxa"/>
            <w:tcBorders>
              <w:top w:val="single" w:sz="4" w:space="0" w:color="auto"/>
              <w:left w:val="single" w:sz="4" w:space="0" w:color="auto"/>
              <w:bottom w:val="single" w:sz="4" w:space="0" w:color="auto"/>
              <w:right w:val="single" w:sz="4" w:space="0" w:color="auto"/>
            </w:tcBorders>
            <w:hideMark/>
          </w:tcPr>
          <w:p w:rsidR="00F84356" w:rsidRDefault="00F84356" w:rsidP="008669A4">
            <w:pPr>
              <w:rPr>
                <w:rFonts w:asciiTheme="majorHAnsi" w:hAnsiTheme="majorHAnsi"/>
                <w:b/>
                <w:sz w:val="22"/>
                <w:szCs w:val="22"/>
              </w:rPr>
            </w:pPr>
            <w:r>
              <w:rPr>
                <w:rFonts w:asciiTheme="majorHAnsi" w:hAnsiTheme="majorHAnsi"/>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F84356" w:rsidRDefault="00F84356" w:rsidP="008669A4">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Professional &amp; Ethical Dispositions and Communication</w:t>
            </w:r>
            <w:r>
              <w:rPr>
                <w:rFonts w:asciiTheme="majorHAnsi" w:hAnsiTheme="majorHAnsi"/>
                <w:color w:val="000000"/>
                <w:sz w:val="22"/>
                <w:szCs w:val="22"/>
              </w:rPr>
              <w:t xml:space="preserve">  </w:t>
            </w:r>
            <w:r>
              <w:rPr>
                <w:rFonts w:asciiTheme="majorHAnsi" w:hAnsiTheme="majorHAnsi"/>
                <w:i/>
                <w:color w:val="000000"/>
                <w:sz w:val="22"/>
                <w:szCs w:val="22"/>
              </w:rPr>
              <w:t>Professional dispositions, professionalism in teaching, and ethical standards of conduct consistent with Marianist values, and positive and constructive relationships with parents, the school community and professional colleagues</w:t>
            </w:r>
          </w:p>
        </w:tc>
      </w:tr>
    </w:tbl>
    <w:p w:rsidR="00F84356" w:rsidRDefault="00F84356" w:rsidP="00F84356">
      <w:pPr>
        <w:rPr>
          <w:rFonts w:asciiTheme="majorHAnsi" w:hAnsiTheme="majorHAnsi"/>
          <w:b/>
          <w:sz w:val="22"/>
          <w:szCs w:val="22"/>
          <w:u w:val="single"/>
        </w:rPr>
      </w:pPr>
    </w:p>
    <w:p w:rsidR="00F84356" w:rsidRDefault="00F84356" w:rsidP="00F84356">
      <w:pPr>
        <w:rPr>
          <w:rFonts w:asciiTheme="majorHAnsi" w:hAnsiTheme="majorHAnsi"/>
          <w:sz w:val="22"/>
          <w:szCs w:val="22"/>
        </w:rPr>
      </w:pPr>
      <w:r>
        <w:rPr>
          <w:rFonts w:asciiTheme="majorHAnsi" w:hAnsiTheme="majorHAnsi"/>
          <w:b/>
          <w:sz w:val="22"/>
          <w:szCs w:val="22"/>
          <w:u w:val="single"/>
        </w:rPr>
        <w:t>Course Learning Objectives</w:t>
      </w:r>
      <w:r>
        <w:rPr>
          <w:rFonts w:asciiTheme="majorHAnsi" w:hAnsiTheme="majorHAnsi"/>
          <w:sz w:val="22"/>
          <w:szCs w:val="22"/>
        </w:rPr>
        <w:t xml:space="preserve"> (CLOs</w:t>
      </w:r>
      <w:proofErr w:type="gramStart"/>
      <w:r>
        <w:rPr>
          <w:rFonts w:asciiTheme="majorHAnsi" w:hAnsiTheme="majorHAnsi"/>
          <w:sz w:val="22"/>
          <w:szCs w:val="22"/>
        </w:rPr>
        <w:t>)  By</w:t>
      </w:r>
      <w:proofErr w:type="gramEnd"/>
      <w:r>
        <w:rPr>
          <w:rFonts w:asciiTheme="majorHAnsi" w:hAnsiTheme="majorHAnsi"/>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F84356" w:rsidTr="008669A4">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F84356" w:rsidRDefault="00F84356" w:rsidP="008669A4">
            <w:pPr>
              <w:spacing w:after="0" w:line="240" w:lineRule="auto"/>
              <w:rPr>
                <w:rFonts w:asciiTheme="majorHAnsi" w:hAnsiTheme="majorHAnsi"/>
                <w:b/>
                <w:sz w:val="22"/>
                <w:szCs w:val="22"/>
              </w:rPr>
            </w:pPr>
            <w:r>
              <w:rPr>
                <w:rFonts w:asciiTheme="majorHAnsi" w:hAnsiTheme="majorHAnsi"/>
                <w:b/>
                <w:sz w:val="22"/>
                <w:szCs w:val="22"/>
              </w:rPr>
              <w:t>CLO 1</w:t>
            </w:r>
          </w:p>
          <w:p w:rsidR="00F84356" w:rsidRDefault="00F84356" w:rsidP="008669A4">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F84356" w:rsidRDefault="00F84356" w:rsidP="008669A4">
            <w:pPr>
              <w:overflowPunct w:val="0"/>
              <w:autoSpaceDE w:val="0"/>
              <w:autoSpaceDN w:val="0"/>
              <w:rPr>
                <w:rFonts w:asciiTheme="majorHAnsi" w:hAnsiTheme="majorHAnsi"/>
                <w:sz w:val="22"/>
                <w:szCs w:val="22"/>
              </w:rPr>
            </w:pPr>
            <w:r>
              <w:rPr>
                <w:rFonts w:asciiTheme="majorHAnsi" w:hAnsiTheme="majorHAnsi"/>
                <w:sz w:val="22"/>
                <w:szCs w:val="22"/>
              </w:rPr>
              <w:t>Demonstrate knowledge of literacy processes and research-based instructional practices. (PLO 1, 3)</w:t>
            </w:r>
          </w:p>
        </w:tc>
      </w:tr>
      <w:tr w:rsidR="00F84356" w:rsidTr="008669A4">
        <w:tc>
          <w:tcPr>
            <w:tcW w:w="1908" w:type="dxa"/>
            <w:tcBorders>
              <w:top w:val="single" w:sz="4" w:space="0" w:color="000000"/>
              <w:left w:val="single" w:sz="4" w:space="0" w:color="000000"/>
              <w:bottom w:val="single" w:sz="4" w:space="0" w:color="000000"/>
              <w:right w:val="single" w:sz="4" w:space="0" w:color="000000"/>
            </w:tcBorders>
            <w:hideMark/>
          </w:tcPr>
          <w:p w:rsidR="00F84356" w:rsidRDefault="00F84356" w:rsidP="008669A4">
            <w:pPr>
              <w:spacing w:after="0" w:line="240" w:lineRule="auto"/>
              <w:rPr>
                <w:rFonts w:asciiTheme="majorHAnsi" w:hAnsiTheme="majorHAnsi"/>
                <w:b/>
                <w:sz w:val="22"/>
                <w:szCs w:val="22"/>
              </w:rPr>
            </w:pPr>
            <w:r>
              <w:rPr>
                <w:rFonts w:asciiTheme="majorHAnsi" w:hAnsiTheme="majorHAnsi"/>
                <w:b/>
                <w:sz w:val="22"/>
                <w:szCs w:val="22"/>
              </w:rPr>
              <w:t>CLO 2</w:t>
            </w:r>
          </w:p>
          <w:p w:rsidR="00F84356" w:rsidRDefault="00F84356" w:rsidP="008669A4">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F84356" w:rsidRDefault="00E729CD" w:rsidP="008669A4">
            <w:pPr>
              <w:overflowPunct w:val="0"/>
              <w:autoSpaceDE w:val="0"/>
              <w:autoSpaceDN w:val="0"/>
              <w:rPr>
                <w:rFonts w:asciiTheme="majorHAnsi" w:hAnsiTheme="majorHAnsi"/>
                <w:sz w:val="22"/>
                <w:szCs w:val="22"/>
              </w:rPr>
            </w:pPr>
            <w:r>
              <w:rPr>
                <w:rFonts w:asciiTheme="majorHAnsi" w:hAnsiTheme="majorHAnsi"/>
                <w:sz w:val="22"/>
                <w:szCs w:val="22"/>
              </w:rPr>
              <w:t>Demonstrate understanding of</w:t>
            </w:r>
            <w:r w:rsidR="00F84356">
              <w:rPr>
                <w:rFonts w:asciiTheme="majorHAnsi" w:hAnsiTheme="majorHAnsi"/>
                <w:sz w:val="22"/>
                <w:szCs w:val="22"/>
              </w:rPr>
              <w:t xml:space="preserve"> a wide range of instructional practices, approaches, methods and technologies to support learners from diverse cultural and linguistic backgrounds. (PLO 2,3,4,6)</w:t>
            </w:r>
          </w:p>
        </w:tc>
      </w:tr>
      <w:tr w:rsidR="00F84356" w:rsidTr="008669A4">
        <w:tc>
          <w:tcPr>
            <w:tcW w:w="1908" w:type="dxa"/>
            <w:tcBorders>
              <w:top w:val="single" w:sz="4" w:space="0" w:color="000000"/>
              <w:left w:val="single" w:sz="4" w:space="0" w:color="000000"/>
              <w:bottom w:val="single" w:sz="4" w:space="0" w:color="000000"/>
              <w:right w:val="single" w:sz="4" w:space="0" w:color="000000"/>
            </w:tcBorders>
            <w:hideMark/>
          </w:tcPr>
          <w:p w:rsidR="00F84356" w:rsidRDefault="00F84356" w:rsidP="008669A4">
            <w:pPr>
              <w:spacing w:after="0" w:line="240" w:lineRule="auto"/>
              <w:rPr>
                <w:rFonts w:asciiTheme="majorHAnsi" w:hAnsiTheme="majorHAnsi"/>
                <w:b/>
                <w:sz w:val="22"/>
                <w:szCs w:val="22"/>
              </w:rPr>
            </w:pPr>
            <w:r>
              <w:rPr>
                <w:rFonts w:asciiTheme="majorHAnsi" w:hAnsiTheme="majorHAnsi"/>
                <w:b/>
                <w:sz w:val="22"/>
                <w:szCs w:val="22"/>
              </w:rPr>
              <w:t>CLO 3</w:t>
            </w:r>
          </w:p>
          <w:p w:rsidR="00F84356" w:rsidRDefault="00F84356" w:rsidP="008669A4">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F84356" w:rsidRDefault="00F84356" w:rsidP="008669A4">
            <w:pPr>
              <w:overflowPunct w:val="0"/>
              <w:autoSpaceDE w:val="0"/>
              <w:autoSpaceDN w:val="0"/>
              <w:rPr>
                <w:rFonts w:asciiTheme="majorHAnsi" w:hAnsiTheme="majorHAnsi"/>
                <w:sz w:val="22"/>
                <w:szCs w:val="22"/>
              </w:rPr>
            </w:pPr>
            <w:r>
              <w:rPr>
                <w:rFonts w:asciiTheme="majorHAnsi" w:hAnsiTheme="majorHAnsi"/>
                <w:sz w:val="22"/>
                <w:szCs w:val="22"/>
              </w:rPr>
              <w:t>Identify a variety of assessment tools and practices to plan, guide and evaluate effective instruction.</w:t>
            </w:r>
            <w:r>
              <w:rPr>
                <w:rFonts w:asciiTheme="majorHAnsi" w:hAnsiTheme="majorHAnsi"/>
                <w:b/>
                <w:bCs/>
                <w:sz w:val="22"/>
                <w:szCs w:val="22"/>
              </w:rPr>
              <w:t> </w:t>
            </w:r>
            <w:r>
              <w:rPr>
                <w:rFonts w:asciiTheme="majorHAnsi" w:hAnsiTheme="majorHAnsi"/>
                <w:bCs/>
                <w:sz w:val="22"/>
                <w:szCs w:val="22"/>
              </w:rPr>
              <w:t>(PLO 5, 7)</w:t>
            </w:r>
          </w:p>
        </w:tc>
      </w:tr>
      <w:tr w:rsidR="00F84356" w:rsidTr="008669A4">
        <w:tc>
          <w:tcPr>
            <w:tcW w:w="1908" w:type="dxa"/>
            <w:tcBorders>
              <w:top w:val="single" w:sz="4" w:space="0" w:color="000000"/>
              <w:left w:val="single" w:sz="4" w:space="0" w:color="000000"/>
              <w:bottom w:val="single" w:sz="4" w:space="0" w:color="000000"/>
              <w:right w:val="single" w:sz="4" w:space="0" w:color="000000"/>
            </w:tcBorders>
          </w:tcPr>
          <w:p w:rsidR="00F84356" w:rsidRDefault="00F84356" w:rsidP="008669A4">
            <w:pPr>
              <w:spacing w:after="0" w:line="240" w:lineRule="auto"/>
              <w:rPr>
                <w:rFonts w:asciiTheme="majorHAnsi" w:hAnsiTheme="majorHAnsi"/>
                <w:b/>
                <w:sz w:val="22"/>
                <w:szCs w:val="22"/>
              </w:rPr>
            </w:pPr>
            <w:r>
              <w:rPr>
                <w:rFonts w:asciiTheme="majorHAnsi" w:hAnsiTheme="majorHAnsi"/>
                <w:b/>
                <w:sz w:val="22"/>
                <w:szCs w:val="22"/>
              </w:rPr>
              <w:t>CLO 4</w:t>
            </w:r>
          </w:p>
          <w:p w:rsidR="00F84356" w:rsidRDefault="00F84356" w:rsidP="008669A4">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4)</w:t>
            </w:r>
          </w:p>
          <w:p w:rsidR="00F84356" w:rsidRDefault="00F84356" w:rsidP="008669A4">
            <w:pPr>
              <w:spacing w:after="0" w:line="240" w:lineRule="auto"/>
              <w:rPr>
                <w:rFonts w:asciiTheme="majorHAnsi" w:hAnsiTheme="majorHAnsi"/>
                <w:i/>
                <w:sz w:val="22"/>
                <w:szCs w:val="22"/>
              </w:rPr>
            </w:pPr>
          </w:p>
          <w:p w:rsidR="00F84356" w:rsidRDefault="00F84356" w:rsidP="008669A4">
            <w:pPr>
              <w:spacing w:after="0" w:line="240" w:lineRule="auto"/>
              <w:rPr>
                <w:rFonts w:asciiTheme="majorHAnsi" w:hAnsiTheme="majorHAnsi"/>
                <w:b/>
                <w:sz w:val="22"/>
                <w:szCs w:val="22"/>
              </w:rPr>
            </w:pPr>
          </w:p>
          <w:p w:rsidR="00F84356" w:rsidRDefault="00F84356" w:rsidP="008669A4">
            <w:pPr>
              <w:spacing w:after="0" w:line="240" w:lineRule="auto"/>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F84356" w:rsidRDefault="00F84356" w:rsidP="008669A4">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Demonstrate understanding of foundational skills of reading: print concepts, phonological awareness, phonics and word recognition, fluency and comprehension. (PLO 1, 3, 7)</w:t>
            </w:r>
          </w:p>
        </w:tc>
      </w:tr>
      <w:tr w:rsidR="00F84356" w:rsidTr="008669A4">
        <w:tc>
          <w:tcPr>
            <w:tcW w:w="1908" w:type="dxa"/>
            <w:tcBorders>
              <w:top w:val="single" w:sz="4" w:space="0" w:color="000000"/>
              <w:left w:val="single" w:sz="4" w:space="0" w:color="000000"/>
              <w:bottom w:val="single" w:sz="4" w:space="0" w:color="000000"/>
              <w:right w:val="single" w:sz="4" w:space="0" w:color="000000"/>
            </w:tcBorders>
            <w:hideMark/>
          </w:tcPr>
          <w:p w:rsidR="00F84356" w:rsidRDefault="00F84356" w:rsidP="008669A4">
            <w:pPr>
              <w:spacing w:after="0" w:line="240" w:lineRule="auto"/>
              <w:rPr>
                <w:rFonts w:asciiTheme="majorHAnsi" w:hAnsiTheme="majorHAnsi"/>
                <w:b/>
                <w:sz w:val="22"/>
                <w:szCs w:val="22"/>
              </w:rPr>
            </w:pPr>
            <w:r>
              <w:rPr>
                <w:rFonts w:asciiTheme="majorHAnsi" w:hAnsiTheme="majorHAnsi"/>
                <w:b/>
                <w:sz w:val="22"/>
                <w:szCs w:val="22"/>
              </w:rPr>
              <w:t>CLO 5</w:t>
            </w:r>
          </w:p>
          <w:p w:rsidR="00F84356" w:rsidRDefault="00F84356" w:rsidP="008669A4">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6, 8)</w:t>
            </w:r>
          </w:p>
        </w:tc>
        <w:tc>
          <w:tcPr>
            <w:tcW w:w="7668" w:type="dxa"/>
            <w:tcBorders>
              <w:top w:val="single" w:sz="4" w:space="0" w:color="000000"/>
              <w:left w:val="single" w:sz="4" w:space="0" w:color="000000"/>
              <w:bottom w:val="single" w:sz="4" w:space="0" w:color="000000"/>
              <w:right w:val="single" w:sz="4" w:space="0" w:color="000000"/>
            </w:tcBorders>
            <w:hideMark/>
          </w:tcPr>
          <w:p w:rsidR="00F84356" w:rsidRDefault="00F84356" w:rsidP="008669A4">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Describe practices used in the early identification of at-risk readers, especially problems with print concepts, phonological awareness, basic phonics skills, and ability to read high-frequency words. (PLO 2, 5)</w:t>
            </w:r>
          </w:p>
        </w:tc>
      </w:tr>
      <w:tr w:rsidR="00F84356" w:rsidTr="008669A4">
        <w:tc>
          <w:tcPr>
            <w:tcW w:w="1908" w:type="dxa"/>
            <w:tcBorders>
              <w:top w:val="single" w:sz="4" w:space="0" w:color="000000"/>
              <w:left w:val="single" w:sz="4" w:space="0" w:color="000000"/>
              <w:bottom w:val="single" w:sz="4" w:space="0" w:color="000000"/>
              <w:right w:val="single" w:sz="4" w:space="0" w:color="000000"/>
            </w:tcBorders>
          </w:tcPr>
          <w:p w:rsidR="00F84356" w:rsidRDefault="00F84356" w:rsidP="008669A4">
            <w:pPr>
              <w:spacing w:after="0" w:line="240" w:lineRule="auto"/>
              <w:rPr>
                <w:rFonts w:asciiTheme="majorHAnsi" w:hAnsiTheme="majorHAnsi"/>
                <w:b/>
                <w:sz w:val="22"/>
                <w:szCs w:val="22"/>
              </w:rPr>
            </w:pPr>
            <w:r>
              <w:rPr>
                <w:rFonts w:asciiTheme="majorHAnsi" w:hAnsiTheme="majorHAnsi"/>
                <w:b/>
                <w:sz w:val="22"/>
                <w:szCs w:val="22"/>
              </w:rPr>
              <w:t>CLO 6</w:t>
            </w:r>
          </w:p>
          <w:p w:rsidR="00F84356" w:rsidRPr="0047611D" w:rsidRDefault="00F84356" w:rsidP="008669A4">
            <w:pPr>
              <w:spacing w:after="0" w:line="240" w:lineRule="auto"/>
              <w:rPr>
                <w:rFonts w:asciiTheme="majorHAnsi" w:hAnsiTheme="majorHAnsi"/>
                <w:sz w:val="22"/>
                <w:szCs w:val="22"/>
              </w:rPr>
            </w:pPr>
            <w:r w:rsidRPr="0047611D">
              <w:rPr>
                <w:rFonts w:asciiTheme="majorHAnsi" w:hAnsiTheme="majorHAnsi"/>
                <w:sz w:val="22"/>
                <w:szCs w:val="22"/>
              </w:rPr>
              <w:t>(</w:t>
            </w:r>
            <w:proofErr w:type="spellStart"/>
            <w:r w:rsidRPr="0047611D">
              <w:rPr>
                <w:rFonts w:asciiTheme="majorHAnsi" w:hAnsiTheme="majorHAnsi"/>
                <w:sz w:val="22"/>
                <w:szCs w:val="22"/>
              </w:rPr>
              <w:t>inTASC</w:t>
            </w:r>
            <w:proofErr w:type="spellEnd"/>
            <w:r w:rsidRPr="0047611D">
              <w:rPr>
                <w:rFonts w:asciiTheme="majorHAnsi" w:hAnsiTheme="majorHAnsi"/>
                <w:sz w:val="22"/>
                <w:szCs w:val="22"/>
              </w:rPr>
              <w:t xml:space="preserve"> 9)</w:t>
            </w:r>
          </w:p>
        </w:tc>
        <w:tc>
          <w:tcPr>
            <w:tcW w:w="7668" w:type="dxa"/>
            <w:tcBorders>
              <w:top w:val="single" w:sz="4" w:space="0" w:color="000000"/>
              <w:left w:val="single" w:sz="4" w:space="0" w:color="000000"/>
              <w:bottom w:val="single" w:sz="4" w:space="0" w:color="000000"/>
              <w:right w:val="single" w:sz="4" w:space="0" w:color="000000"/>
            </w:tcBorders>
          </w:tcPr>
          <w:p w:rsidR="00F84356" w:rsidRDefault="00F84356" w:rsidP="008669A4">
            <w:pPr>
              <w:overflowPunct w:val="0"/>
              <w:autoSpaceDE w:val="0"/>
              <w:autoSpaceDN w:val="0"/>
              <w:rPr>
                <w:rFonts w:asciiTheme="majorHAnsi" w:hAnsiTheme="majorHAnsi"/>
                <w:bCs/>
                <w:color w:val="000000" w:themeColor="text1"/>
                <w:sz w:val="22"/>
                <w:szCs w:val="22"/>
              </w:rPr>
            </w:pPr>
            <w:r>
              <w:rPr>
                <w:rFonts w:asciiTheme="majorHAnsi" w:hAnsiTheme="majorHAnsi"/>
                <w:sz w:val="22"/>
                <w:szCs w:val="22"/>
              </w:rPr>
              <w:t xml:space="preserve">Demonstrate a general understanding of how the </w:t>
            </w:r>
            <w:proofErr w:type="spellStart"/>
            <w:r>
              <w:rPr>
                <w:rFonts w:asciiTheme="majorHAnsi" w:hAnsiTheme="majorHAnsi"/>
                <w:sz w:val="22"/>
                <w:szCs w:val="22"/>
              </w:rPr>
              <w:t>edTPA</w:t>
            </w:r>
            <w:proofErr w:type="spellEnd"/>
            <w:r>
              <w:rPr>
                <w:rFonts w:asciiTheme="majorHAnsi" w:hAnsiTheme="majorHAnsi"/>
                <w:sz w:val="22"/>
                <w:szCs w:val="22"/>
              </w:rPr>
              <w:t xml:space="preserve"> process contributes to professional growth of teacher candidates.      </w:t>
            </w:r>
          </w:p>
        </w:tc>
      </w:tr>
    </w:tbl>
    <w:p w:rsidR="00F84356" w:rsidRDefault="00F84356" w:rsidP="00F84356">
      <w:pPr>
        <w:rPr>
          <w:rFonts w:asciiTheme="majorHAnsi" w:hAnsiTheme="majorHAnsi"/>
          <w:sz w:val="22"/>
          <w:szCs w:val="22"/>
        </w:rPr>
      </w:pPr>
    </w:p>
    <w:p w:rsidR="00F84356" w:rsidRDefault="00F84356" w:rsidP="00F84356">
      <w:pPr>
        <w:rPr>
          <w:rFonts w:asciiTheme="majorHAnsi" w:hAnsiTheme="majorHAnsi"/>
          <w:b/>
          <w:sz w:val="22"/>
          <w:szCs w:val="22"/>
          <w:u w:val="single"/>
        </w:rPr>
      </w:pPr>
      <w:r>
        <w:rPr>
          <w:rFonts w:asciiTheme="majorHAnsi" w:hAnsiTheme="majorHAnsi"/>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F84356" w:rsidTr="008669A4">
        <w:tc>
          <w:tcPr>
            <w:tcW w:w="6318" w:type="dxa"/>
            <w:tcBorders>
              <w:top w:val="single" w:sz="4" w:space="0" w:color="000000"/>
              <w:left w:val="single" w:sz="4" w:space="0" w:color="000000"/>
              <w:bottom w:val="single" w:sz="4" w:space="0" w:color="000000"/>
              <w:right w:val="single" w:sz="4" w:space="0" w:color="000000"/>
            </w:tcBorders>
          </w:tcPr>
          <w:p w:rsidR="00F84356" w:rsidRDefault="00F84356" w:rsidP="008669A4">
            <w:pPr>
              <w:pStyle w:val="NoSpacing1"/>
              <w:spacing w:line="276" w:lineRule="auto"/>
              <w:jc w:val="center"/>
              <w:rPr>
                <w:rFonts w:asciiTheme="majorHAnsi" w:hAnsiTheme="majorHAnsi"/>
                <w:b/>
              </w:rPr>
            </w:pPr>
            <w:r>
              <w:rPr>
                <w:rFonts w:asciiTheme="majorHAnsi" w:hAnsiTheme="majorHAnsi"/>
                <w:b/>
              </w:rPr>
              <w:t>Essential Questions</w:t>
            </w:r>
          </w:p>
          <w:p w:rsidR="00F84356" w:rsidRDefault="00F84356" w:rsidP="008669A4">
            <w:pPr>
              <w:pStyle w:val="NoSpacing1"/>
              <w:spacing w:line="276" w:lineRule="auto"/>
              <w:jc w:val="center"/>
              <w:rPr>
                <w:rFonts w:asciiTheme="majorHAnsi" w:hAnsiTheme="majorHAnsi"/>
                <w:b/>
              </w:rPr>
            </w:pPr>
          </w:p>
        </w:tc>
        <w:tc>
          <w:tcPr>
            <w:tcW w:w="1620" w:type="dxa"/>
            <w:tcBorders>
              <w:top w:val="single" w:sz="4" w:space="0" w:color="000000"/>
              <w:left w:val="single" w:sz="4" w:space="0" w:color="000000"/>
              <w:bottom w:val="single" w:sz="4" w:space="0" w:color="000000"/>
              <w:right w:val="single" w:sz="4" w:space="0" w:color="000000"/>
            </w:tcBorders>
            <w:hideMark/>
          </w:tcPr>
          <w:p w:rsidR="00F84356" w:rsidRDefault="00F84356" w:rsidP="008669A4">
            <w:pPr>
              <w:pStyle w:val="NoSpacing1"/>
              <w:spacing w:line="276" w:lineRule="auto"/>
              <w:jc w:val="center"/>
              <w:rPr>
                <w:rFonts w:asciiTheme="majorHAnsi" w:hAnsiTheme="majorHAnsi"/>
                <w:b/>
              </w:rPr>
            </w:pPr>
            <w:r>
              <w:rPr>
                <w:rFonts w:asciiTheme="majorHAnsi" w:hAnsiTheme="majorHAnsi"/>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F84356" w:rsidRDefault="00F84356" w:rsidP="008669A4">
            <w:pPr>
              <w:pStyle w:val="NoSpacing1"/>
              <w:spacing w:line="276" w:lineRule="auto"/>
              <w:jc w:val="center"/>
              <w:rPr>
                <w:rFonts w:asciiTheme="majorHAnsi" w:hAnsiTheme="majorHAnsi"/>
                <w:b/>
              </w:rPr>
            </w:pPr>
            <w:r>
              <w:rPr>
                <w:rFonts w:asciiTheme="majorHAnsi" w:hAnsiTheme="majorHAnsi"/>
                <w:b/>
              </w:rPr>
              <w:t>Related PLOs</w:t>
            </w:r>
          </w:p>
        </w:tc>
      </w:tr>
      <w:tr w:rsidR="00F84356" w:rsidTr="008669A4">
        <w:tc>
          <w:tcPr>
            <w:tcW w:w="6318" w:type="dxa"/>
            <w:tcBorders>
              <w:top w:val="single" w:sz="4" w:space="0" w:color="000000"/>
              <w:left w:val="single" w:sz="4" w:space="0" w:color="000000"/>
              <w:bottom w:val="single" w:sz="4" w:space="0" w:color="000000"/>
              <w:right w:val="single" w:sz="4" w:space="0" w:color="000000"/>
            </w:tcBorders>
          </w:tcPr>
          <w:p w:rsidR="00F84356" w:rsidRDefault="00F84356" w:rsidP="008669A4">
            <w:pPr>
              <w:pStyle w:val="NoSpacing1"/>
              <w:spacing w:line="276" w:lineRule="auto"/>
              <w:rPr>
                <w:rFonts w:asciiTheme="majorHAnsi" w:hAnsiTheme="majorHAnsi"/>
              </w:rPr>
            </w:pPr>
            <w:r>
              <w:rPr>
                <w:rFonts w:asciiTheme="majorHAnsi" w:hAnsiTheme="majorHAnsi"/>
              </w:rPr>
              <w:t>What is research-based literacy instruction?</w:t>
            </w:r>
          </w:p>
          <w:p w:rsidR="00F84356" w:rsidRDefault="00F84356" w:rsidP="008669A4">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F84356" w:rsidRDefault="00F84356" w:rsidP="008669A4">
            <w:pPr>
              <w:pStyle w:val="NoSpacing1"/>
              <w:spacing w:line="276" w:lineRule="auto"/>
              <w:jc w:val="center"/>
              <w:rPr>
                <w:rFonts w:asciiTheme="majorHAnsi" w:hAnsiTheme="majorHAnsi"/>
              </w:rPr>
            </w:pPr>
          </w:p>
          <w:p w:rsidR="00F84356" w:rsidRDefault="00F84356" w:rsidP="008669A4">
            <w:pPr>
              <w:pStyle w:val="NoSpacing1"/>
              <w:spacing w:line="276" w:lineRule="auto"/>
              <w:jc w:val="center"/>
              <w:rPr>
                <w:rFonts w:asciiTheme="majorHAnsi" w:hAnsiTheme="majorHAnsi"/>
              </w:rPr>
            </w:pPr>
            <w:r>
              <w:rPr>
                <w:rFonts w:asciiTheme="majorHAnsi" w:hAnsiTheme="majorHAnsi"/>
              </w:rPr>
              <w:lastRenderedPageBreak/>
              <w:t>1,4</w:t>
            </w:r>
          </w:p>
        </w:tc>
        <w:tc>
          <w:tcPr>
            <w:tcW w:w="1638" w:type="dxa"/>
            <w:tcBorders>
              <w:top w:val="single" w:sz="4" w:space="0" w:color="000000"/>
              <w:left w:val="single" w:sz="4" w:space="0" w:color="000000"/>
              <w:bottom w:val="single" w:sz="4" w:space="0" w:color="000000"/>
              <w:right w:val="single" w:sz="4" w:space="0" w:color="000000"/>
            </w:tcBorders>
          </w:tcPr>
          <w:p w:rsidR="00F84356" w:rsidRDefault="00F84356" w:rsidP="008669A4">
            <w:pPr>
              <w:pStyle w:val="NoSpacing1"/>
              <w:spacing w:line="276" w:lineRule="auto"/>
              <w:jc w:val="center"/>
              <w:rPr>
                <w:rFonts w:asciiTheme="majorHAnsi" w:hAnsiTheme="majorHAnsi"/>
              </w:rPr>
            </w:pPr>
          </w:p>
          <w:p w:rsidR="00F84356" w:rsidRDefault="00F84356" w:rsidP="008669A4">
            <w:pPr>
              <w:pStyle w:val="NoSpacing1"/>
              <w:spacing w:line="276" w:lineRule="auto"/>
              <w:jc w:val="center"/>
              <w:rPr>
                <w:rFonts w:asciiTheme="majorHAnsi" w:hAnsiTheme="majorHAnsi"/>
              </w:rPr>
            </w:pPr>
            <w:r>
              <w:rPr>
                <w:rFonts w:asciiTheme="majorHAnsi" w:hAnsiTheme="majorHAnsi"/>
              </w:rPr>
              <w:lastRenderedPageBreak/>
              <w:t>1,7</w:t>
            </w:r>
          </w:p>
        </w:tc>
      </w:tr>
      <w:tr w:rsidR="00F84356" w:rsidTr="008669A4">
        <w:tc>
          <w:tcPr>
            <w:tcW w:w="6318" w:type="dxa"/>
            <w:tcBorders>
              <w:top w:val="single" w:sz="4" w:space="0" w:color="000000"/>
              <w:left w:val="single" w:sz="4" w:space="0" w:color="000000"/>
              <w:bottom w:val="single" w:sz="4" w:space="0" w:color="000000"/>
              <w:right w:val="single" w:sz="4" w:space="0" w:color="000000"/>
            </w:tcBorders>
          </w:tcPr>
          <w:p w:rsidR="00F84356" w:rsidRDefault="00F84356" w:rsidP="008669A4">
            <w:pPr>
              <w:pStyle w:val="NoSpacing1"/>
              <w:spacing w:line="276" w:lineRule="auto"/>
              <w:rPr>
                <w:rFonts w:asciiTheme="majorHAnsi" w:hAnsiTheme="majorHAnsi"/>
              </w:rPr>
            </w:pPr>
            <w:r>
              <w:rPr>
                <w:rFonts w:asciiTheme="majorHAnsi" w:hAnsiTheme="majorHAnsi"/>
              </w:rPr>
              <w:lastRenderedPageBreak/>
              <w:t>What is the role of literature in a child’s literacy development?</w:t>
            </w:r>
          </w:p>
          <w:p w:rsidR="00F84356" w:rsidRDefault="00F84356" w:rsidP="008669A4">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F84356" w:rsidRDefault="00F84356" w:rsidP="008669A4">
            <w:pPr>
              <w:pStyle w:val="NoSpacing1"/>
              <w:spacing w:line="276" w:lineRule="auto"/>
              <w:jc w:val="center"/>
              <w:rPr>
                <w:rFonts w:asciiTheme="majorHAnsi" w:hAnsiTheme="majorHAnsi"/>
              </w:rPr>
            </w:pPr>
          </w:p>
          <w:p w:rsidR="00F84356" w:rsidRDefault="00F84356" w:rsidP="008669A4">
            <w:pPr>
              <w:pStyle w:val="NoSpacing1"/>
              <w:spacing w:line="276" w:lineRule="auto"/>
              <w:jc w:val="center"/>
              <w:rPr>
                <w:rFonts w:asciiTheme="majorHAnsi" w:hAnsiTheme="majorHAnsi"/>
              </w:rPr>
            </w:pPr>
            <w:r>
              <w:rPr>
                <w:rFonts w:asciiTheme="majorHAnsi" w:hAnsiTheme="majorHAnsi"/>
              </w:rPr>
              <w:t>1,2,4</w:t>
            </w:r>
          </w:p>
        </w:tc>
        <w:tc>
          <w:tcPr>
            <w:tcW w:w="1638" w:type="dxa"/>
            <w:tcBorders>
              <w:top w:val="single" w:sz="4" w:space="0" w:color="000000"/>
              <w:left w:val="single" w:sz="4" w:space="0" w:color="000000"/>
              <w:bottom w:val="single" w:sz="4" w:space="0" w:color="000000"/>
              <w:right w:val="single" w:sz="4" w:space="0" w:color="000000"/>
            </w:tcBorders>
          </w:tcPr>
          <w:p w:rsidR="00F84356" w:rsidRDefault="00F84356" w:rsidP="008669A4">
            <w:pPr>
              <w:pStyle w:val="NoSpacing1"/>
              <w:spacing w:line="276" w:lineRule="auto"/>
              <w:jc w:val="center"/>
              <w:rPr>
                <w:rFonts w:asciiTheme="majorHAnsi" w:hAnsiTheme="majorHAnsi"/>
              </w:rPr>
            </w:pPr>
          </w:p>
          <w:p w:rsidR="00F84356" w:rsidRDefault="00F84356" w:rsidP="008669A4">
            <w:pPr>
              <w:pStyle w:val="NoSpacing1"/>
              <w:spacing w:line="276" w:lineRule="auto"/>
              <w:jc w:val="center"/>
              <w:rPr>
                <w:rFonts w:asciiTheme="majorHAnsi" w:hAnsiTheme="majorHAnsi"/>
              </w:rPr>
            </w:pPr>
            <w:r>
              <w:rPr>
                <w:rFonts w:asciiTheme="majorHAnsi" w:hAnsiTheme="majorHAnsi"/>
              </w:rPr>
              <w:t>2,3,4,6,7,8</w:t>
            </w:r>
          </w:p>
        </w:tc>
      </w:tr>
      <w:tr w:rsidR="00F84356" w:rsidTr="008669A4">
        <w:tc>
          <w:tcPr>
            <w:tcW w:w="6318" w:type="dxa"/>
            <w:tcBorders>
              <w:top w:val="single" w:sz="4" w:space="0" w:color="000000"/>
              <w:left w:val="single" w:sz="4" w:space="0" w:color="000000"/>
              <w:bottom w:val="single" w:sz="4" w:space="0" w:color="000000"/>
              <w:right w:val="single" w:sz="4" w:space="0" w:color="000000"/>
            </w:tcBorders>
          </w:tcPr>
          <w:p w:rsidR="00F84356" w:rsidRDefault="00F84356" w:rsidP="008669A4">
            <w:pPr>
              <w:pStyle w:val="NoSpacing1"/>
              <w:spacing w:line="276" w:lineRule="auto"/>
              <w:rPr>
                <w:rFonts w:asciiTheme="majorHAnsi" w:hAnsiTheme="majorHAnsi"/>
              </w:rPr>
            </w:pPr>
            <w:r>
              <w:rPr>
                <w:rFonts w:asciiTheme="majorHAnsi" w:hAnsiTheme="majorHAnsi"/>
              </w:rPr>
              <w:t>How is literacy development assessed in ways that support learning among diverse students?</w:t>
            </w:r>
          </w:p>
          <w:p w:rsidR="00F84356" w:rsidRDefault="00F84356" w:rsidP="008669A4">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F84356" w:rsidRDefault="00F84356" w:rsidP="008669A4">
            <w:pPr>
              <w:pStyle w:val="NoSpacing1"/>
              <w:spacing w:line="276" w:lineRule="auto"/>
              <w:jc w:val="center"/>
              <w:rPr>
                <w:rFonts w:asciiTheme="majorHAnsi" w:hAnsiTheme="majorHAnsi"/>
              </w:rPr>
            </w:pPr>
          </w:p>
          <w:p w:rsidR="00F84356" w:rsidRDefault="00F84356" w:rsidP="008669A4">
            <w:pPr>
              <w:pStyle w:val="NoSpacing1"/>
              <w:spacing w:line="276" w:lineRule="auto"/>
              <w:jc w:val="center"/>
              <w:rPr>
                <w:rFonts w:asciiTheme="majorHAnsi" w:hAnsiTheme="majorHAnsi"/>
              </w:rPr>
            </w:pPr>
            <w:r>
              <w:rPr>
                <w:rFonts w:asciiTheme="majorHAnsi" w:hAnsiTheme="majorHAnsi"/>
              </w:rPr>
              <w:t>3</w:t>
            </w:r>
          </w:p>
        </w:tc>
        <w:tc>
          <w:tcPr>
            <w:tcW w:w="1638" w:type="dxa"/>
            <w:tcBorders>
              <w:top w:val="single" w:sz="4" w:space="0" w:color="000000"/>
              <w:left w:val="single" w:sz="4" w:space="0" w:color="000000"/>
              <w:bottom w:val="single" w:sz="4" w:space="0" w:color="000000"/>
              <w:right w:val="single" w:sz="4" w:space="0" w:color="000000"/>
            </w:tcBorders>
          </w:tcPr>
          <w:p w:rsidR="00F84356" w:rsidRDefault="00F84356" w:rsidP="008669A4">
            <w:pPr>
              <w:pStyle w:val="NoSpacing1"/>
              <w:spacing w:line="276" w:lineRule="auto"/>
              <w:jc w:val="center"/>
              <w:rPr>
                <w:rFonts w:asciiTheme="majorHAnsi" w:hAnsiTheme="majorHAnsi"/>
              </w:rPr>
            </w:pPr>
          </w:p>
          <w:p w:rsidR="00F84356" w:rsidRDefault="00F84356" w:rsidP="008669A4">
            <w:pPr>
              <w:pStyle w:val="NoSpacing1"/>
              <w:spacing w:line="276" w:lineRule="auto"/>
              <w:jc w:val="center"/>
              <w:rPr>
                <w:rFonts w:asciiTheme="majorHAnsi" w:hAnsiTheme="majorHAnsi"/>
              </w:rPr>
            </w:pPr>
            <w:r>
              <w:rPr>
                <w:rFonts w:asciiTheme="majorHAnsi" w:hAnsiTheme="majorHAnsi"/>
              </w:rPr>
              <w:t>2,5,6</w:t>
            </w:r>
          </w:p>
        </w:tc>
      </w:tr>
      <w:tr w:rsidR="00F84356" w:rsidTr="008669A4">
        <w:tc>
          <w:tcPr>
            <w:tcW w:w="6318" w:type="dxa"/>
            <w:tcBorders>
              <w:top w:val="single" w:sz="4" w:space="0" w:color="000000"/>
              <w:left w:val="single" w:sz="4" w:space="0" w:color="000000"/>
              <w:bottom w:val="single" w:sz="4" w:space="0" w:color="000000"/>
              <w:right w:val="single" w:sz="4" w:space="0" w:color="000000"/>
            </w:tcBorders>
          </w:tcPr>
          <w:p w:rsidR="00F84356" w:rsidRDefault="00F84356" w:rsidP="008669A4">
            <w:pPr>
              <w:pStyle w:val="NoSpacing1"/>
              <w:spacing w:line="276" w:lineRule="auto"/>
              <w:rPr>
                <w:rFonts w:asciiTheme="majorHAnsi" w:hAnsiTheme="majorHAnsi"/>
              </w:rPr>
            </w:pPr>
          </w:p>
          <w:p w:rsidR="00F84356" w:rsidRDefault="00F84356" w:rsidP="008669A4">
            <w:pPr>
              <w:pStyle w:val="NoSpacing1"/>
              <w:spacing w:line="276" w:lineRule="auto"/>
              <w:rPr>
                <w:rFonts w:asciiTheme="majorHAnsi" w:hAnsiTheme="majorHAnsi"/>
              </w:rPr>
            </w:pPr>
            <w:r>
              <w:rPr>
                <w:rFonts w:asciiTheme="majorHAnsi" w:hAnsiTheme="majorHAnsi"/>
              </w:rPr>
              <w:t xml:space="preserve">What is </w:t>
            </w:r>
            <w:proofErr w:type="spellStart"/>
            <w:r>
              <w:rPr>
                <w:rFonts w:asciiTheme="majorHAnsi" w:hAnsiTheme="majorHAnsi"/>
              </w:rPr>
              <w:t>edTPA</w:t>
            </w:r>
            <w:proofErr w:type="spellEnd"/>
            <w:r>
              <w:rPr>
                <w:rFonts w:asciiTheme="majorHAnsi" w:hAnsiTheme="majorHAnsi"/>
              </w:rPr>
              <w:t xml:space="preserve"> and why does it matter?</w:t>
            </w:r>
          </w:p>
          <w:p w:rsidR="00F84356" w:rsidRDefault="00F84356" w:rsidP="008669A4">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F84356" w:rsidRDefault="00F84356" w:rsidP="008669A4">
            <w:pPr>
              <w:pStyle w:val="NoSpacing1"/>
              <w:spacing w:line="276" w:lineRule="auto"/>
              <w:jc w:val="center"/>
              <w:rPr>
                <w:rFonts w:asciiTheme="majorHAnsi" w:hAnsiTheme="majorHAnsi"/>
              </w:rPr>
            </w:pPr>
          </w:p>
          <w:p w:rsidR="00F84356" w:rsidRDefault="00F84356" w:rsidP="008669A4">
            <w:pPr>
              <w:pStyle w:val="NoSpacing1"/>
              <w:spacing w:line="276" w:lineRule="auto"/>
              <w:jc w:val="center"/>
              <w:rPr>
                <w:rFonts w:asciiTheme="majorHAnsi" w:hAnsiTheme="majorHAnsi"/>
              </w:rPr>
            </w:pPr>
            <w:r>
              <w:rPr>
                <w:rFonts w:asciiTheme="majorHAnsi" w:hAnsiTheme="majorHAnsi"/>
              </w:rPr>
              <w:t>6</w:t>
            </w:r>
          </w:p>
        </w:tc>
        <w:tc>
          <w:tcPr>
            <w:tcW w:w="1638" w:type="dxa"/>
            <w:tcBorders>
              <w:top w:val="single" w:sz="4" w:space="0" w:color="000000"/>
              <w:left w:val="single" w:sz="4" w:space="0" w:color="000000"/>
              <w:bottom w:val="single" w:sz="4" w:space="0" w:color="000000"/>
              <w:right w:val="single" w:sz="4" w:space="0" w:color="000000"/>
            </w:tcBorders>
          </w:tcPr>
          <w:p w:rsidR="00F84356" w:rsidRDefault="00F84356" w:rsidP="008669A4">
            <w:pPr>
              <w:pStyle w:val="NoSpacing1"/>
              <w:spacing w:line="276" w:lineRule="auto"/>
              <w:jc w:val="center"/>
              <w:rPr>
                <w:rFonts w:asciiTheme="majorHAnsi" w:hAnsiTheme="majorHAnsi"/>
              </w:rPr>
            </w:pPr>
          </w:p>
          <w:p w:rsidR="00F84356" w:rsidRDefault="00F84356" w:rsidP="008669A4">
            <w:pPr>
              <w:pStyle w:val="NoSpacing1"/>
              <w:spacing w:line="276" w:lineRule="auto"/>
              <w:jc w:val="center"/>
              <w:rPr>
                <w:rFonts w:asciiTheme="majorHAnsi" w:hAnsiTheme="majorHAnsi"/>
              </w:rPr>
            </w:pPr>
            <w:r>
              <w:rPr>
                <w:rFonts w:asciiTheme="majorHAnsi" w:hAnsiTheme="majorHAnsi"/>
              </w:rPr>
              <w:t>8</w:t>
            </w:r>
          </w:p>
        </w:tc>
      </w:tr>
    </w:tbl>
    <w:p w:rsidR="002E418B" w:rsidRDefault="002E418B" w:rsidP="00F84356">
      <w:pPr>
        <w:rPr>
          <w:rFonts w:asciiTheme="majorHAnsi" w:hAnsiTheme="majorHAnsi"/>
          <w:b/>
          <w:sz w:val="22"/>
          <w:szCs w:val="22"/>
          <w:u w:val="single"/>
        </w:rPr>
      </w:pPr>
    </w:p>
    <w:p w:rsidR="00E729CD" w:rsidRDefault="00F84356" w:rsidP="00F84356">
      <w:pPr>
        <w:rPr>
          <w:rFonts w:asciiTheme="majorHAnsi" w:hAnsiTheme="majorHAnsi"/>
          <w:b/>
          <w:sz w:val="22"/>
          <w:szCs w:val="22"/>
          <w:u w:val="single"/>
        </w:rPr>
      </w:pPr>
      <w:r>
        <w:rPr>
          <w:rFonts w:asciiTheme="majorHAnsi" w:hAnsiTheme="majorHAnsi"/>
          <w:b/>
          <w:sz w:val="22"/>
          <w:szCs w:val="22"/>
          <w:u w:val="single"/>
        </w:rPr>
        <w:t>Key Teaching-Learning Strategies:</w:t>
      </w:r>
      <w:r>
        <w:rPr>
          <w:rFonts w:asciiTheme="majorHAnsi" w:hAnsiTheme="majorHAnsi"/>
          <w:sz w:val="22"/>
          <w:szCs w:val="22"/>
        </w:rPr>
        <w:t xml:space="preserve"> Classroom and online interaction</w:t>
      </w:r>
      <w:r w:rsidR="00E729CD">
        <w:rPr>
          <w:rFonts w:asciiTheme="majorHAnsi" w:hAnsiTheme="majorHAnsi"/>
          <w:sz w:val="22"/>
          <w:szCs w:val="22"/>
        </w:rPr>
        <w:t xml:space="preserve"> (eCollege)</w:t>
      </w:r>
      <w:r>
        <w:rPr>
          <w:rFonts w:asciiTheme="majorHAnsi" w:hAnsiTheme="majorHAnsi"/>
          <w:sz w:val="22"/>
          <w:szCs w:val="22"/>
        </w:rPr>
        <w:t>; collaborative learning activities; modeling of effective literacy practice; written assignments; student presentations; self-reflection; guest speakers; individual research; O&amp;P and service-learning.</w:t>
      </w:r>
    </w:p>
    <w:p w:rsidR="00AA6D93" w:rsidRDefault="00AA6D93" w:rsidP="00AA6D93">
      <w:pPr>
        <w:rPr>
          <w:rFonts w:asciiTheme="majorHAnsi" w:hAnsiTheme="majorHAnsi"/>
          <w:b/>
          <w:sz w:val="22"/>
          <w:szCs w:val="22"/>
        </w:rPr>
      </w:pPr>
      <w:r>
        <w:rPr>
          <w:rFonts w:asciiTheme="majorHAnsi" w:hAnsiTheme="majorHAnsi"/>
          <w:b/>
          <w:sz w:val="22"/>
          <w:szCs w:val="22"/>
          <w:u w:val="single"/>
        </w:rPr>
        <w:t xml:space="preserve">Course </w:t>
      </w:r>
      <w:proofErr w:type="gramStart"/>
      <w:r>
        <w:rPr>
          <w:rFonts w:asciiTheme="majorHAnsi" w:hAnsiTheme="majorHAnsi"/>
          <w:b/>
          <w:sz w:val="22"/>
          <w:szCs w:val="22"/>
          <w:u w:val="single"/>
        </w:rPr>
        <w:t>Requirements</w:t>
      </w:r>
      <w:r w:rsidR="00F158D7">
        <w:rPr>
          <w:rFonts w:asciiTheme="majorHAnsi" w:hAnsiTheme="majorHAnsi"/>
          <w:b/>
          <w:sz w:val="22"/>
          <w:szCs w:val="22"/>
          <w:u w:val="single"/>
        </w:rPr>
        <w:t xml:space="preserve">  </w:t>
      </w:r>
      <w:r w:rsidR="00F158D7" w:rsidRPr="00F158D7">
        <w:rPr>
          <w:rFonts w:asciiTheme="majorHAnsi" w:hAnsiTheme="majorHAnsi"/>
          <w:sz w:val="22"/>
          <w:szCs w:val="22"/>
          <w:u w:val="single"/>
        </w:rPr>
        <w:t>(</w:t>
      </w:r>
      <w:proofErr w:type="gramEnd"/>
      <w:r w:rsidR="00F158D7" w:rsidRPr="00F158D7">
        <w:rPr>
          <w:rFonts w:asciiTheme="majorHAnsi" w:hAnsiTheme="majorHAnsi"/>
          <w:sz w:val="22"/>
          <w:szCs w:val="22"/>
          <w:u w:val="single"/>
        </w:rPr>
        <w:t>see weekly schedule, a separate document , for due dates)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AA6D93" w:rsidTr="00C16C0D">
        <w:tc>
          <w:tcPr>
            <w:tcW w:w="1637" w:type="dxa"/>
            <w:tcBorders>
              <w:top w:val="single" w:sz="4" w:space="0" w:color="auto"/>
              <w:left w:val="single" w:sz="4" w:space="0" w:color="auto"/>
              <w:bottom w:val="single" w:sz="4" w:space="0" w:color="auto"/>
              <w:right w:val="single" w:sz="4" w:space="0" w:color="auto"/>
            </w:tcBorders>
          </w:tcPr>
          <w:p w:rsidR="00AA6D93" w:rsidRDefault="00AA6D93" w:rsidP="00C16C0D">
            <w:pPr>
              <w:spacing w:before="120" w:after="120"/>
              <w:rPr>
                <w:rFonts w:asciiTheme="majorHAnsi" w:hAnsiTheme="majorHAnsi"/>
                <w:sz w:val="22"/>
                <w:szCs w:val="22"/>
              </w:rPr>
            </w:pPr>
            <w:r>
              <w:rPr>
                <w:rFonts w:asciiTheme="majorHAnsi" w:hAnsiTheme="majorHAnsi"/>
                <w:sz w:val="22"/>
                <w:szCs w:val="22"/>
              </w:rPr>
              <w:t>Textbook</w:t>
            </w:r>
          </w:p>
        </w:tc>
        <w:tc>
          <w:tcPr>
            <w:tcW w:w="750" w:type="dxa"/>
            <w:tcBorders>
              <w:top w:val="single" w:sz="4" w:space="0" w:color="auto"/>
              <w:left w:val="single" w:sz="4" w:space="0" w:color="auto"/>
              <w:bottom w:val="single" w:sz="4" w:space="0" w:color="auto"/>
              <w:right w:val="single" w:sz="4" w:space="0" w:color="auto"/>
            </w:tcBorders>
          </w:tcPr>
          <w:p w:rsidR="00AA6D93" w:rsidRDefault="00AA6D93" w:rsidP="00C16C0D">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AA6D93" w:rsidRDefault="00AA6D93" w:rsidP="00C16C0D">
            <w:pPr>
              <w:rPr>
                <w:rFonts w:asciiTheme="majorHAnsi" w:hAnsiTheme="majorHAnsi"/>
                <w:sz w:val="22"/>
                <w:szCs w:val="22"/>
              </w:rPr>
            </w:pPr>
            <w:r>
              <w:rPr>
                <w:rFonts w:asciiTheme="majorHAnsi" w:hAnsiTheme="majorHAnsi"/>
                <w:sz w:val="22"/>
                <w:szCs w:val="22"/>
              </w:rPr>
              <w:t>Reading, class discussion and quizzes based on print and electronic components of textbook</w:t>
            </w:r>
          </w:p>
        </w:tc>
      </w:tr>
      <w:tr w:rsidR="00AA6D93" w:rsidTr="00C16C0D">
        <w:tc>
          <w:tcPr>
            <w:tcW w:w="1637"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r>
              <w:rPr>
                <w:rFonts w:asciiTheme="majorHAnsi" w:hAnsiTheme="majorHAnsi"/>
                <w:sz w:val="22"/>
                <w:szCs w:val="22"/>
              </w:rPr>
              <w:t>eCollege</w:t>
            </w:r>
          </w:p>
        </w:tc>
        <w:tc>
          <w:tcPr>
            <w:tcW w:w="750"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r>
              <w:rPr>
                <w:rFonts w:asciiTheme="majorHAnsi" w:hAnsiTheme="majorHAnsi"/>
                <w:sz w:val="22"/>
                <w:szCs w:val="22"/>
              </w:rPr>
              <w:t xml:space="preserve"> 50</w:t>
            </w:r>
          </w:p>
        </w:tc>
        <w:tc>
          <w:tcPr>
            <w:tcW w:w="7171" w:type="dxa"/>
            <w:tcBorders>
              <w:top w:val="single" w:sz="4" w:space="0" w:color="auto"/>
              <w:left w:val="single" w:sz="4" w:space="0" w:color="auto"/>
              <w:bottom w:val="single" w:sz="4" w:space="0" w:color="auto"/>
              <w:right w:val="single" w:sz="4" w:space="0" w:color="auto"/>
            </w:tcBorders>
            <w:hideMark/>
          </w:tcPr>
          <w:p w:rsidR="00AA6D93" w:rsidRDefault="00AA6D93" w:rsidP="00C16C0D">
            <w:pPr>
              <w:rPr>
                <w:rFonts w:asciiTheme="majorHAnsi" w:hAnsiTheme="majorHAnsi"/>
                <w:sz w:val="22"/>
                <w:szCs w:val="22"/>
              </w:rPr>
            </w:pPr>
            <w:r>
              <w:rPr>
                <w:rFonts w:asciiTheme="majorHAnsi" w:hAnsiTheme="majorHAnsi"/>
                <w:sz w:val="22"/>
                <w:szCs w:val="22"/>
              </w:rPr>
              <w:t>Journals and other assignments are to be submitted in eCollege according to schedule posted there</w:t>
            </w:r>
          </w:p>
        </w:tc>
      </w:tr>
      <w:tr w:rsidR="00AA6D93" w:rsidTr="00C16C0D">
        <w:tc>
          <w:tcPr>
            <w:tcW w:w="1637" w:type="dxa"/>
            <w:tcBorders>
              <w:top w:val="single" w:sz="4" w:space="0" w:color="auto"/>
              <w:left w:val="single" w:sz="4" w:space="0" w:color="auto"/>
              <w:bottom w:val="single" w:sz="4" w:space="0" w:color="auto"/>
              <w:right w:val="single" w:sz="4" w:space="0" w:color="auto"/>
            </w:tcBorders>
          </w:tcPr>
          <w:p w:rsidR="00AA6D93" w:rsidRDefault="00AA6D93" w:rsidP="00C16C0D">
            <w:pPr>
              <w:spacing w:before="120" w:after="120"/>
              <w:rPr>
                <w:rFonts w:asciiTheme="majorHAnsi" w:hAnsiTheme="majorHAnsi"/>
                <w:sz w:val="22"/>
                <w:szCs w:val="22"/>
              </w:rPr>
            </w:pPr>
            <w:r>
              <w:rPr>
                <w:rFonts w:asciiTheme="majorHAnsi" w:hAnsiTheme="majorHAnsi"/>
                <w:sz w:val="22"/>
                <w:szCs w:val="22"/>
              </w:rPr>
              <w:t>Videos</w:t>
            </w:r>
          </w:p>
        </w:tc>
        <w:tc>
          <w:tcPr>
            <w:tcW w:w="750" w:type="dxa"/>
            <w:tcBorders>
              <w:top w:val="single" w:sz="4" w:space="0" w:color="auto"/>
              <w:left w:val="single" w:sz="4" w:space="0" w:color="auto"/>
              <w:bottom w:val="single" w:sz="4" w:space="0" w:color="auto"/>
              <w:right w:val="single" w:sz="4" w:space="0" w:color="auto"/>
            </w:tcBorders>
          </w:tcPr>
          <w:p w:rsidR="00AA6D93" w:rsidRDefault="00AA6D93" w:rsidP="00C16C0D">
            <w:pPr>
              <w:spacing w:before="120" w:after="120"/>
              <w:rPr>
                <w:rFonts w:asciiTheme="majorHAnsi" w:hAnsiTheme="majorHAnsi"/>
                <w:sz w:val="22"/>
                <w:szCs w:val="22"/>
              </w:rPr>
            </w:pPr>
            <w:r>
              <w:rPr>
                <w:rFonts w:asciiTheme="majorHAnsi" w:hAnsiTheme="majorHAnsi"/>
                <w:sz w:val="22"/>
                <w:szCs w:val="22"/>
              </w:rPr>
              <w:t>120</w:t>
            </w:r>
          </w:p>
        </w:tc>
        <w:tc>
          <w:tcPr>
            <w:tcW w:w="7171" w:type="dxa"/>
            <w:tcBorders>
              <w:top w:val="single" w:sz="4" w:space="0" w:color="auto"/>
              <w:left w:val="single" w:sz="4" w:space="0" w:color="auto"/>
              <w:bottom w:val="single" w:sz="4" w:space="0" w:color="auto"/>
              <w:right w:val="single" w:sz="4" w:space="0" w:color="auto"/>
            </w:tcBorders>
          </w:tcPr>
          <w:p w:rsidR="00AA6D93" w:rsidRDefault="00AA6D93" w:rsidP="00C16C0D">
            <w:pPr>
              <w:rPr>
                <w:rFonts w:asciiTheme="majorHAnsi" w:hAnsiTheme="majorHAnsi"/>
                <w:sz w:val="22"/>
                <w:szCs w:val="22"/>
              </w:rPr>
            </w:pPr>
            <w:r>
              <w:rPr>
                <w:rFonts w:asciiTheme="majorHAnsi" w:hAnsiTheme="majorHAnsi"/>
                <w:sz w:val="22"/>
                <w:szCs w:val="22"/>
              </w:rPr>
              <w:t>View and post your thoughts on the 30-minute video assigned weekly, due by midnight each Wednesday throughout the semester</w:t>
            </w:r>
          </w:p>
        </w:tc>
      </w:tr>
      <w:tr w:rsidR="00AA6D93" w:rsidTr="00C16C0D">
        <w:tc>
          <w:tcPr>
            <w:tcW w:w="1637"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r>
              <w:rPr>
                <w:rFonts w:asciiTheme="majorHAnsi" w:hAnsiTheme="majorHAnsi"/>
                <w:sz w:val="22"/>
                <w:szCs w:val="22"/>
              </w:rPr>
              <w:t>Children’s Literature</w:t>
            </w:r>
          </w:p>
        </w:tc>
        <w:tc>
          <w:tcPr>
            <w:tcW w:w="750"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AA6D93" w:rsidRDefault="00AA6D93" w:rsidP="00C16C0D">
            <w:pPr>
              <w:overflowPunct w:val="0"/>
              <w:autoSpaceDE w:val="0"/>
              <w:autoSpaceDN w:val="0"/>
              <w:rPr>
                <w:rFonts w:asciiTheme="majorHAnsi" w:hAnsiTheme="majorHAnsi"/>
                <w:sz w:val="22"/>
                <w:szCs w:val="22"/>
              </w:rPr>
            </w:pPr>
            <w:r>
              <w:rPr>
                <w:rFonts w:asciiTheme="majorHAnsi" w:hAnsiTheme="majorHAnsi"/>
                <w:sz w:val="22"/>
                <w:szCs w:val="22"/>
              </w:rPr>
              <w:t>Author presentation, library visit and book file (for use in preK-2 teaching) to show understanding of various genres and ways to use children’s literature in teaching</w:t>
            </w:r>
          </w:p>
        </w:tc>
      </w:tr>
      <w:tr w:rsidR="00AA6D93" w:rsidTr="00C16C0D">
        <w:trPr>
          <w:trHeight w:val="566"/>
        </w:trPr>
        <w:tc>
          <w:tcPr>
            <w:tcW w:w="1637"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r>
              <w:rPr>
                <w:rFonts w:asciiTheme="majorHAnsi" w:hAnsiTheme="majorHAnsi"/>
                <w:sz w:val="22"/>
                <w:szCs w:val="22"/>
              </w:rPr>
              <w:t>O&amp;P</w:t>
            </w:r>
          </w:p>
        </w:tc>
        <w:tc>
          <w:tcPr>
            <w:tcW w:w="750"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r>
              <w:rPr>
                <w:rFonts w:asciiTheme="majorHAnsi" w:hAnsiTheme="majorHAnsi"/>
                <w:sz w:val="22"/>
                <w:szCs w:val="22"/>
              </w:rPr>
              <w:t>100</w:t>
            </w:r>
          </w:p>
        </w:tc>
        <w:tc>
          <w:tcPr>
            <w:tcW w:w="7171" w:type="dxa"/>
            <w:tcBorders>
              <w:top w:val="single" w:sz="4" w:space="0" w:color="auto"/>
              <w:left w:val="single" w:sz="4" w:space="0" w:color="auto"/>
              <w:bottom w:val="single" w:sz="4" w:space="0" w:color="auto"/>
              <w:right w:val="single" w:sz="4" w:space="0" w:color="auto"/>
            </w:tcBorders>
            <w:hideMark/>
          </w:tcPr>
          <w:p w:rsidR="00AA6D93" w:rsidRDefault="00AA6D93" w:rsidP="00C16C0D">
            <w:pPr>
              <w:overflowPunct w:val="0"/>
              <w:autoSpaceDE w:val="0"/>
              <w:autoSpaceDN w:val="0"/>
              <w:rPr>
                <w:rFonts w:asciiTheme="majorHAnsi" w:hAnsiTheme="majorHAnsi"/>
                <w:sz w:val="22"/>
                <w:szCs w:val="22"/>
              </w:rPr>
            </w:pPr>
            <w:r>
              <w:rPr>
                <w:rFonts w:asciiTheme="majorHAnsi" w:hAnsiTheme="majorHAnsi"/>
                <w:sz w:val="22"/>
                <w:szCs w:val="22"/>
              </w:rPr>
              <w:t>Eight hours of Observation and Participation in a classroom assigned by the Field Services Director, and completion of all O&amp;P assignments</w:t>
            </w:r>
          </w:p>
        </w:tc>
      </w:tr>
      <w:tr w:rsidR="00AA6D93" w:rsidTr="00C16C0D">
        <w:tc>
          <w:tcPr>
            <w:tcW w:w="1637"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r>
              <w:rPr>
                <w:rFonts w:asciiTheme="majorHAnsi" w:hAnsiTheme="majorHAnsi"/>
                <w:sz w:val="22"/>
                <w:szCs w:val="22"/>
              </w:rPr>
              <w:t>Signature Assignment</w:t>
            </w:r>
          </w:p>
        </w:tc>
        <w:tc>
          <w:tcPr>
            <w:tcW w:w="750"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r>
              <w:rPr>
                <w:rFonts w:asciiTheme="majorHAnsi" w:hAnsiTheme="majorHAnsi"/>
                <w:sz w:val="22"/>
                <w:szCs w:val="22"/>
              </w:rPr>
              <w:t>100</w:t>
            </w:r>
          </w:p>
        </w:tc>
        <w:tc>
          <w:tcPr>
            <w:tcW w:w="7171" w:type="dxa"/>
            <w:tcBorders>
              <w:top w:val="single" w:sz="4" w:space="0" w:color="auto"/>
              <w:left w:val="single" w:sz="4" w:space="0" w:color="auto"/>
              <w:bottom w:val="single" w:sz="4" w:space="0" w:color="auto"/>
              <w:right w:val="single" w:sz="4" w:space="0" w:color="auto"/>
            </w:tcBorders>
            <w:hideMark/>
          </w:tcPr>
          <w:p w:rsidR="00AA6D93" w:rsidRDefault="00AA6D93" w:rsidP="00C16C0D">
            <w:pPr>
              <w:overflowPunct w:val="0"/>
              <w:autoSpaceDE w:val="0"/>
              <w:autoSpaceDN w:val="0"/>
              <w:rPr>
                <w:rFonts w:asciiTheme="majorHAnsi" w:hAnsiTheme="majorHAnsi"/>
                <w:sz w:val="22"/>
                <w:szCs w:val="22"/>
              </w:rPr>
            </w:pPr>
            <w:r>
              <w:rPr>
                <w:rFonts w:asciiTheme="majorHAnsi" w:hAnsiTheme="majorHAnsi"/>
                <w:sz w:val="22"/>
                <w:szCs w:val="22"/>
              </w:rPr>
              <w:t xml:space="preserve">ELA lesson plan for K-2 based on CCSS. </w:t>
            </w:r>
            <w:proofErr w:type="spellStart"/>
            <w:proofErr w:type="gramStart"/>
            <w:r>
              <w:rPr>
                <w:rFonts w:asciiTheme="majorHAnsi" w:hAnsiTheme="majorHAnsi"/>
                <w:sz w:val="22"/>
                <w:szCs w:val="22"/>
              </w:rPr>
              <w:t>nUse</w:t>
            </w:r>
            <w:proofErr w:type="spellEnd"/>
            <w:proofErr w:type="gramEnd"/>
            <w:r>
              <w:rPr>
                <w:rFonts w:asciiTheme="majorHAnsi" w:hAnsiTheme="majorHAnsi"/>
                <w:sz w:val="22"/>
                <w:szCs w:val="22"/>
              </w:rPr>
              <w:t xml:space="preserve"> Education Division’s </w:t>
            </w:r>
            <w:proofErr w:type="spellStart"/>
            <w:r>
              <w:rPr>
                <w:rFonts w:asciiTheme="majorHAnsi" w:hAnsiTheme="majorHAnsi"/>
                <w:sz w:val="22"/>
                <w:szCs w:val="22"/>
              </w:rPr>
              <w:t>edTPA</w:t>
            </w:r>
            <w:proofErr w:type="spellEnd"/>
            <w:r>
              <w:rPr>
                <w:rFonts w:asciiTheme="majorHAnsi" w:hAnsiTheme="majorHAnsi"/>
                <w:sz w:val="22"/>
                <w:szCs w:val="22"/>
              </w:rPr>
              <w:t xml:space="preserve"> Lesson Plan format.</w:t>
            </w:r>
          </w:p>
        </w:tc>
      </w:tr>
      <w:tr w:rsidR="00AA6D93" w:rsidTr="00C16C0D">
        <w:tc>
          <w:tcPr>
            <w:tcW w:w="1637"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r>
              <w:rPr>
                <w:rFonts w:asciiTheme="majorHAnsi" w:hAnsiTheme="majorHAnsi"/>
                <w:sz w:val="22"/>
                <w:szCs w:val="22"/>
              </w:rPr>
              <w:t>Service-Learning</w:t>
            </w:r>
          </w:p>
        </w:tc>
        <w:tc>
          <w:tcPr>
            <w:tcW w:w="750"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r>
              <w:rPr>
                <w:rFonts w:asciiTheme="majorHAnsi" w:hAnsiTheme="majorHAnsi"/>
                <w:sz w:val="22"/>
                <w:szCs w:val="22"/>
              </w:rPr>
              <w:t>30</w:t>
            </w:r>
          </w:p>
        </w:tc>
        <w:tc>
          <w:tcPr>
            <w:tcW w:w="7171" w:type="dxa"/>
            <w:tcBorders>
              <w:top w:val="single" w:sz="4" w:space="0" w:color="auto"/>
              <w:left w:val="single" w:sz="4" w:space="0" w:color="auto"/>
              <w:bottom w:val="single" w:sz="4" w:space="0" w:color="auto"/>
              <w:right w:val="single" w:sz="4" w:space="0" w:color="auto"/>
            </w:tcBorders>
            <w:hideMark/>
          </w:tcPr>
          <w:p w:rsidR="00AA6D93" w:rsidRDefault="00AA6D93" w:rsidP="00C16C0D">
            <w:pPr>
              <w:overflowPunct w:val="0"/>
              <w:autoSpaceDE w:val="0"/>
              <w:autoSpaceDN w:val="0"/>
              <w:rPr>
                <w:rFonts w:asciiTheme="majorHAnsi" w:hAnsiTheme="majorHAnsi"/>
                <w:bCs/>
                <w:iCs/>
                <w:sz w:val="22"/>
                <w:szCs w:val="22"/>
              </w:rPr>
            </w:pPr>
            <w:r>
              <w:rPr>
                <w:rFonts w:asciiTheme="majorHAnsi" w:hAnsiTheme="majorHAnsi"/>
                <w:bCs/>
                <w:iCs/>
                <w:sz w:val="22"/>
                <w:szCs w:val="22"/>
              </w:rPr>
              <w:t>Four hours of literacy-related service-learning with reflection paper at end; register at service-learning website</w:t>
            </w:r>
          </w:p>
        </w:tc>
      </w:tr>
      <w:tr w:rsidR="00AA6D93" w:rsidTr="00C16C0D">
        <w:tc>
          <w:tcPr>
            <w:tcW w:w="1637"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proofErr w:type="spellStart"/>
            <w:r>
              <w:rPr>
                <w:rFonts w:asciiTheme="majorHAnsi" w:hAnsiTheme="majorHAnsi"/>
                <w:sz w:val="22"/>
                <w:szCs w:val="22"/>
              </w:rPr>
              <w:t>edTPA</w:t>
            </w:r>
            <w:proofErr w:type="spellEnd"/>
          </w:p>
        </w:tc>
        <w:tc>
          <w:tcPr>
            <w:tcW w:w="750"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r>
              <w:rPr>
                <w:rFonts w:asciiTheme="majorHAnsi" w:hAnsiTheme="majorHAnsi"/>
                <w:sz w:val="22"/>
                <w:szCs w:val="22"/>
              </w:rPr>
              <w:t>50</w:t>
            </w:r>
          </w:p>
        </w:tc>
        <w:tc>
          <w:tcPr>
            <w:tcW w:w="7171" w:type="dxa"/>
            <w:tcBorders>
              <w:top w:val="single" w:sz="4" w:space="0" w:color="auto"/>
              <w:left w:val="single" w:sz="4" w:space="0" w:color="auto"/>
              <w:bottom w:val="single" w:sz="4" w:space="0" w:color="auto"/>
              <w:right w:val="single" w:sz="4" w:space="0" w:color="auto"/>
            </w:tcBorders>
            <w:hideMark/>
          </w:tcPr>
          <w:p w:rsidR="00AA6D93" w:rsidRDefault="00AA6D93" w:rsidP="00C16C0D">
            <w:pPr>
              <w:overflowPunct w:val="0"/>
              <w:autoSpaceDE w:val="0"/>
              <w:autoSpaceDN w:val="0"/>
              <w:rPr>
                <w:rFonts w:asciiTheme="majorHAnsi" w:hAnsiTheme="majorHAnsi"/>
                <w:bCs/>
                <w:iCs/>
                <w:sz w:val="22"/>
                <w:szCs w:val="22"/>
              </w:rPr>
            </w:pPr>
            <w:r>
              <w:rPr>
                <w:rFonts w:asciiTheme="majorHAnsi" w:hAnsiTheme="majorHAnsi"/>
                <w:bCs/>
                <w:iCs/>
                <w:sz w:val="22"/>
                <w:szCs w:val="22"/>
              </w:rPr>
              <w:t xml:space="preserve">Assignments based on the </w:t>
            </w:r>
            <w:proofErr w:type="spellStart"/>
            <w:r>
              <w:rPr>
                <w:rFonts w:asciiTheme="majorHAnsi" w:hAnsiTheme="majorHAnsi"/>
                <w:bCs/>
                <w:iCs/>
                <w:sz w:val="22"/>
                <w:szCs w:val="22"/>
              </w:rPr>
              <w:t>edTPA</w:t>
            </w:r>
            <w:proofErr w:type="spellEnd"/>
            <w:r>
              <w:rPr>
                <w:rFonts w:asciiTheme="majorHAnsi" w:hAnsiTheme="majorHAnsi"/>
                <w:bCs/>
                <w:iCs/>
                <w:sz w:val="22"/>
                <w:szCs w:val="22"/>
              </w:rPr>
              <w:t xml:space="preserve"> documents provided in class and online at </w:t>
            </w:r>
            <w:hyperlink r:id="rId10" w:history="1">
              <w:r w:rsidRPr="00525EF7">
                <w:rPr>
                  <w:rStyle w:val="Hyperlink"/>
                  <w:rFonts w:asciiTheme="majorHAnsi" w:hAnsiTheme="majorHAnsi"/>
                  <w:bCs/>
                  <w:iCs/>
                  <w:sz w:val="22"/>
                  <w:szCs w:val="22"/>
                </w:rPr>
                <w:t>http://edtpa.aact.org</w:t>
              </w:r>
            </w:hyperlink>
            <w:r>
              <w:rPr>
                <w:rFonts w:asciiTheme="majorHAnsi" w:hAnsiTheme="majorHAnsi"/>
                <w:bCs/>
                <w:iCs/>
                <w:sz w:val="22"/>
                <w:szCs w:val="22"/>
              </w:rPr>
              <w:t>. Reflection paper on what this means to you as a pre-service teacher.</w:t>
            </w:r>
          </w:p>
        </w:tc>
      </w:tr>
      <w:tr w:rsidR="00AA6D93" w:rsidTr="00C16C0D">
        <w:tc>
          <w:tcPr>
            <w:tcW w:w="1637"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r>
              <w:rPr>
                <w:rFonts w:asciiTheme="majorHAnsi" w:hAnsiTheme="majorHAnsi"/>
                <w:sz w:val="22"/>
                <w:szCs w:val="22"/>
              </w:rPr>
              <w:t>Tests</w:t>
            </w:r>
          </w:p>
        </w:tc>
        <w:tc>
          <w:tcPr>
            <w:tcW w:w="750" w:type="dxa"/>
            <w:tcBorders>
              <w:top w:val="single" w:sz="4" w:space="0" w:color="auto"/>
              <w:left w:val="single" w:sz="4" w:space="0" w:color="auto"/>
              <w:bottom w:val="single" w:sz="4" w:space="0" w:color="auto"/>
              <w:right w:val="single" w:sz="4" w:space="0" w:color="auto"/>
            </w:tcBorders>
            <w:hideMark/>
          </w:tcPr>
          <w:p w:rsidR="00AA6D93" w:rsidRDefault="00F158D7" w:rsidP="00C16C0D">
            <w:pPr>
              <w:spacing w:before="120" w:after="120"/>
              <w:rPr>
                <w:rFonts w:asciiTheme="majorHAnsi" w:hAnsiTheme="majorHAnsi"/>
                <w:sz w:val="22"/>
                <w:szCs w:val="22"/>
              </w:rPr>
            </w:pPr>
            <w:r>
              <w:rPr>
                <w:rFonts w:asciiTheme="majorHAnsi" w:hAnsiTheme="majorHAnsi"/>
                <w:sz w:val="22"/>
                <w:szCs w:val="22"/>
              </w:rPr>
              <w:t>90</w:t>
            </w:r>
          </w:p>
        </w:tc>
        <w:tc>
          <w:tcPr>
            <w:tcW w:w="7171" w:type="dxa"/>
            <w:tcBorders>
              <w:top w:val="single" w:sz="4" w:space="0" w:color="auto"/>
              <w:left w:val="single" w:sz="4" w:space="0" w:color="auto"/>
              <w:bottom w:val="single" w:sz="4" w:space="0" w:color="auto"/>
              <w:right w:val="single" w:sz="4" w:space="0" w:color="auto"/>
            </w:tcBorders>
            <w:hideMark/>
          </w:tcPr>
          <w:p w:rsidR="00AA6D93" w:rsidRDefault="00AA6D93" w:rsidP="00C16C0D">
            <w:pPr>
              <w:overflowPunct w:val="0"/>
              <w:autoSpaceDE w:val="0"/>
              <w:autoSpaceDN w:val="0"/>
              <w:rPr>
                <w:rFonts w:asciiTheme="majorHAnsi" w:hAnsiTheme="majorHAnsi"/>
                <w:bCs/>
                <w:iCs/>
                <w:sz w:val="22"/>
                <w:szCs w:val="22"/>
              </w:rPr>
            </w:pPr>
            <w:r>
              <w:rPr>
                <w:rFonts w:asciiTheme="majorHAnsi" w:hAnsiTheme="majorHAnsi"/>
                <w:bCs/>
                <w:iCs/>
                <w:sz w:val="22"/>
                <w:szCs w:val="22"/>
              </w:rPr>
              <w:t>Three in-class tests will be given throughout the semester</w:t>
            </w:r>
          </w:p>
        </w:tc>
      </w:tr>
      <w:tr w:rsidR="00AA6D93" w:rsidTr="00C16C0D">
        <w:tc>
          <w:tcPr>
            <w:tcW w:w="1637" w:type="dxa"/>
            <w:tcBorders>
              <w:top w:val="single" w:sz="4" w:space="0" w:color="auto"/>
              <w:left w:val="single" w:sz="4" w:space="0" w:color="auto"/>
              <w:bottom w:val="single" w:sz="4" w:space="0" w:color="auto"/>
              <w:right w:val="single" w:sz="4" w:space="0" w:color="auto"/>
            </w:tcBorders>
          </w:tcPr>
          <w:p w:rsidR="00AA6D93" w:rsidRDefault="00AA6D93" w:rsidP="00C16C0D">
            <w:pPr>
              <w:spacing w:before="120" w:after="120"/>
              <w:rPr>
                <w:rFonts w:asciiTheme="majorHAnsi" w:hAnsiTheme="majorHAnsi"/>
                <w:sz w:val="22"/>
                <w:szCs w:val="22"/>
              </w:rPr>
            </w:pPr>
            <w:r>
              <w:rPr>
                <w:rFonts w:asciiTheme="majorHAnsi" w:hAnsiTheme="majorHAnsi"/>
                <w:sz w:val="22"/>
                <w:szCs w:val="22"/>
              </w:rPr>
              <w:lastRenderedPageBreak/>
              <w:t>Attendance and participation</w:t>
            </w:r>
          </w:p>
        </w:tc>
        <w:tc>
          <w:tcPr>
            <w:tcW w:w="750" w:type="dxa"/>
            <w:tcBorders>
              <w:top w:val="single" w:sz="4" w:space="0" w:color="auto"/>
              <w:left w:val="single" w:sz="4" w:space="0" w:color="auto"/>
              <w:bottom w:val="single" w:sz="4" w:space="0" w:color="auto"/>
              <w:right w:val="single" w:sz="4" w:space="0" w:color="auto"/>
            </w:tcBorders>
          </w:tcPr>
          <w:p w:rsidR="00AA6D93" w:rsidRDefault="00AA6D93" w:rsidP="00C16C0D">
            <w:pPr>
              <w:spacing w:before="120" w:after="120"/>
              <w:rPr>
                <w:rFonts w:asciiTheme="majorHAnsi" w:hAnsiTheme="majorHAnsi"/>
                <w:sz w:val="22"/>
                <w:szCs w:val="22"/>
              </w:rPr>
            </w:pPr>
            <w:r>
              <w:rPr>
                <w:rFonts w:asciiTheme="majorHAnsi" w:hAnsiTheme="majorHAnsi"/>
                <w:sz w:val="22"/>
                <w:szCs w:val="22"/>
              </w:rPr>
              <w:t>100</w:t>
            </w:r>
          </w:p>
        </w:tc>
        <w:tc>
          <w:tcPr>
            <w:tcW w:w="7171" w:type="dxa"/>
            <w:tcBorders>
              <w:top w:val="single" w:sz="4" w:space="0" w:color="auto"/>
              <w:left w:val="single" w:sz="4" w:space="0" w:color="auto"/>
              <w:bottom w:val="single" w:sz="4" w:space="0" w:color="auto"/>
              <w:right w:val="single" w:sz="4" w:space="0" w:color="auto"/>
            </w:tcBorders>
          </w:tcPr>
          <w:p w:rsidR="00AA6D93" w:rsidRDefault="00AA6D93" w:rsidP="00C16C0D">
            <w:pPr>
              <w:overflowPunct w:val="0"/>
              <w:autoSpaceDE w:val="0"/>
              <w:autoSpaceDN w:val="0"/>
              <w:rPr>
                <w:rFonts w:asciiTheme="majorHAnsi" w:hAnsiTheme="majorHAnsi"/>
                <w:bCs/>
                <w:iCs/>
                <w:sz w:val="22"/>
                <w:szCs w:val="22"/>
              </w:rPr>
            </w:pPr>
            <w:r>
              <w:rPr>
                <w:rFonts w:asciiTheme="majorHAnsi" w:hAnsiTheme="majorHAnsi"/>
                <w:bCs/>
                <w:iCs/>
                <w:sz w:val="22"/>
                <w:szCs w:val="22"/>
              </w:rPr>
              <w:t>See Education Division policy on required attendance, all classes</w:t>
            </w:r>
          </w:p>
        </w:tc>
      </w:tr>
      <w:tr w:rsidR="00AA6D93" w:rsidTr="00C16C0D">
        <w:tc>
          <w:tcPr>
            <w:tcW w:w="1637" w:type="dxa"/>
            <w:tcBorders>
              <w:top w:val="single" w:sz="4" w:space="0" w:color="auto"/>
              <w:left w:val="single" w:sz="4" w:space="0" w:color="auto"/>
              <w:bottom w:val="single" w:sz="4" w:space="0" w:color="auto"/>
              <w:right w:val="single" w:sz="4" w:space="0" w:color="auto"/>
            </w:tcBorders>
          </w:tcPr>
          <w:p w:rsidR="00AA6D93" w:rsidRDefault="00AA6D93" w:rsidP="00C16C0D">
            <w:pPr>
              <w:spacing w:before="120" w:after="120"/>
              <w:rPr>
                <w:rFonts w:asciiTheme="majorHAnsi" w:hAnsiTheme="majorHAnsi"/>
                <w:sz w:val="22"/>
                <w:szCs w:val="22"/>
              </w:rPr>
            </w:pPr>
            <w:r>
              <w:rPr>
                <w:rFonts w:asciiTheme="majorHAnsi" w:hAnsiTheme="majorHAnsi"/>
                <w:sz w:val="22"/>
                <w:szCs w:val="22"/>
              </w:rPr>
              <w:t>Miscellaneous</w:t>
            </w:r>
          </w:p>
        </w:tc>
        <w:tc>
          <w:tcPr>
            <w:tcW w:w="750" w:type="dxa"/>
            <w:tcBorders>
              <w:top w:val="single" w:sz="4" w:space="0" w:color="auto"/>
              <w:left w:val="single" w:sz="4" w:space="0" w:color="auto"/>
              <w:bottom w:val="single" w:sz="4" w:space="0" w:color="auto"/>
              <w:right w:val="single" w:sz="4" w:space="0" w:color="auto"/>
            </w:tcBorders>
          </w:tcPr>
          <w:p w:rsidR="00AA6D93" w:rsidRDefault="00F158D7" w:rsidP="00C16C0D">
            <w:pPr>
              <w:spacing w:before="120" w:after="120"/>
              <w:rPr>
                <w:rFonts w:asciiTheme="majorHAnsi" w:hAnsiTheme="majorHAnsi"/>
                <w:sz w:val="22"/>
                <w:szCs w:val="22"/>
              </w:rPr>
            </w:pPr>
            <w:r>
              <w:rPr>
                <w:rFonts w:asciiTheme="majorHAnsi" w:hAnsiTheme="majorHAnsi"/>
                <w:sz w:val="22"/>
                <w:szCs w:val="22"/>
              </w:rPr>
              <w:t>6</w:t>
            </w:r>
            <w:r w:rsidR="00AA6D93">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tcPr>
          <w:p w:rsidR="00AA6D93" w:rsidRDefault="000F3E55" w:rsidP="00C16C0D">
            <w:pPr>
              <w:overflowPunct w:val="0"/>
              <w:autoSpaceDE w:val="0"/>
              <w:autoSpaceDN w:val="0"/>
              <w:rPr>
                <w:rFonts w:asciiTheme="majorHAnsi" w:hAnsiTheme="majorHAnsi"/>
                <w:bCs/>
                <w:iCs/>
                <w:sz w:val="22"/>
                <w:szCs w:val="22"/>
              </w:rPr>
            </w:pPr>
            <w:r>
              <w:rPr>
                <w:rFonts w:asciiTheme="majorHAnsi" w:hAnsiTheme="majorHAnsi"/>
                <w:bCs/>
                <w:iCs/>
                <w:sz w:val="22"/>
                <w:szCs w:val="22"/>
              </w:rPr>
              <w:t xml:space="preserve">Literacy Autobiography and more, </w:t>
            </w:r>
            <w:r w:rsidR="00AA6D93">
              <w:rPr>
                <w:rFonts w:asciiTheme="majorHAnsi" w:hAnsiTheme="majorHAnsi"/>
                <w:bCs/>
                <w:iCs/>
                <w:sz w:val="22"/>
                <w:szCs w:val="22"/>
              </w:rPr>
              <w:t>TBA</w:t>
            </w:r>
          </w:p>
        </w:tc>
      </w:tr>
      <w:tr w:rsidR="00AA6D93" w:rsidTr="00C16C0D">
        <w:tc>
          <w:tcPr>
            <w:tcW w:w="1637"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p>
        </w:tc>
        <w:tc>
          <w:tcPr>
            <w:tcW w:w="750" w:type="dxa"/>
            <w:tcBorders>
              <w:top w:val="single" w:sz="4" w:space="0" w:color="auto"/>
              <w:left w:val="single" w:sz="4" w:space="0" w:color="auto"/>
              <w:bottom w:val="single" w:sz="4" w:space="0" w:color="auto"/>
              <w:right w:val="single" w:sz="4" w:space="0" w:color="auto"/>
            </w:tcBorders>
            <w:hideMark/>
          </w:tcPr>
          <w:p w:rsidR="00AA6D93" w:rsidRDefault="00AA6D93" w:rsidP="00C16C0D">
            <w:pPr>
              <w:spacing w:before="120" w:after="120"/>
              <w:rPr>
                <w:rFonts w:asciiTheme="majorHAnsi" w:hAnsiTheme="majorHAnsi"/>
                <w:sz w:val="22"/>
                <w:szCs w:val="22"/>
              </w:rPr>
            </w:pPr>
          </w:p>
        </w:tc>
        <w:tc>
          <w:tcPr>
            <w:tcW w:w="7171" w:type="dxa"/>
            <w:tcBorders>
              <w:top w:val="single" w:sz="4" w:space="0" w:color="auto"/>
              <w:left w:val="single" w:sz="4" w:space="0" w:color="auto"/>
              <w:bottom w:val="single" w:sz="4" w:space="0" w:color="auto"/>
              <w:right w:val="single" w:sz="4" w:space="0" w:color="auto"/>
            </w:tcBorders>
            <w:hideMark/>
          </w:tcPr>
          <w:p w:rsidR="00AA6D93" w:rsidRDefault="00AA6D93" w:rsidP="00C16C0D">
            <w:pPr>
              <w:overflowPunct w:val="0"/>
              <w:autoSpaceDE w:val="0"/>
              <w:autoSpaceDN w:val="0"/>
              <w:rPr>
                <w:rFonts w:asciiTheme="majorHAnsi" w:hAnsiTheme="majorHAnsi"/>
                <w:bCs/>
                <w:iCs/>
                <w:sz w:val="22"/>
                <w:szCs w:val="22"/>
              </w:rPr>
            </w:pPr>
          </w:p>
        </w:tc>
      </w:tr>
    </w:tbl>
    <w:p w:rsidR="00AA6D93" w:rsidRDefault="00AA6D93" w:rsidP="00AA6D93">
      <w:pPr>
        <w:overflowPunct w:val="0"/>
        <w:autoSpaceDE w:val="0"/>
        <w:autoSpaceDN w:val="0"/>
        <w:rPr>
          <w:rFonts w:asciiTheme="majorHAnsi" w:hAnsiTheme="majorHAnsi"/>
          <w:sz w:val="22"/>
          <w:szCs w:val="22"/>
        </w:rPr>
      </w:pPr>
    </w:p>
    <w:p w:rsidR="00AA6D93" w:rsidRDefault="00AA6D93" w:rsidP="00AA6D93">
      <w:pPr>
        <w:rPr>
          <w:rFonts w:asciiTheme="majorHAnsi" w:hAnsiTheme="majorHAnsi"/>
          <w:b/>
          <w:sz w:val="22"/>
          <w:szCs w:val="22"/>
        </w:rPr>
      </w:pPr>
      <w:r>
        <w:rPr>
          <w:rFonts w:asciiTheme="majorHAnsi" w:hAnsiTheme="majorHAnsi"/>
          <w:b/>
          <w:sz w:val="22"/>
          <w:szCs w:val="22"/>
        </w:rPr>
        <w:t>Grading Scale:</w:t>
      </w:r>
    </w:p>
    <w:p w:rsidR="00AA6D93" w:rsidRDefault="00AA6D93" w:rsidP="00AA6D93">
      <w:pPr>
        <w:rPr>
          <w:rFonts w:asciiTheme="majorHAnsi" w:hAnsiTheme="majorHAnsi"/>
          <w:sz w:val="22"/>
          <w:szCs w:val="22"/>
        </w:rPr>
      </w:pPr>
      <w:r>
        <w:rPr>
          <w:rFonts w:asciiTheme="majorHAnsi" w:hAnsiTheme="majorHAnsi"/>
          <w:sz w:val="22"/>
          <w:szCs w:val="22"/>
        </w:rPr>
        <w:t xml:space="preserve">930-1000:   A                       770-840:   C              </w:t>
      </w:r>
    </w:p>
    <w:p w:rsidR="00AA6D93" w:rsidRDefault="00AA6D93" w:rsidP="00AA6D93">
      <w:pPr>
        <w:rPr>
          <w:rFonts w:asciiTheme="majorHAnsi" w:hAnsiTheme="majorHAnsi"/>
          <w:sz w:val="22"/>
          <w:szCs w:val="22"/>
        </w:rPr>
      </w:pPr>
      <w:r>
        <w:rPr>
          <w:rFonts w:asciiTheme="majorHAnsi" w:hAnsiTheme="majorHAnsi"/>
          <w:sz w:val="22"/>
          <w:szCs w:val="22"/>
        </w:rPr>
        <w:t>850- 920:    B                       690-760:   D (course must be retaken if grade is below C)</w:t>
      </w:r>
    </w:p>
    <w:p w:rsidR="00F84356" w:rsidRDefault="00F84356" w:rsidP="00F84356">
      <w:pPr>
        <w:rPr>
          <w:rFonts w:asciiTheme="majorHAnsi" w:hAnsiTheme="majorHAnsi"/>
          <w:b/>
          <w:sz w:val="22"/>
          <w:szCs w:val="22"/>
        </w:rPr>
      </w:pPr>
      <w:r>
        <w:rPr>
          <w:rFonts w:asciiTheme="majorHAnsi" w:hAnsiTheme="majorHAnsi"/>
          <w:b/>
          <w:bCs/>
          <w:iCs/>
          <w:sz w:val="22"/>
          <w:szCs w:val="22"/>
        </w:rPr>
        <w:t>Participation and Punctuality</w:t>
      </w:r>
      <w:r>
        <w:rPr>
          <w:rFonts w:asciiTheme="majorHAnsi" w:hAnsiTheme="majorHAnsi"/>
          <w:b/>
          <w:bCs/>
          <w:i/>
          <w:iCs/>
          <w:sz w:val="22"/>
          <w:szCs w:val="22"/>
        </w:rPr>
        <w:t xml:space="preserve">: </w:t>
      </w:r>
      <w:r>
        <w:rPr>
          <w:rFonts w:asciiTheme="majorHAnsi" w:hAnsiTheme="majorHAnsi"/>
          <w:bCs/>
          <w:iCs/>
          <w:sz w:val="22"/>
          <w:szCs w:val="22"/>
        </w:rPr>
        <w:t xml:space="preserve"> Submit </w:t>
      </w:r>
      <w:r>
        <w:rPr>
          <w:rFonts w:asciiTheme="majorHAnsi" w:hAnsiTheme="majorHAnsi"/>
          <w:sz w:val="22"/>
          <w:szCs w:val="22"/>
        </w:rPr>
        <w:t>assignments and arrive on time, and come to each class prepared for full p</w:t>
      </w:r>
      <w:r w:rsidR="00AA6D93">
        <w:rPr>
          <w:rFonts w:asciiTheme="majorHAnsi" w:hAnsiTheme="majorHAnsi"/>
          <w:sz w:val="22"/>
          <w:szCs w:val="22"/>
        </w:rPr>
        <w:t>articipation</w:t>
      </w:r>
      <w:r>
        <w:rPr>
          <w:rFonts w:asciiTheme="majorHAnsi" w:hAnsiTheme="majorHAnsi"/>
          <w:sz w:val="22"/>
          <w:szCs w:val="22"/>
        </w:rPr>
        <w:t xml:space="preserve">. To promote respectful participation, </w:t>
      </w:r>
      <w:r>
        <w:rPr>
          <w:rFonts w:asciiTheme="majorHAnsi" w:hAnsiTheme="majorHAnsi"/>
          <w:sz w:val="22"/>
          <w:szCs w:val="22"/>
          <w:u w:val="single"/>
        </w:rPr>
        <w:t>electronic devices are not allowed in class</w:t>
      </w:r>
      <w:r>
        <w:rPr>
          <w:rFonts w:asciiTheme="majorHAnsi" w:hAnsiTheme="majorHAnsi"/>
          <w:sz w:val="22"/>
          <w:szCs w:val="22"/>
        </w:rPr>
        <w:t xml:space="preserve"> (for exceptions </w:t>
      </w:r>
      <w:r w:rsidR="00AA6D93">
        <w:rPr>
          <w:rFonts w:asciiTheme="majorHAnsi" w:hAnsiTheme="majorHAnsi"/>
          <w:sz w:val="22"/>
          <w:szCs w:val="22"/>
        </w:rPr>
        <w:t xml:space="preserve">consult instructor). </w:t>
      </w:r>
    </w:p>
    <w:p w:rsidR="00F84356" w:rsidRDefault="00F84356" w:rsidP="00F84356">
      <w:pPr>
        <w:rPr>
          <w:rFonts w:asciiTheme="majorHAnsi" w:hAnsiTheme="majorHAnsi"/>
          <w:b/>
          <w:sz w:val="22"/>
          <w:szCs w:val="22"/>
        </w:rPr>
      </w:pPr>
      <w:r>
        <w:rPr>
          <w:rFonts w:asciiTheme="majorHAnsi" w:hAnsiTheme="majorHAnsi"/>
          <w:sz w:val="22"/>
          <w:szCs w:val="22"/>
        </w:rPr>
        <w:t xml:space="preserve">Points will be deducted from overall total for problems in punctuality and participation. There could also be deductions for </w:t>
      </w:r>
      <w:proofErr w:type="spellStart"/>
      <w:r>
        <w:rPr>
          <w:rFonts w:asciiTheme="majorHAnsi" w:hAnsiTheme="majorHAnsi"/>
          <w:sz w:val="22"/>
          <w:szCs w:val="22"/>
        </w:rPr>
        <w:t>tardies</w:t>
      </w:r>
      <w:proofErr w:type="spellEnd"/>
      <w:r>
        <w:rPr>
          <w:rFonts w:asciiTheme="majorHAnsi" w:hAnsiTheme="majorHAnsi"/>
          <w:sz w:val="22"/>
          <w:szCs w:val="22"/>
        </w:rPr>
        <w:t xml:space="preserve">, and for unexcused absences as described below.  </w:t>
      </w:r>
    </w:p>
    <w:p w:rsidR="00F84356" w:rsidRDefault="00F84356" w:rsidP="00F84356">
      <w:pPr>
        <w:autoSpaceDE w:val="0"/>
        <w:autoSpaceDN w:val="0"/>
        <w:adjustRightInd w:val="0"/>
        <w:rPr>
          <w:rFonts w:asciiTheme="majorHAnsi" w:hAnsiTheme="majorHAnsi"/>
          <w:i/>
          <w:sz w:val="22"/>
          <w:szCs w:val="22"/>
        </w:rPr>
      </w:pPr>
      <w:r>
        <w:rPr>
          <w:rFonts w:asciiTheme="majorHAnsi" w:hAnsiTheme="majorHAnsi" w:cs="Arial"/>
          <w:b/>
          <w:bCs/>
          <w:sz w:val="22"/>
          <w:szCs w:val="22"/>
        </w:rPr>
        <w:t xml:space="preserve">Education Division Attendance Policy: </w:t>
      </w:r>
      <w:r>
        <w:rPr>
          <w:rFonts w:asciiTheme="majorHAnsi" w:hAnsiTheme="majorHAnsi"/>
          <w:i/>
          <w:sz w:val="22"/>
          <w:szCs w:val="22"/>
        </w:rPr>
        <w:t xml:space="preserve"> </w:t>
      </w:r>
      <w:r>
        <w:rPr>
          <w:rFonts w:asciiTheme="majorHAnsi" w:hAnsiTheme="majorHAnsi" w:cs="Arial"/>
          <w:color w:val="000000"/>
          <w:sz w:val="22"/>
          <w:szCs w:val="22"/>
        </w:rPr>
        <w:t xml:space="preserve">As stated in the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F84356" w:rsidRDefault="00F84356" w:rsidP="00F84356">
      <w:pPr>
        <w:rPr>
          <w:rFonts w:asciiTheme="majorHAnsi" w:hAnsiTheme="majorHAnsi" w:cs="Arial"/>
          <w:color w:val="000000"/>
          <w:sz w:val="22"/>
          <w:szCs w:val="22"/>
        </w:rPr>
      </w:pPr>
      <w:r>
        <w:rPr>
          <w:rFonts w:asciiTheme="majorHAnsi" w:hAnsiTheme="majorHAnsi" w:cs="Arial"/>
          <w:color w:val="000000"/>
          <w:sz w:val="22"/>
          <w:szCs w:val="22"/>
        </w:rPr>
        <w:t xml:space="preserve">1. </w:t>
      </w:r>
      <w:r>
        <w:rPr>
          <w:rFonts w:asciiTheme="majorHAnsi" w:hAnsiTheme="majorHAnsi" w:cs="Arial"/>
          <w:color w:val="000000"/>
          <w:sz w:val="22"/>
          <w:szCs w:val="22"/>
          <w:u w:val="single"/>
        </w:rPr>
        <w:t>Excused Absences</w:t>
      </w:r>
      <w:r>
        <w:rPr>
          <w:rFonts w:asciiTheme="majorHAnsi" w:hAnsiTheme="majorHAnsi" w:cs="Arial"/>
          <w:color w:val="000000"/>
          <w:sz w:val="22"/>
          <w:szCs w:val="22"/>
        </w:rPr>
        <w:t>: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F84356" w:rsidRDefault="00F84356" w:rsidP="00F84356">
      <w:pPr>
        <w:rPr>
          <w:rFonts w:asciiTheme="majorHAnsi" w:hAnsiTheme="majorHAnsi" w:cs="Arial"/>
          <w:color w:val="000000"/>
          <w:sz w:val="22"/>
          <w:szCs w:val="22"/>
        </w:rPr>
      </w:pPr>
      <w:r>
        <w:rPr>
          <w:rFonts w:asciiTheme="majorHAnsi" w:hAnsiTheme="majorHAnsi" w:cs="Arial"/>
          <w:color w:val="000000"/>
          <w:sz w:val="22"/>
          <w:szCs w:val="22"/>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F84356" w:rsidRDefault="00F84356" w:rsidP="00F84356">
      <w:pPr>
        <w:rPr>
          <w:rFonts w:asciiTheme="majorHAnsi" w:hAnsiTheme="majorHAnsi" w:cs="Arial"/>
          <w:color w:val="000000"/>
          <w:sz w:val="22"/>
          <w:szCs w:val="22"/>
        </w:rPr>
      </w:pPr>
      <w:r>
        <w:rPr>
          <w:rFonts w:asciiTheme="majorHAnsi" w:hAnsiTheme="majorHAnsi" w:cs="Arial"/>
          <w:color w:val="000000"/>
          <w:sz w:val="22"/>
          <w:szCs w:val="22"/>
        </w:rPr>
        <w:t xml:space="preserve">2. </w:t>
      </w:r>
      <w:r>
        <w:rPr>
          <w:rFonts w:asciiTheme="majorHAnsi" w:hAnsiTheme="majorHAnsi" w:cs="Arial"/>
          <w:color w:val="000000"/>
          <w:sz w:val="22"/>
          <w:szCs w:val="22"/>
          <w:u w:val="single"/>
        </w:rPr>
        <w:t>Unexcused Absences.</w:t>
      </w:r>
      <w:r>
        <w:rPr>
          <w:rFonts w:asciiTheme="majorHAnsi" w:hAnsiTheme="majorHAnsi" w:cs="Arial"/>
          <w:color w:val="000000"/>
          <w:sz w:val="22"/>
          <w:szCs w:val="22"/>
        </w:rPr>
        <w:t xml:space="preserv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policy states that in cases where unexcused absences are equivalent to more than a week of classes (two classes if T/</w:t>
      </w:r>
      <w:proofErr w:type="spellStart"/>
      <w:r>
        <w:rPr>
          <w:rFonts w:asciiTheme="majorHAnsi" w:hAnsiTheme="majorHAnsi" w:cs="Arial"/>
          <w:color w:val="000000"/>
          <w:sz w:val="22"/>
          <w:szCs w:val="22"/>
        </w:rPr>
        <w:t>Th</w:t>
      </w:r>
      <w:proofErr w:type="spellEnd"/>
      <w:r>
        <w:rPr>
          <w:rFonts w:asciiTheme="majorHAnsi" w:hAnsiTheme="majorHAnsi" w:cs="Arial"/>
          <w:color w:val="000000"/>
          <w:sz w:val="22"/>
          <w:szCs w:val="22"/>
        </w:rPr>
        <w:t xml:space="preserve">)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Missing more than six </w:t>
      </w:r>
      <w:proofErr w:type="gramStart"/>
      <w:r>
        <w:rPr>
          <w:rFonts w:asciiTheme="majorHAnsi" w:hAnsiTheme="majorHAnsi" w:cs="Arial"/>
          <w:color w:val="000000"/>
          <w:sz w:val="22"/>
          <w:szCs w:val="22"/>
        </w:rPr>
        <w:t>classes</w:t>
      </w:r>
      <w:proofErr w:type="gramEnd"/>
      <w:r>
        <w:rPr>
          <w:rFonts w:asciiTheme="majorHAnsi" w:hAnsiTheme="majorHAnsi" w:cs="Arial"/>
          <w:color w:val="000000"/>
          <w:sz w:val="22"/>
          <w:szCs w:val="22"/>
        </w:rPr>
        <w:t xml:space="preserve"> results in failure or withdrawal. Any student who stops </w:t>
      </w:r>
      <w:r>
        <w:rPr>
          <w:rFonts w:asciiTheme="majorHAnsi" w:hAnsiTheme="majorHAnsi" w:cs="Arial"/>
          <w:color w:val="000000"/>
          <w:sz w:val="22"/>
          <w:szCs w:val="22"/>
        </w:rPr>
        <w:lastRenderedPageBreak/>
        <w:t>attending an on-ground course or stops participating in an online course without officially withdrawing may receive a failing grade.</w:t>
      </w:r>
    </w:p>
    <w:p w:rsidR="00F84356" w:rsidRDefault="00F84356" w:rsidP="00F84356">
      <w:pPr>
        <w:spacing w:after="0" w:line="240" w:lineRule="auto"/>
        <w:rPr>
          <w:rFonts w:asciiTheme="majorHAnsi" w:hAnsiTheme="majorHAnsi" w:cs="Arial"/>
          <w:color w:val="000000"/>
          <w:sz w:val="22"/>
          <w:szCs w:val="22"/>
        </w:rPr>
      </w:pPr>
      <w:r>
        <w:rPr>
          <w:rFonts w:asciiTheme="majorHAnsi" w:hAnsiTheme="majorHAnsi" w:cs="Arial"/>
          <w:color w:val="000000"/>
          <w:sz w:val="22"/>
          <w:szCs w:val="22"/>
          <w:u w:val="single"/>
        </w:rPr>
        <w:t>Education Division Incomplete Grade Policy</w:t>
      </w:r>
      <w:r>
        <w:rPr>
          <w:rFonts w:asciiTheme="majorHAnsi" w:hAnsiTheme="majorHAnsi" w:cs="Arial"/>
          <w:color w:val="000000"/>
          <w:sz w:val="22"/>
          <w:szCs w:val="22"/>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F84356" w:rsidRDefault="00F84356" w:rsidP="00F84356">
      <w:pPr>
        <w:spacing w:after="0" w:line="240" w:lineRule="auto"/>
        <w:rPr>
          <w:rFonts w:asciiTheme="majorHAnsi" w:hAnsiTheme="majorHAnsi" w:cs="Arial"/>
          <w:color w:val="000000"/>
          <w:sz w:val="22"/>
          <w:szCs w:val="22"/>
        </w:rPr>
      </w:pPr>
    </w:p>
    <w:p w:rsidR="00F84356" w:rsidRDefault="00F84356" w:rsidP="00F84356">
      <w:pPr>
        <w:spacing w:after="0" w:line="240" w:lineRule="auto"/>
        <w:rPr>
          <w:rFonts w:asciiTheme="majorHAnsi" w:hAnsiTheme="majorHAnsi" w:cs="Arial"/>
          <w:color w:val="000000"/>
          <w:sz w:val="22"/>
          <w:szCs w:val="22"/>
        </w:rPr>
      </w:pPr>
      <w:r w:rsidRPr="00D23608">
        <w:rPr>
          <w:rFonts w:asciiTheme="majorHAnsi" w:hAnsiTheme="majorHAnsi" w:cs="Arial"/>
          <w:bCs/>
          <w:color w:val="000000"/>
          <w:sz w:val="22"/>
          <w:szCs w:val="22"/>
          <w:u w:val="single"/>
        </w:rPr>
        <w:t>Signature Assignment</w:t>
      </w:r>
      <w:r w:rsidRPr="00D23608">
        <w:rPr>
          <w:rFonts w:asciiTheme="majorHAnsi" w:hAnsiTheme="majorHAnsi" w:cs="Arial"/>
          <w:color w:val="000000"/>
          <w:sz w:val="22"/>
          <w:szCs w:val="22"/>
          <w:u w:val="single"/>
        </w:rPr>
        <w:t>:</w:t>
      </w:r>
      <w:r>
        <w:rPr>
          <w:rFonts w:asciiTheme="majorHAnsi" w:hAnsiTheme="majorHAnsi" w:cs="Arial"/>
          <w:color w:val="000000"/>
          <w:sz w:val="22"/>
          <w:szCs w:val="22"/>
        </w:rPr>
        <w:t xml:space="preserve"> 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Pr>
          <w:rFonts w:asciiTheme="majorHAnsi" w:hAnsiTheme="majorHAnsi" w:cs="Arial"/>
          <w:color w:val="000000"/>
          <w:sz w:val="22"/>
          <w:szCs w:val="22"/>
        </w:rPr>
        <w:t>LiveText</w:t>
      </w:r>
      <w:proofErr w:type="spellEnd"/>
      <w:r>
        <w:rPr>
          <w:rFonts w:asciiTheme="majorHAnsi" w:hAnsiTheme="majorHAnsi" w:cs="Arial"/>
          <w:color w:val="000000"/>
          <w:sz w:val="22"/>
          <w:szCs w:val="22"/>
        </w:rPr>
        <w:t>, where candidates may view their assessment results and any comments from the instructor. The SA for this class is a lesson plan based on Common Core State Standards and incorporating children’s literature.</w:t>
      </w:r>
    </w:p>
    <w:p w:rsidR="00F84356" w:rsidRDefault="00F84356" w:rsidP="00F84356">
      <w:pPr>
        <w:spacing w:after="0" w:line="240" w:lineRule="auto"/>
        <w:rPr>
          <w:rFonts w:asciiTheme="majorHAnsi" w:hAnsiTheme="majorHAnsi" w:cs="Arial"/>
          <w:color w:val="000000"/>
          <w:sz w:val="22"/>
          <w:szCs w:val="22"/>
        </w:rPr>
      </w:pPr>
    </w:p>
    <w:p w:rsidR="00F84356" w:rsidRDefault="00F84356" w:rsidP="00F84356">
      <w:pPr>
        <w:spacing w:after="0" w:line="240" w:lineRule="auto"/>
        <w:rPr>
          <w:rFonts w:asciiTheme="majorHAnsi" w:hAnsiTheme="majorHAnsi" w:cs="Arial"/>
          <w:color w:val="000000"/>
          <w:sz w:val="22"/>
          <w:szCs w:val="22"/>
        </w:rPr>
      </w:pPr>
      <w:r>
        <w:rPr>
          <w:rFonts w:asciiTheme="majorHAnsi" w:hAnsiTheme="majorHAnsi" w:cs="Arial"/>
          <w:color w:val="000000"/>
          <w:sz w:val="22"/>
          <w:szCs w:val="22"/>
          <w:u w:val="single"/>
        </w:rPr>
        <w:t>Academic Honesty Statement</w:t>
      </w:r>
      <w:r>
        <w:rPr>
          <w:rFonts w:asciiTheme="majorHAnsi" w:hAnsiTheme="majorHAnsi" w:cs="Arial"/>
          <w:color w:val="000000"/>
          <w:sz w:val="22"/>
          <w:szCs w:val="22"/>
        </w:rPr>
        <w: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F84356" w:rsidRDefault="00F84356" w:rsidP="00F84356">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F84356" w:rsidRDefault="00F84356" w:rsidP="00F84356">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F84356" w:rsidRDefault="00F84356" w:rsidP="00F84356">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F84356" w:rsidRDefault="00F84356" w:rsidP="00F84356">
      <w:pPr>
        <w:ind w:left="360"/>
        <w:rPr>
          <w:rFonts w:asciiTheme="majorHAnsi" w:hAnsiTheme="majorHAnsi" w:cs="Arial"/>
          <w:color w:val="000000"/>
          <w:sz w:val="22"/>
          <w:szCs w:val="22"/>
        </w:rPr>
      </w:pPr>
    </w:p>
    <w:p w:rsidR="00F84356" w:rsidRDefault="00F84356" w:rsidP="00F84356">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Disability and Full Inclusion Statement</w:t>
      </w:r>
    </w:p>
    <w:p w:rsidR="00F84356" w:rsidRDefault="00F84356" w:rsidP="00F84356">
      <w:pPr>
        <w:numPr>
          <w:ilvl w:val="0"/>
          <w:numId w:val="2"/>
        </w:numPr>
        <w:spacing w:after="0" w:line="240" w:lineRule="auto"/>
        <w:rPr>
          <w:rFonts w:asciiTheme="majorHAnsi" w:hAnsiTheme="majorHAnsi" w:cs="Arial"/>
          <w:color w:val="000000"/>
          <w:sz w:val="22"/>
          <w:szCs w:val="22"/>
        </w:rPr>
      </w:pP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w:t>
      </w:r>
      <w:r>
        <w:rPr>
          <w:rFonts w:asciiTheme="majorHAnsi" w:hAnsiTheme="majorHAnsi" w:cs="Arial"/>
          <w:color w:val="000000"/>
          <w:sz w:val="22"/>
          <w:szCs w:val="22"/>
        </w:rPr>
        <w:lastRenderedPageBreak/>
        <w:t xml:space="preserve">disability, he/she should contact the Director of </w:t>
      </w:r>
      <w:r>
        <w:rPr>
          <w:rFonts w:asciiTheme="majorHAnsi" w:hAnsiTheme="majorHAnsi" w:cs="Arial"/>
          <w:sz w:val="22"/>
          <w:szCs w:val="22"/>
        </w:rPr>
        <w:t xml:space="preserve">Personal Counseling at (808) 739-4603 or by email at the </w:t>
      </w:r>
      <w:hyperlink r:id="rId11" w:history="1">
        <w:r>
          <w:rPr>
            <w:rStyle w:val="Hyperlink"/>
            <w:rFonts w:asciiTheme="majorHAnsi" w:hAnsiTheme="majorHAnsi" w:cs="Arial"/>
            <w:sz w:val="22"/>
            <w:szCs w:val="22"/>
          </w:rPr>
          <w:t>jyasuhar@chaminade.edu</w:t>
        </w:r>
      </w:hyperlink>
      <w:r>
        <w:rPr>
          <w:rFonts w:asciiTheme="majorHAnsi" w:hAnsiTheme="majorHAnsi"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hAnsiTheme="majorHAnsi" w:cs="Arial"/>
          <w:iCs/>
          <w:sz w:val="22"/>
          <w:szCs w:val="22"/>
        </w:rPr>
        <w:t xml:space="preserve">Beyond the legal requirements </w:t>
      </w:r>
      <w:proofErr w:type="spellStart"/>
      <w:r>
        <w:rPr>
          <w:rFonts w:asciiTheme="majorHAnsi" w:hAnsiTheme="majorHAnsi" w:cs="Arial"/>
          <w:iCs/>
          <w:sz w:val="22"/>
          <w:szCs w:val="22"/>
        </w:rPr>
        <w:t>Chaminade’s</w:t>
      </w:r>
      <w:proofErr w:type="spellEnd"/>
      <w:r>
        <w:rPr>
          <w:rFonts w:asciiTheme="majorHAnsi" w:hAnsiTheme="majorHAnsi"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Pr>
          <w:rFonts w:asciiTheme="majorHAnsi" w:hAnsiTheme="majorHAnsi" w:cs="Arial"/>
          <w:iCs/>
          <w:color w:val="000000"/>
          <w:sz w:val="22"/>
          <w:szCs w:val="22"/>
        </w:rPr>
        <w:t>. </w:t>
      </w:r>
      <w:r>
        <w:rPr>
          <w:rFonts w:asciiTheme="majorHAnsi" w:hAnsiTheme="majorHAnsi" w:cs="Arial"/>
          <w:color w:val="000000"/>
          <w:sz w:val="22"/>
          <w:szCs w:val="22"/>
        </w:rPr>
        <w:t xml:space="preserve"> </w:t>
      </w:r>
    </w:p>
    <w:p w:rsidR="00F84356" w:rsidRDefault="00F84356" w:rsidP="00F84356">
      <w:pPr>
        <w:spacing w:after="0" w:line="240" w:lineRule="auto"/>
        <w:rPr>
          <w:rFonts w:asciiTheme="majorHAnsi" w:hAnsiTheme="majorHAnsi" w:cs="Arial"/>
          <w:bCs/>
          <w:sz w:val="22"/>
          <w:szCs w:val="22"/>
        </w:rPr>
      </w:pPr>
    </w:p>
    <w:p w:rsidR="00F84356" w:rsidRDefault="00F84356" w:rsidP="00F84356">
      <w:pPr>
        <w:spacing w:after="0" w:line="240" w:lineRule="auto"/>
        <w:rPr>
          <w:rFonts w:asciiTheme="majorHAnsi" w:hAnsiTheme="majorHAnsi" w:cs="Arial"/>
          <w:bCs/>
          <w:sz w:val="22"/>
          <w:szCs w:val="22"/>
        </w:rPr>
      </w:pPr>
      <w:r>
        <w:rPr>
          <w:rFonts w:asciiTheme="majorHAnsi" w:hAnsiTheme="majorHAnsi" w:cs="Arial"/>
          <w:sz w:val="22"/>
          <w:szCs w:val="22"/>
        </w:rPr>
        <w:t>Technical Support</w:t>
      </w:r>
      <w:r>
        <w:rPr>
          <w:rFonts w:asciiTheme="majorHAnsi" w:hAnsiTheme="majorHAnsi" w:cs="Arial"/>
          <w:bCs/>
          <w:sz w:val="22"/>
          <w:szCs w:val="22"/>
        </w:rPr>
        <w:t xml:space="preserve">: </w:t>
      </w:r>
      <w:r>
        <w:rPr>
          <w:rFonts w:asciiTheme="majorHAnsi" w:hAnsiTheme="majorHAnsi" w:cs="Arial"/>
          <w:sz w:val="22"/>
          <w:szCs w:val="22"/>
        </w:rPr>
        <w:t xml:space="preserve">For technical questions contact the </w:t>
      </w:r>
      <w:proofErr w:type="spellStart"/>
      <w:r>
        <w:rPr>
          <w:rFonts w:asciiTheme="majorHAnsi" w:hAnsiTheme="majorHAnsi" w:cs="Arial"/>
          <w:sz w:val="22"/>
          <w:szCs w:val="22"/>
        </w:rPr>
        <w:t>Chaminade</w:t>
      </w:r>
      <w:proofErr w:type="spellEnd"/>
      <w:r>
        <w:rPr>
          <w:rFonts w:asciiTheme="majorHAnsi" w:hAnsiTheme="majorHAnsi" w:cs="Arial"/>
          <w:sz w:val="22"/>
          <w:szCs w:val="22"/>
        </w:rPr>
        <w:t xml:space="preserve"> eCollege helpdesk    </w:t>
      </w:r>
      <w:hyperlink r:id="rId12" w:history="1">
        <w:r>
          <w:rPr>
            <w:rStyle w:val="Hyperlink"/>
            <w:rFonts w:asciiTheme="majorHAnsi" w:hAnsiTheme="majorHAnsi" w:cs="Arial"/>
            <w:sz w:val="22"/>
            <w:szCs w:val="22"/>
          </w:rPr>
          <w:t>helpdesk@chaminade.ecollege.com</w:t>
        </w:r>
      </w:hyperlink>
      <w:r>
        <w:rPr>
          <w:rFonts w:asciiTheme="majorHAnsi" w:hAnsiTheme="majorHAnsi" w:cs="Arial"/>
          <w:sz w:val="22"/>
          <w:szCs w:val="22"/>
        </w:rPr>
        <w:t xml:space="preserve">, or call 647-0654.   </w:t>
      </w:r>
      <w:proofErr w:type="gramStart"/>
      <w:r>
        <w:rPr>
          <w:rFonts w:asciiTheme="majorHAnsi" w:hAnsiTheme="majorHAnsi" w:cs="Arial"/>
          <w:sz w:val="22"/>
          <w:szCs w:val="22"/>
        </w:rPr>
        <w:t>eCollege</w:t>
      </w:r>
      <w:proofErr w:type="gramEnd"/>
      <w:r>
        <w:rPr>
          <w:rFonts w:asciiTheme="majorHAnsi" w:hAnsiTheme="majorHAnsi" w:cs="Arial"/>
          <w:sz w:val="22"/>
          <w:szCs w:val="22"/>
        </w:rPr>
        <w:t xml:space="preserve"> Account Support</w:t>
      </w:r>
      <w:r>
        <w:rPr>
          <w:rFonts w:asciiTheme="majorHAnsi" w:hAnsiTheme="majorHAnsi" w:cs="Arial"/>
          <w:bCs/>
          <w:sz w:val="22"/>
          <w:szCs w:val="22"/>
        </w:rPr>
        <w:t xml:space="preserve">: </w:t>
      </w:r>
      <w:r>
        <w:rPr>
          <w:rFonts w:asciiTheme="majorHAnsi" w:hAnsiTheme="majorHAnsi" w:cs="Arial"/>
          <w:sz w:val="22"/>
          <w:szCs w:val="22"/>
        </w:rPr>
        <w:t xml:space="preserve">Call739-8327 Web Link: </w:t>
      </w:r>
      <w:hyperlink r:id="rId13" w:history="1">
        <w:r>
          <w:rPr>
            <w:rStyle w:val="Hyperlink"/>
            <w:rFonts w:asciiTheme="majorHAnsi" w:hAnsiTheme="majorHAnsi" w:cs="Arial"/>
            <w:sz w:val="22"/>
            <w:szCs w:val="22"/>
          </w:rPr>
          <w:t>http://chaminade.ecollege.com/</w:t>
        </w:r>
      </w:hyperlink>
      <w:r>
        <w:rPr>
          <w:rFonts w:asciiTheme="majorHAnsi" w:hAnsiTheme="majorHAnsi" w:cs="Arial"/>
          <w:sz w:val="22"/>
          <w:szCs w:val="22"/>
        </w:rPr>
        <w:t xml:space="preserve"> </w:t>
      </w:r>
      <w:r>
        <w:rPr>
          <w:rFonts w:asciiTheme="majorHAnsi" w:hAnsiTheme="majorHAnsi" w:cs="Arial"/>
          <w:bCs/>
          <w:sz w:val="22"/>
          <w:szCs w:val="22"/>
        </w:rPr>
        <w:t xml:space="preserve"> </w:t>
      </w:r>
      <w:r>
        <w:rPr>
          <w:rFonts w:asciiTheme="majorHAnsi" w:hAnsiTheme="majorHAnsi" w:cs="Arial"/>
          <w:sz w:val="22"/>
          <w:szCs w:val="22"/>
        </w:rPr>
        <w:t>User ID: 7-digit CUH student number</w:t>
      </w:r>
      <w:r>
        <w:rPr>
          <w:rFonts w:asciiTheme="majorHAnsi" w:hAnsiTheme="majorHAnsi" w:cs="Arial"/>
          <w:bCs/>
          <w:sz w:val="22"/>
          <w:szCs w:val="22"/>
        </w:rPr>
        <w:t xml:space="preserve">. </w:t>
      </w:r>
      <w:r>
        <w:rPr>
          <w:rFonts w:asciiTheme="majorHAnsi" w:hAnsiTheme="majorHAnsi" w:cs="Arial"/>
          <w:sz w:val="22"/>
          <w:szCs w:val="22"/>
        </w:rPr>
        <w:t>Password: Last 4 digits of your SSN.</w:t>
      </w:r>
    </w:p>
    <w:p w:rsidR="00F84356" w:rsidRDefault="00F84356" w:rsidP="00F84356">
      <w:pPr>
        <w:spacing w:after="0" w:line="240" w:lineRule="auto"/>
        <w:rPr>
          <w:rFonts w:asciiTheme="majorHAnsi" w:hAnsiTheme="majorHAnsi" w:cs="Arial"/>
          <w:sz w:val="22"/>
          <w:szCs w:val="22"/>
        </w:rPr>
      </w:pPr>
    </w:p>
    <w:p w:rsidR="00F84356" w:rsidRDefault="00F84356" w:rsidP="00F84356">
      <w:pPr>
        <w:spacing w:after="0" w:line="240" w:lineRule="auto"/>
        <w:rPr>
          <w:rFonts w:asciiTheme="majorHAnsi" w:hAnsiTheme="majorHAnsi" w:cs="Arial"/>
          <w:color w:val="000000"/>
          <w:sz w:val="22"/>
          <w:szCs w:val="22"/>
        </w:rPr>
      </w:pPr>
      <w:proofErr w:type="spellStart"/>
      <w:r>
        <w:rPr>
          <w:rFonts w:asciiTheme="majorHAnsi" w:hAnsiTheme="majorHAnsi" w:cs="Arial"/>
          <w:color w:val="000000"/>
          <w:sz w:val="22"/>
          <w:szCs w:val="22"/>
        </w:rPr>
        <w:t>LiveText</w:t>
      </w:r>
      <w:proofErr w:type="spellEnd"/>
      <w:r>
        <w:rPr>
          <w:rFonts w:asciiTheme="majorHAnsi" w:hAnsiTheme="majorHAnsi" w:cs="Arial"/>
          <w:color w:val="000000"/>
          <w:sz w:val="22"/>
          <w:szCs w:val="22"/>
        </w:rPr>
        <w:t xml:space="preserve"> Support: </w:t>
      </w:r>
      <w:hyperlink r:id="rId14" w:history="1">
        <w:r>
          <w:rPr>
            <w:rStyle w:val="Hyperlink"/>
            <w:rFonts w:asciiTheme="majorHAnsi" w:hAnsiTheme="majorHAnsi" w:cs="Arial"/>
            <w:color w:val="000000"/>
            <w:sz w:val="22"/>
            <w:szCs w:val="22"/>
          </w:rPr>
          <w:t>https://www.livetext.com/overview/student-overview.html</w:t>
        </w:r>
      </w:hyperlink>
      <w:r>
        <w:rPr>
          <w:rFonts w:asciiTheme="majorHAnsi" w:hAnsiTheme="majorHAnsi" w:cs="Arial"/>
          <w:color w:val="000000"/>
          <w:sz w:val="22"/>
          <w:szCs w:val="22"/>
        </w:rPr>
        <w:t>; Phone: 1-866-LiveText (1-866-548-3839); Technical Support Hours Mon - Thurs: 7am to 9pm (CT), Friday: 7am to 6pm (CT), &amp; Sunday: 12pm to 9pm (CT).</w:t>
      </w:r>
    </w:p>
    <w:p w:rsidR="00F84356" w:rsidRDefault="00F84356" w:rsidP="00F84356">
      <w:pPr>
        <w:ind w:left="360"/>
        <w:rPr>
          <w:rFonts w:asciiTheme="majorHAnsi" w:hAnsiTheme="majorHAnsi" w:cs="Arial"/>
          <w:bCs/>
          <w:color w:val="000000"/>
          <w:sz w:val="22"/>
          <w:szCs w:val="22"/>
        </w:rPr>
      </w:pPr>
    </w:p>
    <w:p w:rsidR="00F84356" w:rsidRDefault="00F84356" w:rsidP="00F84356">
      <w:pPr>
        <w:spacing w:after="0" w:line="240" w:lineRule="auto"/>
        <w:rPr>
          <w:rStyle w:val="apple-converted-space"/>
          <w:rFonts w:asciiTheme="majorHAnsi" w:hAnsiTheme="majorHAnsi" w:cs="Arial"/>
        </w:rPr>
      </w:pPr>
      <w:r>
        <w:rPr>
          <w:rFonts w:asciiTheme="majorHAnsi" w:hAnsiTheme="majorHAnsi" w:cs="Arial"/>
          <w:color w:val="000000"/>
          <w:sz w:val="22"/>
          <w:szCs w:val="22"/>
          <w:u w:val="single"/>
        </w:rPr>
        <w:t>KSD Referrals</w:t>
      </w:r>
      <w:r>
        <w:rPr>
          <w:rFonts w:asciiTheme="majorHAnsi" w:hAnsiTheme="majorHAnsi" w:cs="Arial"/>
          <w:bCs/>
          <w:color w:val="000000"/>
          <w:sz w:val="22"/>
          <w:szCs w:val="22"/>
        </w:rPr>
        <w:t xml:space="preserve"> </w:t>
      </w:r>
      <w:r>
        <w:rPr>
          <w:rFonts w:asciiTheme="majorHAnsi" w:hAnsiTheme="majorHAnsi" w:cs="Arial"/>
          <w:sz w:val="22"/>
          <w:szCs w:val="22"/>
        </w:rPr>
        <w:t xml:space="preserve">Background: Implementation of the Knowledge/Skill/Disposition (KSD) referral system was approved by the Division at the </w:t>
      </w:r>
      <w:proofErr w:type="gramStart"/>
      <w:r>
        <w:rPr>
          <w:rFonts w:asciiTheme="majorHAnsi" w:hAnsiTheme="majorHAnsi" w:cs="Arial"/>
          <w:sz w:val="22"/>
          <w:szCs w:val="22"/>
        </w:rPr>
        <w:t>Fall</w:t>
      </w:r>
      <w:proofErr w:type="gramEnd"/>
      <w:r>
        <w:rPr>
          <w:rFonts w:asciiTheme="majorHAnsi" w:hAnsiTheme="majorHAnsi" w:cs="Arial"/>
          <w:sz w:val="22"/>
          <w:szCs w:val="22"/>
        </w:rPr>
        <w:t xml:space="preserve"> 2011 </w:t>
      </w:r>
      <w:proofErr w:type="spellStart"/>
      <w:r>
        <w:rPr>
          <w:rFonts w:asciiTheme="majorHAnsi" w:hAnsiTheme="majorHAnsi" w:cs="Arial"/>
          <w:sz w:val="22"/>
          <w:szCs w:val="22"/>
        </w:rPr>
        <w:t>Chaminade</w:t>
      </w:r>
      <w:proofErr w:type="spellEnd"/>
      <w:r>
        <w:rPr>
          <w:rFonts w:asciiTheme="majorHAnsi" w:hAnsiTheme="majorHAnsi" w:cs="Arial"/>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Pr>
          <w:rStyle w:val="apple-style-span"/>
          <w:rFonts w:asciiTheme="majorHAnsi" w:hAnsiTheme="majorHAnsi"/>
          <w:sz w:val="22"/>
          <w:szCs w:val="22"/>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Pr>
          <w:rStyle w:val="apple-style-span"/>
          <w:rFonts w:asciiTheme="majorHAnsi" w:hAnsiTheme="majorHAnsi" w:cs="Arial"/>
          <w:bCs/>
          <w:color w:val="000000"/>
          <w:sz w:val="22"/>
          <w:szCs w:val="22"/>
        </w:rPr>
        <w:t xml:space="preserve"> </w:t>
      </w:r>
      <w:r>
        <w:rPr>
          <w:rStyle w:val="apple-style-span"/>
          <w:rFonts w:asciiTheme="majorHAnsi" w:hAnsiTheme="majorHAnsi"/>
          <w:sz w:val="22"/>
          <w:szCs w:val="22"/>
          <w:shd w:val="clear" w:color="auto" w:fill="FFFFFF"/>
        </w:rPr>
        <w:t xml:space="preserve">Referral Process: Any member of the Education Team, defined as an employee of the Education Division and including adjunct instructors, can initiate a KSD </w:t>
      </w:r>
      <w:r>
        <w:rPr>
          <w:rStyle w:val="apple-converted-space"/>
          <w:rFonts w:asciiTheme="majorHAnsi" w:hAnsiTheme="majorHAnsi" w:cs="Arial"/>
          <w:sz w:val="22"/>
          <w:szCs w:val="22"/>
          <w:shd w:val="clear" w:color="auto" w:fill="FFFFFF"/>
        </w:rPr>
        <w:t>referral to the Dean at any time and for any student taking an education course (see attached form). Referrals can also be made to the Dean for our students taking non-education courses.</w:t>
      </w:r>
    </w:p>
    <w:p w:rsidR="00F84356" w:rsidRDefault="00F84356" w:rsidP="00F84356">
      <w:pPr>
        <w:rPr>
          <w:highlight w:val="yellow"/>
        </w:rPr>
      </w:pPr>
    </w:p>
    <w:p w:rsidR="00F84356" w:rsidRDefault="00F84356" w:rsidP="00F84356">
      <w:pPr>
        <w:spacing w:after="0" w:line="240" w:lineRule="auto"/>
        <w:rPr>
          <w:rFonts w:asciiTheme="majorHAnsi" w:hAnsiTheme="majorHAnsi" w:cs="Arial"/>
          <w:bCs/>
          <w:color w:val="000000"/>
          <w:sz w:val="22"/>
          <w:szCs w:val="22"/>
        </w:rPr>
      </w:pPr>
      <w:r>
        <w:rPr>
          <w:rFonts w:asciiTheme="majorHAnsi" w:hAnsiTheme="majorHAnsi" w:cs="Arial"/>
          <w:bCs/>
          <w:color w:val="000000"/>
          <w:sz w:val="22"/>
          <w:szCs w:val="22"/>
          <w:u w:val="single"/>
        </w:rPr>
        <w:t>Syllabus Change Policy</w:t>
      </w:r>
      <w:r>
        <w:rPr>
          <w:rFonts w:asciiTheme="majorHAnsi" w:hAnsiTheme="majorHAnsi" w:cs="Arial"/>
          <w:bCs/>
          <w:color w:val="000000"/>
          <w:sz w:val="22"/>
          <w:szCs w:val="22"/>
        </w:rPr>
        <w:t xml:space="preserve">: </w:t>
      </w:r>
      <w:r>
        <w:rPr>
          <w:rFonts w:asciiTheme="maj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F84356" w:rsidRDefault="00F84356" w:rsidP="00F84356">
      <w:pPr>
        <w:rPr>
          <w:rFonts w:asciiTheme="majorHAnsi" w:hAnsiTheme="majorHAnsi" w:cs="Arial"/>
          <w:color w:val="000000"/>
          <w:sz w:val="22"/>
          <w:szCs w:val="22"/>
        </w:rPr>
      </w:pPr>
    </w:p>
    <w:p w:rsidR="00F84356" w:rsidRDefault="00F84356" w:rsidP="00F84356">
      <w:pPr>
        <w:autoSpaceDE w:val="0"/>
        <w:autoSpaceDN w:val="0"/>
        <w:adjustRightInd w:val="0"/>
        <w:spacing w:after="0" w:line="240" w:lineRule="auto"/>
        <w:rPr>
          <w:rFonts w:asciiTheme="majorHAnsi" w:hAnsiTheme="majorHAnsi"/>
          <w:b/>
          <w:sz w:val="22"/>
          <w:szCs w:val="22"/>
          <w:u w:val="single"/>
        </w:rPr>
      </w:pPr>
      <w:r>
        <w:rPr>
          <w:rFonts w:asciiTheme="majorHAnsi" w:hAnsiTheme="majorHAnsi"/>
          <w:b/>
          <w:sz w:val="22"/>
          <w:szCs w:val="22"/>
          <w:u w:val="single"/>
        </w:rPr>
        <w:t xml:space="preserve">Notes on Assignments </w:t>
      </w:r>
    </w:p>
    <w:p w:rsidR="00F84356" w:rsidRDefault="00F84356" w:rsidP="00F84356">
      <w:pPr>
        <w:autoSpaceDE w:val="0"/>
        <w:autoSpaceDN w:val="0"/>
        <w:adjustRightInd w:val="0"/>
        <w:spacing w:after="0" w:line="240" w:lineRule="auto"/>
        <w:rPr>
          <w:rFonts w:asciiTheme="majorHAnsi" w:hAnsiTheme="majorHAnsi"/>
          <w:sz w:val="22"/>
          <w:szCs w:val="22"/>
        </w:rPr>
      </w:pPr>
    </w:p>
    <w:p w:rsidR="00F84356" w:rsidRDefault="002E418B" w:rsidP="00F84356">
      <w:pPr>
        <w:overflowPunct w:val="0"/>
        <w:autoSpaceDE w:val="0"/>
        <w:autoSpaceDN w:val="0"/>
        <w:rPr>
          <w:rFonts w:asciiTheme="majorHAnsi" w:hAnsiTheme="majorHAnsi"/>
          <w:sz w:val="22"/>
          <w:szCs w:val="22"/>
        </w:rPr>
      </w:pPr>
      <w:r>
        <w:rPr>
          <w:rFonts w:asciiTheme="majorHAnsi" w:hAnsiTheme="majorHAnsi"/>
          <w:b/>
          <w:sz w:val="22"/>
          <w:szCs w:val="22"/>
        </w:rPr>
        <w:t>Literacy Autobiography</w:t>
      </w:r>
      <w:r w:rsidR="00F84356">
        <w:rPr>
          <w:rFonts w:asciiTheme="majorHAnsi" w:hAnsiTheme="majorHAnsi"/>
          <w:b/>
          <w:sz w:val="22"/>
          <w:szCs w:val="22"/>
        </w:rPr>
        <w:t xml:space="preserve">– </w:t>
      </w:r>
      <w:r w:rsidR="00F84356">
        <w:rPr>
          <w:rFonts w:asciiTheme="majorHAnsi" w:hAnsiTheme="majorHAnsi"/>
          <w:sz w:val="22"/>
          <w:szCs w:val="22"/>
        </w:rPr>
        <w:t>Write a personal narrative (2-3 pages) about your earliest memories of reading (writing can be included). You might include who read to you, your feelings, early experiences in school and any favorite titles, authors or kinds of books from your childhood (up to about grade 2 or 3).</w:t>
      </w:r>
      <w:r>
        <w:rPr>
          <w:rFonts w:asciiTheme="majorHAnsi" w:hAnsiTheme="majorHAnsi"/>
          <w:sz w:val="22"/>
          <w:szCs w:val="22"/>
        </w:rPr>
        <w:t xml:space="preserve"> </w:t>
      </w:r>
      <w:proofErr w:type="gramStart"/>
      <w:r>
        <w:rPr>
          <w:rFonts w:asciiTheme="majorHAnsi" w:hAnsiTheme="majorHAnsi"/>
          <w:sz w:val="22"/>
          <w:szCs w:val="22"/>
        </w:rPr>
        <w:t xml:space="preserve">Due </w:t>
      </w:r>
      <w:r w:rsidR="00B428A8">
        <w:rPr>
          <w:rFonts w:asciiTheme="majorHAnsi" w:hAnsiTheme="majorHAnsi"/>
          <w:sz w:val="22"/>
          <w:szCs w:val="22"/>
        </w:rPr>
        <w:t>Week Two.</w:t>
      </w:r>
      <w:proofErr w:type="gramEnd"/>
    </w:p>
    <w:p w:rsidR="00F84356" w:rsidRDefault="00F84356" w:rsidP="00F84356">
      <w:pPr>
        <w:rPr>
          <w:rFonts w:asciiTheme="majorHAnsi" w:hAnsiTheme="majorHAnsi"/>
          <w:sz w:val="22"/>
          <w:szCs w:val="22"/>
        </w:rPr>
      </w:pPr>
      <w:r>
        <w:rPr>
          <w:rFonts w:asciiTheme="majorHAnsi" w:hAnsiTheme="majorHAnsi"/>
          <w:b/>
          <w:sz w:val="22"/>
          <w:szCs w:val="22"/>
        </w:rPr>
        <w:lastRenderedPageBreak/>
        <w:t>Sig</w:t>
      </w:r>
      <w:r w:rsidR="00B428A8">
        <w:rPr>
          <w:rFonts w:asciiTheme="majorHAnsi" w:hAnsiTheme="majorHAnsi"/>
          <w:b/>
          <w:sz w:val="22"/>
          <w:szCs w:val="22"/>
        </w:rPr>
        <w:t xml:space="preserve">nature Assignment – Lesson plan. </w:t>
      </w:r>
      <w:r>
        <w:rPr>
          <w:rFonts w:asciiTheme="majorHAnsi" w:hAnsiTheme="majorHAnsi"/>
          <w:sz w:val="22"/>
          <w:szCs w:val="22"/>
        </w:rPr>
        <w:t xml:space="preserve"> The signature assignment for this course is lesson planning. Your plan is to be based on a children’s book of your choice and CCSS foundational skills. Design and present to our class a lesson of approximately 30 minutes, week 13-15.  Incorporate what you have learned about </w:t>
      </w:r>
      <w:proofErr w:type="spellStart"/>
      <w:r>
        <w:rPr>
          <w:rFonts w:asciiTheme="majorHAnsi" w:hAnsiTheme="majorHAnsi"/>
          <w:sz w:val="22"/>
          <w:szCs w:val="22"/>
        </w:rPr>
        <w:t>edTPA</w:t>
      </w:r>
      <w:proofErr w:type="spellEnd"/>
      <w:r>
        <w:rPr>
          <w:rFonts w:asciiTheme="majorHAnsi" w:hAnsiTheme="majorHAnsi"/>
          <w:sz w:val="22"/>
          <w:szCs w:val="22"/>
        </w:rPr>
        <w:t xml:space="preserve"> in your plan and reflection. </w:t>
      </w:r>
      <w:r w:rsidR="00B428A8">
        <w:rPr>
          <w:rFonts w:asciiTheme="majorHAnsi" w:hAnsiTheme="majorHAnsi"/>
          <w:sz w:val="22"/>
          <w:szCs w:val="22"/>
        </w:rPr>
        <w:t xml:space="preserve"> </w:t>
      </w:r>
      <w:r>
        <w:rPr>
          <w:rFonts w:asciiTheme="majorHAnsi" w:hAnsiTheme="majorHAnsi"/>
          <w:sz w:val="22"/>
          <w:szCs w:val="22"/>
        </w:rPr>
        <w:t xml:space="preserve">Post in </w:t>
      </w:r>
      <w:proofErr w:type="spellStart"/>
      <w:r>
        <w:rPr>
          <w:rFonts w:asciiTheme="majorHAnsi" w:hAnsiTheme="majorHAnsi"/>
          <w:sz w:val="22"/>
          <w:szCs w:val="22"/>
        </w:rPr>
        <w:t>LiveText</w:t>
      </w:r>
      <w:proofErr w:type="spellEnd"/>
      <w:r w:rsidR="00B428A8">
        <w:rPr>
          <w:rFonts w:asciiTheme="majorHAnsi" w:hAnsiTheme="majorHAnsi"/>
          <w:sz w:val="22"/>
          <w:szCs w:val="22"/>
        </w:rPr>
        <w:t xml:space="preserve"> by Week 15</w:t>
      </w:r>
      <w:r>
        <w:rPr>
          <w:rFonts w:asciiTheme="majorHAnsi" w:hAnsiTheme="majorHAnsi"/>
          <w:sz w:val="22"/>
          <w:szCs w:val="22"/>
        </w:rPr>
        <w:t>.</w:t>
      </w:r>
    </w:p>
    <w:p w:rsidR="00F84356" w:rsidRDefault="00F84356" w:rsidP="00F84356">
      <w:pPr>
        <w:rPr>
          <w:rFonts w:asciiTheme="majorHAnsi" w:hAnsiTheme="majorHAnsi"/>
          <w:sz w:val="22"/>
          <w:szCs w:val="22"/>
        </w:rPr>
      </w:pPr>
      <w:r>
        <w:rPr>
          <w:rFonts w:asciiTheme="majorHAnsi" w:hAnsiTheme="majorHAnsi"/>
          <w:b/>
          <w:sz w:val="22"/>
          <w:szCs w:val="22"/>
        </w:rPr>
        <w:t xml:space="preserve">Other key assignments - </w:t>
      </w:r>
      <w:r>
        <w:rPr>
          <w:rFonts w:asciiTheme="majorHAnsi" w:hAnsiTheme="majorHAnsi"/>
          <w:sz w:val="22"/>
          <w:szCs w:val="22"/>
        </w:rPr>
        <w:t>Children’s Literature</w:t>
      </w:r>
      <w:r>
        <w:rPr>
          <w:rFonts w:asciiTheme="majorHAnsi" w:hAnsiTheme="majorHAnsi"/>
          <w:b/>
          <w:sz w:val="22"/>
          <w:szCs w:val="22"/>
        </w:rPr>
        <w:t xml:space="preserve"> </w:t>
      </w:r>
      <w:r>
        <w:rPr>
          <w:rFonts w:asciiTheme="majorHAnsi" w:hAnsiTheme="majorHAnsi"/>
          <w:sz w:val="22"/>
          <w:szCs w:val="22"/>
        </w:rPr>
        <w:t xml:space="preserve">(3 parts): </w:t>
      </w:r>
      <w:r>
        <w:rPr>
          <w:rFonts w:asciiTheme="majorHAnsi" w:hAnsiTheme="majorHAnsi"/>
          <w:sz w:val="22"/>
          <w:szCs w:val="22"/>
          <w:u w:val="single"/>
        </w:rPr>
        <w:t>Library Visit</w:t>
      </w:r>
      <w:r>
        <w:rPr>
          <w:rFonts w:asciiTheme="majorHAnsi" w:hAnsiTheme="majorHAnsi"/>
          <w:sz w:val="22"/>
          <w:szCs w:val="22"/>
        </w:rPr>
        <w:t>: Visit the main public library</w:t>
      </w:r>
      <w:r w:rsidR="00F158D7">
        <w:rPr>
          <w:rFonts w:asciiTheme="majorHAnsi" w:hAnsiTheme="majorHAnsi"/>
          <w:sz w:val="22"/>
          <w:szCs w:val="22"/>
        </w:rPr>
        <w:t xml:space="preserve">, explore resources there, and </w:t>
      </w:r>
      <w:r>
        <w:rPr>
          <w:rFonts w:asciiTheme="majorHAnsi" w:hAnsiTheme="majorHAnsi"/>
          <w:sz w:val="22"/>
          <w:szCs w:val="22"/>
        </w:rPr>
        <w:t xml:space="preserve">submit answers to questions 1-6 by the due date (no exceptions).  </w:t>
      </w:r>
      <w:r>
        <w:rPr>
          <w:rFonts w:asciiTheme="majorHAnsi" w:hAnsiTheme="majorHAnsi"/>
          <w:sz w:val="22"/>
          <w:szCs w:val="22"/>
          <w:u w:val="single"/>
        </w:rPr>
        <w:t>Book File</w:t>
      </w:r>
      <w:r>
        <w:rPr>
          <w:rFonts w:asciiTheme="majorHAnsi" w:hAnsiTheme="majorHAnsi"/>
          <w:sz w:val="22"/>
          <w:szCs w:val="22"/>
        </w:rPr>
        <w:t xml:space="preserve">: Create and share with the class a record of at least 16 books for lower elementary children, preK-2.  (You will add books for upper elementary children in ED321 next semester).  There should be two books for each of these eight genres: Realistic Fiction, Historical Fiction, Fantasy and Science Fiction, Biography and Autobiography, Nonfiction/informational, Picture Books, Poetry, and Traditional.  Files can be done in any format you choose (electronic or print). Details on both parts provided separately with samples in eCollege.  </w:t>
      </w:r>
      <w:r>
        <w:rPr>
          <w:rFonts w:asciiTheme="majorHAnsi" w:hAnsiTheme="majorHAnsi"/>
          <w:sz w:val="22"/>
          <w:szCs w:val="22"/>
          <w:u w:val="single"/>
        </w:rPr>
        <w:t>Class presentation</w:t>
      </w:r>
      <w:r>
        <w:rPr>
          <w:rFonts w:asciiTheme="majorHAnsi" w:hAnsiTheme="majorHAnsi"/>
          <w:sz w:val="22"/>
          <w:szCs w:val="22"/>
        </w:rPr>
        <w:t>: Beginning in week 2, each class will end with a short (approximately 15 minutes) presentation on your author.  Tell what you have learned about your author (or illustrator) and read one of his/her books to the class. Dates and authors will be assigned.</w:t>
      </w:r>
    </w:p>
    <w:p w:rsidR="00F84356" w:rsidRDefault="00F84356" w:rsidP="00F84356">
      <w:pPr>
        <w:overflowPunct w:val="0"/>
        <w:autoSpaceDE w:val="0"/>
        <w:autoSpaceDN w:val="0"/>
        <w:rPr>
          <w:rFonts w:asciiTheme="majorHAnsi" w:hAnsiTheme="majorHAnsi"/>
          <w:color w:val="000000"/>
          <w:sz w:val="22"/>
          <w:szCs w:val="22"/>
        </w:rPr>
      </w:pPr>
      <w:r>
        <w:rPr>
          <w:rFonts w:asciiTheme="majorHAnsi" w:hAnsiTheme="majorHAnsi"/>
          <w:b/>
          <w:sz w:val="22"/>
          <w:szCs w:val="22"/>
        </w:rPr>
        <w:t xml:space="preserve">Textbook-based assignments: </w:t>
      </w:r>
      <w:r>
        <w:rPr>
          <w:rFonts w:asciiTheme="majorHAnsi" w:hAnsiTheme="majorHAnsi"/>
          <w:sz w:val="22"/>
          <w:szCs w:val="22"/>
        </w:rPr>
        <w:t>In mo</w:t>
      </w:r>
      <w:r w:rsidR="00AA6D93">
        <w:rPr>
          <w:rFonts w:asciiTheme="majorHAnsi" w:hAnsiTheme="majorHAnsi"/>
          <w:sz w:val="22"/>
          <w:szCs w:val="22"/>
        </w:rPr>
        <w:t>st weeks, you</w:t>
      </w:r>
      <w:r w:rsidR="00B428A8">
        <w:rPr>
          <w:rFonts w:asciiTheme="majorHAnsi" w:hAnsiTheme="majorHAnsi"/>
          <w:sz w:val="22"/>
          <w:szCs w:val="22"/>
        </w:rPr>
        <w:t xml:space="preserve"> will read</w:t>
      </w:r>
      <w:r w:rsidR="00AA6D93">
        <w:rPr>
          <w:rFonts w:asciiTheme="majorHAnsi" w:hAnsiTheme="majorHAnsi"/>
          <w:sz w:val="22"/>
          <w:szCs w:val="22"/>
        </w:rPr>
        <w:t xml:space="preserve"> </w:t>
      </w:r>
      <w:r>
        <w:rPr>
          <w:rFonts w:asciiTheme="majorHAnsi" w:hAnsiTheme="majorHAnsi"/>
          <w:sz w:val="22"/>
          <w:szCs w:val="22"/>
        </w:rPr>
        <w:t>a new chapter before our Tuesday class. This will be supplemented by materials p</w:t>
      </w:r>
      <w:r w:rsidR="00AA6D93">
        <w:rPr>
          <w:rFonts w:asciiTheme="majorHAnsi" w:hAnsiTheme="majorHAnsi"/>
          <w:sz w:val="22"/>
          <w:szCs w:val="22"/>
        </w:rPr>
        <w:t>rovided in class and/or online, and</w:t>
      </w:r>
      <w:r>
        <w:rPr>
          <w:rFonts w:asciiTheme="majorHAnsi" w:hAnsiTheme="majorHAnsi"/>
          <w:color w:val="000000"/>
          <w:sz w:val="22"/>
          <w:szCs w:val="22"/>
        </w:rPr>
        <w:t xml:space="preserve"> the online supplement to our textbook.  Each week you are encouraged to maximize your learning by completing the practice tests, viewing the videos as directed in each chapter and end-of-chapter exercises. </w:t>
      </w:r>
      <w:r w:rsidR="00AA6D93">
        <w:rPr>
          <w:rFonts w:asciiTheme="majorHAnsi" w:hAnsiTheme="majorHAnsi"/>
          <w:color w:val="000000"/>
          <w:sz w:val="22"/>
          <w:szCs w:val="22"/>
        </w:rPr>
        <w:t xml:space="preserve">Bring your copy of the textbook to class on </w:t>
      </w:r>
      <w:r w:rsidR="000F3E55" w:rsidRPr="000F3E55">
        <w:rPr>
          <w:rFonts w:asciiTheme="majorHAnsi" w:hAnsiTheme="majorHAnsi"/>
          <w:color w:val="000000"/>
          <w:sz w:val="22"/>
          <w:szCs w:val="22"/>
          <w:u w:val="single"/>
        </w:rPr>
        <w:t>September 17</w:t>
      </w:r>
      <w:r w:rsidR="000F3E55">
        <w:rPr>
          <w:rFonts w:asciiTheme="majorHAnsi" w:hAnsiTheme="majorHAnsi"/>
          <w:color w:val="000000"/>
          <w:sz w:val="22"/>
          <w:szCs w:val="22"/>
        </w:rPr>
        <w:t xml:space="preserve"> for an open-book test. </w:t>
      </w:r>
    </w:p>
    <w:p w:rsidR="000F3E55" w:rsidRDefault="00F84356" w:rsidP="00F84356">
      <w:pPr>
        <w:rPr>
          <w:rFonts w:asciiTheme="majorHAnsi" w:hAnsiTheme="majorHAnsi"/>
          <w:color w:val="000000"/>
          <w:sz w:val="22"/>
          <w:szCs w:val="22"/>
        </w:rPr>
      </w:pPr>
      <w:r>
        <w:rPr>
          <w:rFonts w:asciiTheme="majorHAnsi" w:hAnsiTheme="majorHAnsi"/>
          <w:b/>
          <w:sz w:val="22"/>
          <w:szCs w:val="22"/>
        </w:rPr>
        <w:t>Service-Learning</w:t>
      </w:r>
      <w:r>
        <w:rPr>
          <w:rFonts w:asciiTheme="majorHAnsi" w:hAnsiTheme="majorHAnsi"/>
          <w:sz w:val="22"/>
          <w:szCs w:val="22"/>
        </w:rPr>
        <w:t xml:space="preserve">:  A minimum of 4 hours of volunteer literacy work with follow-up reflection on how the experience enhanced your learning about any aspect of the course. (Part or all of the 4 hours will be done at L. Robert Allan </w:t>
      </w:r>
      <w:proofErr w:type="spellStart"/>
      <w:r>
        <w:rPr>
          <w:rFonts w:asciiTheme="majorHAnsi" w:hAnsiTheme="majorHAnsi"/>
          <w:sz w:val="22"/>
          <w:szCs w:val="22"/>
        </w:rPr>
        <w:t>Montesorri</w:t>
      </w:r>
      <w:proofErr w:type="spellEnd"/>
      <w:r>
        <w:rPr>
          <w:rFonts w:asciiTheme="majorHAnsi" w:hAnsiTheme="majorHAnsi"/>
          <w:sz w:val="22"/>
          <w:szCs w:val="22"/>
        </w:rPr>
        <w:t xml:space="preserve"> Preschool on campus.) Hours for O&amp;P will be included </w:t>
      </w:r>
      <w:r w:rsidR="000F3E55">
        <w:rPr>
          <w:rFonts w:asciiTheme="majorHAnsi" w:hAnsiTheme="majorHAnsi"/>
          <w:sz w:val="22"/>
          <w:szCs w:val="22"/>
        </w:rPr>
        <w:t>with these 8 hours of service. At the end of the semester, w</w:t>
      </w:r>
      <w:r>
        <w:rPr>
          <w:rFonts w:asciiTheme="majorHAnsi" w:hAnsiTheme="majorHAnsi"/>
          <w:sz w:val="22"/>
          <w:szCs w:val="22"/>
        </w:rPr>
        <w:t xml:space="preserve">rite </w:t>
      </w:r>
      <w:proofErr w:type="gramStart"/>
      <w:r>
        <w:rPr>
          <w:rFonts w:asciiTheme="majorHAnsi" w:hAnsiTheme="majorHAnsi"/>
          <w:sz w:val="22"/>
          <w:szCs w:val="22"/>
        </w:rPr>
        <w:t>a</w:t>
      </w:r>
      <w:r w:rsidR="000F3E55">
        <w:rPr>
          <w:rFonts w:asciiTheme="majorHAnsi" w:hAnsiTheme="majorHAnsi"/>
          <w:sz w:val="22"/>
          <w:szCs w:val="22"/>
        </w:rPr>
        <w:t xml:space="preserve"> 2-3 page</w:t>
      </w:r>
      <w:proofErr w:type="gramEnd"/>
      <w:r>
        <w:rPr>
          <w:rFonts w:asciiTheme="majorHAnsi" w:hAnsiTheme="majorHAnsi"/>
          <w:sz w:val="22"/>
          <w:szCs w:val="22"/>
        </w:rPr>
        <w:t xml:space="preserve"> reflection paper about how these 12 hours enhanced your learning of course content by week 14. Complete S-L registration now </w:t>
      </w:r>
      <w:proofErr w:type="gramStart"/>
      <w:r>
        <w:rPr>
          <w:rFonts w:asciiTheme="majorHAnsi" w:hAnsiTheme="majorHAnsi"/>
          <w:sz w:val="22"/>
          <w:szCs w:val="22"/>
        </w:rPr>
        <w:t xml:space="preserve">at  </w:t>
      </w:r>
      <w:proofErr w:type="gramEnd"/>
      <w:r>
        <w:fldChar w:fldCharType="begin"/>
      </w:r>
      <w:r>
        <w:instrText xml:space="preserve"> HYPERLINK "http://www.chaminade.edu/service_learning/" </w:instrText>
      </w:r>
      <w:r>
        <w:fldChar w:fldCharType="separate"/>
      </w:r>
      <w:r>
        <w:rPr>
          <w:rStyle w:val="Hyperlink"/>
          <w:rFonts w:asciiTheme="majorHAnsi" w:hAnsiTheme="majorHAnsi"/>
          <w:sz w:val="22"/>
          <w:szCs w:val="22"/>
        </w:rPr>
        <w:t>http://www.chaminade.edu/service_learning/</w:t>
      </w:r>
      <w:r>
        <w:fldChar w:fldCharType="end"/>
      </w:r>
      <w:r>
        <w:rPr>
          <w:rFonts w:asciiTheme="majorHAnsi" w:hAnsiTheme="majorHAnsi"/>
          <w:color w:val="000000"/>
          <w:sz w:val="22"/>
          <w:szCs w:val="22"/>
        </w:rPr>
        <w:t xml:space="preserve"> </w:t>
      </w:r>
    </w:p>
    <w:p w:rsidR="00F84356" w:rsidRDefault="00F84356" w:rsidP="00F84356">
      <w:pPr>
        <w:rPr>
          <w:rFonts w:asciiTheme="majorHAnsi" w:hAnsiTheme="majorHAnsi"/>
          <w:color w:val="000000"/>
          <w:sz w:val="22"/>
          <w:szCs w:val="22"/>
        </w:rPr>
      </w:pPr>
      <w:r w:rsidRPr="001D669D">
        <w:rPr>
          <w:rFonts w:asciiTheme="majorHAnsi" w:hAnsiTheme="majorHAnsi"/>
          <w:b/>
          <w:color w:val="000000"/>
          <w:sz w:val="22"/>
          <w:szCs w:val="22"/>
        </w:rPr>
        <w:t>Teacher Preparation Assessment</w:t>
      </w:r>
      <w:r w:rsidR="000F3E55">
        <w:rPr>
          <w:rFonts w:asciiTheme="majorHAnsi" w:hAnsiTheme="majorHAnsi"/>
          <w:b/>
          <w:color w:val="000000"/>
          <w:sz w:val="22"/>
          <w:szCs w:val="22"/>
        </w:rPr>
        <w:t xml:space="preserve"> (</w:t>
      </w:r>
      <w:proofErr w:type="spellStart"/>
      <w:r w:rsidR="000F3E55">
        <w:rPr>
          <w:rFonts w:asciiTheme="majorHAnsi" w:hAnsiTheme="majorHAnsi"/>
          <w:b/>
          <w:color w:val="000000"/>
          <w:sz w:val="22"/>
          <w:szCs w:val="22"/>
        </w:rPr>
        <w:t>edTPA</w:t>
      </w:r>
      <w:proofErr w:type="spellEnd"/>
      <w:proofErr w:type="gramStart"/>
      <w:r w:rsidR="000F3E55">
        <w:rPr>
          <w:rFonts w:asciiTheme="majorHAnsi" w:hAnsiTheme="majorHAnsi"/>
          <w:b/>
          <w:color w:val="000000"/>
          <w:sz w:val="22"/>
          <w:szCs w:val="22"/>
        </w:rPr>
        <w:t xml:space="preserve">) </w:t>
      </w:r>
      <w:r>
        <w:rPr>
          <w:rFonts w:asciiTheme="majorHAnsi" w:hAnsiTheme="majorHAnsi"/>
          <w:color w:val="000000"/>
          <w:sz w:val="22"/>
          <w:szCs w:val="22"/>
        </w:rPr>
        <w:t xml:space="preserve"> -</w:t>
      </w:r>
      <w:proofErr w:type="gramEnd"/>
      <w:r>
        <w:rPr>
          <w:rFonts w:asciiTheme="majorHAnsi" w:hAnsiTheme="majorHAnsi"/>
          <w:bCs/>
          <w:iCs/>
          <w:sz w:val="22"/>
          <w:szCs w:val="22"/>
        </w:rPr>
        <w:t xml:space="preserve">Assignments based on the </w:t>
      </w:r>
      <w:proofErr w:type="spellStart"/>
      <w:r>
        <w:rPr>
          <w:rFonts w:asciiTheme="majorHAnsi" w:hAnsiTheme="majorHAnsi"/>
          <w:bCs/>
          <w:iCs/>
          <w:sz w:val="22"/>
          <w:szCs w:val="22"/>
        </w:rPr>
        <w:t>edTPA</w:t>
      </w:r>
      <w:proofErr w:type="spellEnd"/>
      <w:r>
        <w:rPr>
          <w:rFonts w:asciiTheme="majorHAnsi" w:hAnsiTheme="majorHAnsi"/>
          <w:bCs/>
          <w:iCs/>
          <w:sz w:val="22"/>
          <w:szCs w:val="22"/>
        </w:rPr>
        <w:t xml:space="preserve"> documents provided in class and online at </w:t>
      </w:r>
      <w:hyperlink r:id="rId15" w:history="1">
        <w:r w:rsidRPr="00525EF7">
          <w:rPr>
            <w:rStyle w:val="Hyperlink"/>
            <w:rFonts w:asciiTheme="majorHAnsi" w:hAnsiTheme="majorHAnsi"/>
            <w:bCs/>
            <w:iCs/>
            <w:sz w:val="22"/>
            <w:szCs w:val="22"/>
          </w:rPr>
          <w:t>http://edtpa.aact.org</w:t>
        </w:r>
      </w:hyperlink>
      <w:r>
        <w:rPr>
          <w:rFonts w:asciiTheme="majorHAnsi" w:hAnsiTheme="majorHAnsi"/>
          <w:bCs/>
          <w:iCs/>
          <w:sz w:val="22"/>
          <w:szCs w:val="22"/>
        </w:rPr>
        <w:t xml:space="preserve">. Reflection paper on what </w:t>
      </w:r>
      <w:proofErr w:type="spellStart"/>
      <w:r>
        <w:rPr>
          <w:rFonts w:asciiTheme="majorHAnsi" w:hAnsiTheme="majorHAnsi"/>
          <w:bCs/>
          <w:iCs/>
          <w:sz w:val="22"/>
          <w:szCs w:val="22"/>
        </w:rPr>
        <w:t>edTPA</w:t>
      </w:r>
      <w:proofErr w:type="spellEnd"/>
      <w:r>
        <w:rPr>
          <w:rFonts w:asciiTheme="majorHAnsi" w:hAnsiTheme="majorHAnsi"/>
          <w:bCs/>
          <w:iCs/>
          <w:sz w:val="22"/>
          <w:szCs w:val="22"/>
        </w:rPr>
        <w:t xml:space="preserve"> will mean to you as a pre-service teacher.</w:t>
      </w:r>
    </w:p>
    <w:p w:rsidR="00F84356" w:rsidRDefault="00F84356" w:rsidP="00F84356">
      <w:pPr>
        <w:overflowPunct w:val="0"/>
        <w:autoSpaceDE w:val="0"/>
        <w:autoSpaceDN w:val="0"/>
        <w:rPr>
          <w:rFonts w:asciiTheme="majorHAnsi" w:hAnsiTheme="majorHAnsi"/>
          <w:sz w:val="22"/>
          <w:szCs w:val="22"/>
        </w:rPr>
      </w:pPr>
      <w:r>
        <w:rPr>
          <w:rFonts w:asciiTheme="majorHAnsi" w:hAnsiTheme="majorHAnsi"/>
          <w:b/>
          <w:sz w:val="22"/>
          <w:szCs w:val="22"/>
        </w:rPr>
        <w:t xml:space="preserve">Observation and Participation (O&amp;P) </w:t>
      </w:r>
      <w:r>
        <w:rPr>
          <w:rFonts w:asciiTheme="majorHAnsi" w:hAnsiTheme="majorHAnsi"/>
          <w:sz w:val="22"/>
          <w:szCs w:val="22"/>
        </w:rPr>
        <w:t xml:space="preserve">Eight hours with all required paperwork completed before week 2 ends. Three assignments are to be submitted on eCollege for class discussion. For each, you will relate what you observe and do in the classroom through the lens of </w:t>
      </w:r>
      <w:proofErr w:type="spellStart"/>
      <w:r>
        <w:rPr>
          <w:rFonts w:asciiTheme="majorHAnsi" w:hAnsiTheme="majorHAnsi"/>
          <w:sz w:val="22"/>
          <w:szCs w:val="22"/>
        </w:rPr>
        <w:t>edTPA</w:t>
      </w:r>
      <w:proofErr w:type="spellEnd"/>
      <w:r>
        <w:rPr>
          <w:rFonts w:asciiTheme="majorHAnsi" w:hAnsiTheme="majorHAnsi"/>
          <w:sz w:val="22"/>
          <w:szCs w:val="22"/>
        </w:rPr>
        <w:t>. Guidelines will be provided in class before the end of week 2.</w:t>
      </w:r>
    </w:p>
    <w:p w:rsidR="00F84356" w:rsidRPr="002B4B99" w:rsidRDefault="00F84356" w:rsidP="00F84356">
      <w:pPr>
        <w:autoSpaceDE w:val="0"/>
        <w:autoSpaceDN w:val="0"/>
        <w:adjustRightInd w:val="0"/>
        <w:spacing w:after="0" w:line="240" w:lineRule="auto"/>
        <w:rPr>
          <w:rFonts w:eastAsiaTheme="minorHAnsi"/>
          <w:color w:val="0081AB"/>
        </w:rPr>
      </w:pPr>
      <w:r>
        <w:rPr>
          <w:rFonts w:asciiTheme="majorHAnsi" w:hAnsiTheme="majorHAnsi"/>
          <w:b/>
        </w:rPr>
        <w:t>Online</w:t>
      </w:r>
      <w:r>
        <w:rPr>
          <w:rFonts w:asciiTheme="majorHAnsi" w:hAnsiTheme="majorHAnsi"/>
        </w:rPr>
        <w:t xml:space="preserve"> </w:t>
      </w:r>
      <w:proofErr w:type="gramStart"/>
      <w:r>
        <w:rPr>
          <w:rFonts w:asciiTheme="majorHAnsi" w:hAnsiTheme="majorHAnsi"/>
        </w:rPr>
        <w:t>-  Because</w:t>
      </w:r>
      <w:proofErr w:type="gramEnd"/>
      <w:r>
        <w:rPr>
          <w:rFonts w:asciiTheme="majorHAnsi" w:hAnsiTheme="majorHAnsi"/>
        </w:rPr>
        <w:t xml:space="preserve"> eCollege will be used frequently for reminders and updates on assignments, it is important that you begin now and check there regularly, especially weekends. Your first assignment is to respond to an email regarding your understanding and acceptance of this syllabus</w:t>
      </w:r>
      <w:r>
        <w:rPr>
          <w:rFonts w:asciiTheme="minorHAnsi" w:hAnsiTheme="minorHAnsi" w:cstheme="minorHAnsi"/>
        </w:rPr>
        <w:t xml:space="preserve">. </w:t>
      </w:r>
      <w:r w:rsidRPr="002B4B99">
        <w:t>Go to chaminade.ecollege.com and select</w:t>
      </w:r>
      <w:r w:rsidR="000F3E55">
        <w:t xml:space="preserve"> this course from your list of </w:t>
      </w:r>
      <w:proofErr w:type="gramStart"/>
      <w:r w:rsidR="000F3E55">
        <w:t>Fall</w:t>
      </w:r>
      <w:proofErr w:type="gramEnd"/>
      <w:r w:rsidR="000F3E55">
        <w:t xml:space="preserve"> courses.</w:t>
      </w:r>
      <w:r w:rsidR="00F158D7">
        <w:t xml:space="preserve"> You will also use eCollege to post your “Wednesday homework” (30-minute video in the Teaching Reading K-2 series at learner.org) throughout the course</w:t>
      </w:r>
    </w:p>
    <w:p w:rsidR="00F84356" w:rsidRDefault="00F84356" w:rsidP="00F84356">
      <w:pPr>
        <w:rPr>
          <w:rFonts w:asciiTheme="minorHAnsi" w:eastAsiaTheme="minorHAnsi" w:hAnsiTheme="minorHAnsi" w:cstheme="minorHAnsi"/>
          <w:color w:val="0081AB"/>
        </w:rPr>
      </w:pPr>
    </w:p>
    <w:p w:rsidR="00E729CD" w:rsidRDefault="00E729CD" w:rsidP="00E729CD">
      <w:pPr>
        <w:contextualSpacing/>
        <w:rPr>
          <w:rFonts w:asciiTheme="minorHAnsi" w:eastAsiaTheme="minorHAnsi" w:hAnsiTheme="minorHAnsi" w:cstheme="minorBidi"/>
          <w:sz w:val="22"/>
          <w:szCs w:val="22"/>
        </w:rPr>
      </w:pPr>
    </w:p>
    <w:p w:rsidR="00E729CD" w:rsidRDefault="00E729C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FF7F4D" w:rsidRDefault="00FF7F4D" w:rsidP="00E729CD">
      <w:pPr>
        <w:contextualSpacing/>
        <w:rPr>
          <w:rFonts w:asciiTheme="minorHAnsi" w:eastAsiaTheme="minorHAnsi" w:hAnsiTheme="minorHAnsi" w:cstheme="minorBidi"/>
          <w:sz w:val="22"/>
          <w:szCs w:val="22"/>
        </w:rPr>
      </w:pPr>
    </w:p>
    <w:p w:rsidR="00E729CD" w:rsidRPr="001D669D" w:rsidRDefault="00E729CD" w:rsidP="00E729CD">
      <w:pPr>
        <w:contextualSpacing/>
        <w:rPr>
          <w:rFonts w:asciiTheme="minorHAnsi" w:eastAsiaTheme="minorHAnsi" w:hAnsiTheme="minorHAnsi" w:cstheme="minorBidi"/>
          <w:sz w:val="22"/>
          <w:szCs w:val="22"/>
        </w:rPr>
      </w:pPr>
    </w:p>
    <w:p w:rsidR="00F84356" w:rsidRPr="001D669D" w:rsidRDefault="00F84356" w:rsidP="00F84356">
      <w:pPr>
        <w:rPr>
          <w:rFonts w:asciiTheme="minorHAnsi" w:eastAsiaTheme="minorHAnsi" w:hAnsiTheme="minorHAnsi" w:cstheme="minorBidi"/>
          <w:sz w:val="22"/>
          <w:szCs w:val="22"/>
        </w:rPr>
      </w:pPr>
    </w:p>
    <w:p w:rsidR="00377DB5" w:rsidRDefault="00377DB5"/>
    <w:sectPr w:rsidR="00377DB5">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DC5" w:rsidRDefault="00B52DC5" w:rsidP="00F158D7">
      <w:pPr>
        <w:spacing w:after="0" w:line="240" w:lineRule="auto"/>
      </w:pPr>
      <w:r>
        <w:separator/>
      </w:r>
    </w:p>
  </w:endnote>
  <w:endnote w:type="continuationSeparator" w:id="0">
    <w:p w:rsidR="00B52DC5" w:rsidRDefault="00B52DC5" w:rsidP="00F15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8D7" w:rsidRDefault="00F158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0410763"/>
      <w:docPartObj>
        <w:docPartGallery w:val="Page Numbers (Bottom of Page)"/>
        <w:docPartUnique/>
      </w:docPartObj>
    </w:sdtPr>
    <w:sdtEndPr>
      <w:rPr>
        <w:noProof/>
      </w:rPr>
    </w:sdtEndPr>
    <w:sdtContent>
      <w:bookmarkStart w:id="0" w:name="_GoBack" w:displacedByCustomXml="prev"/>
      <w:bookmarkEnd w:id="0" w:displacedByCustomXml="prev"/>
      <w:p w:rsidR="00F158D7" w:rsidRDefault="00F158D7">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F158D7" w:rsidRDefault="00F158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8D7" w:rsidRDefault="00F158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DC5" w:rsidRDefault="00B52DC5" w:rsidP="00F158D7">
      <w:pPr>
        <w:spacing w:after="0" w:line="240" w:lineRule="auto"/>
      </w:pPr>
      <w:r>
        <w:separator/>
      </w:r>
    </w:p>
  </w:footnote>
  <w:footnote w:type="continuationSeparator" w:id="0">
    <w:p w:rsidR="00B52DC5" w:rsidRDefault="00B52DC5" w:rsidP="00F158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8D7" w:rsidRDefault="00F158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8D7" w:rsidRDefault="00F158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8D7" w:rsidRDefault="00F158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F7A44"/>
    <w:multiLevelType w:val="hybridMultilevel"/>
    <w:tmpl w:val="A2369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9E597A"/>
    <w:multiLevelType w:val="hybridMultilevel"/>
    <w:tmpl w:val="CD8AB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6B39F4"/>
    <w:multiLevelType w:val="hybridMultilevel"/>
    <w:tmpl w:val="E94ED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6C374936"/>
    <w:multiLevelType w:val="hybridMultilevel"/>
    <w:tmpl w:val="E1FE8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2"/>
  </w:num>
  <w:num w:numId="5">
    <w:abstractNumId w:val="1"/>
  </w:num>
  <w:num w:numId="6">
    <w:abstractNumId w:val="4"/>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2B9"/>
    <w:rsid w:val="000F3E55"/>
    <w:rsid w:val="002E418B"/>
    <w:rsid w:val="00377DB5"/>
    <w:rsid w:val="00827B98"/>
    <w:rsid w:val="00AA6D93"/>
    <w:rsid w:val="00AD62B9"/>
    <w:rsid w:val="00B17EE9"/>
    <w:rsid w:val="00B428A8"/>
    <w:rsid w:val="00B52DC5"/>
    <w:rsid w:val="00BC609B"/>
    <w:rsid w:val="00E729CD"/>
    <w:rsid w:val="00F158D7"/>
    <w:rsid w:val="00F84356"/>
    <w:rsid w:val="00FA04C6"/>
    <w:rsid w:val="00FF7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356"/>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84356"/>
    <w:rPr>
      <w:color w:val="0000FF"/>
      <w:u w:val="single"/>
    </w:rPr>
  </w:style>
  <w:style w:type="paragraph" w:styleId="NoSpacing">
    <w:name w:val="No Spacing"/>
    <w:uiPriority w:val="99"/>
    <w:qFormat/>
    <w:rsid w:val="00F84356"/>
    <w:pPr>
      <w:spacing w:after="0" w:line="240" w:lineRule="auto"/>
    </w:pPr>
    <w:rPr>
      <w:rFonts w:ascii="Calibri" w:eastAsia="Cambria" w:hAnsi="Calibri" w:cs="Times New Roman"/>
    </w:rPr>
  </w:style>
  <w:style w:type="paragraph" w:customStyle="1" w:styleId="NoSpacing1">
    <w:name w:val="No Spacing1"/>
    <w:uiPriority w:val="1"/>
    <w:qFormat/>
    <w:rsid w:val="00F84356"/>
    <w:pPr>
      <w:spacing w:after="0" w:line="240" w:lineRule="auto"/>
    </w:pPr>
    <w:rPr>
      <w:rFonts w:ascii="Calibri" w:eastAsia="Calibri" w:hAnsi="Calibri" w:cs="Times New Roman"/>
    </w:rPr>
  </w:style>
  <w:style w:type="character" w:customStyle="1" w:styleId="apple-style-span">
    <w:name w:val="apple-style-span"/>
    <w:basedOn w:val="DefaultParagraphFont"/>
    <w:rsid w:val="00F84356"/>
    <w:rPr>
      <w:rFonts w:ascii="Times New Roman" w:hAnsi="Times New Roman" w:cs="Times New Roman" w:hint="default"/>
    </w:rPr>
  </w:style>
  <w:style w:type="character" w:customStyle="1" w:styleId="apple-converted-space">
    <w:name w:val="apple-converted-space"/>
    <w:basedOn w:val="DefaultParagraphFont"/>
    <w:rsid w:val="00F84356"/>
    <w:rPr>
      <w:rFonts w:ascii="Times New Roman" w:hAnsi="Times New Roman" w:cs="Times New Roman" w:hint="default"/>
    </w:rPr>
  </w:style>
  <w:style w:type="table" w:styleId="TableGrid">
    <w:name w:val="Table Grid"/>
    <w:basedOn w:val="TableNormal"/>
    <w:uiPriority w:val="59"/>
    <w:rsid w:val="00F843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158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58D7"/>
    <w:rPr>
      <w:rFonts w:ascii="Times New Roman" w:eastAsia="Calibri" w:hAnsi="Times New Roman" w:cs="Times New Roman"/>
      <w:sz w:val="24"/>
      <w:szCs w:val="24"/>
    </w:rPr>
  </w:style>
  <w:style w:type="paragraph" w:styleId="Footer">
    <w:name w:val="footer"/>
    <w:basedOn w:val="Normal"/>
    <w:link w:val="FooterChar"/>
    <w:uiPriority w:val="99"/>
    <w:unhideWhenUsed/>
    <w:rsid w:val="00F158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58D7"/>
    <w:rPr>
      <w:rFonts w:ascii="Times New Roman" w:eastAsia="Calibr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356"/>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84356"/>
    <w:rPr>
      <w:color w:val="0000FF"/>
      <w:u w:val="single"/>
    </w:rPr>
  </w:style>
  <w:style w:type="paragraph" w:styleId="NoSpacing">
    <w:name w:val="No Spacing"/>
    <w:uiPriority w:val="99"/>
    <w:qFormat/>
    <w:rsid w:val="00F84356"/>
    <w:pPr>
      <w:spacing w:after="0" w:line="240" w:lineRule="auto"/>
    </w:pPr>
    <w:rPr>
      <w:rFonts w:ascii="Calibri" w:eastAsia="Cambria" w:hAnsi="Calibri" w:cs="Times New Roman"/>
    </w:rPr>
  </w:style>
  <w:style w:type="paragraph" w:customStyle="1" w:styleId="NoSpacing1">
    <w:name w:val="No Spacing1"/>
    <w:uiPriority w:val="1"/>
    <w:qFormat/>
    <w:rsid w:val="00F84356"/>
    <w:pPr>
      <w:spacing w:after="0" w:line="240" w:lineRule="auto"/>
    </w:pPr>
    <w:rPr>
      <w:rFonts w:ascii="Calibri" w:eastAsia="Calibri" w:hAnsi="Calibri" w:cs="Times New Roman"/>
    </w:rPr>
  </w:style>
  <w:style w:type="character" w:customStyle="1" w:styleId="apple-style-span">
    <w:name w:val="apple-style-span"/>
    <w:basedOn w:val="DefaultParagraphFont"/>
    <w:rsid w:val="00F84356"/>
    <w:rPr>
      <w:rFonts w:ascii="Times New Roman" w:hAnsi="Times New Roman" w:cs="Times New Roman" w:hint="default"/>
    </w:rPr>
  </w:style>
  <w:style w:type="character" w:customStyle="1" w:styleId="apple-converted-space">
    <w:name w:val="apple-converted-space"/>
    <w:basedOn w:val="DefaultParagraphFont"/>
    <w:rsid w:val="00F84356"/>
    <w:rPr>
      <w:rFonts w:ascii="Times New Roman" w:hAnsi="Times New Roman" w:cs="Times New Roman" w:hint="default"/>
    </w:rPr>
  </w:style>
  <w:style w:type="table" w:styleId="TableGrid">
    <w:name w:val="Table Grid"/>
    <w:basedOn w:val="TableNormal"/>
    <w:uiPriority w:val="59"/>
    <w:rsid w:val="00F843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158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58D7"/>
    <w:rPr>
      <w:rFonts w:ascii="Times New Roman" w:eastAsia="Calibri" w:hAnsi="Times New Roman" w:cs="Times New Roman"/>
      <w:sz w:val="24"/>
      <w:szCs w:val="24"/>
    </w:rPr>
  </w:style>
  <w:style w:type="paragraph" w:styleId="Footer">
    <w:name w:val="footer"/>
    <w:basedOn w:val="Normal"/>
    <w:link w:val="FooterChar"/>
    <w:uiPriority w:val="99"/>
    <w:unhideWhenUsed/>
    <w:rsid w:val="00F158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58D7"/>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haminade.ecollege.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mailto:helpdesk@chaminade.ecollege.co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yasuhar@chaminade.edu" TargetMode="External"/><Relationship Id="rId5" Type="http://schemas.openxmlformats.org/officeDocument/2006/relationships/settings" Target="settings.xml"/><Relationship Id="rId15" Type="http://schemas.openxmlformats.org/officeDocument/2006/relationships/hyperlink" Target="http://edtpa.aact.org" TargetMode="External"/><Relationship Id="rId23" Type="http://schemas.openxmlformats.org/officeDocument/2006/relationships/theme" Target="theme/theme1.xml"/><Relationship Id="rId10" Type="http://schemas.openxmlformats.org/officeDocument/2006/relationships/hyperlink" Target="http://edtpa.aact.org"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mailto:mmize@chaminade.edu" TargetMode="External"/><Relationship Id="rId14" Type="http://schemas.openxmlformats.org/officeDocument/2006/relationships/hyperlink" Target="https://www.livetext.com/overview/student-overview.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922FD-E233-4F34-86CD-0FF95B5FA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9</Pages>
  <Words>3485</Words>
  <Characters>19868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8</cp:revision>
  <cp:lastPrinted>2015-08-03T22:37:00Z</cp:lastPrinted>
  <dcterms:created xsi:type="dcterms:W3CDTF">2015-08-02T21:17:00Z</dcterms:created>
  <dcterms:modified xsi:type="dcterms:W3CDTF">2015-08-05T18:15:00Z</dcterms:modified>
</cp:coreProperties>
</file>