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19D3" w:rsidRDefault="00D34017" w:rsidP="00E819D3">
      <w:pPr>
        <w:spacing w:line="308" w:lineRule="atLeast"/>
        <w:jc w:val="center"/>
      </w:pPr>
      <w:r>
        <w:rPr>
          <w:noProof/>
        </w:rPr>
        <w:drawing>
          <wp:inline distT="0" distB="0" distL="0" distR="0">
            <wp:extent cx="3381375" cy="1352550"/>
            <wp:effectExtent l="19050" t="0" r="9525" b="0"/>
            <wp:docPr id="1" name="Picture 0" descr="Chaminad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minade logo.jpg"/>
                    <pic:cNvPicPr/>
                  </pic:nvPicPr>
                  <pic:blipFill>
                    <a:blip r:embed="rId4" cstate="print"/>
                    <a:stretch>
                      <a:fillRect/>
                    </a:stretch>
                  </pic:blipFill>
                  <pic:spPr>
                    <a:xfrm>
                      <a:off x="0" y="0"/>
                      <a:ext cx="3381375" cy="1352550"/>
                    </a:xfrm>
                    <a:prstGeom prst="rect">
                      <a:avLst/>
                    </a:prstGeom>
                  </pic:spPr>
                </pic:pic>
              </a:graphicData>
            </a:graphic>
          </wp:inline>
        </w:drawing>
      </w:r>
    </w:p>
    <w:p w:rsidR="00D34017" w:rsidRDefault="00D34017" w:rsidP="00E819D3">
      <w:pPr>
        <w:spacing w:line="308" w:lineRule="atLeast"/>
        <w:jc w:val="center"/>
      </w:pPr>
    </w:p>
    <w:p w:rsidR="00E819D3" w:rsidRPr="00E819D3" w:rsidRDefault="00E819D3" w:rsidP="00E819D3">
      <w:pPr>
        <w:spacing w:line="308" w:lineRule="atLeast"/>
        <w:jc w:val="center"/>
        <w:rPr>
          <w:rFonts w:ascii="Times New Roman" w:eastAsia="Times New Roman" w:hAnsi="Times New Roman" w:cs="Times New Roman"/>
          <w:color w:val="000000"/>
          <w:sz w:val="27"/>
          <w:szCs w:val="27"/>
        </w:rPr>
      </w:pPr>
      <w:r w:rsidRPr="00E819D3">
        <w:rPr>
          <w:rFonts w:ascii="Times New Roman Bold" w:eastAsia="Times New Roman" w:hAnsi="Times New Roman Bold" w:cs="Times New Roman"/>
          <w:color w:val="000000"/>
          <w:sz w:val="32"/>
          <w:szCs w:val="32"/>
        </w:rPr>
        <w:t xml:space="preserve">EDUC 660 </w:t>
      </w:r>
      <w:proofErr w:type="gramStart"/>
      <w:r w:rsidRPr="00E819D3">
        <w:rPr>
          <w:rFonts w:ascii="Times New Roman Bold" w:eastAsia="Times New Roman" w:hAnsi="Times New Roman Bold" w:cs="Times New Roman"/>
          <w:color w:val="000000"/>
          <w:sz w:val="32"/>
          <w:szCs w:val="32"/>
        </w:rPr>
        <w:t>Introduction</w:t>
      </w:r>
      <w:proofErr w:type="gramEnd"/>
      <w:r w:rsidRPr="00E819D3">
        <w:rPr>
          <w:rFonts w:ascii="Times New Roman Bold" w:eastAsia="Times New Roman" w:hAnsi="Times New Roman Bold" w:cs="Times New Roman"/>
          <w:color w:val="000000"/>
          <w:sz w:val="32"/>
          <w:szCs w:val="32"/>
        </w:rPr>
        <w:t xml:space="preserve"> to Exceptional Children</w:t>
      </w:r>
    </w:p>
    <w:tbl>
      <w:tblPr>
        <w:tblW w:w="0" w:type="auto"/>
        <w:tblInd w:w="5" w:type="dxa"/>
        <w:shd w:val="clear" w:color="auto" w:fill="FFFFFF"/>
        <w:tblCellMar>
          <w:left w:w="0" w:type="dxa"/>
          <w:right w:w="0" w:type="dxa"/>
        </w:tblCellMar>
        <w:tblLook w:val="04A0"/>
      </w:tblPr>
      <w:tblGrid>
        <w:gridCol w:w="4410"/>
        <w:gridCol w:w="4832"/>
      </w:tblGrid>
      <w:tr w:rsidR="00E819D3" w:rsidRPr="00E819D3" w:rsidTr="00E819D3">
        <w:trPr>
          <w:cantSplit/>
          <w:trHeight w:val="1034"/>
        </w:trPr>
        <w:tc>
          <w:tcPr>
            <w:tcW w:w="4410" w:type="dxa"/>
            <w:tcBorders>
              <w:top w:val="single" w:sz="8" w:space="0" w:color="000000"/>
              <w:left w:val="single" w:sz="8" w:space="0" w:color="000000"/>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Bold" w:eastAsia="Times New Roman" w:hAnsi="Times New Roman Bold" w:cs="Times New Roman"/>
                <w:color w:val="000000"/>
                <w:sz w:val="24"/>
                <w:szCs w:val="24"/>
              </w:rPr>
              <w:t>Semester/Year                     </w:t>
            </w:r>
          </w:p>
          <w:p w:rsidR="00E819D3" w:rsidRPr="00E819D3" w:rsidRDefault="004D480D" w:rsidP="00E819D3">
            <w:pPr>
              <w:spacing w:after="0" w:line="308"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Summer</w:t>
            </w:r>
            <w:r w:rsidR="00E819D3" w:rsidRPr="00E819D3">
              <w:rPr>
                <w:rFonts w:ascii="Times New Roman" w:eastAsia="Times New Roman" w:hAnsi="Times New Roman" w:cs="Times New Roman"/>
                <w:color w:val="000000"/>
                <w:sz w:val="24"/>
                <w:szCs w:val="24"/>
              </w:rPr>
              <w:t xml:space="preserve"> Graduate 2015</w:t>
            </w:r>
          </w:p>
          <w:p w:rsidR="00E819D3" w:rsidRPr="00E819D3" w:rsidRDefault="004D480D" w:rsidP="00E819D3">
            <w:pPr>
              <w:spacing w:after="0" w:line="308"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July 6 – September 12</w:t>
            </w:r>
          </w:p>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4"/>
                <w:szCs w:val="24"/>
              </w:rPr>
              <w:t> </w:t>
            </w:r>
          </w:p>
        </w:tc>
        <w:tc>
          <w:tcPr>
            <w:tcW w:w="4832" w:type="dxa"/>
            <w:tcBorders>
              <w:top w:val="single" w:sz="8" w:space="0" w:color="000000"/>
              <w:left w:val="nil"/>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Bold" w:eastAsia="Times New Roman" w:hAnsi="Times New Roman Bold" w:cs="Times New Roman"/>
                <w:color w:val="000000"/>
                <w:sz w:val="24"/>
                <w:szCs w:val="24"/>
              </w:rPr>
              <w:t>Instructor:       </w:t>
            </w:r>
          </w:p>
          <w:p w:rsidR="00E819D3" w:rsidRPr="00E819D3" w:rsidRDefault="00D34017" w:rsidP="00E819D3">
            <w:pPr>
              <w:spacing w:after="0" w:line="308"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Malcolm </w:t>
            </w:r>
            <w:proofErr w:type="spellStart"/>
            <w:r>
              <w:rPr>
                <w:rFonts w:ascii="Times New Roman" w:eastAsia="Times New Roman" w:hAnsi="Times New Roman" w:cs="Times New Roman"/>
                <w:color w:val="000000"/>
                <w:sz w:val="24"/>
                <w:szCs w:val="24"/>
              </w:rPr>
              <w:t>Keleawe</w:t>
            </w:r>
            <w:proofErr w:type="spellEnd"/>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Hee</w:t>
            </w:r>
            <w:proofErr w:type="spellEnd"/>
            <w:r w:rsidR="00E819D3" w:rsidRPr="00E819D3">
              <w:rPr>
                <w:rFonts w:ascii="Times New Roman" w:eastAsia="Times New Roman" w:hAnsi="Times New Roman" w:cs="Times New Roman"/>
                <w:color w:val="000000"/>
                <w:sz w:val="24"/>
                <w:szCs w:val="24"/>
              </w:rPr>
              <w:t>, Ph.D.</w:t>
            </w:r>
          </w:p>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4"/>
                <w:szCs w:val="24"/>
              </w:rPr>
              <w:t>Assistant Professor Special Education</w:t>
            </w:r>
          </w:p>
        </w:tc>
      </w:tr>
      <w:tr w:rsidR="00E819D3" w:rsidRPr="00E819D3" w:rsidTr="00E819D3">
        <w:trPr>
          <w:cantSplit/>
          <w:trHeight w:val="640"/>
        </w:trPr>
        <w:tc>
          <w:tcPr>
            <w:tcW w:w="4410" w:type="dxa"/>
            <w:tcBorders>
              <w:top w:val="nil"/>
              <w:left w:val="single" w:sz="8" w:space="0" w:color="000000"/>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Bold" w:eastAsia="Times New Roman" w:hAnsi="Times New Roman Bold" w:cs="Times New Roman"/>
                <w:color w:val="000000"/>
                <w:sz w:val="24"/>
                <w:szCs w:val="24"/>
              </w:rPr>
              <w:t>Course # and Credits:</w:t>
            </w:r>
          </w:p>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4"/>
                <w:szCs w:val="24"/>
              </w:rPr>
              <w:t>EDUC 660   3 credits</w:t>
            </w:r>
          </w:p>
        </w:tc>
        <w:tc>
          <w:tcPr>
            <w:tcW w:w="4832"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Bold" w:eastAsia="Times New Roman" w:hAnsi="Times New Roman Bold" w:cs="Times New Roman"/>
                <w:color w:val="000000"/>
                <w:sz w:val="24"/>
                <w:szCs w:val="24"/>
              </w:rPr>
              <w:t>Email </w:t>
            </w:r>
            <w:r w:rsidR="00D34017">
              <w:rPr>
                <w:rFonts w:ascii="Times New Roman" w:eastAsia="Times New Roman" w:hAnsi="Times New Roman" w:cs="Times New Roman"/>
                <w:color w:val="000000"/>
                <w:sz w:val="24"/>
                <w:szCs w:val="24"/>
              </w:rPr>
              <w:t xml:space="preserve">– </w:t>
            </w:r>
            <w:proofErr w:type="spellStart"/>
            <w:r w:rsidR="00D34017">
              <w:rPr>
                <w:rFonts w:ascii="Times New Roman" w:eastAsia="Times New Roman" w:hAnsi="Times New Roman" w:cs="Times New Roman"/>
                <w:color w:val="000000"/>
                <w:sz w:val="24"/>
                <w:szCs w:val="24"/>
              </w:rPr>
              <w:t>eCollege</w:t>
            </w:r>
            <w:proofErr w:type="spellEnd"/>
            <w:r w:rsidR="00D34017">
              <w:rPr>
                <w:rFonts w:ascii="Times New Roman" w:eastAsia="Times New Roman" w:hAnsi="Times New Roman" w:cs="Times New Roman"/>
                <w:color w:val="000000"/>
                <w:sz w:val="24"/>
                <w:szCs w:val="24"/>
              </w:rPr>
              <w:t xml:space="preserve"> email, malcolm.hee@adjunct.c</w:t>
            </w:r>
            <w:r w:rsidRPr="00E819D3">
              <w:rPr>
                <w:rFonts w:ascii="Times New Roman" w:eastAsia="Times New Roman" w:hAnsi="Times New Roman" w:cs="Times New Roman"/>
                <w:color w:val="000000"/>
                <w:sz w:val="24"/>
                <w:szCs w:val="24"/>
              </w:rPr>
              <w:t>haminade.edu</w:t>
            </w:r>
          </w:p>
        </w:tc>
      </w:tr>
      <w:tr w:rsidR="00E819D3" w:rsidRPr="00E819D3" w:rsidTr="00E819D3">
        <w:trPr>
          <w:cantSplit/>
          <w:trHeight w:val="640"/>
        </w:trPr>
        <w:tc>
          <w:tcPr>
            <w:tcW w:w="4410" w:type="dxa"/>
            <w:tcBorders>
              <w:top w:val="nil"/>
              <w:left w:val="single" w:sz="8" w:space="0" w:color="000000"/>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Bold" w:eastAsia="Times New Roman" w:hAnsi="Times New Roman Bold" w:cs="Times New Roman"/>
                <w:color w:val="000000"/>
                <w:sz w:val="24"/>
                <w:szCs w:val="24"/>
              </w:rPr>
              <w:t>Class Title:               </w:t>
            </w:r>
          </w:p>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4"/>
                <w:szCs w:val="24"/>
              </w:rPr>
              <w:t>Introduction to Exceptional Children</w:t>
            </w:r>
          </w:p>
        </w:tc>
        <w:tc>
          <w:tcPr>
            <w:tcW w:w="4832" w:type="dxa"/>
            <w:tcBorders>
              <w:top w:val="nil"/>
              <w:left w:val="nil"/>
              <w:bottom w:val="single" w:sz="8" w:space="0" w:color="000000"/>
              <w:right w:val="single" w:sz="8" w:space="0" w:color="000000"/>
            </w:tcBorders>
            <w:shd w:val="clear" w:color="auto" w:fill="FFFFFF"/>
            <w:hideMark/>
          </w:tcPr>
          <w:p w:rsidR="00D34017" w:rsidRPr="00E819D3" w:rsidRDefault="00D34017" w:rsidP="00D34017">
            <w:pPr>
              <w:spacing w:after="0" w:line="308" w:lineRule="atLeast"/>
              <w:rPr>
                <w:rFonts w:ascii="Times New Roman" w:eastAsia="Times New Roman" w:hAnsi="Times New Roman" w:cs="Times New Roman"/>
                <w:color w:val="000000"/>
                <w:sz w:val="24"/>
                <w:szCs w:val="24"/>
              </w:rPr>
            </w:pPr>
            <w:r w:rsidRPr="00E819D3">
              <w:rPr>
                <w:rFonts w:ascii="Times New Roman Bold" w:eastAsia="Times New Roman" w:hAnsi="Times New Roman Bold" w:cs="Times New Roman"/>
                <w:color w:val="000000"/>
                <w:sz w:val="24"/>
                <w:szCs w:val="24"/>
              </w:rPr>
              <w:t>Course Format</w:t>
            </w:r>
            <w:r w:rsidRPr="00E819D3">
              <w:rPr>
                <w:rFonts w:ascii="Times New Roman" w:eastAsia="Times New Roman" w:hAnsi="Times New Roman" w:cs="Times New Roman"/>
                <w:color w:val="000000"/>
                <w:sz w:val="24"/>
                <w:szCs w:val="24"/>
              </w:rPr>
              <w:t>:</w:t>
            </w:r>
          </w:p>
          <w:p w:rsidR="00E819D3" w:rsidRPr="00E819D3" w:rsidRDefault="00D34017" w:rsidP="00D34017">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4"/>
                <w:szCs w:val="24"/>
              </w:rPr>
              <w:t>Online</w:t>
            </w:r>
          </w:p>
        </w:tc>
      </w:tr>
      <w:tr w:rsidR="00E819D3" w:rsidRPr="00E819D3" w:rsidTr="00E819D3">
        <w:trPr>
          <w:cantSplit/>
          <w:trHeight w:val="640"/>
        </w:trPr>
        <w:tc>
          <w:tcPr>
            <w:tcW w:w="4410" w:type="dxa"/>
            <w:tcBorders>
              <w:top w:val="nil"/>
              <w:left w:val="single" w:sz="8" w:space="0" w:color="000000"/>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Bold" w:eastAsia="Times New Roman" w:hAnsi="Times New Roman Bold" w:cs="Times New Roman"/>
                <w:color w:val="000000"/>
                <w:sz w:val="24"/>
                <w:szCs w:val="24"/>
              </w:rPr>
              <w:t>Class Time/Day:</w:t>
            </w:r>
          </w:p>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4"/>
                <w:szCs w:val="24"/>
              </w:rPr>
              <w:t>Online at your convenience</w:t>
            </w:r>
          </w:p>
        </w:tc>
        <w:tc>
          <w:tcPr>
            <w:tcW w:w="4832"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Bold" w:eastAsia="Times New Roman" w:hAnsi="Times New Roman Bold" w:cs="Times New Roman"/>
                <w:color w:val="000000"/>
                <w:sz w:val="24"/>
                <w:szCs w:val="24"/>
              </w:rPr>
              <w:t>O&amp;P/Service Requirement:</w:t>
            </w:r>
          </w:p>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4"/>
                <w:szCs w:val="24"/>
              </w:rPr>
              <w:t>n/a</w:t>
            </w:r>
          </w:p>
        </w:tc>
      </w:tr>
      <w:tr w:rsidR="00E819D3" w:rsidRPr="00E819D3" w:rsidTr="00E819D3">
        <w:trPr>
          <w:cantSplit/>
          <w:trHeight w:val="2528"/>
        </w:trPr>
        <w:tc>
          <w:tcPr>
            <w:tcW w:w="4410" w:type="dxa"/>
            <w:tcBorders>
              <w:top w:val="nil"/>
              <w:left w:val="single" w:sz="8" w:space="0" w:color="000000"/>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Bold" w:eastAsia="Times New Roman" w:hAnsi="Times New Roman Bold" w:cs="Times New Roman"/>
                <w:color w:val="000000"/>
                <w:sz w:val="24"/>
                <w:szCs w:val="24"/>
              </w:rPr>
              <w:t>Text 1:</w:t>
            </w:r>
          </w:p>
          <w:p w:rsidR="00E819D3" w:rsidRPr="00E819D3" w:rsidRDefault="00E819D3" w:rsidP="00E819D3">
            <w:pPr>
              <w:spacing w:line="308" w:lineRule="atLeast"/>
              <w:rPr>
                <w:rFonts w:ascii="Times New Roman" w:eastAsia="Times New Roman" w:hAnsi="Times New Roman" w:cs="Times New Roman"/>
                <w:color w:val="000000"/>
                <w:sz w:val="24"/>
                <w:szCs w:val="24"/>
              </w:rPr>
            </w:pPr>
            <w:bookmarkStart w:id="0" w:name="Text2"/>
            <w:r w:rsidRPr="00E819D3">
              <w:rPr>
                <w:rFonts w:ascii="Times New Roman" w:eastAsia="Times New Roman" w:hAnsi="Times New Roman" w:cs="Times New Roman"/>
                <w:color w:val="000000"/>
                <w:sz w:val="24"/>
                <w:szCs w:val="24"/>
              </w:rPr>
              <w:t xml:space="preserve">Daniel P. </w:t>
            </w:r>
            <w:proofErr w:type="spellStart"/>
            <w:r w:rsidRPr="00E819D3">
              <w:rPr>
                <w:rFonts w:ascii="Times New Roman" w:eastAsia="Times New Roman" w:hAnsi="Times New Roman" w:cs="Times New Roman"/>
                <w:color w:val="000000"/>
                <w:sz w:val="24"/>
                <w:szCs w:val="24"/>
              </w:rPr>
              <w:t>Hallahan</w:t>
            </w:r>
            <w:proofErr w:type="spellEnd"/>
            <w:r w:rsidRPr="00E819D3">
              <w:rPr>
                <w:rFonts w:ascii="Times New Roman" w:eastAsia="Times New Roman" w:hAnsi="Times New Roman" w:cs="Times New Roman"/>
                <w:color w:val="000000"/>
                <w:sz w:val="24"/>
                <w:szCs w:val="24"/>
              </w:rPr>
              <w:t>, James M. Kauffman, Paige Pullen. </w:t>
            </w:r>
            <w:r w:rsidRPr="00E819D3">
              <w:rPr>
                <w:rFonts w:ascii="Times New Roman" w:eastAsia="Times New Roman" w:hAnsi="Times New Roman" w:cs="Times New Roman"/>
                <w:i/>
                <w:iCs/>
                <w:color w:val="000000"/>
                <w:sz w:val="24"/>
                <w:szCs w:val="24"/>
              </w:rPr>
              <w:t>Exceptional Learners: Introduction to Special Education,</w:t>
            </w:r>
            <w:r w:rsidRPr="00E819D3">
              <w:rPr>
                <w:rFonts w:ascii="Times New Roman" w:eastAsia="Times New Roman" w:hAnsi="Times New Roman" w:cs="Times New Roman"/>
                <w:color w:val="000000"/>
                <w:sz w:val="24"/>
                <w:szCs w:val="24"/>
              </w:rPr>
              <w:t> 12 ed. (2012). Pearson.</w:t>
            </w:r>
            <w:bookmarkEnd w:id="0"/>
          </w:p>
          <w:p w:rsidR="00E819D3" w:rsidRPr="00E819D3" w:rsidRDefault="00E819D3" w:rsidP="00E819D3">
            <w:pPr>
              <w:spacing w:after="0" w:line="240" w:lineRule="auto"/>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4"/>
                <w:szCs w:val="24"/>
              </w:rPr>
              <w:t>IBSN-13: 978-13-703370-6</w:t>
            </w:r>
          </w:p>
          <w:p w:rsidR="00E819D3" w:rsidRPr="00E819D3" w:rsidRDefault="00E819D3" w:rsidP="00E819D3">
            <w:pPr>
              <w:spacing w:after="0" w:line="240" w:lineRule="auto"/>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4"/>
                <w:szCs w:val="24"/>
              </w:rPr>
              <w:t>IBSN-10: 0-13-703370-2</w:t>
            </w:r>
          </w:p>
        </w:tc>
        <w:tc>
          <w:tcPr>
            <w:tcW w:w="4832"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Bold" w:eastAsia="Times New Roman" w:hAnsi="Times New Roman Bold" w:cs="Times New Roman"/>
                <w:color w:val="000000"/>
                <w:sz w:val="24"/>
                <w:szCs w:val="24"/>
              </w:rPr>
              <w:t>Text 2:</w:t>
            </w:r>
          </w:p>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4"/>
                <w:szCs w:val="24"/>
              </w:rPr>
              <w:t>Carol Ann Tomlinson. </w:t>
            </w:r>
            <w:r w:rsidRPr="00E819D3">
              <w:rPr>
                <w:rFonts w:ascii="Times New Roman Italic" w:eastAsia="Times New Roman" w:hAnsi="Times New Roman Italic" w:cs="Times New Roman"/>
                <w:color w:val="000000"/>
                <w:sz w:val="24"/>
                <w:szCs w:val="24"/>
              </w:rPr>
              <w:t>How to Differentiate Instruction in Mixed-Ability Classrooms, 2nd edition.</w:t>
            </w:r>
            <w:r w:rsidRPr="00E819D3">
              <w:rPr>
                <w:rFonts w:ascii="Times New Roman" w:eastAsia="Times New Roman" w:hAnsi="Times New Roman" w:cs="Times New Roman"/>
                <w:color w:val="000000"/>
                <w:sz w:val="24"/>
                <w:szCs w:val="24"/>
              </w:rPr>
              <w:t> ISBN- 0-87120-512-2. This is put out by the Association for Supervision and Curriculum Development (ASCD).</w:t>
            </w:r>
          </w:p>
        </w:tc>
      </w:tr>
    </w:tbl>
    <w:p w:rsidR="00655C96" w:rsidRDefault="004D480D"/>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Bold" w:eastAsia="Times New Roman" w:hAnsi="Times New Roman Bold" w:cs="Times New Roman"/>
          <w:color w:val="000000"/>
          <w:sz w:val="27"/>
          <w:szCs w:val="27"/>
        </w:rPr>
        <w:t>Catalog Description</w:t>
      </w:r>
      <w:r w:rsidRPr="00E819D3">
        <w:rPr>
          <w:rFonts w:ascii="Times New Roman" w:eastAsia="Times New Roman" w:hAnsi="Times New Roman" w:cs="Times New Roman"/>
          <w:color w:val="000000"/>
          <w:sz w:val="27"/>
          <w:szCs w:val="27"/>
        </w:rPr>
        <w:t>:</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7"/>
          <w:szCs w:val="27"/>
        </w:rPr>
        <w:t>ED 660 Introduction to Exceptional Children (3): Overview of categories of students served in special education including developmental and intellectual disabilities, specific learning disabilities, emotional and behaviorally disturbed, autism spectrum disorders, speech and language impaired, visually and hearing impaired, other health impairment, multiple disabilities, orthopedic impairment, deaf/ hearing impaired, blind/visually impaired, traumatic brain injury, and gifted/creative/ talented.</w:t>
      </w:r>
    </w:p>
    <w:p w:rsidR="00E819D3" w:rsidRDefault="00E819D3" w:rsidP="00E819D3">
      <w:pPr>
        <w:spacing w:after="0" w:line="308" w:lineRule="atLeast"/>
        <w:rPr>
          <w:rFonts w:ascii="Times New Roman Bold" w:eastAsia="Times New Roman" w:hAnsi="Times New Roman Bold" w:cs="Times New Roman"/>
          <w:color w:val="000000"/>
          <w:sz w:val="27"/>
          <w:szCs w:val="27"/>
        </w:rPr>
      </w:pPr>
      <w:r w:rsidRPr="00E819D3">
        <w:rPr>
          <w:rFonts w:ascii="Times New Roman Bold" w:eastAsia="Times New Roman" w:hAnsi="Times New Roman Bold" w:cs="Times New Roman"/>
          <w:color w:val="000000"/>
          <w:sz w:val="27"/>
          <w:szCs w:val="27"/>
        </w:rPr>
        <w:t> </w:t>
      </w:r>
    </w:p>
    <w:p w:rsidR="002F23D1" w:rsidRDefault="002F23D1" w:rsidP="00E819D3">
      <w:pPr>
        <w:spacing w:after="0" w:line="308" w:lineRule="atLeast"/>
        <w:rPr>
          <w:rFonts w:ascii="Times New Roman Bold" w:eastAsia="Times New Roman" w:hAnsi="Times New Roman Bold" w:cs="Times New Roman"/>
          <w:color w:val="000000"/>
          <w:sz w:val="27"/>
          <w:szCs w:val="27"/>
        </w:rPr>
      </w:pPr>
    </w:p>
    <w:p w:rsidR="002F23D1" w:rsidRPr="00E819D3" w:rsidRDefault="002F23D1" w:rsidP="00E819D3">
      <w:pPr>
        <w:spacing w:after="0" w:line="308" w:lineRule="atLeast"/>
        <w:rPr>
          <w:rFonts w:ascii="Times New Roman" w:eastAsia="Times New Roman" w:hAnsi="Times New Roman" w:cs="Times New Roman"/>
          <w:color w:val="000000"/>
          <w:sz w:val="27"/>
          <w:szCs w:val="27"/>
        </w:rPr>
      </w:pP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Bold" w:eastAsia="Times New Roman" w:hAnsi="Times New Roman Bold" w:cs="Times New Roman"/>
          <w:color w:val="000000"/>
          <w:sz w:val="27"/>
          <w:szCs w:val="27"/>
        </w:rPr>
        <w:lastRenderedPageBreak/>
        <w:t>Conceptual Framework:</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7"/>
          <w:szCs w:val="27"/>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E819D3">
        <w:rPr>
          <w:rFonts w:ascii="Times New Roman" w:eastAsia="Times New Roman" w:hAnsi="Times New Roman" w:cs="Times New Roman"/>
          <w:color w:val="000000"/>
          <w:sz w:val="27"/>
          <w:szCs w:val="27"/>
        </w:rPr>
        <w:t>Chaminade</w:t>
      </w:r>
      <w:proofErr w:type="spellEnd"/>
      <w:r w:rsidRPr="00E819D3">
        <w:rPr>
          <w:rFonts w:ascii="Times New Roman" w:eastAsia="Times New Roman" w:hAnsi="Times New Roman" w:cs="Times New Roman"/>
          <w:color w:val="000000"/>
          <w:sz w:val="27"/>
          <w:szCs w:val="27"/>
        </w:rPr>
        <w:t xml:space="preserve"> University.  These values and beliefs are based on the Catholic </w:t>
      </w:r>
      <w:proofErr w:type="spellStart"/>
      <w:r w:rsidRPr="00E819D3">
        <w:rPr>
          <w:rFonts w:ascii="Times New Roman" w:eastAsia="Times New Roman" w:hAnsi="Times New Roman" w:cs="Times New Roman"/>
          <w:color w:val="000000"/>
          <w:sz w:val="27"/>
          <w:szCs w:val="27"/>
        </w:rPr>
        <w:t>Marianist</w:t>
      </w:r>
      <w:proofErr w:type="spellEnd"/>
      <w:r w:rsidRPr="00E819D3">
        <w:rPr>
          <w:rFonts w:ascii="Times New Roman" w:eastAsia="Times New Roman" w:hAnsi="Times New Roman" w:cs="Times New Roman"/>
          <w:color w:val="000000"/>
          <w:sz w:val="27"/>
          <w:szCs w:val="27"/>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Bold" w:eastAsia="Times New Roman" w:hAnsi="Times New Roman Bold" w:cs="Times New Roman"/>
          <w:color w:val="000000"/>
          <w:sz w:val="20"/>
          <w:szCs w:val="20"/>
        </w:rPr>
        <w:t> </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Bold" w:eastAsia="Times New Roman" w:hAnsi="Times New Roman Bold" w:cs="Times New Roman"/>
          <w:color w:val="000000"/>
          <w:sz w:val="20"/>
          <w:szCs w:val="20"/>
        </w:rPr>
        <w:t>Program Learning Outcomes (PLOs):</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 xml:space="preserve">Successful teacher candidates in </w:t>
      </w:r>
      <w:proofErr w:type="spellStart"/>
      <w:r w:rsidRPr="00E819D3">
        <w:rPr>
          <w:rFonts w:ascii="Times New Roman" w:eastAsia="Times New Roman" w:hAnsi="Times New Roman" w:cs="Times New Roman"/>
          <w:color w:val="000000"/>
          <w:sz w:val="20"/>
          <w:szCs w:val="20"/>
        </w:rPr>
        <w:t>Chaminade</w:t>
      </w:r>
      <w:proofErr w:type="spellEnd"/>
      <w:r w:rsidRPr="00E819D3">
        <w:rPr>
          <w:rFonts w:ascii="Times New Roman" w:eastAsia="Times New Roman" w:hAnsi="Times New Roman" w:cs="Times New Roman"/>
          <w:color w:val="000000"/>
          <w:sz w:val="20"/>
          <w:szCs w:val="20"/>
        </w:rPr>
        <w:t xml:space="preserve"> initial teacher licensure programs will demonstrate knowledge, skills, and dispositions in the following areas:</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Bold" w:eastAsia="Times New Roman" w:hAnsi="Times New Roman Bold" w:cs="Times New Roman"/>
          <w:color w:val="000000"/>
          <w:sz w:val="20"/>
          <w:szCs w:val="20"/>
        </w:rPr>
        <w:t> </w:t>
      </w:r>
    </w:p>
    <w:tbl>
      <w:tblPr>
        <w:tblW w:w="0" w:type="auto"/>
        <w:tblInd w:w="5" w:type="dxa"/>
        <w:shd w:val="clear" w:color="auto" w:fill="FFFFFF"/>
        <w:tblCellMar>
          <w:left w:w="0" w:type="dxa"/>
          <w:right w:w="0" w:type="dxa"/>
        </w:tblCellMar>
        <w:tblLook w:val="04A0"/>
      </w:tblPr>
      <w:tblGrid>
        <w:gridCol w:w="810"/>
        <w:gridCol w:w="8190"/>
      </w:tblGrid>
      <w:tr w:rsidR="00E819D3" w:rsidRPr="00E819D3" w:rsidTr="00E819D3">
        <w:trPr>
          <w:cantSplit/>
          <w:trHeight w:val="310"/>
        </w:trPr>
        <w:tc>
          <w:tcPr>
            <w:tcW w:w="810" w:type="dxa"/>
            <w:tcBorders>
              <w:top w:val="single" w:sz="8" w:space="0" w:color="000000"/>
              <w:left w:val="single" w:sz="8" w:space="0" w:color="000000"/>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PLO1</w:t>
            </w:r>
          </w:p>
        </w:tc>
        <w:tc>
          <w:tcPr>
            <w:tcW w:w="8190" w:type="dxa"/>
            <w:tcBorders>
              <w:top w:val="single" w:sz="8" w:space="0" w:color="000000"/>
              <w:left w:val="nil"/>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Content Knowledge (Knowledge of subject matter)</w:t>
            </w:r>
          </w:p>
        </w:tc>
      </w:tr>
      <w:tr w:rsidR="00E819D3" w:rsidRPr="00E819D3" w:rsidTr="00E819D3">
        <w:trPr>
          <w:cantSplit/>
          <w:trHeight w:val="480"/>
        </w:trPr>
        <w:tc>
          <w:tcPr>
            <w:tcW w:w="810" w:type="dxa"/>
            <w:tcBorders>
              <w:top w:val="nil"/>
              <w:left w:val="single" w:sz="8" w:space="0" w:color="000000"/>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PLO2</w:t>
            </w:r>
          </w:p>
        </w:tc>
        <w:tc>
          <w:tcPr>
            <w:tcW w:w="8190"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Developmentally Appropriate Practice (Knowledge of how students develop and learn, and engagement of students in developmentally appropriate experiences that support learning )</w:t>
            </w:r>
          </w:p>
        </w:tc>
      </w:tr>
      <w:tr w:rsidR="00E819D3" w:rsidRPr="00E819D3" w:rsidTr="00E819D3">
        <w:trPr>
          <w:cantSplit/>
          <w:trHeight w:val="740"/>
        </w:trPr>
        <w:tc>
          <w:tcPr>
            <w:tcW w:w="810" w:type="dxa"/>
            <w:tcBorders>
              <w:top w:val="nil"/>
              <w:left w:val="single" w:sz="8" w:space="0" w:color="000000"/>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PLO3</w:t>
            </w:r>
          </w:p>
        </w:tc>
        <w:tc>
          <w:tcPr>
            <w:tcW w:w="8190"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Pedagogical Content Knowledge (Knowledge of how to teach subject matter to students and application of a variety of instructional strategies that are rigorous, differentiated, focused on the active involvement of the learner)</w:t>
            </w:r>
          </w:p>
        </w:tc>
      </w:tr>
      <w:tr w:rsidR="00E819D3" w:rsidRPr="00E819D3" w:rsidTr="00E819D3">
        <w:trPr>
          <w:cantSplit/>
          <w:trHeight w:val="480"/>
        </w:trPr>
        <w:tc>
          <w:tcPr>
            <w:tcW w:w="810" w:type="dxa"/>
            <w:tcBorders>
              <w:top w:val="nil"/>
              <w:left w:val="single" w:sz="8" w:space="0" w:color="000000"/>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PLO4</w:t>
            </w:r>
          </w:p>
        </w:tc>
        <w:tc>
          <w:tcPr>
            <w:tcW w:w="8190"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Educational Technology (Knowledge of and application of appropriate technology for student learning)</w:t>
            </w:r>
          </w:p>
        </w:tc>
      </w:tr>
      <w:tr w:rsidR="00E819D3" w:rsidRPr="00E819D3" w:rsidTr="00E819D3">
        <w:trPr>
          <w:cantSplit/>
          <w:trHeight w:val="480"/>
        </w:trPr>
        <w:tc>
          <w:tcPr>
            <w:tcW w:w="810" w:type="dxa"/>
            <w:tcBorders>
              <w:top w:val="nil"/>
              <w:left w:val="single" w:sz="8" w:space="0" w:color="000000"/>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PLO5</w:t>
            </w:r>
          </w:p>
        </w:tc>
        <w:tc>
          <w:tcPr>
            <w:tcW w:w="8190"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Assessment for Learning (Knowledge of and use of appropriate assessment strategies that enhance the knowledge of learners and their responsibility for their own learning)</w:t>
            </w:r>
          </w:p>
        </w:tc>
      </w:tr>
      <w:tr w:rsidR="00E819D3" w:rsidRPr="00E819D3" w:rsidTr="00E819D3">
        <w:trPr>
          <w:cantSplit/>
          <w:trHeight w:val="480"/>
        </w:trPr>
        <w:tc>
          <w:tcPr>
            <w:tcW w:w="810" w:type="dxa"/>
            <w:tcBorders>
              <w:top w:val="nil"/>
              <w:left w:val="single" w:sz="8" w:space="0" w:color="000000"/>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PLO6</w:t>
            </w:r>
          </w:p>
        </w:tc>
        <w:tc>
          <w:tcPr>
            <w:tcW w:w="8190"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Diversity (Skills for adapting learning activities for individual differences and the needs of diverse learners and for maintaining safe positive, caring, and inclusive learning environments)</w:t>
            </w:r>
          </w:p>
        </w:tc>
      </w:tr>
      <w:tr w:rsidR="00E819D3" w:rsidRPr="00E819D3" w:rsidTr="00E819D3">
        <w:trPr>
          <w:cantSplit/>
          <w:trHeight w:val="980"/>
        </w:trPr>
        <w:tc>
          <w:tcPr>
            <w:tcW w:w="810" w:type="dxa"/>
            <w:tcBorders>
              <w:top w:val="nil"/>
              <w:left w:val="single" w:sz="8" w:space="0" w:color="000000"/>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PLO7</w:t>
            </w:r>
          </w:p>
        </w:tc>
        <w:tc>
          <w:tcPr>
            <w:tcW w:w="8190"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tc>
      </w:tr>
      <w:tr w:rsidR="00E819D3" w:rsidRPr="00E819D3" w:rsidTr="00E819D3">
        <w:trPr>
          <w:cantSplit/>
          <w:trHeight w:val="980"/>
        </w:trPr>
        <w:tc>
          <w:tcPr>
            <w:tcW w:w="810" w:type="dxa"/>
            <w:tcBorders>
              <w:top w:val="nil"/>
              <w:left w:val="single" w:sz="8" w:space="0" w:color="000000"/>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PLO8</w:t>
            </w:r>
          </w:p>
        </w:tc>
        <w:tc>
          <w:tcPr>
            <w:tcW w:w="8190"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 xml:space="preserve">Professional &amp; Ethical Dispositions and Communication (Professional dispositions, professionalism in teaching, and ethical standards of conduct consistent with </w:t>
            </w:r>
            <w:proofErr w:type="spellStart"/>
            <w:r w:rsidRPr="00E819D3">
              <w:rPr>
                <w:rFonts w:ascii="Times New Roman" w:eastAsia="Times New Roman" w:hAnsi="Times New Roman" w:cs="Times New Roman"/>
                <w:color w:val="000000"/>
                <w:sz w:val="20"/>
                <w:szCs w:val="20"/>
              </w:rPr>
              <w:t>Marianist</w:t>
            </w:r>
            <w:proofErr w:type="spellEnd"/>
            <w:r w:rsidRPr="00E819D3">
              <w:rPr>
                <w:rFonts w:ascii="Times New Roman" w:eastAsia="Times New Roman" w:hAnsi="Times New Roman" w:cs="Times New Roman"/>
                <w:color w:val="000000"/>
                <w:sz w:val="20"/>
                <w:szCs w:val="20"/>
              </w:rPr>
              <w:t xml:space="preserve"> values, and positive and constructive relationships with parents, the school community and professional colleagues).</w:t>
            </w:r>
          </w:p>
        </w:tc>
      </w:tr>
    </w:tbl>
    <w:p w:rsidR="00E819D3" w:rsidRPr="00E819D3" w:rsidRDefault="00E819D3" w:rsidP="00E819D3">
      <w:pPr>
        <w:spacing w:after="0" w:line="240" w:lineRule="auto"/>
        <w:ind w:left="108"/>
        <w:rPr>
          <w:rFonts w:ascii="Times New Roman" w:eastAsia="Times New Roman" w:hAnsi="Times New Roman" w:cs="Times New Roman"/>
          <w:color w:val="000000"/>
          <w:sz w:val="20"/>
          <w:szCs w:val="20"/>
        </w:rPr>
      </w:pPr>
      <w:r w:rsidRPr="00E819D3">
        <w:rPr>
          <w:rFonts w:ascii="Times New Roman Bold" w:eastAsia="Times New Roman" w:hAnsi="Times New Roman Bold" w:cs="Times New Roman"/>
          <w:color w:val="000000"/>
          <w:sz w:val="20"/>
          <w:szCs w:val="20"/>
        </w:rPr>
        <w:t> </w:t>
      </w:r>
    </w:p>
    <w:p w:rsidR="002F23D1" w:rsidRDefault="002F23D1" w:rsidP="00E819D3">
      <w:pPr>
        <w:spacing w:after="0" w:line="308" w:lineRule="atLeast"/>
        <w:rPr>
          <w:rFonts w:ascii="Times New Roman" w:eastAsia="Times New Roman" w:hAnsi="Times New Roman" w:cs="Times New Roman"/>
          <w:color w:val="000000"/>
          <w:sz w:val="20"/>
          <w:szCs w:val="20"/>
        </w:rPr>
      </w:pPr>
    </w:p>
    <w:p w:rsidR="002F23D1" w:rsidRDefault="002F23D1" w:rsidP="00E819D3">
      <w:pPr>
        <w:spacing w:after="0" w:line="308" w:lineRule="atLeast"/>
        <w:rPr>
          <w:rFonts w:ascii="Times New Roman" w:eastAsia="Times New Roman" w:hAnsi="Times New Roman" w:cs="Times New Roman"/>
          <w:color w:val="000000"/>
          <w:sz w:val="20"/>
          <w:szCs w:val="20"/>
        </w:rPr>
      </w:pPr>
    </w:p>
    <w:p w:rsidR="002F23D1" w:rsidRDefault="002F23D1" w:rsidP="00E819D3">
      <w:pPr>
        <w:spacing w:after="0" w:line="308" w:lineRule="atLeast"/>
        <w:rPr>
          <w:rFonts w:ascii="Times New Roman" w:eastAsia="Times New Roman" w:hAnsi="Times New Roman" w:cs="Times New Roman"/>
          <w:color w:val="000000"/>
          <w:sz w:val="20"/>
          <w:szCs w:val="20"/>
        </w:rPr>
      </w:pPr>
    </w:p>
    <w:p w:rsidR="002F23D1" w:rsidRDefault="002F23D1" w:rsidP="00E819D3">
      <w:pPr>
        <w:spacing w:after="0" w:line="308" w:lineRule="atLeast"/>
        <w:rPr>
          <w:rFonts w:ascii="Times New Roman" w:eastAsia="Times New Roman" w:hAnsi="Times New Roman" w:cs="Times New Roman"/>
          <w:color w:val="000000"/>
          <w:sz w:val="20"/>
          <w:szCs w:val="20"/>
        </w:rPr>
      </w:pP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lastRenderedPageBreak/>
        <w:t>At the end of this course, the students will:</w:t>
      </w:r>
    </w:p>
    <w:p w:rsidR="00E819D3" w:rsidRPr="00E819D3" w:rsidRDefault="00E819D3" w:rsidP="00E819D3">
      <w:pPr>
        <w:spacing w:after="0" w:line="240" w:lineRule="auto"/>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CLO 1     Investigate the history of special education and the laws that govern programs and services for children with disabilities.</w:t>
      </w:r>
    </w:p>
    <w:p w:rsidR="00E819D3" w:rsidRPr="00E819D3" w:rsidRDefault="00E819D3" w:rsidP="00E819D3">
      <w:pPr>
        <w:spacing w:after="0" w:line="240" w:lineRule="auto"/>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 </w:t>
      </w:r>
    </w:p>
    <w:p w:rsidR="00E819D3" w:rsidRPr="00E819D3" w:rsidRDefault="00E819D3" w:rsidP="00E819D3">
      <w:pPr>
        <w:spacing w:after="0" w:line="240" w:lineRule="auto"/>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CLO 2     Demonstrate an understanding of the connections between academic work and real-life situations with</w:t>
      </w:r>
    </w:p>
    <w:p w:rsidR="00E819D3" w:rsidRPr="00E819D3" w:rsidRDefault="00E819D3" w:rsidP="00E819D3">
      <w:pPr>
        <w:spacing w:after="0" w:line="240" w:lineRule="auto"/>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 xml:space="preserve">                </w:t>
      </w:r>
      <w:proofErr w:type="gramStart"/>
      <w:r w:rsidRPr="00E819D3">
        <w:rPr>
          <w:rFonts w:ascii="Times New Roman" w:eastAsia="Times New Roman" w:hAnsi="Times New Roman" w:cs="Times New Roman"/>
          <w:color w:val="000000"/>
          <w:sz w:val="20"/>
          <w:szCs w:val="20"/>
        </w:rPr>
        <w:t>exceptional</w:t>
      </w:r>
      <w:proofErr w:type="gramEnd"/>
      <w:r w:rsidRPr="00E819D3">
        <w:rPr>
          <w:rFonts w:ascii="Times New Roman" w:eastAsia="Times New Roman" w:hAnsi="Times New Roman" w:cs="Times New Roman"/>
          <w:color w:val="000000"/>
          <w:sz w:val="20"/>
          <w:szCs w:val="20"/>
        </w:rPr>
        <w:t xml:space="preserve"> students</w:t>
      </w:r>
    </w:p>
    <w:p w:rsidR="00E819D3" w:rsidRPr="00E819D3" w:rsidRDefault="00E819D3" w:rsidP="00E819D3">
      <w:pPr>
        <w:spacing w:after="0" w:line="240" w:lineRule="auto"/>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 </w:t>
      </w:r>
    </w:p>
    <w:p w:rsidR="00E819D3" w:rsidRPr="00E819D3" w:rsidRDefault="00E819D3" w:rsidP="00E819D3">
      <w:pPr>
        <w:spacing w:after="0" w:line="240" w:lineRule="auto"/>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CLO 3     Display knowledge of instructional practices and assistive technology for exceptional learners</w:t>
      </w:r>
    </w:p>
    <w:p w:rsidR="00E819D3" w:rsidRPr="00E819D3" w:rsidRDefault="00E819D3" w:rsidP="00E819D3">
      <w:pPr>
        <w:spacing w:after="0" w:line="240" w:lineRule="auto"/>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 </w:t>
      </w:r>
    </w:p>
    <w:p w:rsidR="00E819D3" w:rsidRPr="00E819D3" w:rsidRDefault="00E819D3" w:rsidP="00E819D3">
      <w:pPr>
        <w:spacing w:after="0" w:line="240" w:lineRule="auto"/>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CLO 4     Create a differentiated learning plan that demonstrates the students’ ability to accommodate, adapt, and extend lesson to address the needs of exceptional students.</w:t>
      </w:r>
    </w:p>
    <w:p w:rsidR="00E819D3" w:rsidRDefault="00E819D3"/>
    <w:tbl>
      <w:tblPr>
        <w:tblW w:w="0" w:type="auto"/>
        <w:tblInd w:w="5" w:type="dxa"/>
        <w:shd w:val="clear" w:color="auto" w:fill="FFFFFF"/>
        <w:tblCellMar>
          <w:left w:w="0" w:type="dxa"/>
          <w:right w:w="0" w:type="dxa"/>
        </w:tblCellMar>
        <w:tblLook w:val="04A0"/>
      </w:tblPr>
      <w:tblGrid>
        <w:gridCol w:w="7058"/>
        <w:gridCol w:w="937"/>
        <w:gridCol w:w="1185"/>
      </w:tblGrid>
      <w:tr w:rsidR="00E819D3" w:rsidRPr="00E819D3" w:rsidTr="00E819D3">
        <w:trPr>
          <w:cantSplit/>
          <w:trHeight w:val="509"/>
        </w:trPr>
        <w:tc>
          <w:tcPr>
            <w:tcW w:w="7058" w:type="dxa"/>
            <w:tcBorders>
              <w:top w:val="single" w:sz="8" w:space="0" w:color="000000"/>
              <w:left w:val="single" w:sz="8" w:space="0" w:color="000000"/>
              <w:bottom w:val="single" w:sz="8" w:space="0" w:color="000000"/>
              <w:right w:val="single" w:sz="8" w:space="0" w:color="000000"/>
            </w:tcBorders>
            <w:shd w:val="clear" w:color="auto" w:fill="FFFFFF"/>
            <w:hideMark/>
          </w:tcPr>
          <w:p w:rsidR="00E819D3" w:rsidRPr="00E819D3" w:rsidRDefault="00E819D3" w:rsidP="00E819D3">
            <w:pPr>
              <w:spacing w:line="308" w:lineRule="atLeast"/>
              <w:ind w:left="90"/>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Essential Questions Addressed in This Course:</w:t>
            </w:r>
          </w:p>
        </w:tc>
        <w:tc>
          <w:tcPr>
            <w:tcW w:w="937" w:type="dxa"/>
            <w:tcBorders>
              <w:top w:val="single" w:sz="8" w:space="0" w:color="000000"/>
              <w:left w:val="nil"/>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Related CLOs</w:t>
            </w:r>
          </w:p>
        </w:tc>
        <w:tc>
          <w:tcPr>
            <w:tcW w:w="1185" w:type="dxa"/>
            <w:tcBorders>
              <w:top w:val="single" w:sz="8" w:space="0" w:color="000000"/>
              <w:left w:val="nil"/>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Related PLOs</w:t>
            </w:r>
          </w:p>
        </w:tc>
      </w:tr>
      <w:tr w:rsidR="00E819D3" w:rsidRPr="00E819D3" w:rsidTr="00E819D3">
        <w:trPr>
          <w:cantSplit/>
          <w:trHeight w:val="466"/>
        </w:trPr>
        <w:tc>
          <w:tcPr>
            <w:tcW w:w="7058" w:type="dxa"/>
            <w:tcBorders>
              <w:top w:val="nil"/>
              <w:left w:val="single" w:sz="8" w:space="0" w:color="000000"/>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Who are the exceptional students in our schools and what are their unique characteristics?</w:t>
            </w:r>
          </w:p>
        </w:tc>
        <w:tc>
          <w:tcPr>
            <w:tcW w:w="937"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after="0" w:line="308" w:lineRule="atLeast"/>
              <w:jc w:val="center"/>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1,2</w:t>
            </w:r>
          </w:p>
        </w:tc>
        <w:tc>
          <w:tcPr>
            <w:tcW w:w="1185"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after="0" w:line="308" w:lineRule="atLeast"/>
              <w:jc w:val="center"/>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1, 6</w:t>
            </w:r>
          </w:p>
        </w:tc>
      </w:tr>
      <w:tr w:rsidR="00E819D3" w:rsidRPr="00E819D3" w:rsidTr="00E819D3">
        <w:trPr>
          <w:cantSplit/>
          <w:trHeight w:val="480"/>
        </w:trPr>
        <w:tc>
          <w:tcPr>
            <w:tcW w:w="7058" w:type="dxa"/>
            <w:tcBorders>
              <w:top w:val="nil"/>
              <w:left w:val="single" w:sz="8" w:space="0" w:color="000000"/>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What are the laws that serve to guide and protect the educational rights of exceptional children?</w:t>
            </w:r>
          </w:p>
        </w:tc>
        <w:tc>
          <w:tcPr>
            <w:tcW w:w="937"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after="0" w:line="308" w:lineRule="atLeast"/>
              <w:jc w:val="center"/>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 </w:t>
            </w:r>
          </w:p>
          <w:p w:rsidR="00E819D3" w:rsidRPr="00E819D3" w:rsidRDefault="00E819D3" w:rsidP="00E819D3">
            <w:pPr>
              <w:spacing w:after="0" w:line="308" w:lineRule="atLeast"/>
              <w:jc w:val="center"/>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1</w:t>
            </w:r>
          </w:p>
        </w:tc>
        <w:tc>
          <w:tcPr>
            <w:tcW w:w="1185"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after="0" w:line="308" w:lineRule="atLeast"/>
              <w:jc w:val="center"/>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 </w:t>
            </w:r>
          </w:p>
          <w:p w:rsidR="00E819D3" w:rsidRPr="00E819D3" w:rsidRDefault="00E819D3" w:rsidP="00E819D3">
            <w:pPr>
              <w:spacing w:after="0" w:line="308" w:lineRule="atLeast"/>
              <w:jc w:val="center"/>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1, 8</w:t>
            </w:r>
          </w:p>
        </w:tc>
      </w:tr>
      <w:tr w:rsidR="00E819D3" w:rsidRPr="00E819D3" w:rsidTr="00E819D3">
        <w:trPr>
          <w:cantSplit/>
          <w:trHeight w:val="726"/>
        </w:trPr>
        <w:tc>
          <w:tcPr>
            <w:tcW w:w="7058" w:type="dxa"/>
            <w:tcBorders>
              <w:top w:val="nil"/>
              <w:left w:val="single" w:sz="8" w:space="0" w:color="000000"/>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What are the effective instructional practices and technologies that can be used by teachers to assist exceptional students in the classroom and in real-life situations?</w:t>
            </w:r>
          </w:p>
        </w:tc>
        <w:tc>
          <w:tcPr>
            <w:tcW w:w="937"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after="0" w:line="308" w:lineRule="atLeast"/>
              <w:jc w:val="center"/>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2,4</w:t>
            </w:r>
          </w:p>
        </w:tc>
        <w:tc>
          <w:tcPr>
            <w:tcW w:w="1185"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after="0" w:line="308" w:lineRule="atLeast"/>
              <w:jc w:val="center"/>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3, 4</w:t>
            </w:r>
          </w:p>
        </w:tc>
      </w:tr>
    </w:tbl>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rPr>
        <w:t> </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rPr>
        <w:t> </w:t>
      </w:r>
    </w:p>
    <w:tbl>
      <w:tblPr>
        <w:tblW w:w="9180" w:type="dxa"/>
        <w:tblInd w:w="5" w:type="dxa"/>
        <w:shd w:val="clear" w:color="auto" w:fill="FFFFFF"/>
        <w:tblCellMar>
          <w:left w:w="0" w:type="dxa"/>
          <w:right w:w="0" w:type="dxa"/>
        </w:tblCellMar>
        <w:tblLook w:val="04A0"/>
      </w:tblPr>
      <w:tblGrid>
        <w:gridCol w:w="1440"/>
        <w:gridCol w:w="5670"/>
        <w:gridCol w:w="450"/>
        <w:gridCol w:w="1620"/>
      </w:tblGrid>
      <w:tr w:rsidR="001A6747" w:rsidRPr="00E819D3" w:rsidTr="00E819D3">
        <w:trPr>
          <w:cantSplit/>
          <w:trHeight w:val="330"/>
          <w:tblHeader/>
        </w:trPr>
        <w:tc>
          <w:tcPr>
            <w:tcW w:w="1440" w:type="dxa"/>
            <w:tcBorders>
              <w:top w:val="single" w:sz="8" w:space="0" w:color="000000"/>
              <w:left w:val="single" w:sz="8" w:space="0" w:color="000000"/>
              <w:bottom w:val="single" w:sz="8" w:space="0" w:color="000000"/>
              <w:right w:val="single" w:sz="8" w:space="0" w:color="000000"/>
            </w:tcBorders>
            <w:shd w:val="clear" w:color="auto" w:fill="CCCCCC"/>
            <w:hideMark/>
          </w:tcPr>
          <w:p w:rsidR="00E819D3" w:rsidRPr="00E819D3" w:rsidRDefault="00E819D3" w:rsidP="00E819D3">
            <w:pPr>
              <w:spacing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Assignment</w:t>
            </w:r>
          </w:p>
        </w:tc>
        <w:tc>
          <w:tcPr>
            <w:tcW w:w="5670" w:type="dxa"/>
            <w:tcBorders>
              <w:top w:val="single" w:sz="8" w:space="0" w:color="000000"/>
              <w:left w:val="nil"/>
              <w:bottom w:val="single" w:sz="8" w:space="0" w:color="000000"/>
              <w:right w:val="single" w:sz="8" w:space="0" w:color="000000"/>
            </w:tcBorders>
            <w:shd w:val="clear" w:color="auto" w:fill="CCCCCC"/>
            <w:hideMark/>
          </w:tcPr>
          <w:p w:rsidR="00E819D3" w:rsidRPr="00E819D3" w:rsidRDefault="00E819D3" w:rsidP="00E819D3">
            <w:pPr>
              <w:spacing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Assignment Description</w:t>
            </w:r>
          </w:p>
        </w:tc>
        <w:tc>
          <w:tcPr>
            <w:tcW w:w="450" w:type="dxa"/>
            <w:tcBorders>
              <w:top w:val="single" w:sz="8" w:space="0" w:color="000000"/>
              <w:left w:val="nil"/>
              <w:bottom w:val="single" w:sz="8" w:space="0" w:color="000000"/>
              <w:right w:val="single" w:sz="8" w:space="0" w:color="000000"/>
            </w:tcBorders>
            <w:shd w:val="clear" w:color="auto" w:fill="CCCCCC"/>
            <w:hideMark/>
          </w:tcPr>
          <w:p w:rsidR="00E819D3" w:rsidRPr="00E819D3" w:rsidRDefault="00E819D3" w:rsidP="00E819D3">
            <w:pPr>
              <w:spacing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Pts</w:t>
            </w:r>
          </w:p>
        </w:tc>
        <w:tc>
          <w:tcPr>
            <w:tcW w:w="1620" w:type="dxa"/>
            <w:tcBorders>
              <w:top w:val="single" w:sz="8" w:space="0" w:color="000000"/>
              <w:left w:val="nil"/>
              <w:bottom w:val="single" w:sz="8" w:space="0" w:color="000000"/>
              <w:right w:val="single" w:sz="8" w:space="0" w:color="000000"/>
            </w:tcBorders>
            <w:shd w:val="clear" w:color="auto" w:fill="CCCCCC"/>
            <w:hideMark/>
          </w:tcPr>
          <w:p w:rsidR="00E819D3" w:rsidRPr="00E819D3" w:rsidRDefault="00E819D3" w:rsidP="00E819D3">
            <w:pPr>
              <w:spacing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Due Dates</w:t>
            </w:r>
          </w:p>
        </w:tc>
      </w:tr>
      <w:tr w:rsidR="001A6747" w:rsidRPr="00E819D3" w:rsidTr="00E819D3">
        <w:trPr>
          <w:cantSplit/>
          <w:trHeight w:val="1360"/>
        </w:trPr>
        <w:tc>
          <w:tcPr>
            <w:tcW w:w="1440" w:type="dxa"/>
            <w:tcBorders>
              <w:top w:val="nil"/>
              <w:left w:val="single" w:sz="8" w:space="0" w:color="000000"/>
              <w:bottom w:val="single" w:sz="8" w:space="0" w:color="000000"/>
              <w:right w:val="single" w:sz="8" w:space="0" w:color="000000"/>
            </w:tcBorders>
            <w:shd w:val="clear" w:color="auto" w:fill="FFFFFF"/>
            <w:hideMark/>
          </w:tcPr>
          <w:p w:rsidR="00E819D3" w:rsidRPr="00E819D3" w:rsidRDefault="001A6747" w:rsidP="00E819D3">
            <w:pPr>
              <w:spacing w:after="0" w:line="308" w:lineRule="atLeast"/>
              <w:ind w:left="90"/>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rPr>
              <w:t>Differention</w:t>
            </w:r>
            <w:proofErr w:type="spellEnd"/>
            <w:r>
              <w:rPr>
                <w:rFonts w:ascii="Times New Roman" w:eastAsia="Times New Roman" w:hAnsi="Times New Roman" w:cs="Times New Roman"/>
                <w:color w:val="000000"/>
              </w:rPr>
              <w:t xml:space="preserve"> </w:t>
            </w:r>
            <w:r w:rsidR="00E819D3" w:rsidRPr="00E819D3">
              <w:rPr>
                <w:rFonts w:ascii="Times New Roman" w:eastAsia="Times New Roman" w:hAnsi="Times New Roman" w:cs="Times New Roman"/>
                <w:color w:val="000000"/>
              </w:rPr>
              <w:t>Discussions</w:t>
            </w:r>
          </w:p>
          <w:p w:rsidR="00E819D3" w:rsidRPr="00E819D3" w:rsidRDefault="00E819D3" w:rsidP="00E819D3">
            <w:pPr>
              <w:spacing w:after="0" w:line="308" w:lineRule="atLeast"/>
              <w:ind w:left="90"/>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 </w:t>
            </w:r>
          </w:p>
        </w:tc>
        <w:tc>
          <w:tcPr>
            <w:tcW w:w="5670" w:type="dxa"/>
            <w:tcBorders>
              <w:top w:val="nil"/>
              <w:left w:val="nil"/>
              <w:bottom w:val="single" w:sz="8" w:space="0" w:color="000000"/>
              <w:right w:val="single" w:sz="8" w:space="0" w:color="000000"/>
            </w:tcBorders>
            <w:shd w:val="clear" w:color="auto" w:fill="FFFFFF"/>
            <w:hideMark/>
          </w:tcPr>
          <w:p w:rsidR="00E819D3" w:rsidRPr="00E819D3" w:rsidRDefault="00E819D3" w:rsidP="001A6747">
            <w:pPr>
              <w:spacing w:line="308" w:lineRule="atLeast"/>
              <w:ind w:left="110"/>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 xml:space="preserve">Weekly threaded discussions in </w:t>
            </w:r>
            <w:proofErr w:type="spellStart"/>
            <w:r w:rsidRPr="00E819D3">
              <w:rPr>
                <w:rFonts w:ascii="Times New Roman" w:eastAsia="Times New Roman" w:hAnsi="Times New Roman" w:cs="Times New Roman"/>
                <w:color w:val="000000"/>
              </w:rPr>
              <w:t>eCollege</w:t>
            </w:r>
            <w:proofErr w:type="spellEnd"/>
            <w:r w:rsidRPr="00E819D3">
              <w:rPr>
                <w:rFonts w:ascii="Times New Roman" w:eastAsia="Times New Roman" w:hAnsi="Times New Roman" w:cs="Times New Roman"/>
                <w:color w:val="000000"/>
              </w:rPr>
              <w:t>, submit a post by Saturday and respond to </w:t>
            </w:r>
            <w:r w:rsidR="004D480D">
              <w:rPr>
                <w:rFonts w:ascii="Times New Roman" w:eastAsia="Times New Roman" w:hAnsi="Times New Roman" w:cs="Times New Roman"/>
                <w:color w:val="000000"/>
                <w:u w:val="single"/>
              </w:rPr>
              <w:t>another</w:t>
            </w:r>
            <w:r w:rsidR="004D480D">
              <w:rPr>
                <w:rFonts w:ascii="Times New Roman" w:eastAsia="Times New Roman" w:hAnsi="Times New Roman" w:cs="Times New Roman"/>
                <w:color w:val="000000"/>
              </w:rPr>
              <w:t> student’s</w:t>
            </w:r>
            <w:r w:rsidRPr="00E819D3">
              <w:rPr>
                <w:rFonts w:ascii="Times New Roman" w:eastAsia="Times New Roman" w:hAnsi="Times New Roman" w:cs="Times New Roman"/>
                <w:color w:val="000000"/>
              </w:rPr>
              <w:t xml:space="preserve"> post by the following Sunday. Full points will be awarded to postings that meet word count requirement, posted by due date and meet discussion rubric specifications (in </w:t>
            </w:r>
            <w:proofErr w:type="spellStart"/>
            <w:r w:rsidRPr="00E819D3">
              <w:rPr>
                <w:rFonts w:ascii="Times New Roman" w:eastAsia="Times New Roman" w:hAnsi="Times New Roman" w:cs="Times New Roman"/>
                <w:color w:val="000000"/>
              </w:rPr>
              <w:t>docshare</w:t>
            </w:r>
            <w:proofErr w:type="spellEnd"/>
            <w:r w:rsidRPr="00E819D3">
              <w:rPr>
                <w:rFonts w:ascii="Times New Roman" w:eastAsia="Times New Roman" w:hAnsi="Times New Roman" w:cs="Times New Roman"/>
                <w:color w:val="000000"/>
              </w:rPr>
              <w:t>). DO NOT ATTACH documents; copy and paste in discussion thread.</w:t>
            </w:r>
          </w:p>
        </w:tc>
        <w:tc>
          <w:tcPr>
            <w:tcW w:w="450"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 </w:t>
            </w:r>
            <w:r w:rsidR="001A6747">
              <w:rPr>
                <w:rFonts w:ascii="Times New Roman" w:eastAsia="Times New Roman" w:hAnsi="Times New Roman" w:cs="Times New Roman"/>
                <w:color w:val="000000"/>
                <w:sz w:val="20"/>
                <w:szCs w:val="20"/>
              </w:rPr>
              <w:t>16</w:t>
            </w:r>
          </w:p>
        </w:tc>
        <w:tc>
          <w:tcPr>
            <w:tcW w:w="1620"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Sat. midnight of week specified, responses due Sun. midnight</w:t>
            </w:r>
          </w:p>
        </w:tc>
      </w:tr>
      <w:tr w:rsidR="001A6747" w:rsidRPr="00E819D3" w:rsidTr="00E819D3">
        <w:trPr>
          <w:cantSplit/>
          <w:trHeight w:val="1322"/>
        </w:trPr>
        <w:tc>
          <w:tcPr>
            <w:tcW w:w="1440" w:type="dxa"/>
            <w:tcBorders>
              <w:top w:val="nil"/>
              <w:left w:val="single" w:sz="8" w:space="0" w:color="000000"/>
              <w:bottom w:val="single" w:sz="8" w:space="0" w:color="000000"/>
              <w:right w:val="single" w:sz="8" w:space="0" w:color="000000"/>
            </w:tcBorders>
            <w:shd w:val="clear" w:color="auto" w:fill="FFFFFF"/>
            <w:hideMark/>
          </w:tcPr>
          <w:p w:rsidR="00E819D3" w:rsidRPr="00E819D3" w:rsidRDefault="00E819D3" w:rsidP="001A6747">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 </w:t>
            </w:r>
            <w:r w:rsidR="001A6747">
              <w:rPr>
                <w:rFonts w:ascii="Times New Roman" w:eastAsia="Times New Roman" w:hAnsi="Times New Roman" w:cs="Times New Roman"/>
                <w:color w:val="000000"/>
              </w:rPr>
              <w:t>Exceptional Learners Threaded Discussions</w:t>
            </w:r>
          </w:p>
        </w:tc>
        <w:tc>
          <w:tcPr>
            <w:tcW w:w="5670" w:type="dxa"/>
            <w:tcBorders>
              <w:top w:val="nil"/>
              <w:left w:val="nil"/>
              <w:bottom w:val="single" w:sz="8" w:space="0" w:color="000000"/>
              <w:right w:val="single" w:sz="8" w:space="0" w:color="000000"/>
            </w:tcBorders>
            <w:shd w:val="clear" w:color="auto" w:fill="FFFFFF"/>
            <w:tcMar>
              <w:top w:w="0" w:type="dxa"/>
              <w:left w:w="43" w:type="dxa"/>
              <w:bottom w:w="0" w:type="dxa"/>
              <w:right w:w="0" w:type="dxa"/>
            </w:tcMar>
            <w:hideMark/>
          </w:tcPr>
          <w:p w:rsidR="00E819D3" w:rsidRPr="00E819D3" w:rsidRDefault="00E819D3" w:rsidP="00E819D3">
            <w:pPr>
              <w:spacing w:after="0" w:line="308" w:lineRule="atLeast"/>
              <w:ind w:right="90"/>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 </w:t>
            </w:r>
            <w:r w:rsidR="001A6747" w:rsidRPr="00E819D3">
              <w:rPr>
                <w:rFonts w:ascii="Times New Roman" w:eastAsia="Times New Roman" w:hAnsi="Times New Roman" w:cs="Times New Roman"/>
                <w:color w:val="000000"/>
              </w:rPr>
              <w:t xml:space="preserve">Weekly threaded discussions in </w:t>
            </w:r>
            <w:proofErr w:type="spellStart"/>
            <w:r w:rsidR="001A6747" w:rsidRPr="00E819D3">
              <w:rPr>
                <w:rFonts w:ascii="Times New Roman" w:eastAsia="Times New Roman" w:hAnsi="Times New Roman" w:cs="Times New Roman"/>
                <w:color w:val="000000"/>
              </w:rPr>
              <w:t>eCollege</w:t>
            </w:r>
            <w:proofErr w:type="spellEnd"/>
            <w:r w:rsidR="001A6747" w:rsidRPr="00E819D3">
              <w:rPr>
                <w:rFonts w:ascii="Times New Roman" w:eastAsia="Times New Roman" w:hAnsi="Times New Roman" w:cs="Times New Roman"/>
                <w:color w:val="000000"/>
              </w:rPr>
              <w:t>, submit a post by Saturday and respond to</w:t>
            </w:r>
            <w:r w:rsidR="004D480D">
              <w:rPr>
                <w:rFonts w:ascii="Times New Roman" w:eastAsia="Times New Roman" w:hAnsi="Times New Roman" w:cs="Times New Roman"/>
                <w:color w:val="000000"/>
              </w:rPr>
              <w:t xml:space="preserve"> another student’s</w:t>
            </w:r>
            <w:r w:rsidR="001A6747" w:rsidRPr="00E819D3">
              <w:rPr>
                <w:rFonts w:ascii="Times New Roman" w:eastAsia="Times New Roman" w:hAnsi="Times New Roman" w:cs="Times New Roman"/>
                <w:color w:val="000000"/>
              </w:rPr>
              <w:t xml:space="preserve"> post by the following Sunday. Full points will be awarded to postings that meet word count requirement, posted by due date and meet discussion rubric specifications (in </w:t>
            </w:r>
            <w:proofErr w:type="spellStart"/>
            <w:r w:rsidR="001A6747" w:rsidRPr="00E819D3">
              <w:rPr>
                <w:rFonts w:ascii="Times New Roman" w:eastAsia="Times New Roman" w:hAnsi="Times New Roman" w:cs="Times New Roman"/>
                <w:color w:val="000000"/>
              </w:rPr>
              <w:t>docshare</w:t>
            </w:r>
            <w:proofErr w:type="spellEnd"/>
            <w:r w:rsidR="001A6747" w:rsidRPr="00E819D3">
              <w:rPr>
                <w:rFonts w:ascii="Times New Roman" w:eastAsia="Times New Roman" w:hAnsi="Times New Roman" w:cs="Times New Roman"/>
                <w:color w:val="000000"/>
              </w:rPr>
              <w:t>). DO NOT ATTACH documents; copy and paste in discussion thread.</w:t>
            </w:r>
          </w:p>
        </w:tc>
        <w:tc>
          <w:tcPr>
            <w:tcW w:w="450"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 </w:t>
            </w:r>
          </w:p>
          <w:p w:rsidR="00E819D3" w:rsidRPr="00E819D3" w:rsidRDefault="00E819D3" w:rsidP="00E819D3">
            <w:pPr>
              <w:spacing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1</w:t>
            </w:r>
            <w:r w:rsidR="001A6747">
              <w:rPr>
                <w:rFonts w:ascii="Times New Roman" w:eastAsia="Times New Roman" w:hAnsi="Times New Roman" w:cs="Times New Roman"/>
                <w:color w:val="000000"/>
                <w:sz w:val="20"/>
                <w:szCs w:val="20"/>
              </w:rPr>
              <w:t>6</w:t>
            </w:r>
          </w:p>
        </w:tc>
        <w:tc>
          <w:tcPr>
            <w:tcW w:w="1620"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 </w:t>
            </w:r>
            <w:r w:rsidR="001A6747" w:rsidRPr="00E819D3">
              <w:rPr>
                <w:rFonts w:ascii="Times New Roman" w:eastAsia="Times New Roman" w:hAnsi="Times New Roman" w:cs="Times New Roman"/>
                <w:color w:val="000000"/>
                <w:sz w:val="20"/>
                <w:szCs w:val="20"/>
              </w:rPr>
              <w:t>Sat. midnight of week specified, responses due Sun. midnight</w:t>
            </w:r>
          </w:p>
          <w:p w:rsidR="00E819D3" w:rsidRPr="00E819D3" w:rsidRDefault="00E819D3" w:rsidP="00E819D3">
            <w:pPr>
              <w:spacing w:line="308" w:lineRule="atLeast"/>
              <w:ind w:left="90"/>
              <w:rPr>
                <w:rFonts w:ascii="Times New Roman" w:eastAsia="Times New Roman" w:hAnsi="Times New Roman" w:cs="Times New Roman"/>
                <w:color w:val="000000"/>
                <w:sz w:val="24"/>
                <w:szCs w:val="24"/>
              </w:rPr>
            </w:pPr>
          </w:p>
          <w:p w:rsidR="00E819D3" w:rsidRPr="00E819D3" w:rsidRDefault="00E819D3" w:rsidP="00E819D3">
            <w:pPr>
              <w:spacing w:line="308" w:lineRule="atLeast"/>
              <w:ind w:left="90"/>
              <w:rPr>
                <w:rFonts w:ascii="Times New Roman" w:eastAsia="Times New Roman" w:hAnsi="Times New Roman" w:cs="Times New Roman"/>
                <w:color w:val="000000"/>
                <w:sz w:val="24"/>
                <w:szCs w:val="24"/>
              </w:rPr>
            </w:pPr>
          </w:p>
        </w:tc>
      </w:tr>
      <w:tr w:rsidR="001A6747" w:rsidRPr="00E819D3" w:rsidTr="00E819D3">
        <w:trPr>
          <w:cantSplit/>
          <w:trHeight w:val="1322"/>
        </w:trPr>
        <w:tc>
          <w:tcPr>
            <w:tcW w:w="1440" w:type="dxa"/>
            <w:tcBorders>
              <w:top w:val="nil"/>
              <w:left w:val="single" w:sz="8" w:space="0" w:color="000000"/>
              <w:bottom w:val="single" w:sz="8" w:space="0" w:color="000000"/>
              <w:right w:val="single" w:sz="8" w:space="0" w:color="000000"/>
            </w:tcBorders>
            <w:shd w:val="clear" w:color="auto" w:fill="FFFFFF"/>
            <w:hideMark/>
          </w:tcPr>
          <w:p w:rsidR="001A6747" w:rsidRPr="00E819D3" w:rsidRDefault="004D219D" w:rsidP="001A6747">
            <w:pPr>
              <w:spacing w:after="0" w:line="308" w:lineRule="atLeast"/>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UDL</w:t>
            </w:r>
          </w:p>
        </w:tc>
        <w:tc>
          <w:tcPr>
            <w:tcW w:w="5670" w:type="dxa"/>
            <w:tcBorders>
              <w:top w:val="nil"/>
              <w:left w:val="nil"/>
              <w:bottom w:val="single" w:sz="8" w:space="0" w:color="000000"/>
              <w:right w:val="single" w:sz="8" w:space="0" w:color="000000"/>
            </w:tcBorders>
            <w:shd w:val="clear" w:color="auto" w:fill="FFFFFF"/>
            <w:tcMar>
              <w:top w:w="0" w:type="dxa"/>
              <w:left w:w="43" w:type="dxa"/>
              <w:bottom w:w="0" w:type="dxa"/>
              <w:right w:w="0" w:type="dxa"/>
            </w:tcMar>
            <w:hideMark/>
          </w:tcPr>
          <w:p w:rsidR="001A6747" w:rsidRPr="00E819D3" w:rsidRDefault="004D219D" w:rsidP="00E819D3">
            <w:pPr>
              <w:spacing w:after="0" w:line="308" w:lineRule="atLeast"/>
              <w:ind w:right="90"/>
              <w:rPr>
                <w:rFonts w:ascii="Times New Roman" w:eastAsia="Times New Roman" w:hAnsi="Times New Roman" w:cs="Times New Roman"/>
                <w:color w:val="000000"/>
              </w:rPr>
            </w:pPr>
            <w:r>
              <w:rPr>
                <w:rFonts w:ascii="Times New Roman" w:eastAsia="Times New Roman" w:hAnsi="Times New Roman" w:cs="Times New Roman"/>
                <w:color w:val="000000"/>
              </w:rPr>
              <w:t>UDL – Universal Design for Learning, watch video “UDL at a Glance”, summarize the UDL approach toward teaching and learning, respond to another’s post.</w:t>
            </w:r>
          </w:p>
        </w:tc>
        <w:tc>
          <w:tcPr>
            <w:tcW w:w="450" w:type="dxa"/>
            <w:tcBorders>
              <w:top w:val="nil"/>
              <w:left w:val="nil"/>
              <w:bottom w:val="single" w:sz="8" w:space="0" w:color="000000"/>
              <w:right w:val="single" w:sz="8" w:space="0" w:color="000000"/>
            </w:tcBorders>
            <w:shd w:val="clear" w:color="auto" w:fill="FFFFFF"/>
            <w:hideMark/>
          </w:tcPr>
          <w:p w:rsidR="001A6747" w:rsidRPr="00E819D3" w:rsidRDefault="004D219D" w:rsidP="00E819D3">
            <w:pPr>
              <w:spacing w:line="308" w:lineRule="atLeas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w:t>
            </w:r>
          </w:p>
        </w:tc>
        <w:tc>
          <w:tcPr>
            <w:tcW w:w="1620" w:type="dxa"/>
            <w:tcBorders>
              <w:top w:val="nil"/>
              <w:left w:val="nil"/>
              <w:bottom w:val="single" w:sz="8" w:space="0" w:color="000000"/>
              <w:right w:val="single" w:sz="8" w:space="0" w:color="000000"/>
            </w:tcBorders>
            <w:shd w:val="clear" w:color="auto" w:fill="FFFFFF"/>
            <w:hideMark/>
          </w:tcPr>
          <w:p w:rsidR="001A6747" w:rsidRPr="00E819D3" w:rsidRDefault="004D219D" w:rsidP="00E819D3">
            <w:pPr>
              <w:spacing w:line="308" w:lineRule="atLeas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Week 1</w:t>
            </w:r>
          </w:p>
        </w:tc>
      </w:tr>
      <w:tr w:rsidR="001A6747" w:rsidRPr="00E819D3" w:rsidTr="00E819D3">
        <w:trPr>
          <w:cantSplit/>
          <w:trHeight w:val="692"/>
        </w:trPr>
        <w:tc>
          <w:tcPr>
            <w:tcW w:w="1440" w:type="dxa"/>
            <w:tcBorders>
              <w:top w:val="nil"/>
              <w:left w:val="single" w:sz="8" w:space="0" w:color="000000"/>
              <w:bottom w:val="single" w:sz="8" w:space="0" w:color="000000"/>
              <w:right w:val="single" w:sz="8" w:space="0" w:color="000000"/>
            </w:tcBorders>
            <w:shd w:val="clear" w:color="auto" w:fill="FFFFFF"/>
            <w:hideMark/>
          </w:tcPr>
          <w:p w:rsidR="00E819D3" w:rsidRPr="00E819D3" w:rsidRDefault="00E819D3" w:rsidP="00E819D3">
            <w:pPr>
              <w:spacing w:after="0" w:line="308" w:lineRule="atLeast"/>
              <w:ind w:left="90"/>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Chapter Quizzes</w:t>
            </w:r>
          </w:p>
        </w:tc>
        <w:tc>
          <w:tcPr>
            <w:tcW w:w="5670"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line="308" w:lineRule="atLeast"/>
              <w:ind w:left="110"/>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There will be multiple choice chapter quizzes weeks 3</w:t>
            </w:r>
            <w:proofErr w:type="gramStart"/>
            <w:r w:rsidRPr="00E819D3">
              <w:rPr>
                <w:rFonts w:ascii="Times New Roman" w:eastAsia="Times New Roman" w:hAnsi="Times New Roman" w:cs="Times New Roman"/>
                <w:color w:val="000000"/>
              </w:rPr>
              <w:t>,5,7,10.These</w:t>
            </w:r>
            <w:proofErr w:type="gramEnd"/>
            <w:r w:rsidRPr="00E819D3">
              <w:rPr>
                <w:rFonts w:ascii="Times New Roman" w:eastAsia="Times New Roman" w:hAnsi="Times New Roman" w:cs="Times New Roman"/>
                <w:color w:val="000000"/>
              </w:rPr>
              <w:t xml:space="preserve"> are open book, untimed. These are to be completed in week the chapter is assigned.</w:t>
            </w:r>
          </w:p>
        </w:tc>
        <w:tc>
          <w:tcPr>
            <w:tcW w:w="450"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 40</w:t>
            </w:r>
          </w:p>
        </w:tc>
        <w:tc>
          <w:tcPr>
            <w:tcW w:w="1620"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Completed by the week after topic is covered in class</w:t>
            </w:r>
          </w:p>
        </w:tc>
      </w:tr>
      <w:tr w:rsidR="001A6747" w:rsidRPr="00E819D3" w:rsidTr="00E819D3">
        <w:trPr>
          <w:cantSplit/>
          <w:trHeight w:val="3536"/>
        </w:trPr>
        <w:tc>
          <w:tcPr>
            <w:tcW w:w="1440" w:type="dxa"/>
            <w:tcBorders>
              <w:top w:val="nil"/>
              <w:left w:val="single" w:sz="8" w:space="0" w:color="000000"/>
              <w:bottom w:val="single" w:sz="8" w:space="0" w:color="000000"/>
              <w:right w:val="single" w:sz="8" w:space="0" w:color="000000"/>
            </w:tcBorders>
            <w:shd w:val="clear" w:color="auto" w:fill="FFFFFF"/>
            <w:hideMark/>
          </w:tcPr>
          <w:p w:rsidR="00E819D3" w:rsidRPr="00E819D3" w:rsidRDefault="00E819D3" w:rsidP="00E819D3">
            <w:pPr>
              <w:spacing w:after="0" w:line="308" w:lineRule="atLeast"/>
              <w:ind w:left="90"/>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IDEA 2004</w:t>
            </w:r>
          </w:p>
          <w:p w:rsidR="00E819D3" w:rsidRPr="00E819D3" w:rsidRDefault="00E819D3" w:rsidP="00E819D3">
            <w:pPr>
              <w:spacing w:after="0" w:line="308" w:lineRule="atLeast"/>
              <w:ind w:left="90"/>
              <w:rPr>
                <w:rFonts w:ascii="Times New Roman" w:eastAsia="Times New Roman" w:hAnsi="Times New Roman" w:cs="Times New Roman"/>
                <w:color w:val="000000"/>
                <w:sz w:val="24"/>
                <w:szCs w:val="24"/>
              </w:rPr>
            </w:pPr>
            <w:proofErr w:type="spellStart"/>
            <w:r w:rsidRPr="00E819D3">
              <w:rPr>
                <w:rFonts w:ascii="Times New Roman" w:eastAsia="Times New Roman" w:hAnsi="Times New Roman" w:cs="Times New Roman"/>
                <w:color w:val="000000"/>
              </w:rPr>
              <w:t>Powerpoint</w:t>
            </w:r>
            <w:proofErr w:type="spellEnd"/>
          </w:p>
          <w:p w:rsidR="00E819D3" w:rsidRPr="00E819D3" w:rsidRDefault="00E819D3" w:rsidP="00E819D3">
            <w:pPr>
              <w:spacing w:after="0" w:line="308" w:lineRule="atLeast"/>
              <w:ind w:left="90"/>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 </w:t>
            </w:r>
          </w:p>
        </w:tc>
        <w:tc>
          <w:tcPr>
            <w:tcW w:w="5670"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after="0" w:line="308" w:lineRule="atLeast"/>
              <w:ind w:left="115"/>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You are to construct a PowerPoint on the main principles of the federal law governing Special Education, IDEA 2004.</w:t>
            </w:r>
          </w:p>
          <w:p w:rsidR="00E819D3" w:rsidRPr="00E819D3" w:rsidRDefault="00E819D3" w:rsidP="00E819D3">
            <w:pPr>
              <w:spacing w:after="0" w:line="308" w:lineRule="atLeast"/>
              <w:ind w:left="115"/>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You need to research this beyond our textbook.</w:t>
            </w:r>
          </w:p>
          <w:p w:rsidR="00E819D3" w:rsidRPr="00E819D3" w:rsidRDefault="00E819D3" w:rsidP="00E819D3">
            <w:pPr>
              <w:spacing w:after="0" w:line="308" w:lineRule="atLeast"/>
              <w:ind w:left="115"/>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 xml:space="preserve">Post in </w:t>
            </w:r>
            <w:proofErr w:type="spellStart"/>
            <w:r w:rsidRPr="00E819D3">
              <w:rPr>
                <w:rFonts w:ascii="Times New Roman" w:eastAsia="Times New Roman" w:hAnsi="Times New Roman" w:cs="Times New Roman"/>
                <w:color w:val="000000"/>
              </w:rPr>
              <w:t>DropBox</w:t>
            </w:r>
            <w:proofErr w:type="spellEnd"/>
          </w:p>
          <w:p w:rsidR="00E819D3" w:rsidRPr="00E819D3" w:rsidRDefault="00E819D3" w:rsidP="00E819D3">
            <w:pPr>
              <w:spacing w:after="0" w:line="308" w:lineRule="atLeast"/>
              <w:ind w:left="115"/>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 Be sure to include:</w:t>
            </w:r>
          </w:p>
          <w:p w:rsidR="00E819D3" w:rsidRPr="00E819D3" w:rsidRDefault="00E819D3" w:rsidP="00E819D3">
            <w:pPr>
              <w:spacing w:after="0" w:line="308" w:lineRule="atLeast"/>
              <w:ind w:left="835" w:hanging="360"/>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1.</w:t>
            </w:r>
            <w:r w:rsidRPr="00E819D3">
              <w:rPr>
                <w:rFonts w:ascii="Times New Roman" w:eastAsia="Times New Roman" w:hAnsi="Times New Roman" w:cs="Times New Roman"/>
                <w:color w:val="000000"/>
                <w:sz w:val="14"/>
                <w:szCs w:val="14"/>
              </w:rPr>
              <w:t>  </w:t>
            </w:r>
            <w:r w:rsidRPr="00E819D3">
              <w:rPr>
                <w:rFonts w:ascii="Times New Roman" w:eastAsia="Times New Roman" w:hAnsi="Times New Roman" w:cs="Times New Roman"/>
                <w:color w:val="000000"/>
                <w:sz w:val="14"/>
              </w:rPr>
              <w:t> </w:t>
            </w:r>
            <w:r w:rsidRPr="00E819D3">
              <w:rPr>
                <w:rFonts w:ascii="Times New Roman" w:eastAsia="Times New Roman" w:hAnsi="Times New Roman" w:cs="Times New Roman"/>
                <w:color w:val="000000"/>
              </w:rPr>
              <w:t>A brief history of IDEA 2004 (include earlier versions)</w:t>
            </w:r>
          </w:p>
          <w:p w:rsidR="00E819D3" w:rsidRPr="00E819D3" w:rsidRDefault="00E819D3" w:rsidP="00E819D3">
            <w:pPr>
              <w:spacing w:after="0" w:line="308" w:lineRule="atLeast"/>
              <w:ind w:left="835" w:hanging="360"/>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2.</w:t>
            </w:r>
            <w:r w:rsidRPr="00E819D3">
              <w:rPr>
                <w:rFonts w:ascii="Times New Roman" w:eastAsia="Times New Roman" w:hAnsi="Times New Roman" w:cs="Times New Roman"/>
                <w:color w:val="000000"/>
                <w:sz w:val="14"/>
                <w:szCs w:val="14"/>
              </w:rPr>
              <w:t>  </w:t>
            </w:r>
            <w:r w:rsidRPr="00E819D3">
              <w:rPr>
                <w:rFonts w:ascii="Times New Roman" w:eastAsia="Times New Roman" w:hAnsi="Times New Roman" w:cs="Times New Roman"/>
                <w:color w:val="000000"/>
                <w:sz w:val="14"/>
              </w:rPr>
              <w:t> </w:t>
            </w:r>
            <w:r w:rsidRPr="00E819D3">
              <w:rPr>
                <w:rFonts w:ascii="Times New Roman" w:eastAsia="Times New Roman" w:hAnsi="Times New Roman" w:cs="Times New Roman"/>
                <w:color w:val="000000"/>
              </w:rPr>
              <w:t>The disability categories of Special Education</w:t>
            </w:r>
          </w:p>
          <w:p w:rsidR="00E819D3" w:rsidRPr="00E819D3" w:rsidRDefault="00E819D3" w:rsidP="00E819D3">
            <w:pPr>
              <w:spacing w:after="0" w:line="308" w:lineRule="atLeast"/>
              <w:ind w:left="835" w:hanging="360"/>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3.</w:t>
            </w:r>
            <w:r w:rsidRPr="00E819D3">
              <w:rPr>
                <w:rFonts w:ascii="Times New Roman" w:eastAsia="Times New Roman" w:hAnsi="Times New Roman" w:cs="Times New Roman"/>
                <w:color w:val="000000"/>
                <w:sz w:val="14"/>
                <w:szCs w:val="14"/>
              </w:rPr>
              <w:t>  </w:t>
            </w:r>
            <w:r w:rsidRPr="00E819D3">
              <w:rPr>
                <w:rFonts w:ascii="Times New Roman" w:eastAsia="Times New Roman" w:hAnsi="Times New Roman" w:cs="Times New Roman"/>
                <w:color w:val="000000"/>
                <w:sz w:val="14"/>
              </w:rPr>
              <w:t> </w:t>
            </w:r>
            <w:r w:rsidRPr="00E819D3">
              <w:rPr>
                <w:rFonts w:ascii="Times New Roman" w:eastAsia="Times New Roman" w:hAnsi="Times New Roman" w:cs="Times New Roman"/>
                <w:color w:val="000000"/>
              </w:rPr>
              <w:t>Definitions of FAPE and LRE</w:t>
            </w:r>
          </w:p>
          <w:p w:rsidR="00E819D3" w:rsidRPr="00E819D3" w:rsidRDefault="00E819D3" w:rsidP="00E819D3">
            <w:pPr>
              <w:spacing w:after="0" w:line="308" w:lineRule="atLeast"/>
              <w:ind w:left="835" w:hanging="360"/>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4.</w:t>
            </w:r>
            <w:r w:rsidRPr="00E819D3">
              <w:rPr>
                <w:rFonts w:ascii="Times New Roman" w:eastAsia="Times New Roman" w:hAnsi="Times New Roman" w:cs="Times New Roman"/>
                <w:color w:val="000000"/>
                <w:sz w:val="14"/>
                <w:szCs w:val="14"/>
              </w:rPr>
              <w:t>  </w:t>
            </w:r>
            <w:r w:rsidRPr="00E819D3">
              <w:rPr>
                <w:rFonts w:ascii="Times New Roman" w:eastAsia="Times New Roman" w:hAnsi="Times New Roman" w:cs="Times New Roman"/>
                <w:color w:val="000000"/>
                <w:sz w:val="14"/>
              </w:rPr>
              <w:t> </w:t>
            </w:r>
            <w:r w:rsidRPr="00E819D3">
              <w:rPr>
                <w:rFonts w:ascii="Times New Roman" w:eastAsia="Times New Roman" w:hAnsi="Times New Roman" w:cs="Times New Roman"/>
                <w:color w:val="000000"/>
              </w:rPr>
              <w:t>The makeup of the IEP team and the role of the general education teacher</w:t>
            </w:r>
          </w:p>
          <w:p w:rsidR="00E819D3" w:rsidRPr="00E819D3" w:rsidRDefault="00E819D3" w:rsidP="00E819D3">
            <w:pPr>
              <w:spacing w:after="0" w:line="308" w:lineRule="atLeast"/>
              <w:ind w:left="835" w:hanging="360"/>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5.</w:t>
            </w:r>
            <w:r w:rsidRPr="00E819D3">
              <w:rPr>
                <w:rFonts w:ascii="Times New Roman" w:eastAsia="Times New Roman" w:hAnsi="Times New Roman" w:cs="Times New Roman"/>
                <w:color w:val="000000"/>
                <w:sz w:val="14"/>
                <w:szCs w:val="14"/>
              </w:rPr>
              <w:t>  </w:t>
            </w:r>
            <w:r w:rsidRPr="00E819D3">
              <w:rPr>
                <w:rFonts w:ascii="Times New Roman" w:eastAsia="Times New Roman" w:hAnsi="Times New Roman" w:cs="Times New Roman"/>
                <w:color w:val="000000"/>
                <w:sz w:val="14"/>
              </w:rPr>
              <w:t> </w:t>
            </w:r>
            <w:r w:rsidRPr="00E819D3">
              <w:rPr>
                <w:rFonts w:ascii="Times New Roman" w:eastAsia="Times New Roman" w:hAnsi="Times New Roman" w:cs="Times New Roman"/>
                <w:color w:val="000000"/>
              </w:rPr>
              <w:t>Explain the identification process-</w:t>
            </w:r>
          </w:p>
          <w:p w:rsidR="00E819D3" w:rsidRPr="00E819D3" w:rsidRDefault="00E819D3" w:rsidP="00E819D3">
            <w:pPr>
              <w:spacing w:after="0" w:line="308" w:lineRule="atLeast"/>
              <w:ind w:left="835"/>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a) the discrepancy model</w:t>
            </w:r>
          </w:p>
          <w:p w:rsidR="00E819D3" w:rsidRPr="00E819D3" w:rsidRDefault="00E819D3" w:rsidP="00E819D3">
            <w:pPr>
              <w:spacing w:after="0" w:line="308" w:lineRule="atLeast"/>
              <w:ind w:left="835"/>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b) RTI tiered system model</w:t>
            </w:r>
          </w:p>
          <w:p w:rsidR="00E819D3" w:rsidRPr="00E819D3" w:rsidRDefault="00E819D3" w:rsidP="00E819D3">
            <w:pPr>
              <w:spacing w:after="0" w:line="308" w:lineRule="atLeast"/>
              <w:ind w:left="835" w:hanging="360"/>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6.</w:t>
            </w:r>
            <w:r w:rsidRPr="00E819D3">
              <w:rPr>
                <w:rFonts w:ascii="Times New Roman" w:eastAsia="Times New Roman" w:hAnsi="Times New Roman" w:cs="Times New Roman"/>
                <w:color w:val="000000"/>
                <w:sz w:val="14"/>
                <w:szCs w:val="14"/>
              </w:rPr>
              <w:t>  </w:t>
            </w:r>
            <w:r w:rsidRPr="00E819D3">
              <w:rPr>
                <w:rFonts w:ascii="Times New Roman" w:eastAsia="Times New Roman" w:hAnsi="Times New Roman" w:cs="Times New Roman"/>
                <w:color w:val="000000"/>
                <w:sz w:val="14"/>
              </w:rPr>
              <w:t> </w:t>
            </w:r>
            <w:r w:rsidRPr="00E819D3">
              <w:rPr>
                <w:rFonts w:ascii="Times New Roman" w:eastAsia="Times New Roman" w:hAnsi="Times New Roman" w:cs="Times New Roman"/>
                <w:color w:val="000000"/>
              </w:rPr>
              <w:t>Essential components/sections of an IEP</w:t>
            </w:r>
          </w:p>
          <w:p w:rsidR="00E819D3" w:rsidRPr="00E819D3" w:rsidRDefault="00E819D3" w:rsidP="00E819D3">
            <w:pPr>
              <w:spacing w:after="0" w:line="308" w:lineRule="atLeast"/>
              <w:ind w:left="115"/>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 </w:t>
            </w:r>
          </w:p>
        </w:tc>
        <w:tc>
          <w:tcPr>
            <w:tcW w:w="450"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 </w:t>
            </w:r>
          </w:p>
          <w:p w:rsidR="00E819D3" w:rsidRPr="00E819D3" w:rsidRDefault="001A6747" w:rsidP="00E819D3">
            <w:pPr>
              <w:spacing w:line="308"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5</w:t>
            </w:r>
          </w:p>
        </w:tc>
        <w:tc>
          <w:tcPr>
            <w:tcW w:w="1620"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 </w:t>
            </w:r>
          </w:p>
          <w:p w:rsidR="00E819D3" w:rsidRPr="00E819D3" w:rsidRDefault="00E819D3" w:rsidP="00E819D3">
            <w:pPr>
              <w:spacing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  Week 5</w:t>
            </w:r>
          </w:p>
          <w:p w:rsidR="00E819D3" w:rsidRPr="00E819D3" w:rsidRDefault="00E819D3" w:rsidP="00E14D3C">
            <w:pPr>
              <w:spacing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  </w:t>
            </w:r>
          </w:p>
        </w:tc>
      </w:tr>
      <w:tr w:rsidR="001A6747" w:rsidRPr="00E819D3" w:rsidTr="00E819D3">
        <w:trPr>
          <w:cantSplit/>
          <w:trHeight w:val="3480"/>
        </w:trPr>
        <w:tc>
          <w:tcPr>
            <w:tcW w:w="1440" w:type="dxa"/>
            <w:tcBorders>
              <w:top w:val="nil"/>
              <w:left w:val="single" w:sz="8" w:space="0" w:color="000000"/>
              <w:bottom w:val="single" w:sz="8" w:space="0" w:color="000000"/>
              <w:right w:val="single" w:sz="8" w:space="0" w:color="000000"/>
            </w:tcBorders>
            <w:shd w:val="clear" w:color="auto" w:fill="FFFFFF"/>
            <w:hideMark/>
          </w:tcPr>
          <w:p w:rsidR="00E819D3" w:rsidRPr="00E819D3" w:rsidRDefault="00E819D3" w:rsidP="00E819D3">
            <w:pPr>
              <w:spacing w:line="308" w:lineRule="atLeast"/>
              <w:ind w:left="90"/>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Movie Review</w:t>
            </w:r>
          </w:p>
        </w:tc>
        <w:tc>
          <w:tcPr>
            <w:tcW w:w="5670"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line="308" w:lineRule="atLeast"/>
              <w:ind w:left="110"/>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Obtain/rent/borrow a copy of Autism the Musical. This isn’t due till week 6 but give yourself ample time. Our C-TRAC resource center in the education building has a copy to borrow as does the Sullivan family library, Netflix, some public libraries, etc. Watch the video, write a review and provide a short paragraph on each of the following questions:</w:t>
            </w:r>
          </w:p>
          <w:p w:rsidR="00E819D3" w:rsidRPr="00E819D3" w:rsidRDefault="00E819D3" w:rsidP="00E819D3">
            <w:pPr>
              <w:spacing w:after="0" w:line="308" w:lineRule="atLeast"/>
              <w:ind w:left="110"/>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a. Before the movie how did I view autism?</w:t>
            </w:r>
          </w:p>
          <w:p w:rsidR="00E819D3" w:rsidRPr="00E819D3" w:rsidRDefault="00E819D3" w:rsidP="00E819D3">
            <w:pPr>
              <w:spacing w:after="0" w:line="308" w:lineRule="atLeast"/>
              <w:ind w:left="110"/>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b. What challenges did the students with autism face?</w:t>
            </w:r>
          </w:p>
          <w:p w:rsidR="00E819D3" w:rsidRPr="00E819D3" w:rsidRDefault="00E819D3" w:rsidP="00E819D3">
            <w:pPr>
              <w:spacing w:after="0" w:line="308" w:lineRule="atLeast"/>
              <w:ind w:left="110"/>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c. What challenges did the parents of students with Autism face?</w:t>
            </w:r>
          </w:p>
          <w:p w:rsidR="00E819D3" w:rsidRPr="00E819D3" w:rsidRDefault="00E819D3" w:rsidP="00E819D3">
            <w:pPr>
              <w:spacing w:after="0" w:line="308" w:lineRule="atLeast"/>
              <w:ind w:left="110"/>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d. What did I learn about students with autism?</w:t>
            </w:r>
          </w:p>
          <w:p w:rsidR="00E819D3" w:rsidRPr="00E819D3" w:rsidRDefault="00E819D3" w:rsidP="00E819D3">
            <w:pPr>
              <w:spacing w:after="0" w:line="308" w:lineRule="atLeast"/>
              <w:ind w:left="110"/>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e. How have my views about students with autism changed?</w:t>
            </w:r>
          </w:p>
          <w:p w:rsidR="00E819D3" w:rsidRPr="00E819D3" w:rsidRDefault="00E819D3" w:rsidP="00E819D3">
            <w:pPr>
              <w:spacing w:after="0" w:line="308" w:lineRule="atLeast"/>
              <w:ind w:left="110"/>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 </w:t>
            </w:r>
          </w:p>
        </w:tc>
        <w:tc>
          <w:tcPr>
            <w:tcW w:w="450"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 </w:t>
            </w:r>
          </w:p>
          <w:p w:rsidR="00E819D3" w:rsidRPr="00E819D3" w:rsidRDefault="001A6747" w:rsidP="00E819D3">
            <w:pPr>
              <w:spacing w:after="0" w:line="308"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8</w:t>
            </w:r>
          </w:p>
        </w:tc>
        <w:tc>
          <w:tcPr>
            <w:tcW w:w="1620"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 </w:t>
            </w:r>
          </w:p>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  Week 6</w:t>
            </w:r>
          </w:p>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 </w:t>
            </w:r>
          </w:p>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 </w:t>
            </w:r>
          </w:p>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 </w:t>
            </w:r>
          </w:p>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 </w:t>
            </w:r>
          </w:p>
          <w:p w:rsidR="00E819D3" w:rsidRPr="00E819D3" w:rsidRDefault="00E819D3" w:rsidP="00E819D3">
            <w:pPr>
              <w:spacing w:after="0"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 </w:t>
            </w:r>
          </w:p>
        </w:tc>
      </w:tr>
      <w:tr w:rsidR="001A6747" w:rsidRPr="00E819D3" w:rsidTr="00E819D3">
        <w:trPr>
          <w:cantSplit/>
          <w:trHeight w:val="1313"/>
        </w:trPr>
        <w:tc>
          <w:tcPr>
            <w:tcW w:w="1440" w:type="dxa"/>
            <w:tcBorders>
              <w:top w:val="nil"/>
              <w:left w:val="single" w:sz="8" w:space="0" w:color="000000"/>
              <w:bottom w:val="single" w:sz="8" w:space="0" w:color="000000"/>
              <w:right w:val="single" w:sz="8" w:space="0" w:color="000000"/>
            </w:tcBorders>
            <w:shd w:val="clear" w:color="auto" w:fill="FFFFFF"/>
            <w:hideMark/>
          </w:tcPr>
          <w:p w:rsidR="00E819D3" w:rsidRPr="00E819D3" w:rsidRDefault="00E819D3" w:rsidP="00E819D3">
            <w:pPr>
              <w:spacing w:after="0" w:line="240" w:lineRule="auto"/>
              <w:ind w:left="86" w:right="-86"/>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lastRenderedPageBreak/>
              <w:t>Differentiation</w:t>
            </w:r>
          </w:p>
          <w:p w:rsidR="00E819D3" w:rsidRPr="00E819D3" w:rsidRDefault="00E819D3" w:rsidP="00E819D3">
            <w:pPr>
              <w:spacing w:after="0" w:line="240" w:lineRule="auto"/>
              <w:ind w:left="86" w:right="-86"/>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Lesson Plan</w:t>
            </w:r>
          </w:p>
          <w:p w:rsidR="00E819D3" w:rsidRPr="00E819D3" w:rsidRDefault="00E819D3" w:rsidP="00E819D3">
            <w:pPr>
              <w:spacing w:line="240" w:lineRule="auto"/>
              <w:ind w:left="90" w:right="-90"/>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 </w:t>
            </w:r>
          </w:p>
        </w:tc>
        <w:tc>
          <w:tcPr>
            <w:tcW w:w="5670"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after="0" w:line="240" w:lineRule="auto"/>
              <w:ind w:left="90"/>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 xml:space="preserve">This is a </w:t>
            </w:r>
            <w:proofErr w:type="spellStart"/>
            <w:r w:rsidR="004D480D">
              <w:rPr>
                <w:rFonts w:ascii="Times New Roman" w:eastAsia="Times New Roman" w:hAnsi="Times New Roman" w:cs="Times New Roman"/>
                <w:color w:val="000000"/>
              </w:rPr>
              <w:t>LiveT</w:t>
            </w:r>
            <w:r w:rsidRPr="00E819D3">
              <w:rPr>
                <w:rFonts w:ascii="Times New Roman" w:eastAsia="Times New Roman" w:hAnsi="Times New Roman" w:cs="Times New Roman"/>
                <w:color w:val="000000"/>
              </w:rPr>
              <w:t>ext</w:t>
            </w:r>
            <w:proofErr w:type="spellEnd"/>
            <w:r w:rsidRPr="00E819D3">
              <w:rPr>
                <w:rFonts w:ascii="Times New Roman" w:eastAsia="Times New Roman" w:hAnsi="Times New Roman" w:cs="Times New Roman"/>
                <w:color w:val="000000"/>
              </w:rPr>
              <w:t xml:space="preserve"> assignment. You will take a learning goal (based on common core/state standards, grade level of your choice) and differentiate it for a class of diverse and exceptional learners.  You choice of strategies and accommodations need to be evidence-based. A template will be available in </w:t>
            </w:r>
            <w:proofErr w:type="spellStart"/>
            <w:r w:rsidRPr="00E819D3">
              <w:rPr>
                <w:rFonts w:ascii="Times New Roman" w:eastAsia="Times New Roman" w:hAnsi="Times New Roman" w:cs="Times New Roman"/>
                <w:color w:val="000000"/>
              </w:rPr>
              <w:t>docshare</w:t>
            </w:r>
            <w:proofErr w:type="spellEnd"/>
            <w:r w:rsidR="004D480D">
              <w:rPr>
                <w:rFonts w:ascii="Times New Roman" w:eastAsia="Times New Roman" w:hAnsi="Times New Roman" w:cs="Times New Roman"/>
                <w:color w:val="000000"/>
              </w:rPr>
              <w:t xml:space="preserve"> and or </w:t>
            </w:r>
            <w:proofErr w:type="spellStart"/>
            <w:r w:rsidR="004D480D">
              <w:rPr>
                <w:rFonts w:ascii="Times New Roman" w:eastAsia="Times New Roman" w:hAnsi="Times New Roman" w:cs="Times New Roman"/>
                <w:color w:val="000000"/>
              </w:rPr>
              <w:t>LiveText</w:t>
            </w:r>
            <w:proofErr w:type="spellEnd"/>
          </w:p>
          <w:p w:rsidR="00E819D3" w:rsidRPr="00E819D3" w:rsidRDefault="00E819D3" w:rsidP="00E819D3">
            <w:pPr>
              <w:spacing w:after="0" w:line="240" w:lineRule="auto"/>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sz w:val="20"/>
                <w:szCs w:val="20"/>
              </w:rPr>
              <w:t> </w:t>
            </w:r>
          </w:p>
        </w:tc>
        <w:tc>
          <w:tcPr>
            <w:tcW w:w="450"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 </w:t>
            </w:r>
          </w:p>
          <w:p w:rsidR="00E819D3" w:rsidRPr="00E819D3" w:rsidRDefault="001A6747" w:rsidP="00E819D3">
            <w:pPr>
              <w:spacing w:line="308"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t>10</w:t>
            </w:r>
          </w:p>
        </w:tc>
        <w:tc>
          <w:tcPr>
            <w:tcW w:w="1620" w:type="dxa"/>
            <w:tcBorders>
              <w:top w:val="nil"/>
              <w:left w:val="nil"/>
              <w:bottom w:val="single" w:sz="8" w:space="0" w:color="000000"/>
              <w:right w:val="single" w:sz="8" w:space="0" w:color="000000"/>
            </w:tcBorders>
            <w:shd w:val="clear" w:color="auto" w:fill="FFFFFF"/>
            <w:hideMark/>
          </w:tcPr>
          <w:p w:rsidR="00E819D3" w:rsidRPr="00E819D3" w:rsidRDefault="00E819D3" w:rsidP="00E819D3">
            <w:pPr>
              <w:spacing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 Week 9</w:t>
            </w:r>
          </w:p>
          <w:p w:rsidR="00E819D3" w:rsidRPr="00E819D3" w:rsidRDefault="00E819D3" w:rsidP="00E819D3">
            <w:pPr>
              <w:spacing w:line="308" w:lineRule="atLeast"/>
              <w:rPr>
                <w:rFonts w:ascii="Times New Roman" w:eastAsia="Times New Roman" w:hAnsi="Times New Roman" w:cs="Times New Roman"/>
                <w:color w:val="000000"/>
                <w:sz w:val="24"/>
                <w:szCs w:val="24"/>
              </w:rPr>
            </w:pPr>
            <w:r w:rsidRPr="00E819D3">
              <w:rPr>
                <w:rFonts w:ascii="Times New Roman" w:eastAsia="Times New Roman" w:hAnsi="Times New Roman" w:cs="Times New Roman"/>
                <w:color w:val="000000"/>
              </w:rPr>
              <w:t> </w:t>
            </w:r>
          </w:p>
        </w:tc>
      </w:tr>
    </w:tbl>
    <w:p w:rsidR="00E819D3" w:rsidRPr="00E819D3" w:rsidRDefault="00E819D3" w:rsidP="00E819D3">
      <w:pPr>
        <w:spacing w:after="0" w:line="240" w:lineRule="auto"/>
        <w:rPr>
          <w:rFonts w:ascii="Times New Roman" w:eastAsia="Times New Roman" w:hAnsi="Times New Roman" w:cs="Times New Roman"/>
          <w:color w:val="000000"/>
          <w:sz w:val="20"/>
          <w:szCs w:val="20"/>
        </w:rPr>
      </w:pPr>
      <w:r w:rsidRPr="00E819D3">
        <w:rPr>
          <w:rFonts w:ascii="Times New Roman" w:eastAsia="Times New Roman" w:hAnsi="Times New Roman" w:cs="Times New Roman"/>
          <w:color w:val="000000"/>
        </w:rPr>
        <w:t> </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Bold" w:eastAsia="Times New Roman" w:hAnsi="Times New Roman Bold" w:cs="Times New Roman"/>
          <w:color w:val="000000"/>
        </w:rPr>
        <w:t>Late assignments will result in loss of points</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Bold" w:eastAsia="Times New Roman" w:hAnsi="Times New Roman Bold" w:cs="Times New Roman"/>
          <w:color w:val="000000"/>
        </w:rPr>
        <w:t> </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Bold" w:eastAsia="Times New Roman" w:hAnsi="Times New Roman Bold" w:cs="Times New Roman"/>
          <w:color w:val="000000"/>
        </w:rPr>
        <w:t>Grading Scale:</w:t>
      </w:r>
    </w:p>
    <w:p w:rsidR="00E819D3" w:rsidRPr="00E819D3" w:rsidRDefault="00E14D3C" w:rsidP="00E819D3">
      <w:pPr>
        <w:spacing w:after="0" w:line="308" w:lineRule="atLeast"/>
        <w:rPr>
          <w:rFonts w:ascii="Times New Roman" w:eastAsia="Times New Roman" w:hAnsi="Times New Roman" w:cs="Times New Roman"/>
          <w:color w:val="000000"/>
          <w:sz w:val="27"/>
          <w:szCs w:val="27"/>
        </w:rPr>
      </w:pPr>
      <w:r>
        <w:rPr>
          <w:rFonts w:ascii="Times New Roman" w:eastAsia="Times New Roman" w:hAnsi="Times New Roman" w:cs="Times New Roman"/>
          <w:color w:val="000000"/>
        </w:rPr>
        <w:t>A = 90-100       B = 80-89</w:t>
      </w:r>
      <w:r w:rsidR="00E819D3" w:rsidRPr="00E819D3">
        <w:rPr>
          <w:rFonts w:ascii="Times New Roman" w:eastAsia="Times New Roman" w:hAnsi="Times New Roman" w:cs="Times New Roman"/>
          <w:color w:val="000000"/>
        </w:rPr>
        <w:t xml:space="preserve">    C = </w:t>
      </w:r>
      <w:r>
        <w:rPr>
          <w:rFonts w:ascii="Times New Roman" w:eastAsia="Times New Roman" w:hAnsi="Times New Roman" w:cs="Times New Roman"/>
          <w:color w:val="000000"/>
        </w:rPr>
        <w:t>70-79</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rPr>
        <w:t> </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rPr>
        <w:t>Education majors need to receive a grade of “B” or better. Late submissions will result in loss of points.</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rPr>
        <w:t> </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rPr>
        <w:t>All written course assignments must follow American Psychological Association (APA) standards for writing student papers (See chapter six of APA manual).</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rPr>
        <w:t> </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Bold" w:eastAsia="Times New Roman" w:hAnsi="Times New Roman Bold" w:cs="Times New Roman"/>
          <w:color w:val="000000"/>
        </w:rPr>
        <w:t>Course Requirements</w:t>
      </w:r>
      <w:r w:rsidRPr="00E819D3">
        <w:rPr>
          <w:rFonts w:ascii="Times New Roman" w:eastAsia="Times New Roman" w:hAnsi="Times New Roman" w:cs="Times New Roman"/>
          <w:color w:val="000000"/>
        </w:rPr>
        <w:t>:</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rPr>
        <w:t xml:space="preserve">It is expected that students check in online at least 2-3 times weekly. Many times, important information is communicated that can assist students in successful completion of weekly/ongoing assignments. Please check ANNOUNCEMENTS and </w:t>
      </w:r>
      <w:proofErr w:type="spellStart"/>
      <w:r w:rsidRPr="00E819D3">
        <w:rPr>
          <w:rFonts w:ascii="Times New Roman" w:eastAsia="Times New Roman" w:hAnsi="Times New Roman" w:cs="Times New Roman"/>
          <w:color w:val="000000"/>
        </w:rPr>
        <w:t>eCollege</w:t>
      </w:r>
      <w:proofErr w:type="spellEnd"/>
      <w:r w:rsidRPr="00E819D3">
        <w:rPr>
          <w:rFonts w:ascii="Times New Roman" w:eastAsia="Times New Roman" w:hAnsi="Times New Roman" w:cs="Times New Roman"/>
          <w:color w:val="000000"/>
        </w:rPr>
        <w:t xml:space="preserve"> email too.</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Bold" w:eastAsia="Times New Roman" w:hAnsi="Times New Roman Bold" w:cs="Times New Roman"/>
          <w:color w:val="000000"/>
        </w:rPr>
        <w:t>Key Assignments:</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rPr>
        <w:t xml:space="preserve">To document candidates’ progress toward the mastery of the requisite knowledge, skills and dispositions for teacher licensure, all required courses have a signature assignment. Key assignments are </w:t>
      </w:r>
      <w:proofErr w:type="spellStart"/>
      <w:r w:rsidRPr="00E819D3">
        <w:rPr>
          <w:rFonts w:ascii="Times New Roman" w:eastAsia="Times New Roman" w:hAnsi="Times New Roman" w:cs="Times New Roman"/>
          <w:color w:val="000000"/>
        </w:rPr>
        <w:t>assessed</w:t>
      </w:r>
      <w:proofErr w:type="spellEnd"/>
      <w:r w:rsidRPr="00E819D3">
        <w:rPr>
          <w:rFonts w:ascii="Times New Roman" w:eastAsia="Times New Roman" w:hAnsi="Times New Roman" w:cs="Times New Roman"/>
          <w:color w:val="000000"/>
        </w:rPr>
        <w:t xml:space="preserve"> via a rubric linked to the relevant program learning outcome(s). All key assignments must be submitted on </w:t>
      </w:r>
      <w:proofErr w:type="spellStart"/>
      <w:r w:rsidRPr="00E819D3">
        <w:rPr>
          <w:rFonts w:ascii="Times New Roman" w:eastAsia="Times New Roman" w:hAnsi="Times New Roman" w:cs="Times New Roman"/>
          <w:color w:val="000000"/>
        </w:rPr>
        <w:t>LiveText</w:t>
      </w:r>
      <w:proofErr w:type="spellEnd"/>
      <w:r w:rsidRPr="00E819D3">
        <w:rPr>
          <w:rFonts w:ascii="Times New Roman" w:eastAsia="Times New Roman" w:hAnsi="Times New Roman" w:cs="Times New Roman"/>
          <w:color w:val="000000"/>
        </w:rPr>
        <w:t>, where candidates may view their assessment results and any comments from the instructor. The Key Assignment for EDUC 660 is:</w:t>
      </w:r>
    </w:p>
    <w:p w:rsidR="00E819D3" w:rsidRPr="00E819D3" w:rsidRDefault="00E819D3" w:rsidP="00E819D3">
      <w:pPr>
        <w:spacing w:after="0" w:line="308" w:lineRule="atLeast"/>
        <w:ind w:left="360"/>
        <w:rPr>
          <w:rFonts w:ascii="Times New Roman" w:eastAsia="Times New Roman" w:hAnsi="Times New Roman" w:cs="Times New Roman"/>
          <w:color w:val="000000"/>
          <w:sz w:val="27"/>
          <w:szCs w:val="27"/>
        </w:rPr>
      </w:pPr>
      <w:r w:rsidRPr="00E819D3">
        <w:rPr>
          <w:rFonts w:ascii="Lucida Grande" w:eastAsia="Times New Roman" w:hAnsi="Lucida Grande" w:cs="Times New Roman"/>
          <w:color w:val="000000"/>
          <w:sz w:val="27"/>
          <w:szCs w:val="27"/>
        </w:rPr>
        <w:t>·</w:t>
      </w:r>
      <w:r w:rsidRPr="00E819D3">
        <w:rPr>
          <w:rFonts w:ascii="Times New Roman" w:eastAsia="Times New Roman" w:hAnsi="Times New Roman" w:cs="Times New Roman"/>
          <w:color w:val="000000"/>
        </w:rPr>
        <w:t>Differentiation Plan</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 </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 xml:space="preserve">Submission of Signature Assignment requires a </w:t>
      </w:r>
      <w:proofErr w:type="spellStart"/>
      <w:r w:rsidRPr="00E819D3">
        <w:rPr>
          <w:rFonts w:ascii="Times New Roman" w:eastAsia="Times New Roman" w:hAnsi="Times New Roman" w:cs="Times New Roman"/>
          <w:color w:val="000000"/>
          <w:sz w:val="20"/>
          <w:szCs w:val="20"/>
        </w:rPr>
        <w:t>LiveText</w:t>
      </w:r>
      <w:proofErr w:type="spellEnd"/>
      <w:r w:rsidRPr="00E819D3">
        <w:rPr>
          <w:rFonts w:ascii="Times New Roman" w:eastAsia="Times New Roman" w:hAnsi="Times New Roman" w:cs="Times New Roman"/>
          <w:color w:val="000000"/>
          <w:sz w:val="20"/>
          <w:szCs w:val="20"/>
        </w:rPr>
        <w:t xml:space="preserve"> account. </w:t>
      </w:r>
      <w:proofErr w:type="gramStart"/>
      <w:r w:rsidRPr="00E819D3">
        <w:rPr>
          <w:rFonts w:ascii="Times New Roman" w:eastAsia="Times New Roman" w:hAnsi="Times New Roman" w:cs="Times New Roman"/>
          <w:color w:val="000000"/>
          <w:sz w:val="20"/>
          <w:szCs w:val="20"/>
        </w:rPr>
        <w:t xml:space="preserve">Login to </w:t>
      </w:r>
      <w:proofErr w:type="spellStart"/>
      <w:r w:rsidRPr="00E819D3">
        <w:rPr>
          <w:rFonts w:ascii="Times New Roman" w:eastAsia="Times New Roman" w:hAnsi="Times New Roman" w:cs="Times New Roman"/>
          <w:color w:val="000000"/>
          <w:sz w:val="20"/>
          <w:szCs w:val="20"/>
        </w:rPr>
        <w:t>LiveText</w:t>
      </w:r>
      <w:proofErr w:type="spellEnd"/>
      <w:r w:rsidRPr="00E819D3">
        <w:rPr>
          <w:rFonts w:ascii="Times New Roman" w:eastAsia="Times New Roman" w:hAnsi="Times New Roman" w:cs="Times New Roman"/>
          <w:color w:val="000000"/>
          <w:sz w:val="20"/>
          <w:szCs w:val="20"/>
        </w:rPr>
        <w:t xml:space="preserve"> at</w:t>
      </w:r>
      <w:r w:rsidRPr="00E819D3">
        <w:rPr>
          <w:rFonts w:ascii="Times New Roman" w:eastAsia="Times New Roman" w:hAnsi="Times New Roman" w:cs="Times New Roman"/>
          <w:color w:val="000000"/>
          <w:sz w:val="20"/>
        </w:rPr>
        <w:t> </w:t>
      </w:r>
      <w:hyperlink r:id="rId5" w:history="1">
        <w:r w:rsidRPr="00E819D3">
          <w:rPr>
            <w:rFonts w:ascii="Times New Roman" w:eastAsia="Times New Roman" w:hAnsi="Times New Roman" w:cs="Times New Roman"/>
            <w:color w:val="000000"/>
            <w:sz w:val="20"/>
          </w:rPr>
          <w:t>www.livetext.com</w:t>
        </w:r>
      </w:hyperlink>
      <w:r w:rsidRPr="00E819D3">
        <w:rPr>
          <w:rFonts w:ascii="Times New Roman" w:eastAsia="Times New Roman" w:hAnsi="Times New Roman" w:cs="Times New Roman"/>
          <w:color w:val="000000"/>
          <w:sz w:val="20"/>
          <w:szCs w:val="20"/>
        </w:rPr>
        <w:t>.</w:t>
      </w:r>
      <w:proofErr w:type="gramEnd"/>
      <w:r w:rsidRPr="00E819D3">
        <w:rPr>
          <w:rFonts w:ascii="Times New Roman" w:eastAsia="Times New Roman" w:hAnsi="Times New Roman" w:cs="Times New Roman"/>
          <w:color w:val="000000"/>
          <w:sz w:val="20"/>
          <w:szCs w:val="20"/>
        </w:rPr>
        <w:t xml:space="preserve"> Do this early in the quarter to make sure you have access.</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b/>
          <w:bCs/>
          <w:color w:val="000000"/>
          <w:sz w:val="20"/>
          <w:szCs w:val="20"/>
        </w:rPr>
        <w:t>Additional Resources:</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 </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Information on Education including differentiation:</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 </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Iris Center of Vanderbilt University website:</w:t>
      </w:r>
    </w:p>
    <w:p w:rsidR="00E819D3" w:rsidRPr="00E819D3" w:rsidRDefault="00F74AD2" w:rsidP="00E819D3">
      <w:pPr>
        <w:spacing w:after="0" w:line="308" w:lineRule="atLeast"/>
        <w:rPr>
          <w:rFonts w:ascii="Times New Roman" w:eastAsia="Times New Roman" w:hAnsi="Times New Roman" w:cs="Times New Roman"/>
          <w:color w:val="000000"/>
          <w:sz w:val="27"/>
          <w:szCs w:val="27"/>
        </w:rPr>
      </w:pPr>
      <w:hyperlink r:id="rId6" w:history="1">
        <w:r w:rsidR="00E819D3" w:rsidRPr="00E819D3">
          <w:rPr>
            <w:rFonts w:ascii="Times New Roman" w:eastAsia="Times New Roman" w:hAnsi="Times New Roman" w:cs="Times New Roman"/>
            <w:color w:val="000000"/>
            <w:sz w:val="20"/>
          </w:rPr>
          <w:t>http://iris.peabody.vanderbilt.edu/resources.html</w:t>
        </w:r>
      </w:hyperlink>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lastRenderedPageBreak/>
        <w:t> </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proofErr w:type="spellStart"/>
      <w:r w:rsidRPr="00E819D3">
        <w:rPr>
          <w:rFonts w:ascii="Times New Roman" w:eastAsia="Times New Roman" w:hAnsi="Times New Roman" w:cs="Times New Roman"/>
          <w:color w:val="000000"/>
          <w:sz w:val="20"/>
          <w:szCs w:val="20"/>
        </w:rPr>
        <w:t>Wrightslaw</w:t>
      </w:r>
      <w:proofErr w:type="spellEnd"/>
      <w:r w:rsidRPr="00E819D3">
        <w:rPr>
          <w:rFonts w:ascii="Times New Roman" w:eastAsia="Times New Roman" w:hAnsi="Times New Roman" w:cs="Times New Roman"/>
          <w:color w:val="000000"/>
          <w:sz w:val="20"/>
          <w:szCs w:val="20"/>
        </w:rPr>
        <w:t xml:space="preserve"> at- http://www.wrightslaw.com</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 </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Information on IDEA 2004</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Available on-line:</w:t>
      </w:r>
      <w:r w:rsidRPr="00E819D3">
        <w:rPr>
          <w:rFonts w:ascii="Times New Roman" w:eastAsia="Times New Roman" w:hAnsi="Times New Roman" w:cs="Times New Roman"/>
          <w:color w:val="000000"/>
          <w:sz w:val="20"/>
        </w:rPr>
        <w:t> </w:t>
      </w:r>
      <w:hyperlink r:id="rId7" w:history="1">
        <w:r w:rsidRPr="00E819D3">
          <w:rPr>
            <w:rFonts w:ascii="Times New Roman" w:eastAsia="Times New Roman" w:hAnsi="Times New Roman" w:cs="Times New Roman"/>
            <w:color w:val="000000"/>
            <w:sz w:val="20"/>
          </w:rPr>
          <w:t>http://idea.ed.gov</w:t>
        </w:r>
      </w:hyperlink>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 </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National Dissemination Center for Children with Disabilities</w:t>
      </w:r>
    </w:p>
    <w:p w:rsidR="00E819D3" w:rsidRPr="00E819D3" w:rsidRDefault="00F74AD2" w:rsidP="00E819D3">
      <w:pPr>
        <w:spacing w:after="0" w:line="308" w:lineRule="atLeast"/>
        <w:rPr>
          <w:rFonts w:ascii="Times New Roman" w:eastAsia="Times New Roman" w:hAnsi="Times New Roman" w:cs="Times New Roman"/>
          <w:color w:val="000000"/>
          <w:sz w:val="27"/>
          <w:szCs w:val="27"/>
        </w:rPr>
      </w:pPr>
      <w:hyperlink r:id="rId8" w:history="1">
        <w:r w:rsidR="00E819D3" w:rsidRPr="00E819D3">
          <w:rPr>
            <w:rFonts w:ascii="Times New Roman" w:eastAsia="Times New Roman" w:hAnsi="Times New Roman" w:cs="Times New Roman"/>
            <w:color w:val="0000FC"/>
            <w:sz w:val="20"/>
            <w:u w:val="single"/>
          </w:rPr>
          <w:t>http://nichcy.org/</w:t>
        </w:r>
      </w:hyperlink>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 </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Response to Intervention (RTI) at</w:t>
      </w:r>
      <w:r w:rsidRPr="00E819D3">
        <w:rPr>
          <w:rFonts w:ascii="Times New Roman" w:eastAsia="Times New Roman" w:hAnsi="Times New Roman" w:cs="Times New Roman"/>
          <w:color w:val="000000"/>
          <w:sz w:val="20"/>
        </w:rPr>
        <w:t> </w:t>
      </w:r>
      <w:hyperlink r:id="rId9" w:history="1">
        <w:r w:rsidRPr="00E819D3">
          <w:rPr>
            <w:rFonts w:ascii="Times New Roman" w:eastAsia="Times New Roman" w:hAnsi="Times New Roman" w:cs="Times New Roman"/>
            <w:color w:val="800080"/>
            <w:sz w:val="20"/>
            <w:u w:val="single"/>
          </w:rPr>
          <w:t>www.rti.org</w:t>
        </w:r>
      </w:hyperlink>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Bold" w:eastAsia="Times New Roman" w:hAnsi="Times New Roman Bold" w:cs="Times New Roman"/>
          <w:color w:val="000000"/>
          <w:sz w:val="20"/>
          <w:szCs w:val="20"/>
        </w:rPr>
        <w:t> </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Bold" w:eastAsia="Times New Roman" w:hAnsi="Times New Roman Bold" w:cs="Times New Roman"/>
          <w:color w:val="000000"/>
          <w:sz w:val="20"/>
          <w:szCs w:val="20"/>
        </w:rPr>
        <w:t>University Policies: </w:t>
      </w:r>
      <w:r w:rsidRPr="00E819D3">
        <w:rPr>
          <w:rFonts w:ascii="Times New Roman Bold" w:eastAsia="Times New Roman" w:hAnsi="Times New Roman Bold" w:cs="Times New Roman"/>
          <w:color w:val="000000"/>
          <w:sz w:val="20"/>
        </w:rPr>
        <w:t> </w:t>
      </w:r>
      <w:r w:rsidRPr="00E819D3">
        <w:rPr>
          <w:rFonts w:ascii="Times New Roman" w:eastAsia="Times New Roman" w:hAnsi="Times New Roman" w:cs="Times New Roman"/>
          <w:color w:val="000000"/>
          <w:sz w:val="20"/>
          <w:szCs w:val="20"/>
        </w:rPr>
        <w:t xml:space="preserve">Attendance: As stated in the </w:t>
      </w:r>
      <w:proofErr w:type="spellStart"/>
      <w:r w:rsidRPr="00E819D3">
        <w:rPr>
          <w:rFonts w:ascii="Times New Roman" w:eastAsia="Times New Roman" w:hAnsi="Times New Roman" w:cs="Times New Roman"/>
          <w:color w:val="000000"/>
          <w:sz w:val="20"/>
          <w:szCs w:val="20"/>
        </w:rPr>
        <w:t>Chaminade</w:t>
      </w:r>
      <w:proofErr w:type="spellEnd"/>
      <w:r w:rsidRPr="00E819D3">
        <w:rPr>
          <w:rFonts w:ascii="Times New Roman" w:eastAsia="Times New Roman" w:hAnsi="Times New Roman" w:cs="Times New Roman"/>
          <w:color w:val="000000"/>
          <w:sz w:val="20"/>
          <w:szCs w:val="20"/>
        </w:rPr>
        <w:t xml:space="preserve"> University Catalog, students are expected to attend all classes for courses in which they are registered. Students must follow the attendance policy of the Division as appropriate for the course format (on-ground, hybrid, or online). Penalties for not meeting the attendance requirements may result in lowering of the grade, withdrawal from the course, or failing the course.</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A summary of the Education Division’s attendance policy is attached at the end of this syllabus.</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 xml:space="preserve">Writing Standards:  All work submitted by </w:t>
      </w:r>
      <w:proofErr w:type="spellStart"/>
      <w:r w:rsidRPr="00E819D3">
        <w:rPr>
          <w:rFonts w:ascii="Times New Roman" w:eastAsia="Times New Roman" w:hAnsi="Times New Roman" w:cs="Times New Roman"/>
          <w:color w:val="000000"/>
          <w:sz w:val="20"/>
          <w:szCs w:val="20"/>
        </w:rPr>
        <w:t>Chaminade</w:t>
      </w:r>
      <w:proofErr w:type="spellEnd"/>
      <w:r w:rsidRPr="00E819D3">
        <w:rPr>
          <w:rFonts w:ascii="Times New Roman" w:eastAsia="Times New Roman" w:hAnsi="Times New Roman" w:cs="Times New Roman"/>
          <w:color w:val="000000"/>
          <w:sz w:val="20"/>
          <w:szCs w:val="20"/>
        </w:rPr>
        <w:t xml:space="preserve"> University students must meet the following writing standards.  Written assignments should:</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Use correctly the grammar, spelling, punctuation, and sentence structure of Standard Written English.</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Develop ideas, themes, and main points coherently and concisely.</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Adopt modes and styles appropriate to their purpose and audience.</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Be clear, complete, and effective.</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Carefully analyze and synthesize material and ideas borrowed from sources.  In addition, the sources of the borrowed material should be correctly acknowledged to avoid plagiarism.</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Bold" w:eastAsia="Times New Roman" w:hAnsi="Times New Roman Bold" w:cs="Times New Roman"/>
          <w:color w:val="000000"/>
          <w:sz w:val="20"/>
          <w:szCs w:val="20"/>
        </w:rPr>
        <w:t>Academic Honesty Statement</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In either case, the Divisional Dean or Graduate Program Director may choose to 1) resolve the matter through a meeting with both the student and the faculty member, or 2) refer the matter to the Provost.  The findings, in either case are final.</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 xml:space="preserve">If alleged academic dishonesty is reported to a faculty member by a third party, then the faculty member will meet with the Divisional Dean or Graduate Program Director; to determine whether the evidence warrants an </w:t>
      </w:r>
      <w:r w:rsidRPr="00E819D3">
        <w:rPr>
          <w:rFonts w:ascii="Times New Roman" w:eastAsia="Times New Roman" w:hAnsi="Times New Roman" w:cs="Times New Roman"/>
          <w:color w:val="000000"/>
          <w:sz w:val="20"/>
          <w:szCs w:val="20"/>
        </w:rPr>
        <w:lastRenderedPageBreak/>
        <w:t>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Please refer to your Student Handbook and the Graduate Catalog for other important institutional and academic policies including more detailed information regarding Grading, Plagiarism, Classroom Deportment, Freedom of Expression, Add/Drop, Disabilities, and others.</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Bold" w:eastAsia="Times New Roman" w:hAnsi="Times New Roman Bold" w:cs="Times New Roman"/>
          <w:color w:val="000000"/>
          <w:sz w:val="20"/>
          <w:szCs w:val="20"/>
        </w:rPr>
        <w:t>Disability and Full Inclusion Statement</w:t>
      </w:r>
      <w:r w:rsidRPr="00E819D3">
        <w:rPr>
          <w:rFonts w:ascii="Times New Roman" w:eastAsia="Times New Roman" w:hAnsi="Times New Roman" w:cs="Times New Roman"/>
          <w:color w:val="000000"/>
          <w:sz w:val="20"/>
          <w:szCs w:val="20"/>
        </w:rPr>
        <w:t>:</w:t>
      </w:r>
    </w:p>
    <w:p w:rsidR="00E819D3" w:rsidRPr="00E819D3" w:rsidRDefault="00E819D3" w:rsidP="00E819D3">
      <w:pPr>
        <w:spacing w:line="308" w:lineRule="atLeast"/>
        <w:rPr>
          <w:rFonts w:ascii="Times New Roman" w:eastAsia="Times New Roman" w:hAnsi="Times New Roman" w:cs="Times New Roman"/>
          <w:color w:val="000000"/>
          <w:sz w:val="27"/>
          <w:szCs w:val="27"/>
        </w:rPr>
      </w:pPr>
      <w:proofErr w:type="spellStart"/>
      <w:r w:rsidRPr="00E819D3">
        <w:rPr>
          <w:rFonts w:ascii="Times New Roman" w:eastAsia="Times New Roman" w:hAnsi="Times New Roman" w:cs="Times New Roman"/>
          <w:color w:val="000000"/>
          <w:sz w:val="20"/>
          <w:szCs w:val="20"/>
        </w:rPr>
        <w:t>Chaminade</w:t>
      </w:r>
      <w:proofErr w:type="spellEnd"/>
      <w:r w:rsidRPr="00E819D3">
        <w:rPr>
          <w:rFonts w:ascii="Times New Roman" w:eastAsia="Times New Roman" w:hAnsi="Times New Roman" w:cs="Times New Roman"/>
          <w:color w:val="000000"/>
          <w:sz w:val="20"/>
          <w:szCs w:val="2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w:t>
      </w:r>
      <w:r w:rsidRPr="00E819D3">
        <w:rPr>
          <w:rFonts w:ascii="Times New Roman" w:eastAsia="Times New Roman" w:hAnsi="Times New Roman" w:cs="Times New Roman"/>
          <w:color w:val="000000"/>
          <w:sz w:val="20"/>
        </w:rPr>
        <w:t> </w:t>
      </w:r>
      <w:hyperlink r:id="rId10" w:history="1">
        <w:r w:rsidRPr="00E819D3">
          <w:rPr>
            <w:rFonts w:ascii="Times New Roman" w:eastAsia="Times New Roman" w:hAnsi="Times New Roman" w:cs="Times New Roman"/>
            <w:color w:val="000000"/>
            <w:sz w:val="20"/>
          </w:rPr>
          <w:t>jyasuhar@chaminade.edu</w:t>
        </w:r>
      </w:hyperlink>
      <w:r w:rsidRPr="00E819D3">
        <w:rPr>
          <w:rFonts w:ascii="Times New Roman" w:eastAsia="Times New Roman" w:hAnsi="Times New Roman" w:cs="Times New Roman"/>
          <w:color w:val="000000"/>
          <w:sz w:val="20"/>
        </w:rPr>
        <w:t> </w:t>
      </w:r>
      <w:r w:rsidRPr="00E819D3">
        <w:rPr>
          <w:rFonts w:ascii="Times New Roman" w:eastAsia="Times New Roman" w:hAnsi="Times New Roman" w:cs="Times New Roman"/>
          <w:color w:val="000000"/>
          <w:sz w:val="20"/>
          <w:szCs w:val="20"/>
        </w:rPr>
        <w:t xml:space="preserve">address.  A determination will be made if the student meets the requirements for documented disability in accordance with the Americans with Disabilities Act.  It is important to contact them as soon as possible so that accommodations are implemented in a timely fashion. Beyond the legal requirements </w:t>
      </w:r>
      <w:proofErr w:type="spellStart"/>
      <w:r w:rsidRPr="00E819D3">
        <w:rPr>
          <w:rFonts w:ascii="Times New Roman" w:eastAsia="Times New Roman" w:hAnsi="Times New Roman" w:cs="Times New Roman"/>
          <w:color w:val="000000"/>
          <w:sz w:val="20"/>
          <w:szCs w:val="20"/>
        </w:rPr>
        <w:t>Chaminade’s</w:t>
      </w:r>
      <w:proofErr w:type="spellEnd"/>
      <w:r w:rsidRPr="00E819D3">
        <w:rPr>
          <w:rFonts w:ascii="Times New Roman" w:eastAsia="Times New Roman" w:hAnsi="Times New Roman" w:cs="Times New Roman"/>
          <w:color w:val="000000"/>
          <w:sz w:val="20"/>
          <w:szCs w:val="2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Bold" w:eastAsia="Times New Roman" w:hAnsi="Times New Roman Bold" w:cs="Times New Roman"/>
          <w:color w:val="000000"/>
          <w:sz w:val="20"/>
          <w:szCs w:val="20"/>
        </w:rPr>
        <w:t>Education Division Attendance Policy</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(Revised 12/22/11)</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 xml:space="preserve">As stated in the </w:t>
      </w:r>
      <w:proofErr w:type="spellStart"/>
      <w:r w:rsidRPr="00E819D3">
        <w:rPr>
          <w:rFonts w:ascii="Times New Roman" w:eastAsia="Times New Roman" w:hAnsi="Times New Roman" w:cs="Times New Roman"/>
          <w:color w:val="000000"/>
          <w:sz w:val="20"/>
          <w:szCs w:val="20"/>
        </w:rPr>
        <w:t>Chaminade</w:t>
      </w:r>
      <w:proofErr w:type="spellEnd"/>
      <w:r w:rsidRPr="00E819D3">
        <w:rPr>
          <w:rFonts w:ascii="Times New Roman" w:eastAsia="Times New Roman" w:hAnsi="Times New Roman" w:cs="Times New Roman"/>
          <w:color w:val="000000"/>
          <w:sz w:val="20"/>
          <w:szCs w:val="20"/>
        </w:rPr>
        <w:t xml:space="preserve"> University Catalog, students are expected to attend all classes for courses in which they are registered.</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Students must follow the attendance policy as stipulated in the syllabus of Education Division courses. Penalties for not meeting the attendance requirements may result in lowering of the grade, withdrawal from the course, or failing the course.</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Bold" w:eastAsia="Times New Roman" w:hAnsi="Times New Roman Bold" w:cs="Times New Roman"/>
          <w:color w:val="000000"/>
          <w:sz w:val="20"/>
          <w:szCs w:val="20"/>
        </w:rPr>
        <w:t>Excused Absences</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lastRenderedPageBreak/>
        <w:t>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E819D3" w:rsidRPr="00E819D3" w:rsidRDefault="00E819D3" w:rsidP="00E819D3">
      <w:pPr>
        <w:spacing w:line="308" w:lineRule="atLeast"/>
        <w:rPr>
          <w:rFonts w:ascii="Times New Roman" w:eastAsia="Times New Roman" w:hAnsi="Times New Roman" w:cs="Times New Roman"/>
          <w:color w:val="000000"/>
          <w:sz w:val="27"/>
          <w:szCs w:val="27"/>
        </w:rPr>
      </w:pPr>
      <w:proofErr w:type="gramStart"/>
      <w:r w:rsidRPr="00E819D3">
        <w:rPr>
          <w:rFonts w:ascii="Times New Roman" w:eastAsia="Times New Roman" w:hAnsi="Times New Roman" w:cs="Times New Roman"/>
          <w:color w:val="000000"/>
          <w:sz w:val="20"/>
          <w:szCs w:val="20"/>
        </w:rPr>
        <w:t>Unexcused Absences.</w:t>
      </w:r>
      <w:proofErr w:type="gramEnd"/>
      <w:r w:rsidRPr="00E819D3">
        <w:rPr>
          <w:rFonts w:ascii="Times New Roman" w:eastAsia="Times New Roman" w:hAnsi="Times New Roman" w:cs="Times New Roman"/>
          <w:color w:val="000000"/>
          <w:sz w:val="20"/>
          <w:szCs w:val="20"/>
        </w:rPr>
        <w:t xml:space="preserve"> </w:t>
      </w:r>
      <w:proofErr w:type="spellStart"/>
      <w:r w:rsidRPr="00E819D3">
        <w:rPr>
          <w:rFonts w:ascii="Times New Roman" w:eastAsia="Times New Roman" w:hAnsi="Times New Roman" w:cs="Times New Roman"/>
          <w:color w:val="000000"/>
          <w:sz w:val="20"/>
          <w:szCs w:val="20"/>
        </w:rPr>
        <w:t>Chaminade</w:t>
      </w:r>
      <w:proofErr w:type="spellEnd"/>
      <w:r w:rsidRPr="00E819D3">
        <w:rPr>
          <w:rFonts w:ascii="Times New Roman" w:eastAsia="Times New Roman" w:hAnsi="Times New Roman" w:cs="Times New Roman"/>
          <w:color w:val="000000"/>
          <w:sz w:val="20"/>
          <w:szCs w:val="2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E819D3" w:rsidRPr="00E819D3" w:rsidRDefault="00E819D3" w:rsidP="00E819D3">
      <w:pPr>
        <w:spacing w:line="308" w:lineRule="atLeast"/>
        <w:rPr>
          <w:rFonts w:ascii="Times New Roman" w:eastAsia="Times New Roman" w:hAnsi="Times New Roman" w:cs="Times New Roman"/>
          <w:color w:val="000000"/>
          <w:sz w:val="27"/>
          <w:szCs w:val="27"/>
        </w:rPr>
      </w:pPr>
      <w:proofErr w:type="gramStart"/>
      <w:r w:rsidRPr="00E819D3">
        <w:rPr>
          <w:rFonts w:ascii="Times New Roman" w:eastAsia="Times New Roman" w:hAnsi="Times New Roman" w:cs="Times New Roman"/>
          <w:color w:val="000000"/>
          <w:sz w:val="20"/>
          <w:szCs w:val="20"/>
        </w:rPr>
        <w:t>On-ground courses.</w:t>
      </w:r>
      <w:proofErr w:type="gramEnd"/>
      <w:r w:rsidRPr="00E819D3">
        <w:rPr>
          <w:rFonts w:ascii="Times New Roman" w:eastAsia="Times New Roman" w:hAnsi="Times New Roman" w:cs="Times New Roman"/>
          <w:color w:val="000000"/>
          <w:sz w:val="20"/>
          <w:szCs w:val="20"/>
        </w:rPr>
        <w:t xml:space="preserve"> When unexcused absences total more than 10% of the number of classes will result in a lowering of the overall grade by one letter grade. A student who misses 20% or more should withdraw or be administratively withdrawn.</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 xml:space="preserve">Accelerated Semester Classes (10 classes): More than one absence lowers grade one letter. Missing more than two </w:t>
      </w:r>
      <w:proofErr w:type="gramStart"/>
      <w:r w:rsidRPr="00E819D3">
        <w:rPr>
          <w:rFonts w:ascii="Times New Roman" w:eastAsia="Times New Roman" w:hAnsi="Times New Roman" w:cs="Times New Roman"/>
          <w:color w:val="000000"/>
          <w:sz w:val="20"/>
          <w:szCs w:val="20"/>
        </w:rPr>
        <w:t>classes</w:t>
      </w:r>
      <w:proofErr w:type="gramEnd"/>
      <w:r w:rsidRPr="00E819D3">
        <w:rPr>
          <w:rFonts w:ascii="Times New Roman" w:eastAsia="Times New Roman" w:hAnsi="Times New Roman" w:cs="Times New Roman"/>
          <w:color w:val="000000"/>
          <w:sz w:val="20"/>
          <w:szCs w:val="20"/>
        </w:rPr>
        <w:t xml:space="preserve"> results in failure or withdrawal.</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 xml:space="preserve">Undergraduate Day Courses </w:t>
      </w:r>
      <w:proofErr w:type="spellStart"/>
      <w:r w:rsidRPr="00E819D3">
        <w:rPr>
          <w:rFonts w:ascii="Times New Roman" w:eastAsia="Times New Roman" w:hAnsi="Times New Roman" w:cs="Times New Roman"/>
          <w:color w:val="000000"/>
          <w:sz w:val="20"/>
          <w:szCs w:val="20"/>
        </w:rPr>
        <w:t>TTh</w:t>
      </w:r>
      <w:proofErr w:type="spellEnd"/>
      <w:r w:rsidRPr="00E819D3">
        <w:rPr>
          <w:rFonts w:ascii="Times New Roman" w:eastAsia="Times New Roman" w:hAnsi="Times New Roman" w:cs="Times New Roman"/>
          <w:color w:val="000000"/>
          <w:sz w:val="20"/>
          <w:szCs w:val="20"/>
        </w:rPr>
        <w:t xml:space="preserve"> (30 classes): More than 3 absences lowers grade one letter. Missing more than six </w:t>
      </w:r>
      <w:proofErr w:type="gramStart"/>
      <w:r w:rsidRPr="00E819D3">
        <w:rPr>
          <w:rFonts w:ascii="Times New Roman" w:eastAsia="Times New Roman" w:hAnsi="Times New Roman" w:cs="Times New Roman"/>
          <w:color w:val="000000"/>
          <w:sz w:val="20"/>
          <w:szCs w:val="20"/>
        </w:rPr>
        <w:t>classes</w:t>
      </w:r>
      <w:proofErr w:type="gramEnd"/>
      <w:r w:rsidRPr="00E819D3">
        <w:rPr>
          <w:rFonts w:ascii="Times New Roman" w:eastAsia="Times New Roman" w:hAnsi="Times New Roman" w:cs="Times New Roman"/>
          <w:color w:val="000000"/>
          <w:sz w:val="20"/>
          <w:szCs w:val="20"/>
        </w:rPr>
        <w:t xml:space="preserve"> results in failure or withdrawal.</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 xml:space="preserve">Undergraduate Day Courses MWF (45 classes): More than 4 absences lowers grade one letter. Missing more than nine </w:t>
      </w:r>
      <w:proofErr w:type="gramStart"/>
      <w:r w:rsidRPr="00E819D3">
        <w:rPr>
          <w:rFonts w:ascii="Times New Roman" w:eastAsia="Times New Roman" w:hAnsi="Times New Roman" w:cs="Times New Roman"/>
          <w:color w:val="000000"/>
          <w:sz w:val="20"/>
          <w:szCs w:val="20"/>
        </w:rPr>
        <w:t>classes</w:t>
      </w:r>
      <w:proofErr w:type="gramEnd"/>
      <w:r w:rsidRPr="00E819D3">
        <w:rPr>
          <w:rFonts w:ascii="Times New Roman" w:eastAsia="Times New Roman" w:hAnsi="Times New Roman" w:cs="Times New Roman"/>
          <w:color w:val="000000"/>
          <w:sz w:val="20"/>
          <w:szCs w:val="20"/>
        </w:rPr>
        <w:t xml:space="preserve"> results in failure or withdrawal.</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 Hybrid courses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E819D3" w:rsidRPr="00E819D3" w:rsidRDefault="00E819D3" w:rsidP="00E819D3">
      <w:pPr>
        <w:spacing w:line="308" w:lineRule="atLeast"/>
        <w:rPr>
          <w:rFonts w:ascii="Times New Roman" w:eastAsia="Times New Roman" w:hAnsi="Times New Roman" w:cs="Times New Roman"/>
          <w:color w:val="000000"/>
          <w:sz w:val="27"/>
          <w:szCs w:val="27"/>
        </w:rPr>
      </w:pPr>
      <w:proofErr w:type="gramStart"/>
      <w:r w:rsidRPr="00E819D3">
        <w:rPr>
          <w:rFonts w:ascii="Times New Roman" w:eastAsia="Times New Roman" w:hAnsi="Times New Roman" w:cs="Times New Roman"/>
          <w:color w:val="000000"/>
          <w:sz w:val="20"/>
          <w:szCs w:val="20"/>
        </w:rPr>
        <w:t>Online courses and online portion of hybrid courses.</w:t>
      </w:r>
      <w:proofErr w:type="gramEnd"/>
      <w:r w:rsidRPr="00E819D3">
        <w:rPr>
          <w:rFonts w:ascii="Times New Roman" w:eastAsia="Times New Roman" w:hAnsi="Times New Roman" w:cs="Times New Roman"/>
          <w:color w:val="000000"/>
          <w:sz w:val="20"/>
          <w:szCs w:val="20"/>
        </w:rPr>
        <w:t> The instructor will specify and enforce expectations for online participation and receipt of assignments appropriate to the design of the course.</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Education Division Incomplete Grade Policy: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3. Additional Notes</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3.1 If a student does not logon to an online or hybrid course for the first two weeks, the instructor should notify the Dean and the student will be withdrawn from the course.</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lastRenderedPageBreak/>
        <w:t>3.2 Any student who stops attending an on-ground course or stops participating in an online course without officially withdrawing may receive a failing grade.</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Bold" w:eastAsia="Times New Roman" w:hAnsi="Times New Roman Bold" w:cs="Times New Roman"/>
          <w:color w:val="000000"/>
          <w:sz w:val="20"/>
          <w:szCs w:val="20"/>
        </w:rPr>
        <w:t>KSD Referrals</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 xml:space="preserve">Background: Implementation of the Knowledge/Skill/Disposition (KSD) referral system was approved by the Division at the </w:t>
      </w:r>
      <w:proofErr w:type="gramStart"/>
      <w:r w:rsidRPr="00E819D3">
        <w:rPr>
          <w:rFonts w:ascii="Times New Roman" w:eastAsia="Times New Roman" w:hAnsi="Times New Roman" w:cs="Times New Roman"/>
          <w:color w:val="000000"/>
          <w:sz w:val="20"/>
          <w:szCs w:val="20"/>
        </w:rPr>
        <w:t>Fall</w:t>
      </w:r>
      <w:proofErr w:type="gramEnd"/>
      <w:r w:rsidRPr="00E819D3">
        <w:rPr>
          <w:rFonts w:ascii="Times New Roman" w:eastAsia="Times New Roman" w:hAnsi="Times New Roman" w:cs="Times New Roman"/>
          <w:color w:val="000000"/>
          <w:sz w:val="20"/>
          <w:szCs w:val="20"/>
        </w:rPr>
        <w:t xml:space="preserve"> 2011 </w:t>
      </w:r>
      <w:proofErr w:type="spellStart"/>
      <w:r w:rsidRPr="00E819D3">
        <w:rPr>
          <w:rFonts w:ascii="Times New Roman" w:eastAsia="Times New Roman" w:hAnsi="Times New Roman" w:cs="Times New Roman"/>
          <w:color w:val="000000"/>
          <w:sz w:val="20"/>
          <w:szCs w:val="20"/>
        </w:rPr>
        <w:t>Chaminade</w:t>
      </w:r>
      <w:proofErr w:type="spellEnd"/>
      <w:r w:rsidRPr="00E819D3">
        <w:rPr>
          <w:rFonts w:ascii="Times New Roman" w:eastAsia="Times New Roman" w:hAnsi="Times New Roman" w:cs="Times New Roman"/>
          <w:color w:val="000000"/>
          <w:sz w:val="20"/>
          <w:szCs w:val="20"/>
        </w:rPr>
        <w:t xml:space="preserv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w:t>
      </w:r>
      <w:proofErr w:type="spellStart"/>
      <w:r w:rsidRPr="00E819D3">
        <w:rPr>
          <w:rFonts w:ascii="Times New Roman" w:eastAsia="Times New Roman" w:hAnsi="Times New Roman" w:cs="Times New Roman"/>
          <w:color w:val="000000"/>
          <w:sz w:val="20"/>
          <w:szCs w:val="20"/>
        </w:rPr>
        <w:t>Marianist</w:t>
      </w:r>
      <w:proofErr w:type="spellEnd"/>
      <w:r w:rsidRPr="00E819D3">
        <w:rPr>
          <w:rFonts w:ascii="Times New Roman" w:eastAsia="Times New Roman" w:hAnsi="Times New Roman" w:cs="Times New Roman"/>
          <w:color w:val="000000"/>
          <w:sz w:val="20"/>
          <w:szCs w:val="20"/>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E819D3">
        <w:rPr>
          <w:rFonts w:ascii="Times New Roman" w:eastAsia="Times New Roman" w:hAnsi="Times New Roman" w:cs="Times New Roman"/>
          <w:color w:val="000000"/>
          <w:sz w:val="20"/>
          <w:szCs w:val="20"/>
        </w:rPr>
        <w:t>Marianist</w:t>
      </w:r>
      <w:proofErr w:type="spellEnd"/>
      <w:r w:rsidRPr="00E819D3">
        <w:rPr>
          <w:rFonts w:ascii="Times New Roman" w:eastAsia="Times New Roman" w:hAnsi="Times New Roman" w:cs="Times New Roman"/>
          <w:color w:val="000000"/>
          <w:sz w:val="20"/>
          <w:szCs w:val="20"/>
        </w:rPr>
        <w:t xml:space="preserve"> values.</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rPr>
        <w:t>Syllabus Change Policy: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E819D3" w:rsidRPr="00E819D3" w:rsidRDefault="00E819D3" w:rsidP="00E819D3">
      <w:pPr>
        <w:spacing w:line="308" w:lineRule="atLeast"/>
        <w:rPr>
          <w:rFonts w:ascii="Times New Roman" w:eastAsia="Times New Roman" w:hAnsi="Times New Roman" w:cs="Times New Roman"/>
          <w:color w:val="000000"/>
          <w:sz w:val="27"/>
          <w:szCs w:val="27"/>
        </w:rPr>
      </w:pPr>
      <w:r w:rsidRPr="00E819D3">
        <w:rPr>
          <w:rFonts w:ascii="Times New Roman" w:eastAsia="Times New Roman" w:hAnsi="Times New Roman" w:cs="Times New Roman"/>
          <w:color w:val="000000"/>
          <w:sz w:val="20"/>
          <w:szCs w:val="20"/>
          <w:u w:val="single"/>
        </w:rPr>
        <w:t>Netiquette for Online Activities</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Lucida Grande" w:eastAsia="Times New Roman" w:hAnsi="Lucida Grande" w:cs="Times New Roman"/>
          <w:color w:val="000000"/>
          <w:sz w:val="20"/>
          <w:szCs w:val="20"/>
        </w:rPr>
        <w:t>•</w:t>
      </w:r>
      <w:r w:rsidRPr="00E819D3">
        <w:rPr>
          <w:rFonts w:ascii="Times New Roman" w:eastAsia="Times New Roman" w:hAnsi="Times New Roman" w:cs="Times New Roman"/>
          <w:color w:val="000000"/>
          <w:sz w:val="20"/>
          <w:szCs w:val="20"/>
        </w:rPr>
        <w:t>              Be polite and respectful of one another.</w:t>
      </w:r>
    </w:p>
    <w:p w:rsidR="00E819D3" w:rsidRPr="00E819D3" w:rsidRDefault="00E819D3" w:rsidP="00E819D3">
      <w:pPr>
        <w:spacing w:after="0" w:line="308" w:lineRule="atLeast"/>
        <w:ind w:left="720" w:hanging="720"/>
        <w:rPr>
          <w:rFonts w:ascii="Times New Roman" w:eastAsia="Times New Roman" w:hAnsi="Times New Roman" w:cs="Times New Roman"/>
          <w:color w:val="000000"/>
          <w:sz w:val="27"/>
          <w:szCs w:val="27"/>
        </w:rPr>
      </w:pPr>
      <w:r w:rsidRPr="00E819D3">
        <w:rPr>
          <w:rFonts w:ascii="Lucida Grande" w:eastAsia="Times New Roman" w:hAnsi="Lucida Grande" w:cs="Times New Roman"/>
          <w:color w:val="000000"/>
          <w:sz w:val="20"/>
          <w:szCs w:val="20"/>
        </w:rPr>
        <w:t>•</w:t>
      </w:r>
      <w:r w:rsidRPr="00E819D3">
        <w:rPr>
          <w:rFonts w:ascii="Times New Roman" w:eastAsia="Times New Roman" w:hAnsi="Times New Roman" w:cs="Times New Roman"/>
          <w:color w:val="000000"/>
          <w:sz w:val="20"/>
          <w:szCs w:val="20"/>
        </w:rPr>
        <w:t>              Avoid personal attacks.  Keep dialogue friendly and supportive, even when you disagree or wish to present a controversial idea or response.</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Lucida Grande" w:eastAsia="Times New Roman" w:hAnsi="Lucida Grande" w:cs="Times New Roman"/>
          <w:color w:val="000000"/>
          <w:sz w:val="20"/>
          <w:szCs w:val="20"/>
        </w:rPr>
        <w:t>•</w:t>
      </w:r>
      <w:r w:rsidRPr="00E819D3">
        <w:rPr>
          <w:rFonts w:ascii="Times New Roman" w:eastAsia="Times New Roman" w:hAnsi="Times New Roman" w:cs="Times New Roman"/>
          <w:color w:val="000000"/>
          <w:sz w:val="20"/>
          <w:szCs w:val="20"/>
        </w:rPr>
        <w:t>              Be careful with the use of humor and sarcasm. Emotion is difficult to sense through text.</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Lucida Grande" w:eastAsia="Times New Roman" w:hAnsi="Lucida Grande" w:cs="Times New Roman"/>
          <w:color w:val="000000"/>
          <w:sz w:val="20"/>
          <w:szCs w:val="20"/>
        </w:rPr>
        <w:t>•</w:t>
      </w:r>
      <w:r w:rsidRPr="00E819D3">
        <w:rPr>
          <w:rFonts w:ascii="Times New Roman" w:eastAsia="Times New Roman" w:hAnsi="Times New Roman" w:cs="Times New Roman"/>
          <w:color w:val="000000"/>
          <w:sz w:val="20"/>
          <w:szCs w:val="20"/>
        </w:rPr>
        <w:t>              Be helpful and share your expertise. Foster community communication and collaboration.</w:t>
      </w:r>
    </w:p>
    <w:p w:rsidR="00E819D3" w:rsidRPr="00E819D3" w:rsidRDefault="00E819D3" w:rsidP="00E819D3">
      <w:pPr>
        <w:spacing w:after="0" w:line="308" w:lineRule="atLeast"/>
        <w:ind w:left="720" w:hanging="720"/>
        <w:rPr>
          <w:rFonts w:ascii="Times New Roman" w:eastAsia="Times New Roman" w:hAnsi="Times New Roman" w:cs="Times New Roman"/>
          <w:color w:val="000000"/>
          <w:sz w:val="27"/>
          <w:szCs w:val="27"/>
        </w:rPr>
      </w:pPr>
      <w:r w:rsidRPr="00E819D3">
        <w:rPr>
          <w:rFonts w:ascii="Lucida Grande" w:eastAsia="Times New Roman" w:hAnsi="Lucida Grande" w:cs="Times New Roman"/>
          <w:color w:val="000000"/>
          <w:sz w:val="20"/>
          <w:szCs w:val="20"/>
        </w:rPr>
        <w:t>•</w:t>
      </w:r>
      <w:r w:rsidRPr="00E819D3">
        <w:rPr>
          <w:rFonts w:ascii="Times New Roman" w:eastAsia="Times New Roman" w:hAnsi="Times New Roman" w:cs="Times New Roman"/>
          <w:color w:val="000000"/>
          <w:sz w:val="20"/>
          <w:szCs w:val="20"/>
        </w:rPr>
        <w:t xml:space="preserve">              Contribute constructively and completely </w:t>
      </w:r>
      <w:proofErr w:type="gramStart"/>
      <w:r w:rsidRPr="00E819D3">
        <w:rPr>
          <w:rFonts w:ascii="Times New Roman" w:eastAsia="Times New Roman" w:hAnsi="Times New Roman" w:cs="Times New Roman"/>
          <w:color w:val="000000"/>
          <w:sz w:val="20"/>
          <w:szCs w:val="20"/>
        </w:rPr>
        <w:t>to</w:t>
      </w:r>
      <w:proofErr w:type="gramEnd"/>
      <w:r w:rsidRPr="00E819D3">
        <w:rPr>
          <w:rFonts w:ascii="Times New Roman" w:eastAsia="Times New Roman" w:hAnsi="Times New Roman" w:cs="Times New Roman"/>
          <w:color w:val="000000"/>
          <w:sz w:val="20"/>
          <w:szCs w:val="20"/>
        </w:rPr>
        <w:t xml:space="preserve"> each discussion. Add value in your comments. Avoid short, repetitive “I agree” responses.</w:t>
      </w:r>
    </w:p>
    <w:p w:rsidR="00E819D3" w:rsidRPr="00E819D3" w:rsidRDefault="00E819D3" w:rsidP="00E819D3">
      <w:pPr>
        <w:spacing w:after="0" w:line="308" w:lineRule="atLeast"/>
        <w:ind w:left="720" w:hanging="720"/>
        <w:rPr>
          <w:rFonts w:ascii="Times New Roman" w:eastAsia="Times New Roman" w:hAnsi="Times New Roman" w:cs="Times New Roman"/>
          <w:color w:val="000000"/>
          <w:sz w:val="27"/>
          <w:szCs w:val="27"/>
        </w:rPr>
      </w:pPr>
      <w:r w:rsidRPr="00E819D3">
        <w:rPr>
          <w:rFonts w:ascii="Lucida Grande" w:eastAsia="Times New Roman" w:hAnsi="Lucida Grande" w:cs="Times New Roman"/>
          <w:color w:val="000000"/>
          <w:sz w:val="20"/>
          <w:szCs w:val="20"/>
        </w:rPr>
        <w:t>•</w:t>
      </w:r>
      <w:r w:rsidRPr="00E819D3">
        <w:rPr>
          <w:rFonts w:ascii="Times New Roman" w:eastAsia="Times New Roman" w:hAnsi="Times New Roman" w:cs="Times New Roman"/>
          <w:color w:val="000000"/>
          <w:sz w:val="20"/>
          <w:szCs w:val="20"/>
        </w:rPr>
        <w:t xml:space="preserve">              Consider carefully what you write. </w:t>
      </w:r>
      <w:proofErr w:type="gramStart"/>
      <w:r w:rsidRPr="00E819D3">
        <w:rPr>
          <w:rFonts w:ascii="Times New Roman" w:eastAsia="Times New Roman" w:hAnsi="Times New Roman" w:cs="Times New Roman"/>
          <w:color w:val="000000"/>
          <w:sz w:val="20"/>
          <w:szCs w:val="20"/>
        </w:rPr>
        <w:t>Re-read all e-mail and discussions before sending or posting.</w:t>
      </w:r>
      <w:proofErr w:type="gramEnd"/>
      <w:r w:rsidRPr="00E819D3">
        <w:rPr>
          <w:rFonts w:ascii="Times New Roman" w:eastAsia="Times New Roman" w:hAnsi="Times New Roman" w:cs="Times New Roman"/>
          <w:color w:val="000000"/>
          <w:sz w:val="20"/>
          <w:szCs w:val="20"/>
        </w:rPr>
        <w:t xml:space="preserve"> Remember that e-mail is considered a permanent record that may be forwarded to others.</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Lucida Grande" w:eastAsia="Times New Roman" w:hAnsi="Lucida Grande" w:cs="Times New Roman"/>
          <w:color w:val="000000"/>
          <w:sz w:val="20"/>
          <w:szCs w:val="20"/>
        </w:rPr>
        <w:t>•</w:t>
      </w:r>
      <w:r w:rsidRPr="00E819D3">
        <w:rPr>
          <w:rFonts w:ascii="Times New Roman" w:eastAsia="Times New Roman" w:hAnsi="Times New Roman" w:cs="Times New Roman"/>
          <w:color w:val="000000"/>
          <w:sz w:val="20"/>
          <w:szCs w:val="20"/>
        </w:rPr>
        <w:t>              Be brief and succinct. Don’t use up other people’s time or bandwidth.</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Lucida Grande" w:eastAsia="Times New Roman" w:hAnsi="Lucida Grande" w:cs="Times New Roman"/>
          <w:color w:val="000000"/>
          <w:sz w:val="20"/>
          <w:szCs w:val="20"/>
        </w:rPr>
        <w:t>•</w:t>
      </w:r>
      <w:r w:rsidRPr="00E819D3">
        <w:rPr>
          <w:rFonts w:ascii="Times New Roman" w:eastAsia="Times New Roman" w:hAnsi="Times New Roman" w:cs="Times New Roman"/>
          <w:color w:val="000000"/>
          <w:sz w:val="20"/>
          <w:szCs w:val="20"/>
        </w:rPr>
        <w:t>              Use descriptive subject headings for each e-mail message.</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Lucida Grande" w:eastAsia="Times New Roman" w:hAnsi="Lucida Grande" w:cs="Times New Roman"/>
          <w:color w:val="000000"/>
          <w:sz w:val="20"/>
          <w:szCs w:val="20"/>
        </w:rPr>
        <w:t>•</w:t>
      </w:r>
      <w:r w:rsidRPr="00E819D3">
        <w:rPr>
          <w:rFonts w:ascii="Times New Roman" w:eastAsia="Times New Roman" w:hAnsi="Times New Roman" w:cs="Times New Roman"/>
          <w:color w:val="000000"/>
          <w:sz w:val="20"/>
          <w:szCs w:val="20"/>
        </w:rPr>
        <w:t>              Respect privacy. Don’t forward a personal message without permission.</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Lucida Grande" w:eastAsia="Times New Roman" w:hAnsi="Lucida Grande" w:cs="Times New Roman"/>
          <w:color w:val="000000"/>
          <w:sz w:val="20"/>
          <w:szCs w:val="20"/>
        </w:rPr>
        <w:t>•</w:t>
      </w:r>
      <w:r w:rsidRPr="00E819D3">
        <w:rPr>
          <w:rFonts w:ascii="Times New Roman" w:eastAsia="Times New Roman" w:hAnsi="Times New Roman" w:cs="Times New Roman"/>
          <w:color w:val="000000"/>
          <w:sz w:val="20"/>
          <w:szCs w:val="20"/>
        </w:rPr>
        <w:t>              Cite references. Include web addresses, authors, names of articles, etc.</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Lucida Grande" w:eastAsia="Times New Roman" w:hAnsi="Lucida Grande" w:cs="Times New Roman"/>
          <w:color w:val="000000"/>
          <w:sz w:val="20"/>
          <w:szCs w:val="20"/>
        </w:rPr>
        <w:t>•</w:t>
      </w:r>
      <w:r w:rsidRPr="00E819D3">
        <w:rPr>
          <w:rFonts w:ascii="Times New Roman" w:eastAsia="Times New Roman" w:hAnsi="Times New Roman" w:cs="Times New Roman"/>
          <w:color w:val="000000"/>
          <w:sz w:val="20"/>
          <w:szCs w:val="20"/>
        </w:rPr>
        <w:t>              Keep responses professional and educational. Do not advertise or send chain letters.</w:t>
      </w:r>
    </w:p>
    <w:p w:rsidR="00E819D3" w:rsidRPr="00E819D3" w:rsidRDefault="00E819D3" w:rsidP="00E819D3">
      <w:pPr>
        <w:spacing w:after="0" w:line="308" w:lineRule="atLeast"/>
        <w:rPr>
          <w:rFonts w:ascii="Times New Roman" w:eastAsia="Times New Roman" w:hAnsi="Times New Roman" w:cs="Times New Roman"/>
          <w:color w:val="000000"/>
          <w:sz w:val="27"/>
          <w:szCs w:val="27"/>
        </w:rPr>
      </w:pPr>
      <w:r w:rsidRPr="00E819D3">
        <w:rPr>
          <w:rFonts w:ascii="Lucida Grande" w:eastAsia="Times New Roman" w:hAnsi="Lucida Grande" w:cs="Times New Roman"/>
          <w:color w:val="000000"/>
          <w:sz w:val="20"/>
          <w:szCs w:val="20"/>
        </w:rPr>
        <w:t>•</w:t>
      </w:r>
      <w:r w:rsidRPr="00E819D3">
        <w:rPr>
          <w:rFonts w:ascii="Times New Roman" w:eastAsia="Times New Roman" w:hAnsi="Times New Roman" w:cs="Times New Roman"/>
          <w:color w:val="000000"/>
          <w:sz w:val="20"/>
          <w:szCs w:val="20"/>
        </w:rPr>
        <w:t>              Do not send large attachments unless you have been requested to do so or have permission from all parties.</w:t>
      </w:r>
    </w:p>
    <w:p w:rsidR="00E819D3" w:rsidRDefault="00E819D3"/>
    <w:sectPr w:rsidR="00E819D3" w:rsidSect="00190AE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imes New Roman Bold">
    <w:panose1 w:val="00000000000000000000"/>
    <w:charset w:val="00"/>
    <w:family w:val="roman"/>
    <w:notTrueType/>
    <w:pitch w:val="default"/>
    <w:sig w:usb0="00000000" w:usb1="00000000" w:usb2="00000000" w:usb3="00000000" w:csb0="00000000" w:csb1="00000000"/>
  </w:font>
  <w:font w:name="Times New Roman Italic">
    <w:panose1 w:val="00000000000000000000"/>
    <w:charset w:val="00"/>
    <w:family w:val="roman"/>
    <w:notTrueType/>
    <w:pitch w:val="default"/>
    <w:sig w:usb0="00000000" w:usb1="00000000" w:usb2="00000000" w:usb3="00000000" w:csb0="00000000" w:csb1="00000000"/>
  </w:font>
  <w:font w:name="Lucida Grande">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434130"/>
    <w:rsid w:val="00190AE8"/>
    <w:rsid w:val="001A6747"/>
    <w:rsid w:val="002F23D1"/>
    <w:rsid w:val="00434130"/>
    <w:rsid w:val="004D219D"/>
    <w:rsid w:val="004D480D"/>
    <w:rsid w:val="00B16E2B"/>
    <w:rsid w:val="00D34017"/>
    <w:rsid w:val="00E14D3C"/>
    <w:rsid w:val="00E4136E"/>
    <w:rsid w:val="00E819D3"/>
    <w:rsid w:val="00F74AD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0AE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819D3"/>
  </w:style>
  <w:style w:type="paragraph" w:customStyle="1" w:styleId="freeform">
    <w:name w:val="freeform"/>
    <w:basedOn w:val="Normal"/>
    <w:rsid w:val="00E819D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reeforma">
    <w:name w:val="freeforma"/>
    <w:basedOn w:val="Normal"/>
    <w:rsid w:val="00E819D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819D3"/>
    <w:rPr>
      <w:color w:val="0000FF"/>
      <w:u w:val="single"/>
    </w:rPr>
  </w:style>
  <w:style w:type="character" w:customStyle="1" w:styleId="hyperlink1">
    <w:name w:val="hyperlink1"/>
    <w:basedOn w:val="DefaultParagraphFont"/>
    <w:rsid w:val="00E819D3"/>
  </w:style>
  <w:style w:type="paragraph" w:styleId="BalloonText">
    <w:name w:val="Balloon Text"/>
    <w:basedOn w:val="Normal"/>
    <w:link w:val="BalloonTextChar"/>
    <w:uiPriority w:val="99"/>
    <w:semiHidden/>
    <w:unhideWhenUsed/>
    <w:rsid w:val="00D340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401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74647611">
      <w:bodyDiv w:val="1"/>
      <w:marLeft w:val="0"/>
      <w:marRight w:val="0"/>
      <w:marTop w:val="0"/>
      <w:marBottom w:val="0"/>
      <w:divBdr>
        <w:top w:val="none" w:sz="0" w:space="0" w:color="auto"/>
        <w:left w:val="none" w:sz="0" w:space="0" w:color="auto"/>
        <w:bottom w:val="none" w:sz="0" w:space="0" w:color="auto"/>
        <w:right w:val="none" w:sz="0" w:space="0" w:color="auto"/>
      </w:divBdr>
    </w:div>
    <w:div w:id="1338115067">
      <w:bodyDiv w:val="1"/>
      <w:marLeft w:val="0"/>
      <w:marRight w:val="0"/>
      <w:marTop w:val="0"/>
      <w:marBottom w:val="0"/>
      <w:divBdr>
        <w:top w:val="none" w:sz="0" w:space="0" w:color="auto"/>
        <w:left w:val="none" w:sz="0" w:space="0" w:color="auto"/>
        <w:bottom w:val="none" w:sz="0" w:space="0" w:color="auto"/>
        <w:right w:val="none" w:sz="0" w:space="0" w:color="auto"/>
      </w:divBdr>
    </w:div>
    <w:div w:id="1441533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ichcy.org/" TargetMode="External"/><Relationship Id="rId3" Type="http://schemas.openxmlformats.org/officeDocument/2006/relationships/webSettings" Target="webSettings.xml"/><Relationship Id="rId7" Type="http://schemas.openxmlformats.org/officeDocument/2006/relationships/hyperlink" Target="http://idea.ed.gov/"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ris.peabody.vanderbilt.edu/resources.html" TargetMode="External"/><Relationship Id="rId11" Type="http://schemas.openxmlformats.org/officeDocument/2006/relationships/fontTable" Target="fontTable.xml"/><Relationship Id="rId5" Type="http://schemas.openxmlformats.org/officeDocument/2006/relationships/hyperlink" Target="http://www.livetext.com/" TargetMode="External"/><Relationship Id="rId10" Type="http://schemas.openxmlformats.org/officeDocument/2006/relationships/hyperlink" Target="mailto:jyasuhar@chaminade.edu" TargetMode="External"/><Relationship Id="rId4" Type="http://schemas.openxmlformats.org/officeDocument/2006/relationships/image" Target="media/image1.jpeg"/><Relationship Id="rId9" Type="http://schemas.openxmlformats.org/officeDocument/2006/relationships/hyperlink" Target="http://www.rt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9</Pages>
  <Words>3265</Words>
  <Characters>18614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21836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dc:creator>
  <cp:keywords/>
  <dc:description/>
  <cp:lastModifiedBy>Malcolm</cp:lastModifiedBy>
  <cp:revision>5</cp:revision>
  <dcterms:created xsi:type="dcterms:W3CDTF">2015-06-17T17:40:00Z</dcterms:created>
  <dcterms:modified xsi:type="dcterms:W3CDTF">2015-06-25T00:26:00Z</dcterms:modified>
</cp:coreProperties>
</file>