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Heading 2 A A"/>
        <w:rPr>
          <w:rFonts w:ascii="Arial" w:cs="Arial" w:hAnsi="Arial" w:eastAsia="Arial"/>
          <w:sz w:val="22"/>
          <w:szCs w:val="22"/>
        </w:rPr>
      </w:pPr>
      <w:r>
        <w:rPr>
          <w:rFonts w:ascii="Arial"/>
          <w:sz w:val="22"/>
          <w:szCs w:val="22"/>
          <w:rtl w:val="0"/>
          <w:lang w:val="en-US"/>
        </w:rPr>
        <w:t xml:space="preserve">PSY 636  Counseling Theories                          </w:t>
      </w:r>
      <w:r>
        <w:rPr>
          <w:rFonts w:ascii="Arial"/>
          <w:sz w:val="22"/>
          <w:szCs w:val="22"/>
          <w:rtl w:val="0"/>
          <w:lang w:val="en-US"/>
        </w:rPr>
        <w:t>Spring Quarter</w:t>
      </w:r>
      <w:r>
        <w:rPr>
          <w:rFonts w:ascii="Arial"/>
          <w:sz w:val="22"/>
          <w:szCs w:val="22"/>
          <w:rtl w:val="0"/>
          <w:lang w:val="en-US"/>
        </w:rPr>
        <w:t xml:space="preserve"> 201</w:t>
      </w:r>
      <w:r>
        <w:rPr>
          <w:rFonts w:ascii="Arial"/>
          <w:sz w:val="22"/>
          <w:szCs w:val="22"/>
          <w:rtl w:val="0"/>
          <w:lang w:val="en-US"/>
        </w:rPr>
        <w:t>5</w:t>
      </w:r>
    </w:p>
    <w:p>
      <w:pPr>
        <w:pStyle w:val="Normal"/>
        <w:rPr>
          <w:rFonts w:ascii="Arial" w:cs="Arial" w:hAnsi="Arial" w:eastAsia="Arial"/>
          <w:sz w:val="22"/>
          <w:szCs w:val="22"/>
        </w:rPr>
      </w:pPr>
      <w:r>
        <w:rPr>
          <w:rFonts w:ascii="Arial"/>
          <w:sz w:val="22"/>
          <w:szCs w:val="22"/>
          <w:rtl w:val="0"/>
          <w:lang w:val="en-US"/>
        </w:rPr>
        <w:t>Chaminade University of Honolulu</w:t>
        <w:tab/>
        <w:tab/>
        <w:t xml:space="preserve">    Instructor:  Stephen Dantzig, Psy.D.</w:t>
        <w:tab/>
      </w:r>
    </w:p>
    <w:p>
      <w:pPr>
        <w:pStyle w:val="Normal"/>
        <w:rPr>
          <w:rFonts w:ascii="Arial" w:cs="Arial" w:hAnsi="Arial" w:eastAsia="Arial"/>
          <w:sz w:val="22"/>
          <w:szCs w:val="22"/>
        </w:rPr>
      </w:pPr>
      <w:r>
        <w:rPr>
          <w:rFonts w:ascii="Arial"/>
          <w:sz w:val="22"/>
          <w:szCs w:val="22"/>
          <w:rtl w:val="0"/>
          <w:lang w:val="en-US"/>
        </w:rPr>
        <w:t xml:space="preserve">BS 102 </w:t>
      </w:r>
      <w:r>
        <w:rPr>
          <w:rFonts w:ascii="Arial"/>
          <w:sz w:val="22"/>
          <w:szCs w:val="22"/>
          <w:rtl w:val="0"/>
          <w:lang w:val="en-US"/>
        </w:rPr>
        <w:t>Thursdays</w:t>
      </w:r>
      <w:r>
        <w:rPr>
          <w:rFonts w:ascii="Arial"/>
          <w:sz w:val="22"/>
          <w:szCs w:val="22"/>
          <w:rtl w:val="0"/>
          <w:lang w:val="en-US"/>
        </w:rPr>
        <w:t xml:space="preserve"> 5:30 </w:t>
      </w:r>
      <w:r>
        <w:rPr>
          <w:rFonts w:hAnsi="Arial" w:hint="default"/>
          <w:sz w:val="22"/>
          <w:szCs w:val="22"/>
          <w:rtl w:val="0"/>
          <w:lang w:val="en-US"/>
        </w:rPr>
        <w:t xml:space="preserve">– </w:t>
      </w:r>
      <w:r>
        <w:rPr>
          <w:rFonts w:ascii="Arial"/>
          <w:sz w:val="22"/>
          <w:szCs w:val="22"/>
          <w:rtl w:val="0"/>
          <w:lang w:val="en-US"/>
        </w:rPr>
        <w:t xml:space="preserve">9:40 p.m.               Ph#: 808-282-2732/ email: stephen.dantzig@adjunct.chaminade.edu                                                              </w:t>
      </w:r>
    </w:p>
    <w:p>
      <w:pPr>
        <w:pStyle w:val="Normal"/>
        <w:rPr>
          <w:rFonts w:ascii="Arial" w:cs="Arial" w:hAnsi="Arial" w:eastAsia="Arial"/>
          <w:b w:val="1"/>
          <w:bCs w:val="1"/>
          <w:sz w:val="22"/>
          <w:szCs w:val="22"/>
        </w:rPr>
      </w:pPr>
    </w:p>
    <w:p>
      <w:pPr>
        <w:pStyle w:val="Normal"/>
        <w:rPr>
          <w:rFonts w:ascii="Arial" w:cs="Arial" w:hAnsi="Arial" w:eastAsia="Arial"/>
          <w:b w:val="1"/>
          <w:bCs w:val="1"/>
          <w:sz w:val="22"/>
          <w:szCs w:val="22"/>
        </w:rPr>
      </w:pPr>
    </w:p>
    <w:p>
      <w:pPr>
        <w:pStyle w:val="Normal"/>
        <w:rPr>
          <w:rFonts w:ascii="Arial" w:cs="Arial" w:hAnsi="Arial" w:eastAsia="Arial"/>
          <w:b w:val="1"/>
          <w:bCs w:val="1"/>
          <w:sz w:val="22"/>
          <w:szCs w:val="22"/>
        </w:rPr>
      </w:pPr>
      <w:r>
        <w:rPr>
          <w:rFonts w:ascii="Arial"/>
          <w:b w:val="1"/>
          <w:bCs w:val="1"/>
          <w:sz w:val="22"/>
          <w:szCs w:val="22"/>
          <w:rtl w:val="0"/>
          <w:lang w:val="en-US"/>
        </w:rPr>
        <w:t>CATALOG COURSE DESCRIPTION:</w:t>
      </w:r>
    </w:p>
    <w:p>
      <w:pPr>
        <w:pStyle w:val="Normal"/>
        <w:rPr>
          <w:rFonts w:ascii="Arial" w:cs="Arial" w:hAnsi="Arial" w:eastAsia="Arial"/>
          <w:b w:val="1"/>
          <w:bCs w:val="1"/>
          <w:sz w:val="22"/>
          <w:szCs w:val="22"/>
        </w:rPr>
      </w:pPr>
    </w:p>
    <w:p>
      <w:pPr>
        <w:pStyle w:val="Heading 2 A A"/>
        <w:rPr>
          <w:rFonts w:ascii="Arial" w:cs="Arial" w:hAnsi="Arial" w:eastAsia="Arial"/>
          <w:i w:val="1"/>
          <w:iCs w:val="1"/>
          <w:sz w:val="22"/>
          <w:szCs w:val="22"/>
        </w:rPr>
      </w:pPr>
      <w:r>
        <w:rPr>
          <w:rFonts w:ascii="Arial"/>
          <w:sz w:val="22"/>
          <w:szCs w:val="22"/>
          <w:rtl w:val="0"/>
          <w:lang w:val="en-US"/>
        </w:rPr>
        <w:t xml:space="preserve">This course is an overview of the theoretical background and practical application of selected contemporary approaches to counseling, with an emphasis on demonstration and participation.                                             </w:t>
      </w:r>
      <w:r>
        <w:rPr>
          <w:rFonts w:ascii="Arial"/>
          <w:i w:val="1"/>
          <w:iCs w:val="1"/>
          <w:sz w:val="22"/>
          <w:szCs w:val="22"/>
          <w:rtl w:val="0"/>
          <w:lang w:val="en-US"/>
        </w:rPr>
        <w:t>Prerequisites:  PSY 521, PSY 524, and PSY 601.</w:t>
      </w:r>
    </w:p>
    <w:p>
      <w:pPr>
        <w:pStyle w:val="Heading 2 A A"/>
        <w:rPr>
          <w:rFonts w:ascii="Arial" w:cs="Arial" w:hAnsi="Arial" w:eastAsia="Arial"/>
          <w:i w:val="1"/>
          <w:iCs w:val="1"/>
          <w:sz w:val="22"/>
          <w:szCs w:val="22"/>
        </w:rPr>
      </w:pPr>
    </w:p>
    <w:p>
      <w:pPr>
        <w:pStyle w:val="Heading 2 A A"/>
        <w:rPr>
          <w:rFonts w:ascii="Arial" w:cs="Arial" w:hAnsi="Arial" w:eastAsia="Arial"/>
          <w:i w:val="1"/>
          <w:iCs w:val="1"/>
          <w:sz w:val="22"/>
          <w:szCs w:val="22"/>
        </w:rPr>
      </w:pPr>
    </w:p>
    <w:p>
      <w:pPr>
        <w:pStyle w:val="Normal"/>
        <w:rPr>
          <w:rFonts w:ascii="Arial" w:cs="Arial" w:hAnsi="Arial" w:eastAsia="Arial"/>
          <w:b w:val="1"/>
          <w:bCs w:val="1"/>
          <w:sz w:val="22"/>
          <w:szCs w:val="22"/>
        </w:rPr>
      </w:pPr>
      <w:r>
        <w:rPr>
          <w:rFonts w:ascii="Arial"/>
          <w:b w:val="1"/>
          <w:bCs w:val="1"/>
          <w:sz w:val="22"/>
          <w:szCs w:val="22"/>
          <w:rtl w:val="0"/>
          <w:lang w:val="en-US"/>
        </w:rPr>
        <w:t>PROGRAM LINKING STATEMENT:</w:t>
      </w:r>
    </w:p>
    <w:p>
      <w:pPr>
        <w:pStyle w:val="Heading 2 A A"/>
        <w:rPr>
          <w:rFonts w:ascii="Arial" w:cs="Arial" w:hAnsi="Arial" w:eastAsia="Arial"/>
          <w:sz w:val="22"/>
          <w:szCs w:val="22"/>
        </w:rPr>
      </w:pPr>
    </w:p>
    <w:p>
      <w:pPr>
        <w:pStyle w:val="Normal"/>
        <w:rPr>
          <w:rFonts w:ascii="Arial" w:cs="Arial" w:hAnsi="Arial" w:eastAsia="Arial"/>
          <w:sz w:val="22"/>
          <w:szCs w:val="22"/>
        </w:rPr>
      </w:pPr>
      <w:r>
        <w:rPr>
          <w:rFonts w:ascii="Arial"/>
          <w:sz w:val="22"/>
          <w:szCs w:val="22"/>
          <w:rtl w:val="0"/>
          <w:lang w:val="en-US"/>
        </w:rPr>
        <w:t>This course develops and assesses the skills and competencies for the MSCP Program core student learning outcome of Counseling Theories and Skills.  In addition, this course also addresses the MSCP core program student learning outcomes of 1) Professional Issues and Ethics; 2) Research and Evaluation; and 3) Social and Cultural Foundations.</w:t>
      </w:r>
    </w:p>
    <w:p>
      <w:pPr>
        <w:pStyle w:val="Normal"/>
        <w:rPr>
          <w:rFonts w:ascii="Arial" w:cs="Arial" w:hAnsi="Arial" w:eastAsia="Arial"/>
          <w:sz w:val="22"/>
          <w:szCs w:val="22"/>
        </w:rPr>
      </w:pPr>
      <w:r>
        <w:rPr>
          <w:rFonts w:ascii="Arial"/>
          <w:sz w:val="22"/>
          <w:szCs w:val="22"/>
          <w:rtl w:val="0"/>
          <w:lang w:val="en-US"/>
        </w:rPr>
        <w:t xml:space="preserve"> </w:t>
      </w:r>
    </w:p>
    <w:p>
      <w:pPr>
        <w:pStyle w:val="Normal"/>
        <w:rPr>
          <w:rFonts w:ascii="Arial" w:cs="Arial" w:hAnsi="Arial" w:eastAsia="Arial"/>
          <w:b w:val="1"/>
          <w:bCs w:val="1"/>
          <w:sz w:val="22"/>
          <w:szCs w:val="22"/>
        </w:rPr>
      </w:pPr>
    </w:p>
    <w:p>
      <w:pPr>
        <w:pStyle w:val="Normal"/>
        <w:rPr>
          <w:rFonts w:ascii="Arial" w:cs="Arial" w:hAnsi="Arial" w:eastAsia="Arial"/>
          <w:sz w:val="22"/>
          <w:szCs w:val="22"/>
        </w:rPr>
      </w:pPr>
      <w:r>
        <w:rPr>
          <w:rFonts w:ascii="Arial"/>
          <w:b w:val="1"/>
          <w:bCs w:val="1"/>
          <w:sz w:val="22"/>
          <w:szCs w:val="22"/>
          <w:rtl w:val="0"/>
          <w:lang w:val="en-US"/>
        </w:rPr>
        <w:t>COURSE DESCRIPTION:</w:t>
      </w:r>
      <w:r>
        <w:rPr>
          <w:rFonts w:ascii="Arial"/>
          <w:sz w:val="22"/>
          <w:szCs w:val="22"/>
          <w:rtl w:val="0"/>
          <w:lang w:val="en-US"/>
        </w:rPr>
        <w:t xml:space="preserve">  </w:t>
      </w:r>
    </w:p>
    <w:p>
      <w:pPr>
        <w:pStyle w:val="Normal"/>
        <w:rPr>
          <w:rFonts w:ascii="Arial" w:cs="Arial" w:hAnsi="Arial" w:eastAsia="Arial"/>
          <w:sz w:val="22"/>
          <w:szCs w:val="22"/>
        </w:rPr>
      </w:pPr>
    </w:p>
    <w:p>
      <w:pPr>
        <w:pStyle w:val="Body Text1"/>
        <w:rPr>
          <w:rFonts w:ascii="Arial" w:cs="Arial" w:hAnsi="Arial" w:eastAsia="Arial"/>
          <w:sz w:val="22"/>
          <w:szCs w:val="22"/>
        </w:rPr>
      </w:pPr>
      <w:r>
        <w:rPr>
          <w:rFonts w:ascii="Arial"/>
          <w:sz w:val="22"/>
          <w:szCs w:val="22"/>
          <w:rtl w:val="0"/>
          <w:lang w:val="en-US"/>
        </w:rPr>
        <w:t xml:space="preserve">This course provides an overview of major psychotherapeutic systems presented in terms of their means of understanding personality, dysfunction, assessment, and techniques related to application. The focus of this course will be on Psychoanalytic Therapy; Adlerian Therapy; Existential Therapy; Person-Centered Therapy; Gestalt Therapy; Behavior Therapy; Cognitive Behavior Therapy; Reality Therapy; Feminist Therapy; Family Systems Therapy; and Post-Modern Approaches.  Significant theorists and theoretical principles of counseling and psychotherapy, as well as a variety of approaches, tools and techniques used in both individual and group settings will be introduced and explored in this course.  </w:t>
      </w:r>
    </w:p>
    <w:p>
      <w:pPr>
        <w:pStyle w:val="Body Text1"/>
        <w:rPr>
          <w:rFonts w:ascii="Arial" w:cs="Arial" w:hAnsi="Arial" w:eastAsia="Arial"/>
          <w:sz w:val="22"/>
          <w:szCs w:val="22"/>
        </w:rPr>
      </w:pPr>
    </w:p>
    <w:p>
      <w:pPr>
        <w:pStyle w:val="Subtitle1"/>
        <w:pBdr>
          <w:top w:val="single" w:color="000000" w:sz="4" w:space="0" w:shadow="0" w:frame="0"/>
          <w:left w:val="single" w:color="000000" w:sz="4" w:space="0" w:shadow="0" w:frame="0"/>
          <w:bottom w:val="single" w:color="000000" w:sz="4" w:space="0" w:shadow="0" w:frame="0"/>
          <w:right w:val="single" w:color="000000" w:sz="4" w:space="0" w:shadow="0" w:frame="0"/>
        </w:pBdr>
        <w:rPr>
          <w:i w:val="1"/>
          <w:iCs w:val="1"/>
          <w:u w:val="none"/>
        </w:rPr>
      </w:pPr>
      <w:r>
        <w:rPr>
          <w:i w:val="1"/>
          <w:iCs w:val="1"/>
          <w:u w:val="none"/>
          <w:rtl w:val="0"/>
          <w:lang w:val="en-US"/>
        </w:rPr>
        <w:t>It is imperative that students keep all syllabi from all courses taken while in the MSCP program to facilitate the application process for licensing, certification, doctorate school application, etc.</w:t>
      </w:r>
    </w:p>
    <w:p>
      <w:pPr>
        <w:pStyle w:val="Body Text1"/>
        <w:rPr>
          <w:rFonts w:ascii="Arial" w:cs="Arial" w:hAnsi="Arial" w:eastAsia="Arial"/>
          <w:sz w:val="22"/>
          <w:szCs w:val="22"/>
        </w:rPr>
      </w:pPr>
    </w:p>
    <w:p>
      <w:pPr>
        <w:pStyle w:val="Normal"/>
        <w:rPr>
          <w:rFonts w:ascii="Arial" w:cs="Arial" w:hAnsi="Arial" w:eastAsia="Arial"/>
          <w:b w:val="1"/>
          <w:bCs w:val="1"/>
          <w:sz w:val="22"/>
          <w:szCs w:val="22"/>
        </w:rPr>
      </w:pPr>
      <w:r>
        <w:rPr>
          <w:rFonts w:ascii="Arial"/>
          <w:b w:val="1"/>
          <w:bCs w:val="1"/>
          <w:sz w:val="22"/>
          <w:szCs w:val="22"/>
          <w:rtl w:val="0"/>
          <w:lang w:val="en-US"/>
        </w:rPr>
        <w:t>STUDENT LEARNING OUTCOMES:</w:t>
      </w:r>
    </w:p>
    <w:p>
      <w:pPr>
        <w:pStyle w:val="Normal"/>
        <w:rPr>
          <w:rFonts w:ascii="Arial" w:cs="Arial" w:hAnsi="Arial" w:eastAsia="Arial"/>
          <w:b w:val="1"/>
          <w:bCs w:val="1"/>
          <w:sz w:val="22"/>
          <w:szCs w:val="22"/>
        </w:rPr>
      </w:pPr>
      <w:r>
        <w:rPr>
          <w:rFonts w:ascii="Arial"/>
          <w:b w:val="1"/>
          <w:bCs w:val="1"/>
          <w:sz w:val="22"/>
          <w:szCs w:val="22"/>
          <w:rtl w:val="0"/>
          <w:lang w:val="en-US"/>
        </w:rPr>
        <w:t xml:space="preserve">     </w:t>
      </w:r>
    </w:p>
    <w:p>
      <w:pPr>
        <w:pStyle w:val="Normal"/>
        <w:rPr>
          <w:rFonts w:ascii="Arial" w:cs="Arial" w:hAnsi="Arial" w:eastAsia="Arial"/>
          <w:sz w:val="22"/>
          <w:szCs w:val="22"/>
        </w:rPr>
      </w:pPr>
      <w:r>
        <w:rPr>
          <w:rFonts w:ascii="Arial"/>
          <w:i w:val="1"/>
          <w:iCs w:val="1"/>
          <w:sz w:val="22"/>
          <w:szCs w:val="22"/>
          <w:rtl w:val="0"/>
          <w:lang w:val="en-US"/>
        </w:rPr>
        <w:t>By the completion of this course students will demonstrate an understanding of:</w:t>
      </w:r>
    </w:p>
    <w:p>
      <w:pPr>
        <w:pStyle w:val="Normal"/>
        <w:rPr>
          <w:rFonts w:ascii="Arial" w:cs="Arial" w:hAnsi="Arial" w:eastAsia="Arial"/>
          <w:sz w:val="22"/>
          <w:szCs w:val="22"/>
        </w:rPr>
      </w:pPr>
    </w:p>
    <w:p>
      <w:pPr>
        <w:pStyle w:val="Normal"/>
        <w:rPr>
          <w:rFonts w:ascii="Arial" w:cs="Arial" w:hAnsi="Arial" w:eastAsia="Arial"/>
          <w:sz w:val="22"/>
          <w:szCs w:val="22"/>
        </w:rPr>
      </w:pPr>
      <w:r>
        <w:rPr>
          <w:rFonts w:ascii="Arial"/>
          <w:sz w:val="22"/>
          <w:szCs w:val="22"/>
          <w:rtl w:val="0"/>
          <w:lang w:val="en-US"/>
        </w:rPr>
        <w:t>1.   The major contemporary counseling theories.</w:t>
      </w:r>
    </w:p>
    <w:p>
      <w:pPr>
        <w:pStyle w:val="Normal"/>
        <w:rPr>
          <w:rFonts w:ascii="Arial" w:cs="Arial" w:hAnsi="Arial" w:eastAsia="Arial"/>
          <w:sz w:val="22"/>
          <w:szCs w:val="22"/>
        </w:rPr>
      </w:pPr>
      <w:r>
        <w:rPr>
          <w:rFonts w:ascii="Arial"/>
          <w:sz w:val="22"/>
          <w:szCs w:val="22"/>
          <w:rtl w:val="0"/>
          <w:lang w:val="en-US"/>
        </w:rPr>
        <w:t xml:space="preserve">2.   How major counseling theories are integrated into assessment instruments and </w:t>
      </w:r>
    </w:p>
    <w:p>
      <w:pPr>
        <w:pStyle w:val="Normal"/>
        <w:rPr>
          <w:rFonts w:ascii="Arial" w:cs="Arial" w:hAnsi="Arial" w:eastAsia="Arial"/>
          <w:sz w:val="22"/>
          <w:szCs w:val="22"/>
        </w:rPr>
      </w:pPr>
      <w:r>
        <w:rPr>
          <w:rFonts w:ascii="Arial"/>
          <w:sz w:val="22"/>
          <w:szCs w:val="22"/>
          <w:rtl w:val="0"/>
          <w:lang w:val="en-US"/>
        </w:rPr>
        <w:t xml:space="preserve">      treatment protocols for psychiatric disorders.</w:t>
      </w:r>
    </w:p>
    <w:p>
      <w:pPr>
        <w:pStyle w:val="Normal"/>
        <w:rPr>
          <w:rFonts w:ascii="Arial" w:cs="Arial" w:hAnsi="Arial" w:eastAsia="Arial"/>
          <w:sz w:val="22"/>
          <w:szCs w:val="22"/>
        </w:rPr>
      </w:pPr>
      <w:r>
        <w:rPr>
          <w:rFonts w:ascii="Arial"/>
          <w:sz w:val="22"/>
          <w:szCs w:val="22"/>
          <w:rtl w:val="0"/>
          <w:lang w:val="en-US"/>
        </w:rPr>
        <w:t>3.   Knowledge and skills in counseling methods representative of the various counseling</w:t>
      </w:r>
    </w:p>
    <w:p>
      <w:pPr>
        <w:pStyle w:val="Normal"/>
        <w:rPr>
          <w:rFonts w:ascii="Arial" w:cs="Arial" w:hAnsi="Arial" w:eastAsia="Arial"/>
          <w:sz w:val="22"/>
          <w:szCs w:val="22"/>
        </w:rPr>
      </w:pPr>
      <w:r>
        <w:rPr>
          <w:rFonts w:ascii="Arial"/>
          <w:sz w:val="22"/>
          <w:szCs w:val="22"/>
          <w:rtl w:val="0"/>
          <w:lang w:val="en-US"/>
        </w:rPr>
        <w:t xml:space="preserve">      theories.</w:t>
      </w:r>
    </w:p>
    <w:p>
      <w:pPr>
        <w:pStyle w:val="Normal"/>
        <w:rPr>
          <w:rFonts w:ascii="Arial" w:cs="Arial" w:hAnsi="Arial" w:eastAsia="Arial"/>
          <w:sz w:val="22"/>
          <w:szCs w:val="22"/>
        </w:rPr>
      </w:pPr>
      <w:r>
        <w:rPr>
          <w:rFonts w:ascii="Arial"/>
          <w:sz w:val="22"/>
          <w:szCs w:val="22"/>
          <w:rtl w:val="0"/>
          <w:lang w:val="en-US"/>
        </w:rPr>
        <w:t>4.   The application of different theoretical approaches to culturally diverse populations.</w:t>
      </w:r>
    </w:p>
    <w:p>
      <w:pPr>
        <w:pStyle w:val="Normal"/>
        <w:rPr>
          <w:rFonts w:ascii="Arial" w:cs="Arial" w:hAnsi="Arial" w:eastAsia="Arial"/>
          <w:sz w:val="22"/>
          <w:szCs w:val="22"/>
        </w:rPr>
      </w:pPr>
      <w:r>
        <w:rPr>
          <w:rFonts w:ascii="Arial"/>
          <w:sz w:val="22"/>
          <w:szCs w:val="22"/>
          <w:rtl w:val="0"/>
          <w:lang w:val="en-US"/>
        </w:rPr>
        <w:t xml:space="preserve">5.   The application of the major counseling theories in different settings including school, </w:t>
      </w:r>
    </w:p>
    <w:p>
      <w:pPr>
        <w:pStyle w:val="Normal"/>
        <w:rPr>
          <w:rFonts w:ascii="Arial" w:cs="Arial" w:hAnsi="Arial" w:eastAsia="Arial"/>
          <w:sz w:val="22"/>
          <w:szCs w:val="22"/>
        </w:rPr>
      </w:pPr>
      <w:r>
        <w:rPr>
          <w:rFonts w:ascii="Arial"/>
          <w:sz w:val="22"/>
          <w:szCs w:val="22"/>
          <w:rtl w:val="0"/>
          <w:lang w:val="en-US"/>
        </w:rPr>
        <w:t xml:space="preserve">      family, and community settings.</w:t>
      </w:r>
    </w:p>
    <w:p>
      <w:pPr>
        <w:pStyle w:val="Free Form"/>
      </w:pPr>
      <w:r>
        <w:rPr>
          <w:rFonts w:ascii="Arial" w:cs="Arial" w:hAnsi="Arial" w:eastAsia="Arial"/>
          <w:sz w:val="22"/>
          <w:szCs w:val="22"/>
          <w:rtl w:val="0"/>
        </w:rPr>
        <w:br w:type="page"/>
      </w:r>
    </w:p>
    <w:p>
      <w:pPr>
        <w:pStyle w:val="Free Form"/>
        <w:rPr>
          <w:rFonts w:ascii="Arial" w:cs="Arial" w:hAnsi="Arial" w:eastAsia="Arial"/>
          <w:sz w:val="22"/>
          <w:szCs w:val="22"/>
        </w:rPr>
      </w:pPr>
    </w:p>
    <w:p>
      <w:pPr>
        <w:pStyle w:val="Free Form B"/>
        <w:rPr>
          <w:rFonts w:ascii="Arial" w:cs="Arial" w:hAnsi="Arial" w:eastAsia="Arial"/>
          <w:sz w:val="22"/>
          <w:szCs w:val="22"/>
        </w:rPr>
      </w:pPr>
    </w:p>
    <w:p>
      <w:pPr>
        <w:pStyle w:val="Free Form B A"/>
        <w:rPr>
          <w:rFonts w:ascii="Arial" w:cs="Arial" w:hAnsi="Arial" w:eastAsia="Arial"/>
          <w:sz w:val="22"/>
          <w:szCs w:val="22"/>
        </w:rPr>
      </w:pPr>
    </w:p>
    <w:p>
      <w:pPr>
        <w:pStyle w:val="Free Form B A A"/>
        <w:rPr>
          <w:rFonts w:ascii="Arial" w:cs="Arial" w:hAnsi="Arial" w:eastAsia="Arial"/>
          <w:sz w:val="22"/>
          <w:szCs w:val="22"/>
        </w:rPr>
      </w:pPr>
    </w:p>
    <w:p>
      <w:pPr>
        <w:pStyle w:val="Free Form B A A A"/>
        <w:rPr>
          <w:rFonts w:ascii="Arial" w:cs="Arial" w:hAnsi="Arial" w:eastAsia="Arial"/>
          <w:sz w:val="22"/>
          <w:szCs w:val="22"/>
        </w:rPr>
      </w:pPr>
    </w:p>
    <w:p>
      <w:pPr>
        <w:pStyle w:val="Free Form B A A A A"/>
        <w:rPr>
          <w:rFonts w:ascii="Arial" w:cs="Arial" w:hAnsi="Arial" w:eastAsia="Arial"/>
          <w:sz w:val="22"/>
          <w:szCs w:val="22"/>
        </w:rPr>
      </w:pPr>
    </w:p>
    <w:p>
      <w:pPr>
        <w:pStyle w:val="Free Form B A A A A A"/>
        <w:rPr>
          <w:rFonts w:ascii="Arial" w:cs="Arial" w:hAnsi="Arial" w:eastAsia="Arial"/>
          <w:sz w:val="22"/>
          <w:szCs w:val="22"/>
        </w:rPr>
      </w:pPr>
    </w:p>
    <w:p>
      <w:pPr>
        <w:pStyle w:val="Normal"/>
        <w:rPr>
          <w:rFonts w:ascii="Arial" w:cs="Arial" w:hAnsi="Arial" w:eastAsia="Arial"/>
          <w:sz w:val="22"/>
          <w:szCs w:val="22"/>
        </w:rPr>
      </w:pPr>
      <w:r>
        <w:rPr>
          <w:rFonts w:ascii="Arial"/>
          <w:sz w:val="22"/>
          <w:szCs w:val="22"/>
          <w:rtl w:val="0"/>
          <w:lang w:val="en-US"/>
        </w:rPr>
        <w:t xml:space="preserve">6.   Thinking critically, communicating effectively, and problem-solving in the process of </w:t>
      </w:r>
    </w:p>
    <w:p>
      <w:pPr>
        <w:pStyle w:val="Normal"/>
        <w:rPr>
          <w:rFonts w:ascii="Arial" w:cs="Arial" w:hAnsi="Arial" w:eastAsia="Arial"/>
          <w:sz w:val="22"/>
          <w:szCs w:val="22"/>
        </w:rPr>
      </w:pPr>
      <w:r>
        <w:rPr>
          <w:rFonts w:ascii="Arial"/>
          <w:sz w:val="22"/>
          <w:szCs w:val="22"/>
          <w:rtl w:val="0"/>
          <w:lang w:val="en-US"/>
        </w:rPr>
        <w:t xml:space="preserve">      evaluating the efficacy of psychotherapies.</w:t>
      </w:r>
    </w:p>
    <w:p>
      <w:pPr>
        <w:pStyle w:val="Normal"/>
        <w:rPr>
          <w:rFonts w:ascii="Arial" w:cs="Arial" w:hAnsi="Arial" w:eastAsia="Arial"/>
          <w:sz w:val="22"/>
          <w:szCs w:val="22"/>
        </w:rPr>
      </w:pPr>
      <w:r>
        <w:rPr>
          <w:rFonts w:ascii="Arial"/>
          <w:sz w:val="22"/>
          <w:szCs w:val="22"/>
          <w:rtl w:val="0"/>
          <w:lang w:val="en-US"/>
        </w:rPr>
        <w:t>7.   Empirical support for the major counseling theories.</w:t>
      </w:r>
    </w:p>
    <w:p>
      <w:pPr>
        <w:pStyle w:val="Normal"/>
        <w:rPr>
          <w:rFonts w:ascii="Arial" w:cs="Arial" w:hAnsi="Arial" w:eastAsia="Arial"/>
          <w:sz w:val="22"/>
          <w:szCs w:val="22"/>
        </w:rPr>
      </w:pPr>
      <w:r>
        <w:rPr>
          <w:rFonts w:ascii="Arial"/>
          <w:sz w:val="22"/>
          <w:szCs w:val="22"/>
          <w:rtl w:val="0"/>
          <w:lang w:val="en-US"/>
        </w:rPr>
        <w:t xml:space="preserve">8.   Ethically appropriate counselor behavior in the context of different theoretical </w:t>
      </w:r>
    </w:p>
    <w:p>
      <w:pPr>
        <w:pStyle w:val="Normal"/>
        <w:rPr>
          <w:rFonts w:ascii="Arial" w:cs="Arial" w:hAnsi="Arial" w:eastAsia="Arial"/>
          <w:sz w:val="22"/>
          <w:szCs w:val="22"/>
        </w:rPr>
      </w:pPr>
      <w:r>
        <w:rPr>
          <w:rFonts w:ascii="Arial"/>
          <w:sz w:val="22"/>
          <w:szCs w:val="22"/>
          <w:rtl w:val="0"/>
          <w:lang w:val="en-US"/>
        </w:rPr>
        <w:t xml:space="preserve">       approaches.</w:t>
      </w:r>
    </w:p>
    <w:p>
      <w:pPr>
        <w:pStyle w:val="Normal"/>
        <w:numPr>
          <w:ilvl w:val="0"/>
          <w:numId w:val="9"/>
        </w:numPr>
        <w:tabs>
          <w:tab w:val="num" w:pos="218"/>
          <w:tab w:val="left" w:pos="240"/>
        </w:tabs>
        <w:bidi w:val="0"/>
        <w:ind w:left="218" w:right="0" w:hanging="218"/>
        <w:jc w:val="left"/>
        <w:rPr>
          <w:rFonts w:ascii="Arial" w:cs="Arial" w:hAnsi="Arial" w:eastAsia="Arial"/>
          <w:position w:val="0"/>
          <w:sz w:val="22"/>
          <w:szCs w:val="22"/>
          <w:rtl w:val="0"/>
        </w:rPr>
      </w:pPr>
      <w:r>
        <w:rPr>
          <w:rFonts w:ascii="Arial"/>
          <w:sz w:val="22"/>
          <w:szCs w:val="22"/>
          <w:rtl w:val="0"/>
          <w:lang w:val="en-US"/>
        </w:rPr>
        <w:t xml:space="preserve"> Culturally diverse approach to counseling.</w:t>
      </w:r>
    </w:p>
    <w:p>
      <w:pPr>
        <w:pStyle w:val="Normal"/>
        <w:rPr>
          <w:rFonts w:ascii="Arial" w:cs="Arial" w:hAnsi="Arial" w:eastAsia="Arial"/>
          <w:sz w:val="22"/>
          <w:szCs w:val="22"/>
        </w:rPr>
      </w:pPr>
    </w:p>
    <w:p>
      <w:pPr>
        <w:pStyle w:val="Normal"/>
        <w:rPr>
          <w:rFonts w:ascii="Arial" w:cs="Arial" w:hAnsi="Arial" w:eastAsia="Arial"/>
          <w:b w:val="1"/>
          <w:bCs w:val="1"/>
          <w:sz w:val="22"/>
          <w:szCs w:val="22"/>
        </w:rPr>
      </w:pPr>
      <w:r>
        <w:rPr>
          <w:rFonts w:ascii="Arial"/>
          <w:b w:val="1"/>
          <w:bCs w:val="1"/>
          <w:sz w:val="22"/>
          <w:szCs w:val="22"/>
          <w:rtl w:val="0"/>
          <w:lang w:val="en-US"/>
        </w:rPr>
        <w:t>COURSE APPROACH:</w:t>
      </w:r>
    </w:p>
    <w:p>
      <w:pPr>
        <w:pStyle w:val="Normal"/>
        <w:rPr>
          <w:rFonts w:ascii="Arial" w:cs="Arial" w:hAnsi="Arial" w:eastAsia="Arial"/>
          <w:b w:val="1"/>
          <w:bCs w:val="1"/>
          <w:sz w:val="22"/>
          <w:szCs w:val="22"/>
          <w:u w:val="single"/>
        </w:rPr>
      </w:pPr>
    </w:p>
    <w:p>
      <w:pPr>
        <w:pStyle w:val="Normal"/>
        <w:rPr>
          <w:rFonts w:ascii="Arial" w:cs="Arial" w:hAnsi="Arial" w:eastAsia="Arial"/>
          <w:b w:val="1"/>
          <w:bCs w:val="1"/>
          <w:sz w:val="22"/>
          <w:szCs w:val="22"/>
        </w:rPr>
      </w:pPr>
      <w:r>
        <w:rPr>
          <w:rFonts w:ascii="Arial"/>
          <w:sz w:val="22"/>
          <w:szCs w:val="22"/>
          <w:rtl w:val="0"/>
          <w:lang w:val="en-US"/>
        </w:rPr>
        <w:t>Chaminade classrooms hold individuals of different cultural and social backgrounds, learning styles, and educational interests. Therefore, a variety of teaching and learning modalities will be used, including audio-visuals, reflective exercises, group discussions, hands-on experientials, student presentations, and class lecture.</w:t>
      </w:r>
    </w:p>
    <w:p>
      <w:pPr>
        <w:pStyle w:val="Normal"/>
        <w:rPr>
          <w:rFonts w:ascii="Arial" w:cs="Arial" w:hAnsi="Arial" w:eastAsia="Arial"/>
          <w:b w:val="1"/>
          <w:bCs w:val="1"/>
          <w:sz w:val="22"/>
          <w:szCs w:val="22"/>
        </w:rPr>
      </w:pPr>
    </w:p>
    <w:p>
      <w:pPr>
        <w:pStyle w:val="Normal"/>
        <w:rPr>
          <w:rFonts w:ascii="Arial" w:cs="Arial" w:hAnsi="Arial" w:eastAsia="Arial"/>
          <w:b w:val="1"/>
          <w:bCs w:val="1"/>
          <w:sz w:val="22"/>
          <w:szCs w:val="22"/>
        </w:rPr>
      </w:pPr>
      <w:r>
        <w:rPr>
          <w:rFonts w:ascii="Arial"/>
          <w:b w:val="1"/>
          <w:bCs w:val="1"/>
          <w:sz w:val="22"/>
          <w:szCs w:val="22"/>
          <w:rtl w:val="0"/>
          <w:lang w:val="en-US"/>
        </w:rPr>
        <w:t>ATTENDANCE:</w:t>
      </w:r>
    </w:p>
    <w:p>
      <w:pPr>
        <w:pStyle w:val="Normal"/>
        <w:rPr>
          <w:rFonts w:ascii="Arial" w:cs="Arial" w:hAnsi="Arial" w:eastAsia="Arial"/>
          <w:b w:val="1"/>
          <w:bCs w:val="1"/>
          <w:sz w:val="22"/>
          <w:szCs w:val="22"/>
        </w:rPr>
      </w:pPr>
    </w:p>
    <w:p>
      <w:pPr>
        <w:pStyle w:val="Normal"/>
        <w:rPr>
          <w:rFonts w:ascii="Arial" w:cs="Arial" w:hAnsi="Arial" w:eastAsia="Arial"/>
          <w:sz w:val="22"/>
          <w:szCs w:val="22"/>
        </w:rPr>
      </w:pPr>
      <w:r>
        <w:rPr>
          <w:rFonts w:ascii="Arial"/>
          <w:b w:val="1"/>
          <w:bCs w:val="1"/>
          <w:i w:val="1"/>
          <w:iCs w:val="1"/>
          <w:sz w:val="22"/>
          <w:szCs w:val="22"/>
          <w:rtl w:val="0"/>
          <w:lang w:val="en-US"/>
        </w:rPr>
        <w:t xml:space="preserve">If you miss more than one class, you will be given a </w:t>
      </w:r>
      <w:r>
        <w:rPr>
          <w:rFonts w:hAnsi="Arial" w:hint="default"/>
          <w:b w:val="1"/>
          <w:bCs w:val="1"/>
          <w:i w:val="1"/>
          <w:iCs w:val="1"/>
          <w:sz w:val="22"/>
          <w:szCs w:val="22"/>
          <w:rtl w:val="0"/>
          <w:lang w:val="en-US"/>
        </w:rPr>
        <w:t>“</w:t>
      </w:r>
      <w:r>
        <w:rPr>
          <w:rFonts w:ascii="Arial"/>
          <w:b w:val="1"/>
          <w:bCs w:val="1"/>
          <w:i w:val="1"/>
          <w:iCs w:val="1"/>
          <w:sz w:val="22"/>
          <w:szCs w:val="22"/>
          <w:rtl w:val="0"/>
          <w:lang w:val="en-US"/>
        </w:rPr>
        <w:t>C</w:t>
      </w:r>
      <w:r>
        <w:rPr>
          <w:rFonts w:hAnsi="Arial" w:hint="default"/>
          <w:b w:val="1"/>
          <w:bCs w:val="1"/>
          <w:i w:val="1"/>
          <w:iCs w:val="1"/>
          <w:sz w:val="22"/>
          <w:szCs w:val="22"/>
          <w:rtl w:val="0"/>
          <w:lang w:val="en-US"/>
        </w:rPr>
        <w:t xml:space="preserve">” </w:t>
      </w:r>
      <w:r>
        <w:rPr>
          <w:rFonts w:ascii="Arial"/>
          <w:b w:val="1"/>
          <w:bCs w:val="1"/>
          <w:i w:val="1"/>
          <w:iCs w:val="1"/>
          <w:sz w:val="22"/>
          <w:szCs w:val="22"/>
          <w:rtl w:val="0"/>
          <w:lang w:val="en-US"/>
        </w:rPr>
        <w:t>and you must retake the class as soon as it is again offered.</w:t>
      </w:r>
      <w:r>
        <w:rPr>
          <w:rFonts w:ascii="Arial"/>
          <w:sz w:val="22"/>
          <w:szCs w:val="22"/>
          <w:rtl w:val="0"/>
          <w:lang w:val="en-US"/>
        </w:rPr>
        <w:t xml:space="preserve"> This is a Graduate Programs policy. In addition, instructors have the option to penalize for tardiness or leaving early. Unexcused tardiness or early exit of more than one hour will count as one absence.</w:t>
      </w:r>
    </w:p>
    <w:p>
      <w:pPr>
        <w:pStyle w:val="Normal"/>
        <w:rPr>
          <w:rFonts w:ascii="Arial" w:cs="Arial" w:hAnsi="Arial" w:eastAsia="Arial"/>
          <w:b w:val="1"/>
          <w:bCs w:val="1"/>
          <w:sz w:val="22"/>
          <w:szCs w:val="22"/>
        </w:rPr>
      </w:pPr>
    </w:p>
    <w:p>
      <w:pPr>
        <w:pStyle w:val="Normal"/>
        <w:rPr>
          <w:rFonts w:ascii="Arial" w:cs="Arial" w:hAnsi="Arial" w:eastAsia="Arial"/>
          <w:sz w:val="22"/>
          <w:szCs w:val="22"/>
        </w:rPr>
      </w:pPr>
      <w:r>
        <w:rPr>
          <w:rFonts w:ascii="Arial"/>
          <w:b w:val="1"/>
          <w:bCs w:val="1"/>
          <w:i w:val="1"/>
          <w:iCs w:val="1"/>
          <w:sz w:val="22"/>
          <w:szCs w:val="22"/>
          <w:u w:val="single"/>
          <w:rtl w:val="0"/>
          <w:lang w:val="en-US"/>
        </w:rPr>
        <w:t>Class participation</w:t>
      </w:r>
      <w:r>
        <w:rPr>
          <w:rFonts w:ascii="Arial"/>
          <w:b w:val="1"/>
          <w:bCs w:val="1"/>
          <w:i w:val="1"/>
          <w:iCs w:val="1"/>
          <w:sz w:val="22"/>
          <w:szCs w:val="22"/>
          <w:rtl w:val="0"/>
          <w:lang w:val="en-US"/>
        </w:rPr>
        <w:t xml:space="preserve">: </w:t>
      </w:r>
      <w:r>
        <w:rPr>
          <w:rFonts w:ascii="Arial"/>
          <w:sz w:val="22"/>
          <w:szCs w:val="22"/>
          <w:rtl w:val="0"/>
          <w:lang w:val="en-US"/>
        </w:rPr>
        <w:t xml:space="preserve">  Includes arriving on time, remaining in class until class dismissed,</w:t>
      </w:r>
    </w:p>
    <w:p>
      <w:pPr>
        <w:pStyle w:val="Normal"/>
        <w:rPr>
          <w:rFonts w:ascii="Arial" w:cs="Arial" w:hAnsi="Arial" w:eastAsia="Arial"/>
          <w:sz w:val="22"/>
          <w:szCs w:val="22"/>
        </w:rPr>
      </w:pPr>
      <w:r>
        <w:rPr>
          <w:rFonts w:ascii="Arial"/>
          <w:sz w:val="22"/>
          <w:szCs w:val="22"/>
          <w:rtl w:val="0"/>
          <w:lang w:val="en-US"/>
        </w:rPr>
        <w:t>participating in class dyads and role plays, asking and answering questions orally in class, and avoiding idle banter and unrelated discussion with fellow students while class is in progress. You may email your papers, but you must check with me to ensure they arrived.</w:t>
      </w:r>
    </w:p>
    <w:p>
      <w:pPr>
        <w:pStyle w:val="Normal"/>
        <w:rPr>
          <w:rFonts w:ascii="Arial" w:cs="Arial" w:hAnsi="Arial" w:eastAsia="Arial"/>
          <w:b w:val="1"/>
          <w:bCs w:val="1"/>
          <w:i w:val="1"/>
          <w:iCs w:val="1"/>
          <w:sz w:val="22"/>
          <w:szCs w:val="22"/>
          <w:u w:val="single"/>
        </w:rPr>
      </w:pPr>
    </w:p>
    <w:p>
      <w:pPr>
        <w:pStyle w:val="Normal"/>
        <w:rPr>
          <w:rFonts w:ascii="Arial" w:cs="Arial" w:hAnsi="Arial" w:eastAsia="Arial"/>
          <w:b w:val="1"/>
          <w:bCs w:val="1"/>
          <w:i w:val="1"/>
          <w:iCs w:val="1"/>
          <w:sz w:val="22"/>
          <w:szCs w:val="22"/>
          <w:u w:val="single"/>
        </w:rPr>
      </w:pPr>
      <w:r>
        <w:rPr>
          <w:rFonts w:ascii="Arial"/>
          <w:b w:val="1"/>
          <w:bCs w:val="1"/>
          <w:i w:val="1"/>
          <w:iCs w:val="1"/>
          <w:sz w:val="22"/>
          <w:szCs w:val="22"/>
          <w:u w:val="single"/>
          <w:rtl w:val="0"/>
          <w:lang w:val="en-US"/>
        </w:rPr>
        <w:t>NOTE:  Per Chaminade policy I can only accept CUH student emails and attachments.</w:t>
      </w:r>
    </w:p>
    <w:p>
      <w:pPr>
        <w:pStyle w:val="Normal"/>
        <w:rPr>
          <w:rFonts w:ascii="Arial" w:cs="Arial" w:hAnsi="Arial" w:eastAsia="Arial"/>
          <w:b w:val="1"/>
          <w:bCs w:val="1"/>
          <w:i w:val="1"/>
          <w:iCs w:val="1"/>
          <w:sz w:val="22"/>
          <w:szCs w:val="22"/>
          <w:u w:val="single"/>
        </w:rPr>
      </w:pPr>
      <w:r>
        <w:rPr>
          <w:rFonts w:ascii="Arial"/>
          <w:b w:val="1"/>
          <w:bCs w:val="1"/>
          <w:i w:val="1"/>
          <w:iCs w:val="1"/>
          <w:sz w:val="22"/>
          <w:szCs w:val="22"/>
          <w:u w:val="single"/>
          <w:rtl w:val="0"/>
          <w:lang w:val="en-US"/>
        </w:rPr>
        <w:t>If you send me an email with any other email address, it will not be opened up or read.</w:t>
      </w:r>
    </w:p>
    <w:p>
      <w:pPr>
        <w:pStyle w:val="Normal"/>
        <w:rPr>
          <w:rFonts w:ascii="Arial" w:cs="Arial" w:hAnsi="Arial" w:eastAsia="Arial"/>
          <w:b w:val="1"/>
          <w:bCs w:val="1"/>
          <w:sz w:val="22"/>
          <w:szCs w:val="22"/>
        </w:rPr>
      </w:pPr>
    </w:p>
    <w:p>
      <w:pPr>
        <w:pStyle w:val="Normal"/>
        <w:rPr>
          <w:rFonts w:ascii="Arial" w:cs="Arial" w:hAnsi="Arial" w:eastAsia="Arial"/>
          <w:b w:val="1"/>
          <w:bCs w:val="1"/>
          <w:sz w:val="22"/>
          <w:szCs w:val="22"/>
        </w:rPr>
      </w:pPr>
      <w:r>
        <w:rPr>
          <w:rFonts w:ascii="Arial"/>
          <w:b w:val="1"/>
          <w:bCs w:val="1"/>
          <w:sz w:val="22"/>
          <w:szCs w:val="22"/>
          <w:rtl w:val="0"/>
          <w:lang w:val="en-US"/>
        </w:rPr>
        <w:t>MSCP POLICY FOR ASSIGNMENTS:</w:t>
      </w:r>
    </w:p>
    <w:p>
      <w:pPr>
        <w:pStyle w:val="Normal"/>
        <w:rPr>
          <w:rFonts w:ascii="Arial" w:cs="Arial" w:hAnsi="Arial" w:eastAsia="Arial"/>
          <w:b w:val="1"/>
          <w:bCs w:val="1"/>
          <w:sz w:val="22"/>
          <w:szCs w:val="22"/>
        </w:rPr>
      </w:pPr>
    </w:p>
    <w:p>
      <w:pPr>
        <w:pStyle w:val="Normal"/>
        <w:tabs>
          <w:tab w:val="left" w:pos="720"/>
        </w:tabs>
        <w:ind w:left="360" w:firstLine="0"/>
        <w:rPr>
          <w:rFonts w:ascii="Arial" w:cs="Arial" w:hAnsi="Arial" w:eastAsia="Arial"/>
          <w:sz w:val="22"/>
          <w:szCs w:val="22"/>
        </w:rPr>
      </w:pPr>
      <w:r>
        <w:rPr>
          <w:rFonts w:ascii="Arial"/>
          <w:sz w:val="22"/>
          <w:szCs w:val="22"/>
          <w:rtl w:val="0"/>
          <w:lang w:val="en-US"/>
        </w:rPr>
        <w:t>*    No make-up work for a missed class will be allowed.  No exceptions.</w:t>
      </w:r>
    </w:p>
    <w:p>
      <w:pPr>
        <w:pStyle w:val="Normal"/>
        <w:tabs>
          <w:tab w:val="left" w:pos="720"/>
        </w:tabs>
        <w:ind w:left="360" w:firstLine="0"/>
        <w:rPr>
          <w:rFonts w:ascii="Arial" w:cs="Arial" w:hAnsi="Arial" w:eastAsia="Arial"/>
          <w:b w:val="1"/>
          <w:bCs w:val="1"/>
          <w:sz w:val="22"/>
          <w:szCs w:val="22"/>
        </w:rPr>
      </w:pPr>
      <w:r>
        <w:rPr>
          <w:rFonts w:ascii="Arial"/>
          <w:sz w:val="22"/>
          <w:szCs w:val="22"/>
          <w:rtl w:val="0"/>
          <w:lang w:val="en-US"/>
        </w:rPr>
        <w:t>*    No late papers will be accepted.  If a paper is turned in late, it is given no credit.</w:t>
      </w:r>
    </w:p>
    <w:p>
      <w:pPr>
        <w:pStyle w:val="Normal"/>
        <w:tabs>
          <w:tab w:val="left" w:pos="720"/>
        </w:tabs>
        <w:ind w:left="360" w:firstLine="0"/>
        <w:rPr>
          <w:rFonts w:ascii="Arial" w:cs="Arial" w:hAnsi="Arial" w:eastAsia="Arial"/>
          <w:b w:val="1"/>
          <w:bCs w:val="1"/>
          <w:sz w:val="22"/>
          <w:szCs w:val="22"/>
        </w:rPr>
      </w:pPr>
      <w:r>
        <w:rPr>
          <w:rFonts w:ascii="Arial"/>
          <w:sz w:val="22"/>
          <w:szCs w:val="22"/>
          <w:rtl w:val="0"/>
          <w:lang w:val="en-US"/>
        </w:rPr>
        <w:t>*    No extra credit or special arrangements for only one student.  No exceptions.</w:t>
      </w:r>
    </w:p>
    <w:p>
      <w:pPr>
        <w:pStyle w:val="Normal"/>
        <w:tabs>
          <w:tab w:val="left" w:pos="720"/>
        </w:tabs>
        <w:ind w:left="360" w:firstLine="0"/>
        <w:rPr>
          <w:rFonts w:ascii="Arial" w:cs="Arial" w:hAnsi="Arial" w:eastAsia="Arial"/>
          <w:sz w:val="22"/>
          <w:szCs w:val="22"/>
        </w:rPr>
      </w:pPr>
      <w:r>
        <w:rPr>
          <w:rFonts w:ascii="Arial"/>
          <w:sz w:val="22"/>
          <w:szCs w:val="22"/>
          <w:rtl w:val="0"/>
          <w:lang w:val="en-US"/>
        </w:rPr>
        <w:t>*    All work needs to be completed within the time frame of the class.  Nothing will</w:t>
      </w:r>
    </w:p>
    <w:p>
      <w:pPr>
        <w:pStyle w:val="Normal"/>
        <w:tabs>
          <w:tab w:val="left" w:pos="720"/>
        </w:tabs>
        <w:ind w:left="360" w:firstLine="0"/>
        <w:rPr>
          <w:rFonts w:ascii="Arial" w:cs="Arial" w:hAnsi="Arial" w:eastAsia="Arial"/>
          <w:sz w:val="22"/>
          <w:szCs w:val="22"/>
        </w:rPr>
      </w:pPr>
      <w:r>
        <w:rPr>
          <w:rFonts w:ascii="Arial"/>
          <w:sz w:val="22"/>
          <w:szCs w:val="22"/>
          <w:rtl w:val="0"/>
          <w:lang w:val="en-US"/>
        </w:rPr>
        <w:t xml:space="preserve">      be accepted after the last class of the term.</w:t>
      </w:r>
    </w:p>
    <w:p>
      <w:pPr>
        <w:pStyle w:val="Normal"/>
        <w:tabs>
          <w:tab w:val="left" w:pos="720"/>
        </w:tabs>
        <w:ind w:left="360" w:firstLine="0"/>
        <w:rPr>
          <w:rFonts w:ascii="Arial" w:cs="Arial" w:hAnsi="Arial" w:eastAsia="Arial"/>
          <w:sz w:val="22"/>
          <w:szCs w:val="22"/>
        </w:rPr>
      </w:pPr>
    </w:p>
    <w:p>
      <w:pPr>
        <w:pStyle w:val="Normal"/>
        <w:rPr>
          <w:rFonts w:ascii="Arial" w:cs="Arial" w:hAnsi="Arial" w:eastAsia="Arial"/>
          <w:b w:val="1"/>
          <w:bCs w:val="1"/>
          <w:sz w:val="22"/>
          <w:szCs w:val="22"/>
        </w:rPr>
      </w:pPr>
      <w:r>
        <w:rPr>
          <w:rFonts w:ascii="Arial"/>
          <w:b w:val="1"/>
          <w:bCs w:val="1"/>
          <w:sz w:val="22"/>
          <w:szCs w:val="22"/>
          <w:rtl w:val="0"/>
          <w:lang w:val="en-US"/>
        </w:rPr>
        <w:t>STUDENTS WITH DISABILITIES:</w:t>
      </w:r>
    </w:p>
    <w:p>
      <w:pPr>
        <w:pStyle w:val="Normal"/>
        <w:rPr>
          <w:rFonts w:ascii="Arial" w:cs="Arial" w:hAnsi="Arial" w:eastAsia="Arial"/>
          <w:b w:val="1"/>
          <w:bCs w:val="1"/>
          <w:sz w:val="22"/>
          <w:szCs w:val="22"/>
        </w:rPr>
      </w:pPr>
    </w:p>
    <w:p>
      <w:pPr>
        <w:pStyle w:val="Body Text 21"/>
        <w:rPr>
          <w:rFonts w:ascii="Arial" w:cs="Arial" w:hAnsi="Arial" w:eastAsia="Arial"/>
          <w:sz w:val="22"/>
          <w:szCs w:val="22"/>
        </w:rPr>
      </w:pPr>
      <w:r>
        <w:rPr>
          <w:rFonts w:ascii="Arial"/>
          <w:sz w:val="22"/>
          <w:szCs w:val="22"/>
          <w:rtl w:val="0"/>
          <w:lang w:val="en-US"/>
        </w:rPr>
        <w:t xml:space="preserve">Chaminade will provide assistance for any student with documented disabilities. Any student who believes he/she may need accommodations in this class must contact </w:t>
      </w:r>
      <w:r>
        <w:rPr>
          <w:rFonts w:ascii="Arial"/>
          <w:b w:val="1"/>
          <w:bCs w:val="1"/>
          <w:sz w:val="22"/>
          <w:szCs w:val="22"/>
          <w:rtl w:val="0"/>
          <w:lang w:val="en-US"/>
        </w:rPr>
        <w:t xml:space="preserve">DR. JUNE YASUHARA  </w:t>
      </w:r>
      <w:r>
        <w:rPr>
          <w:rFonts w:ascii="Arial"/>
          <w:sz w:val="22"/>
          <w:szCs w:val="22"/>
          <w:rtl w:val="0"/>
          <w:lang w:val="en-US"/>
        </w:rPr>
        <w:t xml:space="preserve">at </w:t>
      </w:r>
      <w:r>
        <w:rPr>
          <w:rFonts w:ascii="Arial"/>
          <w:b w:val="1"/>
          <w:bCs w:val="1"/>
          <w:sz w:val="22"/>
          <w:szCs w:val="22"/>
          <w:rtl w:val="0"/>
          <w:lang w:val="en-US"/>
        </w:rPr>
        <w:t>735-4845</w:t>
      </w:r>
      <w:r>
        <w:rPr>
          <w:rFonts w:ascii="Arial"/>
          <w:sz w:val="22"/>
          <w:szCs w:val="22"/>
          <w:rtl w:val="0"/>
          <w:lang w:val="en-US"/>
        </w:rPr>
        <w:t xml:space="preserve">, at the Counseling Center </w:t>
      </w:r>
      <w:r>
        <w:rPr>
          <w:rFonts w:ascii="Arial"/>
          <w:i w:val="1"/>
          <w:iCs w:val="1"/>
          <w:sz w:val="22"/>
          <w:szCs w:val="22"/>
          <w:rtl w:val="0"/>
          <w:lang w:val="en-US"/>
        </w:rPr>
        <w:t>(the Office next to Security)</w:t>
      </w:r>
      <w:r>
        <w:rPr>
          <w:rFonts w:ascii="Arial"/>
          <w:sz w:val="22"/>
          <w:szCs w:val="22"/>
          <w:rtl w:val="0"/>
          <w:lang w:val="en-US"/>
        </w:rPr>
        <w:t xml:space="preserve"> </w:t>
      </w:r>
    </w:p>
    <w:p>
      <w:pPr>
        <w:pStyle w:val="Body Text 21"/>
        <w:rPr>
          <w:rFonts w:ascii="Arial" w:cs="Arial" w:hAnsi="Arial" w:eastAsia="Arial"/>
          <w:sz w:val="22"/>
          <w:szCs w:val="22"/>
        </w:rPr>
      </w:pPr>
      <w:r>
        <w:rPr>
          <w:rFonts w:ascii="Arial"/>
          <w:sz w:val="22"/>
          <w:szCs w:val="22"/>
          <w:rtl w:val="0"/>
          <w:lang w:val="en-US"/>
        </w:rPr>
        <w:t xml:space="preserve">in order to determine if the student meets the requirements for a documented disability </w:t>
      </w:r>
    </w:p>
    <w:p>
      <w:pPr>
        <w:pStyle w:val="Body Text 21"/>
        <w:rPr>
          <w:rFonts w:ascii="Arial" w:cs="Arial" w:hAnsi="Arial" w:eastAsia="Arial"/>
          <w:b w:val="1"/>
          <w:bCs w:val="1"/>
          <w:sz w:val="22"/>
          <w:szCs w:val="22"/>
        </w:rPr>
      </w:pPr>
      <w:r>
        <w:rPr>
          <w:rFonts w:ascii="Arial"/>
          <w:sz w:val="22"/>
          <w:szCs w:val="22"/>
          <w:rtl w:val="0"/>
          <w:lang w:val="en-US"/>
        </w:rPr>
        <w:t xml:space="preserve">in accordance with the American Disabilities Act (ADA). </w:t>
      </w:r>
      <w:r>
        <w:rPr>
          <w:rFonts w:ascii="Arial"/>
          <w:b w:val="1"/>
          <w:bCs w:val="1"/>
          <w:i w:val="1"/>
          <w:iCs w:val="1"/>
          <w:sz w:val="22"/>
          <w:szCs w:val="22"/>
          <w:rtl w:val="0"/>
          <w:lang w:val="en-US"/>
        </w:rPr>
        <w:t>It is important to make con-tact as soon as possible so accommodations can be implemented in a timely fashion.</w:t>
      </w:r>
    </w:p>
    <w:p>
      <w:pPr>
        <w:pStyle w:val="Body Text 21"/>
        <w:rPr>
          <w:rFonts w:ascii="Arial" w:cs="Arial" w:hAnsi="Arial" w:eastAsia="Arial"/>
          <w:i w:val="1"/>
          <w:iCs w:val="1"/>
          <w:sz w:val="22"/>
          <w:szCs w:val="22"/>
        </w:rPr>
      </w:pPr>
    </w:p>
    <w:p>
      <w:pPr>
        <w:pStyle w:val="Normal"/>
        <w:rPr>
          <w:rFonts w:ascii="Arial" w:cs="Arial" w:hAnsi="Arial" w:eastAsia="Arial"/>
          <w:b w:val="1"/>
          <w:bCs w:val="1"/>
          <w:sz w:val="22"/>
          <w:szCs w:val="22"/>
        </w:rPr>
      </w:pPr>
      <w:r>
        <w:rPr>
          <w:rFonts w:ascii="Arial"/>
          <w:b w:val="1"/>
          <w:bCs w:val="1"/>
          <w:i w:val="1"/>
          <w:iCs w:val="1"/>
          <w:sz w:val="22"/>
          <w:szCs w:val="22"/>
          <w:u w:val="single"/>
          <w:rtl w:val="0"/>
          <w:lang w:val="en-US"/>
        </w:rPr>
        <w:t>COURSE TEXT</w:t>
      </w:r>
      <w:r>
        <w:rPr>
          <w:rFonts w:ascii="Arial"/>
          <w:b w:val="1"/>
          <w:bCs w:val="1"/>
          <w:sz w:val="22"/>
          <w:szCs w:val="22"/>
          <w:u w:val="single"/>
          <w:rtl w:val="0"/>
          <w:lang w:val="en-US"/>
        </w:rPr>
        <w:t>:</w:t>
      </w:r>
      <w:r>
        <w:rPr>
          <w:rFonts w:ascii="Arial"/>
          <w:b w:val="1"/>
          <w:bCs w:val="1"/>
          <w:sz w:val="22"/>
          <w:szCs w:val="22"/>
          <w:rtl w:val="0"/>
          <w:lang w:val="en-US"/>
        </w:rPr>
        <w:t xml:space="preserve">      </w:t>
      </w:r>
    </w:p>
    <w:p>
      <w:pPr>
        <w:pStyle w:val="Normal"/>
        <w:rPr>
          <w:rFonts w:ascii="Arial" w:cs="Arial" w:hAnsi="Arial" w:eastAsia="Arial"/>
          <w:b w:val="1"/>
          <w:bCs w:val="1"/>
          <w:sz w:val="22"/>
          <w:szCs w:val="22"/>
        </w:rPr>
      </w:pPr>
    </w:p>
    <w:p>
      <w:pPr>
        <w:pStyle w:val="Normal"/>
        <w:rPr>
          <w:rFonts w:ascii="Arial" w:cs="Arial" w:hAnsi="Arial" w:eastAsia="Arial"/>
          <w:sz w:val="22"/>
          <w:szCs w:val="22"/>
        </w:rPr>
      </w:pPr>
      <w:r>
        <w:rPr>
          <w:rFonts w:ascii="Arial"/>
          <w:sz w:val="22"/>
          <w:szCs w:val="22"/>
          <w:rtl w:val="0"/>
          <w:lang w:val="en-US"/>
        </w:rPr>
        <w:t xml:space="preserve">Lazarus, Arnold A. (1989).  </w:t>
      </w:r>
      <w:r>
        <w:rPr>
          <w:rFonts w:ascii="Arial"/>
          <w:b w:val="1"/>
          <w:bCs w:val="1"/>
          <w:sz w:val="22"/>
          <w:szCs w:val="22"/>
          <w:rtl w:val="0"/>
          <w:lang w:val="en-US"/>
        </w:rPr>
        <w:t xml:space="preserve">The Practice of Multimodal Therapy: Systematic, Comprehensive, and Effective Psychotherapy (Paperback).  </w:t>
      </w:r>
      <w:r>
        <w:rPr>
          <w:rFonts w:ascii="Arial"/>
          <w:sz w:val="22"/>
          <w:szCs w:val="22"/>
          <w:rtl w:val="0"/>
          <w:lang w:val="en-US"/>
        </w:rPr>
        <w:t>The Johns Hopkins University Press; Reprint edition (March 1, 1989) ISBN: 0801838118</w:t>
      </w:r>
    </w:p>
    <w:p>
      <w:pPr>
        <w:pStyle w:val="Normal"/>
        <w:rPr>
          <w:rFonts w:ascii="Arial" w:cs="Arial" w:hAnsi="Arial" w:eastAsia="Arial"/>
          <w:b w:val="1"/>
          <w:bCs w:val="1"/>
          <w:sz w:val="22"/>
          <w:szCs w:val="22"/>
        </w:rPr>
      </w:pPr>
    </w:p>
    <w:p>
      <w:pPr>
        <w:pStyle w:val="Normal"/>
        <w:rPr>
          <w:rFonts w:ascii="Arial" w:cs="Arial" w:hAnsi="Arial" w:eastAsia="Arial"/>
          <w:sz w:val="22"/>
          <w:szCs w:val="22"/>
        </w:rPr>
      </w:pPr>
      <w:r>
        <w:rPr>
          <w:rFonts w:ascii="Arial"/>
          <w:b w:val="1"/>
          <w:bCs w:val="1"/>
          <w:sz w:val="22"/>
          <w:szCs w:val="22"/>
          <w:rtl w:val="0"/>
          <w:lang w:val="en-US"/>
        </w:rPr>
        <w:t xml:space="preserve">Corey, Gerald (2012) </w:t>
      </w:r>
      <w:r>
        <w:rPr>
          <w:rFonts w:ascii="Arial"/>
          <w:b w:val="1"/>
          <w:bCs w:val="1"/>
          <w:sz w:val="22"/>
          <w:szCs w:val="22"/>
          <w:u w:val="single"/>
          <w:rtl w:val="0"/>
          <w:lang w:val="en-US"/>
        </w:rPr>
        <w:t xml:space="preserve">Theory and Practice of Counseling and Psychotherapy </w:t>
      </w:r>
      <w:r>
        <w:rPr>
          <w:rFonts w:ascii="Arial"/>
          <w:b w:val="1"/>
          <w:bCs w:val="1"/>
          <w:sz w:val="22"/>
          <w:szCs w:val="22"/>
          <w:rtl w:val="0"/>
          <w:lang w:val="en-US"/>
        </w:rPr>
        <w:t xml:space="preserve"> 9</w:t>
      </w:r>
      <w:r>
        <w:rPr>
          <w:rFonts w:ascii="Arial"/>
          <w:b w:val="1"/>
          <w:bCs w:val="1"/>
          <w:sz w:val="22"/>
          <w:szCs w:val="22"/>
          <w:vertAlign w:val="superscript"/>
          <w:rtl w:val="0"/>
          <w:lang w:val="en-US"/>
        </w:rPr>
        <w:t>th</w:t>
      </w:r>
      <w:r>
        <w:rPr>
          <w:rFonts w:ascii="Arial"/>
          <w:b w:val="1"/>
          <w:bCs w:val="1"/>
          <w:sz w:val="22"/>
          <w:szCs w:val="22"/>
          <w:rtl w:val="0"/>
          <w:lang w:val="en-US"/>
        </w:rPr>
        <w:t xml:space="preserve"> Ed.  Brooks&amp; Cole, Publishers; a Division of Thompson Learning, Inc.</w:t>
      </w:r>
      <w:r>
        <w:rPr>
          <w:rFonts w:ascii="Arial"/>
          <w:sz w:val="22"/>
          <w:szCs w:val="22"/>
          <w:rtl w:val="0"/>
          <w:lang w:val="en-US"/>
        </w:rPr>
        <w:t xml:space="preserve">   </w:t>
      </w:r>
    </w:p>
    <w:p>
      <w:pPr>
        <w:pStyle w:val="Normal"/>
        <w:rPr>
          <w:rFonts w:ascii="Arial" w:cs="Arial" w:hAnsi="Arial" w:eastAsia="Arial"/>
          <w:sz w:val="22"/>
          <w:szCs w:val="22"/>
        </w:rPr>
      </w:pPr>
    </w:p>
    <w:p>
      <w:pPr>
        <w:pStyle w:val="Normal"/>
        <w:rPr>
          <w:rFonts w:ascii="Arial" w:cs="Arial" w:hAnsi="Arial" w:eastAsia="Arial"/>
          <w:sz w:val="22"/>
          <w:szCs w:val="22"/>
        </w:rPr>
      </w:pPr>
      <w:r>
        <w:rPr>
          <w:rFonts w:ascii="Arial"/>
          <w:sz w:val="22"/>
          <w:szCs w:val="22"/>
          <w:rtl w:val="0"/>
          <w:lang w:val="en-US"/>
        </w:rPr>
        <w:t xml:space="preserve">Ellis, Albert. (2006) </w:t>
      </w:r>
      <w:r>
        <w:rPr>
          <w:rFonts w:ascii="Arial"/>
          <w:b w:val="1"/>
          <w:bCs w:val="1"/>
          <w:color w:val="000000"/>
          <w:sz w:val="22"/>
          <w:szCs w:val="22"/>
          <w:u w:color="000000"/>
          <w:rtl w:val="0"/>
          <w:lang w:val="en-US"/>
        </w:rPr>
        <w:t>How to Stubbornly Refuse to Make Yourself Miserable About Anything--Yes, Anything! Second Edition</w:t>
      </w:r>
      <w:r>
        <w:rPr>
          <w:rFonts w:ascii="Arial"/>
          <w:sz w:val="22"/>
          <w:szCs w:val="22"/>
          <w:rtl w:val="0"/>
          <w:lang w:val="en-US"/>
        </w:rPr>
        <w:t>.</w:t>
      </w:r>
      <w:r>
        <w:rPr>
          <w:rFonts w:ascii="Arial"/>
          <w:b w:val="1"/>
          <w:bCs w:val="1"/>
          <w:color w:val="000000"/>
          <w:sz w:val="22"/>
          <w:szCs w:val="22"/>
          <w:u w:color="000000"/>
          <w:rtl w:val="0"/>
          <w:lang w:val="en-US"/>
        </w:rPr>
        <w:t xml:space="preserve"> </w:t>
      </w:r>
      <w:r>
        <w:rPr>
          <w:rFonts w:ascii="Arial"/>
          <w:sz w:val="22"/>
          <w:szCs w:val="22"/>
          <w:rtl w:val="0"/>
          <w:lang w:val="en-US"/>
        </w:rPr>
        <w:t>Citadel. ISBN: 0898628474</w:t>
      </w:r>
    </w:p>
    <w:p>
      <w:pPr>
        <w:pStyle w:val="Normal"/>
        <w:rPr>
          <w:rFonts w:ascii="Arial" w:cs="Arial" w:hAnsi="Arial" w:eastAsia="Arial"/>
          <w:sz w:val="22"/>
          <w:szCs w:val="22"/>
        </w:rPr>
      </w:pPr>
    </w:p>
    <w:p>
      <w:pPr>
        <w:pStyle w:val="Heading 2 A A"/>
        <w:jc w:val="center"/>
        <w:rPr>
          <w:rFonts w:ascii="Arial" w:cs="Arial" w:hAnsi="Arial" w:eastAsia="Arial"/>
          <w:b w:val="1"/>
          <w:bCs w:val="1"/>
          <w:i w:val="1"/>
          <w:iCs w:val="1"/>
          <w:sz w:val="22"/>
          <w:szCs w:val="22"/>
        </w:rPr>
      </w:pPr>
      <w:r>
        <w:rPr>
          <w:rFonts w:ascii="Arial"/>
          <w:b w:val="1"/>
          <w:bCs w:val="1"/>
          <w:i w:val="1"/>
          <w:iCs w:val="1"/>
          <w:sz w:val="22"/>
          <w:szCs w:val="22"/>
          <w:rtl w:val="0"/>
          <w:lang w:val="en-US"/>
        </w:rPr>
        <w:t>AN EDUCATION IN THE MARIANIST TRADITION IS MARKED BY 5 PRINCIPLES:</w:t>
      </w:r>
    </w:p>
    <w:p>
      <w:pPr>
        <w:pStyle w:val="Normal"/>
        <w:rPr>
          <w:rFonts w:ascii="Arial" w:cs="Arial" w:hAnsi="Arial" w:eastAsia="Arial"/>
          <w:sz w:val="22"/>
          <w:szCs w:val="22"/>
        </w:rPr>
      </w:pPr>
    </w:p>
    <w:p>
      <w:pPr>
        <w:pStyle w:val="Heading 8 A"/>
        <w:rPr>
          <w:rFonts w:ascii="Arial" w:cs="Arial" w:hAnsi="Arial" w:eastAsia="Arial"/>
          <w:sz w:val="22"/>
          <w:szCs w:val="22"/>
        </w:rPr>
      </w:pPr>
      <w:r>
        <w:rPr>
          <w:rFonts w:ascii="Arial"/>
          <w:sz w:val="22"/>
          <w:szCs w:val="22"/>
          <w:rtl w:val="0"/>
          <w:lang w:val="en-US"/>
        </w:rPr>
        <w:t>Educate for Formation in Faith:</w:t>
      </w:r>
      <w:r>
        <w:rPr>
          <w:rFonts w:ascii="Arial"/>
          <w:sz w:val="22"/>
          <w:szCs w:val="22"/>
          <w:rtl w:val="0"/>
          <w:lang w:val="en-US"/>
        </w:rPr>
        <w:t xml:space="preserve"> 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pPr>
        <w:pStyle w:val="Body Text 31"/>
        <w:rPr>
          <w:rFonts w:ascii="Arial" w:cs="Arial" w:hAnsi="Arial" w:eastAsia="Arial"/>
          <w:sz w:val="22"/>
          <w:szCs w:val="22"/>
        </w:rPr>
      </w:pPr>
    </w:p>
    <w:p>
      <w:pPr>
        <w:pStyle w:val="Body Text 31"/>
        <w:rPr>
          <w:rFonts w:ascii="Arial" w:cs="Arial" w:hAnsi="Arial" w:eastAsia="Arial"/>
          <w:sz w:val="22"/>
          <w:szCs w:val="22"/>
        </w:rPr>
      </w:pPr>
      <w:r>
        <w:rPr>
          <w:rFonts w:ascii="Arial"/>
          <w:b w:val="1"/>
          <w:bCs w:val="1"/>
          <w:sz w:val="22"/>
          <w:szCs w:val="22"/>
          <w:rtl w:val="0"/>
          <w:lang w:val="en-US"/>
        </w:rPr>
        <w:t>Provide an Excellent Education:</w:t>
      </w:r>
      <w:r>
        <w:rPr>
          <w:rFonts w:ascii="Arial"/>
          <w:sz w:val="22"/>
          <w:szCs w:val="22"/>
          <w:rtl w:val="0"/>
          <w:lang w:val="en-US"/>
        </w:rPr>
        <w:t xml:space="preserve"> In the Marianist approach to education, </w:t>
      </w:r>
      <w:r>
        <w:rPr>
          <w:rFonts w:hAnsi="Arial" w:hint="default"/>
          <w:sz w:val="22"/>
          <w:szCs w:val="22"/>
          <w:rtl w:val="0"/>
          <w:lang w:val="en-US"/>
        </w:rPr>
        <w:t>“</w:t>
      </w:r>
      <w:r>
        <w:rPr>
          <w:rFonts w:ascii="Arial"/>
          <w:sz w:val="22"/>
          <w:szCs w:val="22"/>
          <w:rtl w:val="0"/>
          <w:lang w:val="en-US"/>
        </w:rPr>
        <w:t>excellence</w:t>
      </w:r>
      <w:r>
        <w:rPr>
          <w:rFonts w:hAnsi="Arial" w:hint="default"/>
          <w:sz w:val="22"/>
          <w:szCs w:val="22"/>
          <w:rtl w:val="0"/>
          <w:lang w:val="en-US"/>
        </w:rPr>
        <w:t xml:space="preserve">” </w:t>
      </w:r>
      <w:r>
        <w:rPr>
          <w:rFonts w:ascii="Arial"/>
          <w:sz w:val="22"/>
          <w:szCs w:val="22"/>
          <w:rtl w:val="0"/>
          <w:lang w:val="en-US"/>
        </w:rPr>
        <w:t xml:space="preserve">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 </w:t>
      </w:r>
    </w:p>
    <w:p>
      <w:pPr>
        <w:pStyle w:val="Body Text 31"/>
        <w:rPr>
          <w:rFonts w:ascii="Arial" w:cs="Arial" w:hAnsi="Arial" w:eastAsia="Arial"/>
          <w:sz w:val="22"/>
          <w:szCs w:val="22"/>
        </w:rPr>
      </w:pPr>
    </w:p>
    <w:p>
      <w:pPr>
        <w:pStyle w:val="Body Text 31"/>
        <w:rPr>
          <w:rFonts w:ascii="Arial" w:cs="Arial" w:hAnsi="Arial" w:eastAsia="Arial"/>
          <w:sz w:val="22"/>
          <w:szCs w:val="22"/>
        </w:rPr>
      </w:pPr>
      <w:r>
        <w:rPr>
          <w:rFonts w:ascii="Arial"/>
          <w:b w:val="1"/>
          <w:bCs w:val="1"/>
          <w:sz w:val="22"/>
          <w:szCs w:val="22"/>
          <w:rtl w:val="0"/>
          <w:lang w:val="en-US"/>
        </w:rPr>
        <w:t>Educate in Family Spirit:</w:t>
      </w:r>
      <w:r>
        <w:rPr>
          <w:rFonts w:ascii="Arial"/>
          <w:sz w:val="22"/>
          <w:szCs w:val="22"/>
          <w:rtl w:val="0"/>
          <w:lang w:val="en-US"/>
        </w:rPr>
        <w:t xml:space="preserve"> Known for their strong sense of community, Marianists have traditionally spoken of this sense of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pPr>
        <w:pStyle w:val="Body Text 31"/>
        <w:rPr>
          <w:rFonts w:ascii="Arial" w:cs="Arial" w:hAnsi="Arial" w:eastAsia="Arial"/>
          <w:b w:val="1"/>
          <w:bCs w:val="1"/>
          <w:sz w:val="22"/>
          <w:szCs w:val="22"/>
        </w:rPr>
      </w:pPr>
    </w:p>
    <w:p>
      <w:pPr>
        <w:pStyle w:val="Body Text 31"/>
        <w:rPr>
          <w:rFonts w:ascii="Arial" w:cs="Arial" w:hAnsi="Arial" w:eastAsia="Arial"/>
          <w:sz w:val="22"/>
          <w:szCs w:val="22"/>
        </w:rPr>
      </w:pPr>
      <w:r>
        <w:rPr>
          <w:rFonts w:ascii="Arial"/>
          <w:b w:val="1"/>
          <w:bCs w:val="1"/>
          <w:sz w:val="22"/>
          <w:szCs w:val="22"/>
          <w:rtl w:val="0"/>
          <w:lang w:val="en-US"/>
        </w:rPr>
        <w:t xml:space="preserve">Educate for Service, Justice and Peace: </w:t>
      </w:r>
      <w:r>
        <w:rPr>
          <w:rFonts w:ascii="Arial"/>
          <w:sz w:val="22"/>
          <w:szCs w:val="22"/>
          <w:rtl w:val="0"/>
          <w:lang w:val="en-US"/>
        </w:rPr>
        <w:t xml:space="preserve"> 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w:t>
      </w:r>
    </w:p>
    <w:p>
      <w:pPr>
        <w:pStyle w:val="Body Text 31"/>
        <w:rPr>
          <w:rFonts w:ascii="Arial" w:cs="Arial" w:hAnsi="Arial" w:eastAsia="Arial"/>
          <w:sz w:val="22"/>
          <w:szCs w:val="22"/>
        </w:rPr>
      </w:pPr>
    </w:p>
    <w:p>
      <w:pPr>
        <w:pStyle w:val="Body Text 31"/>
        <w:rPr>
          <w:rFonts w:ascii="Arial" w:cs="Arial" w:hAnsi="Arial" w:eastAsia="Arial"/>
          <w:sz w:val="22"/>
          <w:szCs w:val="22"/>
        </w:rPr>
      </w:pPr>
      <w:r>
        <w:rPr>
          <w:rFonts w:ascii="Arial"/>
          <w:b w:val="1"/>
          <w:bCs w:val="1"/>
          <w:sz w:val="22"/>
          <w:szCs w:val="22"/>
          <w:rtl w:val="0"/>
          <w:lang w:val="en-US"/>
        </w:rPr>
        <w:t xml:space="preserve">Educate for Adaptation &amp; Change:  </w:t>
      </w:r>
      <w:r>
        <w:rPr>
          <w:rFonts w:ascii="Arial"/>
          <w:sz w:val="22"/>
          <w:szCs w:val="22"/>
          <w:rtl w:val="0"/>
          <w:lang w:val="en-US"/>
        </w:rPr>
        <w:t xml:space="preserve">In the midst of rapid social and technological change Marianist universities readily adapt and change their methods and structures so the wisdom of their educational philosophy and spirituality may be transmitted even more fully.  </w:t>
      </w:r>
      <w:r>
        <w:rPr>
          <w:rFonts w:hAnsi="Arial" w:hint="default"/>
          <w:sz w:val="22"/>
          <w:szCs w:val="22"/>
          <w:rtl w:val="0"/>
          <w:lang w:val="en-US"/>
        </w:rPr>
        <w:t>“</w:t>
      </w:r>
      <w:r>
        <w:rPr>
          <w:rFonts w:ascii="Arial"/>
          <w:sz w:val="22"/>
          <w:szCs w:val="22"/>
          <w:rtl w:val="0"/>
          <w:lang w:val="en-US"/>
        </w:rPr>
        <w:t>New times call for new methods,</w:t>
      </w:r>
      <w:r>
        <w:rPr>
          <w:rFonts w:hAnsi="Arial" w:hint="default"/>
          <w:sz w:val="22"/>
          <w:szCs w:val="22"/>
          <w:rtl w:val="0"/>
          <w:lang w:val="en-US"/>
        </w:rPr>
        <w:t xml:space="preserve">” </w:t>
      </w:r>
      <w:r>
        <w:rPr>
          <w:rFonts w:ascii="Arial"/>
          <w:sz w:val="22"/>
          <w:szCs w:val="22"/>
          <w:rtl w:val="0"/>
          <w:lang w:val="en-US"/>
        </w:rPr>
        <w:t>Father Chaminade often repeated. The Marianist university faces the future confidently, on the one hand knowing that it draws on a rich educational philosophy, and on the other fully aware for that philosophy to remain vibrant in changing times, adaptations need to be met.</w:t>
      </w:r>
    </w:p>
    <w:p>
      <w:pPr>
        <w:pStyle w:val="Body Text 31"/>
        <w:rPr>
          <w:rFonts w:ascii="Arial" w:cs="Arial" w:hAnsi="Arial" w:eastAsia="Arial"/>
          <w:sz w:val="22"/>
          <w:szCs w:val="22"/>
        </w:rPr>
      </w:pPr>
    </w:p>
    <w:p>
      <w:pPr>
        <w:pStyle w:val="Body Text 31"/>
        <w:rPr>
          <w:rFonts w:ascii="Arial" w:cs="Arial" w:hAnsi="Arial" w:eastAsia="Arial"/>
          <w:sz w:val="22"/>
          <w:szCs w:val="22"/>
        </w:rPr>
      </w:pPr>
      <w:r>
        <w:rPr>
          <w:rFonts w:ascii="Arial"/>
          <w:sz w:val="22"/>
          <w:szCs w:val="22"/>
          <w:rtl w:val="0"/>
          <w:lang w:val="en-US"/>
        </w:rPr>
        <w:t>-------------------------------------------------------------------------------------------------------------</w:t>
      </w:r>
    </w:p>
    <w:p>
      <w:pPr>
        <w:pStyle w:val="Body Text 31"/>
        <w:jc w:val="center"/>
        <w:rPr>
          <w:rFonts w:ascii="Arial" w:cs="Arial" w:hAnsi="Arial" w:eastAsia="Arial"/>
          <w:sz w:val="22"/>
          <w:szCs w:val="22"/>
        </w:rPr>
      </w:pPr>
    </w:p>
    <w:p>
      <w:pPr>
        <w:pStyle w:val="Body Text 31"/>
        <w:rPr>
          <w:rFonts w:ascii="Arial" w:cs="Arial" w:hAnsi="Arial" w:eastAsia="Arial"/>
          <w:b w:val="1"/>
          <w:bCs w:val="1"/>
          <w:i w:val="1"/>
          <w:iCs w:val="1"/>
          <w:sz w:val="22"/>
          <w:szCs w:val="22"/>
          <w:u w:val="single"/>
        </w:rPr>
      </w:pPr>
      <w:r>
        <w:rPr>
          <w:rFonts w:ascii="Arial"/>
          <w:sz w:val="22"/>
          <w:szCs w:val="22"/>
          <w:rtl w:val="0"/>
          <w:lang w:val="en-US"/>
        </w:rPr>
        <w:t xml:space="preserve">Selected from </w:t>
      </w:r>
      <w:r>
        <w:rPr>
          <w:rFonts w:ascii="Arial"/>
          <w:i w:val="1"/>
          <w:iCs w:val="1"/>
          <w:sz w:val="22"/>
          <w:szCs w:val="22"/>
          <w:rtl w:val="0"/>
          <w:lang w:val="en-US"/>
        </w:rPr>
        <w:t>Characteristics of Marianist Universities: A Resource Paper</w:t>
      </w:r>
      <w:r>
        <w:rPr>
          <w:rFonts w:ascii="Arial"/>
          <w:sz w:val="22"/>
          <w:szCs w:val="22"/>
          <w:rtl w:val="0"/>
          <w:lang w:val="en-US"/>
        </w:rPr>
        <w:t>, Published in 1999   by Chaminade University of Honolulu, St. Mary</w:t>
      </w:r>
      <w:r>
        <w:rPr>
          <w:rFonts w:hAnsi="Arial" w:hint="default"/>
          <w:sz w:val="22"/>
          <w:szCs w:val="22"/>
          <w:rtl w:val="0"/>
          <w:lang w:val="en-US"/>
        </w:rPr>
        <w:t>’</w:t>
      </w:r>
      <w:r>
        <w:rPr>
          <w:rFonts w:ascii="Arial"/>
          <w:sz w:val="22"/>
          <w:szCs w:val="22"/>
          <w:rtl w:val="0"/>
          <w:lang w:val="en-US"/>
        </w:rPr>
        <w:t xml:space="preserve">s University, and University of Dayton.  </w:t>
      </w:r>
      <w:r>
        <w:rPr>
          <w:rFonts w:ascii="Arial"/>
          <w:b w:val="1"/>
          <w:bCs w:val="1"/>
          <w:i w:val="1"/>
          <w:iCs w:val="1"/>
          <w:sz w:val="22"/>
          <w:szCs w:val="22"/>
          <w:u w:val="single"/>
          <w:rtl w:val="0"/>
          <w:lang w:val="en-US"/>
        </w:rPr>
        <w:t>Each of these characteristics is integrated, to varying degrees, in this course.</w:t>
      </w:r>
    </w:p>
    <w:p>
      <w:pPr>
        <w:pStyle w:val="Body Text 31"/>
        <w:rPr>
          <w:rFonts w:ascii="Arial" w:cs="Arial" w:hAnsi="Arial" w:eastAsia="Arial"/>
          <w:b w:val="1"/>
          <w:bCs w:val="1"/>
          <w:i w:val="1"/>
          <w:iCs w:val="1"/>
          <w:sz w:val="22"/>
          <w:szCs w:val="22"/>
          <w:u w:val="single"/>
        </w:rPr>
      </w:pPr>
    </w:p>
    <w:p>
      <w:pPr>
        <w:pStyle w:val="Normal"/>
        <w:rPr>
          <w:rFonts w:ascii="Arial" w:cs="Arial" w:hAnsi="Arial" w:eastAsia="Arial"/>
          <w:b w:val="1"/>
          <w:bCs w:val="1"/>
          <w:sz w:val="22"/>
          <w:szCs w:val="22"/>
          <w:u w:val="single"/>
          <w:rtl w:val="0"/>
        </w:rPr>
      </w:pPr>
      <w:r>
        <w:rPr>
          <w:rFonts w:ascii="Arial"/>
          <w:b w:val="1"/>
          <w:bCs w:val="1"/>
          <w:sz w:val="22"/>
          <w:szCs w:val="22"/>
          <w:u w:val="single"/>
          <w:rtl w:val="0"/>
          <w:lang w:val="en-US"/>
        </w:rPr>
        <w:t>Schedule (NOTE) Role plays subject to change according to enrollment)</w:t>
      </w:r>
    </w:p>
    <w:p>
      <w:pPr>
        <w:pStyle w:val="Normal"/>
        <w:rPr>
          <w:rFonts w:ascii="Arial" w:cs="Arial" w:hAnsi="Arial" w:eastAsia="Arial"/>
          <w:b w:val="1"/>
          <w:bCs w:val="1"/>
          <w:sz w:val="22"/>
          <w:szCs w:val="22"/>
          <w:u w:val="single"/>
        </w:rPr>
      </w:pPr>
    </w:p>
    <w:p>
      <w:pPr>
        <w:pStyle w:val="Normal"/>
        <w:widowControl w:val="0"/>
        <w:rPr>
          <w:rFonts w:ascii="Arial" w:cs="Arial" w:hAnsi="Arial" w:eastAsia="Arial"/>
          <w:b w:val="1"/>
          <w:bCs w:val="1"/>
          <w:sz w:val="22"/>
          <w:szCs w:val="22"/>
          <w:u w:val="single"/>
        </w:rPr>
      </w:pPr>
    </w:p>
    <w:tbl>
      <w:tblPr>
        <w:tblW w:w="8532"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133"/>
        <w:gridCol w:w="2133"/>
        <w:gridCol w:w="1764"/>
        <w:gridCol w:w="2502"/>
      </w:tblGrid>
      <w:tr>
        <w:tblPrEx>
          <w:shd w:val="clear" w:color="auto" w:fill="bdc0bf"/>
        </w:tblPrEx>
        <w:trPr>
          <w:trHeight w:val="985" w:hRule="atLeast"/>
          <w:tblHeader/>
        </w:trPr>
        <w:tc>
          <w:tcPr>
            <w:tcW w:type="dxa" w:w="21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b0b3b2"/>
            <w:tcMar>
              <w:top w:type="dxa" w:w="80"/>
              <w:left w:type="dxa" w:w="80"/>
              <w:bottom w:type="dxa" w:w="80"/>
              <w:right w:type="dxa" w:w="80"/>
            </w:tcMar>
            <w:vAlign w:val="top"/>
          </w:tcPr>
          <w:p>
            <w:pPr>
              <w:pStyle w:val="Heading 2 A B"/>
              <w:jc w:val="center"/>
            </w:pPr>
            <w:r>
              <w:rPr>
                <w:caps w:val="0"/>
                <w:smallCaps w:val="0"/>
                <w:strike w:val="0"/>
                <w:dstrike w:val="0"/>
                <w:outline w:val="0"/>
                <w:color w:val="000000"/>
                <w:spacing w:val="0"/>
                <w:kern w:val="0"/>
                <w:position w:val="0"/>
                <w:sz w:val="24"/>
                <w:szCs w:val="24"/>
                <w:u w:val="none" w:color="000000"/>
                <w:vertAlign w:val="baseline"/>
                <w:rtl w:val="0"/>
                <w:lang w:val="en-US"/>
              </w:rPr>
              <w:t>Session</w:t>
            </w:r>
          </w:p>
        </w:tc>
        <w:tc>
          <w:tcPr>
            <w:tcW w:type="dxa" w:w="21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b0b3b2"/>
            <w:tcMar>
              <w:top w:type="dxa" w:w="80"/>
              <w:left w:type="dxa" w:w="80"/>
              <w:bottom w:type="dxa" w:w="80"/>
              <w:right w:type="dxa" w:w="80"/>
            </w:tcMar>
            <w:vAlign w:val="top"/>
          </w:tcPr>
          <w:p>
            <w:pPr>
              <w:pStyle w:val="Heading 2 A B"/>
              <w:jc w:val="center"/>
            </w:pPr>
            <w:r>
              <w:rPr>
                <w:caps w:val="0"/>
                <w:smallCaps w:val="0"/>
                <w:strike w:val="0"/>
                <w:dstrike w:val="0"/>
                <w:outline w:val="0"/>
                <w:color w:val="000000"/>
                <w:spacing w:val="0"/>
                <w:kern w:val="0"/>
                <w:position w:val="0"/>
                <w:sz w:val="24"/>
                <w:szCs w:val="24"/>
                <w:u w:val="none" w:color="000000"/>
                <w:vertAlign w:val="baseline"/>
                <w:rtl w:val="0"/>
                <w:lang w:val="en-US"/>
              </w:rPr>
              <w:t>Topic</w:t>
            </w:r>
          </w:p>
        </w:tc>
        <w:tc>
          <w:tcPr>
            <w:tcW w:type="dxa" w:w="176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b0b3b2"/>
            <w:tcMar>
              <w:top w:type="dxa" w:w="80"/>
              <w:left w:type="dxa" w:w="80"/>
              <w:bottom w:type="dxa" w:w="80"/>
              <w:right w:type="dxa" w:w="80"/>
            </w:tcMar>
            <w:vAlign w:val="top"/>
          </w:tcPr>
          <w:p>
            <w:pPr>
              <w:pStyle w:val="Heading 2 A B"/>
              <w:jc w:val="center"/>
            </w:pPr>
            <w:r>
              <w:rPr>
                <w:caps w:val="0"/>
                <w:smallCaps w:val="0"/>
                <w:strike w:val="0"/>
                <w:dstrike w:val="0"/>
                <w:outline w:val="0"/>
                <w:color w:val="000000"/>
                <w:spacing w:val="0"/>
                <w:kern w:val="0"/>
                <w:position w:val="0"/>
                <w:sz w:val="24"/>
                <w:szCs w:val="24"/>
                <w:u w:val="none" w:color="000000"/>
                <w:vertAlign w:val="baseline"/>
                <w:rtl w:val="0"/>
                <w:lang w:val="en-US"/>
              </w:rPr>
              <w:t>Reading Due</w:t>
            </w:r>
          </w:p>
        </w:tc>
        <w:tc>
          <w:tcPr>
            <w:tcW w:type="dxa" w:w="250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b0b3b2"/>
            <w:tcMar>
              <w:top w:type="dxa" w:w="80"/>
              <w:left w:type="dxa" w:w="80"/>
              <w:bottom w:type="dxa" w:w="80"/>
              <w:right w:type="dxa" w:w="80"/>
            </w:tcMar>
            <w:vAlign w:val="top"/>
          </w:tcPr>
          <w:p>
            <w:pPr>
              <w:pStyle w:val="Heading 2 A B"/>
              <w:jc w:val="center"/>
            </w:pPr>
            <w:r>
              <w:rPr>
                <w:caps w:val="0"/>
                <w:smallCaps w:val="0"/>
                <w:strike w:val="0"/>
                <w:dstrike w:val="0"/>
                <w:outline w:val="0"/>
                <w:color w:val="000000"/>
                <w:spacing w:val="0"/>
                <w:kern w:val="0"/>
                <w:position w:val="0"/>
                <w:sz w:val="24"/>
                <w:szCs w:val="24"/>
                <w:u w:val="none" w:color="000000"/>
                <w:vertAlign w:val="baseline"/>
                <w:rtl w:val="0"/>
                <w:lang w:val="en-US"/>
              </w:rPr>
              <w:t>Class Assignments and Discussions</w:t>
            </w:r>
          </w:p>
        </w:tc>
      </w:tr>
      <w:tr>
        <w:tblPrEx>
          <w:shd w:val="clear" w:color="auto" w:fill="auto"/>
        </w:tblPrEx>
        <w:trPr>
          <w:trHeight w:val="3712" w:hRule="atLeast"/>
        </w:trPr>
        <w:tc>
          <w:tcPr>
            <w:tcW w:type="dxa" w:w="21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t>Class 1</w:t>
            </w:r>
          </w:p>
        </w:tc>
        <w:tc>
          <w:tcPr>
            <w:tcW w:type="dxa" w:w="21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t>Introductions and class overview; Multimodal Therapy</w:t>
            </w:r>
          </w:p>
        </w:tc>
        <w:tc>
          <w:tcPr>
            <w:tcW w:type="dxa" w:w="176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tc>
        <w:tc>
          <w:tcPr>
            <w:tcW w:type="dxa" w:w="250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t xml:space="preserve">Greetings and introductions; role play assignments;  Introduction to a Multi-modal Approach to Counseling; Why start this class with a Multi-modal approach? </w:t>
            </w:r>
          </w:p>
        </w:tc>
      </w:tr>
      <w:tr>
        <w:tblPrEx>
          <w:shd w:val="clear" w:color="auto" w:fill="auto"/>
        </w:tblPrEx>
        <w:trPr>
          <w:trHeight w:val="682" w:hRule="atLeast"/>
        </w:trPr>
        <w:tc>
          <w:tcPr>
            <w:tcW w:type="dxa" w:w="21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t>Class 2</w:t>
            </w:r>
          </w:p>
        </w:tc>
        <w:tc>
          <w:tcPr>
            <w:tcW w:type="dxa" w:w="21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t>Multi-modal Therapy</w:t>
            </w:r>
          </w:p>
        </w:tc>
        <w:tc>
          <w:tcPr>
            <w:tcW w:type="dxa" w:w="176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t>Lazarus, first half; Handouts</w:t>
            </w:r>
          </w:p>
        </w:tc>
        <w:tc>
          <w:tcPr>
            <w:tcW w:type="dxa" w:w="250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t>Lazarus Video</w:t>
            </w:r>
          </w:p>
        </w:tc>
      </w:tr>
      <w:tr>
        <w:tblPrEx>
          <w:shd w:val="clear" w:color="auto" w:fill="auto"/>
        </w:tblPrEx>
        <w:trPr>
          <w:trHeight w:val="1591" w:hRule="atLeast"/>
        </w:trPr>
        <w:tc>
          <w:tcPr>
            <w:tcW w:type="dxa" w:w="21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t>Class 3</w:t>
            </w:r>
          </w:p>
        </w:tc>
        <w:tc>
          <w:tcPr>
            <w:tcW w:type="dxa" w:w="21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t>Multi-modal Therapy continued; Ethical and professional issues</w:t>
            </w:r>
          </w:p>
        </w:tc>
        <w:tc>
          <w:tcPr>
            <w:tcW w:type="dxa" w:w="176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t>Corey, Chapters 1 and 3; Lazarus second half</w:t>
            </w:r>
          </w:p>
        </w:tc>
        <w:tc>
          <w:tcPr>
            <w:tcW w:type="dxa" w:w="250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t xml:space="preserve">Multi-modal therapy continued; Introduction to </w:t>
            </w:r>
            <w:r>
              <w:rPr>
                <w:rFonts w:hAnsi="Helvetica" w:hint="default"/>
                <w:caps w:val="0"/>
                <w:smallCaps w:val="0"/>
                <w:strike w:val="0"/>
                <w:dstrike w:val="0"/>
                <w:outline w:val="0"/>
                <w:color w:val="000000"/>
                <w:spacing w:val="0"/>
                <w:kern w:val="0"/>
                <w:position w:val="0"/>
                <w:sz w:val="24"/>
                <w:szCs w:val="24"/>
                <w:u w:val="none" w:color="000000"/>
                <w:vertAlign w:val="baseline"/>
                <w:rtl w:val="0"/>
                <w:lang w:val="en-US"/>
              </w:rPr>
              <w:t>“</w:t>
            </w:r>
            <w:r>
              <w:rPr>
                <w:caps w:val="0"/>
                <w:smallCaps w:val="0"/>
                <w:strike w:val="0"/>
                <w:dstrike w:val="0"/>
                <w:outline w:val="0"/>
                <w:color w:val="000000"/>
                <w:spacing w:val="0"/>
                <w:kern w:val="0"/>
                <w:position w:val="0"/>
                <w:sz w:val="24"/>
                <w:szCs w:val="24"/>
                <w:u w:val="none" w:color="000000"/>
                <w:vertAlign w:val="baseline"/>
                <w:rtl w:val="0"/>
                <w:lang w:val="en-US"/>
              </w:rPr>
              <w:t>Stan.</w:t>
            </w:r>
            <w:r>
              <w:rPr>
                <w:rFonts w:hAnsi="Helvetica" w:hint="default"/>
                <w:caps w:val="0"/>
                <w:smallCaps w:val="0"/>
                <w:strike w:val="0"/>
                <w:dstrike w:val="0"/>
                <w:outline w:val="0"/>
                <w:color w:val="000000"/>
                <w:spacing w:val="0"/>
                <w:kern w:val="0"/>
                <w:position w:val="0"/>
                <w:sz w:val="24"/>
                <w:szCs w:val="24"/>
                <w:u w:val="none" w:color="000000"/>
                <w:vertAlign w:val="baseline"/>
                <w:rtl w:val="0"/>
                <w:lang w:val="en-US"/>
              </w:rPr>
              <w:t xml:space="preserve">” </w:t>
            </w:r>
            <w:r>
              <w:rPr>
                <w:caps w:val="0"/>
                <w:smallCaps w:val="0"/>
                <w:strike w:val="0"/>
                <w:dstrike w:val="0"/>
                <w:outline w:val="0"/>
                <w:color w:val="000000"/>
                <w:spacing w:val="0"/>
                <w:kern w:val="0"/>
                <w:position w:val="0"/>
                <w:sz w:val="24"/>
                <w:szCs w:val="24"/>
                <w:u w:val="none" w:color="000000"/>
                <w:vertAlign w:val="baseline"/>
                <w:rtl w:val="0"/>
                <w:lang w:val="en-US"/>
              </w:rPr>
              <w:t>Demonstration role play</w:t>
            </w:r>
          </w:p>
        </w:tc>
      </w:tr>
      <w:tr>
        <w:tblPrEx>
          <w:shd w:val="clear" w:color="auto" w:fill="auto"/>
        </w:tblPrEx>
        <w:trPr>
          <w:trHeight w:val="3409" w:hRule="atLeast"/>
        </w:trPr>
        <w:tc>
          <w:tcPr>
            <w:tcW w:type="dxa" w:w="21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t>Class 4</w:t>
            </w:r>
          </w:p>
        </w:tc>
        <w:tc>
          <w:tcPr>
            <w:tcW w:type="dxa" w:w="21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t>Psycho-dynamic approaches</w:t>
            </w:r>
          </w:p>
        </w:tc>
        <w:tc>
          <w:tcPr>
            <w:tcW w:type="dxa" w:w="176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t>Corey, Chapters 2 and 4</w:t>
            </w:r>
          </w:p>
        </w:tc>
        <w:tc>
          <w:tcPr>
            <w:tcW w:type="dxa" w:w="250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t xml:space="preserve">Discussion of Ethics; Introduction to Psychodynamic approaches. Video of Stan in Psycho-analysis. </w:t>
            </w:r>
            <w:r>
              <w:rPr>
                <w:caps w:val="0"/>
                <w:smallCaps w:val="0"/>
                <w:strike w:val="0"/>
                <w:dstrike w:val="0"/>
                <w:outline w:val="0"/>
                <w:color w:val="000000"/>
                <w:spacing w:val="0"/>
                <w:kern w:val="0"/>
                <w:position w:val="0"/>
                <w:sz w:val="24"/>
                <w:szCs w:val="24"/>
                <w:u w:val="none" w:color="000000"/>
                <w:vertAlign w:val="baseline"/>
                <w:rtl w:val="0"/>
                <w:lang w:val="en-US"/>
              </w:rPr>
              <w:t>TWO</w:t>
            </w:r>
            <w:r>
              <w:rPr>
                <w:caps w:val="0"/>
                <w:smallCaps w:val="0"/>
                <w:strike w:val="0"/>
                <w:dstrike w:val="0"/>
                <w:outline w:val="0"/>
                <w:color w:val="000000"/>
                <w:spacing w:val="0"/>
                <w:kern w:val="0"/>
                <w:position w:val="0"/>
                <w:sz w:val="24"/>
                <w:szCs w:val="24"/>
                <w:u w:val="none" w:color="000000"/>
                <w:vertAlign w:val="baseline"/>
                <w:rtl w:val="0"/>
                <w:lang w:val="en-US"/>
              </w:rPr>
              <w:t xml:space="preserve"> students then take over 30 minute sessions--each playing Stan and then the therapist.</w:t>
            </w:r>
          </w:p>
        </w:tc>
      </w:tr>
      <w:tr>
        <w:tblPrEx>
          <w:shd w:val="clear" w:color="auto" w:fill="auto"/>
        </w:tblPrEx>
        <w:trPr>
          <w:trHeight w:val="10377" w:hRule="atLeast"/>
        </w:trPr>
        <w:tc>
          <w:tcPr>
            <w:tcW w:type="dxa" w:w="21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t>Class 5</w:t>
            </w:r>
          </w:p>
        </w:tc>
        <w:tc>
          <w:tcPr>
            <w:tcW w:type="dxa" w:w="21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t>Psycho-dynamic approaches; Experiential/relationship-oriented approaches</w:t>
            </w:r>
          </w:p>
        </w:tc>
        <w:tc>
          <w:tcPr>
            <w:tcW w:type="dxa" w:w="176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t>Corey Chapters 5-6</w:t>
            </w:r>
          </w:p>
        </w:tc>
        <w:tc>
          <w:tcPr>
            <w:tcW w:type="dxa" w:w="250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rPr>
                <w:caps w:val="0"/>
                <w:smallCaps w:val="0"/>
                <w:strike w:val="0"/>
                <w:dstrike w:val="0"/>
                <w:outline w:val="0"/>
                <w:color w:val="000000"/>
                <w:spacing w:val="0"/>
                <w:kern w:val="0"/>
                <w:position w:val="0"/>
                <w:sz w:val="24"/>
                <w:szCs w:val="24"/>
                <w:u w:val="none" w:color="000000"/>
                <w:vertAlign w:val="baseline"/>
                <w:rtl w:val="0"/>
                <w:lang w:val="en-US"/>
              </w:rPr>
            </w:pPr>
            <w:r>
              <w:rPr>
                <w:caps w:val="0"/>
                <w:smallCaps w:val="0"/>
                <w:strike w:val="0"/>
                <w:dstrike w:val="0"/>
                <w:outline w:val="0"/>
                <w:color w:val="000000"/>
                <w:spacing w:val="0"/>
                <w:kern w:val="0"/>
                <w:position w:val="0"/>
                <w:sz w:val="24"/>
                <w:szCs w:val="24"/>
                <w:u w:val="none" w:color="000000"/>
                <w:vertAlign w:val="baseline"/>
                <w:rtl w:val="0"/>
                <w:lang w:val="en-US"/>
              </w:rPr>
              <w:t>Introduction to Adlerian and experiential  approaches. Video of Stan in Adlerian, and Existential Therapy. TWO students then take over 30 minute sessions--each playing Stan and then the therapist in either approach for a total of two role plays.</w:t>
            </w:r>
          </w:p>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r>
          </w:p>
        </w:tc>
      </w:tr>
      <w:tr>
        <w:tblPrEx>
          <w:shd w:val="clear" w:color="auto" w:fill="auto"/>
        </w:tblPrEx>
        <w:trPr>
          <w:trHeight w:val="8645" w:hRule="atLeast"/>
        </w:trPr>
        <w:tc>
          <w:tcPr>
            <w:tcW w:type="dxa" w:w="21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t>Class 6</w:t>
            </w:r>
          </w:p>
        </w:tc>
        <w:tc>
          <w:tcPr>
            <w:tcW w:type="dxa" w:w="21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t>Action oriented approaches</w:t>
            </w:r>
          </w:p>
        </w:tc>
        <w:tc>
          <w:tcPr>
            <w:tcW w:type="dxa" w:w="176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t>Corey Chapters 7-8</w:t>
            </w:r>
          </w:p>
        </w:tc>
        <w:tc>
          <w:tcPr>
            <w:tcW w:type="dxa" w:w="250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rPr>
                <w:caps w:val="0"/>
                <w:smallCaps w:val="0"/>
                <w:strike w:val="0"/>
                <w:dstrike w:val="0"/>
                <w:outline w:val="0"/>
                <w:color w:val="000000"/>
                <w:spacing w:val="0"/>
                <w:kern w:val="0"/>
                <w:position w:val="0"/>
                <w:sz w:val="24"/>
                <w:szCs w:val="24"/>
                <w:u w:val="none" w:color="000000"/>
                <w:vertAlign w:val="baseline"/>
                <w:rtl w:val="0"/>
                <w:lang w:val="en-US"/>
              </w:rPr>
            </w:pPr>
            <w:r>
              <w:rPr>
                <w:caps w:val="0"/>
                <w:smallCaps w:val="0"/>
                <w:strike w:val="0"/>
                <w:dstrike w:val="0"/>
                <w:outline w:val="0"/>
                <w:color w:val="000000"/>
                <w:spacing w:val="0"/>
                <w:kern w:val="0"/>
                <w:position w:val="0"/>
                <w:sz w:val="24"/>
                <w:szCs w:val="24"/>
                <w:u w:val="none" w:color="000000"/>
                <w:vertAlign w:val="baseline"/>
                <w:rtl w:val="0"/>
                <w:lang w:val="en-US"/>
              </w:rPr>
              <w:t>TWO students (one each approach) then take over 30 minute sessions--each playing Stan and then the therapist in each approach.</w:t>
            </w:r>
          </w:p>
          <w:p>
            <w:pPr>
              <w:pStyle w:val="Body A"/>
              <w:rPr>
                <w:caps w:val="0"/>
                <w:smallCaps w:val="0"/>
                <w:strike w:val="0"/>
                <w:dstrike w:val="0"/>
                <w:outline w:val="0"/>
                <w:color w:val="000000"/>
                <w:spacing w:val="0"/>
                <w:kern w:val="0"/>
                <w:position w:val="0"/>
                <w:sz w:val="24"/>
                <w:szCs w:val="24"/>
                <w:u w:val="none" w:color="000000"/>
                <w:vertAlign w:val="baseline"/>
                <w:rtl w:val="0"/>
                <w:lang w:val="en-US"/>
              </w:rPr>
            </w:pPr>
            <w:r>
              <w:rPr>
                <w:caps w:val="0"/>
                <w:smallCaps w:val="0"/>
                <w:strike w:val="0"/>
                <w:dstrike w:val="0"/>
                <w:outline w:val="0"/>
                <w:color w:val="000000"/>
                <w:spacing w:val="0"/>
                <w:kern w:val="0"/>
                <w:position w:val="0"/>
                <w:sz w:val="24"/>
                <w:szCs w:val="24"/>
                <w:u w:val="none" w:color="000000"/>
                <w:vertAlign w:val="baseline"/>
                <w:rtl w:val="0"/>
                <w:lang w:val="en-US"/>
              </w:rPr>
              <w:t>Rogers and Perls DVD</w:t>
            </w:r>
          </w:p>
          <w:p>
            <w:pPr>
              <w:pStyle w:val="Body A"/>
              <w:rPr>
                <w:caps w:val="0"/>
                <w:smallCaps w:val="0"/>
                <w:strike w:val="0"/>
                <w:dstrike w:val="0"/>
                <w:outline w:val="0"/>
                <w:color w:val="000000"/>
                <w:spacing w:val="0"/>
                <w:kern w:val="0"/>
                <w:position w:val="0"/>
                <w:sz w:val="24"/>
                <w:szCs w:val="24"/>
                <w:u w:val="none" w:color="000000"/>
                <w:vertAlign w:val="baseline"/>
                <w:rtl w:val="0"/>
                <w:lang w:val="en-US"/>
              </w:rPr>
            </w:pPr>
          </w:p>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t>PAPER DUE: 5 to 7 page paper discussing the applicability of each approach studied so far (muliti-modal through Existential) in your specific area of interest. Discuss cultural aspects of each approach in addition to when and how you would use the techniques in practice.</w:t>
            </w:r>
          </w:p>
        </w:tc>
      </w:tr>
      <w:tr>
        <w:tblPrEx>
          <w:shd w:val="clear" w:color="auto" w:fill="auto"/>
        </w:tblPrEx>
        <w:trPr>
          <w:trHeight w:val="5010" w:hRule="atLeast"/>
        </w:trPr>
        <w:tc>
          <w:tcPr>
            <w:tcW w:type="dxa" w:w="21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t>Class 7</w:t>
            </w:r>
          </w:p>
        </w:tc>
        <w:tc>
          <w:tcPr>
            <w:tcW w:type="dxa" w:w="21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t>Cognitive and cognitive-behavioral Approaches</w:t>
            </w:r>
          </w:p>
        </w:tc>
        <w:tc>
          <w:tcPr>
            <w:tcW w:type="dxa" w:w="176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t>Corey Chapter 10; Ellis first half</w:t>
            </w:r>
          </w:p>
        </w:tc>
        <w:tc>
          <w:tcPr>
            <w:tcW w:type="dxa" w:w="250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rPr>
                <w:caps w:val="0"/>
                <w:smallCaps w:val="0"/>
                <w:strike w:val="0"/>
                <w:dstrike w:val="0"/>
                <w:outline w:val="0"/>
                <w:color w:val="000000"/>
                <w:spacing w:val="0"/>
                <w:kern w:val="0"/>
                <w:position w:val="0"/>
                <w:sz w:val="24"/>
                <w:szCs w:val="24"/>
                <w:u w:val="none" w:color="000000"/>
                <w:vertAlign w:val="baseline"/>
                <w:rtl w:val="0"/>
                <w:lang w:val="en-US"/>
              </w:rPr>
            </w:pPr>
            <w:r>
              <w:rPr>
                <w:caps w:val="0"/>
                <w:smallCaps w:val="0"/>
                <w:strike w:val="0"/>
                <w:dstrike w:val="0"/>
                <w:outline w:val="0"/>
                <w:color w:val="000000"/>
                <w:spacing w:val="0"/>
                <w:kern w:val="0"/>
                <w:position w:val="0"/>
                <w:sz w:val="24"/>
                <w:szCs w:val="24"/>
                <w:u w:val="none" w:color="000000"/>
                <w:vertAlign w:val="baseline"/>
                <w:rtl w:val="0"/>
                <w:lang w:val="en-US"/>
              </w:rPr>
              <w:t xml:space="preserve">Detailed discussion of cognitive and cognitive behavior therapy. Discussion of </w:t>
            </w:r>
            <w:r>
              <w:rPr>
                <w:rFonts w:hAnsi="Helvetica" w:hint="default"/>
                <w:caps w:val="0"/>
                <w:smallCaps w:val="0"/>
                <w:strike w:val="0"/>
                <w:dstrike w:val="0"/>
                <w:outline w:val="0"/>
                <w:color w:val="000000"/>
                <w:spacing w:val="0"/>
                <w:kern w:val="0"/>
                <w:position w:val="0"/>
                <w:sz w:val="24"/>
                <w:szCs w:val="24"/>
                <w:u w:val="none" w:color="000000"/>
                <w:vertAlign w:val="baseline"/>
                <w:rtl w:val="0"/>
                <w:lang w:val="en-US"/>
              </w:rPr>
              <w:t>“</w:t>
            </w:r>
            <w:r>
              <w:rPr>
                <w:caps w:val="0"/>
                <w:smallCaps w:val="0"/>
                <w:strike w:val="0"/>
                <w:dstrike w:val="0"/>
                <w:outline w:val="0"/>
                <w:color w:val="000000"/>
                <w:spacing w:val="0"/>
                <w:kern w:val="0"/>
                <w:position w:val="0"/>
                <w:sz w:val="24"/>
                <w:szCs w:val="24"/>
                <w:u w:val="none" w:color="000000"/>
                <w:vertAlign w:val="baseline"/>
                <w:rtl w:val="0"/>
                <w:lang w:val="en-US"/>
              </w:rPr>
              <w:t>pet peeves</w:t>
            </w:r>
            <w:r>
              <w:rPr>
                <w:rFonts w:hAnsi="Helvetica" w:hint="default"/>
                <w:caps w:val="0"/>
                <w:smallCaps w:val="0"/>
                <w:strike w:val="0"/>
                <w:dstrike w:val="0"/>
                <w:outline w:val="0"/>
                <w:color w:val="000000"/>
                <w:spacing w:val="0"/>
                <w:kern w:val="0"/>
                <w:position w:val="0"/>
                <w:sz w:val="24"/>
                <w:szCs w:val="24"/>
                <w:u w:val="none" w:color="000000"/>
                <w:vertAlign w:val="baseline"/>
                <w:rtl w:val="0"/>
                <w:lang w:val="en-US"/>
              </w:rPr>
              <w:t xml:space="preserve">” </w:t>
            </w:r>
            <w:r>
              <w:rPr>
                <w:caps w:val="0"/>
                <w:smallCaps w:val="0"/>
                <w:strike w:val="0"/>
                <w:dstrike w:val="0"/>
                <w:outline w:val="0"/>
                <w:color w:val="000000"/>
                <w:spacing w:val="0"/>
                <w:kern w:val="0"/>
                <w:position w:val="0"/>
                <w:sz w:val="24"/>
                <w:szCs w:val="24"/>
                <w:u w:val="none" w:color="000000"/>
                <w:vertAlign w:val="baseline"/>
                <w:rtl w:val="0"/>
                <w:lang w:val="en-US"/>
              </w:rPr>
              <w:t xml:space="preserve">(be prepared to discuss some of yours!) Video of Stan in Cognitive Behavior Therapy. </w:t>
            </w:r>
            <w:r>
              <w:rPr>
                <w:caps w:val="0"/>
                <w:smallCaps w:val="0"/>
                <w:strike w:val="0"/>
                <w:dstrike w:val="0"/>
                <w:outline w:val="0"/>
                <w:color w:val="000000"/>
                <w:spacing w:val="0"/>
                <w:kern w:val="0"/>
                <w:position w:val="0"/>
                <w:sz w:val="24"/>
                <w:szCs w:val="24"/>
                <w:u w:val="none" w:color="000000"/>
                <w:vertAlign w:val="baseline"/>
                <w:rtl w:val="0"/>
                <w:lang w:val="en-US"/>
              </w:rPr>
              <w:t>TWO</w:t>
            </w:r>
            <w:r>
              <w:rPr>
                <w:caps w:val="0"/>
                <w:smallCaps w:val="0"/>
                <w:strike w:val="0"/>
                <w:dstrike w:val="0"/>
                <w:outline w:val="0"/>
                <w:color w:val="000000"/>
                <w:spacing w:val="0"/>
                <w:kern w:val="0"/>
                <w:position w:val="0"/>
                <w:sz w:val="24"/>
                <w:szCs w:val="24"/>
                <w:u w:val="none" w:color="000000"/>
                <w:vertAlign w:val="baseline"/>
                <w:rtl w:val="0"/>
                <w:lang w:val="en-US"/>
              </w:rPr>
              <w:t xml:space="preserve"> students then take over 30 minute sessions--each playing Stan and then the therapist. </w:t>
            </w:r>
          </w:p>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t>Ellis DVD</w:t>
            </w:r>
          </w:p>
        </w:tc>
      </w:tr>
      <w:tr>
        <w:tblPrEx>
          <w:shd w:val="clear" w:color="auto" w:fill="auto"/>
        </w:tblPrEx>
        <w:trPr>
          <w:trHeight w:val="8040" w:hRule="atLeast"/>
        </w:trPr>
        <w:tc>
          <w:tcPr>
            <w:tcW w:type="dxa" w:w="21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t>Class 8</w:t>
            </w:r>
          </w:p>
        </w:tc>
        <w:tc>
          <w:tcPr>
            <w:tcW w:type="dxa" w:w="21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tc>
        <w:tc>
          <w:tcPr>
            <w:tcW w:type="dxa" w:w="176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t>Corey Chapters 9 and 11; Ellis second half</w:t>
            </w:r>
          </w:p>
        </w:tc>
        <w:tc>
          <w:tcPr>
            <w:tcW w:type="dxa" w:w="250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rPr>
                <w:caps w:val="0"/>
                <w:smallCaps w:val="0"/>
                <w:strike w:val="0"/>
                <w:dstrike w:val="0"/>
                <w:outline w:val="0"/>
                <w:color w:val="000000"/>
                <w:spacing w:val="0"/>
                <w:kern w:val="0"/>
                <w:position w:val="0"/>
                <w:sz w:val="24"/>
                <w:szCs w:val="24"/>
                <w:u w:val="none" w:color="000000"/>
                <w:vertAlign w:val="baseline"/>
                <w:rtl w:val="0"/>
                <w:lang w:val="en-US"/>
              </w:rPr>
            </w:pPr>
            <w:r>
              <w:rPr>
                <w:caps w:val="0"/>
                <w:smallCaps w:val="0"/>
                <w:strike w:val="0"/>
                <w:dstrike w:val="0"/>
                <w:outline w:val="0"/>
                <w:color w:val="000000"/>
                <w:spacing w:val="0"/>
                <w:kern w:val="0"/>
                <w:position w:val="0"/>
                <w:sz w:val="24"/>
                <w:szCs w:val="24"/>
                <w:u w:val="none" w:color="000000"/>
                <w:vertAlign w:val="baseline"/>
                <w:rtl w:val="0"/>
                <w:lang w:val="en-US"/>
              </w:rPr>
              <w:t xml:space="preserve">Introduction to behavioral-reality approaches. Video of Stan in Behavior and Reality Therapy. </w:t>
            </w:r>
            <w:r>
              <w:rPr>
                <w:caps w:val="0"/>
                <w:smallCaps w:val="0"/>
                <w:strike w:val="0"/>
                <w:dstrike w:val="0"/>
                <w:outline w:val="0"/>
                <w:color w:val="000000"/>
                <w:spacing w:val="0"/>
                <w:kern w:val="0"/>
                <w:position w:val="0"/>
                <w:sz w:val="24"/>
                <w:szCs w:val="24"/>
                <w:u w:val="none" w:color="000000"/>
                <w:vertAlign w:val="baseline"/>
                <w:rtl w:val="0"/>
                <w:lang w:val="en-US"/>
              </w:rPr>
              <w:t>TWO</w:t>
            </w:r>
            <w:r>
              <w:rPr>
                <w:caps w:val="0"/>
                <w:smallCaps w:val="0"/>
                <w:strike w:val="0"/>
                <w:dstrike w:val="0"/>
                <w:outline w:val="0"/>
                <w:color w:val="000000"/>
                <w:spacing w:val="0"/>
                <w:kern w:val="0"/>
                <w:position w:val="0"/>
                <w:sz w:val="24"/>
                <w:szCs w:val="24"/>
                <w:u w:val="none" w:color="000000"/>
                <w:vertAlign w:val="baseline"/>
                <w:rtl w:val="0"/>
                <w:lang w:val="en-US"/>
              </w:rPr>
              <w:t xml:space="preserve"> students then take over 30 minute sessions--each playing Stan and then the therapist in each approach. </w:t>
            </w:r>
          </w:p>
          <w:p>
            <w:pPr>
              <w:pStyle w:val="Body A"/>
              <w:rPr>
                <w:caps w:val="0"/>
                <w:smallCaps w:val="0"/>
                <w:strike w:val="0"/>
                <w:dstrike w:val="0"/>
                <w:outline w:val="0"/>
                <w:color w:val="000000"/>
                <w:spacing w:val="0"/>
                <w:kern w:val="0"/>
                <w:position w:val="0"/>
                <w:sz w:val="24"/>
                <w:szCs w:val="24"/>
                <w:u w:val="none" w:color="000000"/>
                <w:vertAlign w:val="baseline"/>
                <w:rtl w:val="0"/>
                <w:lang w:val="en-US"/>
              </w:rPr>
            </w:pPr>
          </w:p>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t xml:space="preserve">PAPER DUE: 5 page analysis of what you went through working through some of your own nuttiness with the Ellis book. Examine REBT from a personal viewpoint, but also from the standpoint of a counselor working within this model. </w:t>
            </w:r>
          </w:p>
        </w:tc>
      </w:tr>
      <w:tr>
        <w:tblPrEx>
          <w:shd w:val="clear" w:color="auto" w:fill="auto"/>
        </w:tblPrEx>
        <w:trPr>
          <w:trHeight w:val="4620" w:hRule="atLeast"/>
        </w:trPr>
        <w:tc>
          <w:tcPr>
            <w:tcW w:type="dxa" w:w="21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t>Class 9</w:t>
            </w:r>
          </w:p>
        </w:tc>
        <w:tc>
          <w:tcPr>
            <w:tcW w:type="dxa" w:w="21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t>Systems and Post-modern Approaches and Integration</w:t>
            </w:r>
          </w:p>
        </w:tc>
        <w:tc>
          <w:tcPr>
            <w:tcW w:type="dxa" w:w="176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rPr>
                <w:caps w:val="0"/>
                <w:smallCaps w:val="0"/>
                <w:strike w:val="0"/>
                <w:dstrike w:val="0"/>
                <w:outline w:val="0"/>
                <w:color w:val="000000"/>
                <w:spacing w:val="0"/>
                <w:kern w:val="0"/>
                <w:position w:val="0"/>
                <w:sz w:val="24"/>
                <w:szCs w:val="24"/>
                <w:u w:val="none" w:color="000000"/>
                <w:vertAlign w:val="baseline"/>
                <w:rtl w:val="0"/>
                <w:lang w:val="en-US"/>
              </w:rPr>
            </w:pPr>
            <w:r>
              <w:rPr>
                <w:caps w:val="0"/>
                <w:smallCaps w:val="0"/>
                <w:strike w:val="0"/>
                <w:dstrike w:val="0"/>
                <w:outline w:val="0"/>
                <w:color w:val="000000"/>
                <w:spacing w:val="0"/>
                <w:kern w:val="0"/>
                <w:position w:val="0"/>
                <w:sz w:val="24"/>
                <w:szCs w:val="24"/>
                <w:u w:val="none" w:color="000000"/>
                <w:vertAlign w:val="baseline"/>
                <w:rtl w:val="0"/>
                <w:lang w:val="en-US"/>
              </w:rPr>
              <w:t>Corey Chapters 12 and 14</w:t>
            </w:r>
          </w:p>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r>
          </w:p>
        </w:tc>
        <w:tc>
          <w:tcPr>
            <w:tcW w:type="dxa" w:w="250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rPr>
                <w:caps w:val="0"/>
                <w:smallCaps w:val="0"/>
                <w:strike w:val="0"/>
                <w:dstrike w:val="0"/>
                <w:outline w:val="0"/>
                <w:color w:val="000000"/>
                <w:spacing w:val="0"/>
                <w:kern w:val="0"/>
                <w:position w:val="0"/>
                <w:sz w:val="24"/>
                <w:szCs w:val="24"/>
                <w:u w:val="none" w:color="000000"/>
                <w:vertAlign w:val="baseline"/>
                <w:rtl w:val="0"/>
                <w:lang w:val="en-US"/>
              </w:rPr>
            </w:pPr>
            <w:r>
              <w:rPr>
                <w:caps w:val="0"/>
                <w:smallCaps w:val="0"/>
                <w:strike w:val="0"/>
                <w:dstrike w:val="0"/>
                <w:outline w:val="0"/>
                <w:color w:val="000000"/>
                <w:spacing w:val="0"/>
                <w:kern w:val="0"/>
                <w:position w:val="0"/>
                <w:sz w:val="24"/>
                <w:szCs w:val="24"/>
                <w:u w:val="none" w:color="000000"/>
                <w:vertAlign w:val="baseline"/>
                <w:rtl w:val="0"/>
                <w:lang w:val="en-US"/>
              </w:rPr>
              <w:t>Minuchin Video</w:t>
            </w:r>
          </w:p>
          <w:p>
            <w:pPr>
              <w:pStyle w:val="Body A"/>
              <w:rPr>
                <w:caps w:val="0"/>
                <w:smallCaps w:val="0"/>
                <w:strike w:val="0"/>
                <w:dstrike w:val="0"/>
                <w:outline w:val="0"/>
                <w:color w:val="000000"/>
                <w:spacing w:val="0"/>
                <w:kern w:val="0"/>
                <w:position w:val="0"/>
                <w:sz w:val="24"/>
                <w:szCs w:val="24"/>
                <w:u w:val="none" w:color="000000"/>
                <w:vertAlign w:val="baseline"/>
                <w:rtl w:val="0"/>
                <w:lang w:val="en-US"/>
              </w:rPr>
            </w:pPr>
            <w:r>
              <w:rPr>
                <w:caps w:val="0"/>
                <w:smallCaps w:val="0"/>
                <w:strike w:val="0"/>
                <w:dstrike w:val="0"/>
                <w:outline w:val="0"/>
                <w:color w:val="000000"/>
                <w:spacing w:val="0"/>
                <w:kern w:val="0"/>
                <w:position w:val="0"/>
                <w:sz w:val="24"/>
                <w:szCs w:val="24"/>
                <w:u w:val="none" w:color="000000"/>
                <w:vertAlign w:val="baseline"/>
                <w:rtl w:val="0"/>
                <w:lang w:val="en-US"/>
              </w:rPr>
              <w:t>ONE student then takes over 30 minute sessions--each playing Stan and then the therapist in each approach.</w:t>
            </w:r>
          </w:p>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r>
          </w:p>
        </w:tc>
      </w:tr>
      <w:tr>
        <w:tblPrEx>
          <w:shd w:val="clear" w:color="auto" w:fill="auto"/>
        </w:tblPrEx>
        <w:trPr>
          <w:trHeight w:val="13358" w:hRule="atLeast"/>
        </w:trPr>
        <w:tc>
          <w:tcPr>
            <w:tcW w:type="dxa" w:w="21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t>Class 10</w:t>
            </w:r>
          </w:p>
        </w:tc>
        <w:tc>
          <w:tcPr>
            <w:tcW w:type="dxa" w:w="21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rPr>
                <w:caps w:val="0"/>
                <w:smallCaps w:val="0"/>
                <w:strike w:val="0"/>
                <w:dstrike w:val="0"/>
                <w:outline w:val="0"/>
                <w:color w:val="000000"/>
                <w:spacing w:val="0"/>
                <w:kern w:val="0"/>
                <w:position w:val="0"/>
                <w:sz w:val="24"/>
                <w:szCs w:val="24"/>
                <w:u w:val="none" w:color="000000"/>
                <w:vertAlign w:val="baseline"/>
                <w:rtl w:val="0"/>
                <w:lang w:val="en-US"/>
              </w:rPr>
            </w:pPr>
            <w:r>
              <w:rPr>
                <w:caps w:val="0"/>
                <w:smallCaps w:val="0"/>
                <w:strike w:val="0"/>
                <w:dstrike w:val="0"/>
                <w:outline w:val="0"/>
                <w:color w:val="000000"/>
                <w:spacing w:val="0"/>
                <w:kern w:val="0"/>
                <w:position w:val="0"/>
                <w:sz w:val="24"/>
                <w:szCs w:val="24"/>
                <w:u w:val="none" w:color="000000"/>
                <w:vertAlign w:val="baseline"/>
                <w:rtl w:val="0"/>
                <w:lang w:val="en-US"/>
              </w:rPr>
              <w:t>Feminist, Post-Modern and Multi-modal approaches revisited and wrap up</w:t>
            </w:r>
          </w:p>
        </w:tc>
        <w:tc>
          <w:tcPr>
            <w:tcW w:type="dxa" w:w="176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t>Corey Chapters 13, 15, 16</w:t>
            </w:r>
          </w:p>
        </w:tc>
        <w:tc>
          <w:tcPr>
            <w:tcW w:type="dxa" w:w="250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ff"/>
            <w:tcMar>
              <w:top w:type="dxa" w:w="80"/>
              <w:left w:type="dxa" w:w="80"/>
              <w:bottom w:type="dxa" w:w="80"/>
              <w:right w:type="dxa" w:w="80"/>
            </w:tcMar>
            <w:vAlign w:val="top"/>
          </w:tcPr>
          <w:p>
            <w:pPr>
              <w:pStyle w:val="Body A"/>
              <w:rPr>
                <w:caps w:val="0"/>
                <w:smallCaps w:val="0"/>
                <w:strike w:val="0"/>
                <w:dstrike w:val="0"/>
                <w:outline w:val="0"/>
                <w:color w:val="000000"/>
                <w:spacing w:val="0"/>
                <w:kern w:val="0"/>
                <w:position w:val="0"/>
                <w:sz w:val="24"/>
                <w:szCs w:val="24"/>
                <w:u w:val="none" w:color="000000"/>
                <w:vertAlign w:val="baseline"/>
                <w:rtl w:val="0"/>
                <w:lang w:val="en-US"/>
              </w:rPr>
            </w:pPr>
            <w:r>
              <w:rPr>
                <w:caps w:val="0"/>
                <w:smallCaps w:val="0"/>
                <w:strike w:val="0"/>
                <w:dstrike w:val="0"/>
                <w:outline w:val="0"/>
                <w:color w:val="000000"/>
                <w:spacing w:val="0"/>
                <w:kern w:val="0"/>
                <w:position w:val="0"/>
                <w:sz w:val="24"/>
                <w:szCs w:val="24"/>
                <w:u w:val="none" w:color="000000"/>
                <w:vertAlign w:val="baseline"/>
                <w:rtl w:val="0"/>
                <w:lang w:val="en-US"/>
              </w:rPr>
              <w:t xml:space="preserve">Introduction to Post-modern Approaches and integration. Video of Stan in Feminist, Post-modern and Integrated approaches. </w:t>
            </w:r>
            <w:r>
              <w:rPr>
                <w:caps w:val="0"/>
                <w:smallCaps w:val="0"/>
                <w:strike w:val="0"/>
                <w:dstrike w:val="0"/>
                <w:outline w:val="0"/>
                <w:color w:val="000000"/>
                <w:spacing w:val="0"/>
                <w:kern w:val="0"/>
                <w:position w:val="0"/>
                <w:sz w:val="24"/>
                <w:szCs w:val="24"/>
                <w:u w:val="none" w:color="000000"/>
                <w:vertAlign w:val="baseline"/>
                <w:rtl w:val="0"/>
                <w:lang w:val="en-US"/>
              </w:rPr>
              <w:t>TWO</w:t>
            </w:r>
            <w:r>
              <w:rPr>
                <w:caps w:val="0"/>
                <w:smallCaps w:val="0"/>
                <w:strike w:val="0"/>
                <w:dstrike w:val="0"/>
                <w:outline w:val="0"/>
                <w:color w:val="000000"/>
                <w:spacing w:val="0"/>
                <w:kern w:val="0"/>
                <w:position w:val="0"/>
                <w:sz w:val="24"/>
                <w:szCs w:val="24"/>
                <w:u w:val="none" w:color="000000"/>
                <w:vertAlign w:val="baseline"/>
                <w:rtl w:val="0"/>
                <w:lang w:val="en-US"/>
              </w:rPr>
              <w:t xml:space="preserve"> students then take over 20 minute sessions--each playing Stan and then the therapist in each approach. </w:t>
            </w:r>
          </w:p>
          <w:p>
            <w:pPr>
              <w:pStyle w:val="Body A"/>
              <w:rPr>
                <w:caps w:val="0"/>
                <w:smallCaps w:val="0"/>
                <w:strike w:val="0"/>
                <w:dstrike w:val="0"/>
                <w:outline w:val="0"/>
                <w:color w:val="000000"/>
                <w:spacing w:val="0"/>
                <w:kern w:val="0"/>
                <w:position w:val="0"/>
                <w:sz w:val="24"/>
                <w:szCs w:val="24"/>
                <w:u w:val="none" w:color="000000"/>
                <w:vertAlign w:val="baseline"/>
                <w:rtl w:val="0"/>
                <w:lang w:val="en-US"/>
              </w:rPr>
            </w:pPr>
          </w:p>
          <w:p>
            <w:pPr>
              <w:pStyle w:val="Body A"/>
              <w:rPr>
                <w:caps w:val="0"/>
                <w:smallCaps w:val="0"/>
                <w:strike w:val="0"/>
                <w:dstrike w:val="0"/>
                <w:outline w:val="0"/>
                <w:color w:val="000000"/>
                <w:spacing w:val="0"/>
                <w:kern w:val="0"/>
                <w:position w:val="0"/>
                <w:sz w:val="24"/>
                <w:szCs w:val="24"/>
                <w:u w:val="none" w:color="000000"/>
                <w:vertAlign w:val="baseline"/>
                <w:rtl w:val="0"/>
                <w:lang w:val="en-US"/>
              </w:rPr>
            </w:pPr>
            <w:r>
              <w:rPr>
                <w:caps w:val="0"/>
                <w:smallCaps w:val="0"/>
                <w:strike w:val="0"/>
                <w:dstrike w:val="0"/>
                <w:outline w:val="0"/>
                <w:color w:val="000000"/>
                <w:spacing w:val="0"/>
                <w:kern w:val="0"/>
                <w:position w:val="0"/>
                <w:sz w:val="24"/>
                <w:szCs w:val="24"/>
                <w:u w:val="none" w:color="000000"/>
                <w:vertAlign w:val="baseline"/>
                <w:rtl w:val="0"/>
                <w:lang w:val="en-US"/>
              </w:rPr>
              <w:t>Review of Multi-modal approach in light of semester</w:t>
            </w:r>
            <w:r>
              <w:rPr>
                <w:rFonts w:hAnsi="Helvetica" w:hint="default"/>
                <w:caps w:val="0"/>
                <w:smallCaps w:val="0"/>
                <w:strike w:val="0"/>
                <w:dstrike w:val="0"/>
                <w:outline w:val="0"/>
                <w:color w:val="000000"/>
                <w:spacing w:val="0"/>
                <w:kern w:val="0"/>
                <w:position w:val="0"/>
                <w:sz w:val="24"/>
                <w:szCs w:val="24"/>
                <w:u w:val="none" w:color="000000"/>
                <w:vertAlign w:val="baseline"/>
                <w:rtl w:val="0"/>
                <w:lang w:val="en-US"/>
              </w:rPr>
              <w:t>’</w:t>
            </w:r>
            <w:r>
              <w:rPr>
                <w:caps w:val="0"/>
                <w:smallCaps w:val="0"/>
                <w:strike w:val="0"/>
                <w:dstrike w:val="0"/>
                <w:outline w:val="0"/>
                <w:color w:val="000000"/>
                <w:spacing w:val="0"/>
                <w:kern w:val="0"/>
                <w:position w:val="0"/>
                <w:sz w:val="24"/>
                <w:szCs w:val="24"/>
                <w:u w:val="none" w:color="000000"/>
                <w:vertAlign w:val="baseline"/>
                <w:rtl w:val="0"/>
                <w:lang w:val="en-US"/>
              </w:rPr>
              <w:t>s content. Class discussion of how the different approaches apply to student</w:t>
            </w:r>
            <w:r>
              <w:rPr>
                <w:rFonts w:hAnsi="Helvetica" w:hint="default"/>
                <w:caps w:val="0"/>
                <w:smallCaps w:val="0"/>
                <w:strike w:val="0"/>
                <w:dstrike w:val="0"/>
                <w:outline w:val="0"/>
                <w:color w:val="000000"/>
                <w:spacing w:val="0"/>
                <w:kern w:val="0"/>
                <w:position w:val="0"/>
                <w:sz w:val="24"/>
                <w:szCs w:val="24"/>
                <w:u w:val="none" w:color="000000"/>
                <w:vertAlign w:val="baseline"/>
                <w:rtl w:val="0"/>
                <w:lang w:val="en-US"/>
              </w:rPr>
              <w:t>’</w:t>
            </w:r>
            <w:r>
              <w:rPr>
                <w:caps w:val="0"/>
                <w:smallCaps w:val="0"/>
                <w:strike w:val="0"/>
                <w:dstrike w:val="0"/>
                <w:outline w:val="0"/>
                <w:color w:val="000000"/>
                <w:spacing w:val="0"/>
                <w:kern w:val="0"/>
                <w:position w:val="0"/>
                <w:sz w:val="24"/>
                <w:szCs w:val="24"/>
                <w:u w:val="none" w:color="000000"/>
                <w:vertAlign w:val="baseline"/>
                <w:rtl w:val="0"/>
                <w:lang w:val="en-US"/>
              </w:rPr>
              <w:t>s areas of interests include child and adolescent counseling.</w:t>
            </w:r>
          </w:p>
          <w:p>
            <w:pPr>
              <w:pStyle w:val="Body A"/>
              <w:rPr>
                <w:caps w:val="0"/>
                <w:smallCaps w:val="0"/>
                <w:strike w:val="0"/>
                <w:dstrike w:val="0"/>
                <w:outline w:val="0"/>
                <w:color w:val="000000"/>
                <w:spacing w:val="0"/>
                <w:kern w:val="0"/>
                <w:position w:val="0"/>
                <w:sz w:val="24"/>
                <w:szCs w:val="24"/>
                <w:u w:val="none" w:color="000000"/>
                <w:vertAlign w:val="baseline"/>
                <w:rtl w:val="0"/>
                <w:lang w:val="en-US"/>
              </w:rPr>
            </w:pPr>
          </w:p>
          <w:p>
            <w:pPr>
              <w:pStyle w:val="Body A"/>
              <w:rPr>
                <w:caps w:val="0"/>
                <w:smallCaps w:val="0"/>
                <w:strike w:val="0"/>
                <w:dstrike w:val="0"/>
                <w:outline w:val="0"/>
                <w:color w:val="000000"/>
                <w:spacing w:val="0"/>
                <w:kern w:val="0"/>
                <w:position w:val="0"/>
                <w:sz w:val="24"/>
                <w:szCs w:val="24"/>
                <w:u w:val="none" w:color="000000"/>
                <w:vertAlign w:val="baseline"/>
                <w:rtl w:val="0"/>
                <w:lang w:val="en-US"/>
              </w:rPr>
            </w:pPr>
            <w:r>
              <w:rPr>
                <w:caps w:val="0"/>
                <w:smallCaps w:val="0"/>
                <w:strike w:val="0"/>
                <w:dstrike w:val="0"/>
                <w:outline w:val="0"/>
                <w:color w:val="000000"/>
                <w:spacing w:val="0"/>
                <w:kern w:val="0"/>
                <w:position w:val="0"/>
                <w:sz w:val="24"/>
                <w:szCs w:val="24"/>
                <w:u w:val="none" w:color="000000"/>
                <w:vertAlign w:val="baseline"/>
                <w:rtl w:val="0"/>
                <w:lang w:val="en-US"/>
              </w:rPr>
              <w:t xml:space="preserve">PAPER DUE: 7 to 10 page paper that discusses when and where you might use certain techniques learned and why. Please talk about AT LEAST 8 of the approaches discussed. </w:t>
            </w:r>
          </w:p>
          <w:p>
            <w:pPr>
              <w:pStyle w:val="Body A"/>
            </w:pPr>
            <w:r>
              <w:rPr>
                <w:caps w:val="0"/>
                <w:smallCaps w:val="0"/>
                <w:strike w:val="0"/>
                <w:dstrike w:val="0"/>
                <w:outline w:val="0"/>
                <w:color w:val="000000"/>
                <w:spacing w:val="0"/>
                <w:kern w:val="0"/>
                <w:position w:val="0"/>
                <w:sz w:val="24"/>
                <w:szCs w:val="24"/>
                <w:u w:val="none" w:color="000000"/>
                <w:vertAlign w:val="baseline"/>
                <w:rtl w:val="0"/>
                <w:lang w:val="en-US"/>
              </w:rPr>
              <w:t xml:space="preserve">NOTE: You may </w:t>
            </w:r>
            <w:r>
              <w:rPr>
                <w:i w:val="1"/>
                <w:iCs w:val="1"/>
                <w:caps w:val="0"/>
                <w:smallCaps w:val="0"/>
                <w:strike w:val="0"/>
                <w:dstrike w:val="0"/>
                <w:outline w:val="0"/>
                <w:color w:val="000000"/>
                <w:spacing w:val="0"/>
                <w:kern w:val="0"/>
                <w:position w:val="0"/>
                <w:sz w:val="24"/>
                <w:szCs w:val="24"/>
                <w:u w:val="none" w:color="000000"/>
                <w:vertAlign w:val="baseline"/>
                <w:rtl w:val="0"/>
                <w:lang w:val="en-US"/>
              </w:rPr>
              <w:t>reference</w:t>
            </w:r>
            <w:r>
              <w:rPr>
                <w:caps w:val="0"/>
                <w:smallCaps w:val="0"/>
                <w:strike w:val="0"/>
                <w:dstrike w:val="0"/>
                <w:outline w:val="0"/>
                <w:color w:val="000000"/>
                <w:spacing w:val="0"/>
                <w:kern w:val="0"/>
                <w:position w:val="0"/>
                <w:sz w:val="24"/>
                <w:szCs w:val="24"/>
                <w:u w:val="none" w:color="000000"/>
                <w:vertAlign w:val="baseline"/>
                <w:rtl w:val="0"/>
                <w:lang w:val="en-US"/>
              </w:rPr>
              <w:t xml:space="preserve"> some comments made in your first paper if they apply here, but you may not cut and paste or rewrite portions of paper 1 into paper 3. </w:t>
            </w:r>
          </w:p>
        </w:tc>
      </w:tr>
    </w:tbl>
    <w:p>
      <w:pPr>
        <w:pStyle w:val="Normal"/>
        <w:widowControl w:val="0"/>
        <w:rPr>
          <w:rFonts w:ascii="Arial" w:cs="Arial" w:hAnsi="Arial" w:eastAsia="Arial"/>
          <w:b w:val="1"/>
          <w:bCs w:val="1"/>
          <w:sz w:val="22"/>
          <w:szCs w:val="22"/>
          <w:u w:val="single"/>
        </w:rPr>
      </w:pPr>
    </w:p>
    <w:p>
      <w:pPr>
        <w:pStyle w:val="Free Form"/>
        <w:ind w:left="108" w:firstLine="0"/>
        <w:rPr>
          <w:rFonts w:ascii="Arial" w:cs="Arial" w:hAnsi="Arial" w:eastAsia="Arial"/>
          <w:b w:val="1"/>
          <w:bCs w:val="1"/>
          <w:sz w:val="22"/>
          <w:szCs w:val="22"/>
          <w:u w:val="single"/>
        </w:rPr>
      </w:pPr>
    </w:p>
    <w:p>
      <w:pPr>
        <w:pStyle w:val="Free Form B A A A A"/>
        <w:rPr>
          <w:rFonts w:ascii="Arial" w:cs="Arial" w:hAnsi="Arial" w:eastAsia="Arial"/>
          <w:b w:val="1"/>
          <w:bCs w:val="1"/>
          <w:sz w:val="22"/>
          <w:szCs w:val="22"/>
          <w:u w:val="single"/>
        </w:rPr>
      </w:pPr>
    </w:p>
    <w:p>
      <w:pPr>
        <w:pStyle w:val="Normal"/>
        <w:rPr>
          <w:rFonts w:ascii="Arial" w:cs="Arial" w:hAnsi="Arial" w:eastAsia="Arial"/>
          <w:b w:val="1"/>
          <w:bCs w:val="1"/>
          <w:sz w:val="22"/>
          <w:szCs w:val="22"/>
          <w:u w:val="single"/>
        </w:rPr>
      </w:pPr>
      <w:r>
        <w:rPr>
          <w:rFonts w:ascii="Arial"/>
          <w:b w:val="1"/>
          <w:bCs w:val="1"/>
          <w:sz w:val="22"/>
          <w:szCs w:val="22"/>
          <w:u w:val="single"/>
          <w:rtl w:val="0"/>
          <w:lang w:val="en-US"/>
        </w:rPr>
        <w:t>Grading Rubric:</w:t>
      </w:r>
    </w:p>
    <w:p>
      <w:pPr>
        <w:pStyle w:val="Normal"/>
        <w:rPr>
          <w:rFonts w:ascii="Arial" w:cs="Arial" w:hAnsi="Arial" w:eastAsia="Arial"/>
          <w:b w:val="1"/>
          <w:bCs w:val="1"/>
          <w:sz w:val="22"/>
          <w:szCs w:val="22"/>
          <w:u w:val="single"/>
        </w:rPr>
      </w:pPr>
    </w:p>
    <w:p>
      <w:pPr>
        <w:pStyle w:val="Normal"/>
        <w:rPr>
          <w:rFonts w:ascii="Arial" w:cs="Arial" w:hAnsi="Arial" w:eastAsia="Arial"/>
          <w:sz w:val="22"/>
          <w:szCs w:val="22"/>
        </w:rPr>
      </w:pPr>
      <w:r>
        <w:rPr>
          <w:rFonts w:ascii="Arial"/>
          <w:sz w:val="22"/>
          <w:szCs w:val="22"/>
          <w:rtl w:val="0"/>
          <w:lang w:val="en-US"/>
        </w:rPr>
        <w:t xml:space="preserve">Attendance and Participation: </w:t>
        <w:tab/>
        <w:t>Attendance is mandatory (see above)</w:t>
      </w:r>
    </w:p>
    <w:p>
      <w:pPr>
        <w:pStyle w:val="Normal"/>
        <w:rPr>
          <w:rFonts w:ascii="Arial" w:cs="Arial" w:hAnsi="Arial" w:eastAsia="Arial"/>
          <w:sz w:val="22"/>
          <w:szCs w:val="22"/>
        </w:rPr>
      </w:pPr>
      <w:r>
        <w:rPr>
          <w:rFonts w:ascii="Arial" w:cs="Arial" w:hAnsi="Arial" w:eastAsia="Arial"/>
          <w:sz w:val="22"/>
          <w:szCs w:val="22"/>
          <w:rtl w:val="0"/>
        </w:rPr>
        <w:tab/>
        <w:tab/>
        <w:tab/>
        <w:tab/>
        <w:tab/>
        <w:t>Participation will not be graded per se, but may be</w:t>
      </w:r>
    </w:p>
    <w:p>
      <w:pPr>
        <w:pStyle w:val="Normal"/>
        <w:rPr>
          <w:rFonts w:ascii="Arial" w:cs="Arial" w:hAnsi="Arial" w:eastAsia="Arial"/>
          <w:sz w:val="22"/>
          <w:szCs w:val="22"/>
        </w:rPr>
      </w:pPr>
      <w:r>
        <w:rPr>
          <w:rFonts w:ascii="Arial" w:cs="Arial" w:hAnsi="Arial" w:eastAsia="Arial"/>
          <w:sz w:val="22"/>
          <w:szCs w:val="22"/>
          <w:rtl w:val="0"/>
        </w:rPr>
        <w:tab/>
        <w:tab/>
        <w:tab/>
        <w:tab/>
        <w:t xml:space="preserve"> </w:t>
        <w:tab/>
        <w:t xml:space="preserve">a factor is a student final grade is on the border </w:t>
      </w:r>
    </w:p>
    <w:p>
      <w:pPr>
        <w:pStyle w:val="Normal"/>
        <w:rPr>
          <w:rFonts w:ascii="Arial" w:cs="Arial" w:hAnsi="Arial" w:eastAsia="Arial"/>
          <w:sz w:val="22"/>
          <w:szCs w:val="22"/>
        </w:rPr>
      </w:pPr>
      <w:r>
        <w:rPr>
          <w:rFonts w:ascii="Arial" w:cs="Arial" w:hAnsi="Arial" w:eastAsia="Arial"/>
          <w:sz w:val="22"/>
          <w:szCs w:val="22"/>
          <w:rtl w:val="0"/>
        </w:rPr>
        <w:tab/>
        <w:tab/>
        <w:tab/>
        <w:tab/>
        <w:tab/>
        <w:t xml:space="preserve">between grades. Active participation is highly </w:t>
      </w:r>
    </w:p>
    <w:p>
      <w:pPr>
        <w:pStyle w:val="Normal"/>
        <w:rPr>
          <w:rFonts w:ascii="Arial" w:cs="Arial" w:hAnsi="Arial" w:eastAsia="Arial"/>
          <w:sz w:val="22"/>
          <w:szCs w:val="22"/>
        </w:rPr>
      </w:pPr>
      <w:r>
        <w:rPr>
          <w:rFonts w:ascii="Arial" w:cs="Arial" w:hAnsi="Arial" w:eastAsia="Arial"/>
          <w:sz w:val="22"/>
          <w:szCs w:val="22"/>
          <w:rtl w:val="0"/>
        </w:rPr>
        <w:tab/>
        <w:tab/>
        <w:tab/>
        <w:tab/>
        <w:tab/>
        <w:t>encouraged.</w:t>
      </w:r>
      <w:r>
        <w:rPr>
          <w:rFonts w:ascii="Arial"/>
          <w:sz w:val="22"/>
          <w:szCs w:val="22"/>
          <w:rtl w:val="0"/>
          <w:lang w:val="en-US"/>
        </w:rPr>
        <w:t xml:space="preserve"> Texting or other unapproved use of </w:t>
        <w:tab/>
        <w:tab/>
        <w:tab/>
        <w:tab/>
        <w:tab/>
        <w:tab/>
        <w:t xml:space="preserve">mobile devices is unacceptable and may impact </w:t>
        <w:tab/>
        <w:tab/>
        <w:tab/>
        <w:tab/>
        <w:tab/>
        <w:tab/>
        <w:t>final grade.</w:t>
      </w:r>
    </w:p>
    <w:p>
      <w:pPr>
        <w:pStyle w:val="Normal"/>
        <w:rPr>
          <w:rFonts w:ascii="Arial" w:cs="Arial" w:hAnsi="Arial" w:eastAsia="Arial"/>
          <w:sz w:val="22"/>
          <w:szCs w:val="22"/>
        </w:rPr>
      </w:pPr>
      <w:r>
        <w:rPr>
          <w:rFonts w:ascii="Arial"/>
          <w:sz w:val="22"/>
          <w:szCs w:val="22"/>
          <w:rtl w:val="0"/>
          <w:lang w:val="en-US"/>
        </w:rPr>
        <w:t>Three papers: 100 points each</w:t>
        <w:tab/>
        <w:t xml:space="preserve">300 points Note: Paper 1 will be graded solely on </w:t>
      </w:r>
    </w:p>
    <w:p>
      <w:pPr>
        <w:pStyle w:val="Normal"/>
        <w:rPr>
          <w:rFonts w:ascii="Arial" w:cs="Arial" w:hAnsi="Arial" w:eastAsia="Arial"/>
          <w:sz w:val="22"/>
          <w:szCs w:val="22"/>
        </w:rPr>
      </w:pPr>
      <w:r>
        <w:rPr>
          <w:rFonts w:ascii="Arial" w:cs="Arial" w:hAnsi="Arial" w:eastAsia="Arial"/>
          <w:sz w:val="22"/>
          <w:szCs w:val="22"/>
          <w:rtl w:val="0"/>
        </w:rPr>
        <w:tab/>
        <w:tab/>
        <w:tab/>
        <w:tab/>
        <w:tab/>
        <w:t xml:space="preserve">content. I will point out any grammatical errors </w:t>
      </w:r>
    </w:p>
    <w:p>
      <w:pPr>
        <w:pStyle w:val="Normal"/>
        <w:rPr>
          <w:rFonts w:ascii="Arial" w:cs="Arial" w:hAnsi="Arial" w:eastAsia="Arial"/>
          <w:sz w:val="22"/>
          <w:szCs w:val="22"/>
        </w:rPr>
      </w:pPr>
      <w:r>
        <w:rPr>
          <w:rFonts w:ascii="Arial" w:cs="Arial" w:hAnsi="Arial" w:eastAsia="Arial"/>
          <w:sz w:val="22"/>
          <w:szCs w:val="22"/>
          <w:rtl w:val="0"/>
        </w:rPr>
        <w:tab/>
        <w:tab/>
        <w:tab/>
        <w:tab/>
        <w:tab/>
        <w:t xml:space="preserve">and/or writing style concerns that may arise. </w:t>
      </w:r>
    </w:p>
    <w:p>
      <w:pPr>
        <w:pStyle w:val="Normal"/>
        <w:rPr>
          <w:rFonts w:ascii="Arial" w:cs="Arial" w:hAnsi="Arial" w:eastAsia="Arial"/>
          <w:sz w:val="22"/>
          <w:szCs w:val="22"/>
        </w:rPr>
      </w:pPr>
      <w:r>
        <w:rPr>
          <w:rFonts w:ascii="Arial" w:cs="Arial" w:hAnsi="Arial" w:eastAsia="Arial"/>
          <w:sz w:val="22"/>
          <w:szCs w:val="22"/>
          <w:rtl w:val="0"/>
        </w:rPr>
        <w:tab/>
        <w:tab/>
        <w:tab/>
        <w:tab/>
        <w:tab/>
        <w:t xml:space="preserve">Papers 2 and 3 will be graded on content as well as </w:t>
      </w:r>
    </w:p>
    <w:p>
      <w:pPr>
        <w:pStyle w:val="Normal"/>
        <w:rPr>
          <w:rFonts w:ascii="Arial" w:cs="Arial" w:hAnsi="Arial" w:eastAsia="Arial"/>
          <w:sz w:val="22"/>
          <w:szCs w:val="22"/>
        </w:rPr>
      </w:pPr>
      <w:r>
        <w:rPr>
          <w:rFonts w:ascii="Arial" w:cs="Arial" w:hAnsi="Arial" w:eastAsia="Arial"/>
          <w:sz w:val="22"/>
          <w:szCs w:val="22"/>
          <w:rtl w:val="0"/>
        </w:rPr>
        <w:tab/>
        <w:tab/>
        <w:tab/>
        <w:tab/>
        <w:tab/>
        <w:t xml:space="preserve">the clarity of the writing.  </w:t>
      </w:r>
    </w:p>
    <w:p>
      <w:pPr>
        <w:pStyle w:val="Normal"/>
        <w:rPr>
          <w:rFonts w:ascii="Arial" w:cs="Arial" w:hAnsi="Arial" w:eastAsia="Arial"/>
          <w:sz w:val="22"/>
          <w:szCs w:val="22"/>
        </w:rPr>
      </w:pPr>
      <w:r>
        <w:rPr>
          <w:rFonts w:ascii="Arial"/>
          <w:sz w:val="22"/>
          <w:szCs w:val="22"/>
          <w:rtl w:val="0"/>
          <w:lang w:val="en-US"/>
        </w:rPr>
        <w:t xml:space="preserve">Paper Grading: 90-100 All topics are sufficiently covered and written in a clear cohesive manner; 80-89 One or more topics are missing and/or the paper </w:t>
      </w:r>
      <w:r>
        <w:rPr>
          <w:rFonts w:ascii="Arial"/>
          <w:sz w:val="22"/>
          <w:szCs w:val="22"/>
          <w:rtl w:val="0"/>
          <w:lang w:val="en-US"/>
        </w:rPr>
        <w:t>i</w:t>
      </w:r>
      <w:r>
        <w:rPr>
          <w:rFonts w:ascii="Arial"/>
          <w:sz w:val="22"/>
          <w:szCs w:val="22"/>
          <w:rtl w:val="0"/>
          <w:lang w:val="en-US"/>
        </w:rPr>
        <w:t>s poorly written; below 80 Paper is completely unacceptable in terms of content and/or clarity of the written presentation.</w:t>
      </w:r>
    </w:p>
    <w:p>
      <w:pPr>
        <w:pStyle w:val="Normal"/>
        <w:rPr>
          <w:rFonts w:ascii="Arial" w:cs="Arial" w:hAnsi="Arial" w:eastAsia="Arial"/>
          <w:sz w:val="22"/>
          <w:szCs w:val="22"/>
        </w:rPr>
      </w:pPr>
    </w:p>
    <w:p>
      <w:pPr>
        <w:pStyle w:val="Normal"/>
        <w:rPr>
          <w:rFonts w:ascii="Arial" w:cs="Arial" w:hAnsi="Arial" w:eastAsia="Arial"/>
          <w:sz w:val="22"/>
          <w:szCs w:val="22"/>
        </w:rPr>
      </w:pPr>
      <w:r>
        <w:rPr>
          <w:rFonts w:ascii="Arial"/>
          <w:sz w:val="22"/>
          <w:szCs w:val="22"/>
          <w:rtl w:val="0"/>
          <w:lang w:val="en-US"/>
        </w:rPr>
        <w:t>Role plays</w:t>
        <w:tab/>
        <w:tab/>
        <w:tab/>
        <w:tab/>
        <w:t>100 points</w:t>
      </w:r>
    </w:p>
    <w:p>
      <w:pPr>
        <w:pStyle w:val="Normal"/>
        <w:rPr>
          <w:rFonts w:ascii="Arial" w:cs="Arial" w:hAnsi="Arial" w:eastAsia="Arial"/>
          <w:sz w:val="22"/>
          <w:szCs w:val="22"/>
        </w:rPr>
      </w:pPr>
    </w:p>
    <w:p>
      <w:pPr>
        <w:pStyle w:val="Normal"/>
        <w:rPr>
          <w:rFonts w:ascii="Arial" w:cs="Arial" w:hAnsi="Arial" w:eastAsia="Arial"/>
          <w:sz w:val="22"/>
          <w:szCs w:val="22"/>
        </w:rPr>
      </w:pPr>
      <w:r>
        <w:rPr>
          <w:rFonts w:ascii="Arial"/>
          <w:sz w:val="22"/>
          <w:szCs w:val="22"/>
          <w:rtl w:val="0"/>
          <w:lang w:val="en-US"/>
        </w:rPr>
        <w:t>Grades:</w:t>
        <w:tab/>
        <w:t>360-400</w:t>
        <w:tab/>
        <w:t>A</w:t>
      </w:r>
    </w:p>
    <w:p>
      <w:pPr>
        <w:pStyle w:val="Normal"/>
        <w:rPr>
          <w:rFonts w:ascii="Arial" w:cs="Arial" w:hAnsi="Arial" w:eastAsia="Arial"/>
          <w:sz w:val="22"/>
          <w:szCs w:val="22"/>
        </w:rPr>
      </w:pPr>
      <w:r>
        <w:rPr>
          <w:rFonts w:ascii="Arial" w:cs="Arial" w:hAnsi="Arial" w:eastAsia="Arial"/>
          <w:sz w:val="22"/>
          <w:szCs w:val="22"/>
          <w:rtl w:val="0"/>
        </w:rPr>
        <w:tab/>
        <w:tab/>
        <w:t>320-359</w:t>
        <w:tab/>
        <w:t>B</w:t>
      </w:r>
    </w:p>
    <w:p>
      <w:pPr>
        <w:pStyle w:val="Normal"/>
        <w:rPr>
          <w:rFonts w:ascii="Arial" w:cs="Arial" w:hAnsi="Arial" w:eastAsia="Arial"/>
          <w:sz w:val="22"/>
          <w:szCs w:val="22"/>
        </w:rPr>
      </w:pPr>
      <w:r>
        <w:rPr>
          <w:rFonts w:ascii="Arial" w:cs="Arial" w:hAnsi="Arial" w:eastAsia="Arial"/>
          <w:sz w:val="22"/>
          <w:szCs w:val="22"/>
          <w:rtl w:val="0"/>
        </w:rPr>
        <w:tab/>
        <w:tab/>
        <w:t>280-319</w:t>
        <w:tab/>
        <w:t>C*</w:t>
      </w:r>
    </w:p>
    <w:p>
      <w:pPr>
        <w:pStyle w:val="Normal"/>
        <w:rPr>
          <w:rFonts w:ascii="Arial" w:cs="Arial" w:hAnsi="Arial" w:eastAsia="Arial"/>
          <w:sz w:val="22"/>
          <w:szCs w:val="22"/>
        </w:rPr>
      </w:pPr>
      <w:r>
        <w:rPr>
          <w:rFonts w:ascii="Arial" w:cs="Arial" w:hAnsi="Arial" w:eastAsia="Arial"/>
          <w:sz w:val="22"/>
          <w:szCs w:val="22"/>
          <w:rtl w:val="0"/>
        </w:rPr>
        <w:tab/>
        <w:tab/>
        <w:t>Under 280</w:t>
        <w:tab/>
        <w:t>F</w:t>
      </w:r>
    </w:p>
    <w:p>
      <w:pPr>
        <w:pStyle w:val="Normal"/>
        <w:rPr>
          <w:rFonts w:ascii="Arial" w:cs="Arial" w:hAnsi="Arial" w:eastAsia="Arial"/>
          <w:sz w:val="22"/>
          <w:szCs w:val="22"/>
        </w:rPr>
      </w:pPr>
      <w:r>
        <w:rPr>
          <w:rFonts w:ascii="Arial"/>
          <w:sz w:val="22"/>
          <w:szCs w:val="22"/>
          <w:rtl w:val="0"/>
          <w:lang w:val="en-US"/>
        </w:rPr>
        <w:t>*Students who earn a grade of C will be required to repeat the class.</w:t>
      </w:r>
    </w:p>
    <w:p>
      <w:pPr>
        <w:pStyle w:val="Normal"/>
        <w:rPr>
          <w:rFonts w:ascii="Arial" w:cs="Arial" w:hAnsi="Arial" w:eastAsia="Arial"/>
          <w:sz w:val="22"/>
          <w:szCs w:val="22"/>
        </w:rPr>
      </w:pPr>
    </w:p>
    <w:p>
      <w:pPr>
        <w:pStyle w:val="Normal"/>
        <w:rPr>
          <w:rFonts w:ascii="Arial" w:cs="Arial" w:hAnsi="Arial" w:eastAsia="Arial"/>
          <w:sz w:val="22"/>
          <w:szCs w:val="22"/>
          <w:u w:val="single"/>
        </w:rPr>
      </w:pPr>
      <w:r>
        <w:rPr>
          <w:rFonts w:ascii="Arial"/>
          <w:sz w:val="22"/>
          <w:szCs w:val="22"/>
          <w:u w:val="single"/>
          <w:rtl w:val="0"/>
          <w:lang w:val="en-US"/>
        </w:rPr>
        <w:t>Academic Dishonesty:</w:t>
      </w:r>
    </w:p>
    <w:p>
      <w:pPr>
        <w:pStyle w:val="Normal"/>
        <w:rPr>
          <w:rFonts w:ascii="Arial" w:cs="Arial" w:hAnsi="Arial" w:eastAsia="Arial"/>
          <w:sz w:val="22"/>
          <w:szCs w:val="22"/>
          <w:u w:val="single"/>
        </w:rPr>
      </w:pPr>
    </w:p>
    <w:p>
      <w:pPr>
        <w:pStyle w:val="Normal"/>
        <w:rPr>
          <w:rFonts w:ascii="Arial" w:cs="Arial" w:hAnsi="Arial" w:eastAsia="Arial"/>
          <w:sz w:val="22"/>
          <w:szCs w:val="22"/>
        </w:rPr>
      </w:pPr>
      <w:r>
        <w:rPr>
          <w:rFonts w:ascii="Arial"/>
          <w:sz w:val="22"/>
          <w:szCs w:val="22"/>
          <w:rtl w:val="0"/>
          <w:lang w:val="en-US"/>
        </w:rPr>
        <w:t>All students are expected to produce their own original work. Scholarly research is encouraged and includes an analysis of previously written material. Full citations and references are mandated when discussing someone else</w:t>
      </w:r>
      <w:r>
        <w:rPr>
          <w:rFonts w:hAnsi="Arial" w:hint="default"/>
          <w:sz w:val="22"/>
          <w:szCs w:val="22"/>
          <w:rtl w:val="0"/>
          <w:lang w:val="en-US"/>
        </w:rPr>
        <w:t>’</w:t>
      </w:r>
      <w:r>
        <w:rPr>
          <w:rFonts w:ascii="Arial"/>
          <w:sz w:val="22"/>
          <w:szCs w:val="22"/>
          <w:rtl w:val="0"/>
          <w:lang w:val="en-US"/>
        </w:rPr>
        <w:t>s work. Plagiarism of any kind is strictly forbidden and will result in an automatic grade of F for the course. Further disciplinary action may be taken as well including possible expulsion from the program.</w:t>
      </w:r>
    </w:p>
    <w:p>
      <w:pPr>
        <w:pStyle w:val="Normal"/>
        <w:rPr>
          <w:rFonts w:ascii="Arial" w:cs="Arial" w:hAnsi="Arial" w:eastAsia="Arial"/>
          <w:sz w:val="22"/>
          <w:szCs w:val="22"/>
        </w:rPr>
      </w:pPr>
    </w:p>
    <w:p>
      <w:pPr>
        <w:pStyle w:val="Title A"/>
        <w:rPr>
          <w:sz w:val="22"/>
          <w:szCs w:val="22"/>
        </w:rPr>
      </w:pPr>
    </w:p>
    <w:p>
      <w:pPr>
        <w:pStyle w:val="Title A"/>
        <w:rPr>
          <w:sz w:val="22"/>
          <w:szCs w:val="22"/>
        </w:rPr>
      </w:pPr>
      <w:r>
        <w:rPr>
          <w:rFonts w:ascii="Times New Roman" w:cs="Arial Unicode MS" w:hAnsi="Arial Unicode MS" w:eastAsia="Arial Unicode MS"/>
          <w:sz w:val="22"/>
          <w:szCs w:val="22"/>
          <w:rtl w:val="0"/>
          <w:lang w:val="en-US"/>
        </w:rPr>
        <w:t>SCIENTIFIC METHOD DEFINITIONS</w:t>
      </w:r>
    </w:p>
    <w:p>
      <w:pPr>
        <w:pStyle w:val="Normal"/>
        <w:jc w:val="center"/>
        <w:rPr>
          <w:sz w:val="22"/>
          <w:szCs w:val="22"/>
        </w:rPr>
      </w:pPr>
    </w:p>
    <w:p>
      <w:pPr>
        <w:pStyle w:val="Normal"/>
        <w:rPr>
          <w:sz w:val="22"/>
          <w:szCs w:val="22"/>
        </w:rPr>
      </w:pPr>
      <w:r>
        <w:rPr>
          <w:rFonts w:ascii="Times New Roman" w:cs="Arial Unicode MS" w:hAnsi="Arial Unicode MS" w:eastAsia="Arial Unicode MS"/>
          <w:sz w:val="22"/>
          <w:szCs w:val="22"/>
          <w:rtl w:val="0"/>
          <w:lang w:val="en-US"/>
        </w:rPr>
        <w:t xml:space="preserve">The </w:t>
      </w:r>
      <w:r>
        <w:rPr>
          <w:rFonts w:ascii="Times New Roman" w:cs="Arial Unicode MS" w:hAnsi="Arial Unicode MS" w:eastAsia="Arial Unicode MS"/>
          <w:b w:val="1"/>
          <w:bCs w:val="1"/>
          <w:sz w:val="22"/>
          <w:szCs w:val="22"/>
          <w:rtl w:val="0"/>
          <w:lang w:val="en-US"/>
        </w:rPr>
        <w:t>METHODS OF SCIENCE</w:t>
      </w:r>
      <w:r>
        <w:rPr>
          <w:rFonts w:ascii="Times New Roman" w:cs="Arial Unicode MS" w:hAnsi="Arial Unicode MS" w:eastAsia="Arial Unicode MS"/>
          <w:sz w:val="22"/>
          <w:szCs w:val="22"/>
          <w:rtl w:val="0"/>
          <w:lang w:val="en-US"/>
        </w:rPr>
        <w:t xml:space="preserve"> are only tools, tools that we use to obtain knowledge about phenomena.</w:t>
      </w:r>
    </w:p>
    <w:p>
      <w:pPr>
        <w:pStyle w:val="Normal"/>
        <w:rPr>
          <w:sz w:val="22"/>
          <w:szCs w:val="22"/>
        </w:rPr>
      </w:pPr>
    </w:p>
    <w:p>
      <w:pPr>
        <w:pStyle w:val="Normal"/>
        <w:rPr>
          <w:sz w:val="22"/>
          <w:szCs w:val="22"/>
        </w:rPr>
      </w:pPr>
      <w:r>
        <w:rPr>
          <w:rFonts w:ascii="Times New Roman" w:cs="Arial Unicode MS" w:hAnsi="Arial Unicode MS" w:eastAsia="Arial Unicode MS"/>
          <w:sz w:val="22"/>
          <w:szCs w:val="22"/>
          <w:rtl w:val="0"/>
          <w:lang w:val="en-US"/>
        </w:rPr>
        <w:t xml:space="preserve">The </w:t>
      </w:r>
      <w:r>
        <w:rPr>
          <w:rFonts w:ascii="Times New Roman" w:cs="Arial Unicode MS" w:hAnsi="Arial Unicode MS" w:eastAsia="Arial Unicode MS"/>
          <w:b w:val="1"/>
          <w:bCs w:val="1"/>
          <w:sz w:val="22"/>
          <w:szCs w:val="22"/>
          <w:rtl w:val="0"/>
          <w:lang w:val="en-US"/>
        </w:rPr>
        <w:t>SCIENTIFIC METHOD</w:t>
      </w:r>
      <w:r>
        <w:rPr>
          <w:rFonts w:ascii="Times New Roman" w:cs="Arial Unicode MS" w:hAnsi="Arial Unicode MS" w:eastAsia="Arial Unicode MS"/>
          <w:sz w:val="22"/>
          <w:szCs w:val="22"/>
          <w:rtl w:val="0"/>
          <w:lang w:val="en-US"/>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ascii="Times New Roman" w:cs="Arial Unicode MS" w:hAnsi="Arial Unicode MS" w:eastAsia="Arial Unicode MS"/>
          <w:b w:val="1"/>
          <w:bCs w:val="1"/>
          <w:sz w:val="22"/>
          <w:szCs w:val="22"/>
          <w:rtl w:val="0"/>
          <w:lang w:val="en-US"/>
        </w:rPr>
        <w:t>THAN A WAY OF LIMITING FALSE CONCLUSIONS ABOUT NATURAL EVENTS.</w:t>
      </w:r>
    </w:p>
    <w:p>
      <w:pPr>
        <w:pStyle w:val="Normal"/>
        <w:rPr>
          <w:sz w:val="22"/>
          <w:szCs w:val="22"/>
        </w:rPr>
      </w:pPr>
    </w:p>
    <w:p>
      <w:pPr>
        <w:pStyle w:val="Normal"/>
        <w:rPr>
          <w:sz w:val="22"/>
          <w:szCs w:val="22"/>
        </w:rPr>
      </w:pPr>
      <w:r>
        <w:rPr>
          <w:rFonts w:ascii="Times New Roman" w:cs="Arial Unicode MS" w:hAnsi="Arial Unicode MS" w:eastAsia="Arial Unicode MS"/>
          <w:sz w:val="22"/>
          <w:szCs w:val="22"/>
          <w:rtl w:val="0"/>
          <w:lang w:val="en-US"/>
        </w:rPr>
        <w:t>Knowledge of which the credibility of a profession is based must be objective and verifiable (testable) rather than subjective and untestable.</w:t>
      </w:r>
    </w:p>
    <w:p>
      <w:pPr>
        <w:pStyle w:val="Normal"/>
        <w:rPr>
          <w:sz w:val="22"/>
          <w:szCs w:val="22"/>
        </w:rPr>
      </w:pPr>
    </w:p>
    <w:p>
      <w:pPr>
        <w:pStyle w:val="Normal"/>
        <w:rPr>
          <w:sz w:val="22"/>
          <w:szCs w:val="22"/>
        </w:rPr>
      </w:pPr>
      <w:r>
        <w:rPr>
          <w:rFonts w:ascii="Times New Roman" w:cs="Arial Unicode MS" w:hAnsi="Arial Unicode MS" w:eastAsia="Arial Unicode MS"/>
          <w:b w:val="1"/>
          <w:bCs w:val="1"/>
          <w:sz w:val="22"/>
          <w:szCs w:val="22"/>
          <w:rtl w:val="0"/>
          <w:lang w:val="en-US"/>
        </w:rPr>
        <w:t>SCIENCE</w:t>
      </w:r>
      <w:r>
        <w:rPr>
          <w:rFonts w:ascii="Times New Roman" w:cs="Arial Unicode MS" w:hAnsi="Arial Unicode MS" w:eastAsia="Arial Unicode MS"/>
          <w:sz w:val="22"/>
          <w:szCs w:val="22"/>
          <w:rtl w:val="0"/>
          <w:lang w:val="en-US"/>
        </w:rPr>
        <w:t xml:space="preserve"> is a mode of controlled inquiry to develop an objective, effective, and credible way of knowing.</w:t>
      </w:r>
    </w:p>
    <w:p>
      <w:pPr>
        <w:pStyle w:val="Normal"/>
        <w:rPr>
          <w:sz w:val="22"/>
          <w:szCs w:val="22"/>
        </w:rPr>
      </w:pPr>
    </w:p>
    <w:p>
      <w:pPr>
        <w:pStyle w:val="Normal"/>
        <w:rPr>
          <w:sz w:val="22"/>
          <w:szCs w:val="22"/>
        </w:rPr>
      </w:pPr>
      <w:r>
        <w:rPr>
          <w:rFonts w:ascii="Times New Roman" w:cs="Arial Unicode MS" w:hAnsi="Arial Unicode MS" w:eastAsia="Arial Unicode MS"/>
          <w:sz w:val="22"/>
          <w:szCs w:val="22"/>
          <w:rtl w:val="0"/>
          <w:lang w:val="en-US"/>
        </w:rPr>
        <w:t>The assumptions one makes regarding the basic qualities of human nature (that is, cognitive, affective, behavioral, and physiological processes) affect how one conceptualizes human behavior.</w:t>
      </w:r>
    </w:p>
    <w:p>
      <w:pPr>
        <w:pStyle w:val="Normal"/>
        <w:rPr>
          <w:sz w:val="22"/>
          <w:szCs w:val="22"/>
        </w:rPr>
      </w:pPr>
    </w:p>
    <w:p>
      <w:pPr>
        <w:pStyle w:val="Normal"/>
        <w:rPr>
          <w:sz w:val="22"/>
          <w:szCs w:val="22"/>
        </w:rPr>
      </w:pPr>
      <w:r>
        <w:rPr>
          <w:rFonts w:ascii="Times New Roman" w:cs="Arial Unicode MS" w:hAnsi="Arial Unicode MS" w:eastAsia="Arial Unicode MS"/>
          <w:sz w:val="22"/>
          <w:szCs w:val="22"/>
          <w:rtl w:val="0"/>
          <w:lang w:val="en-US"/>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pPr>
        <w:pStyle w:val="Normal"/>
        <w:rPr>
          <w:sz w:val="22"/>
          <w:szCs w:val="22"/>
        </w:rPr>
      </w:pPr>
    </w:p>
    <w:p>
      <w:pPr>
        <w:pStyle w:val="Normal"/>
        <w:rPr>
          <w:sz w:val="22"/>
          <w:szCs w:val="22"/>
        </w:rPr>
      </w:pPr>
      <w:r>
        <w:rPr>
          <w:sz w:val="22"/>
          <w:szCs w:val="22"/>
          <w:rtl w:val="0"/>
        </w:rPr>
        <w:tab/>
        <w:tab/>
        <w:tab/>
        <w:tab/>
        <w:tab/>
        <w:tab/>
        <w:tab/>
      </w:r>
      <w:r>
        <w:rPr>
          <w:rFonts w:ascii="Times New Roman" w:cs="Arial Unicode MS" w:hAnsi="Arial Unicode MS" w:eastAsia="Arial Unicode MS"/>
          <w:sz w:val="22"/>
          <w:szCs w:val="22"/>
          <w:u w:val="single"/>
          <w:rtl w:val="0"/>
          <w:lang w:val="en-US"/>
        </w:rPr>
        <w:t>Research Design in Counseling</w:t>
      </w:r>
    </w:p>
    <w:p>
      <w:pPr>
        <w:pStyle w:val="Normal"/>
        <w:rPr>
          <w:sz w:val="22"/>
          <w:szCs w:val="22"/>
        </w:rPr>
      </w:pPr>
      <w:r>
        <w:rPr>
          <w:rFonts w:ascii="Times New Roman" w:cs="Arial Unicode MS" w:hAnsi="Arial Unicode MS" w:eastAsia="Arial Unicode MS"/>
          <w:sz w:val="22"/>
          <w:szCs w:val="22"/>
          <w:rtl w:val="0"/>
        </w:rPr>
        <w:tab/>
        <w:tab/>
        <w:tab/>
        <w:tab/>
        <w:tab/>
        <w:tab/>
        <w:tab/>
        <w:t>Heppner, Kivlighan, and Wampold</w:t>
      </w:r>
    </w:p>
    <w:p>
      <w:pPr>
        <w:pStyle w:val="Normal"/>
        <w:rPr>
          <w:sz w:val="22"/>
          <w:szCs w:val="22"/>
        </w:rPr>
      </w:pPr>
    </w:p>
    <w:p>
      <w:pPr>
        <w:pStyle w:val="Free Form"/>
      </w:pPr>
      <w:r>
        <w:rPr>
          <w:sz w:val="22"/>
          <w:szCs w:val="22"/>
          <w:rtl w:val="0"/>
        </w:rPr>
        <w:br w:type="page"/>
      </w:r>
    </w:p>
    <w:p>
      <w:pPr>
        <w:pStyle w:val="Free Form"/>
        <w:rPr>
          <w:sz w:val="22"/>
          <w:szCs w:val="22"/>
        </w:rPr>
      </w:pPr>
    </w:p>
    <w:p>
      <w:pPr>
        <w:pStyle w:val="Free Form B"/>
        <w:rPr>
          <w:sz w:val="22"/>
          <w:szCs w:val="22"/>
        </w:rPr>
      </w:pPr>
    </w:p>
    <w:p>
      <w:pPr>
        <w:pStyle w:val="Free Form B A"/>
        <w:rPr>
          <w:sz w:val="22"/>
          <w:szCs w:val="22"/>
        </w:rPr>
      </w:pPr>
    </w:p>
    <w:p>
      <w:pPr>
        <w:pStyle w:val="Free Form B A A"/>
        <w:rPr>
          <w:sz w:val="22"/>
          <w:szCs w:val="22"/>
        </w:rPr>
      </w:pPr>
    </w:p>
    <w:p>
      <w:pPr>
        <w:pStyle w:val="Free Form B A A A"/>
        <w:rPr>
          <w:sz w:val="22"/>
          <w:szCs w:val="22"/>
        </w:rPr>
      </w:pPr>
    </w:p>
    <w:p>
      <w:pPr>
        <w:pStyle w:val="Free Form B A A A A"/>
        <w:rPr>
          <w:sz w:val="22"/>
          <w:szCs w:val="22"/>
        </w:rPr>
      </w:pPr>
    </w:p>
    <w:p>
      <w:pPr>
        <w:pStyle w:val="Normal"/>
        <w:rPr>
          <w:sz w:val="22"/>
          <w:szCs w:val="22"/>
        </w:rPr>
      </w:pPr>
      <w:r>
        <w:rPr>
          <w:rFonts w:ascii="Times New Roman" w:cs="Arial Unicode MS" w:hAnsi="Arial Unicode MS" w:eastAsia="Arial Unicode MS"/>
          <w:sz w:val="22"/>
          <w:szCs w:val="22"/>
          <w:rtl w:val="0"/>
          <w:lang w:val="en-US"/>
        </w:rPr>
        <w:t xml:space="preserve">A </w:t>
      </w:r>
      <w:r>
        <w:rPr>
          <w:rFonts w:ascii="Times New Roman" w:cs="Arial Unicode MS" w:hAnsi="Arial Unicode MS" w:eastAsia="Arial Unicode MS"/>
          <w:b w:val="1"/>
          <w:bCs w:val="1"/>
          <w:sz w:val="22"/>
          <w:szCs w:val="22"/>
          <w:rtl w:val="0"/>
          <w:lang w:val="en-US"/>
        </w:rPr>
        <w:t>THEORY</w:t>
      </w:r>
      <w:r>
        <w:rPr>
          <w:rFonts w:ascii="Times New Roman" w:cs="Arial Unicode MS" w:hAnsi="Arial Unicode MS" w:eastAsia="Arial Unicode MS"/>
          <w:sz w:val="22"/>
          <w:szCs w:val="22"/>
          <w:rtl w:val="0"/>
          <w:lang w:val="en-US"/>
        </w:rPr>
        <w:t xml:space="preserve"> is a large body of interconnected propositions about how some portion of the world operates; a </w:t>
      </w:r>
      <w:r>
        <w:rPr>
          <w:rFonts w:ascii="Times New Roman" w:cs="Arial Unicode MS" w:hAnsi="Arial Unicode MS" w:eastAsia="Arial Unicode MS"/>
          <w:b w:val="1"/>
          <w:bCs w:val="1"/>
          <w:sz w:val="22"/>
          <w:szCs w:val="22"/>
          <w:rtl w:val="0"/>
          <w:lang w:val="en-US"/>
        </w:rPr>
        <w:t>HYPOTHESIS</w:t>
      </w:r>
      <w:r>
        <w:rPr>
          <w:rFonts w:ascii="Times New Roman" w:cs="Arial Unicode MS" w:hAnsi="Arial Unicode MS" w:eastAsia="Arial Unicode MS"/>
          <w:sz w:val="22"/>
          <w:szCs w:val="22"/>
          <w:rtl w:val="0"/>
          <w:lang w:val="en-US"/>
        </w:rPr>
        <w:t xml:space="preserve"> is a smaller body of propositions.  </w:t>
      </w:r>
      <w:r>
        <w:rPr>
          <w:rFonts w:ascii="Times New Roman" w:cs="Arial Unicode MS" w:hAnsi="Arial Unicode MS" w:eastAsia="Arial Unicode MS"/>
          <w:b w:val="1"/>
          <w:bCs w:val="1"/>
          <w:sz w:val="22"/>
          <w:szCs w:val="22"/>
          <w:rtl w:val="0"/>
          <w:lang w:val="en-US"/>
        </w:rPr>
        <w:t>HYPOTHESES</w:t>
      </w:r>
      <w:r>
        <w:rPr>
          <w:rFonts w:ascii="Times New Roman" w:cs="Arial Unicode MS" w:hAnsi="Arial Unicode MS" w:eastAsia="Arial Unicode MS"/>
          <w:sz w:val="22"/>
          <w:szCs w:val="22"/>
          <w:rtl w:val="0"/>
          <w:lang w:val="en-US"/>
        </w:rPr>
        <w:t xml:space="preserve"> are smaller versions of theories.  Some are derived or born from theories.  Others begin as researchers</w:t>
      </w:r>
      <w:r>
        <w:rPr>
          <w:rFonts w:ascii="Arial Unicode MS" w:cs="Arial Unicode MS" w:hAnsi="Times New Roman" w:eastAsia="Arial Unicode MS" w:hint="default"/>
          <w:sz w:val="22"/>
          <w:szCs w:val="22"/>
          <w:rtl w:val="0"/>
          <w:lang w:val="en-US"/>
        </w:rPr>
        <w:t xml:space="preserve">’ </w:t>
      </w:r>
      <w:r>
        <w:rPr>
          <w:rFonts w:ascii="Times New Roman" w:cs="Arial Unicode MS" w:hAnsi="Arial Unicode MS" w:eastAsia="Arial Unicode MS"/>
          <w:sz w:val="22"/>
          <w:szCs w:val="22"/>
          <w:rtl w:val="0"/>
          <w:lang w:val="en-US"/>
        </w:rPr>
        <w:t>hunches and develop into theories.</w:t>
      </w:r>
    </w:p>
    <w:p>
      <w:pPr>
        <w:pStyle w:val="Normal"/>
        <w:rPr>
          <w:sz w:val="22"/>
          <w:szCs w:val="22"/>
        </w:rPr>
      </w:pPr>
    </w:p>
    <w:p>
      <w:pPr>
        <w:pStyle w:val="Normal"/>
        <w:rPr>
          <w:sz w:val="22"/>
          <w:szCs w:val="22"/>
        </w:rPr>
      </w:pPr>
      <w:r>
        <w:rPr>
          <w:rFonts w:ascii="Times New Roman" w:cs="Arial Unicode MS" w:hAnsi="Arial Unicode MS" w:eastAsia="Arial Unicode MS"/>
          <w:sz w:val="22"/>
          <w:szCs w:val="22"/>
          <w:rtl w:val="0"/>
          <w:lang w:val="en-US"/>
        </w:rPr>
        <w:t xml:space="preserve">The </w:t>
      </w:r>
      <w:r>
        <w:rPr>
          <w:rFonts w:ascii="Times New Roman" w:cs="Arial Unicode MS" w:hAnsi="Arial Unicode MS" w:eastAsia="Arial Unicode MS"/>
          <w:b w:val="1"/>
          <w:bCs w:val="1"/>
          <w:sz w:val="22"/>
          <w:szCs w:val="22"/>
          <w:rtl w:val="0"/>
          <w:lang w:val="en-US"/>
        </w:rPr>
        <w:t>PHILOSOPHY OF SCIENCE</w:t>
      </w:r>
      <w:r>
        <w:rPr>
          <w:rFonts w:ascii="Times New Roman" w:cs="Arial Unicode MS" w:hAnsi="Arial Unicode MS" w:eastAsia="Arial Unicode MS"/>
          <w:sz w:val="22"/>
          <w:szCs w:val="22"/>
          <w:rtl w:val="0"/>
          <w:lang w:val="en-US"/>
        </w:rPr>
        <w:t xml:space="preserve"> decrees we can only falsify, not verify (prove), theories because we can never be sure that any given theory provides the best explanation for a set of observations.</w:t>
      </w:r>
    </w:p>
    <w:p>
      <w:pPr>
        <w:pStyle w:val="Normal"/>
        <w:rPr>
          <w:sz w:val="22"/>
          <w:szCs w:val="22"/>
        </w:rPr>
      </w:pPr>
    </w:p>
    <w:p>
      <w:pPr>
        <w:pStyle w:val="Normal"/>
        <w:rPr>
          <w:sz w:val="22"/>
          <w:szCs w:val="22"/>
        </w:rPr>
      </w:pPr>
      <w:r>
        <w:rPr>
          <w:sz w:val="22"/>
          <w:szCs w:val="22"/>
          <w:rtl w:val="0"/>
        </w:rPr>
        <w:tab/>
        <w:tab/>
        <w:tab/>
        <w:tab/>
        <w:tab/>
        <w:tab/>
        <w:tab/>
      </w:r>
      <w:r>
        <w:rPr>
          <w:rFonts w:ascii="Times New Roman" w:cs="Arial Unicode MS" w:hAnsi="Arial Unicode MS" w:eastAsia="Arial Unicode MS"/>
          <w:sz w:val="22"/>
          <w:szCs w:val="22"/>
          <w:u w:val="single"/>
          <w:rtl w:val="0"/>
          <w:lang w:val="en-US"/>
        </w:rPr>
        <w:t>Research Method in Social Relations</w:t>
      </w:r>
    </w:p>
    <w:p>
      <w:pPr>
        <w:pStyle w:val="Normal"/>
        <w:rPr>
          <w:sz w:val="22"/>
          <w:szCs w:val="22"/>
        </w:rPr>
      </w:pPr>
      <w:r>
        <w:rPr>
          <w:rFonts w:ascii="Times New Roman" w:cs="Arial Unicode MS" w:hAnsi="Arial Unicode MS" w:eastAsia="Arial Unicode MS"/>
          <w:sz w:val="22"/>
          <w:szCs w:val="22"/>
          <w:rtl w:val="0"/>
        </w:rPr>
        <w:tab/>
        <w:tab/>
        <w:tab/>
        <w:tab/>
        <w:tab/>
        <w:tab/>
        <w:tab/>
        <w:t>Kidder</w:t>
      </w:r>
    </w:p>
    <w:p>
      <w:pPr>
        <w:pStyle w:val="Normal"/>
        <w:rPr>
          <w:sz w:val="22"/>
          <w:szCs w:val="22"/>
        </w:rPr>
      </w:pPr>
    </w:p>
    <w:p>
      <w:pPr>
        <w:pStyle w:val="Normal"/>
        <w:rPr>
          <w:sz w:val="22"/>
          <w:szCs w:val="22"/>
        </w:rPr>
      </w:pPr>
      <w:r>
        <w:rPr>
          <w:rFonts w:ascii="Times New Roman" w:cs="Arial Unicode MS" w:hAnsi="Arial Unicode MS" w:eastAsia="Arial Unicode MS"/>
          <w:b w:val="1"/>
          <w:bCs w:val="1"/>
          <w:sz w:val="22"/>
          <w:szCs w:val="22"/>
          <w:rtl w:val="0"/>
          <w:lang w:val="en-US"/>
        </w:rPr>
        <w:t>THEORIES</w:t>
      </w:r>
      <w:r>
        <w:rPr>
          <w:rFonts w:ascii="Times New Roman" w:cs="Arial Unicode MS" w:hAnsi="Arial Unicode MS" w:eastAsia="Arial Unicode MS"/>
          <w:sz w:val="22"/>
          <w:szCs w:val="22"/>
          <w:rtl w:val="0"/>
          <w:lang w:val="en-US"/>
        </w:rPr>
        <w:t xml:space="preserve"> are not themselves directly proved or disproved by research.  Even </w:t>
      </w:r>
      <w:r>
        <w:rPr>
          <w:rFonts w:ascii="Times New Roman" w:cs="Arial Unicode MS" w:hAnsi="Arial Unicode MS" w:eastAsia="Arial Unicode MS"/>
          <w:b w:val="1"/>
          <w:bCs w:val="1"/>
          <w:sz w:val="22"/>
          <w:szCs w:val="22"/>
          <w:rtl w:val="0"/>
          <w:lang w:val="en-US"/>
        </w:rPr>
        <w:t>HYPOTHESES</w:t>
      </w:r>
      <w:r>
        <w:rPr>
          <w:rFonts w:ascii="Times New Roman" w:cs="Arial Unicode MS" w:hAnsi="Arial Unicode MS" w:eastAsia="Arial Unicode MS"/>
          <w:sz w:val="22"/>
          <w:szCs w:val="22"/>
          <w:rtl w:val="0"/>
          <w:lang w:val="en-US"/>
        </w:rPr>
        <w:t xml:space="preserve"> cannot be proved or disproved directly.  Rather, research may either support or fail to support a particular hypothesis derived from a theory. </w:t>
      </w:r>
    </w:p>
    <w:p>
      <w:pPr>
        <w:pStyle w:val="Normal"/>
        <w:rPr>
          <w:sz w:val="22"/>
          <w:szCs w:val="22"/>
        </w:rPr>
      </w:pPr>
    </w:p>
    <w:p>
      <w:pPr>
        <w:pStyle w:val="Normal"/>
        <w:rPr>
          <w:sz w:val="22"/>
          <w:szCs w:val="22"/>
        </w:rPr>
      </w:pPr>
      <w:r>
        <w:rPr>
          <w:rFonts w:ascii="Times New Roman" w:cs="Arial Unicode MS" w:hAnsi="Arial Unicode MS" w:eastAsia="Arial Unicode MS"/>
          <w:sz w:val="22"/>
          <w:szCs w:val="22"/>
          <w:rtl w:val="0"/>
          <w:lang w:val="en-US"/>
        </w:rPr>
        <w:t>Scientific research has four general goals: (1) to describe behavior, (2) to predict behavior, (3) to determine the causes of behavior, and (4) to understand or explain behavior.</w:t>
      </w:r>
    </w:p>
    <w:p>
      <w:pPr>
        <w:pStyle w:val="Normal"/>
        <w:rPr>
          <w:sz w:val="22"/>
          <w:szCs w:val="22"/>
        </w:rPr>
      </w:pPr>
    </w:p>
    <w:p>
      <w:pPr>
        <w:pStyle w:val="Normal"/>
        <w:rPr>
          <w:sz w:val="22"/>
          <w:szCs w:val="22"/>
        </w:rPr>
      </w:pPr>
      <w:r>
        <w:rPr>
          <w:sz w:val="22"/>
          <w:szCs w:val="22"/>
          <w:rtl w:val="0"/>
        </w:rPr>
        <w:tab/>
        <w:tab/>
        <w:tab/>
        <w:tab/>
        <w:tab/>
        <w:tab/>
        <w:tab/>
      </w:r>
      <w:r>
        <w:rPr>
          <w:rFonts w:ascii="Times New Roman" w:cs="Arial Unicode MS" w:hAnsi="Arial Unicode MS" w:eastAsia="Arial Unicode MS"/>
          <w:sz w:val="22"/>
          <w:szCs w:val="22"/>
          <w:u w:val="single"/>
          <w:rtl w:val="0"/>
          <w:lang w:val="en-US"/>
        </w:rPr>
        <w:t>Methods In Behavioral Research</w:t>
      </w:r>
      <w:r>
        <w:rPr>
          <w:rFonts w:ascii="Times New Roman" w:cs="Arial Unicode MS" w:hAnsi="Arial Unicode MS" w:eastAsia="Arial Unicode MS"/>
          <w:sz w:val="22"/>
          <w:szCs w:val="22"/>
          <w:rtl w:val="0"/>
          <w:lang w:val="en-US"/>
        </w:rPr>
        <w:t>; Cozby</w:t>
      </w:r>
    </w:p>
    <w:p>
      <w:pPr>
        <w:pStyle w:val="Normal"/>
        <w:rPr>
          <w:sz w:val="22"/>
          <w:szCs w:val="22"/>
        </w:rPr>
      </w:pPr>
    </w:p>
    <w:p>
      <w:pPr>
        <w:pStyle w:val="Normal"/>
        <w:rPr>
          <w:sz w:val="22"/>
          <w:szCs w:val="22"/>
        </w:rPr>
      </w:pPr>
      <w:r>
        <w:rPr>
          <w:rFonts w:ascii="Times New Roman" w:cs="Arial Unicode MS" w:hAnsi="Arial Unicode MS" w:eastAsia="Arial Unicode MS"/>
          <w:sz w:val="22"/>
          <w:szCs w:val="22"/>
          <w:rtl w:val="0"/>
          <w:lang w:val="en-US"/>
        </w:rPr>
        <w:t>In order to verify the reliability and validity of scientific research it is important to replicate the results.  It is the preponderance of evidence that establishes/supports the theory.</w:t>
      </w:r>
    </w:p>
    <w:p>
      <w:pPr>
        <w:pStyle w:val="Normal"/>
        <w:ind w:left="3600" w:firstLine="0"/>
        <w:rPr>
          <w:sz w:val="24"/>
          <w:szCs w:val="24"/>
        </w:rPr>
      </w:pPr>
    </w:p>
    <w:p>
      <w:pPr>
        <w:pStyle w:val="Normal"/>
        <w:ind w:left="3600" w:firstLine="0"/>
      </w:pPr>
      <w:hyperlink r:id="rId4" w:history="1">
        <w:r>
          <w:rPr>
            <w:rStyle w:val="Hyperlink.0"/>
            <w:color w:val="000000"/>
            <w:sz w:val="22"/>
            <w:szCs w:val="22"/>
            <w:u w:val="single" w:color="000000"/>
            <w:rtl w:val="0"/>
            <w:lang w:val="en-US"/>
          </w:rPr>
          <w:t>http://allpsych.com/researchmethods/replication.html</w:t>
        </w:r>
      </w:hyperlink>
      <w:r>
        <w:rPr>
          <w:sz w:val="22"/>
          <w:szCs w:val="22"/>
          <w:rtl w:val="0"/>
          <w:lang w:val="en-US"/>
        </w:rPr>
        <w:t xml:space="preserve">   </w:t>
      </w:r>
      <w:r>
        <w:rPr>
          <w:sz w:val="22"/>
          <w:szCs w:val="22"/>
        </w:rPr>
      </w:r>
    </w:p>
    <w:sectPr>
      <w:headerReference w:type="default" r:id="rId5"/>
      <w:headerReference w:type="even" r:id="rId6"/>
      <w:footerReference w:type="default" r:id="rId7"/>
      <w:footerReference w:type="even" r:id="rId8"/>
      <w:pgSz w:w="12240" w:h="15840" w:orient="portrait"/>
      <w:pgMar w:top="1080" w:right="1800" w:bottom="1170" w:left="180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oter2"/>
      <w:tabs>
        <w:tab w:val="right" w:pos="8620"/>
        <w:tab w:val="clear" w:pos="9360"/>
      </w:tabs>
      <w:jc w:val="center"/>
    </w:pPr>
    <w:r>
      <w:rPr>
        <w:rtl w:val="0"/>
      </w:rPr>
      <w:fldChar w:fldCharType="begin" w:fldLock="0"/>
    </w:r>
    <w:r>
      <w:rPr>
        <w:rtl w:val="0"/>
      </w:rPr>
      <w:t xml:space="preserve"> PAGE </w:t>
    </w:r>
    <w:r>
      <w:rPr>
        <w:rtl w:val="0"/>
      </w:rPr>
      <w:fldChar w:fldCharType="separate" w:fldLock="0"/>
    </w:r>
    <w:r>
      <w:rPr>
        <w:rtl w:val="0"/>
      </w:rPr>
      <w:t>9</w:t>
    </w:r>
    <w:r>
      <w:rPr>
        <w:rtl w:val="0"/>
      </w:rPr>
      <w:fldChar w:fldCharType="end" w:fldLock="0"/>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oter2"/>
      <w:tabs>
        <w:tab w:val="right" w:pos="8620"/>
        <w:tab w:val="clear" w:pos="9360"/>
      </w:tabs>
      <w:jc w:val="center"/>
    </w:pPr>
    <w:r>
      <w:rPr>
        <w:rtl w:val="0"/>
      </w:rPr>
      <w:fldChar w:fldCharType="begin" w:fldLock="0"/>
    </w:r>
    <w:r>
      <w:rPr>
        <w:rtl w:val="0"/>
      </w:rPr>
      <w:t xml:space="preserve"> PAGE </w:t>
    </w:r>
    <w:r>
      <w:rPr>
        <w:rtl w:val="0"/>
      </w:rPr>
      <w:fldChar w:fldCharType="separate" w:fldLock="0"/>
    </w:r>
    <w:r>
      <w:rPr>
        <w:rtl w:val="0"/>
      </w:rPr>
      <w:t>14</w:t>
    </w:r>
    <w:r>
      <w:rPr>
        <w:rtl w:val="0"/>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ree Form A"/>
    </w:pPr>
    <w:r>
      <mc:AlternateContent>
        <mc:Choice Requires="wps">
          <w:drawing>
            <wp:anchor distT="152400" distB="152400" distL="152400" distR="152400" simplePos="0" relativeHeight="251658240" behindDoc="1" locked="0" layoutInCell="1" allowOverlap="1">
              <wp:simplePos x="0" y="0"/>
              <wp:positionH relativeFrom="page">
                <wp:posOffset>3886200</wp:posOffset>
              </wp:positionH>
              <wp:positionV relativeFrom="page">
                <wp:posOffset>9373234</wp:posOffset>
              </wp:positionV>
              <wp:extent cx="165100" cy="139700"/>
              <wp:effectExtent l="0" t="0" r="0" b="0"/>
              <wp:wrapNone/>
              <wp:docPr id="1073741825" name="officeArt object"/>
              <wp:cNvGraphicFramePr/>
              <a:graphic xmlns:a="http://schemas.openxmlformats.org/drawingml/2006/main">
                <a:graphicData uri="http://schemas.microsoft.com/office/word/2010/wordprocessingShape">
                  <wps:wsp>
                    <wps:cNvSpPr/>
                    <wps:spPr>
                      <a:xfrm>
                        <a:off x="0" y="0"/>
                        <a:ext cx="165100" cy="139700"/>
                      </a:xfrm>
                      <a:prstGeom prst="rect">
                        <a:avLst/>
                      </a:prstGeom>
                      <a:solidFill>
                        <a:srgbClr val="FFFFFF"/>
                      </a:solidFill>
                      <a:ln w="12700" cap="flat">
                        <a:noFill/>
                        <a:miter lim="400000"/>
                      </a:ln>
                      <a:effectLst/>
                    </wps:spPr>
                    <wps:txbx>
                      <w:txbxContent>
                        <w:p>
                          <w:pPr>
                            <w:pStyle w:val="Footer1"/>
                            <w:numPr>
                              <w:ilvl w:val="0"/>
                              <w:numId w:val="3"/>
                            </w:numPr>
                            <w:tabs>
                              <w:tab w:val="clear" w:pos="4320"/>
                            </w:tabs>
                            <w:ind w:left="4320"/>
                            <w:rPr>
                              <w:position w:val="0"/>
                            </w:rPr>
                          </w:pPr>
                          <w:r>
                            <w:rPr>
                              <w:color w:val="000000"/>
                              <w:sz w:val="20"/>
                              <w:szCs w:val="20"/>
                              <w:u w:color="000000"/>
                              <w:rtl w:val="0"/>
                            </w:rPr>
                            <w:fldChar w:fldCharType="begin" w:fldLock="0"/>
                          </w:r>
                          <w:r>
                            <w:rPr>
                              <w:color w:val="000000"/>
                              <w:sz w:val="20"/>
                              <w:szCs w:val="20"/>
                              <w:u w:color="000000"/>
                              <w:rtl w:val="0"/>
                            </w:rPr>
                            <w:t xml:space="preserve"> PAGE </w:t>
                          </w:r>
                          <w:r>
                            <w:rPr>
                              <w:color w:val="000000"/>
                              <w:sz w:val="20"/>
                              <w:szCs w:val="20"/>
                              <w:u w:color="000000"/>
                              <w:rtl w:val="0"/>
                            </w:rPr>
                            <w:fldChar w:fldCharType="separate" w:fldLock="0"/>
                          </w:r>
                          <w:r>
                            <w:rPr>
                              <w:color w:val="000000"/>
                              <w:sz w:val="20"/>
                              <w:szCs w:val="20"/>
                              <w:u w:color="000000"/>
                              <w:rtl w:val="0"/>
                            </w:rPr>
                            <w:t>9</w:t>
                          </w:r>
                          <w:r>
                            <w:rPr>
                              <w:color w:val="000000"/>
                              <w:sz w:val="20"/>
                              <w:szCs w:val="20"/>
                              <w:u w:color="000000"/>
                              <w:rtl w:val="0"/>
                            </w:rPr>
                            <w:fldChar w:fldCharType="end" w:fldLock="0"/>
                          </w:r>
                          <w:r/>
                        </w:p>
                      </w:txbxContent>
                    </wps:txbx>
                    <wps:bodyPr wrap="square" lIns="0" tIns="0" rIns="0" bIns="0" numCol="1" anchor="t">
                      <a:noAutofit/>
                    </wps:bodyPr>
                  </wps:wsp>
                </a:graphicData>
              </a:graphic>
            </wp:anchor>
          </w:drawing>
        </mc:Choice>
        <mc:Fallback>
          <w:pict>
            <v:rect id="_x0000_s1026" style="visibility:visible;position:absolute;margin-left:306.0pt;margin-top:738.0pt;width:13.0pt;height:11.0pt;z-index:-251658240;mso-position-horizontal:absolute;mso-position-horizontal-relative:page;mso-position-vertical:absolute;mso-position-vertical-relative:page;mso-wrap-distance-left:12.0pt;mso-wrap-distance-top:12.0pt;mso-wrap-distance-right:12.0pt;mso-wrap-distance-bottom:12.0pt;">
              <v:fill color="#FFFFFF" opacity="100.0%" type="solid"/>
              <v:stroke on="f" weight="1.0pt" dashstyle="solid" endcap="flat" miterlimit="400.0%" joinstyle="miter" linestyle="single" startarrow="none" startarrowwidth="medium" startarrowlength="medium" endarrow="none" endarrowwidth="medium" endarrowlength="medium"/>
              <v:textbox>
                <w:txbxContent>
                  <w:p>
                    <w:pPr>
                      <w:pStyle w:val="Footer1"/>
                      <w:numPr>
                        <w:ilvl w:val="0"/>
                        <w:numId w:val="3"/>
                      </w:numPr>
                      <w:tabs>
                        <w:tab w:val="clear" w:pos="4320"/>
                      </w:tabs>
                      <w:ind w:left="4320"/>
                      <w:rPr>
                        <w:position w:val="0"/>
                      </w:rPr>
                    </w:pPr>
                    <w:r>
                      <w:rPr>
                        <w:color w:val="000000"/>
                        <w:sz w:val="20"/>
                        <w:szCs w:val="20"/>
                        <w:u w:color="000000"/>
                        <w:rtl w:val="0"/>
                      </w:rPr>
                      <w:fldChar w:fldCharType="begin" w:fldLock="0"/>
                    </w:r>
                    <w:r>
                      <w:rPr>
                        <w:color w:val="000000"/>
                        <w:sz w:val="20"/>
                        <w:szCs w:val="20"/>
                        <w:u w:color="000000"/>
                        <w:rtl w:val="0"/>
                      </w:rPr>
                      <w:t xml:space="preserve"> PAGE </w:t>
                    </w:r>
                    <w:r>
                      <w:rPr>
                        <w:color w:val="000000"/>
                        <w:sz w:val="20"/>
                        <w:szCs w:val="20"/>
                        <w:u w:color="000000"/>
                        <w:rtl w:val="0"/>
                      </w:rPr>
                      <w:fldChar w:fldCharType="separate" w:fldLock="0"/>
                    </w:r>
                    <w:r>
                      <w:rPr>
                        <w:color w:val="000000"/>
                        <w:sz w:val="20"/>
                        <w:szCs w:val="20"/>
                        <w:u w:color="000000"/>
                        <w:rtl w:val="0"/>
                      </w:rPr>
                      <w:t>9</w:t>
                    </w:r>
                    <w:r>
                      <w:rPr>
                        <w:color w:val="000000"/>
                        <w:sz w:val="20"/>
                        <w:szCs w:val="20"/>
                        <w:u w:color="000000"/>
                        <w:rtl w:val="0"/>
                      </w:rPr>
                      <w:fldChar w:fldCharType="end" w:fldLock="0"/>
                    </w:r>
                    <w:r/>
                  </w:p>
                </w:txbxContent>
              </v:textbox>
              <w10:wrap type="none" side="bothSides" anchorx="page" anchory="page"/>
            </v:rect>
          </w:pict>
        </mc:Fallback>
      </mc:AlternateContent>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ree Form A"/>
    </w:pPr>
    <w:r>
      <mc:AlternateContent>
        <mc:Choice Requires="wps">
          <w:drawing>
            <wp:anchor distT="152400" distB="152400" distL="152400" distR="152400" simplePos="0" relativeHeight="251658240" behindDoc="1" locked="0" layoutInCell="1" allowOverlap="1">
              <wp:simplePos x="0" y="0"/>
              <wp:positionH relativeFrom="page">
                <wp:posOffset>3886200</wp:posOffset>
              </wp:positionH>
              <wp:positionV relativeFrom="page">
                <wp:posOffset>9373234</wp:posOffset>
              </wp:positionV>
              <wp:extent cx="165100" cy="139700"/>
              <wp:effectExtent l="0" t="0" r="0" b="0"/>
              <wp:wrapNone/>
              <wp:docPr id="1073741826" name="officeArt object"/>
              <wp:cNvGraphicFramePr/>
              <a:graphic xmlns:a="http://schemas.openxmlformats.org/drawingml/2006/main">
                <a:graphicData uri="http://schemas.microsoft.com/office/word/2010/wordprocessingShape">
                  <wps:wsp>
                    <wps:cNvSpPr/>
                    <wps:spPr>
                      <a:xfrm>
                        <a:off x="0" y="0"/>
                        <a:ext cx="165100" cy="139700"/>
                      </a:xfrm>
                      <a:prstGeom prst="rect">
                        <a:avLst/>
                      </a:prstGeom>
                      <a:solidFill>
                        <a:srgbClr val="FFFFFF"/>
                      </a:solidFill>
                      <a:ln w="12700" cap="flat">
                        <a:noFill/>
                        <a:miter lim="400000"/>
                      </a:ln>
                      <a:effectLst/>
                    </wps:spPr>
                    <wps:txbx>
                      <w:txbxContent>
                        <w:p>
                          <w:pPr>
                            <w:pStyle w:val="Footer1"/>
                            <w:numPr>
                              <w:ilvl w:val="0"/>
                              <w:numId w:val="6"/>
                            </w:numPr>
                            <w:tabs>
                              <w:tab w:val="clear" w:pos="4320"/>
                            </w:tabs>
                            <w:ind w:left="4320"/>
                            <w:rPr>
                              <w:position w:val="0"/>
                            </w:rPr>
                          </w:pPr>
                          <w:r>
                            <w:rPr>
                              <w:color w:val="000000"/>
                              <w:sz w:val="20"/>
                              <w:szCs w:val="20"/>
                              <w:u w:color="000000"/>
                              <w:rtl w:val="0"/>
                            </w:rPr>
                            <w:fldChar w:fldCharType="begin" w:fldLock="0"/>
                          </w:r>
                          <w:r>
                            <w:rPr>
                              <w:color w:val="000000"/>
                              <w:sz w:val="20"/>
                              <w:szCs w:val="20"/>
                              <w:u w:color="000000"/>
                              <w:rtl w:val="0"/>
                            </w:rPr>
                            <w:t xml:space="preserve"> PAGE </w:t>
                          </w:r>
                          <w:r>
                            <w:rPr>
                              <w:color w:val="000000"/>
                              <w:sz w:val="20"/>
                              <w:szCs w:val="20"/>
                              <w:u w:color="000000"/>
                              <w:rtl w:val="0"/>
                            </w:rPr>
                            <w:fldChar w:fldCharType="separate" w:fldLock="0"/>
                          </w:r>
                          <w:r>
                            <w:rPr>
                              <w:color w:val="000000"/>
                              <w:sz w:val="20"/>
                              <w:szCs w:val="20"/>
                              <w:u w:color="000000"/>
                              <w:rtl w:val="0"/>
                            </w:rPr>
                            <w:t>14</w:t>
                          </w:r>
                          <w:r>
                            <w:rPr>
                              <w:color w:val="000000"/>
                              <w:sz w:val="20"/>
                              <w:szCs w:val="20"/>
                              <w:u w:color="000000"/>
                              <w:rtl w:val="0"/>
                            </w:rPr>
                            <w:fldChar w:fldCharType="end" w:fldLock="0"/>
                          </w:r>
                          <w:r/>
                        </w:p>
                      </w:txbxContent>
                    </wps:txbx>
                    <wps:bodyPr wrap="square" lIns="0" tIns="0" rIns="0" bIns="0" numCol="1" anchor="t">
                      <a:noAutofit/>
                    </wps:bodyPr>
                  </wps:wsp>
                </a:graphicData>
              </a:graphic>
            </wp:anchor>
          </w:drawing>
        </mc:Choice>
        <mc:Fallback>
          <w:pict>
            <v:rect id="_x0000_s1027" style="visibility:visible;position:absolute;margin-left:306.0pt;margin-top:738.0pt;width:13.0pt;height:11.0pt;z-index:-251658240;mso-position-horizontal:absolute;mso-position-horizontal-relative:page;mso-position-vertical:absolute;mso-position-vertical-relative:page;mso-wrap-distance-left:12.0pt;mso-wrap-distance-top:12.0pt;mso-wrap-distance-right:12.0pt;mso-wrap-distance-bottom:12.0pt;">
              <v:fill color="#FFFFFF" opacity="100.0%" type="solid"/>
              <v:stroke on="f" weight="1.0pt" dashstyle="solid" endcap="flat" miterlimit="400.0%" joinstyle="miter" linestyle="single" startarrow="none" startarrowwidth="medium" startarrowlength="medium" endarrow="none" endarrowwidth="medium" endarrowlength="medium"/>
              <v:textbox>
                <w:txbxContent>
                  <w:p>
                    <w:pPr>
                      <w:pStyle w:val="Footer1"/>
                      <w:numPr>
                        <w:ilvl w:val="0"/>
                        <w:numId w:val="6"/>
                      </w:numPr>
                      <w:tabs>
                        <w:tab w:val="clear" w:pos="4320"/>
                      </w:tabs>
                      <w:ind w:left="4320"/>
                      <w:rPr>
                        <w:position w:val="0"/>
                      </w:rPr>
                    </w:pPr>
                    <w:r>
                      <w:rPr>
                        <w:color w:val="000000"/>
                        <w:sz w:val="20"/>
                        <w:szCs w:val="20"/>
                        <w:u w:color="000000"/>
                        <w:rtl w:val="0"/>
                      </w:rPr>
                      <w:fldChar w:fldCharType="begin" w:fldLock="0"/>
                    </w:r>
                    <w:r>
                      <w:rPr>
                        <w:color w:val="000000"/>
                        <w:sz w:val="20"/>
                        <w:szCs w:val="20"/>
                        <w:u w:color="000000"/>
                        <w:rtl w:val="0"/>
                      </w:rPr>
                      <w:t xml:space="preserve"> PAGE </w:t>
                    </w:r>
                    <w:r>
                      <w:rPr>
                        <w:color w:val="000000"/>
                        <w:sz w:val="20"/>
                        <w:szCs w:val="20"/>
                        <w:u w:color="000000"/>
                        <w:rtl w:val="0"/>
                      </w:rPr>
                      <w:fldChar w:fldCharType="separate" w:fldLock="0"/>
                    </w:r>
                    <w:r>
                      <w:rPr>
                        <w:color w:val="000000"/>
                        <w:sz w:val="20"/>
                        <w:szCs w:val="20"/>
                        <w:u w:color="000000"/>
                        <w:rtl w:val="0"/>
                      </w:rPr>
                      <w:t>14</w:t>
                    </w:r>
                    <w:r>
                      <w:rPr>
                        <w:color w:val="000000"/>
                        <w:sz w:val="20"/>
                        <w:szCs w:val="20"/>
                        <w:u w:color="000000"/>
                        <w:rtl w:val="0"/>
                      </w:rPr>
                      <w:fldChar w:fldCharType="end" w:fldLock="0"/>
                    </w:r>
                    <w:r/>
                  </w:p>
                </w:txbxContent>
              </v:textbox>
              <w10:wrap type="none" side="bothSides" anchorx="page" anchory="page"/>
            </v:rect>
          </w:pict>
        </mc:Fallback>
      </mc:AlternateConten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decimal"/>
      <w:suff w:val="tab"/>
      <w:lvlText w:val="%1."/>
      <w:lvlJc w:val="left"/>
      <w:pPr>
        <w:tabs>
          <w:tab w:val="num" w:pos="4320"/>
          <w:tab w:val="clear" w:pos="0"/>
        </w:tabs>
        <w:ind w:left="4320" w:hanging="3960"/>
      </w:pPr>
      <w:rPr>
        <w:color w:val="000000"/>
        <w:position w:val="0"/>
        <w:sz w:val="20"/>
        <w:szCs w:val="20"/>
        <w:u w:color="000000"/>
        <w:rtl w:val="0"/>
      </w:rPr>
    </w:lvl>
    <w:lvl w:ilvl="1">
      <w:start w:val="1"/>
      <w:numFmt w:val="lowerLetter"/>
      <w:suff w:val="tab"/>
      <w:lvlText w:val="%2."/>
      <w:lvlJc w:val="left"/>
      <w:pPr>
        <w:tabs>
          <w:tab w:val="num" w:pos="1440"/>
          <w:tab w:val="clear" w:pos="0"/>
        </w:tabs>
        <w:ind w:left="1440"/>
      </w:pPr>
      <w:rPr>
        <w:color w:val="000000"/>
        <w:position w:val="0"/>
        <w:sz w:val="20"/>
        <w:szCs w:val="20"/>
        <w:u w:color="000000"/>
        <w:rtl w:val="0"/>
      </w:rPr>
    </w:lvl>
    <w:lvl w:ilvl="2">
      <w:start w:val="1"/>
      <w:numFmt w:val="lowerRoman"/>
      <w:suff w:val="tab"/>
      <w:lvlText w:val="%3."/>
      <w:lvlJc w:val="left"/>
      <w:pPr>
        <w:tabs>
          <w:tab w:val="num" w:pos="2160"/>
          <w:tab w:val="clear" w:pos="0"/>
        </w:tabs>
        <w:ind w:left="2160"/>
      </w:pPr>
      <w:rPr>
        <w:color w:val="000000"/>
        <w:position w:val="0"/>
        <w:sz w:val="20"/>
        <w:szCs w:val="20"/>
        <w:u w:color="000000"/>
        <w:rtl w:val="0"/>
      </w:rPr>
    </w:lvl>
    <w:lvl w:ilvl="3">
      <w:start w:val="1"/>
      <w:numFmt w:val="decimal"/>
      <w:suff w:val="tab"/>
      <w:lvlText w:val="%4."/>
      <w:lvlJc w:val="left"/>
      <w:pPr>
        <w:tabs>
          <w:tab w:val="num" w:pos="2880"/>
          <w:tab w:val="clear" w:pos="0"/>
        </w:tabs>
        <w:ind w:left="2880"/>
      </w:pPr>
      <w:rPr>
        <w:color w:val="000000"/>
        <w:position w:val="0"/>
        <w:sz w:val="20"/>
        <w:szCs w:val="20"/>
        <w:u w:color="000000"/>
        <w:rtl w:val="0"/>
      </w:rPr>
    </w:lvl>
    <w:lvl w:ilvl="4">
      <w:start w:val="1"/>
      <w:numFmt w:val="lowerLetter"/>
      <w:suff w:val="tab"/>
      <w:lvlText w:val="%5."/>
      <w:lvlJc w:val="left"/>
      <w:pPr>
        <w:tabs>
          <w:tab w:val="num" w:pos="3600"/>
          <w:tab w:val="clear" w:pos="0"/>
        </w:tabs>
        <w:ind w:left="3600"/>
      </w:pPr>
      <w:rPr>
        <w:color w:val="000000"/>
        <w:position w:val="0"/>
        <w:sz w:val="20"/>
        <w:szCs w:val="20"/>
        <w:u w:color="000000"/>
        <w:rtl w:val="0"/>
      </w:rPr>
    </w:lvl>
    <w:lvl w:ilvl="5">
      <w:start w:val="1"/>
      <w:numFmt w:val="lowerRoman"/>
      <w:suff w:val="tab"/>
      <w:lvlText w:val="%6."/>
      <w:lvlJc w:val="left"/>
      <w:pPr>
        <w:tabs>
          <w:tab w:val="num" w:pos="4320"/>
          <w:tab w:val="clear" w:pos="0"/>
        </w:tabs>
        <w:ind w:left="4320"/>
      </w:pPr>
      <w:rPr>
        <w:color w:val="000000"/>
        <w:position w:val="0"/>
        <w:sz w:val="20"/>
        <w:szCs w:val="20"/>
        <w:u w:color="000000"/>
        <w:rtl w:val="0"/>
      </w:rPr>
    </w:lvl>
    <w:lvl w:ilvl="6">
      <w:start w:val="1"/>
      <w:numFmt w:val="decimal"/>
      <w:suff w:val="tab"/>
      <w:lvlText w:val="%7."/>
      <w:lvlJc w:val="left"/>
      <w:pPr>
        <w:tabs>
          <w:tab w:val="num" w:pos="5040"/>
          <w:tab w:val="clear" w:pos="0"/>
        </w:tabs>
        <w:ind w:left="5040"/>
      </w:pPr>
      <w:rPr>
        <w:color w:val="000000"/>
        <w:position w:val="0"/>
        <w:sz w:val="20"/>
        <w:szCs w:val="20"/>
        <w:u w:color="000000"/>
        <w:rtl w:val="0"/>
      </w:rPr>
    </w:lvl>
    <w:lvl w:ilvl="7">
      <w:start w:val="1"/>
      <w:numFmt w:val="lowerLetter"/>
      <w:suff w:val="tab"/>
      <w:lvlText w:val="%8."/>
      <w:lvlJc w:val="left"/>
      <w:pPr>
        <w:tabs>
          <w:tab w:val="num" w:pos="5760"/>
          <w:tab w:val="clear" w:pos="0"/>
        </w:tabs>
        <w:ind w:left="5760"/>
      </w:pPr>
      <w:rPr>
        <w:color w:val="000000"/>
        <w:position w:val="0"/>
        <w:sz w:val="20"/>
        <w:szCs w:val="20"/>
        <w:u w:color="000000"/>
        <w:rtl w:val="0"/>
      </w:rPr>
    </w:lvl>
    <w:lvl w:ilvl="8">
      <w:start w:val="1"/>
      <w:numFmt w:val="lowerRoman"/>
      <w:suff w:val="tab"/>
      <w:lvlText w:val="%9."/>
      <w:lvlJc w:val="left"/>
      <w:pPr>
        <w:tabs>
          <w:tab w:val="num" w:pos="6480"/>
          <w:tab w:val="clear" w:pos="0"/>
        </w:tabs>
        <w:ind w:left="6480"/>
      </w:pPr>
      <w:rPr>
        <w:color w:val="000000"/>
        <w:position w:val="0"/>
        <w:sz w:val="20"/>
        <w:szCs w:val="20"/>
        <w:u w:color="000000"/>
        <w:rtl w:val="0"/>
      </w:rPr>
    </w:lvl>
  </w:abstractNum>
  <w:abstractNum w:abstractNumId="1">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2">
    <w:multiLevelType w:val="multilevel"/>
    <w:styleLink w:val="List 0"/>
    <w:lvl w:ilvl="0">
      <w:start w:val="1"/>
      <w:numFmt w:val="decimal"/>
      <w:suff w:val="tab"/>
      <w:lvlText w:val="%1."/>
      <w:lvlJc w:val="left"/>
      <w:pPr>
        <w:tabs>
          <w:tab w:val="num" w:pos="4320"/>
          <w:tab w:val="clear" w:pos="0"/>
        </w:tabs>
        <w:ind w:left="4320" w:hanging="3960"/>
      </w:pPr>
      <w:rPr>
        <w:color w:val="000000"/>
        <w:position w:val="0"/>
        <w:sz w:val="20"/>
        <w:szCs w:val="20"/>
        <w:u w:color="000000"/>
        <w:rtl w:val="0"/>
      </w:rPr>
    </w:lvl>
    <w:lvl w:ilvl="1">
      <w:start w:val="1"/>
      <w:numFmt w:val="lowerLetter"/>
      <w:suff w:val="tab"/>
      <w:lvlText w:val="%2."/>
      <w:lvlJc w:val="left"/>
      <w:pPr>
        <w:tabs>
          <w:tab w:val="num" w:pos="1440"/>
          <w:tab w:val="clear" w:pos="0"/>
        </w:tabs>
        <w:ind w:left="1440"/>
      </w:pPr>
      <w:rPr>
        <w:color w:val="000000"/>
        <w:position w:val="0"/>
        <w:sz w:val="20"/>
        <w:szCs w:val="20"/>
        <w:u w:color="000000"/>
        <w:rtl w:val="0"/>
      </w:rPr>
    </w:lvl>
    <w:lvl w:ilvl="2">
      <w:start w:val="1"/>
      <w:numFmt w:val="lowerRoman"/>
      <w:suff w:val="tab"/>
      <w:lvlText w:val="%3."/>
      <w:lvlJc w:val="left"/>
      <w:pPr>
        <w:tabs>
          <w:tab w:val="num" w:pos="2160"/>
          <w:tab w:val="clear" w:pos="0"/>
        </w:tabs>
        <w:ind w:left="2160"/>
      </w:pPr>
      <w:rPr>
        <w:color w:val="000000"/>
        <w:position w:val="0"/>
        <w:sz w:val="20"/>
        <w:szCs w:val="20"/>
        <w:u w:color="000000"/>
        <w:rtl w:val="0"/>
      </w:rPr>
    </w:lvl>
    <w:lvl w:ilvl="3">
      <w:start w:val="1"/>
      <w:numFmt w:val="decimal"/>
      <w:suff w:val="tab"/>
      <w:lvlText w:val="%4."/>
      <w:lvlJc w:val="left"/>
      <w:pPr>
        <w:tabs>
          <w:tab w:val="num" w:pos="2880"/>
          <w:tab w:val="clear" w:pos="0"/>
        </w:tabs>
        <w:ind w:left="2880"/>
      </w:pPr>
      <w:rPr>
        <w:color w:val="000000"/>
        <w:position w:val="0"/>
        <w:sz w:val="20"/>
        <w:szCs w:val="20"/>
        <w:u w:color="000000"/>
        <w:rtl w:val="0"/>
      </w:rPr>
    </w:lvl>
    <w:lvl w:ilvl="4">
      <w:start w:val="1"/>
      <w:numFmt w:val="lowerLetter"/>
      <w:suff w:val="tab"/>
      <w:lvlText w:val="%5."/>
      <w:lvlJc w:val="left"/>
      <w:pPr>
        <w:tabs>
          <w:tab w:val="num" w:pos="3600"/>
          <w:tab w:val="clear" w:pos="0"/>
        </w:tabs>
        <w:ind w:left="3600"/>
      </w:pPr>
      <w:rPr>
        <w:color w:val="000000"/>
        <w:position w:val="0"/>
        <w:sz w:val="20"/>
        <w:szCs w:val="20"/>
        <w:u w:color="000000"/>
        <w:rtl w:val="0"/>
      </w:rPr>
    </w:lvl>
    <w:lvl w:ilvl="5">
      <w:start w:val="1"/>
      <w:numFmt w:val="lowerRoman"/>
      <w:suff w:val="tab"/>
      <w:lvlText w:val="%6."/>
      <w:lvlJc w:val="left"/>
      <w:pPr>
        <w:tabs>
          <w:tab w:val="num" w:pos="4320"/>
          <w:tab w:val="clear" w:pos="0"/>
        </w:tabs>
        <w:ind w:left="4320"/>
      </w:pPr>
      <w:rPr>
        <w:color w:val="000000"/>
        <w:position w:val="0"/>
        <w:sz w:val="20"/>
        <w:szCs w:val="20"/>
        <w:u w:color="000000"/>
        <w:rtl w:val="0"/>
      </w:rPr>
    </w:lvl>
    <w:lvl w:ilvl="6">
      <w:start w:val="1"/>
      <w:numFmt w:val="decimal"/>
      <w:suff w:val="tab"/>
      <w:lvlText w:val="%7."/>
      <w:lvlJc w:val="left"/>
      <w:pPr>
        <w:tabs>
          <w:tab w:val="num" w:pos="5040"/>
          <w:tab w:val="clear" w:pos="0"/>
        </w:tabs>
        <w:ind w:left="5040"/>
      </w:pPr>
      <w:rPr>
        <w:color w:val="000000"/>
        <w:position w:val="0"/>
        <w:sz w:val="20"/>
        <w:szCs w:val="20"/>
        <w:u w:color="000000"/>
        <w:rtl w:val="0"/>
      </w:rPr>
    </w:lvl>
    <w:lvl w:ilvl="7">
      <w:start w:val="1"/>
      <w:numFmt w:val="lowerLetter"/>
      <w:suff w:val="tab"/>
      <w:lvlText w:val="%8."/>
      <w:lvlJc w:val="left"/>
      <w:pPr>
        <w:tabs>
          <w:tab w:val="num" w:pos="5760"/>
          <w:tab w:val="clear" w:pos="0"/>
        </w:tabs>
        <w:ind w:left="5760"/>
      </w:pPr>
      <w:rPr>
        <w:color w:val="000000"/>
        <w:position w:val="0"/>
        <w:sz w:val="20"/>
        <w:szCs w:val="20"/>
        <w:u w:color="000000"/>
        <w:rtl w:val="0"/>
      </w:rPr>
    </w:lvl>
    <w:lvl w:ilvl="8">
      <w:start w:val="1"/>
      <w:numFmt w:val="lowerRoman"/>
      <w:suff w:val="tab"/>
      <w:lvlText w:val="%9."/>
      <w:lvlJc w:val="left"/>
      <w:pPr>
        <w:tabs>
          <w:tab w:val="num" w:pos="6480"/>
          <w:tab w:val="clear" w:pos="0"/>
        </w:tabs>
        <w:ind w:left="6480"/>
      </w:pPr>
      <w:rPr>
        <w:color w:val="000000"/>
        <w:position w:val="0"/>
        <w:sz w:val="20"/>
        <w:szCs w:val="20"/>
        <w:u w:color="000000"/>
        <w:rtl w:val="0"/>
      </w:rPr>
    </w:lvl>
  </w:abstractNum>
  <w:abstractNum w:abstractNumId="3">
    <w:multiLevelType w:val="multilevel"/>
    <w:lvl w:ilvl="0">
      <w:start w:val="1"/>
      <w:numFmt w:val="decimal"/>
      <w:suff w:val="tab"/>
      <w:lvlText w:val="%1."/>
      <w:lvlJc w:val="left"/>
      <w:pPr>
        <w:tabs>
          <w:tab w:val="num" w:pos="4320"/>
          <w:tab w:val="clear" w:pos="0"/>
        </w:tabs>
        <w:ind w:left="4320" w:hanging="3960"/>
      </w:pPr>
      <w:rPr>
        <w:color w:val="000000"/>
        <w:position w:val="0"/>
        <w:sz w:val="20"/>
        <w:szCs w:val="20"/>
        <w:u w:color="000000"/>
        <w:rtl w:val="0"/>
      </w:rPr>
    </w:lvl>
    <w:lvl w:ilvl="1">
      <w:start w:val="1"/>
      <w:numFmt w:val="lowerLetter"/>
      <w:suff w:val="tab"/>
      <w:lvlText w:val="%2."/>
      <w:lvlJc w:val="left"/>
      <w:pPr>
        <w:tabs>
          <w:tab w:val="num" w:pos="1440"/>
          <w:tab w:val="clear" w:pos="0"/>
        </w:tabs>
        <w:ind w:left="1440"/>
      </w:pPr>
      <w:rPr>
        <w:color w:val="000000"/>
        <w:position w:val="0"/>
        <w:sz w:val="20"/>
        <w:szCs w:val="20"/>
        <w:u w:color="000000"/>
        <w:rtl w:val="0"/>
      </w:rPr>
    </w:lvl>
    <w:lvl w:ilvl="2">
      <w:start w:val="1"/>
      <w:numFmt w:val="lowerRoman"/>
      <w:suff w:val="tab"/>
      <w:lvlText w:val="%3."/>
      <w:lvlJc w:val="left"/>
      <w:pPr>
        <w:tabs>
          <w:tab w:val="num" w:pos="2160"/>
          <w:tab w:val="clear" w:pos="0"/>
        </w:tabs>
        <w:ind w:left="2160"/>
      </w:pPr>
      <w:rPr>
        <w:color w:val="000000"/>
        <w:position w:val="0"/>
        <w:sz w:val="20"/>
        <w:szCs w:val="20"/>
        <w:u w:color="000000"/>
        <w:rtl w:val="0"/>
      </w:rPr>
    </w:lvl>
    <w:lvl w:ilvl="3">
      <w:start w:val="1"/>
      <w:numFmt w:val="decimal"/>
      <w:suff w:val="tab"/>
      <w:lvlText w:val="%4."/>
      <w:lvlJc w:val="left"/>
      <w:pPr>
        <w:tabs>
          <w:tab w:val="num" w:pos="2880"/>
          <w:tab w:val="clear" w:pos="0"/>
        </w:tabs>
        <w:ind w:left="2880"/>
      </w:pPr>
      <w:rPr>
        <w:color w:val="000000"/>
        <w:position w:val="0"/>
        <w:sz w:val="20"/>
        <w:szCs w:val="20"/>
        <w:u w:color="000000"/>
        <w:rtl w:val="0"/>
      </w:rPr>
    </w:lvl>
    <w:lvl w:ilvl="4">
      <w:start w:val="1"/>
      <w:numFmt w:val="lowerLetter"/>
      <w:suff w:val="tab"/>
      <w:lvlText w:val="%5."/>
      <w:lvlJc w:val="left"/>
      <w:pPr>
        <w:tabs>
          <w:tab w:val="num" w:pos="3600"/>
          <w:tab w:val="clear" w:pos="0"/>
        </w:tabs>
        <w:ind w:left="3600"/>
      </w:pPr>
      <w:rPr>
        <w:color w:val="000000"/>
        <w:position w:val="0"/>
        <w:sz w:val="20"/>
        <w:szCs w:val="20"/>
        <w:u w:color="000000"/>
        <w:rtl w:val="0"/>
      </w:rPr>
    </w:lvl>
    <w:lvl w:ilvl="5">
      <w:start w:val="1"/>
      <w:numFmt w:val="lowerRoman"/>
      <w:suff w:val="tab"/>
      <w:lvlText w:val="%6."/>
      <w:lvlJc w:val="left"/>
      <w:pPr>
        <w:tabs>
          <w:tab w:val="num" w:pos="4320"/>
          <w:tab w:val="clear" w:pos="0"/>
        </w:tabs>
        <w:ind w:left="4320"/>
      </w:pPr>
      <w:rPr>
        <w:color w:val="000000"/>
        <w:position w:val="0"/>
        <w:sz w:val="20"/>
        <w:szCs w:val="20"/>
        <w:u w:color="000000"/>
        <w:rtl w:val="0"/>
      </w:rPr>
    </w:lvl>
    <w:lvl w:ilvl="6">
      <w:start w:val="1"/>
      <w:numFmt w:val="decimal"/>
      <w:suff w:val="tab"/>
      <w:lvlText w:val="%7."/>
      <w:lvlJc w:val="left"/>
      <w:pPr>
        <w:tabs>
          <w:tab w:val="num" w:pos="5040"/>
          <w:tab w:val="clear" w:pos="0"/>
        </w:tabs>
        <w:ind w:left="5040"/>
      </w:pPr>
      <w:rPr>
        <w:color w:val="000000"/>
        <w:position w:val="0"/>
        <w:sz w:val="20"/>
        <w:szCs w:val="20"/>
        <w:u w:color="000000"/>
        <w:rtl w:val="0"/>
      </w:rPr>
    </w:lvl>
    <w:lvl w:ilvl="7">
      <w:start w:val="1"/>
      <w:numFmt w:val="lowerLetter"/>
      <w:suff w:val="tab"/>
      <w:lvlText w:val="%8."/>
      <w:lvlJc w:val="left"/>
      <w:pPr>
        <w:tabs>
          <w:tab w:val="num" w:pos="5760"/>
          <w:tab w:val="clear" w:pos="0"/>
        </w:tabs>
        <w:ind w:left="5760"/>
      </w:pPr>
      <w:rPr>
        <w:color w:val="000000"/>
        <w:position w:val="0"/>
        <w:sz w:val="20"/>
        <w:szCs w:val="20"/>
        <w:u w:color="000000"/>
        <w:rtl w:val="0"/>
      </w:rPr>
    </w:lvl>
    <w:lvl w:ilvl="8">
      <w:start w:val="1"/>
      <w:numFmt w:val="lowerRoman"/>
      <w:suff w:val="tab"/>
      <w:lvlText w:val="%9."/>
      <w:lvlJc w:val="left"/>
      <w:pPr>
        <w:tabs>
          <w:tab w:val="num" w:pos="6480"/>
          <w:tab w:val="clear" w:pos="0"/>
        </w:tabs>
        <w:ind w:left="6480"/>
      </w:pPr>
      <w:rPr>
        <w:color w:val="000000"/>
        <w:position w:val="0"/>
        <w:sz w:val="20"/>
        <w:szCs w:val="20"/>
        <w:u w:color="000000"/>
        <w:rtl w:val="0"/>
      </w:rPr>
    </w:lvl>
  </w:abstractNum>
  <w:abstractNum w:abstractNumId="4">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5">
    <w:multiLevelType w:val="multilevel"/>
    <w:styleLink w:val="List 1"/>
    <w:lvl w:ilvl="0">
      <w:start w:val="1"/>
      <w:numFmt w:val="decimal"/>
      <w:suff w:val="tab"/>
      <w:lvlText w:val="%1."/>
      <w:lvlJc w:val="left"/>
      <w:pPr>
        <w:tabs>
          <w:tab w:val="num" w:pos="4320"/>
          <w:tab w:val="clear" w:pos="0"/>
        </w:tabs>
        <w:ind w:left="4320" w:hanging="3960"/>
      </w:pPr>
      <w:rPr>
        <w:color w:val="000000"/>
        <w:position w:val="0"/>
        <w:sz w:val="20"/>
        <w:szCs w:val="20"/>
        <w:u w:color="000000"/>
        <w:rtl w:val="0"/>
      </w:rPr>
    </w:lvl>
    <w:lvl w:ilvl="1">
      <w:start w:val="1"/>
      <w:numFmt w:val="lowerLetter"/>
      <w:suff w:val="tab"/>
      <w:lvlText w:val="%2."/>
      <w:lvlJc w:val="left"/>
      <w:pPr>
        <w:tabs>
          <w:tab w:val="num" w:pos="1440"/>
          <w:tab w:val="clear" w:pos="0"/>
        </w:tabs>
        <w:ind w:left="1440"/>
      </w:pPr>
      <w:rPr>
        <w:color w:val="000000"/>
        <w:position w:val="0"/>
        <w:sz w:val="20"/>
        <w:szCs w:val="20"/>
        <w:u w:color="000000"/>
        <w:rtl w:val="0"/>
      </w:rPr>
    </w:lvl>
    <w:lvl w:ilvl="2">
      <w:start w:val="1"/>
      <w:numFmt w:val="lowerRoman"/>
      <w:suff w:val="tab"/>
      <w:lvlText w:val="%3."/>
      <w:lvlJc w:val="left"/>
      <w:pPr>
        <w:tabs>
          <w:tab w:val="num" w:pos="2160"/>
          <w:tab w:val="clear" w:pos="0"/>
        </w:tabs>
        <w:ind w:left="2160"/>
      </w:pPr>
      <w:rPr>
        <w:color w:val="000000"/>
        <w:position w:val="0"/>
        <w:sz w:val="20"/>
        <w:szCs w:val="20"/>
        <w:u w:color="000000"/>
        <w:rtl w:val="0"/>
      </w:rPr>
    </w:lvl>
    <w:lvl w:ilvl="3">
      <w:start w:val="1"/>
      <w:numFmt w:val="decimal"/>
      <w:suff w:val="tab"/>
      <w:lvlText w:val="%4."/>
      <w:lvlJc w:val="left"/>
      <w:pPr>
        <w:tabs>
          <w:tab w:val="num" w:pos="2880"/>
          <w:tab w:val="clear" w:pos="0"/>
        </w:tabs>
        <w:ind w:left="2880"/>
      </w:pPr>
      <w:rPr>
        <w:color w:val="000000"/>
        <w:position w:val="0"/>
        <w:sz w:val="20"/>
        <w:szCs w:val="20"/>
        <w:u w:color="000000"/>
        <w:rtl w:val="0"/>
      </w:rPr>
    </w:lvl>
    <w:lvl w:ilvl="4">
      <w:start w:val="1"/>
      <w:numFmt w:val="lowerLetter"/>
      <w:suff w:val="tab"/>
      <w:lvlText w:val="%5."/>
      <w:lvlJc w:val="left"/>
      <w:pPr>
        <w:tabs>
          <w:tab w:val="num" w:pos="3600"/>
          <w:tab w:val="clear" w:pos="0"/>
        </w:tabs>
        <w:ind w:left="3600"/>
      </w:pPr>
      <w:rPr>
        <w:color w:val="000000"/>
        <w:position w:val="0"/>
        <w:sz w:val="20"/>
        <w:szCs w:val="20"/>
        <w:u w:color="000000"/>
        <w:rtl w:val="0"/>
      </w:rPr>
    </w:lvl>
    <w:lvl w:ilvl="5">
      <w:start w:val="1"/>
      <w:numFmt w:val="lowerRoman"/>
      <w:suff w:val="tab"/>
      <w:lvlText w:val="%6."/>
      <w:lvlJc w:val="left"/>
      <w:pPr>
        <w:tabs>
          <w:tab w:val="num" w:pos="4320"/>
          <w:tab w:val="clear" w:pos="0"/>
        </w:tabs>
        <w:ind w:left="4320"/>
      </w:pPr>
      <w:rPr>
        <w:color w:val="000000"/>
        <w:position w:val="0"/>
        <w:sz w:val="20"/>
        <w:szCs w:val="20"/>
        <w:u w:color="000000"/>
        <w:rtl w:val="0"/>
      </w:rPr>
    </w:lvl>
    <w:lvl w:ilvl="6">
      <w:start w:val="1"/>
      <w:numFmt w:val="decimal"/>
      <w:suff w:val="tab"/>
      <w:lvlText w:val="%7."/>
      <w:lvlJc w:val="left"/>
      <w:pPr>
        <w:tabs>
          <w:tab w:val="num" w:pos="5040"/>
          <w:tab w:val="clear" w:pos="0"/>
        </w:tabs>
        <w:ind w:left="5040"/>
      </w:pPr>
      <w:rPr>
        <w:color w:val="000000"/>
        <w:position w:val="0"/>
        <w:sz w:val="20"/>
        <w:szCs w:val="20"/>
        <w:u w:color="000000"/>
        <w:rtl w:val="0"/>
      </w:rPr>
    </w:lvl>
    <w:lvl w:ilvl="7">
      <w:start w:val="1"/>
      <w:numFmt w:val="lowerLetter"/>
      <w:suff w:val="tab"/>
      <w:lvlText w:val="%8."/>
      <w:lvlJc w:val="left"/>
      <w:pPr>
        <w:tabs>
          <w:tab w:val="num" w:pos="5760"/>
          <w:tab w:val="clear" w:pos="0"/>
        </w:tabs>
        <w:ind w:left="5760"/>
      </w:pPr>
      <w:rPr>
        <w:color w:val="000000"/>
        <w:position w:val="0"/>
        <w:sz w:val="20"/>
        <w:szCs w:val="20"/>
        <w:u w:color="000000"/>
        <w:rtl w:val="0"/>
      </w:rPr>
    </w:lvl>
    <w:lvl w:ilvl="8">
      <w:start w:val="1"/>
      <w:numFmt w:val="lowerRoman"/>
      <w:suff w:val="tab"/>
      <w:lvlText w:val="%9."/>
      <w:lvlJc w:val="left"/>
      <w:pPr>
        <w:tabs>
          <w:tab w:val="num" w:pos="6480"/>
          <w:tab w:val="clear" w:pos="0"/>
        </w:tabs>
        <w:ind w:left="6480"/>
      </w:pPr>
      <w:rPr>
        <w:color w:val="000000"/>
        <w:position w:val="0"/>
        <w:sz w:val="20"/>
        <w:szCs w:val="20"/>
        <w:u w:color="000000"/>
        <w:rtl w:val="0"/>
      </w:rPr>
    </w:lvl>
  </w:abstractNum>
  <w:abstractNum w:abstractNumId="6">
    <w:multiLevelType w:val="multilevel"/>
    <w:lvl w:ilvl="0">
      <w:start w:val="1"/>
      <w:numFmt w:val="decimal"/>
      <w:suff w:val="tab"/>
      <w:lvlText w:val="%1."/>
      <w:lvlJc w:val="left"/>
      <w:pPr>
        <w:tabs>
          <w:tab w:val="num" w:pos="240"/>
          <w:tab w:val="clear" w:pos="0"/>
        </w:tabs>
        <w:ind w:left="240" w:hanging="240"/>
      </w:pPr>
      <w:rPr>
        <w:rFonts w:ascii="Arial" w:cs="Arial" w:hAnsi="Arial" w:eastAsia="Arial"/>
        <w:position w:val="0"/>
        <w:sz w:val="22"/>
        <w:szCs w:val="22"/>
      </w:rPr>
    </w:lvl>
    <w:lvl w:ilvl="1">
      <w:start w:val="1"/>
      <w:numFmt w:val="lowerLetter"/>
      <w:suff w:val="tab"/>
      <w:lvlText w:val="%2."/>
      <w:lvlJc w:val="left"/>
      <w:pPr>
        <w:tabs>
          <w:tab w:val="num" w:pos="600"/>
          <w:tab w:val="clear" w:pos="0"/>
        </w:tabs>
        <w:ind w:left="600"/>
      </w:pPr>
      <w:rPr>
        <w:rFonts w:ascii="Arial" w:cs="Arial" w:hAnsi="Arial" w:eastAsia="Arial"/>
        <w:position w:val="0"/>
        <w:sz w:val="22"/>
        <w:szCs w:val="22"/>
      </w:rPr>
    </w:lvl>
    <w:lvl w:ilvl="2">
      <w:start w:val="1"/>
      <w:numFmt w:val="lowerRoman"/>
      <w:suff w:val="tab"/>
      <w:lvlText w:val="%3."/>
      <w:lvlJc w:val="left"/>
      <w:pPr>
        <w:tabs>
          <w:tab w:val="num" w:pos="960"/>
          <w:tab w:val="clear" w:pos="0"/>
        </w:tabs>
        <w:ind w:left="960"/>
      </w:pPr>
      <w:rPr>
        <w:rFonts w:ascii="Arial" w:cs="Arial" w:hAnsi="Arial" w:eastAsia="Arial"/>
        <w:position w:val="0"/>
        <w:sz w:val="22"/>
        <w:szCs w:val="22"/>
      </w:rPr>
    </w:lvl>
    <w:lvl w:ilvl="3">
      <w:start w:val="1"/>
      <w:numFmt w:val="decimal"/>
      <w:suff w:val="tab"/>
      <w:lvlText w:val="%4."/>
      <w:lvlJc w:val="left"/>
      <w:pPr>
        <w:tabs>
          <w:tab w:val="num" w:pos="1320"/>
          <w:tab w:val="clear" w:pos="0"/>
        </w:tabs>
        <w:ind w:left="1320"/>
      </w:pPr>
      <w:rPr>
        <w:rFonts w:ascii="Arial" w:cs="Arial" w:hAnsi="Arial" w:eastAsia="Arial"/>
        <w:position w:val="0"/>
        <w:sz w:val="22"/>
        <w:szCs w:val="22"/>
      </w:rPr>
    </w:lvl>
    <w:lvl w:ilvl="4">
      <w:start w:val="1"/>
      <w:numFmt w:val="lowerLetter"/>
      <w:suff w:val="tab"/>
      <w:lvlText w:val="%5."/>
      <w:lvlJc w:val="left"/>
      <w:pPr>
        <w:tabs>
          <w:tab w:val="num" w:pos="1680"/>
          <w:tab w:val="clear" w:pos="0"/>
        </w:tabs>
        <w:ind w:left="1680"/>
      </w:pPr>
      <w:rPr>
        <w:rFonts w:ascii="Arial" w:cs="Arial" w:hAnsi="Arial" w:eastAsia="Arial"/>
        <w:position w:val="0"/>
        <w:sz w:val="22"/>
        <w:szCs w:val="22"/>
      </w:rPr>
    </w:lvl>
    <w:lvl w:ilvl="5">
      <w:start w:val="1"/>
      <w:numFmt w:val="lowerRoman"/>
      <w:suff w:val="tab"/>
      <w:lvlText w:val="%6."/>
      <w:lvlJc w:val="left"/>
      <w:pPr>
        <w:tabs>
          <w:tab w:val="num" w:pos="2040"/>
          <w:tab w:val="clear" w:pos="0"/>
        </w:tabs>
        <w:ind w:left="2040"/>
      </w:pPr>
      <w:rPr>
        <w:rFonts w:ascii="Arial" w:cs="Arial" w:hAnsi="Arial" w:eastAsia="Arial"/>
        <w:position w:val="0"/>
        <w:sz w:val="22"/>
        <w:szCs w:val="22"/>
      </w:rPr>
    </w:lvl>
    <w:lvl w:ilvl="6">
      <w:start w:val="1"/>
      <w:numFmt w:val="decimal"/>
      <w:suff w:val="tab"/>
      <w:lvlText w:val="%7."/>
      <w:lvlJc w:val="left"/>
      <w:pPr>
        <w:tabs>
          <w:tab w:val="num" w:pos="2400"/>
          <w:tab w:val="clear" w:pos="0"/>
        </w:tabs>
        <w:ind w:left="2400"/>
      </w:pPr>
      <w:rPr>
        <w:rFonts w:ascii="Arial" w:cs="Arial" w:hAnsi="Arial" w:eastAsia="Arial"/>
        <w:position w:val="0"/>
        <w:sz w:val="22"/>
        <w:szCs w:val="22"/>
      </w:rPr>
    </w:lvl>
    <w:lvl w:ilvl="7">
      <w:start w:val="1"/>
      <w:numFmt w:val="lowerLetter"/>
      <w:suff w:val="tab"/>
      <w:lvlText w:val="%8."/>
      <w:lvlJc w:val="left"/>
      <w:pPr>
        <w:tabs>
          <w:tab w:val="num" w:pos="2760"/>
          <w:tab w:val="clear" w:pos="0"/>
        </w:tabs>
        <w:ind w:left="2760"/>
      </w:pPr>
      <w:rPr>
        <w:rFonts w:ascii="Arial" w:cs="Arial" w:hAnsi="Arial" w:eastAsia="Arial"/>
        <w:position w:val="0"/>
        <w:sz w:val="22"/>
        <w:szCs w:val="22"/>
      </w:rPr>
    </w:lvl>
    <w:lvl w:ilvl="8">
      <w:start w:val="1"/>
      <w:numFmt w:val="lowerRoman"/>
      <w:suff w:val="tab"/>
      <w:lvlText w:val="%9."/>
      <w:lvlJc w:val="left"/>
      <w:pPr>
        <w:tabs>
          <w:tab w:val="num" w:pos="3120"/>
          <w:tab w:val="clear" w:pos="0"/>
        </w:tabs>
        <w:ind w:left="3120"/>
      </w:pPr>
      <w:rPr>
        <w:rFonts w:ascii="Arial" w:cs="Arial" w:hAnsi="Arial" w:eastAsia="Arial"/>
        <w:position w:val="0"/>
        <w:sz w:val="22"/>
        <w:szCs w:val="22"/>
      </w:rPr>
    </w:lvl>
  </w:abstractNum>
  <w:abstractNum w:abstractNumId="7">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8">
    <w:multiLevelType w:val="multilevel"/>
    <w:styleLink w:val="List 2"/>
    <w:lvl w:ilvl="0">
      <w:start w:val="9"/>
      <w:numFmt w:val="decimal"/>
      <w:suff w:val="tab"/>
      <w:lvlText w:val="%1."/>
      <w:lvlJc w:val="left"/>
      <w:pPr>
        <w:tabs>
          <w:tab w:val="num" w:pos="240"/>
          <w:tab w:val="clear" w:pos="0"/>
        </w:tabs>
        <w:ind w:left="240" w:hanging="240"/>
      </w:pPr>
      <w:rPr>
        <w:rFonts w:ascii="Arial" w:cs="Arial" w:hAnsi="Arial" w:eastAsia="Arial"/>
        <w:position w:val="0"/>
        <w:sz w:val="22"/>
        <w:szCs w:val="22"/>
      </w:rPr>
    </w:lvl>
    <w:lvl w:ilvl="1">
      <w:start w:val="1"/>
      <w:numFmt w:val="lowerLetter"/>
      <w:suff w:val="tab"/>
      <w:lvlText w:val="%2."/>
      <w:lvlJc w:val="left"/>
      <w:pPr>
        <w:tabs>
          <w:tab w:val="num" w:pos="600"/>
          <w:tab w:val="clear" w:pos="0"/>
        </w:tabs>
        <w:ind w:left="600"/>
      </w:pPr>
      <w:rPr>
        <w:rFonts w:ascii="Arial" w:cs="Arial" w:hAnsi="Arial" w:eastAsia="Arial"/>
        <w:position w:val="0"/>
        <w:sz w:val="22"/>
        <w:szCs w:val="22"/>
      </w:rPr>
    </w:lvl>
    <w:lvl w:ilvl="2">
      <w:start w:val="1"/>
      <w:numFmt w:val="lowerRoman"/>
      <w:suff w:val="tab"/>
      <w:lvlText w:val="%3."/>
      <w:lvlJc w:val="left"/>
      <w:pPr>
        <w:tabs>
          <w:tab w:val="num" w:pos="960"/>
          <w:tab w:val="clear" w:pos="0"/>
        </w:tabs>
        <w:ind w:left="960"/>
      </w:pPr>
      <w:rPr>
        <w:rFonts w:ascii="Arial" w:cs="Arial" w:hAnsi="Arial" w:eastAsia="Arial"/>
        <w:position w:val="0"/>
        <w:sz w:val="22"/>
        <w:szCs w:val="22"/>
      </w:rPr>
    </w:lvl>
    <w:lvl w:ilvl="3">
      <w:start w:val="1"/>
      <w:numFmt w:val="decimal"/>
      <w:suff w:val="tab"/>
      <w:lvlText w:val="%4."/>
      <w:lvlJc w:val="left"/>
      <w:pPr>
        <w:tabs>
          <w:tab w:val="num" w:pos="1320"/>
          <w:tab w:val="clear" w:pos="0"/>
        </w:tabs>
        <w:ind w:left="1320"/>
      </w:pPr>
      <w:rPr>
        <w:rFonts w:ascii="Arial" w:cs="Arial" w:hAnsi="Arial" w:eastAsia="Arial"/>
        <w:position w:val="0"/>
        <w:sz w:val="22"/>
        <w:szCs w:val="22"/>
      </w:rPr>
    </w:lvl>
    <w:lvl w:ilvl="4">
      <w:start w:val="1"/>
      <w:numFmt w:val="lowerLetter"/>
      <w:suff w:val="tab"/>
      <w:lvlText w:val="%5."/>
      <w:lvlJc w:val="left"/>
      <w:pPr>
        <w:tabs>
          <w:tab w:val="num" w:pos="1680"/>
          <w:tab w:val="clear" w:pos="0"/>
        </w:tabs>
        <w:ind w:left="1680"/>
      </w:pPr>
      <w:rPr>
        <w:rFonts w:ascii="Arial" w:cs="Arial" w:hAnsi="Arial" w:eastAsia="Arial"/>
        <w:position w:val="0"/>
        <w:sz w:val="22"/>
        <w:szCs w:val="22"/>
      </w:rPr>
    </w:lvl>
    <w:lvl w:ilvl="5">
      <w:start w:val="1"/>
      <w:numFmt w:val="lowerRoman"/>
      <w:suff w:val="tab"/>
      <w:lvlText w:val="%6."/>
      <w:lvlJc w:val="left"/>
      <w:pPr>
        <w:tabs>
          <w:tab w:val="num" w:pos="2040"/>
          <w:tab w:val="clear" w:pos="0"/>
        </w:tabs>
        <w:ind w:left="2040"/>
      </w:pPr>
      <w:rPr>
        <w:rFonts w:ascii="Arial" w:cs="Arial" w:hAnsi="Arial" w:eastAsia="Arial"/>
        <w:position w:val="0"/>
        <w:sz w:val="22"/>
        <w:szCs w:val="22"/>
      </w:rPr>
    </w:lvl>
    <w:lvl w:ilvl="6">
      <w:start w:val="1"/>
      <w:numFmt w:val="decimal"/>
      <w:suff w:val="tab"/>
      <w:lvlText w:val="%7."/>
      <w:lvlJc w:val="left"/>
      <w:pPr>
        <w:tabs>
          <w:tab w:val="num" w:pos="2400"/>
          <w:tab w:val="clear" w:pos="0"/>
        </w:tabs>
        <w:ind w:left="2400"/>
      </w:pPr>
      <w:rPr>
        <w:rFonts w:ascii="Arial" w:cs="Arial" w:hAnsi="Arial" w:eastAsia="Arial"/>
        <w:position w:val="0"/>
        <w:sz w:val="22"/>
        <w:szCs w:val="22"/>
      </w:rPr>
    </w:lvl>
    <w:lvl w:ilvl="7">
      <w:start w:val="1"/>
      <w:numFmt w:val="lowerLetter"/>
      <w:suff w:val="tab"/>
      <w:lvlText w:val="%8."/>
      <w:lvlJc w:val="left"/>
      <w:pPr>
        <w:tabs>
          <w:tab w:val="num" w:pos="2760"/>
          <w:tab w:val="clear" w:pos="0"/>
        </w:tabs>
        <w:ind w:left="2760"/>
      </w:pPr>
      <w:rPr>
        <w:rFonts w:ascii="Arial" w:cs="Arial" w:hAnsi="Arial" w:eastAsia="Arial"/>
        <w:position w:val="0"/>
        <w:sz w:val="22"/>
        <w:szCs w:val="22"/>
      </w:rPr>
    </w:lvl>
    <w:lvl w:ilvl="8">
      <w:start w:val="1"/>
      <w:numFmt w:val="lowerRoman"/>
      <w:suff w:val="tab"/>
      <w:lvlText w:val="%9."/>
      <w:lvlJc w:val="left"/>
      <w:pPr>
        <w:tabs>
          <w:tab w:val="num" w:pos="3120"/>
          <w:tab w:val="clear" w:pos="0"/>
        </w:tabs>
        <w:ind w:left="3120"/>
      </w:pPr>
      <w:rPr>
        <w:rFonts w:ascii="Arial" w:cs="Arial" w:hAnsi="Arial" w:eastAsia="Arial"/>
        <w:position w:val="0"/>
        <w:sz w:val="22"/>
        <w:szCs w:val="2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1"/>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Free Form A">
    <w:name w:val="Free Form A"/>
    <w:next w:val="Free Form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color="000000"/>
      <w:vertAlign w:val="baseline"/>
    </w:rPr>
  </w:style>
  <w:style w:type="paragraph" w:styleId="Footer1">
    <w:name w:val="Footer1"/>
    <w:next w:val="Footer1"/>
    <w:pPr>
      <w:keepNext w:val="0"/>
      <w:keepLines w:val="0"/>
      <w:pageBreakBefore w:val="0"/>
      <w:widowControl w:val="1"/>
      <w:shd w:val="clear" w:color="auto" w:fill="auto"/>
      <w:tabs>
        <w:tab w:val="center" w:pos="4320"/>
        <w:tab w:val="right" w:pos="8640"/>
      </w:tabs>
      <w:suppressAutoHyphens w:val="0"/>
      <w:bidi w:val="0"/>
      <w:spacing w:before="0" w:after="0" w:line="240" w:lineRule="auto"/>
      <w:ind w:left="0" w:right="0" w:firstLine="0"/>
      <w:jc w:val="left"/>
      <w:outlineLvl w:val="9"/>
    </w:pPr>
    <w:rPr>
      <w:rFonts w:ascii="Times New Roman"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numbering" w:styleId="List 0">
    <w:name w:val="List 0"/>
    <w:basedOn w:val="Imported Style 2"/>
    <w:next w:val="List 0"/>
    <w:pPr>
      <w:numPr>
        <w:numId w:val="1"/>
      </w:numPr>
    </w:pPr>
  </w:style>
  <w:style w:type="numbering" w:styleId="Imported Style 2">
    <w:name w:val="Imported Style 2"/>
    <w:next w:val="Imported Style 2"/>
    <w:pPr>
      <w:numPr>
        <w:numId w:val="2"/>
      </w:numPr>
    </w:pPr>
  </w:style>
  <w:style w:type="paragraph" w:styleId="Footer2">
    <w:name w:val="Footer2"/>
    <w:next w:val="Footer2"/>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Times New Roman"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numbering" w:styleId="List 1">
    <w:name w:val="List 1"/>
    <w:basedOn w:val="Imported Style 3"/>
    <w:next w:val="List 1"/>
    <w:pPr>
      <w:numPr>
        <w:numId w:val="4"/>
      </w:numPr>
    </w:pPr>
  </w:style>
  <w:style w:type="numbering" w:styleId="Imported Style 3">
    <w:name w:val="Imported Style 3"/>
    <w:next w:val="Imported Style 3"/>
    <w:pPr>
      <w:numPr>
        <w:numId w:val="5"/>
      </w:numPr>
    </w:pPr>
  </w:style>
  <w:style w:type="paragraph" w:styleId="Heading 2 A A">
    <w:name w:val="Heading 2 A A"/>
    <w:next w:val="Normal"/>
    <w:pPr>
      <w:keepNext w:val="1"/>
      <w:keepLines w:val="0"/>
      <w:pageBreakBefore w:val="0"/>
      <w:widowControl w:val="1"/>
      <w:shd w:val="clear" w:color="auto" w:fill="auto"/>
      <w:suppressAutoHyphens w:val="0"/>
      <w:bidi w:val="0"/>
      <w:spacing w:before="0" w:after="0" w:line="240" w:lineRule="auto"/>
      <w:ind w:left="0" w:right="0" w:firstLine="0"/>
      <w:jc w:val="left"/>
      <w:outlineLvl w:val="1"/>
    </w:pPr>
    <w:rPr>
      <w:rFonts w:ascii="Times New Roman"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Body Text1">
    <w:name w:val="Body Text1"/>
    <w:next w:val="Body Text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Subtitle1">
    <w:name w:val="Subtitle1"/>
    <w:next w:val="Subtitle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Arial Unicode MS" w:eastAsia="Arial Unicode MS"/>
      <w:b w:val="1"/>
      <w:bCs w:val="1"/>
      <w:i w:val="0"/>
      <w:iCs w:val="0"/>
      <w:caps w:val="0"/>
      <w:smallCaps w:val="0"/>
      <w:strike w:val="0"/>
      <w:dstrike w:val="0"/>
      <w:outline w:val="0"/>
      <w:color w:val="000000"/>
      <w:spacing w:val="0"/>
      <w:kern w:val="0"/>
      <w:position w:val="0"/>
      <w:sz w:val="24"/>
      <w:szCs w:val="24"/>
      <w:u w:val="single" w:color="000000"/>
      <w:vertAlign w:val="baseline"/>
      <w:lang w:val="en-US"/>
    </w:rPr>
  </w:style>
  <w:style w:type="paragraph" w:styleId="Free Form">
    <w:name w:val="Free Form"/>
    <w:next w:val="Free Form"/>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rPr>
  </w:style>
  <w:style w:type="paragraph" w:styleId="Free Form B">
    <w:name w:val="Free Form B"/>
    <w:next w:val="Free Form B"/>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rPr>
  </w:style>
  <w:style w:type="paragraph" w:styleId="Free Form B A">
    <w:name w:val="Free Form B A"/>
    <w:next w:val="Free Form B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rPr>
  </w:style>
  <w:style w:type="paragraph" w:styleId="Free Form B A A">
    <w:name w:val="Free Form B A A"/>
    <w:next w:val="Free Form B A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rPr>
  </w:style>
  <w:style w:type="paragraph" w:styleId="Free Form B A A A">
    <w:name w:val="Free Form B A A A"/>
    <w:next w:val="Free Form B A A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rPr>
  </w:style>
  <w:style w:type="paragraph" w:styleId="Free Form B A A A A">
    <w:name w:val="Free Form B A A A A"/>
    <w:next w:val="Free Form B A A A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rPr>
  </w:style>
  <w:style w:type="paragraph" w:styleId="Free Form B A A A A A">
    <w:name w:val="Free Form B A A A A A"/>
    <w:next w:val="Free Form B A A A A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rPr>
  </w:style>
  <w:style w:type="numbering" w:styleId="List 2">
    <w:name w:val="List 2"/>
    <w:basedOn w:val="Imported Style 1"/>
    <w:next w:val="List 2"/>
    <w:pPr>
      <w:numPr>
        <w:numId w:val="7"/>
      </w:numPr>
    </w:pPr>
  </w:style>
  <w:style w:type="numbering" w:styleId="Imported Style 1">
    <w:name w:val="Imported Style 1"/>
    <w:next w:val="Imported Style 1"/>
    <w:pPr>
      <w:numPr>
        <w:numId w:val="8"/>
      </w:numPr>
    </w:pPr>
  </w:style>
  <w:style w:type="paragraph" w:styleId="Body Text 21">
    <w:name w:val="Body Text 21"/>
    <w:next w:val="Body Text 2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Arial Unicode MS" w:eastAsia="Arial Unicode MS"/>
      <w:b w:val="0"/>
      <w:bCs w:val="0"/>
      <w:i w:val="0"/>
      <w:iCs w:val="0"/>
      <w:caps w:val="0"/>
      <w:smallCaps w:val="0"/>
      <w:strike w:val="0"/>
      <w:dstrike w:val="0"/>
      <w:outline w:val="0"/>
      <w:color w:val="000000"/>
      <w:spacing w:val="0"/>
      <w:kern w:val="0"/>
      <w:position w:val="0"/>
      <w:sz w:val="28"/>
      <w:szCs w:val="28"/>
      <w:u w:val="none" w:color="000000"/>
      <w:vertAlign w:val="baseline"/>
      <w:lang w:val="en-US"/>
    </w:rPr>
  </w:style>
  <w:style w:type="paragraph" w:styleId="Heading 8 A">
    <w:name w:val="Heading 8 A"/>
    <w:next w:val="Normal"/>
    <w:pPr>
      <w:keepNext w:val="1"/>
      <w:keepLines w:val="0"/>
      <w:pageBreakBefore w:val="0"/>
      <w:widowControl w:val="1"/>
      <w:shd w:val="clear" w:color="auto" w:fill="auto"/>
      <w:suppressAutoHyphens w:val="0"/>
      <w:bidi w:val="0"/>
      <w:spacing w:before="0" w:after="0" w:line="240" w:lineRule="auto"/>
      <w:ind w:left="0" w:right="0" w:firstLine="0"/>
      <w:jc w:val="left"/>
      <w:outlineLvl w:val="7"/>
    </w:pPr>
    <w:rPr>
      <w:rFonts w:ascii="Times New Roman" w:cs="Arial Unicode MS" w:hAnsi="Arial Unicode MS" w:eastAsia="Arial Unicode MS"/>
      <w:b w:val="1"/>
      <w:bCs w:val="1"/>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Body Text 31">
    <w:name w:val="Body Text 31"/>
    <w:next w:val="Body Text 3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32"/>
      <w:szCs w:val="32"/>
      <w:u w:val="none" w:color="000000"/>
      <w:vertAlign w:val="baseline"/>
      <w:lang w:val="en-US"/>
    </w:rPr>
  </w:style>
  <w:style w:type="paragraph" w:styleId="Heading 2 A B">
    <w:name w:val="Heading 2 A B"/>
    <w:next w:val="Body A"/>
    <w:pPr>
      <w:keepNext w:val="1"/>
      <w:keepLines w:val="0"/>
      <w:pageBreakBefore w:val="0"/>
      <w:widowControl w:val="1"/>
      <w:shd w:val="clear" w:color="auto" w:fill="auto"/>
      <w:suppressAutoHyphens w:val="0"/>
      <w:bidi w:val="0"/>
      <w:spacing w:before="0" w:after="0" w:line="240" w:lineRule="auto"/>
      <w:ind w:left="0" w:right="0" w:firstLine="0"/>
      <w:jc w:val="left"/>
      <w:outlineLvl w:val="1"/>
    </w:pP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Title A">
    <w:name w:val="Title A"/>
    <w:next w:val="Title A"/>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vertAlign w:val="baseline"/>
      <w:lang w:val="en-US"/>
    </w:rPr>
  </w:style>
  <w:style w:type="character" w:styleId="None">
    <w:name w:val="None"/>
  </w:style>
  <w:style w:type="character" w:styleId="Hyperlink.0">
    <w:name w:val="Hyperlink.0"/>
    <w:basedOn w:val="None"/>
    <w:next w:val="Hyperlink.0"/>
    <w:rPr>
      <w:color w:val="000000"/>
      <w:sz w:val="22"/>
      <w:szCs w:val="22"/>
      <w:u w:val="single" w:color="000000"/>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yperlink" Target="http://allpsych.com/researchmethods/replication.html"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numbering" Target="numbering.xml"/><Relationship Id="rId10"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000" u="none" kumimoji="0" normalizeH="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