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C040E" w:rsidRDefault="004C040E" w:rsidP="004C040E">
      <w:pPr>
        <w:jc w:val="center"/>
        <w:rPr>
          <w:b/>
          <w:sz w:val="32"/>
          <w:szCs w:val="32"/>
        </w:rPr>
      </w:pPr>
      <w:r>
        <w:rPr>
          <w:noProof/>
        </w:rPr>
        <w:drawing>
          <wp:inline distT="0" distB="0" distL="0" distR="0">
            <wp:extent cx="3200400" cy="12001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3200400" cy="1200150"/>
                    </a:xfrm>
                    <a:prstGeom prst="rect">
                      <a:avLst/>
                    </a:prstGeom>
                    <a:solidFill>
                      <a:srgbClr val="FFFFFF"/>
                    </a:solidFill>
                    <a:ln w="9525">
                      <a:noFill/>
                      <a:miter lim="800000"/>
                      <a:headEnd/>
                      <a:tailEnd/>
                    </a:ln>
                  </pic:spPr>
                </pic:pic>
              </a:graphicData>
            </a:graphic>
          </wp:inline>
        </w:drawing>
      </w:r>
    </w:p>
    <w:p w:rsidR="004C040E" w:rsidRDefault="004C040E" w:rsidP="004C040E">
      <w:pPr>
        <w:jc w:val="center"/>
        <w:rPr>
          <w:b/>
          <w:sz w:val="28"/>
          <w:szCs w:val="28"/>
        </w:rPr>
      </w:pPr>
      <w:r>
        <w:rPr>
          <w:b/>
          <w:sz w:val="32"/>
          <w:szCs w:val="32"/>
        </w:rPr>
        <w:t>EDUC 668 SPED: K-12 Language Arts</w:t>
      </w:r>
    </w:p>
    <w:tbl>
      <w:tblPr>
        <w:tblW w:w="0" w:type="auto"/>
        <w:tblInd w:w="765" w:type="dxa"/>
        <w:tblLayout w:type="fixed"/>
        <w:tblCellMar>
          <w:left w:w="113" w:type="dxa"/>
        </w:tblCellMar>
        <w:tblLook w:val="0000"/>
      </w:tblPr>
      <w:tblGrid>
        <w:gridCol w:w="4292"/>
        <w:gridCol w:w="5310"/>
      </w:tblGrid>
      <w:tr w:rsidR="004C040E" w:rsidTr="00A165A0">
        <w:trPr>
          <w:trHeight w:val="940"/>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Semester/Year</w:t>
            </w:r>
          </w:p>
          <w:p w:rsidR="004C040E" w:rsidRDefault="009755FD" w:rsidP="009755FD">
            <w:pPr>
              <w:spacing w:after="0"/>
              <w:jc w:val="center"/>
              <w:rPr>
                <w:b/>
                <w:sz w:val="28"/>
                <w:szCs w:val="28"/>
              </w:rPr>
            </w:pPr>
            <w:r>
              <w:rPr>
                <w:sz w:val="28"/>
                <w:szCs w:val="28"/>
              </w:rPr>
              <w:t>Fall</w:t>
            </w:r>
            <w:r w:rsidR="004C040E">
              <w:rPr>
                <w:sz w:val="28"/>
                <w:szCs w:val="28"/>
              </w:rPr>
              <w:t xml:space="preserve"> 2014</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Instructor:</w:t>
            </w:r>
          </w:p>
          <w:p w:rsidR="004C040E" w:rsidRDefault="004C040E" w:rsidP="00A165A0">
            <w:pPr>
              <w:spacing w:after="0"/>
              <w:jc w:val="center"/>
              <w:rPr>
                <w:sz w:val="28"/>
                <w:szCs w:val="28"/>
              </w:rPr>
            </w:pPr>
            <w:r>
              <w:rPr>
                <w:sz w:val="28"/>
                <w:szCs w:val="28"/>
              </w:rPr>
              <w:t xml:space="preserve">Lorene L. </w:t>
            </w:r>
            <w:proofErr w:type="spellStart"/>
            <w:r>
              <w:rPr>
                <w:sz w:val="28"/>
                <w:szCs w:val="28"/>
              </w:rPr>
              <w:t>Unten</w:t>
            </w:r>
            <w:proofErr w:type="spellEnd"/>
            <w:r>
              <w:rPr>
                <w:sz w:val="28"/>
                <w:szCs w:val="28"/>
              </w:rPr>
              <w:t xml:space="preserve">, </w:t>
            </w:r>
            <w:proofErr w:type="spellStart"/>
            <w:r>
              <w:rPr>
                <w:sz w:val="28"/>
                <w:szCs w:val="28"/>
              </w:rPr>
              <w:t>Ed.D</w:t>
            </w:r>
            <w:proofErr w:type="spellEnd"/>
            <w:r>
              <w:rPr>
                <w:sz w:val="28"/>
                <w:szCs w:val="28"/>
              </w:rPr>
              <w:t xml:space="preserve">. </w:t>
            </w:r>
          </w:p>
          <w:p w:rsidR="004C040E" w:rsidRDefault="004C040E" w:rsidP="00A165A0">
            <w:pPr>
              <w:spacing w:after="0"/>
              <w:jc w:val="center"/>
              <w:rPr>
                <w:b/>
                <w:sz w:val="28"/>
                <w:szCs w:val="28"/>
              </w:rPr>
            </w:pPr>
            <w:r>
              <w:rPr>
                <w:sz w:val="28"/>
                <w:szCs w:val="28"/>
              </w:rPr>
              <w:t xml:space="preserve"> </w:t>
            </w:r>
          </w:p>
        </w:tc>
      </w:tr>
      <w:tr w:rsidR="004C040E" w:rsidTr="00A165A0">
        <w:trPr>
          <w:trHeight w:val="928"/>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Course# and Credits:</w:t>
            </w:r>
          </w:p>
          <w:p w:rsidR="004C040E" w:rsidRDefault="004C040E" w:rsidP="00A165A0">
            <w:pPr>
              <w:spacing w:after="0"/>
              <w:jc w:val="center"/>
              <w:rPr>
                <w:b/>
                <w:sz w:val="28"/>
                <w:szCs w:val="28"/>
              </w:rPr>
            </w:pPr>
            <w:r>
              <w:rPr>
                <w:sz w:val="28"/>
                <w:szCs w:val="28"/>
              </w:rPr>
              <w:t>ED 668  3 credits</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Email:</w:t>
            </w:r>
          </w:p>
          <w:p w:rsidR="004C040E" w:rsidRDefault="00973543" w:rsidP="00A165A0">
            <w:pPr>
              <w:spacing w:after="0"/>
              <w:jc w:val="center"/>
              <w:rPr>
                <w:sz w:val="28"/>
                <w:szCs w:val="28"/>
              </w:rPr>
            </w:pPr>
            <w:hyperlink r:id="rId9" w:history="1">
              <w:r w:rsidR="00B934AD" w:rsidRPr="00B97FB7">
                <w:rPr>
                  <w:rStyle w:val="Hyperlink"/>
                  <w:sz w:val="28"/>
                  <w:szCs w:val="28"/>
                </w:rPr>
                <w:t>lorene.unten@adjunct.chaminade.edu</w:t>
              </w:r>
            </w:hyperlink>
            <w:r w:rsidR="00B934AD">
              <w:rPr>
                <w:sz w:val="28"/>
                <w:szCs w:val="28"/>
              </w:rPr>
              <w:t xml:space="preserve"> </w:t>
            </w:r>
          </w:p>
          <w:p w:rsidR="004C040E" w:rsidRDefault="004C040E" w:rsidP="00A165A0">
            <w:pPr>
              <w:spacing w:after="0"/>
              <w:jc w:val="center"/>
              <w:rPr>
                <w:b/>
                <w:sz w:val="28"/>
                <w:szCs w:val="28"/>
              </w:rPr>
            </w:pPr>
          </w:p>
        </w:tc>
      </w:tr>
      <w:tr w:rsidR="004C040E" w:rsidTr="00A165A0">
        <w:trPr>
          <w:trHeight w:val="1025"/>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Class Title:</w:t>
            </w:r>
          </w:p>
          <w:p w:rsidR="004C040E" w:rsidRDefault="004C040E" w:rsidP="00A165A0">
            <w:pPr>
              <w:spacing w:after="0"/>
              <w:jc w:val="center"/>
              <w:rPr>
                <w:b/>
                <w:sz w:val="28"/>
                <w:szCs w:val="28"/>
              </w:rPr>
            </w:pPr>
            <w:r>
              <w:rPr>
                <w:sz w:val="28"/>
                <w:szCs w:val="28"/>
              </w:rPr>
              <w:t xml:space="preserve">SPED: K-12 Language Arts </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Telephone:</w:t>
            </w:r>
          </w:p>
          <w:p w:rsidR="004C040E" w:rsidRDefault="004C040E" w:rsidP="00A165A0">
            <w:pPr>
              <w:spacing w:after="0"/>
              <w:jc w:val="center"/>
              <w:rPr>
                <w:b/>
                <w:sz w:val="28"/>
                <w:szCs w:val="28"/>
              </w:rPr>
            </w:pPr>
            <w:r>
              <w:rPr>
                <w:sz w:val="28"/>
                <w:szCs w:val="28"/>
              </w:rPr>
              <w:t>808-429-8581</w:t>
            </w:r>
          </w:p>
        </w:tc>
      </w:tr>
      <w:tr w:rsidR="004C040E" w:rsidTr="00A165A0">
        <w:trPr>
          <w:trHeight w:val="1124"/>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Course Format:</w:t>
            </w:r>
          </w:p>
          <w:p w:rsidR="004C040E" w:rsidRDefault="004C040E" w:rsidP="00A165A0">
            <w:pPr>
              <w:spacing w:after="0"/>
              <w:jc w:val="center"/>
              <w:rPr>
                <w:b/>
                <w:sz w:val="28"/>
                <w:szCs w:val="28"/>
              </w:rPr>
            </w:pPr>
            <w:r>
              <w:rPr>
                <w:sz w:val="28"/>
                <w:szCs w:val="28"/>
              </w:rPr>
              <w:t>On-ground/Hybrid/</w:t>
            </w:r>
            <w:r>
              <w:rPr>
                <w:b/>
                <w:sz w:val="28"/>
                <w:szCs w:val="28"/>
                <w:u w:val="single"/>
              </w:rPr>
              <w:t>Online</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Office Hours/When to Contact:</w:t>
            </w:r>
          </w:p>
          <w:p w:rsidR="004C040E" w:rsidRDefault="004C040E" w:rsidP="00A165A0">
            <w:pPr>
              <w:spacing w:after="0"/>
              <w:jc w:val="center"/>
              <w:rPr>
                <w:sz w:val="28"/>
                <w:szCs w:val="28"/>
              </w:rPr>
            </w:pPr>
            <w:r>
              <w:rPr>
                <w:sz w:val="28"/>
                <w:szCs w:val="28"/>
              </w:rPr>
              <w:t>Office Hours by Appointment</w:t>
            </w:r>
          </w:p>
          <w:p w:rsidR="004C040E" w:rsidRDefault="004C040E" w:rsidP="00A165A0">
            <w:pPr>
              <w:spacing w:after="0"/>
              <w:jc w:val="center"/>
              <w:rPr>
                <w:b/>
                <w:sz w:val="28"/>
                <w:szCs w:val="28"/>
              </w:rPr>
            </w:pPr>
            <w:r>
              <w:rPr>
                <w:sz w:val="28"/>
                <w:szCs w:val="28"/>
              </w:rPr>
              <w:t>Contact by phone/email</w:t>
            </w:r>
          </w:p>
        </w:tc>
      </w:tr>
      <w:tr w:rsidR="004C040E" w:rsidTr="00A165A0">
        <w:trPr>
          <w:trHeight w:val="764"/>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 &amp; P</w:t>
            </w:r>
          </w:p>
          <w:p w:rsidR="004C040E" w:rsidRDefault="004C040E" w:rsidP="00A165A0">
            <w:pPr>
              <w:spacing w:after="0"/>
              <w:jc w:val="center"/>
              <w:rPr>
                <w:b/>
                <w:sz w:val="28"/>
                <w:szCs w:val="28"/>
              </w:rPr>
            </w:pPr>
            <w:r>
              <w:rPr>
                <w:sz w:val="28"/>
                <w:szCs w:val="28"/>
              </w:rPr>
              <w:t>10 hours</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Office Location:</w:t>
            </w:r>
          </w:p>
          <w:p w:rsidR="004C040E" w:rsidRDefault="004C040E" w:rsidP="00A165A0">
            <w:pPr>
              <w:spacing w:after="0"/>
              <w:jc w:val="center"/>
              <w:rPr>
                <w:rFonts w:cs="Arial"/>
                <w:b/>
              </w:rPr>
            </w:pPr>
            <w:r>
              <w:rPr>
                <w:sz w:val="28"/>
                <w:szCs w:val="28"/>
              </w:rPr>
              <w:t xml:space="preserve">Education Building </w:t>
            </w:r>
          </w:p>
        </w:tc>
      </w:tr>
      <w:tr w:rsidR="004C040E" w:rsidTr="00A165A0">
        <w:trPr>
          <w:trHeight w:val="3383"/>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rFonts w:cs="Arial"/>
                <w:b/>
              </w:rPr>
            </w:pPr>
            <w:r>
              <w:rPr>
                <w:rFonts w:cs="Arial"/>
                <w:b/>
              </w:rPr>
              <w:t>TEXT:</w:t>
            </w:r>
          </w:p>
          <w:p w:rsidR="004C040E" w:rsidRDefault="004C040E" w:rsidP="00A165A0">
            <w:pPr>
              <w:spacing w:after="0"/>
              <w:rPr>
                <w:rFonts w:cs="Arial"/>
                <w:b/>
              </w:rPr>
            </w:pPr>
            <w:proofErr w:type="spellStart"/>
            <w:r>
              <w:rPr>
                <w:rFonts w:cs="Arial"/>
                <w:b/>
              </w:rPr>
              <w:t>Gillet</w:t>
            </w:r>
            <w:proofErr w:type="spellEnd"/>
            <w:r>
              <w:rPr>
                <w:rFonts w:cs="Arial"/>
                <w:b/>
              </w:rPr>
              <w:t xml:space="preserve">, J.A., Temple, C.A., Crawford, A.N. (2012). Understanding Reading Problems: Assessment and Instruction  </w:t>
            </w:r>
          </w:p>
          <w:p w:rsidR="004C040E" w:rsidRDefault="004C040E" w:rsidP="00A165A0">
            <w:pPr>
              <w:spacing w:after="0"/>
              <w:rPr>
                <w:rFonts w:cs="Arial"/>
                <w:b/>
              </w:rPr>
            </w:pPr>
          </w:p>
          <w:p w:rsidR="004C040E" w:rsidRPr="005B50CA" w:rsidRDefault="004C040E" w:rsidP="00A165A0">
            <w:pPr>
              <w:spacing w:after="0"/>
              <w:rPr>
                <w:rFonts w:cs="Arial"/>
                <w:b/>
                <w:color w:val="FF0000"/>
              </w:rPr>
            </w:pPr>
            <w:r w:rsidRPr="005B50CA">
              <w:rPr>
                <w:rFonts w:cs="Arial"/>
                <w:b/>
                <w:color w:val="FF0000"/>
                <w:u w:val="single"/>
              </w:rPr>
              <w:t>DO NOT</w:t>
            </w:r>
            <w:r>
              <w:rPr>
                <w:rFonts w:cs="Arial"/>
                <w:b/>
                <w:color w:val="FF0000"/>
              </w:rPr>
              <w:t xml:space="preserve"> PURCHASE THE TEXTBOOK WITH KEY ACCESS TO MYEDUCATIONLAB</w:t>
            </w:r>
          </w:p>
          <w:p w:rsidR="004C040E" w:rsidRDefault="004C040E" w:rsidP="00A165A0">
            <w:pPr>
              <w:pStyle w:val="BodyText2"/>
            </w:pPr>
          </w:p>
          <w:p w:rsidR="004C040E" w:rsidRDefault="004C040E" w:rsidP="00A165A0">
            <w:pPr>
              <w:shd w:val="clear" w:color="auto" w:fill="FFFFFF"/>
              <w:spacing w:line="360" w:lineRule="atLeast"/>
              <w:ind w:left="720"/>
              <w:rPr>
                <w:rFonts w:ascii="Verdana" w:hAnsi="Verdana"/>
                <w:color w:val="585858"/>
                <w:sz w:val="17"/>
                <w:szCs w:val="17"/>
              </w:rPr>
            </w:pPr>
            <w:r>
              <w:rPr>
                <w:rFonts w:ascii="Verdana" w:hAnsi="Verdana"/>
                <w:color w:val="585858"/>
                <w:sz w:val="17"/>
                <w:szCs w:val="17"/>
              </w:rPr>
              <w:t xml:space="preserve">  </w:t>
            </w:r>
          </w:p>
          <w:p w:rsidR="004C040E" w:rsidRDefault="004C040E" w:rsidP="00A165A0">
            <w:pPr>
              <w:shd w:val="clear" w:color="auto" w:fill="FFFFFF"/>
              <w:spacing w:line="360" w:lineRule="atLeast"/>
              <w:ind w:left="720"/>
              <w:rPr>
                <w:rFonts w:ascii="Verdana" w:hAnsi="Verdana"/>
                <w:vanish/>
                <w:color w:val="585858"/>
                <w:sz w:val="17"/>
                <w:szCs w:val="17"/>
              </w:rPr>
            </w:pPr>
            <w:r>
              <w:rPr>
                <w:rFonts w:ascii="Verdana" w:hAnsi="Verdana"/>
                <w:vanish/>
                <w:color w:val="585858"/>
                <w:sz w:val="17"/>
                <w:szCs w:val="17"/>
              </w:rPr>
              <w:t>productFormatCode=C32</w:t>
            </w:r>
            <w:r>
              <w:rPr>
                <w:rFonts w:ascii="Verdana" w:hAnsi="Verdana"/>
                <w:vanish/>
                <w:color w:val="585858"/>
                <w:sz w:val="17"/>
                <w:szCs w:val="17"/>
              </w:rPr>
              <w:br/>
              <w:t>productCategory=2</w:t>
            </w:r>
            <w:r>
              <w:rPr>
                <w:rFonts w:ascii="Verdana" w:hAnsi="Verdana"/>
                <w:vanish/>
                <w:color w:val="585858"/>
                <w:sz w:val="17"/>
                <w:szCs w:val="17"/>
              </w:rPr>
              <w:br/>
              <w:t>statusCode=5</w:t>
            </w:r>
            <w:r>
              <w:rPr>
                <w:rFonts w:ascii="Verdana" w:hAnsi="Verdana"/>
                <w:vanish/>
                <w:color w:val="585858"/>
                <w:sz w:val="17"/>
                <w:szCs w:val="17"/>
              </w:rPr>
              <w:br/>
              <w:t>isBuyable=true</w:t>
            </w:r>
            <w:r>
              <w:rPr>
                <w:rFonts w:ascii="Verdana" w:hAnsi="Verdana"/>
                <w:vanish/>
                <w:color w:val="585858"/>
                <w:sz w:val="17"/>
                <w:szCs w:val="17"/>
              </w:rPr>
              <w:br/>
              <w:t>subType=</w:t>
            </w:r>
            <w:r>
              <w:rPr>
                <w:rFonts w:ascii="Verdana" w:hAnsi="Verdana"/>
                <w:vanish/>
                <w:color w:val="585858"/>
                <w:sz w:val="17"/>
                <w:szCs w:val="17"/>
              </w:rPr>
              <w:br/>
              <w:t xml:space="preserve">path/ProductBean/courseSmarttrue </w:t>
            </w:r>
          </w:p>
          <w:p w:rsidR="004C040E" w:rsidRDefault="004C040E" w:rsidP="00A165A0">
            <w:pPr>
              <w:shd w:val="clear" w:color="auto" w:fill="FFFFFF"/>
              <w:spacing w:line="360" w:lineRule="atLeast"/>
              <w:ind w:left="720"/>
              <w:rPr>
                <w:rFonts w:ascii="Verdana" w:hAnsi="Verdana"/>
                <w:color w:val="585858"/>
                <w:sz w:val="17"/>
                <w:szCs w:val="17"/>
              </w:rPr>
            </w:pPr>
            <w:r>
              <w:rPr>
                <w:rFonts w:ascii="Verdana" w:hAnsi="Verdana"/>
                <w:vanish/>
                <w:color w:val="585858"/>
                <w:sz w:val="17"/>
                <w:szCs w:val="17"/>
              </w:rPr>
              <w:t xml:space="preserve"> </w:t>
            </w:r>
            <w:r>
              <w:rPr>
                <w:rStyle w:val="isbn13"/>
                <w:rFonts w:ascii="Verdana" w:hAnsi="Verdana"/>
                <w:vanish/>
                <w:color w:val="585858"/>
                <w:sz w:val="17"/>
                <w:szCs w:val="17"/>
              </w:rPr>
              <w:t>9780133007534</w:t>
            </w:r>
            <w:r>
              <w:rPr>
                <w:rStyle w:val="pricelycoursesmartisbn"/>
                <w:rFonts w:ascii="Verdana" w:hAnsi="Verdana"/>
                <w:vanish/>
                <w:color w:val="585858"/>
                <w:sz w:val="17"/>
                <w:szCs w:val="17"/>
              </w:rPr>
              <w:t>9780132617635</w:t>
            </w:r>
          </w:p>
          <w:p w:rsidR="004C040E" w:rsidRDefault="004C040E" w:rsidP="00A165A0">
            <w:pPr>
              <w:spacing w:after="0"/>
              <w:rPr>
                <w:sz w:val="28"/>
                <w:szCs w:val="28"/>
              </w:rPr>
            </w:pPr>
          </w:p>
          <w:p w:rsidR="004C040E" w:rsidRDefault="004C040E" w:rsidP="00A165A0">
            <w:pPr>
              <w:spacing w:after="0"/>
              <w:rPr>
                <w:sz w:val="28"/>
                <w:szCs w:val="28"/>
              </w:rPr>
            </w:pPr>
            <w:r>
              <w:rPr>
                <w:b/>
                <w:sz w:val="28"/>
                <w:szCs w:val="28"/>
              </w:rPr>
              <w:t xml:space="preserve"> </w:t>
            </w:r>
          </w:p>
          <w:p w:rsidR="004C040E" w:rsidRDefault="004C040E" w:rsidP="00A165A0">
            <w:pPr>
              <w:spacing w:after="0"/>
              <w:rPr>
                <w:sz w:val="28"/>
                <w:szCs w:val="28"/>
              </w:rPr>
            </w:pP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tabs>
                <w:tab w:val="left" w:pos="6225"/>
              </w:tabs>
              <w:spacing w:after="0"/>
              <w:rPr>
                <w:b/>
              </w:rPr>
            </w:pPr>
            <w:r>
              <w:rPr>
                <w:b/>
              </w:rPr>
              <w:t xml:space="preserve"> </w:t>
            </w:r>
          </w:p>
          <w:p w:rsidR="004C040E" w:rsidRDefault="004C040E" w:rsidP="00A165A0">
            <w:pPr>
              <w:spacing w:after="0"/>
              <w:rPr>
                <w:sz w:val="28"/>
                <w:szCs w:val="28"/>
              </w:rPr>
            </w:pPr>
            <w:r>
              <w:rPr>
                <w:b/>
                <w:sz w:val="28"/>
                <w:szCs w:val="28"/>
              </w:rPr>
              <w:t xml:space="preserve">WEBSITES: </w:t>
            </w:r>
          </w:p>
          <w:p w:rsidR="004C040E" w:rsidRDefault="004C040E" w:rsidP="00A165A0">
            <w:pPr>
              <w:spacing w:after="0"/>
            </w:pPr>
            <w:r>
              <w:rPr>
                <w:sz w:val="28"/>
                <w:szCs w:val="28"/>
              </w:rPr>
              <w:t>Reading Disabilities -</w:t>
            </w:r>
          </w:p>
          <w:p w:rsidR="004C040E" w:rsidRDefault="00973543" w:rsidP="00A165A0">
            <w:pPr>
              <w:spacing w:after="0"/>
              <w:rPr>
                <w:sz w:val="28"/>
                <w:szCs w:val="28"/>
              </w:rPr>
            </w:pPr>
            <w:hyperlink r:id="rId10" w:history="1">
              <w:r w:rsidR="004C040E">
                <w:rPr>
                  <w:rStyle w:val="Hyperlink"/>
                </w:rPr>
                <w:t>http://www.childrenofthecode.org/</w:t>
              </w:r>
            </w:hyperlink>
          </w:p>
          <w:p w:rsidR="004C040E" w:rsidRDefault="004C040E" w:rsidP="00A165A0">
            <w:pPr>
              <w:spacing w:after="0"/>
              <w:rPr>
                <w:sz w:val="28"/>
                <w:szCs w:val="28"/>
              </w:rPr>
            </w:pPr>
          </w:p>
          <w:p w:rsidR="004C040E" w:rsidRDefault="004C040E" w:rsidP="00A165A0">
            <w:pPr>
              <w:spacing w:after="0"/>
            </w:pPr>
            <w:r>
              <w:rPr>
                <w:sz w:val="28"/>
                <w:szCs w:val="28"/>
              </w:rPr>
              <w:t>Balanced Literacy Teacher Resources:</w:t>
            </w:r>
          </w:p>
          <w:p w:rsidR="004C040E" w:rsidRDefault="00973543" w:rsidP="00A165A0">
            <w:pPr>
              <w:spacing w:after="0"/>
              <w:rPr>
                <w:sz w:val="28"/>
                <w:szCs w:val="28"/>
              </w:rPr>
            </w:pPr>
            <w:hyperlink r:id="rId11" w:history="1">
              <w:r w:rsidR="004C040E">
                <w:rPr>
                  <w:rStyle w:val="Hyperlink"/>
                </w:rPr>
                <w:t>http://www.lauracandler.com/strategies/balancedlit</w:t>
              </w:r>
            </w:hyperlink>
            <w:r w:rsidR="004C040E">
              <w:rPr>
                <w:sz w:val="28"/>
                <w:szCs w:val="28"/>
              </w:rPr>
              <w:t xml:space="preserve">. </w:t>
            </w:r>
          </w:p>
          <w:p w:rsidR="004C040E" w:rsidRDefault="004C040E" w:rsidP="00A165A0">
            <w:pPr>
              <w:spacing w:after="0"/>
              <w:rPr>
                <w:sz w:val="28"/>
                <w:szCs w:val="28"/>
              </w:rPr>
            </w:pPr>
          </w:p>
          <w:p w:rsidR="004C040E" w:rsidRDefault="004C040E" w:rsidP="00A165A0">
            <w:pPr>
              <w:spacing w:after="0"/>
            </w:pPr>
            <w:r>
              <w:rPr>
                <w:sz w:val="28"/>
                <w:szCs w:val="28"/>
              </w:rPr>
              <w:t>National Center for Response to Intervention-</w:t>
            </w:r>
          </w:p>
          <w:p w:rsidR="004C040E" w:rsidRDefault="00973543" w:rsidP="00A165A0">
            <w:pPr>
              <w:spacing w:after="0"/>
              <w:rPr>
                <w:sz w:val="28"/>
                <w:szCs w:val="28"/>
              </w:rPr>
            </w:pPr>
            <w:hyperlink r:id="rId12" w:history="1">
              <w:r w:rsidR="004C040E">
                <w:rPr>
                  <w:rStyle w:val="Hyperlink"/>
                </w:rPr>
                <w:t>http://www.rti4success.org/</w:t>
              </w:r>
            </w:hyperlink>
          </w:p>
          <w:p w:rsidR="004C040E" w:rsidRDefault="004C040E" w:rsidP="00A165A0">
            <w:pPr>
              <w:spacing w:after="0"/>
              <w:rPr>
                <w:sz w:val="28"/>
                <w:szCs w:val="28"/>
              </w:rPr>
            </w:pPr>
          </w:p>
          <w:p w:rsidR="004C040E" w:rsidRDefault="004C040E" w:rsidP="00A165A0">
            <w:pPr>
              <w:spacing w:after="0"/>
              <w:rPr>
                <w:sz w:val="28"/>
                <w:szCs w:val="28"/>
              </w:rPr>
            </w:pPr>
            <w:r>
              <w:rPr>
                <w:sz w:val="28"/>
                <w:szCs w:val="28"/>
              </w:rPr>
              <w:t>National Reading Panel Report-</w:t>
            </w:r>
          </w:p>
          <w:p w:rsidR="004C040E" w:rsidRDefault="004C040E" w:rsidP="00A165A0">
            <w:pPr>
              <w:spacing w:after="0"/>
              <w:rPr>
                <w:sz w:val="28"/>
                <w:szCs w:val="28"/>
              </w:rPr>
            </w:pPr>
            <w:r>
              <w:rPr>
                <w:sz w:val="28"/>
                <w:szCs w:val="28"/>
              </w:rPr>
              <w:t>http://www.nichd.nih.gov/publications/nrp/smallbook.cfm</w:t>
            </w:r>
          </w:p>
          <w:p w:rsidR="004C040E" w:rsidRDefault="004C040E" w:rsidP="00A165A0">
            <w:pPr>
              <w:spacing w:after="0"/>
            </w:pPr>
          </w:p>
        </w:tc>
      </w:tr>
    </w:tbl>
    <w:p w:rsidR="004C040E" w:rsidRDefault="004C040E" w:rsidP="004C040E">
      <w:pPr>
        <w:sectPr w:rsidR="004C040E">
          <w:footnotePr>
            <w:pos w:val="beneathText"/>
          </w:footnotePr>
          <w:pgSz w:w="12240" w:h="15840"/>
          <w:pgMar w:top="1080" w:right="720" w:bottom="720" w:left="720" w:header="720" w:footer="720" w:gutter="0"/>
          <w:cols w:space="720"/>
          <w:titlePg/>
          <w:docGrid w:linePitch="360"/>
        </w:sectPr>
      </w:pPr>
    </w:p>
    <w:p w:rsidR="004C040E" w:rsidRDefault="004C040E" w:rsidP="004C040E">
      <w:pPr>
        <w:rPr>
          <w:rFonts w:cs="Tahoma"/>
          <w:sz w:val="22"/>
          <w:szCs w:val="22"/>
        </w:rPr>
      </w:pPr>
      <w:r>
        <w:rPr>
          <w:b/>
          <w:u w:val="single"/>
        </w:rPr>
        <w:lastRenderedPageBreak/>
        <w:t>Catalog Description:</w:t>
      </w:r>
    </w:p>
    <w:p w:rsidR="004C040E" w:rsidRDefault="004C040E" w:rsidP="004C040E">
      <w:pPr>
        <w:spacing w:after="0" w:line="100" w:lineRule="atLeast"/>
      </w:pPr>
      <w:r>
        <w:rPr>
          <w:rFonts w:cs="Tahoma"/>
          <w:sz w:val="22"/>
          <w:szCs w:val="22"/>
        </w:rPr>
        <w:t>ED 668 SPED: K-12 Language Arts</w:t>
      </w:r>
    </w:p>
    <w:p w:rsidR="004C040E" w:rsidRDefault="004C040E" w:rsidP="004C040E">
      <w:pPr>
        <w:spacing w:after="0" w:line="100" w:lineRule="atLeast"/>
        <w:rPr>
          <w:b/>
          <w:u w:val="single"/>
        </w:rPr>
      </w:pPr>
      <w:r>
        <w:t>This is an overview and application of language arts instructional approaches, strategies, techniques and assessment methods for students with mild/moderate disabilities (K-12).</w:t>
      </w:r>
    </w:p>
    <w:p w:rsidR="004C040E" w:rsidRDefault="004C040E" w:rsidP="004C040E">
      <w:pPr>
        <w:pStyle w:val="NoSpacing1"/>
        <w:jc w:val="center"/>
        <w:rPr>
          <w:rFonts w:ascii="Times New Roman" w:hAnsi="Times New Roman"/>
          <w:b/>
          <w:sz w:val="24"/>
          <w:szCs w:val="24"/>
          <w:u w:val="single"/>
        </w:rPr>
      </w:pPr>
    </w:p>
    <w:p w:rsidR="004C040E" w:rsidRDefault="004C040E" w:rsidP="004C040E">
      <w:pPr>
        <w:pStyle w:val="NoSpacing1"/>
        <w:rPr>
          <w:rFonts w:ascii="Times New Roman" w:hAnsi="Times New Roman"/>
          <w:sz w:val="24"/>
          <w:szCs w:val="24"/>
        </w:rPr>
      </w:pPr>
      <w:r>
        <w:rPr>
          <w:rFonts w:ascii="Times New Roman" w:hAnsi="Times New Roman"/>
          <w:b/>
          <w:sz w:val="24"/>
          <w:szCs w:val="24"/>
          <w:u w:val="single"/>
        </w:rPr>
        <w:t>Conceptual Framework:</w:t>
      </w:r>
    </w:p>
    <w:p w:rsidR="004C040E" w:rsidRDefault="004C040E" w:rsidP="004C040E">
      <w:pPr>
        <w:pStyle w:val="NoSpacing1"/>
        <w:rPr>
          <w:rFonts w:ascii="Times New Roman" w:hAnsi="Times New Roman"/>
          <w:sz w:val="24"/>
          <w:szCs w:val="24"/>
        </w:rPr>
      </w:pPr>
    </w:p>
    <w:p w:rsidR="004C040E" w:rsidRDefault="004C040E" w:rsidP="004C040E">
      <w:pPr>
        <w:pStyle w:val="NoSpacing1"/>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4C040E" w:rsidRDefault="004C040E" w:rsidP="004C040E">
      <w:pPr>
        <w:pStyle w:val="NoSpacing1"/>
        <w:rPr>
          <w:rFonts w:ascii="Times New Roman" w:hAnsi="Times New Roman"/>
          <w:sz w:val="24"/>
          <w:szCs w:val="24"/>
        </w:rPr>
      </w:pPr>
    </w:p>
    <w:p w:rsidR="004C040E" w:rsidRDefault="004C040E" w:rsidP="004C040E">
      <w:pPr>
        <w:pStyle w:val="NoSpacing1"/>
        <w:rPr>
          <w:rFonts w:ascii="Times New Roman" w:hAnsi="Times New Roman"/>
          <w:sz w:val="24"/>
          <w:szCs w:val="24"/>
        </w:rPr>
      </w:pPr>
      <w:proofErr w:type="spellStart"/>
      <w:r>
        <w:rPr>
          <w:rFonts w:ascii="Times New Roman" w:hAnsi="Times New Roman"/>
          <w:b/>
          <w:sz w:val="24"/>
          <w:szCs w:val="24"/>
          <w:u w:val="single"/>
        </w:rPr>
        <w:t>Marianist</w:t>
      </w:r>
      <w:proofErr w:type="spellEnd"/>
      <w:r>
        <w:rPr>
          <w:rFonts w:ascii="Times New Roman" w:hAnsi="Times New Roman"/>
          <w:b/>
          <w:sz w:val="24"/>
          <w:szCs w:val="24"/>
          <w:u w:val="single"/>
        </w:rPr>
        <w:t xml:space="preserve"> Values and Special Education </w:t>
      </w:r>
    </w:p>
    <w:p w:rsidR="004C040E" w:rsidRDefault="004C040E" w:rsidP="004C040E">
      <w:pPr>
        <w:pStyle w:val="NoSpacing1"/>
        <w:rPr>
          <w:rFonts w:ascii="Times New Roman" w:hAnsi="Times New Roman"/>
          <w:sz w:val="24"/>
          <w:szCs w:val="24"/>
        </w:rPr>
      </w:pP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r>
        <w:rPr>
          <w:sz w:val="22"/>
          <w:szCs w:val="22"/>
        </w:rPr>
        <w:t xml:space="preserve">Special Education teacher candidates in </w:t>
      </w:r>
      <w:proofErr w:type="spellStart"/>
      <w:r>
        <w:rPr>
          <w:sz w:val="22"/>
          <w:szCs w:val="22"/>
        </w:rPr>
        <w:t>Chaminade’s</w:t>
      </w:r>
      <w:proofErr w:type="spellEnd"/>
      <w:r>
        <w:rPr>
          <w:sz w:val="22"/>
          <w:szCs w:val="22"/>
        </w:rPr>
        <w:t xml:space="preserve"> educational programs are educated to p</w:t>
      </w:r>
      <w:r>
        <w:rPr>
          <w:rFonts w:eastAsia="Times New Roman"/>
        </w:rPr>
        <w:t xml:space="preserve">rovide an integral quality education. </w:t>
      </w:r>
      <w:r>
        <w:rPr>
          <w:sz w:val="22"/>
          <w:szCs w:val="22"/>
        </w:rPr>
        <w:t xml:space="preserve">The </w:t>
      </w:r>
      <w:proofErr w:type="spellStart"/>
      <w:r>
        <w:rPr>
          <w:sz w:val="22"/>
          <w:szCs w:val="22"/>
        </w:rPr>
        <w:t>Marianist</w:t>
      </w:r>
      <w:proofErr w:type="spellEnd"/>
      <w:r>
        <w:rPr>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Pr>
          <w:sz w:val="22"/>
          <w:szCs w:val="22"/>
        </w:rPr>
        <w:t>Marianist</w:t>
      </w:r>
      <w:proofErr w:type="spellEnd"/>
      <w:r>
        <w:rPr>
          <w:sz w:val="22"/>
          <w:szCs w:val="22"/>
        </w:rPr>
        <w:t xml:space="preserve"> Universities, two goals are pursued simultaneously: an appropriate use of information technology for learning, and the enhancement of interaction between students and teachers.  As Catholic, </w:t>
      </w:r>
      <w:proofErr w:type="spellStart"/>
      <w:r>
        <w:rPr>
          <w:sz w:val="22"/>
          <w:szCs w:val="22"/>
        </w:rPr>
        <w:t>Marianist</w:t>
      </w:r>
      <w:proofErr w:type="spellEnd"/>
      <w:r>
        <w:rPr>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r>
        <w:rPr>
          <w:sz w:val="22"/>
          <w:szCs w:val="22"/>
        </w:rPr>
        <w:t xml:space="preserve">Selected from </w:t>
      </w:r>
      <w:r>
        <w:rPr>
          <w:i/>
          <w:iCs/>
          <w:sz w:val="22"/>
          <w:szCs w:val="22"/>
        </w:rPr>
        <w:t xml:space="preserve">Characteristics of </w:t>
      </w:r>
      <w:proofErr w:type="spellStart"/>
      <w:r>
        <w:rPr>
          <w:i/>
          <w:iCs/>
          <w:sz w:val="22"/>
          <w:szCs w:val="22"/>
        </w:rPr>
        <w:t>Marianist</w:t>
      </w:r>
      <w:proofErr w:type="spellEnd"/>
      <w:r>
        <w:rPr>
          <w:i/>
          <w:iCs/>
          <w:sz w:val="22"/>
          <w:szCs w:val="22"/>
        </w:rPr>
        <w:t xml:space="preserve"> Universities: A Resource Paper </w:t>
      </w:r>
      <w:r>
        <w:rPr>
          <w:sz w:val="22"/>
          <w:szCs w:val="22"/>
        </w:rPr>
        <w:t xml:space="preserve">Published in 1999 by </w:t>
      </w: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rFonts w:cs="Helvetica"/>
        </w:rPr>
      </w:pPr>
      <w:proofErr w:type="spellStart"/>
      <w:proofErr w:type="gramStart"/>
      <w:r>
        <w:rPr>
          <w:sz w:val="22"/>
          <w:szCs w:val="22"/>
        </w:rPr>
        <w:t>Chaminade</w:t>
      </w:r>
      <w:proofErr w:type="spellEnd"/>
      <w:r>
        <w:rPr>
          <w:sz w:val="22"/>
          <w:szCs w:val="22"/>
        </w:rPr>
        <w:t xml:space="preserve"> University of Honolulu, St. Mary’s University and University of Dayton.</w:t>
      </w:r>
      <w:proofErr w:type="gramEnd"/>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jc w:val="center"/>
        <w:rPr>
          <w:rFonts w:cs="Helvetica"/>
        </w:rPr>
      </w:pPr>
    </w:p>
    <w:p w:rsidR="004C040E" w:rsidRDefault="004C040E" w:rsidP="004C040E">
      <w:r>
        <w:rPr>
          <w:b/>
          <w:u w:val="single"/>
        </w:rPr>
        <w:t>Program Learning Outcomes (PLOs):</w:t>
      </w:r>
    </w:p>
    <w:p w:rsidR="004C040E" w:rsidRDefault="004C040E" w:rsidP="004C040E">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4C040E" w:rsidRDefault="004C040E" w:rsidP="004C040E">
      <w:pPr>
        <w:pStyle w:val="NoSpacing1"/>
        <w:tabs>
          <w:tab w:val="left" w:pos="540"/>
        </w:tabs>
        <w:rPr>
          <w:rFonts w:ascii="Times New Roman" w:hAnsi="Times New Roman"/>
          <w:sz w:val="24"/>
          <w:szCs w:val="24"/>
        </w:rPr>
      </w:pPr>
    </w:p>
    <w:tbl>
      <w:tblPr>
        <w:tblW w:w="0" w:type="auto"/>
        <w:tblInd w:w="108" w:type="dxa"/>
        <w:tblLayout w:type="fixed"/>
        <w:tblCellMar>
          <w:left w:w="113" w:type="dxa"/>
        </w:tblCellMar>
        <w:tblLook w:val="0000"/>
      </w:tblPr>
      <w:tblGrid>
        <w:gridCol w:w="900"/>
        <w:gridCol w:w="8567"/>
      </w:tblGrid>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PLO1</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PLO2</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PLO3</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PLO4</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lastRenderedPageBreak/>
              <w:t>PLO5</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4C040E" w:rsidTr="00A165A0">
        <w:trPr>
          <w:trHeight w:val="908"/>
        </w:trPr>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PLO6</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4C040E" w:rsidTr="00A165A0">
        <w:trPr>
          <w:trHeight w:val="1088"/>
        </w:trPr>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PLO7</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PLO8</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u w:val="single"/>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4C040E" w:rsidRDefault="004C040E" w:rsidP="004C040E">
      <w:pPr>
        <w:spacing w:after="0" w:line="240" w:lineRule="auto"/>
        <w:rPr>
          <w:b/>
          <w:u w:val="single"/>
        </w:rPr>
      </w:pPr>
    </w:p>
    <w:p w:rsidR="004C040E" w:rsidRDefault="004C040E" w:rsidP="004C040E">
      <w:pPr>
        <w:spacing w:after="0" w:line="240" w:lineRule="auto"/>
      </w:pPr>
      <w:r>
        <w:rPr>
          <w:b/>
          <w:u w:val="single"/>
        </w:rPr>
        <w:t>Course Learning Objectives:</w:t>
      </w:r>
      <w:r>
        <w:rPr>
          <w:b/>
        </w:rPr>
        <w:t xml:space="preserve"> </w:t>
      </w:r>
      <w:r>
        <w:t>At the end of this course, the students will:</w:t>
      </w:r>
    </w:p>
    <w:p w:rsidR="004C040E" w:rsidRDefault="004C040E" w:rsidP="004C040E">
      <w:pPr>
        <w:spacing w:after="0" w:line="240" w:lineRule="auto"/>
        <w:rPr>
          <w:b/>
        </w:rPr>
      </w:pPr>
    </w:p>
    <w:tbl>
      <w:tblPr>
        <w:tblW w:w="0" w:type="auto"/>
        <w:tblInd w:w="108" w:type="dxa"/>
        <w:tblLayout w:type="fixed"/>
        <w:tblCellMar>
          <w:left w:w="113" w:type="dxa"/>
        </w:tblCellMar>
        <w:tblLook w:val="0000"/>
      </w:tblPr>
      <w:tblGrid>
        <w:gridCol w:w="2012"/>
        <w:gridCol w:w="7443"/>
      </w:tblGrid>
      <w:tr w:rsidR="004C040E" w:rsidTr="00A165A0">
        <w:trPr>
          <w:trHeight w:val="209"/>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i/>
              </w:rPr>
            </w:pPr>
            <w:r>
              <w:rPr>
                <w:b/>
              </w:rPr>
              <w:t>CLO 1</w:t>
            </w:r>
          </w:p>
          <w:p w:rsidR="004C040E" w:rsidRDefault="004C040E" w:rsidP="00A165A0">
            <w:pPr>
              <w:spacing w:after="0" w:line="100" w:lineRule="atLeast"/>
              <w:rPr>
                <w:i/>
              </w:rPr>
            </w:pPr>
          </w:p>
          <w:p w:rsidR="004C040E" w:rsidRDefault="004C040E" w:rsidP="00A165A0">
            <w:pPr>
              <w:spacing w:after="0" w:line="100" w:lineRule="atLeast"/>
              <w:rPr>
                <w:i/>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t>Demonstrate knowledge of assessment and instructional strategies to facilitate the acquisition of reading and writing skills for exceptional learners.</w:t>
            </w:r>
          </w:p>
        </w:tc>
      </w:tr>
      <w:tr w:rsidR="004C040E" w:rsidTr="00A165A0">
        <w:trPr>
          <w:trHeight w:val="1226"/>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rPr>
                <w:b/>
              </w:rPr>
              <w:t>CLO 2</w:t>
            </w:r>
          </w:p>
          <w:p w:rsidR="004C040E" w:rsidRDefault="004C040E" w:rsidP="00A165A0">
            <w:pPr>
              <w:spacing w:after="0" w:line="100" w:lineRule="atLeast"/>
              <w:rPr>
                <w:b/>
              </w:rPr>
            </w:pPr>
          </w:p>
          <w:p w:rsidR="004C040E" w:rsidRDefault="004C040E" w:rsidP="00A165A0">
            <w:pPr>
              <w:spacing w:after="0" w:line="100" w:lineRule="atLeast"/>
              <w:rPr>
                <w:i/>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rPr>
            </w:pPr>
            <w:r>
              <w:t>Implement a remedial plan for a student with reading problems. This case study write-up should consist of an assessment, tutoring plan, implementation log and reflections.</w:t>
            </w:r>
          </w:p>
        </w:tc>
      </w:tr>
      <w:tr w:rsidR="004C040E" w:rsidTr="00A165A0">
        <w:trPr>
          <w:trHeight w:val="803"/>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i/>
              </w:rPr>
            </w:pPr>
            <w:r>
              <w:rPr>
                <w:b/>
              </w:rPr>
              <w:t>CLO 3</w:t>
            </w:r>
          </w:p>
          <w:p w:rsidR="004C040E" w:rsidRDefault="004C040E" w:rsidP="00A165A0">
            <w:pPr>
              <w:spacing w:after="0" w:line="100" w:lineRule="atLeast"/>
              <w:rPr>
                <w:i/>
              </w:rPr>
            </w:pPr>
          </w:p>
          <w:p w:rsidR="004C040E" w:rsidRDefault="004C040E" w:rsidP="00A165A0">
            <w:pPr>
              <w:spacing w:after="0" w:line="100" w:lineRule="atLeast"/>
              <w:rPr>
                <w:b/>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rPr>
            </w:pPr>
            <w:r>
              <w:t>Research and write a report on language and literacy development from early to later stages.</w:t>
            </w:r>
          </w:p>
        </w:tc>
      </w:tr>
      <w:tr w:rsidR="004C040E" w:rsidTr="00A165A0">
        <w:trPr>
          <w:trHeight w:val="628"/>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rPr>
                <w:b/>
              </w:rPr>
              <w:t>CLO 4</w:t>
            </w:r>
          </w:p>
          <w:p w:rsidR="004C040E" w:rsidRDefault="004C040E" w:rsidP="00A165A0">
            <w:pPr>
              <w:spacing w:after="0" w:line="100" w:lineRule="atLeast"/>
              <w:rPr>
                <w:b/>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u w:val="single"/>
              </w:rPr>
            </w:pPr>
            <w:r>
              <w:t>Demonstrate knowledge of evidence-based reading strategies including assistive technology.</w:t>
            </w:r>
          </w:p>
        </w:tc>
      </w:tr>
    </w:tbl>
    <w:p w:rsidR="004C040E" w:rsidRDefault="004C040E" w:rsidP="004C040E">
      <w:pPr>
        <w:spacing w:after="0" w:line="240" w:lineRule="auto"/>
        <w:rPr>
          <w:b/>
          <w:u w:val="single"/>
        </w:rPr>
      </w:pPr>
    </w:p>
    <w:p w:rsidR="004C040E" w:rsidRDefault="004C040E" w:rsidP="004C040E">
      <w:pPr>
        <w:pStyle w:val="Heading1"/>
      </w:pPr>
      <w:r>
        <w:t>Linkages between Course Learning Objectives (CLOs) and Program Learning Objectives</w:t>
      </w:r>
    </w:p>
    <w:tbl>
      <w:tblPr>
        <w:tblW w:w="0" w:type="auto"/>
        <w:tblLayout w:type="fixed"/>
        <w:tblCellMar>
          <w:left w:w="113" w:type="dxa"/>
        </w:tblCellMar>
        <w:tblLook w:val="0000"/>
      </w:tblPr>
      <w:tblGrid>
        <w:gridCol w:w="1080"/>
        <w:gridCol w:w="1075"/>
        <w:gridCol w:w="1075"/>
        <w:gridCol w:w="1075"/>
        <w:gridCol w:w="1076"/>
        <w:gridCol w:w="1075"/>
        <w:gridCol w:w="1075"/>
        <w:gridCol w:w="1075"/>
        <w:gridCol w:w="968"/>
      </w:tblGrid>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1</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2</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3</w:t>
            </w: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4</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5</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6</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7</w:t>
            </w: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8</w:t>
            </w: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1</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2</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cs="Arial"/>
                <w:sz w:val="24"/>
              </w:rPr>
              <w:t>X</w:t>
            </w: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pPr>
            <w:r>
              <w:rPr>
                <w:rFonts w:ascii="Times New Roman" w:hAnsi="Times New Roman"/>
                <w:sz w:val="24"/>
              </w:rPr>
              <w:t>X</w:t>
            </w: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3</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4</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r>
    </w:tbl>
    <w:p w:rsidR="004C040E" w:rsidRDefault="004C040E" w:rsidP="004C040E">
      <w:pPr>
        <w:spacing w:after="0"/>
        <w:rPr>
          <w:b/>
          <w:u w:val="single"/>
        </w:rPr>
      </w:pPr>
    </w:p>
    <w:p w:rsidR="004C040E" w:rsidRDefault="004C040E" w:rsidP="004C040E">
      <w:pPr>
        <w:rPr>
          <w:b/>
        </w:rPr>
      </w:pPr>
      <w:r>
        <w:rPr>
          <w:b/>
          <w:u w:val="single"/>
        </w:rPr>
        <w:t>Essential Questions Addressed in This Course</w:t>
      </w:r>
    </w:p>
    <w:tbl>
      <w:tblPr>
        <w:tblW w:w="11363" w:type="dxa"/>
        <w:tblLayout w:type="fixed"/>
        <w:tblCellMar>
          <w:left w:w="113" w:type="dxa"/>
        </w:tblCellMar>
        <w:tblLook w:val="0000"/>
      </w:tblPr>
      <w:tblGrid>
        <w:gridCol w:w="8843"/>
        <w:gridCol w:w="1350"/>
        <w:gridCol w:w="1170"/>
      </w:tblGrid>
      <w:tr w:rsidR="004C040E" w:rsidTr="00A165A0">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b/>
                <w:sz w:val="24"/>
              </w:rPr>
            </w:pP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b/>
                <w:sz w:val="24"/>
              </w:rPr>
            </w:pPr>
            <w:r>
              <w:rPr>
                <w:rFonts w:ascii="Times New Roman" w:hAnsi="Times New Roman"/>
                <w:b/>
                <w:sz w:val="24"/>
              </w:rPr>
              <w:t xml:space="preserve">Related </w:t>
            </w:r>
          </w:p>
          <w:p w:rsidR="004C040E" w:rsidRDefault="004C040E" w:rsidP="00A165A0">
            <w:pPr>
              <w:pStyle w:val="NoSpacing1"/>
              <w:rPr>
                <w:rFonts w:ascii="Times New Roman" w:hAnsi="Times New Roman"/>
                <w:b/>
                <w:sz w:val="24"/>
              </w:rPr>
            </w:pPr>
            <w:r>
              <w:rPr>
                <w:rFonts w:ascii="Times New Roman" w:hAnsi="Times New Roman"/>
                <w:b/>
                <w:sz w:val="24"/>
              </w:rPr>
              <w:t>CLOs</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b/>
                <w:sz w:val="24"/>
              </w:rPr>
              <w:t>Related PLOs</w:t>
            </w:r>
          </w:p>
        </w:tc>
      </w:tr>
      <w:tr w:rsidR="004C040E" w:rsidTr="00A165A0">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sz w:val="24"/>
              </w:rPr>
              <w:t>How do exceptional learners with differing abilities and learning styles acquire literacy concepts and skills?</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p w:rsidR="004C040E" w:rsidRDefault="004C040E" w:rsidP="00A165A0">
            <w:pPr>
              <w:pStyle w:val="NoSpacing1"/>
              <w:jc w:val="center"/>
              <w:rPr>
                <w:rFonts w:ascii="Times New Roman" w:hAnsi="Times New Roman"/>
                <w:sz w:val="24"/>
              </w:rPr>
            </w:pPr>
            <w:r>
              <w:rPr>
                <w:rFonts w:ascii="Times New Roman" w:hAnsi="Times New Roman"/>
                <w:sz w:val="24"/>
              </w:rPr>
              <w:t>2, 3, 4</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p w:rsidR="004C040E" w:rsidRDefault="004C040E" w:rsidP="00A165A0">
            <w:pPr>
              <w:pStyle w:val="NoSpacing1"/>
              <w:jc w:val="center"/>
              <w:rPr>
                <w:rFonts w:ascii="Times New Roman" w:hAnsi="Times New Roman"/>
                <w:sz w:val="24"/>
              </w:rPr>
            </w:pPr>
            <w:r>
              <w:rPr>
                <w:rFonts w:ascii="Times New Roman" w:hAnsi="Times New Roman"/>
                <w:sz w:val="24"/>
              </w:rPr>
              <w:t>3, 4, 6</w:t>
            </w:r>
          </w:p>
        </w:tc>
      </w:tr>
      <w:tr w:rsidR="004C040E" w:rsidTr="00A165A0">
        <w:trPr>
          <w:trHeight w:val="332"/>
        </w:trPr>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sz w:val="24"/>
              </w:rPr>
              <w:t>What literacy knowledge do teachers need to have to be able to teach exceptional children?</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2</w:t>
            </w:r>
          </w:p>
          <w:p w:rsidR="004C040E" w:rsidRDefault="004C040E" w:rsidP="00A165A0">
            <w:pPr>
              <w:pStyle w:val="NoSpacing1"/>
              <w:jc w:val="center"/>
              <w:rPr>
                <w:rFonts w:ascii="Times New Roman" w:hAnsi="Times New Roman"/>
                <w:sz w:val="24"/>
              </w:rPr>
            </w:pP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1, 2</w:t>
            </w:r>
          </w:p>
          <w:p w:rsidR="004C040E" w:rsidRDefault="004C040E" w:rsidP="00A165A0">
            <w:pPr>
              <w:pStyle w:val="NoSpacing1"/>
              <w:jc w:val="center"/>
              <w:rPr>
                <w:rFonts w:ascii="Times New Roman" w:hAnsi="Times New Roman"/>
                <w:sz w:val="24"/>
              </w:rPr>
            </w:pPr>
          </w:p>
        </w:tc>
      </w:tr>
      <w:tr w:rsidR="004C040E" w:rsidTr="00A165A0">
        <w:trPr>
          <w:trHeight w:val="440"/>
        </w:trPr>
        <w:tc>
          <w:tcPr>
            <w:tcW w:w="8843" w:type="dxa"/>
            <w:tcBorders>
              <w:top w:val="single" w:sz="4" w:space="0" w:color="000000"/>
              <w:left w:val="single" w:sz="4" w:space="0" w:color="000000"/>
              <w:bottom w:val="single" w:sz="4" w:space="0" w:color="000000"/>
              <w:right w:val="single" w:sz="4" w:space="0" w:color="000000"/>
            </w:tcBorders>
            <w:vAlign w:val="center"/>
          </w:tcPr>
          <w:p w:rsidR="004C040E" w:rsidRDefault="004C040E" w:rsidP="00A165A0">
            <w:pPr>
              <w:pStyle w:val="NoSpacing1"/>
              <w:rPr>
                <w:rFonts w:ascii="Times New Roman" w:hAnsi="Times New Roman"/>
                <w:sz w:val="24"/>
              </w:rPr>
            </w:pPr>
            <w:r>
              <w:rPr>
                <w:rFonts w:ascii="Times New Roman" w:hAnsi="Times New Roman"/>
                <w:sz w:val="24"/>
              </w:rPr>
              <w:t xml:space="preserve">How are reading and writing problems in exceptional children identified and remediated? </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2</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b/>
                <w:u w:val="single"/>
              </w:rPr>
            </w:pPr>
            <w:r>
              <w:rPr>
                <w:rFonts w:ascii="Times New Roman" w:hAnsi="Times New Roman"/>
                <w:sz w:val="24"/>
              </w:rPr>
              <w:t>5,7</w:t>
            </w:r>
          </w:p>
        </w:tc>
      </w:tr>
    </w:tbl>
    <w:p w:rsidR="004C040E" w:rsidRDefault="004C040E" w:rsidP="004C040E">
      <w:pPr>
        <w:rPr>
          <w:b/>
          <w:u w:val="single"/>
        </w:rPr>
      </w:pPr>
    </w:p>
    <w:p w:rsidR="004C040E" w:rsidRDefault="004C040E" w:rsidP="004C040E">
      <w:r>
        <w:rPr>
          <w:b/>
          <w:u w:val="single"/>
        </w:rPr>
        <w:t>Key Teaching-Learning Strategies</w:t>
      </w:r>
    </w:p>
    <w:p w:rsidR="004C040E" w:rsidRDefault="004C040E" w:rsidP="004C040E">
      <w:pPr>
        <w:spacing w:after="0"/>
        <w:jc w:val="both"/>
      </w:pPr>
      <w:r>
        <w:t>This is an online course. The learning strategies include:</w:t>
      </w:r>
    </w:p>
    <w:p w:rsidR="004C040E" w:rsidRDefault="004C040E" w:rsidP="004C040E">
      <w:pPr>
        <w:spacing w:after="0"/>
        <w:ind w:firstLine="360"/>
        <w:jc w:val="both"/>
      </w:pPr>
      <w:r>
        <w:t xml:space="preserve"> </w:t>
      </w:r>
    </w:p>
    <w:p w:rsidR="004C040E" w:rsidRDefault="004C040E" w:rsidP="004C040E">
      <w:pPr>
        <w:spacing w:after="0"/>
        <w:ind w:left="360"/>
        <w:jc w:val="both"/>
      </w:pPr>
      <w:r>
        <w:t>Participation with online peers</w:t>
      </w:r>
    </w:p>
    <w:p w:rsidR="004C040E" w:rsidRDefault="004C040E" w:rsidP="004C040E">
      <w:pPr>
        <w:spacing w:after="0"/>
        <w:ind w:left="360"/>
        <w:jc w:val="both"/>
      </w:pPr>
      <w:r>
        <w:t>O &amp; P sessions</w:t>
      </w:r>
    </w:p>
    <w:p w:rsidR="004C040E" w:rsidRDefault="004C040E" w:rsidP="004C040E">
      <w:pPr>
        <w:spacing w:after="0"/>
        <w:ind w:left="360"/>
        <w:jc w:val="both"/>
      </w:pPr>
      <w:r>
        <w:t xml:space="preserve">Case Study write-up </w:t>
      </w:r>
    </w:p>
    <w:p w:rsidR="004C040E" w:rsidRDefault="004C040E" w:rsidP="004C040E">
      <w:pPr>
        <w:spacing w:after="0"/>
        <w:ind w:left="360"/>
        <w:jc w:val="both"/>
      </w:pPr>
      <w:r>
        <w:t>Inventory Reports</w:t>
      </w:r>
    </w:p>
    <w:p w:rsidR="004C040E" w:rsidRDefault="004C040E" w:rsidP="004C040E">
      <w:pPr>
        <w:spacing w:after="0"/>
        <w:ind w:left="360"/>
        <w:jc w:val="both"/>
      </w:pPr>
      <w:r>
        <w:t>Signature Assignment</w:t>
      </w:r>
    </w:p>
    <w:p w:rsidR="004C040E" w:rsidRDefault="004C040E" w:rsidP="004C040E">
      <w:pPr>
        <w:pStyle w:val="Heading1"/>
        <w:spacing w:after="200" w:line="276" w:lineRule="auto"/>
      </w:pPr>
      <w:r>
        <w:t>Course Requirements</w:t>
      </w:r>
    </w:p>
    <w:p w:rsidR="004C040E" w:rsidRDefault="004C040E" w:rsidP="004C040E">
      <w:pPr>
        <w:spacing w:line="100" w:lineRule="atLeast"/>
      </w:pPr>
      <w:r>
        <w:rPr>
          <w:b/>
        </w:rPr>
        <w:t>Assessment:</w:t>
      </w:r>
    </w:p>
    <w:p w:rsidR="004C040E" w:rsidRDefault="004C040E" w:rsidP="004C040E">
      <w:pPr>
        <w:spacing w:line="100" w:lineRule="atLeast"/>
        <w:rPr>
          <w:b/>
          <w:bCs/>
        </w:rPr>
      </w:pPr>
      <w:r>
        <w:t>Your performance in this course will be assessed on the following:</w:t>
      </w:r>
      <w:r>
        <w:rPr>
          <w:b/>
          <w:bCs/>
        </w:rPr>
        <w:t> </w:t>
      </w:r>
    </w:p>
    <w:p w:rsidR="004C040E" w:rsidRDefault="004C040E" w:rsidP="004C040E">
      <w:pPr>
        <w:spacing w:line="100" w:lineRule="atLeast"/>
        <w:rPr>
          <w:b/>
          <w:bCs/>
        </w:rPr>
      </w:pPr>
      <w:r>
        <w:rPr>
          <w:b/>
          <w:bCs/>
        </w:rPr>
        <w:t xml:space="preserve">Attendance/Participation:  </w:t>
      </w:r>
      <w:r>
        <w:t xml:space="preserve">Full points will be awarded to those who turn in assignments on time, and who participate with enthusiasm, flexibility and respect, in discussions and activities. Students are encouraged to log on at least two times per week and early submissions are accepted. Late postings will result in </w:t>
      </w:r>
      <w:proofErr w:type="spellStart"/>
      <w:r>
        <w:t>lose</w:t>
      </w:r>
      <w:proofErr w:type="spellEnd"/>
      <w:r>
        <w:t xml:space="preserve"> of points.</w:t>
      </w:r>
    </w:p>
    <w:p w:rsidR="004C040E" w:rsidRDefault="004C040E" w:rsidP="004C040E">
      <w:pPr>
        <w:spacing w:line="100" w:lineRule="atLeast"/>
        <w:rPr>
          <w:b/>
          <w:sz w:val="22"/>
          <w:szCs w:val="22"/>
        </w:rPr>
      </w:pPr>
      <w:r>
        <w:rPr>
          <w:b/>
          <w:bCs/>
        </w:rPr>
        <w:t xml:space="preserve">Weekly Discussions and </w:t>
      </w:r>
      <w:proofErr w:type="spellStart"/>
      <w:r>
        <w:rPr>
          <w:b/>
          <w:bCs/>
        </w:rPr>
        <w:t>Dropbox</w:t>
      </w:r>
      <w:proofErr w:type="spellEnd"/>
      <w:r>
        <w:rPr>
          <w:b/>
          <w:bCs/>
        </w:rPr>
        <w:t xml:space="preserve"> Assignments:</w:t>
      </w:r>
      <w:r>
        <w:t xml:space="preserve">  Each week there will be two assignments- one weekly threaded discussion and weekly assignment. The week begins on a Monday and responses are due on the following Friday (or earlier.) Responses to peers’ discussions are due on the next day, Saturday. Full points will be awarded to papers that are submitted on time, are thorough in their responses, have a reflective section, and written to graduate standards of writing (use of APA.) Students will lose 2 points/day late for discussions and 1 point/day for </w:t>
      </w:r>
      <w:proofErr w:type="spellStart"/>
      <w:r>
        <w:t>dropbox</w:t>
      </w:r>
      <w:proofErr w:type="spellEnd"/>
      <w:r>
        <w:t xml:space="preserve"> Assignments.</w:t>
      </w:r>
    </w:p>
    <w:p w:rsidR="004C040E" w:rsidRDefault="004C040E" w:rsidP="004C040E">
      <w:pPr>
        <w:spacing w:after="0" w:line="100" w:lineRule="atLeast"/>
        <w:ind w:right="30"/>
        <w:rPr>
          <w:b/>
        </w:rPr>
      </w:pPr>
      <w:r>
        <w:rPr>
          <w:b/>
          <w:szCs w:val="22"/>
        </w:rPr>
        <w:t xml:space="preserve">Academic Plan of Evidence-Reading Strategies: </w:t>
      </w:r>
      <w:r>
        <w:rPr>
          <w:szCs w:val="22"/>
        </w:rPr>
        <w:t xml:space="preserve">All teachers need to have a repertoire of reading/writing strategies to be effective with students with learning differences. The Academic Plan will be a guide to include reading strategies according to the National Reading Panel report. </w:t>
      </w:r>
      <w:r>
        <w:rPr>
          <w:szCs w:val="22"/>
          <w:u w:val="single"/>
        </w:rPr>
        <w:t>Include at least two assistive/computer-based technologies strategies that can support literacy development.</w:t>
      </w:r>
      <w:r>
        <w:rPr>
          <w:szCs w:val="22"/>
        </w:rPr>
        <w:t xml:space="preserve">  </w:t>
      </w:r>
    </w:p>
    <w:p w:rsidR="004C040E" w:rsidRDefault="004C040E" w:rsidP="004C040E">
      <w:pPr>
        <w:spacing w:after="0" w:line="240" w:lineRule="auto"/>
        <w:rPr>
          <w:b/>
        </w:rPr>
      </w:pPr>
    </w:p>
    <w:p w:rsidR="004C040E" w:rsidRDefault="004C040E" w:rsidP="004C040E">
      <w:pPr>
        <w:spacing w:line="100" w:lineRule="atLeast"/>
        <w:rPr>
          <w:b/>
        </w:rPr>
      </w:pPr>
      <w:r>
        <w:rPr>
          <w:b/>
        </w:rPr>
        <w:t xml:space="preserve">Signature Assignment: </w:t>
      </w:r>
      <w:r>
        <w:t xml:space="preserve">To document candidates’ progress toward the mastery of the requisite knowledge, skills and dispositions for teacher licensure, all required courses have a signature assignment. Signature assignments are </w:t>
      </w:r>
      <w:proofErr w:type="spellStart"/>
      <w:r>
        <w:t>assessed</w:t>
      </w:r>
      <w:proofErr w:type="spellEnd"/>
      <w:r>
        <w:t xml:space="preserve"> via a rubric linked to the relevant program learning outcome(s). All signature assignments must be submitted on </w:t>
      </w:r>
      <w:proofErr w:type="spellStart"/>
      <w:r>
        <w:t>LiveText</w:t>
      </w:r>
      <w:proofErr w:type="spellEnd"/>
      <w:r>
        <w:t>, where candidates may view their assessment results and any comments from the instructor. The signature assignment for this course is:</w:t>
      </w:r>
    </w:p>
    <w:p w:rsidR="004C040E" w:rsidRDefault="004C040E" w:rsidP="004C040E">
      <w:pPr>
        <w:pStyle w:val="listparagraph00"/>
        <w:spacing w:after="0" w:afterAutospacing="0"/>
        <w:rPr>
          <w:rFonts w:ascii="Times New Roman" w:hAnsi="Times New Roman" w:cs="Times New Roman"/>
          <w:szCs w:val="22"/>
        </w:rPr>
      </w:pPr>
      <w:r>
        <w:rPr>
          <w:rFonts w:ascii="Times New Roman" w:hAnsi="Times New Roman" w:cs="Times New Roman"/>
          <w:b/>
          <w:bCs/>
          <w:szCs w:val="22"/>
        </w:rPr>
        <w:t>Language Arts Case Study:</w:t>
      </w:r>
      <w:r>
        <w:rPr>
          <w:rFonts w:ascii="Times New Roman" w:hAnsi="Times New Roman" w:cs="Times New Roman"/>
          <w:szCs w:val="22"/>
        </w:rPr>
        <w:t xml:space="preserve"> This course requires ten hours of classroom observation and participation (O&amp;P). With the assistance of your cooperating teacher and approval of a student’s family, you will work with a student who has reading difficulties. You will administer a pre and post-assessment to the student, develop inventory reports, document log sheet and monitoring progress, and implement a remedial program with a student who has reading difficulties. The Case Study Report will contain the following components: 1) Inventory reports of the informal reading inventory pre and post-assessment results; 2) an Individualized Education Plan (objectives need to be derived from assessment data and this connection made explicit); 3) O&amp;P Log Sheet and Progress Monitoring Log (record of tutoring sessions); and, 4) Academic Plan. Ideally, there would be at least ten, thirty minute tutoring sessions. </w:t>
      </w:r>
    </w:p>
    <w:p w:rsidR="004C69C1" w:rsidRDefault="00973543">
      <w:pPr>
        <w:pStyle w:val="ListParagraph0"/>
        <w:spacing w:after="0"/>
        <w:ind w:left="0"/>
        <w:rPr>
          <w:rFonts w:ascii="Times New Roman" w:hAnsi="Times New Roman" w:cs="Arial"/>
        </w:rPr>
      </w:pPr>
      <w:r w:rsidRPr="00973543">
        <w:rPr>
          <w:rFonts w:ascii="Times New Roman" w:hAnsi="Times New Roman" w:cs="Arial"/>
          <w:noProof/>
          <w:sz w:val="20"/>
        </w:rPr>
        <w:lastRenderedPageBreak/>
        <w:pict>
          <v:shapetype id="_x0000_t202" coordsize="21600,21600" o:spt="202" path="m,l,21600r21600,l21600,xe">
            <v:stroke joinstyle="miter"/>
            <v:path gradientshapeok="t" o:connecttype="rect"/>
          </v:shapetype>
          <v:shape id="_x0000_s1028" type="#_x0000_t202" style="position:absolute;margin-left:-2.25pt;margin-top:-4.5pt;width:538.6pt;height:756pt;z-index:251657728;mso-wrap-distance-left:0;mso-wrap-distance-right:0" stroked="f">
            <v:fill color2="black"/>
            <v:textbox style="mso-next-textbox:#_x0000_s1028" inset="0,0,0,0">
              <w:txbxContent>
                <w:tbl>
                  <w:tblPr>
                    <w:tblW w:w="0" w:type="auto"/>
                    <w:tblInd w:w="113" w:type="dxa"/>
                    <w:tblLayout w:type="fixed"/>
                    <w:tblCellMar>
                      <w:left w:w="113" w:type="dxa"/>
                    </w:tblCellMar>
                    <w:tblLook w:val="0000"/>
                  </w:tblPr>
                  <w:tblGrid>
                    <w:gridCol w:w="1710"/>
                    <w:gridCol w:w="678"/>
                    <w:gridCol w:w="6882"/>
                    <w:gridCol w:w="1350"/>
                  </w:tblGrid>
                  <w:tr w:rsidR="004C69C1" w:rsidTr="004C040E">
                    <w:trPr>
                      <w:cantSplit/>
                      <w:trHeight w:val="620"/>
                      <w:tblHeader/>
                    </w:trPr>
                    <w:tc>
                      <w:tcPr>
                        <w:tcW w:w="1710"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Assignment</w:t>
                        </w:r>
                      </w:p>
                    </w:tc>
                    <w:tc>
                      <w:tcPr>
                        <w:tcW w:w="678"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Pts</w:t>
                        </w:r>
                      </w:p>
                    </w:tc>
                    <w:tc>
                      <w:tcPr>
                        <w:tcW w:w="6882"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Assignment Description</w:t>
                        </w:r>
                      </w:p>
                    </w:tc>
                    <w:tc>
                      <w:tcPr>
                        <w:tcW w:w="1350"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sz w:val="22"/>
                            <w:szCs w:val="22"/>
                          </w:rPr>
                        </w:pPr>
                        <w:r>
                          <w:rPr>
                            <w:rFonts w:cs="Arial"/>
                            <w:b/>
                            <w:sz w:val="22"/>
                            <w:szCs w:val="22"/>
                          </w:rPr>
                          <w:t>Due Date</w:t>
                        </w:r>
                      </w:p>
                    </w:tc>
                  </w:tr>
                  <w:tr w:rsidR="004C69C1">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after="0"/>
                          <w:rPr>
                            <w:sz w:val="22"/>
                            <w:szCs w:val="22"/>
                          </w:rPr>
                        </w:pPr>
                        <w:r>
                          <w:rPr>
                            <w:sz w:val="22"/>
                            <w:szCs w:val="22"/>
                          </w:rPr>
                          <w:t xml:space="preserve">Signature </w:t>
                        </w:r>
                      </w:p>
                      <w:p w:rsidR="004C69C1" w:rsidRDefault="00631268">
                        <w:pPr>
                          <w:spacing w:after="0"/>
                          <w:rPr>
                            <w:sz w:val="22"/>
                            <w:szCs w:val="22"/>
                          </w:rPr>
                        </w:pPr>
                        <w:r>
                          <w:rPr>
                            <w:sz w:val="22"/>
                            <w:szCs w:val="22"/>
                          </w:rPr>
                          <w:t>Assignment</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sz w:val="22"/>
                            <w:szCs w:val="22"/>
                          </w:rPr>
                          <w:t>80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rPr>
                            <w:sz w:val="20"/>
                            <w:szCs w:val="20"/>
                          </w:rPr>
                        </w:pPr>
                        <w:r>
                          <w:t xml:space="preserve">Language Arts Case Study: The student will work with an O&amp;P student in need of reading instruction according to the results of the pre-assessment. An Individualized Educational Plan (IEP) will be developed to work with a student to strengthen their reading and writing skills. The Signature Assignment will consists of </w:t>
                        </w:r>
                        <w:r>
                          <w:rPr>
                            <w:rFonts w:cs="Arial"/>
                          </w:rPr>
                          <w:t>1) Inventory reports of the informal reading inventory pre and post-assessment results; 2) an Individualized Education Plan (objectives need to be derived from assessment data and this connection made explicit); 3) O &amp; P Log Sheet and Progress Monitoring Log (record of tutoring sessions)</w:t>
                        </w:r>
                        <w:r w:rsidR="0073460C">
                          <w:rPr>
                            <w:rFonts w:cs="Arial"/>
                          </w:rPr>
                          <w:t xml:space="preserve"> with two (2) Learning Targets; and, 4) Lesson </w:t>
                        </w:r>
                        <w:r>
                          <w:rPr>
                            <w:rFonts w:cs="Arial"/>
                          </w:rPr>
                          <w:t>Plan.</w:t>
                        </w:r>
                        <w:r>
                          <w:t xml:space="preserve"> The tutoring should consist of 8- 10 - 30 minute sessions for optimal results. Components of your case study will be shared during the course but the complete write-up will be due at the end of the term in </w:t>
                        </w:r>
                        <w:proofErr w:type="spellStart"/>
                        <w:r>
                          <w:t>LiveText</w:t>
                        </w:r>
                        <w:proofErr w:type="spellEnd"/>
                        <w:r>
                          <w:t>.</w:t>
                        </w:r>
                      </w:p>
                    </w:tc>
                    <w:tc>
                      <w:tcPr>
                        <w:tcW w:w="1350" w:type="dxa"/>
                        <w:tcBorders>
                          <w:top w:val="single" w:sz="4" w:space="0" w:color="000000"/>
                          <w:left w:val="single" w:sz="4" w:space="0" w:color="000000"/>
                          <w:bottom w:val="single" w:sz="4" w:space="0" w:color="000000"/>
                          <w:right w:val="single" w:sz="4" w:space="0" w:color="000000"/>
                        </w:tcBorders>
                      </w:tcPr>
                      <w:p w:rsidR="004C69C1" w:rsidRDefault="004C040E">
                        <w:pPr>
                          <w:spacing w:before="120" w:after="120"/>
                          <w:rPr>
                            <w:sz w:val="22"/>
                            <w:szCs w:val="22"/>
                          </w:rPr>
                        </w:pPr>
                        <w:r>
                          <w:rPr>
                            <w:sz w:val="20"/>
                            <w:szCs w:val="20"/>
                          </w:rPr>
                          <w:t>12/20/2014</w:t>
                        </w:r>
                      </w:p>
                    </w:tc>
                  </w:tr>
                  <w:tr w:rsidR="004C69C1">
                    <w:trPr>
                      <w:trHeight w:val="1952"/>
                    </w:trPr>
                    <w:tc>
                      <w:tcPr>
                        <w:tcW w:w="1710" w:type="dxa"/>
                        <w:tcBorders>
                          <w:top w:val="single" w:sz="4" w:space="0" w:color="000000"/>
                          <w:left w:val="single" w:sz="4" w:space="0" w:color="000000"/>
                          <w:bottom w:val="single" w:sz="4" w:space="0" w:color="000000"/>
                          <w:right w:val="single" w:sz="4" w:space="0" w:color="000000"/>
                        </w:tcBorders>
                      </w:tcPr>
                      <w:p w:rsidR="004C69C1" w:rsidRDefault="004C040E">
                        <w:pPr>
                          <w:spacing w:after="0"/>
                          <w:rPr>
                            <w:sz w:val="22"/>
                            <w:szCs w:val="22"/>
                          </w:rPr>
                        </w:pPr>
                        <w:r>
                          <w:rPr>
                            <w:sz w:val="22"/>
                            <w:szCs w:val="22"/>
                          </w:rPr>
                          <w:t>Weekly</w:t>
                        </w:r>
                        <w:r w:rsidR="00631268">
                          <w:rPr>
                            <w:sz w:val="22"/>
                            <w:szCs w:val="22"/>
                          </w:rPr>
                          <w:t xml:space="preserve"> Assignments</w:t>
                        </w:r>
                      </w:p>
                      <w:p w:rsidR="004C69C1" w:rsidRDefault="00631268">
                        <w:pPr>
                          <w:spacing w:after="0"/>
                          <w:rPr>
                            <w:sz w:val="22"/>
                            <w:szCs w:val="22"/>
                          </w:rPr>
                        </w:pPr>
                        <w:r>
                          <w:rPr>
                            <w:sz w:val="22"/>
                            <w:szCs w:val="22"/>
                          </w:rPr>
                          <w:t>(5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sz w:val="22"/>
                            <w:szCs w:val="22"/>
                          </w:rPr>
                          <w:t>40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rPr>
                            <w:sz w:val="22"/>
                            <w:szCs w:val="22"/>
                          </w:rPr>
                        </w:pPr>
                        <w:r>
                          <w:t xml:space="preserve"> Answers should be based on content from the text/video. This should be</w:t>
                        </w:r>
                        <w:r>
                          <w:rPr>
                            <w:bCs/>
                          </w:rPr>
                          <w:t xml:space="preserve"> 1-2 paragraphs for each question and completion of the </w:t>
                        </w:r>
                        <w:proofErr w:type="spellStart"/>
                        <w:r>
                          <w:rPr>
                            <w:bCs/>
                          </w:rPr>
                          <w:t>Gillet</w:t>
                        </w:r>
                        <w:proofErr w:type="spellEnd"/>
                        <w:r>
                          <w:rPr>
                            <w:bCs/>
                          </w:rPr>
                          <w:t xml:space="preserve"> pre and post-tests.  Due on Saturday, midnight of week specified. Late postings will result in </w:t>
                        </w:r>
                        <w:proofErr w:type="spellStart"/>
                        <w:r>
                          <w:rPr>
                            <w:bCs/>
                          </w:rPr>
                          <w:t>lose</w:t>
                        </w:r>
                        <w:proofErr w:type="spellEnd"/>
                        <w:r>
                          <w:rPr>
                            <w:bCs/>
                          </w:rPr>
                          <w:t xml:space="preserve"> of points. (-1 per day)</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rFonts w:cs="Arial"/>
                            <w:sz w:val="22"/>
                            <w:szCs w:val="22"/>
                          </w:rPr>
                          <w:t>At the end of week specified</w:t>
                        </w:r>
                      </w:p>
                    </w:tc>
                  </w:tr>
                  <w:tr w:rsidR="004C69C1">
                    <w:trPr>
                      <w:trHeight w:val="566"/>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color w:val="000000"/>
                            <w:sz w:val="22"/>
                            <w:szCs w:val="22"/>
                          </w:rPr>
                        </w:pPr>
                        <w:r>
                          <w:rPr>
                            <w:color w:val="000000"/>
                            <w:sz w:val="22"/>
                            <w:szCs w:val="22"/>
                          </w:rPr>
                          <w:t>Weekly Threaded Discussions</w:t>
                        </w:r>
                      </w:p>
                      <w:p w:rsidR="004C69C1" w:rsidRDefault="00631268">
                        <w:pPr>
                          <w:spacing w:before="120" w:after="120"/>
                          <w:rPr>
                            <w:color w:val="000000"/>
                            <w:sz w:val="22"/>
                            <w:szCs w:val="22"/>
                          </w:rPr>
                        </w:pPr>
                        <w:r>
                          <w:rPr>
                            <w:color w:val="000000"/>
                            <w:sz w:val="22"/>
                            <w:szCs w:val="22"/>
                          </w:rPr>
                          <w:t>(5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color w:val="000000"/>
                          </w:rPr>
                        </w:pPr>
                        <w:r>
                          <w:rPr>
                            <w:color w:val="000000"/>
                            <w:sz w:val="22"/>
                            <w:szCs w:val="22"/>
                          </w:rPr>
                          <w:t>50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rsidP="004C040E">
                        <w:pPr>
                          <w:pStyle w:val="Default"/>
                          <w:spacing w:after="200" w:line="276" w:lineRule="auto"/>
                          <w:rPr>
                            <w:rFonts w:ascii="Times New Roman" w:hAnsi="Times New Roman" w:cs="Arial"/>
                            <w:sz w:val="22"/>
                            <w:szCs w:val="22"/>
                          </w:rPr>
                        </w:pPr>
                        <w:r>
                          <w:rPr>
                            <w:rFonts w:ascii="Times New Roman" w:hAnsi="Times New Roman"/>
                          </w:rPr>
                          <w:t xml:space="preserve">Each week, students will read cases and write an analysis, 1-2 pages, double-spaced. The case reports shall be submitted to class for a response to one classmate or a point will be deducted. Full points will be awarded to those who turn in assignments on time, and who responds to one classmate. </w:t>
                        </w:r>
                        <w:r w:rsidR="004C040E">
                          <w:rPr>
                            <w:rFonts w:ascii="Times New Roman" w:hAnsi="Times New Roman"/>
                          </w:rPr>
                          <w:t xml:space="preserve"> </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rFonts w:cs="Arial"/>
                            <w:sz w:val="22"/>
                            <w:szCs w:val="22"/>
                          </w:rPr>
                          <w:t>At the end of week specified</w:t>
                        </w:r>
                      </w:p>
                    </w:tc>
                  </w:tr>
                  <w:tr w:rsidR="004C69C1">
                    <w:trPr>
                      <w:trHeight w:val="2303"/>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bCs/>
                          </w:rPr>
                        </w:pPr>
                        <w:r>
                          <w:rPr>
                            <w:bCs/>
                          </w:rPr>
                          <w:t>Assessment Results/</w:t>
                        </w:r>
                        <w:proofErr w:type="spellStart"/>
                        <w:r>
                          <w:rPr>
                            <w:bCs/>
                          </w:rPr>
                          <w:t>Inven-tory</w:t>
                        </w:r>
                        <w:proofErr w:type="spellEnd"/>
                        <w:r>
                          <w:rPr>
                            <w:bCs/>
                          </w:rPr>
                          <w:t xml:space="preserve"> Reports</w:t>
                        </w:r>
                      </w:p>
                      <w:p w:rsidR="004C69C1" w:rsidRDefault="00631268">
                        <w:pPr>
                          <w:spacing w:before="120" w:after="120"/>
                          <w:rPr>
                            <w:sz w:val="22"/>
                            <w:szCs w:val="22"/>
                          </w:rPr>
                        </w:pPr>
                        <w:r>
                          <w:rPr>
                            <w:color w:val="000000"/>
                            <w:sz w:val="22"/>
                            <w:szCs w:val="22"/>
                          </w:rPr>
                          <w:t>(10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sz w:val="22"/>
                            <w:szCs w:val="22"/>
                          </w:rPr>
                          <w:t>30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spacing w:after="0" w:line="100" w:lineRule="atLeast"/>
                          <w:ind w:right="30"/>
                          <w:rPr>
                            <w:rFonts w:cs="Arial"/>
                            <w:sz w:val="22"/>
                            <w:szCs w:val="22"/>
                          </w:rPr>
                        </w:pPr>
                        <w:r>
                          <w:t>Administer the “Word Knowledge Inventory” and “Informal Decoding Inventory” to your O&amp;P student as a pre and post-test.  The inventory reports shall reflect the perceptual strengths and weaknesses of the subjects for their Present Levels of Educational Performance (PLEP) section of the IEP. A template will be provided. Submission of the document shall be through the “</w:t>
                        </w:r>
                        <w:proofErr w:type="spellStart"/>
                        <w:r>
                          <w:t>Dropbox</w:t>
                        </w:r>
                        <w:proofErr w:type="spellEnd"/>
                        <w:r>
                          <w:t xml:space="preserve">.” Further information on how to administer assessment and report will be provided in </w:t>
                        </w:r>
                        <w:proofErr w:type="spellStart"/>
                        <w:r>
                          <w:t>eCollege</w:t>
                        </w:r>
                        <w:proofErr w:type="spellEnd"/>
                        <w:r>
                          <w:t>.</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rFonts w:cs="Arial"/>
                            <w:sz w:val="22"/>
                            <w:szCs w:val="22"/>
                          </w:rPr>
                          <w:t>At the end of week specified</w:t>
                        </w:r>
                      </w:p>
                    </w:tc>
                  </w:tr>
                  <w:tr w:rsidR="004C69C1">
                    <w:trPr>
                      <w:trHeight w:val="1520"/>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pStyle w:val="Header"/>
                          <w:tabs>
                            <w:tab w:val="clear" w:pos="4680"/>
                            <w:tab w:val="clear" w:pos="9360"/>
                          </w:tabs>
                          <w:spacing w:before="120" w:after="120" w:line="276" w:lineRule="auto"/>
                          <w:rPr>
                            <w:bCs/>
                          </w:rPr>
                        </w:pPr>
                        <w:r>
                          <w:rPr>
                            <w:bCs/>
                          </w:rPr>
                          <w:t>Farewell</w:t>
                        </w:r>
                      </w:p>
                      <w:p w:rsidR="004C69C1" w:rsidRDefault="00631268">
                        <w:pPr>
                          <w:pStyle w:val="Header"/>
                          <w:tabs>
                            <w:tab w:val="clear" w:pos="4680"/>
                            <w:tab w:val="clear" w:pos="9360"/>
                          </w:tabs>
                          <w:spacing w:before="120" w:after="120" w:line="276" w:lineRule="auto"/>
                          <w:rPr>
                            <w:bCs/>
                          </w:rPr>
                        </w:pPr>
                        <w:r>
                          <w:rPr>
                            <w:bCs/>
                          </w:rPr>
                          <w:t>(Extra Credit on June 15 - only)</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jc w:val="center"/>
                          <w:rPr>
                            <w:rFonts w:ascii="Arial" w:hAnsi="Arial" w:cs="Arial"/>
                            <w:sz w:val="22"/>
                            <w:szCs w:val="22"/>
                          </w:rPr>
                        </w:pPr>
                        <w:r>
                          <w:rPr>
                            <w:rFonts w:ascii="Arial" w:hAnsi="Arial" w:cs="Arial"/>
                            <w:sz w:val="22"/>
                            <w:szCs w:val="22"/>
                          </w:rPr>
                          <w:t>5</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t xml:space="preserve"> Submit a farewell message to your classmates by June 15</w:t>
                        </w:r>
                        <w:r>
                          <w:rPr>
                            <w:vertAlign w:val="superscript"/>
                          </w:rPr>
                          <w:t>th</w:t>
                        </w:r>
                        <w:r>
                          <w:t>, Sunday¸ and you will receive extra credit for 5 points. You will not receive points if the farewell message is send after June 15</w:t>
                        </w:r>
                        <w:r>
                          <w:rPr>
                            <w:vertAlign w:val="superscript"/>
                          </w:rPr>
                          <w:t>th</w:t>
                        </w:r>
                        <w:r>
                          <w:t>. You can submit a farewell at least 5 days prior to the date but not earlier or you will not receive the points.</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rFonts w:cs="Arial"/>
                            <w:sz w:val="22"/>
                            <w:szCs w:val="22"/>
                          </w:rPr>
                        </w:pPr>
                        <w:r>
                          <w:rPr>
                            <w:rFonts w:cs="Arial"/>
                            <w:sz w:val="22"/>
                            <w:szCs w:val="22"/>
                          </w:rPr>
                          <w:t xml:space="preserve"> </w:t>
                        </w:r>
                      </w:p>
                    </w:tc>
                  </w:tr>
                  <w:tr w:rsidR="008949DF">
                    <w:trPr>
                      <w:trHeight w:val="1520"/>
                    </w:trPr>
                    <w:tc>
                      <w:tcPr>
                        <w:tcW w:w="1710" w:type="dxa"/>
                        <w:tcBorders>
                          <w:top w:val="single" w:sz="4" w:space="0" w:color="000000"/>
                          <w:left w:val="single" w:sz="4" w:space="0" w:color="000000"/>
                          <w:bottom w:val="single" w:sz="4" w:space="0" w:color="000000"/>
                          <w:right w:val="single" w:sz="4" w:space="0" w:color="000000"/>
                        </w:tcBorders>
                      </w:tcPr>
                      <w:p w:rsidR="008949DF" w:rsidRDefault="008949DF">
                        <w:pPr>
                          <w:pStyle w:val="Header"/>
                          <w:tabs>
                            <w:tab w:val="clear" w:pos="4680"/>
                            <w:tab w:val="clear" w:pos="9360"/>
                          </w:tabs>
                          <w:spacing w:before="120" w:after="120" w:line="276" w:lineRule="auto"/>
                          <w:rPr>
                            <w:bCs/>
                          </w:rPr>
                        </w:pPr>
                        <w:r>
                          <w:rPr>
                            <w:bCs/>
                          </w:rPr>
                          <w:t>Total</w:t>
                        </w:r>
                      </w:p>
                    </w:tc>
                    <w:tc>
                      <w:tcPr>
                        <w:tcW w:w="678" w:type="dxa"/>
                        <w:tcBorders>
                          <w:top w:val="single" w:sz="4" w:space="0" w:color="000000"/>
                          <w:left w:val="single" w:sz="4" w:space="0" w:color="000000"/>
                          <w:bottom w:val="single" w:sz="4" w:space="0" w:color="000000"/>
                          <w:right w:val="single" w:sz="4" w:space="0" w:color="000000"/>
                        </w:tcBorders>
                      </w:tcPr>
                      <w:p w:rsidR="008949DF" w:rsidRDefault="008949DF">
                        <w:pPr>
                          <w:spacing w:before="120" w:after="120"/>
                          <w:jc w:val="center"/>
                          <w:rPr>
                            <w:rFonts w:ascii="Arial" w:hAnsi="Arial" w:cs="Arial"/>
                            <w:sz w:val="22"/>
                            <w:szCs w:val="22"/>
                          </w:rPr>
                        </w:pPr>
                        <w:r>
                          <w:rPr>
                            <w:rFonts w:ascii="Arial" w:hAnsi="Arial" w:cs="Arial"/>
                            <w:sz w:val="22"/>
                            <w:szCs w:val="22"/>
                          </w:rPr>
                          <w:t>200</w:t>
                        </w:r>
                      </w:p>
                    </w:tc>
                    <w:tc>
                      <w:tcPr>
                        <w:tcW w:w="6882" w:type="dxa"/>
                        <w:tcBorders>
                          <w:top w:val="single" w:sz="4" w:space="0" w:color="000000"/>
                          <w:left w:val="single" w:sz="4" w:space="0" w:color="000000"/>
                          <w:bottom w:val="single" w:sz="4" w:space="0" w:color="000000"/>
                          <w:right w:val="single" w:sz="4" w:space="0" w:color="000000"/>
                        </w:tcBorders>
                      </w:tcPr>
                      <w:p w:rsidR="008949DF" w:rsidRDefault="008949DF" w:rsidP="008949DF">
                        <w:pPr>
                          <w:spacing w:after="0" w:line="240" w:lineRule="auto"/>
                          <w:rPr>
                            <w:b/>
                          </w:rPr>
                        </w:pPr>
                        <w:r>
                          <w:rPr>
                            <w:b/>
                          </w:rPr>
                          <w:t xml:space="preserve">Grading Scale: </w:t>
                        </w:r>
                      </w:p>
                      <w:p w:rsidR="008949DF" w:rsidRDefault="008949DF" w:rsidP="008949DF">
                        <w:pPr>
                          <w:spacing w:after="0" w:line="240" w:lineRule="auto"/>
                        </w:pPr>
                        <w:r>
                          <w:t>A = 185-200 points</w:t>
                        </w:r>
                      </w:p>
                      <w:p w:rsidR="008949DF" w:rsidRDefault="008949DF" w:rsidP="008949DF">
                        <w:pPr>
                          <w:spacing w:after="0" w:line="240" w:lineRule="auto"/>
                        </w:pPr>
                        <w:r>
                          <w:t>B = 169-184 points</w:t>
                        </w:r>
                      </w:p>
                      <w:p w:rsidR="008949DF" w:rsidRDefault="008949DF" w:rsidP="008949DF">
                        <w:pPr>
                          <w:spacing w:after="0" w:line="240" w:lineRule="auto"/>
                        </w:pPr>
                        <w:r>
                          <w:t>C= 153-168 points</w:t>
                        </w:r>
                      </w:p>
                      <w:p w:rsidR="008949DF" w:rsidRDefault="008949DF" w:rsidP="008949DF">
                        <w:pPr>
                          <w:spacing w:after="0" w:line="240" w:lineRule="auto"/>
                        </w:pPr>
                        <w:r>
                          <w:t xml:space="preserve">Anything </w:t>
                        </w:r>
                        <w:proofErr w:type="gramStart"/>
                        <w:r>
                          <w:t>under</w:t>
                        </w:r>
                        <w:proofErr w:type="gramEnd"/>
                        <w:r>
                          <w:t xml:space="preserve"> 169 points is not a passing grade and the class will have to be re-taken. Instructor has the right to change the content of the syllabus and points awarded.</w:t>
                        </w:r>
                      </w:p>
                      <w:p w:rsidR="008949DF" w:rsidRDefault="008949DF" w:rsidP="008949DF">
                        <w:pPr>
                          <w:spacing w:before="120" w:after="120" w:line="240" w:lineRule="auto"/>
                        </w:pPr>
                      </w:p>
                    </w:tc>
                    <w:tc>
                      <w:tcPr>
                        <w:tcW w:w="1350" w:type="dxa"/>
                        <w:tcBorders>
                          <w:top w:val="single" w:sz="4" w:space="0" w:color="000000"/>
                          <w:left w:val="single" w:sz="4" w:space="0" w:color="000000"/>
                          <w:bottom w:val="single" w:sz="4" w:space="0" w:color="000000"/>
                          <w:right w:val="single" w:sz="4" w:space="0" w:color="000000"/>
                        </w:tcBorders>
                      </w:tcPr>
                      <w:p w:rsidR="008949DF" w:rsidRDefault="008949DF">
                        <w:pPr>
                          <w:spacing w:before="120" w:after="120"/>
                          <w:rPr>
                            <w:rFonts w:cs="Arial"/>
                            <w:sz w:val="22"/>
                            <w:szCs w:val="22"/>
                          </w:rPr>
                        </w:pPr>
                      </w:p>
                    </w:tc>
                  </w:tr>
                </w:tbl>
                <w:p w:rsidR="004C69C1" w:rsidRDefault="00631268">
                  <w:r>
                    <w:t xml:space="preserve"> </w:t>
                  </w:r>
                </w:p>
              </w:txbxContent>
            </v:textbox>
            <w10:wrap type="square"/>
          </v:shape>
        </w:pict>
      </w:r>
    </w:p>
    <w:p w:rsidR="004C69C1" w:rsidRDefault="00631268">
      <w:pPr>
        <w:spacing w:after="0" w:line="240" w:lineRule="auto"/>
      </w:pPr>
      <w:r>
        <w:lastRenderedPageBreak/>
        <w:t>All written course assignments must follow American Psychological Association (APA) standards for writing student papers (See chapter six of APA manual).</w:t>
      </w:r>
    </w:p>
    <w:p w:rsidR="004C69C1" w:rsidRDefault="004C69C1">
      <w:pPr>
        <w:spacing w:after="0" w:line="240" w:lineRule="auto"/>
        <w:rPr>
          <w:b/>
          <w:sz w:val="22"/>
          <w:szCs w:val="22"/>
          <w:u w:val="single"/>
        </w:rPr>
      </w:pPr>
    </w:p>
    <w:p w:rsidR="004C69C1" w:rsidRDefault="00631268">
      <w:pPr>
        <w:tabs>
          <w:tab w:val="left" w:pos="270"/>
        </w:tabs>
        <w:rPr>
          <w:b/>
          <w:sz w:val="22"/>
          <w:szCs w:val="22"/>
        </w:rPr>
      </w:pPr>
      <w:r>
        <w:rPr>
          <w:b/>
          <w:sz w:val="22"/>
          <w:szCs w:val="22"/>
          <w:u w:val="single"/>
        </w:rPr>
        <w:t>University Policies:</w:t>
      </w:r>
    </w:p>
    <w:p w:rsidR="004C69C1" w:rsidRDefault="00631268">
      <w:pPr>
        <w:spacing w:after="0" w:line="240" w:lineRule="auto"/>
        <w:rPr>
          <w:szCs w:val="22"/>
        </w:rPr>
      </w:pPr>
      <w:r>
        <w:rPr>
          <w:b/>
          <w:szCs w:val="22"/>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szCs w:val="22"/>
        </w:rPr>
        <w:t xml:space="preserve"> must follow the attendance policy of the </w:t>
      </w:r>
      <w:r>
        <w:rPr>
          <w:szCs w:val="22"/>
        </w:rPr>
        <w:t>Division as appropriate for the course format (on-ground, hybrid, or online). Penalties for not meeting the attendance requirements may result in lowering of the grade, withdrawal from the course, or failing the course</w:t>
      </w:r>
      <w:r>
        <w:rPr>
          <w:rFonts w:cs="TimesNewRomanPSMT"/>
          <w:szCs w:val="22"/>
        </w:rPr>
        <w:t>.</w:t>
      </w:r>
    </w:p>
    <w:p w:rsidR="004C69C1" w:rsidRDefault="00631268">
      <w:pPr>
        <w:spacing w:after="0" w:line="240" w:lineRule="auto"/>
        <w:rPr>
          <w:b/>
          <w:szCs w:val="22"/>
        </w:rPr>
      </w:pPr>
      <w:r>
        <w:rPr>
          <w:szCs w:val="22"/>
        </w:rPr>
        <w:t>A summary of the Education Division’s attendance policy is attached at the end of this syllabus.</w:t>
      </w:r>
    </w:p>
    <w:p w:rsidR="004C69C1" w:rsidRDefault="004C69C1">
      <w:pPr>
        <w:pStyle w:val="NoSpacing1"/>
        <w:rPr>
          <w:rFonts w:ascii="Times New Roman" w:hAnsi="Times New Roman"/>
          <w:b/>
          <w:sz w:val="24"/>
        </w:rPr>
      </w:pPr>
    </w:p>
    <w:p w:rsidR="004C69C1" w:rsidRDefault="00631268">
      <w:pPr>
        <w:pStyle w:val="NoSpacing1"/>
        <w:rPr>
          <w:rFonts w:ascii="Times New Roman" w:hAnsi="Times New Roman"/>
          <w:sz w:val="24"/>
        </w:rPr>
      </w:pPr>
      <w:r>
        <w:rPr>
          <w:rFonts w:ascii="Times New Roman" w:hAnsi="Times New Roman"/>
          <w:b/>
          <w:sz w:val="24"/>
        </w:rPr>
        <w:t xml:space="preserve">Writing Standards:  </w:t>
      </w:r>
      <w:r>
        <w:rPr>
          <w:rFonts w:ascii="Times New Roman" w:hAnsi="Times New Roman"/>
          <w:sz w:val="24"/>
        </w:rPr>
        <w:t xml:space="preserve">All work submitted by </w:t>
      </w:r>
      <w:proofErr w:type="spellStart"/>
      <w:r>
        <w:rPr>
          <w:rFonts w:ascii="Times New Roman" w:hAnsi="Times New Roman"/>
          <w:sz w:val="24"/>
        </w:rPr>
        <w:t>Chaminade</w:t>
      </w:r>
      <w:proofErr w:type="spellEnd"/>
      <w:r>
        <w:rPr>
          <w:rFonts w:ascii="Times New Roman" w:hAnsi="Times New Roman"/>
          <w:sz w:val="24"/>
        </w:rPr>
        <w:t xml:space="preserve"> University students must meet the following writing standards.  Written assignments should:</w:t>
      </w:r>
    </w:p>
    <w:p w:rsidR="004C69C1" w:rsidRDefault="00631268">
      <w:pPr>
        <w:pStyle w:val="NoSpacing1"/>
        <w:numPr>
          <w:ilvl w:val="0"/>
          <w:numId w:val="4"/>
        </w:numPr>
        <w:rPr>
          <w:rFonts w:ascii="Times New Roman" w:hAnsi="Times New Roman"/>
          <w:sz w:val="24"/>
        </w:rPr>
      </w:pPr>
      <w:r>
        <w:rPr>
          <w:rFonts w:ascii="Times New Roman" w:hAnsi="Times New Roman"/>
          <w:sz w:val="24"/>
        </w:rPr>
        <w:t>Use correctly the grammar, spelling, punctuation, and sentence structure of Standard Written English.</w:t>
      </w:r>
    </w:p>
    <w:p w:rsidR="004C69C1" w:rsidRDefault="00631268">
      <w:pPr>
        <w:pStyle w:val="NoSpacing1"/>
        <w:numPr>
          <w:ilvl w:val="0"/>
          <w:numId w:val="4"/>
        </w:numPr>
        <w:rPr>
          <w:rFonts w:ascii="Times New Roman" w:hAnsi="Times New Roman"/>
          <w:sz w:val="24"/>
        </w:rPr>
      </w:pPr>
      <w:r>
        <w:rPr>
          <w:rFonts w:ascii="Times New Roman" w:hAnsi="Times New Roman"/>
          <w:sz w:val="24"/>
        </w:rPr>
        <w:t>Develop ideas, themes, and main points coherently and concisely.</w:t>
      </w:r>
    </w:p>
    <w:p w:rsidR="004C69C1" w:rsidRDefault="00631268">
      <w:pPr>
        <w:pStyle w:val="NoSpacing1"/>
        <w:numPr>
          <w:ilvl w:val="0"/>
          <w:numId w:val="4"/>
        </w:numPr>
        <w:rPr>
          <w:rFonts w:ascii="Times New Roman" w:hAnsi="Times New Roman"/>
          <w:sz w:val="24"/>
        </w:rPr>
      </w:pPr>
      <w:r>
        <w:rPr>
          <w:rFonts w:ascii="Times New Roman" w:hAnsi="Times New Roman"/>
          <w:sz w:val="24"/>
        </w:rPr>
        <w:t>Adopt modes and styles appropriate to their purpose and audience.</w:t>
      </w:r>
    </w:p>
    <w:p w:rsidR="004C69C1" w:rsidRDefault="00631268">
      <w:pPr>
        <w:pStyle w:val="NoSpacing1"/>
        <w:numPr>
          <w:ilvl w:val="0"/>
          <w:numId w:val="4"/>
        </w:numPr>
        <w:rPr>
          <w:rFonts w:ascii="Times New Roman" w:hAnsi="Times New Roman"/>
          <w:sz w:val="24"/>
        </w:rPr>
      </w:pPr>
      <w:r>
        <w:rPr>
          <w:rFonts w:ascii="Times New Roman" w:hAnsi="Times New Roman"/>
          <w:sz w:val="24"/>
        </w:rPr>
        <w:t>Be clear, complete, and effective.</w:t>
      </w:r>
    </w:p>
    <w:p w:rsidR="004C69C1" w:rsidRDefault="00631268">
      <w:pPr>
        <w:pStyle w:val="NoSpacing1"/>
        <w:numPr>
          <w:ilvl w:val="0"/>
          <w:numId w:val="4"/>
        </w:numPr>
        <w:rPr>
          <w:rFonts w:ascii="Times New Roman" w:hAnsi="Times New Roman"/>
          <w:sz w:val="24"/>
        </w:rPr>
      </w:pPr>
      <w:r>
        <w:rPr>
          <w:rFonts w:ascii="Times New Roman" w:hAnsi="Times New Roman"/>
          <w:sz w:val="24"/>
        </w:rPr>
        <w:t>Carefully analyze and synthesize material and ideas borrowed from sources.  In addition, the sources of the borrowed material should be correctly acknowledged to avoid plagiarism.</w:t>
      </w:r>
    </w:p>
    <w:p w:rsidR="004C69C1" w:rsidRDefault="004C69C1">
      <w:pPr>
        <w:pStyle w:val="NoSpacing1"/>
        <w:rPr>
          <w:rFonts w:ascii="Times New Roman" w:hAnsi="Times New Roman"/>
          <w:sz w:val="24"/>
        </w:rPr>
      </w:pPr>
    </w:p>
    <w:p w:rsidR="004C69C1" w:rsidRDefault="00631268">
      <w:pPr>
        <w:pStyle w:val="NoSpacing1"/>
        <w:rPr>
          <w:rFonts w:ascii="Times New Roman" w:hAnsi="Times New Roman"/>
          <w:sz w:val="24"/>
        </w:rPr>
      </w:pPr>
      <w:r>
        <w:rPr>
          <w:rFonts w:ascii="Times New Roman" w:hAnsi="Times New Roman"/>
          <w:b/>
          <w:sz w:val="24"/>
        </w:rPr>
        <w:t xml:space="preserve">Plagiarism:  </w:t>
      </w:r>
      <w:r>
        <w:rPr>
          <w:rFonts w:ascii="Times New Roman" w:hAnsi="Times New Roman"/>
          <w:sz w:val="24"/>
        </w:rPr>
        <w:t>“Plagiarism is the offering of work of another as one’s own.  Plagiarism is a serious offense and may include, but is not limited to, the following:</w:t>
      </w:r>
    </w:p>
    <w:p w:rsidR="004C69C1" w:rsidRDefault="00631268">
      <w:pPr>
        <w:pStyle w:val="NoSpacing1"/>
        <w:numPr>
          <w:ilvl w:val="0"/>
          <w:numId w:val="3"/>
        </w:numPr>
        <w:rPr>
          <w:rFonts w:ascii="Times New Roman" w:hAnsi="Times New Roman"/>
          <w:sz w:val="24"/>
        </w:rPr>
      </w:pPr>
      <w:r>
        <w:rPr>
          <w:rFonts w:ascii="Times New Roman" w:hAnsi="Times New Roman"/>
          <w:sz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C69C1" w:rsidRDefault="00631268">
      <w:pPr>
        <w:pStyle w:val="NoSpacing1"/>
        <w:numPr>
          <w:ilvl w:val="0"/>
          <w:numId w:val="3"/>
        </w:numPr>
        <w:rPr>
          <w:rFonts w:ascii="Times New Roman" w:hAnsi="Times New Roman"/>
          <w:sz w:val="24"/>
        </w:rPr>
      </w:pPr>
      <w:r>
        <w:rPr>
          <w:rFonts w:ascii="Times New Roman" w:hAnsi="Times New Roman"/>
          <w:sz w:val="24"/>
        </w:rPr>
        <w:t>Paraphrasing the work of another without proper author acknowledgement.</w:t>
      </w:r>
    </w:p>
    <w:p w:rsidR="004C69C1" w:rsidRDefault="00631268">
      <w:pPr>
        <w:pStyle w:val="NoSpacing1"/>
        <w:numPr>
          <w:ilvl w:val="0"/>
          <w:numId w:val="3"/>
        </w:numPr>
        <w:rPr>
          <w:rFonts w:ascii="Times New Roman" w:hAnsi="Times New Roman"/>
          <w:sz w:val="24"/>
        </w:rPr>
      </w:pPr>
      <w:r>
        <w:rPr>
          <w:rFonts w:ascii="Times New Roman" w:hAnsi="Times New Roman"/>
          <w:sz w:val="24"/>
        </w:rPr>
        <w:t>Submitting as one’s own original work (however freely given or purchased) the original exam, research paper, manuscript, report, computer file, or other assignment that has been prepared by another individual.</w:t>
      </w:r>
    </w:p>
    <w:p w:rsidR="004C69C1" w:rsidRDefault="004C69C1">
      <w:pPr>
        <w:pStyle w:val="NoSpacing1"/>
        <w:rPr>
          <w:rFonts w:ascii="Times New Roman" w:hAnsi="Times New Roman"/>
          <w:sz w:val="24"/>
        </w:rPr>
      </w:pPr>
    </w:p>
    <w:p w:rsidR="004C69C1" w:rsidRDefault="00631268">
      <w:pPr>
        <w:pStyle w:val="NoSpacing1"/>
        <w:rPr>
          <w:rFonts w:ascii="Times New Roman" w:hAnsi="Times New Roman"/>
          <w:sz w:val="24"/>
        </w:rPr>
      </w:pPr>
      <w:r>
        <w:rPr>
          <w:rFonts w:ascii="Times New Roman" w:hAnsi="Times New Roman"/>
          <w:sz w:val="24"/>
        </w:rPr>
        <w:t xml:space="preserve">Please refer to your </w:t>
      </w:r>
      <w:r>
        <w:rPr>
          <w:rFonts w:ascii="Times New Roman" w:hAnsi="Times New Roman"/>
          <w:b/>
          <w:sz w:val="24"/>
        </w:rPr>
        <w:t>Student Handbook</w:t>
      </w:r>
      <w:r>
        <w:rPr>
          <w:rFonts w:ascii="Times New Roman" w:hAnsi="Times New Roman"/>
          <w:sz w:val="24"/>
        </w:rPr>
        <w:t xml:space="preserve"> and the </w:t>
      </w:r>
      <w:r>
        <w:rPr>
          <w:rFonts w:ascii="Times New Roman" w:hAnsi="Times New Roman"/>
          <w:b/>
          <w:sz w:val="24"/>
        </w:rPr>
        <w:t>Graduate Catalog</w:t>
      </w:r>
      <w:r>
        <w:rPr>
          <w:rFonts w:ascii="Times New Roman" w:hAnsi="Times New Roman"/>
          <w:sz w:val="24"/>
        </w:rPr>
        <w:t xml:space="preserve"> for other important institutional and academic policies including more detailed information regarding Grading, Plagiarism, Classroom Deportment, Freedom of Expression, Add/Drop, Disabilities, and others.</w:t>
      </w:r>
    </w:p>
    <w:p w:rsidR="004C69C1" w:rsidRDefault="004C69C1">
      <w:pPr>
        <w:pStyle w:val="NoSpacing1"/>
        <w:rPr>
          <w:rFonts w:ascii="Times New Roman" w:hAnsi="Times New Roman"/>
          <w:sz w:val="24"/>
        </w:rPr>
      </w:pPr>
    </w:p>
    <w:p w:rsidR="004C69C1" w:rsidRDefault="00631268">
      <w:pPr>
        <w:rPr>
          <w:iCs/>
          <w:sz w:val="22"/>
          <w:szCs w:val="22"/>
        </w:rPr>
      </w:pPr>
      <w:r>
        <w:rPr>
          <w:b/>
          <w:sz w:val="22"/>
          <w:szCs w:val="22"/>
        </w:rPr>
        <w:t xml:space="preserve">Diversity/Full Inclusion:  </w:t>
      </w:r>
      <w:proofErr w:type="spellStart"/>
      <w:r>
        <w:rPr>
          <w:sz w:val="22"/>
          <w:szCs w:val="22"/>
        </w:rPr>
        <w:t>Chaminade</w:t>
      </w:r>
      <w:proofErr w:type="spellEnd"/>
      <w:r>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C69C1" w:rsidRDefault="00631268">
      <w:r>
        <w:rPr>
          <w:iCs/>
          <w:sz w:val="22"/>
          <w:szCs w:val="22"/>
        </w:rPr>
        <w:t xml:space="preserve">Beyond the legal requirements </w:t>
      </w:r>
      <w:proofErr w:type="spellStart"/>
      <w:r>
        <w:rPr>
          <w:iCs/>
          <w:sz w:val="22"/>
          <w:szCs w:val="22"/>
        </w:rPr>
        <w:t>Chaminade’s</w:t>
      </w:r>
      <w:proofErr w:type="spellEnd"/>
      <w:r>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DF4321" w:rsidRDefault="00DF4321">
      <w:pPr>
        <w:jc w:val="center"/>
        <w:rPr>
          <w:rFonts w:cs="Arial"/>
          <w:b/>
          <w:bCs/>
          <w:szCs w:val="20"/>
        </w:rPr>
      </w:pPr>
    </w:p>
    <w:p w:rsidR="00DF4321" w:rsidRDefault="00DF4321">
      <w:pPr>
        <w:jc w:val="center"/>
        <w:rPr>
          <w:rFonts w:cs="Arial"/>
          <w:b/>
          <w:bCs/>
          <w:szCs w:val="20"/>
        </w:rPr>
      </w:pPr>
    </w:p>
    <w:p w:rsidR="004C69C1" w:rsidRDefault="00631268">
      <w:pPr>
        <w:jc w:val="center"/>
        <w:rPr>
          <w:rFonts w:cs="Arial"/>
          <w:b/>
          <w:bCs/>
          <w:szCs w:val="20"/>
        </w:rPr>
      </w:pPr>
      <w:r>
        <w:rPr>
          <w:rFonts w:cs="Arial"/>
          <w:b/>
          <w:bCs/>
          <w:szCs w:val="20"/>
        </w:rPr>
        <w:lastRenderedPageBreak/>
        <w:t>Education Division Attendance Policy</w:t>
      </w:r>
    </w:p>
    <w:p w:rsidR="004C69C1" w:rsidRDefault="00631268">
      <w:pPr>
        <w:jc w:val="center"/>
        <w:rPr>
          <w:rFonts w:cs="TimesNewRomanPSMT"/>
          <w:szCs w:val="20"/>
        </w:rPr>
      </w:pPr>
      <w:r>
        <w:rPr>
          <w:rFonts w:cs="Arial"/>
          <w:b/>
          <w:bCs/>
          <w:szCs w:val="20"/>
        </w:rPr>
        <w:t>(Revised 3/8/10)</w:t>
      </w:r>
    </w:p>
    <w:p w:rsidR="004C69C1" w:rsidRDefault="00631268">
      <w:pPr>
        <w:rPr>
          <w:rFonts w:cs="TimesNewRomanPSMT"/>
          <w:i/>
          <w:szCs w:val="20"/>
        </w:rPr>
      </w:pPr>
      <w:r>
        <w:rPr>
          <w:rFonts w:cs="TimesNewRomanPSMT"/>
          <w:szCs w:val="20"/>
        </w:rPr>
        <w:t xml:space="preserve">As stated in the </w:t>
      </w:r>
      <w:proofErr w:type="spellStart"/>
      <w:r>
        <w:rPr>
          <w:rFonts w:cs="TimesNewRomanPSMT"/>
          <w:szCs w:val="20"/>
        </w:rPr>
        <w:t>Chaminade</w:t>
      </w:r>
      <w:proofErr w:type="spellEnd"/>
      <w:r>
        <w:rPr>
          <w:rFonts w:cs="TimesNewRomanPSMT"/>
          <w:szCs w:val="20"/>
        </w:rPr>
        <w:t xml:space="preserve"> University Catalog, students are expected to attend all classes for courses in which they are registered. </w:t>
      </w:r>
    </w:p>
    <w:p w:rsidR="004C69C1" w:rsidRDefault="00631268">
      <w:pPr>
        <w:rPr>
          <w:rFonts w:cs="TimesNewRomanPSMT"/>
          <w:b/>
          <w:szCs w:val="20"/>
          <w:u w:val="single"/>
        </w:rPr>
      </w:pPr>
      <w:r>
        <w:rPr>
          <w:rFonts w:cs="TimesNewRomanPSMT"/>
          <w:i/>
          <w:szCs w:val="20"/>
        </w:rPr>
        <w:t>Students</w:t>
      </w:r>
      <w:r>
        <w:rPr>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4C69C1" w:rsidRDefault="00631268">
      <w:pPr>
        <w:spacing w:after="0" w:line="100" w:lineRule="atLeast"/>
        <w:rPr>
          <w:szCs w:val="20"/>
        </w:rPr>
      </w:pPr>
      <w:proofErr w:type="gramStart"/>
      <w:r>
        <w:rPr>
          <w:rFonts w:cs="TimesNewRomanPSMT"/>
          <w:b/>
          <w:szCs w:val="20"/>
          <w:u w:val="single"/>
        </w:rPr>
        <w:t>Excused Absences</w:t>
      </w:r>
      <w:r>
        <w:rPr>
          <w:rFonts w:cs="TimesNewRomanPSMT"/>
          <w:szCs w:val="20"/>
        </w:rPr>
        <w:t>.</w:t>
      </w:r>
      <w:proofErr w:type="gramEnd"/>
      <w:r>
        <w:rPr>
          <w:rFonts w:cs="TimesNewRomanPSMT"/>
          <w:szCs w:val="20"/>
        </w:rPr>
        <w:t xml:space="preserve"> </w:t>
      </w:r>
    </w:p>
    <w:p w:rsidR="004C69C1" w:rsidRDefault="00631268">
      <w:pPr>
        <w:spacing w:after="0" w:line="100" w:lineRule="atLeast"/>
        <w:rPr>
          <w:rFonts w:cs="TimesNewRomanPSMT"/>
          <w:szCs w:val="20"/>
        </w:rPr>
      </w:pPr>
      <w:r>
        <w:rPr>
          <w:szCs w:val="20"/>
        </w:rPr>
        <w:t xml:space="preserve">Since it is expected that students will participate in all class sessions, excused absences are only granted in exceptional situations where the student provides evidence to the instructor. Examples would include illness (with verification by a doctor) or the death of a close family member. </w:t>
      </w:r>
      <w:r>
        <w:rPr>
          <w:rFonts w:cs="TimesNewRomanPSMT"/>
          <w:szCs w:val="20"/>
        </w:rPr>
        <w:t xml:space="preserve">Students should notify their instructors when a situation prevents them from attending class and make arrangements to complete missed assignments. While </w:t>
      </w:r>
      <w:r>
        <w:rPr>
          <w:szCs w:val="20"/>
        </w:rPr>
        <w:t>notification of the instructor by a student that he/she will be absent is courteous, it does not necessarily mean the absence will be excused.</w:t>
      </w:r>
    </w:p>
    <w:p w:rsidR="004C69C1" w:rsidRDefault="00631268">
      <w:pPr>
        <w:spacing w:after="0" w:line="100" w:lineRule="atLeast"/>
        <w:rPr>
          <w:rFonts w:cs="TimesNewRomanPSMT"/>
          <w:b/>
          <w:szCs w:val="20"/>
          <w:u w:val="single"/>
        </w:rPr>
      </w:pPr>
      <w:r>
        <w:rPr>
          <w:rFonts w:cs="TimesNewRomanPSMT"/>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C69C1" w:rsidRDefault="00631268">
      <w:pPr>
        <w:spacing w:after="0" w:line="100" w:lineRule="atLeast"/>
        <w:rPr>
          <w:b/>
          <w:szCs w:val="20"/>
          <w:u w:val="single"/>
        </w:rPr>
      </w:pPr>
      <w:proofErr w:type="gramStart"/>
      <w:r>
        <w:rPr>
          <w:rFonts w:cs="TimesNewRomanPSMT"/>
          <w:b/>
          <w:szCs w:val="20"/>
          <w:u w:val="single"/>
        </w:rPr>
        <w:t>Unexcused Absences</w:t>
      </w:r>
      <w:r>
        <w:rPr>
          <w:rFonts w:cs="TimesNewRomanPSMT"/>
          <w:szCs w:val="20"/>
        </w:rPr>
        <w:t>.</w:t>
      </w:r>
      <w:proofErr w:type="gramEnd"/>
      <w:r>
        <w:rPr>
          <w:rFonts w:cs="TimesNewRomanPSMT"/>
          <w:szCs w:val="20"/>
        </w:rPr>
        <w:t xml:space="preserve"> </w:t>
      </w:r>
      <w:proofErr w:type="spellStart"/>
      <w:r>
        <w:rPr>
          <w:rFonts w:cs="TimesNewRomanPSMT"/>
          <w:szCs w:val="20"/>
        </w:rPr>
        <w:t>Chaminade</w:t>
      </w:r>
      <w:proofErr w:type="spellEnd"/>
      <w:r>
        <w:rPr>
          <w:rFonts w:cs="TimesNewRomanPSMT"/>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C69C1" w:rsidRDefault="00631268">
      <w:pPr>
        <w:spacing w:after="0" w:line="100" w:lineRule="atLeast"/>
        <w:rPr>
          <w:szCs w:val="20"/>
        </w:rPr>
      </w:pPr>
      <w:proofErr w:type="gramStart"/>
      <w:r>
        <w:rPr>
          <w:b/>
          <w:szCs w:val="20"/>
          <w:u w:val="single"/>
        </w:rPr>
        <w:t>On-ground courses</w:t>
      </w:r>
      <w:r>
        <w:rPr>
          <w:szCs w:val="20"/>
        </w:rPr>
        <w:t>.</w:t>
      </w:r>
      <w:proofErr w:type="gramEnd"/>
      <w:r>
        <w:rPr>
          <w:szCs w:val="20"/>
        </w:rPr>
        <w:t xml:space="preserve"> When unexcused absences total more than 10% of the number of classes will result in a lowering of the overall grade by one letter grade. A student who misses 20% or more should withdraw or be administratively withdrawn.</w:t>
      </w:r>
    </w:p>
    <w:p w:rsidR="004C69C1" w:rsidRDefault="00631268">
      <w:pPr>
        <w:spacing w:before="28" w:after="28" w:line="100" w:lineRule="atLeast"/>
        <w:rPr>
          <w:szCs w:val="20"/>
        </w:rPr>
      </w:pPr>
      <w:r>
        <w:rPr>
          <w:szCs w:val="20"/>
        </w:rPr>
        <w:t xml:space="preserve">Accelerated Semester Classes (10 classes): More than one absence lowers grade one letter. Missing more than two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szCs w:val="20"/>
        </w:rPr>
      </w:pPr>
      <w:r>
        <w:rPr>
          <w:szCs w:val="20"/>
        </w:rPr>
        <w:t xml:space="preserve">Undergraduate Day Courses </w:t>
      </w:r>
      <w:proofErr w:type="spellStart"/>
      <w:r>
        <w:rPr>
          <w:szCs w:val="20"/>
        </w:rPr>
        <w:t>TTh</w:t>
      </w:r>
      <w:proofErr w:type="spellEnd"/>
      <w:r>
        <w:rPr>
          <w:szCs w:val="20"/>
        </w:rPr>
        <w:t xml:space="preserve"> (30 classes): More than 3 absences lowers grade one letter. Missing more than six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b/>
          <w:szCs w:val="20"/>
          <w:u w:val="single"/>
        </w:rPr>
      </w:pPr>
      <w:r>
        <w:rPr>
          <w:szCs w:val="20"/>
        </w:rPr>
        <w:t xml:space="preserve">Undergraduate Day Courses MWF (45 classes): More than 4 absences lowers grade one letter. Missing more than nine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b/>
          <w:szCs w:val="20"/>
          <w:u w:val="single"/>
        </w:rPr>
      </w:pPr>
      <w:r>
        <w:rPr>
          <w:b/>
          <w:szCs w:val="20"/>
          <w:u w:val="single"/>
        </w:rPr>
        <w:t>Hybrid courses</w:t>
      </w:r>
      <w:r>
        <w:rPr>
          <w:szCs w:val="20"/>
        </w:rPr>
        <w:t xml:space="preserve"> (online combined with 3 or more on-ground meetings) </w:t>
      </w:r>
      <w:proofErr w:type="gramStart"/>
      <w:r>
        <w:rPr>
          <w:szCs w:val="20"/>
        </w:rPr>
        <w:t>One</w:t>
      </w:r>
      <w:proofErr w:type="gramEnd"/>
      <w:r>
        <w:rPr>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4C69C1" w:rsidRDefault="00631268">
      <w:pPr>
        <w:spacing w:before="28" w:after="28" w:line="240" w:lineRule="exact"/>
        <w:rPr>
          <w:rFonts w:cs="TimesNewRomanPSMT"/>
          <w:b/>
          <w:szCs w:val="20"/>
          <w:u w:val="single"/>
        </w:rPr>
      </w:pPr>
      <w:proofErr w:type="gramStart"/>
      <w:r>
        <w:rPr>
          <w:b/>
          <w:szCs w:val="20"/>
          <w:u w:val="single"/>
        </w:rPr>
        <w:t>Online courses and online portion of hybrid courses</w:t>
      </w:r>
      <w:r>
        <w:rPr>
          <w:szCs w:val="20"/>
        </w:rPr>
        <w:t>.</w:t>
      </w:r>
      <w:proofErr w:type="gramEnd"/>
      <w:r>
        <w:rPr>
          <w:szCs w:val="20"/>
        </w:rPr>
        <w:t>  The instructor will specify and enforce expectations for online participation and receipt of assignments appropriate to the design of the course.</w:t>
      </w:r>
    </w:p>
    <w:p w:rsidR="004C69C1" w:rsidRDefault="00631268">
      <w:pPr>
        <w:spacing w:before="28" w:after="28" w:line="240" w:lineRule="exact"/>
        <w:rPr>
          <w:rFonts w:cs="TimesNewRomanPSMT"/>
          <w:i/>
          <w:szCs w:val="20"/>
        </w:rPr>
      </w:pPr>
      <w:r>
        <w:rPr>
          <w:rFonts w:cs="TimesNewRomanPSMT"/>
          <w:b/>
          <w:szCs w:val="20"/>
          <w:u w:val="single"/>
        </w:rPr>
        <w:t xml:space="preserve">Additional </w:t>
      </w:r>
      <w:proofErr w:type="gramStart"/>
      <w:r>
        <w:rPr>
          <w:rFonts w:cs="TimesNewRomanPSMT"/>
          <w:b/>
          <w:szCs w:val="20"/>
          <w:u w:val="single"/>
        </w:rPr>
        <w:t xml:space="preserve">Notes  </w:t>
      </w:r>
      <w:r>
        <w:rPr>
          <w:i/>
          <w:szCs w:val="20"/>
        </w:rPr>
        <w:t>If</w:t>
      </w:r>
      <w:proofErr w:type="gramEnd"/>
      <w:r>
        <w:rPr>
          <w:i/>
          <w:szCs w:val="20"/>
        </w:rPr>
        <w:t xml:space="preserve"> a student does not logon to an online or hybrid course for the first two weeks, the instructor should notify the Dean and the student will be withdrawn from the course</w:t>
      </w:r>
      <w:r>
        <w:rPr>
          <w:szCs w:val="20"/>
        </w:rPr>
        <w:t>.</w:t>
      </w:r>
    </w:p>
    <w:p w:rsidR="00631268" w:rsidRDefault="00631268">
      <w:pPr>
        <w:spacing w:before="28" w:after="28" w:line="240" w:lineRule="exact"/>
      </w:pPr>
      <w:r>
        <w:rPr>
          <w:rFonts w:cs="TimesNewRomanPSMT"/>
          <w:i/>
          <w:szCs w:val="20"/>
        </w:rPr>
        <w:t>Any student who stops attending an on-ground course or stops participating in an online course without officially withdrawing may receive a failing grade.</w:t>
      </w:r>
    </w:p>
    <w:sectPr w:rsidR="00631268" w:rsidSect="004C69C1">
      <w:footerReference w:type="default" r:id="rId13"/>
      <w:footerReference w:type="first" r:id="rId14"/>
      <w:footnotePr>
        <w:pos w:val="beneathText"/>
      </w:footnotePr>
      <w:pgSz w:w="12240" w:h="15840"/>
      <w:pgMar w:top="720" w:right="720" w:bottom="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501" w:rsidRDefault="00B91501">
      <w:pPr>
        <w:spacing w:after="0" w:line="240" w:lineRule="auto"/>
      </w:pPr>
      <w:r>
        <w:separator/>
      </w:r>
    </w:p>
  </w:endnote>
  <w:endnote w:type="continuationSeparator" w:id="0">
    <w:p w:rsidR="00B91501" w:rsidRDefault="00B915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8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ohit Hindi">
    <w:altName w:val="MS Mincho"/>
    <w:charset w:val="8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LHJHLI+Arial">
    <w:charset w:val="80"/>
    <w:family w:val="roman"/>
    <w:pitch w:val="variable"/>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9C1" w:rsidRDefault="004C69C1">
    <w:pPr>
      <w:pStyle w:val="Footer"/>
    </w:pPr>
  </w:p>
  <w:p w:rsidR="004C69C1" w:rsidRDefault="004C69C1">
    <w:pPr>
      <w:pStyle w:val="Footer"/>
    </w:pPr>
  </w:p>
  <w:p w:rsidR="004C69C1" w:rsidRDefault="004C69C1">
    <w:pPr>
      <w:pStyle w:val="Footer"/>
    </w:pPr>
  </w:p>
  <w:p w:rsidR="004C69C1" w:rsidRDefault="00631268">
    <w:pPr>
      <w:pStyle w:val="Foote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9C1" w:rsidRDefault="004C69C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501" w:rsidRDefault="00B91501">
      <w:pPr>
        <w:spacing w:after="0" w:line="240" w:lineRule="auto"/>
      </w:pPr>
      <w:r>
        <w:separator/>
      </w:r>
    </w:p>
  </w:footnote>
  <w:footnote w:type="continuationSeparator" w:id="0">
    <w:p w:rsidR="00B91501" w:rsidRDefault="00B915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41"/>
    <w:lvl w:ilvl="0">
      <w:start w:val="3"/>
      <w:numFmt w:val="bullet"/>
      <w:lvlText w:val=""/>
      <w:lvlJc w:val="left"/>
      <w:pPr>
        <w:tabs>
          <w:tab w:val="num" w:pos="0"/>
        </w:tabs>
        <w:ind w:left="0" w:firstLine="216"/>
      </w:pPr>
      <w:rPr>
        <w:rFonts w:ascii="Symbol" w:hAnsi="Symbol" w:cs="Calibri"/>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6D63A89"/>
    <w:multiLevelType w:val="hybridMultilevel"/>
    <w:tmpl w:val="CA6E5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5498147E"/>
    <w:multiLevelType w:val="hybridMultilevel"/>
    <w:tmpl w:val="BC56C2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adjustLineHeightInTable/>
  </w:compat>
  <w:rsids>
    <w:rsidRoot w:val="004C040E"/>
    <w:rsid w:val="004C040E"/>
    <w:rsid w:val="004C69C1"/>
    <w:rsid w:val="00580112"/>
    <w:rsid w:val="00631268"/>
    <w:rsid w:val="00651CA8"/>
    <w:rsid w:val="006F62BF"/>
    <w:rsid w:val="0073460C"/>
    <w:rsid w:val="007809C1"/>
    <w:rsid w:val="007C53D0"/>
    <w:rsid w:val="008949DF"/>
    <w:rsid w:val="00973543"/>
    <w:rsid w:val="009755FD"/>
    <w:rsid w:val="009C2CB5"/>
    <w:rsid w:val="009E346D"/>
    <w:rsid w:val="00B91501"/>
    <w:rsid w:val="00B934AD"/>
    <w:rsid w:val="00DF43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9C1"/>
    <w:pPr>
      <w:suppressAutoHyphens/>
      <w:spacing w:after="200" w:line="276" w:lineRule="auto"/>
    </w:pPr>
    <w:rPr>
      <w:rFonts w:eastAsia="Calibri"/>
      <w:kern w:val="1"/>
      <w:sz w:val="24"/>
      <w:szCs w:val="24"/>
    </w:rPr>
  </w:style>
  <w:style w:type="paragraph" w:styleId="Heading1">
    <w:name w:val="heading 1"/>
    <w:basedOn w:val="Normal"/>
    <w:next w:val="Normal"/>
    <w:link w:val="Heading1Char"/>
    <w:qFormat/>
    <w:rsid w:val="004C69C1"/>
    <w:pPr>
      <w:keepNext/>
      <w:spacing w:after="0" w:line="240" w:lineRule="auto"/>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rsid w:val="004C69C1"/>
  </w:style>
  <w:style w:type="character" w:customStyle="1" w:styleId="FooterChar">
    <w:name w:val="Footer Char"/>
    <w:basedOn w:val="DefaultParagraphFont"/>
    <w:rsid w:val="004C69C1"/>
  </w:style>
  <w:style w:type="character" w:customStyle="1" w:styleId="BalloonTextChar">
    <w:name w:val="Balloon Text Char"/>
    <w:basedOn w:val="DefaultParagraphFont"/>
    <w:rsid w:val="004C69C1"/>
    <w:rPr>
      <w:rFonts w:ascii="Tahoma" w:hAnsi="Tahoma" w:cs="Tahoma"/>
      <w:sz w:val="16"/>
      <w:szCs w:val="16"/>
    </w:rPr>
  </w:style>
  <w:style w:type="character" w:styleId="Hyperlink">
    <w:name w:val="Hyperlink"/>
    <w:basedOn w:val="DefaultParagraphFont"/>
    <w:semiHidden/>
    <w:rsid w:val="004C69C1"/>
    <w:rPr>
      <w:color w:val="0000FF"/>
      <w:u w:val="single"/>
    </w:rPr>
  </w:style>
  <w:style w:type="character" w:customStyle="1" w:styleId="HTMLPreformattedChar">
    <w:name w:val="HTML Preformatted Char"/>
    <w:basedOn w:val="DefaultParagraphFont"/>
    <w:rsid w:val="004C69C1"/>
    <w:rPr>
      <w:rFonts w:ascii="Courier New" w:eastAsia="Times New Roman" w:hAnsi="Courier New" w:cs="Courier New"/>
    </w:rPr>
  </w:style>
  <w:style w:type="character" w:styleId="Strong">
    <w:name w:val="Strong"/>
    <w:basedOn w:val="DefaultParagraphFont"/>
    <w:qFormat/>
    <w:rsid w:val="004C69C1"/>
    <w:rPr>
      <w:b/>
      <w:bCs/>
    </w:rPr>
  </w:style>
  <w:style w:type="character" w:styleId="Emphasis">
    <w:name w:val="Emphasis"/>
    <w:basedOn w:val="DefaultParagraphFont"/>
    <w:qFormat/>
    <w:rsid w:val="004C69C1"/>
    <w:rPr>
      <w:i/>
      <w:iCs/>
    </w:rPr>
  </w:style>
  <w:style w:type="character" w:customStyle="1" w:styleId="PageNumber1">
    <w:name w:val="Page Number1"/>
    <w:basedOn w:val="DefaultParagraphFont"/>
    <w:rsid w:val="004C69C1"/>
  </w:style>
  <w:style w:type="character" w:styleId="FollowedHyperlink">
    <w:name w:val="FollowedHyperlink"/>
    <w:basedOn w:val="DefaultParagraphFont"/>
    <w:semiHidden/>
    <w:rsid w:val="004C69C1"/>
    <w:rPr>
      <w:color w:val="800080"/>
      <w:u w:val="single"/>
    </w:rPr>
  </w:style>
  <w:style w:type="character" w:customStyle="1" w:styleId="DocumentMapChar">
    <w:name w:val="Document Map Char"/>
    <w:basedOn w:val="DefaultParagraphFont"/>
    <w:rsid w:val="004C69C1"/>
    <w:rPr>
      <w:rFonts w:ascii="Lucida Grande" w:hAnsi="Lucida Grande"/>
    </w:rPr>
  </w:style>
  <w:style w:type="character" w:customStyle="1" w:styleId="ListLabel1">
    <w:name w:val="ListLabel 1"/>
    <w:rsid w:val="004C69C1"/>
    <w:rPr>
      <w:rFonts w:cs="Lucida Grande"/>
    </w:rPr>
  </w:style>
  <w:style w:type="character" w:customStyle="1" w:styleId="ListLabel2">
    <w:name w:val="ListLabel 2"/>
    <w:rsid w:val="004C69C1"/>
    <w:rPr>
      <w:rFonts w:cs="Times New Roman"/>
    </w:rPr>
  </w:style>
  <w:style w:type="character" w:customStyle="1" w:styleId="ListLabel3">
    <w:name w:val="ListLabel 3"/>
    <w:rsid w:val="004C69C1"/>
    <w:rPr>
      <w:rFonts w:eastAsia="Times New Roman" w:cs="Times New Roman"/>
    </w:rPr>
  </w:style>
  <w:style w:type="character" w:customStyle="1" w:styleId="ListLabel4">
    <w:name w:val="ListLabel 4"/>
    <w:rsid w:val="004C69C1"/>
    <w:rPr>
      <w:b/>
      <w:u w:val="none"/>
    </w:rPr>
  </w:style>
  <w:style w:type="character" w:customStyle="1" w:styleId="ListLabel5">
    <w:name w:val="ListLabel 5"/>
    <w:rsid w:val="004C69C1"/>
    <w:rPr>
      <w:b/>
    </w:rPr>
  </w:style>
  <w:style w:type="character" w:customStyle="1" w:styleId="ListLabel6">
    <w:name w:val="ListLabel 6"/>
    <w:rsid w:val="004C69C1"/>
    <w:rPr>
      <w:rFonts w:cs="Arial"/>
      <w:sz w:val="28"/>
      <w:szCs w:val="28"/>
    </w:rPr>
  </w:style>
  <w:style w:type="character" w:customStyle="1" w:styleId="ListLabel7">
    <w:name w:val="ListLabel 7"/>
    <w:rsid w:val="004C69C1"/>
    <w:rPr>
      <w:rFonts w:cs="Symbol"/>
    </w:rPr>
  </w:style>
  <w:style w:type="character" w:customStyle="1" w:styleId="ListLabel8">
    <w:name w:val="ListLabel 8"/>
    <w:rsid w:val="004C69C1"/>
    <w:rPr>
      <w:rFonts w:cs="Arial"/>
    </w:rPr>
  </w:style>
  <w:style w:type="character" w:customStyle="1" w:styleId="ListLabel9">
    <w:name w:val="ListLabel 9"/>
    <w:rsid w:val="004C69C1"/>
    <w:rPr>
      <w:rFonts w:cs="Lucida Grande"/>
      <w:color w:val="00000A"/>
    </w:rPr>
  </w:style>
  <w:style w:type="character" w:customStyle="1" w:styleId="ListLabel10">
    <w:name w:val="ListLabel 10"/>
    <w:rsid w:val="004C69C1"/>
    <w:rPr>
      <w:rFonts w:cs="Calibri"/>
    </w:rPr>
  </w:style>
  <w:style w:type="paragraph" w:customStyle="1" w:styleId="Heading">
    <w:name w:val="Heading"/>
    <w:basedOn w:val="Normal"/>
    <w:next w:val="BodyText"/>
    <w:rsid w:val="004C69C1"/>
    <w:pPr>
      <w:keepNext/>
      <w:spacing w:before="240" w:after="120"/>
    </w:pPr>
    <w:rPr>
      <w:rFonts w:ascii="Arial" w:eastAsia="Arial" w:hAnsi="Arial" w:cs="Lohit Hindi"/>
      <w:sz w:val="28"/>
      <w:szCs w:val="28"/>
    </w:rPr>
  </w:style>
  <w:style w:type="paragraph" w:styleId="BodyText">
    <w:name w:val="Body Text"/>
    <w:basedOn w:val="Normal"/>
    <w:semiHidden/>
    <w:rsid w:val="004C69C1"/>
    <w:pPr>
      <w:spacing w:after="120"/>
    </w:pPr>
  </w:style>
  <w:style w:type="paragraph" w:styleId="List">
    <w:name w:val="List"/>
    <w:basedOn w:val="BodyText"/>
    <w:semiHidden/>
    <w:rsid w:val="004C69C1"/>
    <w:rPr>
      <w:rFonts w:cs="Lohit Hindi"/>
    </w:rPr>
  </w:style>
  <w:style w:type="paragraph" w:styleId="Caption">
    <w:name w:val="caption"/>
    <w:basedOn w:val="Normal"/>
    <w:qFormat/>
    <w:rsid w:val="004C69C1"/>
    <w:pPr>
      <w:suppressLineNumbers/>
      <w:spacing w:before="120" w:after="120"/>
    </w:pPr>
    <w:rPr>
      <w:rFonts w:cs="Lohit Hindi"/>
      <w:i/>
      <w:iCs/>
    </w:rPr>
  </w:style>
  <w:style w:type="paragraph" w:customStyle="1" w:styleId="Index">
    <w:name w:val="Index"/>
    <w:basedOn w:val="Normal"/>
    <w:rsid w:val="004C69C1"/>
    <w:pPr>
      <w:suppressLineNumbers/>
    </w:pPr>
    <w:rPr>
      <w:rFonts w:cs="Lohit Hindi"/>
    </w:rPr>
  </w:style>
  <w:style w:type="paragraph" w:customStyle="1" w:styleId="NoSpacing1">
    <w:name w:val="No Spacing1"/>
    <w:rsid w:val="004C69C1"/>
    <w:pPr>
      <w:suppressAutoHyphens/>
    </w:pPr>
    <w:rPr>
      <w:rFonts w:ascii="Calibri" w:eastAsia="Cambria" w:hAnsi="Calibri"/>
      <w:kern w:val="1"/>
      <w:sz w:val="22"/>
      <w:szCs w:val="22"/>
    </w:rPr>
  </w:style>
  <w:style w:type="paragraph" w:styleId="Header">
    <w:name w:val="header"/>
    <w:basedOn w:val="Normal"/>
    <w:semiHidden/>
    <w:rsid w:val="004C69C1"/>
    <w:pPr>
      <w:tabs>
        <w:tab w:val="center" w:pos="4680"/>
        <w:tab w:val="right" w:pos="9360"/>
      </w:tabs>
      <w:spacing w:after="0" w:line="100" w:lineRule="atLeast"/>
    </w:pPr>
  </w:style>
  <w:style w:type="paragraph" w:styleId="Footer">
    <w:name w:val="footer"/>
    <w:basedOn w:val="Normal"/>
    <w:semiHidden/>
    <w:rsid w:val="004C69C1"/>
    <w:pPr>
      <w:tabs>
        <w:tab w:val="center" w:pos="4680"/>
        <w:tab w:val="right" w:pos="9360"/>
      </w:tabs>
      <w:spacing w:after="0" w:line="100" w:lineRule="atLeast"/>
    </w:pPr>
  </w:style>
  <w:style w:type="paragraph" w:customStyle="1" w:styleId="ColorfulList-Accent11">
    <w:name w:val="Colorful List - Accent 11"/>
    <w:basedOn w:val="Normal"/>
    <w:rsid w:val="004C69C1"/>
    <w:pPr>
      <w:ind w:left="720"/>
      <w:contextualSpacing/>
    </w:pPr>
  </w:style>
  <w:style w:type="paragraph" w:styleId="BalloonText">
    <w:name w:val="Balloon Text"/>
    <w:basedOn w:val="Normal"/>
    <w:rsid w:val="004C69C1"/>
    <w:pPr>
      <w:spacing w:after="0" w:line="100" w:lineRule="atLeast"/>
    </w:pPr>
    <w:rPr>
      <w:rFonts w:ascii="Tahoma" w:hAnsi="Tahoma" w:cs="Tahoma"/>
      <w:sz w:val="16"/>
      <w:szCs w:val="16"/>
    </w:rPr>
  </w:style>
  <w:style w:type="paragraph" w:customStyle="1" w:styleId="Default">
    <w:name w:val="Default"/>
    <w:rsid w:val="004C69C1"/>
    <w:pPr>
      <w:suppressAutoHyphens/>
    </w:pPr>
    <w:rPr>
      <w:rFonts w:ascii="LHJHLI+Arial" w:eastAsia="Calibri" w:hAnsi="LHJHLI+Arial" w:cs="LHJHLI+Arial"/>
      <w:color w:val="000000"/>
      <w:kern w:val="1"/>
      <w:sz w:val="24"/>
      <w:szCs w:val="24"/>
    </w:rPr>
  </w:style>
  <w:style w:type="paragraph" w:styleId="HTMLPreformatted">
    <w:name w:val="HTML Preformatted"/>
    <w:basedOn w:val="Normal"/>
    <w:semiHidden/>
    <w:rsid w:val="004C6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eastAsia="Times New Roman" w:hAnsi="Courier New" w:cs="Courier New"/>
      <w:sz w:val="20"/>
      <w:szCs w:val="20"/>
    </w:rPr>
  </w:style>
  <w:style w:type="paragraph" w:styleId="Revision">
    <w:name w:val="Revision"/>
    <w:rsid w:val="004C69C1"/>
    <w:pPr>
      <w:suppressAutoHyphens/>
    </w:pPr>
    <w:rPr>
      <w:rFonts w:eastAsia="Calibri"/>
      <w:kern w:val="1"/>
      <w:sz w:val="24"/>
      <w:szCs w:val="24"/>
    </w:rPr>
  </w:style>
  <w:style w:type="paragraph" w:customStyle="1" w:styleId="listparagraph">
    <w:name w:val="listparagraph"/>
    <w:basedOn w:val="Normal"/>
    <w:rsid w:val="004C69C1"/>
    <w:pPr>
      <w:spacing w:line="100" w:lineRule="atLeast"/>
    </w:pPr>
    <w:rPr>
      <w:rFonts w:ascii="Times" w:eastAsia="Cambria" w:hAnsi="Times" w:cs="Times"/>
      <w:sz w:val="20"/>
      <w:szCs w:val="20"/>
    </w:rPr>
  </w:style>
  <w:style w:type="paragraph" w:customStyle="1" w:styleId="listparagraphcxspmiddle">
    <w:name w:val="listparagraphcxspmiddle"/>
    <w:basedOn w:val="Normal"/>
    <w:rsid w:val="004C69C1"/>
    <w:pPr>
      <w:spacing w:line="100" w:lineRule="atLeast"/>
    </w:pPr>
    <w:rPr>
      <w:rFonts w:ascii="Times" w:eastAsia="Cambria" w:hAnsi="Times" w:cs="Times"/>
      <w:sz w:val="20"/>
      <w:szCs w:val="20"/>
    </w:rPr>
  </w:style>
  <w:style w:type="paragraph" w:customStyle="1" w:styleId="listparagraphcxsplast">
    <w:name w:val="listparagraphcxsplast"/>
    <w:basedOn w:val="Normal"/>
    <w:rsid w:val="004C69C1"/>
    <w:pPr>
      <w:spacing w:line="100" w:lineRule="atLeast"/>
    </w:pPr>
    <w:rPr>
      <w:rFonts w:ascii="Times" w:eastAsia="Cambria" w:hAnsi="Times" w:cs="Times"/>
      <w:sz w:val="20"/>
      <w:szCs w:val="20"/>
    </w:rPr>
  </w:style>
  <w:style w:type="paragraph" w:styleId="NormalWeb">
    <w:name w:val="Normal (Web)"/>
    <w:basedOn w:val="Normal"/>
    <w:semiHidden/>
    <w:rsid w:val="004C69C1"/>
    <w:pPr>
      <w:spacing w:line="100" w:lineRule="atLeast"/>
    </w:pPr>
    <w:rPr>
      <w:rFonts w:ascii="Times" w:eastAsia="Cambria" w:hAnsi="Times" w:cs="Times"/>
      <w:sz w:val="20"/>
      <w:szCs w:val="20"/>
    </w:rPr>
  </w:style>
  <w:style w:type="paragraph" w:customStyle="1" w:styleId="Style1">
    <w:name w:val="Style1"/>
    <w:basedOn w:val="Normal"/>
    <w:rsid w:val="004C69C1"/>
    <w:pPr>
      <w:spacing w:after="0" w:line="100" w:lineRule="atLeast"/>
    </w:pPr>
    <w:rPr>
      <w:rFonts w:ascii="Century" w:eastAsia="Cambria" w:hAnsi="Century" w:cs="Century"/>
      <w:sz w:val="20"/>
      <w:szCs w:val="20"/>
    </w:rPr>
  </w:style>
  <w:style w:type="paragraph" w:styleId="ListParagraph0">
    <w:name w:val="List Paragraph"/>
    <w:basedOn w:val="Normal"/>
    <w:qFormat/>
    <w:rsid w:val="004C69C1"/>
    <w:pPr>
      <w:spacing w:line="100" w:lineRule="atLeast"/>
      <w:ind w:left="720"/>
    </w:pPr>
    <w:rPr>
      <w:rFonts w:ascii="Cambria" w:eastAsia="Cambria" w:hAnsi="Cambria" w:cs="Cambria"/>
    </w:rPr>
  </w:style>
  <w:style w:type="paragraph" w:styleId="DocumentMap">
    <w:name w:val="Document Map"/>
    <w:basedOn w:val="Normal"/>
    <w:semiHidden/>
    <w:rsid w:val="004C69C1"/>
    <w:pPr>
      <w:spacing w:after="0" w:line="100" w:lineRule="atLeast"/>
    </w:pPr>
    <w:rPr>
      <w:rFonts w:ascii="Lucida Grande" w:hAnsi="Lucida Grande"/>
    </w:rPr>
  </w:style>
  <w:style w:type="paragraph" w:customStyle="1" w:styleId="FrameContents">
    <w:name w:val="Frame Contents"/>
    <w:basedOn w:val="BodyText"/>
    <w:rsid w:val="004C69C1"/>
  </w:style>
  <w:style w:type="character" w:customStyle="1" w:styleId="isbn13">
    <w:name w:val="isbn13"/>
    <w:basedOn w:val="DefaultParagraphFont"/>
    <w:rsid w:val="004C69C1"/>
  </w:style>
  <w:style w:type="character" w:customStyle="1" w:styleId="pricelycoursesmartisbn">
    <w:name w:val="pricelycoursesmartisbn"/>
    <w:basedOn w:val="DefaultParagraphFont"/>
    <w:rsid w:val="004C69C1"/>
  </w:style>
  <w:style w:type="paragraph" w:styleId="BodyText2">
    <w:name w:val="Body Text 2"/>
    <w:basedOn w:val="Normal"/>
    <w:link w:val="BodyText2Char"/>
    <w:semiHidden/>
    <w:rsid w:val="004C69C1"/>
    <w:pPr>
      <w:spacing w:after="0"/>
    </w:pPr>
    <w:rPr>
      <w:rFonts w:cs="Arial"/>
      <w:b/>
      <w:color w:val="FF0000"/>
    </w:rPr>
  </w:style>
  <w:style w:type="paragraph" w:customStyle="1" w:styleId="listparagraph00">
    <w:name w:val="listparagraph0"/>
    <w:basedOn w:val="Normal"/>
    <w:rsid w:val="004C69C1"/>
    <w:pPr>
      <w:suppressAutoHyphens w:val="0"/>
      <w:spacing w:before="100" w:beforeAutospacing="1" w:after="100" w:afterAutospacing="1" w:line="240" w:lineRule="auto"/>
    </w:pPr>
    <w:rPr>
      <w:rFonts w:ascii="Arial Unicode MS" w:eastAsia="Arial Unicode MS" w:hAnsi="Arial Unicode MS" w:cs="Arial Unicode MS"/>
      <w:kern w:val="0"/>
    </w:rPr>
  </w:style>
  <w:style w:type="character" w:customStyle="1" w:styleId="Heading1Char">
    <w:name w:val="Heading 1 Char"/>
    <w:basedOn w:val="DefaultParagraphFont"/>
    <w:link w:val="Heading1"/>
    <w:rsid w:val="004C040E"/>
    <w:rPr>
      <w:rFonts w:eastAsia="Calibri"/>
      <w:b/>
      <w:kern w:val="1"/>
      <w:sz w:val="24"/>
      <w:szCs w:val="24"/>
      <w:u w:val="single"/>
    </w:rPr>
  </w:style>
  <w:style w:type="character" w:customStyle="1" w:styleId="BodyText2Char">
    <w:name w:val="Body Text 2 Char"/>
    <w:basedOn w:val="DefaultParagraphFont"/>
    <w:link w:val="BodyText2"/>
    <w:semiHidden/>
    <w:rsid w:val="004C040E"/>
    <w:rPr>
      <w:rFonts w:eastAsia="Calibri" w:cs="Arial"/>
      <w:b/>
      <w:color w:val="FF0000"/>
      <w:kern w:val="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ti4succes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uracandler.com/strategies/balancedl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hildrenofthecode.org/" TargetMode="External"/><Relationship Id="rId4" Type="http://schemas.openxmlformats.org/officeDocument/2006/relationships/settings" Target="settings.xml"/><Relationship Id="rId9" Type="http://schemas.openxmlformats.org/officeDocument/2006/relationships/hyperlink" Target="mailto:lorene.unten@adjunct.chaminad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4755B8-6ECC-466A-8718-C37D6A57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16082</CharactersWithSpaces>
  <SharedDoc>false</SharedDoc>
  <HLinks>
    <vt:vector size="18" baseType="variant">
      <vt:variant>
        <vt:i4>4063273</vt:i4>
      </vt:variant>
      <vt:variant>
        <vt:i4>6</vt:i4>
      </vt:variant>
      <vt:variant>
        <vt:i4>0</vt:i4>
      </vt:variant>
      <vt:variant>
        <vt:i4>5</vt:i4>
      </vt:variant>
      <vt:variant>
        <vt:lpwstr>http://www.rti4success.org/</vt:lpwstr>
      </vt:variant>
      <vt:variant>
        <vt:lpwstr/>
      </vt:variant>
      <vt:variant>
        <vt:i4>2752616</vt:i4>
      </vt:variant>
      <vt:variant>
        <vt:i4>3</vt:i4>
      </vt:variant>
      <vt:variant>
        <vt:i4>0</vt:i4>
      </vt:variant>
      <vt:variant>
        <vt:i4>5</vt:i4>
      </vt:variant>
      <vt:variant>
        <vt:lpwstr>http://www.lauracandler.com/strategies/balancedlit</vt:lpwstr>
      </vt:variant>
      <vt:variant>
        <vt:lpwstr/>
      </vt:variant>
      <vt:variant>
        <vt:i4>6029341</vt:i4>
      </vt:variant>
      <vt:variant>
        <vt:i4>0</vt:i4>
      </vt:variant>
      <vt:variant>
        <vt:i4>0</vt:i4>
      </vt:variant>
      <vt:variant>
        <vt:i4>5</vt:i4>
      </vt:variant>
      <vt:variant>
        <vt:lpwstr>http://www.childrenofthecode.org/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7</cp:revision>
  <cp:lastPrinted>2014-03-24T06:16:00Z</cp:lastPrinted>
  <dcterms:created xsi:type="dcterms:W3CDTF">2014-08-31T22:20:00Z</dcterms:created>
  <dcterms:modified xsi:type="dcterms:W3CDTF">2014-09-27T18:53:00Z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12.0256</vt:lpwstr>
  </property>
  <property fmtid="{D5CDD505-2E9C-101B-9397-08002B2CF9AE}" pid="3" name="Company">
    <vt:lpwstr>Chaminade University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