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DFD" w:rsidRPr="000E5DFD" w:rsidRDefault="000E5DFD" w:rsidP="000E5DFD">
      <w:pPr>
        <w:spacing w:after="0"/>
        <w:jc w:val="center"/>
        <w:rPr>
          <w:b/>
          <w:sz w:val="32"/>
        </w:rPr>
      </w:pPr>
      <w:r w:rsidRPr="000E5DFD">
        <w:rPr>
          <w:b/>
          <w:sz w:val="32"/>
        </w:rPr>
        <w:t>Chaminade University</w:t>
      </w:r>
    </w:p>
    <w:p w:rsidR="000E5DFD" w:rsidRDefault="000E5DFD" w:rsidP="000E5DFD">
      <w:pPr>
        <w:spacing w:after="0"/>
        <w:jc w:val="center"/>
        <w:rPr>
          <w:b/>
          <w:sz w:val="32"/>
        </w:rPr>
      </w:pPr>
      <w:r w:rsidRPr="000E5DFD">
        <w:rPr>
          <w:b/>
          <w:sz w:val="32"/>
        </w:rPr>
        <w:t>MBA Program</w:t>
      </w:r>
    </w:p>
    <w:p w:rsidR="000E5DFD" w:rsidRDefault="000E5DFD" w:rsidP="000E5DFD">
      <w:pPr>
        <w:spacing w:after="0"/>
        <w:jc w:val="center"/>
        <w:rPr>
          <w:b/>
          <w:sz w:val="32"/>
        </w:rPr>
      </w:pPr>
    </w:p>
    <w:p w:rsidR="000E5DFD" w:rsidRDefault="00461750" w:rsidP="000E5DFD">
      <w:pPr>
        <w:spacing w:after="0"/>
        <w:jc w:val="center"/>
        <w:rPr>
          <w:b/>
          <w:sz w:val="32"/>
        </w:rPr>
      </w:pPr>
      <w:r>
        <w:rPr>
          <w:b/>
          <w:sz w:val="32"/>
        </w:rPr>
        <w:t>MBA 702 Business Law</w:t>
      </w:r>
    </w:p>
    <w:p w:rsidR="000E5DFD" w:rsidRDefault="000E5DFD" w:rsidP="000E5DFD">
      <w:pPr>
        <w:spacing w:after="0"/>
        <w:jc w:val="center"/>
        <w:rPr>
          <w:b/>
          <w:sz w:val="32"/>
        </w:rPr>
      </w:pPr>
    </w:p>
    <w:p w:rsidR="000E5DFD" w:rsidRDefault="000E5DFD" w:rsidP="000E5DFD">
      <w:pPr>
        <w:rPr>
          <w:b/>
        </w:rPr>
      </w:pPr>
      <w:r>
        <w:rPr>
          <w:b/>
        </w:rPr>
        <w:t>Course Schedule</w:t>
      </w:r>
    </w:p>
    <w:p w:rsidR="000E5DFD" w:rsidRDefault="000E5DFD" w:rsidP="000E5DFD">
      <w:r>
        <w:t xml:space="preserve">Quarter:  </w:t>
      </w:r>
      <w:r>
        <w:tab/>
      </w:r>
      <w:r>
        <w:tab/>
      </w:r>
      <w:r>
        <w:tab/>
      </w:r>
      <w:r w:rsidR="00461750">
        <w:t>Summer 2014</w:t>
      </w:r>
    </w:p>
    <w:p w:rsidR="000E5DFD" w:rsidRDefault="000E5DFD" w:rsidP="000E5DFD">
      <w:r>
        <w:t xml:space="preserve">Meeting days and times:  </w:t>
      </w:r>
      <w:r>
        <w:tab/>
      </w:r>
      <w:r w:rsidR="00461750">
        <w:t>ONLINE</w:t>
      </w:r>
    </w:p>
    <w:p w:rsidR="000E5DFD" w:rsidRDefault="000E5DFD" w:rsidP="000E5DFD">
      <w:r>
        <w:t xml:space="preserve">Course location:  </w:t>
      </w:r>
      <w:r>
        <w:tab/>
      </w:r>
      <w:r>
        <w:tab/>
      </w:r>
      <w:r w:rsidR="00461750">
        <w:t>Chaminade.edu e-college Online</w:t>
      </w:r>
    </w:p>
    <w:p w:rsidR="000E5DFD" w:rsidRDefault="000E5DFD" w:rsidP="000E5DFD">
      <w:pPr>
        <w:rPr>
          <w:b/>
        </w:rPr>
      </w:pPr>
    </w:p>
    <w:p w:rsidR="000E5DFD" w:rsidRPr="00D41743" w:rsidRDefault="000E5DFD" w:rsidP="000E5DFD">
      <w:pPr>
        <w:rPr>
          <w:b/>
        </w:rPr>
      </w:pPr>
      <w:r>
        <w:rPr>
          <w:b/>
        </w:rPr>
        <w:t>Instructor Contact Information</w:t>
      </w:r>
    </w:p>
    <w:p w:rsidR="000E5DFD" w:rsidRDefault="000E5DFD" w:rsidP="000E5DFD">
      <w:r>
        <w:t>Course Instructor:</w:t>
      </w:r>
      <w:r>
        <w:tab/>
      </w:r>
      <w:r>
        <w:tab/>
      </w:r>
      <w:r>
        <w:tab/>
      </w:r>
      <w:r w:rsidR="00EC14AD">
        <w:t>Wayne M Tanna, JD, LL.</w:t>
      </w:r>
      <w:r w:rsidR="00461750">
        <w:t>M.</w:t>
      </w:r>
    </w:p>
    <w:p w:rsidR="000E5DFD" w:rsidRDefault="000E5DFD" w:rsidP="000E5DFD">
      <w:r>
        <w:t>Office:</w:t>
      </w:r>
      <w:r>
        <w:tab/>
      </w:r>
      <w:r>
        <w:tab/>
      </w:r>
      <w:r>
        <w:tab/>
      </w:r>
      <w:r>
        <w:tab/>
      </w:r>
      <w:r>
        <w:tab/>
      </w:r>
      <w:proofErr w:type="spellStart"/>
      <w:r w:rsidR="00461750">
        <w:t>Kieffer</w:t>
      </w:r>
      <w:proofErr w:type="spellEnd"/>
      <w:r w:rsidR="00461750">
        <w:t xml:space="preserve"> Hall #20 </w:t>
      </w:r>
      <w:proofErr w:type="spellStart"/>
      <w:r w:rsidR="00461750">
        <w:t>ecollege</w:t>
      </w:r>
      <w:proofErr w:type="spellEnd"/>
      <w:r w:rsidR="00461750">
        <w:t xml:space="preserve"> live </w:t>
      </w:r>
      <w:proofErr w:type="spellStart"/>
      <w:r w:rsidR="00461750">
        <w:t>classlive</w:t>
      </w:r>
      <w:proofErr w:type="spellEnd"/>
    </w:p>
    <w:p w:rsidR="000E5DFD" w:rsidRDefault="000E5DFD" w:rsidP="000E5DFD">
      <w:r>
        <w:t>Phone:</w:t>
      </w:r>
      <w:r>
        <w:tab/>
      </w:r>
      <w:r>
        <w:tab/>
      </w:r>
      <w:r>
        <w:tab/>
      </w:r>
      <w:r>
        <w:tab/>
      </w:r>
      <w:r>
        <w:tab/>
      </w:r>
      <w:r w:rsidR="00461750">
        <w:t>808-739-4606</w:t>
      </w:r>
    </w:p>
    <w:p w:rsidR="000E5DFD" w:rsidRDefault="000E5DFD" w:rsidP="000E5DFD">
      <w:r>
        <w:t>E-Mail:</w:t>
      </w:r>
      <w:r>
        <w:tab/>
      </w:r>
      <w:r>
        <w:tab/>
      </w:r>
      <w:r>
        <w:tab/>
      </w:r>
      <w:r>
        <w:tab/>
      </w:r>
      <w:r w:rsidR="00461750">
        <w:t>wtanna@chaminade.edu</w:t>
      </w:r>
      <w:r>
        <w:t xml:space="preserve"> </w:t>
      </w:r>
    </w:p>
    <w:p w:rsidR="000E5DFD" w:rsidRDefault="000E5DFD" w:rsidP="000E5DFD">
      <w:r>
        <w:t>Administrative Assistant Phone:</w:t>
      </w:r>
      <w:r>
        <w:tab/>
        <w:t>808-440-4280</w:t>
      </w:r>
    </w:p>
    <w:p w:rsidR="000E5DFD" w:rsidRDefault="000E5DFD" w:rsidP="000E5DFD"/>
    <w:p w:rsidR="000E5DFD" w:rsidRDefault="000E5DFD" w:rsidP="000E5DFD">
      <w:pPr>
        <w:rPr>
          <w:b/>
        </w:rPr>
      </w:pPr>
      <w:r>
        <w:rPr>
          <w:b/>
        </w:rPr>
        <w:t>Course Description</w:t>
      </w:r>
    </w:p>
    <w:p w:rsidR="004D28E5" w:rsidRPr="00E67EC2" w:rsidRDefault="00461750" w:rsidP="000E5DFD">
      <w:proofErr w:type="gramStart"/>
      <w:r w:rsidRPr="00E67EC2">
        <w:rPr>
          <w:color w:val="404040"/>
        </w:rPr>
        <w:t>Provides knowledge of business law needed to make informed and effective business decisions.</w:t>
      </w:r>
      <w:proofErr w:type="gramEnd"/>
      <w:r w:rsidRPr="00E67EC2">
        <w:rPr>
          <w:color w:val="404040"/>
        </w:rPr>
        <w:t xml:space="preserve"> </w:t>
      </w:r>
      <w:proofErr w:type="gramStart"/>
      <w:r w:rsidRPr="00E67EC2">
        <w:rPr>
          <w:color w:val="404040"/>
        </w:rPr>
        <w:t>Emphasis on legal issues important to managers for identifying and controlling risk.</w:t>
      </w:r>
      <w:proofErr w:type="gramEnd"/>
      <w:r w:rsidRPr="00E67EC2">
        <w:rPr>
          <w:color w:val="404040"/>
        </w:rPr>
        <w:t xml:space="preserve"> Topics include contracts, torts, the Uniform Commercial Code, creditor-debtor relationships, real property, and business entities.</w:t>
      </w:r>
    </w:p>
    <w:p w:rsidR="004D28E5" w:rsidRDefault="004D28E5" w:rsidP="000E5DFD">
      <w:pPr>
        <w:rPr>
          <w:b/>
        </w:rPr>
      </w:pPr>
      <w:r>
        <w:rPr>
          <w:b/>
        </w:rPr>
        <w:t>Course Orientation</w:t>
      </w:r>
    </w:p>
    <w:p w:rsidR="0059123C" w:rsidRDefault="00461750" w:rsidP="000E5DFD">
      <w:r>
        <w:t xml:space="preserve">This is an online course, whatever that may mean to you at this time regardless of how you have developed your current perspective, it probably does not mean the same thing in this course.  As the instructor I will be serving as a guide/mentor.  I am not providing a one-on-one tutorial and I am not providing editorial services.  I will post relevant, appropriate and timely material related to the purpose of this class.  The basic material will closely resemble a “traditional Business Law class as it is generally presented in an undergraduate program.  There is no expectation that you become lawyers or paralegals by the end of the course.  There is an expectation that you can apply the law </w:t>
      </w:r>
      <w:r w:rsidR="0059123C">
        <w:t>in the context of management and business ownership contexts.  As stated in the course description the focus is on risk management.</w:t>
      </w:r>
    </w:p>
    <w:p w:rsidR="0059123C" w:rsidRDefault="0059123C" w:rsidP="000E5DFD"/>
    <w:p w:rsidR="0059123C" w:rsidRDefault="0059123C" w:rsidP="000E5DFD">
      <w:r>
        <w:t>The basic approach we will employ in this class is the case study method as applied to various legal concepts encountered in operating a business.  You will have weekly assignments that will be due by 11:55pm every Sunday of the term.  These assignments will be graded pass/fail.  Each failed assignment will cause a one grade reduction in your overall course grade.  Thus two failing or missed assignments for any reason during this term will result in a grade no higher that a “C.”  You will still need to do one 20 page paper (pass/fail) on the Affordable Care Act, aka “Obamacare” and one final exam (basically 100% of your grade for the course).</w:t>
      </w:r>
    </w:p>
    <w:p w:rsidR="004D28E5" w:rsidRDefault="0059123C" w:rsidP="000E5DFD">
      <w:r>
        <w:t>I will be available</w:t>
      </w:r>
      <w:r w:rsidR="00CB4175">
        <w:t xml:space="preserve"> when not in real classes </w:t>
      </w:r>
      <w:r>
        <w:t>for in person consultations during normal business hours</w:t>
      </w:r>
      <w:r w:rsidR="00213E79">
        <w:t xml:space="preserve"> (by appointment 9am – 5pm Monday - Friday).  I will also be conducting virtual online office hours and weekly class presentations on Mondays (except otherwise announced) 7 – 9pm.  If you have questions I will provide detailed answers only during these virtual class hours.  I will respond to emails, but will not provide detailed written responses.  Again, this is not a one-on-one tutorial nor am I going to provide editorial comments or assistance for any individual student.  I will provide detailed explanations only during virtual sessions.  All virtual sessions will be recorded for your review after the virtual session is completed.</w:t>
      </w:r>
      <w:r w:rsidR="003C2C26">
        <w:t xml:space="preserve">  I will provide further explanation of this during the first virtual session on Monday July 7, 2014 at 7:00pm Hawaii Standard Time.</w:t>
      </w:r>
      <w:r w:rsidR="00213E79">
        <w:t xml:space="preserve"> </w:t>
      </w:r>
    </w:p>
    <w:p w:rsidR="009B205F" w:rsidRDefault="009B205F" w:rsidP="000E5DFD">
      <w:r>
        <w:t xml:space="preserve">Weekly case study assignments will be announced each Monday and will be due by 11:55pm the following Sunday.  At this point I do not know the subject matter for the </w:t>
      </w:r>
      <w:r w:rsidR="00C048C7">
        <w:t>cases as the actual “real world” situation may not have presented itself yet.</w:t>
      </w:r>
      <w:r w:rsidR="00E72AD9">
        <w:t xml:space="preserve">  Again this will be further explained during the first virtual session on Monday July 7, 2014 7:00 – 9:00pm.</w:t>
      </w:r>
      <w:r>
        <w:t xml:space="preserve">  </w:t>
      </w:r>
    </w:p>
    <w:p w:rsidR="000E5DFD" w:rsidRPr="004D28E5" w:rsidRDefault="000E5DFD" w:rsidP="000E5DFD"/>
    <w:p w:rsidR="004D28E5" w:rsidRDefault="000E5DFD" w:rsidP="000E5DFD">
      <w:r>
        <w:rPr>
          <w:b/>
        </w:rPr>
        <w:t>Course Learning Outcomes</w:t>
      </w:r>
      <w:r>
        <w:t xml:space="preserve"> </w:t>
      </w:r>
    </w:p>
    <w:p w:rsidR="00880F35" w:rsidRDefault="00880F35" w:rsidP="00880F35">
      <w:pPr>
        <w:tabs>
          <w:tab w:val="left" w:pos="-720"/>
          <w:tab w:val="left" w:pos="0"/>
          <w:tab w:val="left" w:pos="720"/>
          <w:tab w:val="left" w:pos="1440"/>
          <w:tab w:val="left" w:pos="2160"/>
          <w:tab w:val="left" w:pos="2880"/>
        </w:tabs>
        <w:suppressAutoHyphens/>
        <w:ind w:left="2250" w:hanging="2340"/>
        <w:rPr>
          <w:rFonts w:ascii="Times New Roman" w:hAnsi="Times New Roman"/>
        </w:rPr>
      </w:pPr>
      <w:r>
        <w:rPr>
          <w:rFonts w:ascii="Times New Roman" w:hAnsi="Times New Roman"/>
          <w:u w:val="single"/>
        </w:rPr>
        <w:t>Course Competencies</w:t>
      </w:r>
      <w:r>
        <w:rPr>
          <w:rFonts w:ascii="Times New Roman" w:hAnsi="Times New Roman"/>
        </w:rPr>
        <w:t>:  Upon satisfactory completion of the course the student should be able to:</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u w:val="single"/>
        </w:rPr>
        <w:t>General</w:t>
      </w:r>
      <w:r>
        <w:rPr>
          <w:rFonts w:ascii="Times New Roman" w:hAnsi="Times New Roman"/>
        </w:rPr>
        <w:t>:</w:t>
      </w:r>
      <w:r>
        <w:rPr>
          <w:rFonts w:ascii="Times New Roman" w:hAnsi="Times New Roman"/>
        </w:rPr>
        <w:tab/>
      </w:r>
      <w:r>
        <w:rPr>
          <w:rFonts w:ascii="Times New Roman" w:hAnsi="Times New Roman"/>
        </w:rPr>
        <w:tab/>
        <w:t>Demonstrate a broad understanding of the American system of jurisprudence—its evolvement and procedures.</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Recognize broad principles of law relating to contracts, the UCC, agency, partnership, corporations and government regulations.</w:t>
      </w:r>
      <w:r>
        <w:rPr>
          <w:rFonts w:ascii="Times New Roman" w:hAnsi="Times New Roman"/>
        </w:rPr>
        <w:br/>
      </w:r>
      <w:r>
        <w:rPr>
          <w:rFonts w:ascii="Times New Roman" w:hAnsi="Times New Roman"/>
        </w:rPr>
        <w:br/>
        <w:t>Develop an understanding of applied ethics in the context of business and develop an increased awareness of the issue of diversity in the workplace and throughout life in society.  Become more aware of the social and community responsibilities of business managers and owners though the practice of activities that center on civic engagement.</w:t>
      </w:r>
    </w:p>
    <w:p w:rsidR="00880F35" w:rsidRDefault="00880F35" w:rsidP="00880F35">
      <w:pPr>
        <w:tabs>
          <w:tab w:val="left" w:pos="-720"/>
        </w:tabs>
        <w:suppressAutoHyphens/>
        <w:ind w:left="2160" w:hanging="2160"/>
        <w:rPr>
          <w:rFonts w:ascii="Times New Roman" w:hAnsi="Times New Roman"/>
        </w:rPr>
      </w:pPr>
    </w:p>
    <w:p w:rsidR="00880F35" w:rsidRP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u w:val="single"/>
        </w:rPr>
        <w:t>Specific</w:t>
      </w:r>
      <w:r>
        <w:rPr>
          <w:rFonts w:ascii="Times New Roman" w:hAnsi="Times New Roman"/>
        </w:rPr>
        <w:t>:</w:t>
      </w:r>
      <w:r>
        <w:rPr>
          <w:rFonts w:ascii="Times New Roman" w:hAnsi="Times New Roman"/>
        </w:rPr>
        <w:tab/>
      </w:r>
      <w:r>
        <w:rPr>
          <w:rFonts w:ascii="Times New Roman" w:hAnsi="Times New Roman"/>
        </w:rPr>
        <w:tab/>
      </w:r>
      <w:r w:rsidRPr="00880F35">
        <w:rPr>
          <w:rFonts w:ascii="Times New Roman" w:hAnsi="Times New Roman"/>
        </w:rPr>
        <w:t xml:space="preserve">Demonstrate an understanding </w:t>
      </w:r>
      <w:proofErr w:type="gramStart"/>
      <w:r w:rsidRPr="00880F35">
        <w:rPr>
          <w:rFonts w:ascii="Times New Roman" w:hAnsi="Times New Roman"/>
        </w:rPr>
        <w:t>of  basic</w:t>
      </w:r>
      <w:proofErr w:type="gramEnd"/>
      <w:r w:rsidRPr="00880F35">
        <w:rPr>
          <w:rFonts w:ascii="Times New Roman" w:hAnsi="Times New Roman"/>
        </w:rPr>
        <w:t xml:space="preserve"> concepts in the areas of tort law, property law, comparative law, and the law of intellectual property. </w:t>
      </w:r>
      <w:r w:rsidRPr="00880F35">
        <w:rPr>
          <w:rFonts w:ascii="Times New Roman" w:hAnsi="Times New Roman"/>
        </w:rPr>
        <w:tab/>
      </w:r>
    </w:p>
    <w:p w:rsidR="00880F35" w:rsidRP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sidRPr="00880F35">
        <w:rPr>
          <w:rFonts w:ascii="Times New Roman" w:hAnsi="Times New Roman"/>
        </w:rPr>
        <w:tab/>
      </w:r>
      <w:r w:rsidRPr="00880F35">
        <w:rPr>
          <w:rFonts w:ascii="Times New Roman" w:hAnsi="Times New Roman"/>
        </w:rPr>
        <w:tab/>
      </w:r>
      <w:r w:rsidRPr="00880F35">
        <w:rPr>
          <w:rFonts w:ascii="Times New Roman" w:hAnsi="Times New Roman"/>
        </w:rPr>
        <w:tab/>
        <w:t>Identify the nature and types of contracts and identify the basic elements of valid contracts.</w:t>
      </w:r>
    </w:p>
    <w:p w:rsidR="00880F35" w:rsidRPr="00880F35" w:rsidRDefault="00880F35" w:rsidP="00880F35">
      <w:pPr>
        <w:pStyle w:val="BodyTextIndent"/>
        <w:rPr>
          <w:sz w:val="24"/>
          <w:szCs w:val="24"/>
        </w:rPr>
      </w:pPr>
      <w:r w:rsidRPr="00880F35">
        <w:rPr>
          <w:sz w:val="24"/>
          <w:szCs w:val="24"/>
        </w:rPr>
        <w:tab/>
      </w:r>
      <w:r w:rsidRPr="00880F35">
        <w:rPr>
          <w:sz w:val="24"/>
          <w:szCs w:val="24"/>
        </w:rPr>
        <w:tab/>
      </w:r>
      <w:r w:rsidRPr="00880F35">
        <w:rPr>
          <w:sz w:val="24"/>
          <w:szCs w:val="24"/>
        </w:rPr>
        <w:tab/>
        <w:t xml:space="preserve">Demonstrate and </w:t>
      </w:r>
      <w:proofErr w:type="gramStart"/>
      <w:r w:rsidRPr="00880F35">
        <w:rPr>
          <w:sz w:val="24"/>
          <w:szCs w:val="24"/>
        </w:rPr>
        <w:t>understanding of the concepts of mutual assent</w:t>
      </w:r>
      <w:proofErr w:type="gramEnd"/>
      <w:r w:rsidRPr="00880F35">
        <w:rPr>
          <w:sz w:val="24"/>
          <w:szCs w:val="24"/>
        </w:rPr>
        <w:t xml:space="preserve"> and identify basic elements of valid offers and acceptances.</w:t>
      </w:r>
    </w:p>
    <w:p w:rsidR="00880F35" w:rsidRPr="00880F35" w:rsidRDefault="00880F35" w:rsidP="00880F35">
      <w:pPr>
        <w:tabs>
          <w:tab w:val="left" w:pos="-720"/>
        </w:tabs>
        <w:suppressAutoHyphens/>
        <w:ind w:left="2160" w:hanging="2160"/>
        <w:rPr>
          <w:rFonts w:ascii="Times New Roman" w:hAnsi="Times New Roman"/>
        </w:rPr>
      </w:pPr>
    </w:p>
    <w:p w:rsidR="00880F35" w:rsidRP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sidRPr="00880F35">
        <w:rPr>
          <w:rFonts w:ascii="Times New Roman" w:hAnsi="Times New Roman"/>
        </w:rPr>
        <w:tab/>
      </w:r>
      <w:r w:rsidRPr="00880F35">
        <w:rPr>
          <w:rFonts w:ascii="Times New Roman" w:hAnsi="Times New Roman"/>
        </w:rPr>
        <w:tab/>
      </w:r>
      <w:r w:rsidRPr="00880F35">
        <w:rPr>
          <w:rFonts w:ascii="Times New Roman" w:hAnsi="Times New Roman"/>
        </w:rPr>
        <w:tab/>
        <w:t>Explain the various circumstances constituting termination of contracts and indicate the legal remedies available for non-performance.</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Compare the advantages and disadvantages of the three basic forms of business organizations.</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Demonstrate an understanding of the nature of agency and describe the basic duties, rights, and liabilities of agents, principals, and third parties.</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Describe the nature of partnerships--their formation, termination, rights, powers, and liabilities of general and limited partners.</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Describe the formation and characteristics of a corporation and the nature of capital stock and securities.</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Describe the rights, duties, and responsibilities of corporate directors and officers.</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Identify the basic rights and liabilities of shareholders.</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Demonstrate an understanding of the purposes and functions of government regulations and other related laws that govern economic competition.</w:t>
      </w:r>
    </w:p>
    <w:p w:rsidR="00880F35" w:rsidRDefault="00880F35" w:rsidP="00880F35">
      <w:pPr>
        <w:tabs>
          <w:tab w:val="left" w:pos="-720"/>
        </w:tabs>
        <w:suppressAutoHyphens/>
        <w:ind w:left="2160" w:hanging="2160"/>
        <w:rPr>
          <w:rFonts w:ascii="Times New Roman" w:hAnsi="Times New Roman"/>
        </w:rPr>
      </w:pPr>
    </w:p>
    <w:p w:rsidR="006B51BA" w:rsidRDefault="00880F35" w:rsidP="00880F35">
      <w:pPr>
        <w:tabs>
          <w:tab w:val="left" w:pos="-720"/>
        </w:tabs>
        <w:suppressAutoHyphens/>
        <w:rPr>
          <w:rFonts w:ascii="Times New Roman" w:hAnsi="Times New Roman"/>
        </w:rPr>
      </w:pPr>
      <w:r>
        <w:rPr>
          <w:rFonts w:ascii="Times New Roman" w:hAnsi="Times New Roman"/>
        </w:rPr>
        <w:tab/>
        <w:t>To achieve the above objectives and competencies, students are expected to attend (watch/review) all class sessions; complete all written and reading assignments as advance class preparation; take an active part in class discussions; organize and participate in a study group (optional); brief all the cases; and write critical analyses for all assigned problems.</w:t>
      </w:r>
    </w:p>
    <w:p w:rsidR="006B51BA" w:rsidRDefault="006B51BA">
      <w:pPr>
        <w:rPr>
          <w:rFonts w:ascii="Times New Roman" w:hAnsi="Times New Roman"/>
        </w:rPr>
      </w:pPr>
      <w:r>
        <w:rPr>
          <w:rFonts w:ascii="Times New Roman" w:hAnsi="Times New Roman"/>
        </w:rPr>
        <w:br w:type="page"/>
      </w:r>
    </w:p>
    <w:p w:rsidR="00880F35" w:rsidRDefault="00880F35" w:rsidP="00880F35">
      <w:pPr>
        <w:tabs>
          <w:tab w:val="left" w:pos="-720"/>
        </w:tabs>
        <w:suppressAutoHyphens/>
        <w:rPr>
          <w:rFonts w:ascii="Times New Roman" w:hAnsi="Times New Roman"/>
        </w:rPr>
      </w:pPr>
      <w:r>
        <w:rPr>
          <w:rFonts w:ascii="Times New Roman" w:hAnsi="Times New Roman"/>
          <w:u w:val="single"/>
        </w:rPr>
        <w:lastRenderedPageBreak/>
        <w:t>Course Objectives and Student Responsibilities</w:t>
      </w:r>
    </w:p>
    <w:p w:rsidR="00880F35" w:rsidRDefault="00880F35" w:rsidP="00880F35">
      <w:pPr>
        <w:tabs>
          <w:tab w:val="left" w:pos="-720"/>
        </w:tabs>
        <w:suppressAutoHyphens/>
        <w:rPr>
          <w:rFonts w:ascii="Times New Roman" w:hAnsi="Times New Roman"/>
        </w:rPr>
      </w:pPr>
      <w:r>
        <w:rPr>
          <w:rFonts w:ascii="Times New Roman" w:hAnsi="Times New Roman"/>
        </w:rPr>
        <w:tab/>
      </w:r>
      <w:r>
        <w:rPr>
          <w:rFonts w:ascii="Times New Roman" w:hAnsi="Times New Roman"/>
        </w:rPr>
        <w:tab/>
        <w:t>To learn and refine methods of legal reasoning and analysis, and apply these to problems arising in the commercial world, using the following steps:</w:t>
      </w:r>
    </w:p>
    <w:p w:rsidR="00880F35" w:rsidRDefault="00880F35" w:rsidP="00880F35">
      <w:pPr>
        <w:tabs>
          <w:tab w:val="left" w:pos="-720"/>
        </w:tabs>
        <w:suppressAutoHyphens/>
        <w:rPr>
          <w:rFonts w:ascii="Times New Roman" w:hAnsi="Times New Roman"/>
        </w:rPr>
      </w:pPr>
      <w:r>
        <w:rPr>
          <w:rFonts w:ascii="Times New Roman" w:hAnsi="Times New Roman"/>
        </w:rPr>
        <w:tab/>
        <w:t>a) Applying the rules of law to specific facts, either real-life or hypothetical;</w:t>
      </w:r>
    </w:p>
    <w:p w:rsidR="00880F35" w:rsidRDefault="00880F35" w:rsidP="00880F35">
      <w:pPr>
        <w:tabs>
          <w:tab w:val="left" w:pos="-720"/>
        </w:tabs>
        <w:suppressAutoHyphens/>
        <w:rPr>
          <w:rFonts w:ascii="Times New Roman" w:hAnsi="Times New Roman"/>
        </w:rPr>
      </w:pPr>
      <w:r>
        <w:rPr>
          <w:rFonts w:ascii="Times New Roman" w:hAnsi="Times New Roman"/>
        </w:rPr>
        <w:tab/>
        <w:t>b) Discerning the range of possible outcomes or results;</w:t>
      </w:r>
    </w:p>
    <w:p w:rsidR="00880F35" w:rsidRDefault="00880F35" w:rsidP="00880F35">
      <w:pPr>
        <w:tabs>
          <w:tab w:val="left" w:pos="-720"/>
        </w:tabs>
        <w:suppressAutoHyphens/>
        <w:rPr>
          <w:rFonts w:ascii="Times New Roman" w:hAnsi="Times New Roman"/>
        </w:rPr>
      </w:pPr>
      <w:r>
        <w:rPr>
          <w:rFonts w:ascii="Times New Roman" w:hAnsi="Times New Roman"/>
        </w:rPr>
        <w:tab/>
        <w:t>c) Recommending appropriate courses of actions for business mana</w:t>
      </w:r>
      <w:r w:rsidR="006B51BA">
        <w:rPr>
          <w:rFonts w:ascii="Times New Roman" w:hAnsi="Times New Roman"/>
        </w:rPr>
        <w:t xml:space="preserve">gers in similar </w:t>
      </w:r>
      <w:r w:rsidR="006B51BA">
        <w:rPr>
          <w:rFonts w:ascii="Times New Roman" w:hAnsi="Times New Roman"/>
        </w:rPr>
        <w:br/>
        <w:t xml:space="preserve">             </w:t>
      </w:r>
      <w:r>
        <w:rPr>
          <w:rFonts w:ascii="Times New Roman" w:hAnsi="Times New Roman"/>
        </w:rPr>
        <w:t>situations; and</w:t>
      </w:r>
    </w:p>
    <w:p w:rsidR="00880F35" w:rsidRDefault="00880F35" w:rsidP="00880F35">
      <w:pPr>
        <w:tabs>
          <w:tab w:val="left" w:pos="-720"/>
        </w:tabs>
        <w:suppressAutoHyphens/>
        <w:ind w:left="720"/>
        <w:rPr>
          <w:rFonts w:ascii="Times New Roman" w:hAnsi="Times New Roman"/>
        </w:rPr>
      </w:pPr>
      <w:r>
        <w:rPr>
          <w:rFonts w:ascii="Times New Roman" w:hAnsi="Times New Roman"/>
        </w:rPr>
        <w:t>d) Identifying general management rules or policies that might be established                                           from the law and the facts.</w:t>
      </w:r>
    </w:p>
    <w:p w:rsidR="006B51BA" w:rsidRDefault="006B51BA" w:rsidP="00880F35">
      <w:pPr>
        <w:tabs>
          <w:tab w:val="left" w:pos="-720"/>
        </w:tabs>
        <w:suppressAutoHyphens/>
        <w:ind w:left="720"/>
        <w:rPr>
          <w:rFonts w:ascii="Times New Roman" w:hAnsi="Times New Roman"/>
        </w:rPr>
      </w:pPr>
    </w:p>
    <w:p w:rsidR="00880F35" w:rsidRDefault="00880F35" w:rsidP="00880F35">
      <w:pPr>
        <w:tabs>
          <w:tab w:val="left" w:pos="-720"/>
        </w:tabs>
        <w:suppressAutoHyphens/>
        <w:rPr>
          <w:rFonts w:ascii="Times New Roman" w:hAnsi="Times New Roman"/>
        </w:rPr>
      </w:pPr>
      <w:r>
        <w:rPr>
          <w:rFonts w:ascii="Times New Roman" w:hAnsi="Times New Roman"/>
        </w:rPr>
        <w:tab/>
        <w:t>Study methods of statutory analysis and interpretation (of the UCC) and apply them to commercial problems.</w:t>
      </w:r>
    </w:p>
    <w:p w:rsidR="00880F35" w:rsidRDefault="00880F35" w:rsidP="00880F35">
      <w:pPr>
        <w:tabs>
          <w:tab w:val="left" w:pos="-720"/>
        </w:tabs>
        <w:suppressAutoHyphens/>
        <w:rPr>
          <w:rFonts w:ascii="Times New Roman" w:hAnsi="Times New Roman"/>
        </w:rPr>
      </w:pPr>
      <w:r>
        <w:rPr>
          <w:rFonts w:ascii="Times New Roman" w:hAnsi="Times New Roman"/>
        </w:rPr>
        <w:tab/>
        <w:t>Understand the basic principles of law that relate to commercial transactions, and learn how to apply these principles to problems that arise in commercial transactions and consumer transactions in the U.S. and internationally.</w:t>
      </w:r>
    </w:p>
    <w:p w:rsidR="00880F35" w:rsidRDefault="00880F35" w:rsidP="00880F35">
      <w:pPr>
        <w:tabs>
          <w:tab w:val="left" w:pos="-720"/>
        </w:tabs>
        <w:suppressAutoHyphens/>
        <w:rPr>
          <w:rFonts w:ascii="Times New Roman" w:hAnsi="Times New Roman"/>
        </w:rPr>
      </w:pPr>
      <w:r>
        <w:rPr>
          <w:rFonts w:ascii="Times New Roman" w:hAnsi="Times New Roman"/>
        </w:rPr>
        <w:tab/>
        <w:t>Learn the nature of law, how laws are made, and the complex interactions between law and social, moral, political, and economic forces.</w:t>
      </w:r>
    </w:p>
    <w:p w:rsidR="00880F35" w:rsidRDefault="00880F35" w:rsidP="00880F35">
      <w:pPr>
        <w:tabs>
          <w:tab w:val="left" w:pos="-720"/>
        </w:tabs>
        <w:suppressAutoHyphens/>
        <w:rPr>
          <w:rFonts w:ascii="Times New Roman" w:hAnsi="Times New Roman"/>
        </w:rPr>
      </w:pPr>
      <w:r>
        <w:rPr>
          <w:rFonts w:ascii="Times New Roman" w:hAnsi="Times New Roman"/>
        </w:rPr>
        <w:tab/>
        <w:t>To explain legal terms in simple, plain, and yet accurate English so that such terms will be of use to you as a future business manager.</w:t>
      </w:r>
    </w:p>
    <w:p w:rsidR="00880F35" w:rsidRDefault="00880F35" w:rsidP="00880F35">
      <w:pPr>
        <w:tabs>
          <w:tab w:val="left" w:pos="-720"/>
        </w:tabs>
        <w:suppressAutoHyphens/>
        <w:rPr>
          <w:rFonts w:ascii="Times New Roman" w:hAnsi="Times New Roman"/>
        </w:rPr>
      </w:pPr>
      <w:r>
        <w:rPr>
          <w:rFonts w:ascii="Times New Roman" w:hAnsi="Times New Roman"/>
        </w:rPr>
        <w:tab/>
      </w:r>
      <w:proofErr w:type="gramStart"/>
      <w:r>
        <w:rPr>
          <w:rFonts w:ascii="Times New Roman" w:hAnsi="Times New Roman"/>
        </w:rPr>
        <w:t>To develop an increased awareness of legal, governmental, and ethical restraints facing business managers.</w:t>
      </w:r>
      <w:proofErr w:type="gramEnd"/>
    </w:p>
    <w:p w:rsidR="00880F35" w:rsidRDefault="00880F35" w:rsidP="00880F35">
      <w:pPr>
        <w:tabs>
          <w:tab w:val="left" w:pos="-720"/>
        </w:tabs>
        <w:suppressAutoHyphens/>
        <w:rPr>
          <w:rFonts w:ascii="Times New Roman" w:hAnsi="Times New Roman"/>
        </w:rPr>
      </w:pPr>
      <w:r>
        <w:rPr>
          <w:rFonts w:ascii="Times New Roman" w:hAnsi="Times New Roman"/>
        </w:rPr>
        <w:tab/>
        <w:t>To raise and discuss issues in regard to actions which may be legal but not ethical or moral.</w:t>
      </w:r>
      <w:r>
        <w:rPr>
          <w:rFonts w:ascii="Times New Roman" w:hAnsi="Times New Roman"/>
        </w:rPr>
        <w:br/>
      </w:r>
      <w:r>
        <w:rPr>
          <w:rFonts w:ascii="Times New Roman" w:hAnsi="Times New Roman"/>
        </w:rPr>
        <w:tab/>
      </w:r>
      <w:r>
        <w:rPr>
          <w:rFonts w:ascii="Times New Roman" w:hAnsi="Times New Roman"/>
        </w:rPr>
        <w:br/>
      </w:r>
      <w:r>
        <w:rPr>
          <w:rFonts w:ascii="Times New Roman" w:hAnsi="Times New Roman"/>
        </w:rPr>
        <w:tab/>
        <w:t>To be better able to relate to issues related to diversity in the workplace and in society.</w:t>
      </w:r>
    </w:p>
    <w:p w:rsidR="00880F35" w:rsidRDefault="00880F35" w:rsidP="00880F35">
      <w:pPr>
        <w:tabs>
          <w:tab w:val="left" w:pos="-720"/>
        </w:tabs>
        <w:suppressAutoHyphens/>
        <w:rPr>
          <w:rFonts w:ascii="Times New Roman" w:hAnsi="Times New Roman"/>
        </w:rPr>
      </w:pPr>
      <w:r>
        <w:rPr>
          <w:rFonts w:ascii="Times New Roman" w:hAnsi="Times New Roman"/>
        </w:rPr>
        <w:tab/>
        <w:t xml:space="preserve">To increase skills in making management decisions which have legal and ethical </w:t>
      </w:r>
      <w:proofErr w:type="gramStart"/>
      <w:r>
        <w:rPr>
          <w:rFonts w:ascii="Times New Roman" w:hAnsi="Times New Roman"/>
        </w:rPr>
        <w:t>ramifications.</w:t>
      </w:r>
      <w:proofErr w:type="gramEnd"/>
    </w:p>
    <w:p w:rsidR="00880F35" w:rsidRDefault="00880F35" w:rsidP="00880F35">
      <w:r>
        <w:rPr>
          <w:rFonts w:ascii="Times New Roman" w:hAnsi="Times New Roman"/>
        </w:rPr>
        <w:tab/>
      </w:r>
      <w:proofErr w:type="gramStart"/>
      <w:r>
        <w:rPr>
          <w:rFonts w:ascii="Times New Roman" w:hAnsi="Times New Roman"/>
        </w:rPr>
        <w:t>To increase your awareness of when legal counsel is necessary or appropriate and how to seek such counsel.</w:t>
      </w:r>
      <w:proofErr w:type="gramEnd"/>
      <w:r>
        <w:rPr>
          <w:rFonts w:ascii="Times New Roman" w:hAnsi="Times New Roman"/>
        </w:rPr>
        <w:t xml:space="preserve">    </w:t>
      </w:r>
    </w:p>
    <w:p w:rsidR="004D28E5" w:rsidRDefault="004D28E5" w:rsidP="000E5DFD"/>
    <w:p w:rsidR="006B51BA" w:rsidRDefault="006B51BA">
      <w:r>
        <w:br w:type="page"/>
      </w:r>
    </w:p>
    <w:p w:rsidR="004D28E5" w:rsidRDefault="004D28E5" w:rsidP="000E5DFD">
      <w:pPr>
        <w:rPr>
          <w:b/>
        </w:rPr>
      </w:pPr>
      <w:r>
        <w:rPr>
          <w:b/>
        </w:rPr>
        <w:lastRenderedPageBreak/>
        <w:t>Course Schedule and Topics</w:t>
      </w:r>
    </w:p>
    <w:p w:rsidR="00024314" w:rsidRDefault="00024314" w:rsidP="00024314">
      <w:pPr>
        <w:pStyle w:val="ColorfulList-Accent11"/>
        <w:ind w:left="0"/>
        <w:rPr>
          <w:b/>
          <w:u w:val="single"/>
        </w:rPr>
      </w:pPr>
      <w:r w:rsidRPr="004D1257">
        <w:rPr>
          <w:b/>
          <w:u w:val="single"/>
        </w:rPr>
        <w:t xml:space="preserve">Weekly Course Schedule: </w:t>
      </w:r>
    </w:p>
    <w:p w:rsidR="00024314" w:rsidRPr="004D1257" w:rsidRDefault="00024314" w:rsidP="00024314">
      <w:pPr>
        <w:pStyle w:val="ColorfulList-Accent11"/>
        <w:ind w:left="0"/>
        <w:rPr>
          <w:b/>
          <w:u w:val="single"/>
        </w:rPr>
      </w:pPr>
    </w:p>
    <w:p w:rsidR="00024314" w:rsidRPr="00BC1002" w:rsidRDefault="00024314" w:rsidP="00024314">
      <w:pPr>
        <w:pStyle w:val="ColorfulList-Accent11"/>
        <w:ind w:left="0"/>
        <w:rPr>
          <w:b/>
          <w:i/>
        </w:rPr>
      </w:pPr>
      <w:r w:rsidRPr="00DA70CB">
        <w:rPr>
          <w:b/>
          <w:i/>
          <w:highlight w:val="yellow"/>
        </w:rPr>
        <w:t xml:space="preserve">*Note that the “week” goes from Monday through Sunday of that week.  For </w:t>
      </w:r>
      <w:r>
        <w:rPr>
          <w:b/>
          <w:i/>
          <w:highlight w:val="yellow"/>
        </w:rPr>
        <w:t xml:space="preserve">Weekly assignments </w:t>
      </w:r>
      <w:r>
        <w:rPr>
          <w:b/>
          <w:i/>
          <w:highlight w:val="yellow"/>
        </w:rPr>
        <w:t>are pass fail.  No grades or points will be awarded for</w:t>
      </w:r>
      <w:r>
        <w:rPr>
          <w:b/>
          <w:i/>
          <w:highlight w:val="yellow"/>
        </w:rPr>
        <w:t xml:space="preserve"> weekly assignments that are </w:t>
      </w:r>
      <w:r>
        <w:rPr>
          <w:b/>
          <w:i/>
          <w:highlight w:val="yellow"/>
        </w:rPr>
        <w:t xml:space="preserve">inadequate or </w:t>
      </w:r>
      <w:r>
        <w:rPr>
          <w:b/>
          <w:i/>
          <w:highlight w:val="yellow"/>
        </w:rPr>
        <w:t>not submitted</w:t>
      </w:r>
      <w:r>
        <w:rPr>
          <w:b/>
          <w:i/>
          <w:highlight w:val="yellow"/>
        </w:rPr>
        <w:t xml:space="preserve">.  I will only give notice for </w:t>
      </w:r>
      <w:proofErr w:type="gramStart"/>
      <w:r>
        <w:rPr>
          <w:b/>
          <w:i/>
          <w:highlight w:val="yellow"/>
        </w:rPr>
        <w:t>non</w:t>
      </w:r>
      <w:proofErr w:type="gramEnd"/>
      <w:r>
        <w:rPr>
          <w:b/>
          <w:i/>
          <w:highlight w:val="yellow"/>
        </w:rPr>
        <w:t xml:space="preserve"> or insufficient </w:t>
      </w:r>
      <w:r w:rsidR="00D154EE">
        <w:rPr>
          <w:b/>
          <w:i/>
          <w:highlight w:val="yellow"/>
        </w:rPr>
        <w:t>submissions</w:t>
      </w:r>
      <w:r>
        <w:rPr>
          <w:b/>
          <w:i/>
          <w:highlight w:val="yellow"/>
        </w:rPr>
        <w:t xml:space="preserve">.  See </w:t>
      </w:r>
      <w:proofErr w:type="spellStart"/>
      <w:r>
        <w:rPr>
          <w:b/>
          <w:i/>
          <w:highlight w:val="yellow"/>
        </w:rPr>
        <w:t>ecollege</w:t>
      </w:r>
      <w:proofErr w:type="spellEnd"/>
      <w:r w:rsidR="00D154EE">
        <w:rPr>
          <w:b/>
          <w:i/>
          <w:highlight w:val="yellow"/>
        </w:rPr>
        <w:t xml:space="preserve"> weekly</w:t>
      </w:r>
      <w:r>
        <w:rPr>
          <w:b/>
          <w:i/>
          <w:highlight w:val="yellow"/>
        </w:rPr>
        <w:t xml:space="preserve"> for assignments. </w:t>
      </w:r>
      <w:r w:rsidRPr="00DA70CB">
        <w:rPr>
          <w:b/>
          <w:i/>
          <w:highlight w:val="yellow"/>
        </w:rPr>
        <w:t xml:space="preserve"> </w:t>
      </w:r>
    </w:p>
    <w:tbl>
      <w:tblPr>
        <w:tblW w:w="8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2970"/>
        <w:gridCol w:w="2013"/>
        <w:gridCol w:w="34"/>
        <w:gridCol w:w="2249"/>
      </w:tblGrid>
      <w:tr w:rsidR="00024314" w:rsidRPr="00E113CB" w:rsidTr="00307D00">
        <w:tc>
          <w:tcPr>
            <w:tcW w:w="1728" w:type="dxa"/>
            <w:shd w:val="clear" w:color="auto" w:fill="C0C0C0"/>
          </w:tcPr>
          <w:p w:rsidR="00024314" w:rsidRDefault="00024314" w:rsidP="00307D00">
            <w:pPr>
              <w:spacing w:after="0"/>
              <w:jc w:val="center"/>
              <w:rPr>
                <w:b/>
              </w:rPr>
            </w:pPr>
          </w:p>
          <w:p w:rsidR="00024314" w:rsidRDefault="00024314" w:rsidP="00307D00">
            <w:pPr>
              <w:spacing w:after="0"/>
              <w:jc w:val="center"/>
              <w:rPr>
                <w:b/>
              </w:rPr>
            </w:pPr>
          </w:p>
          <w:p w:rsidR="00024314" w:rsidRPr="00E113CB" w:rsidRDefault="00024314" w:rsidP="00307D00">
            <w:pPr>
              <w:spacing w:after="0"/>
              <w:jc w:val="center"/>
              <w:rPr>
                <w:b/>
              </w:rPr>
            </w:pPr>
            <w:r w:rsidRPr="00E113CB">
              <w:rPr>
                <w:b/>
              </w:rPr>
              <w:t>Date</w:t>
            </w:r>
          </w:p>
        </w:tc>
        <w:tc>
          <w:tcPr>
            <w:tcW w:w="2970" w:type="dxa"/>
            <w:shd w:val="clear" w:color="auto" w:fill="C0C0C0"/>
          </w:tcPr>
          <w:p w:rsidR="00024314" w:rsidRDefault="00024314" w:rsidP="00307D00">
            <w:pPr>
              <w:spacing w:after="0"/>
              <w:jc w:val="center"/>
              <w:rPr>
                <w:b/>
              </w:rPr>
            </w:pPr>
          </w:p>
          <w:p w:rsidR="00024314" w:rsidRDefault="00024314" w:rsidP="00307D00">
            <w:pPr>
              <w:spacing w:after="0"/>
              <w:jc w:val="center"/>
              <w:rPr>
                <w:b/>
              </w:rPr>
            </w:pPr>
          </w:p>
          <w:p w:rsidR="00024314" w:rsidRPr="00E113CB" w:rsidRDefault="00024314" w:rsidP="00307D00">
            <w:pPr>
              <w:spacing w:after="0"/>
              <w:jc w:val="center"/>
              <w:rPr>
                <w:b/>
              </w:rPr>
            </w:pPr>
            <w:r w:rsidRPr="00E113CB">
              <w:rPr>
                <w:b/>
              </w:rPr>
              <w:t>Topics</w:t>
            </w:r>
          </w:p>
        </w:tc>
        <w:tc>
          <w:tcPr>
            <w:tcW w:w="2047" w:type="dxa"/>
            <w:gridSpan w:val="2"/>
            <w:shd w:val="clear" w:color="auto" w:fill="C0C0C0"/>
          </w:tcPr>
          <w:p w:rsidR="00024314" w:rsidRDefault="00024314" w:rsidP="00307D00">
            <w:pPr>
              <w:spacing w:after="0"/>
              <w:jc w:val="center"/>
              <w:rPr>
                <w:b/>
              </w:rPr>
            </w:pPr>
          </w:p>
          <w:p w:rsidR="00024314" w:rsidRDefault="00024314" w:rsidP="00307D00">
            <w:pPr>
              <w:spacing w:after="0"/>
              <w:jc w:val="center"/>
              <w:rPr>
                <w:b/>
              </w:rPr>
            </w:pPr>
          </w:p>
          <w:p w:rsidR="00024314" w:rsidRPr="00E113CB" w:rsidRDefault="00024314" w:rsidP="00307D00">
            <w:pPr>
              <w:spacing w:after="0"/>
              <w:jc w:val="center"/>
              <w:rPr>
                <w:b/>
              </w:rPr>
            </w:pPr>
            <w:r w:rsidRPr="00E113CB">
              <w:rPr>
                <w:b/>
              </w:rPr>
              <w:t>Activities</w:t>
            </w:r>
          </w:p>
        </w:tc>
        <w:tc>
          <w:tcPr>
            <w:tcW w:w="2249" w:type="dxa"/>
            <w:shd w:val="clear" w:color="auto" w:fill="C0C0C0"/>
          </w:tcPr>
          <w:p w:rsidR="00024314" w:rsidRDefault="00024314" w:rsidP="00307D00">
            <w:pPr>
              <w:spacing w:after="0"/>
              <w:jc w:val="center"/>
              <w:rPr>
                <w:b/>
              </w:rPr>
            </w:pPr>
            <w:r w:rsidRPr="00E113CB">
              <w:rPr>
                <w:b/>
              </w:rPr>
              <w:t>Homework</w:t>
            </w:r>
          </w:p>
          <w:p w:rsidR="00024314" w:rsidRPr="00E113CB" w:rsidRDefault="00024314" w:rsidP="00307D00">
            <w:pPr>
              <w:spacing w:after="0"/>
              <w:jc w:val="center"/>
              <w:rPr>
                <w:b/>
              </w:rPr>
            </w:pPr>
            <w:r>
              <w:rPr>
                <w:b/>
              </w:rPr>
              <w:t>(</w:t>
            </w:r>
            <w:proofErr w:type="gramStart"/>
            <w:r>
              <w:rPr>
                <w:b/>
              </w:rPr>
              <w:t>e-College</w:t>
            </w:r>
            <w:proofErr w:type="gramEnd"/>
            <w:r>
              <w:rPr>
                <w:b/>
              </w:rPr>
              <w:t xml:space="preserve"> </w:t>
            </w:r>
            <w:r>
              <w:rPr>
                <w:b/>
              </w:rPr>
              <w:t xml:space="preserve">case study analysis for those that cannot or chose not to attend the virtual sessions.  Case analysis </w:t>
            </w:r>
            <w:r>
              <w:rPr>
                <w:b/>
              </w:rPr>
              <w:t>due by S</w:t>
            </w:r>
            <w:r>
              <w:rPr>
                <w:b/>
              </w:rPr>
              <w:t>unday 1</w:t>
            </w:r>
            <w:r>
              <w:rPr>
                <w:b/>
              </w:rPr>
              <w:t>1:</w:t>
            </w:r>
            <w:r>
              <w:rPr>
                <w:b/>
              </w:rPr>
              <w:t>55</w:t>
            </w:r>
            <w:r>
              <w:rPr>
                <w:b/>
              </w:rPr>
              <w:t xml:space="preserve">p. m. </w:t>
            </w:r>
            <w:r>
              <w:rPr>
                <w:b/>
              </w:rPr>
              <w:t>Assignments will be distributed within the virtual sessions each Monday evening</w:t>
            </w:r>
            <w:r>
              <w:rPr>
                <w:b/>
              </w:rPr>
              <w:t>)</w:t>
            </w:r>
          </w:p>
          <w:p w:rsidR="00024314" w:rsidRPr="00E113CB" w:rsidRDefault="00024314" w:rsidP="00307D00">
            <w:pPr>
              <w:spacing w:after="0"/>
              <w:rPr>
                <w:b/>
              </w:rPr>
            </w:pPr>
          </w:p>
        </w:tc>
      </w:tr>
      <w:tr w:rsidR="00024314" w:rsidRPr="00E113CB" w:rsidTr="00307D00">
        <w:tc>
          <w:tcPr>
            <w:tcW w:w="1728" w:type="dxa"/>
          </w:tcPr>
          <w:p w:rsidR="00024314" w:rsidRDefault="00024314" w:rsidP="00307D00">
            <w:pPr>
              <w:spacing w:after="0"/>
              <w:rPr>
                <w:b/>
                <w:u w:val="single"/>
              </w:rPr>
            </w:pPr>
          </w:p>
          <w:p w:rsidR="00024314" w:rsidRPr="00E113CB" w:rsidRDefault="00024314" w:rsidP="00307D00">
            <w:pPr>
              <w:spacing w:after="0"/>
            </w:pPr>
            <w:r>
              <w:rPr>
                <w:b/>
                <w:u w:val="single"/>
              </w:rPr>
              <w:t>Class 1</w:t>
            </w:r>
          </w:p>
        </w:tc>
        <w:tc>
          <w:tcPr>
            <w:tcW w:w="2970" w:type="dxa"/>
          </w:tcPr>
          <w:p w:rsidR="00024314" w:rsidRPr="00E113CB" w:rsidRDefault="00024314" w:rsidP="00307D00">
            <w:pPr>
              <w:spacing w:after="0"/>
            </w:pPr>
            <w:r w:rsidRPr="00E113CB">
              <w:t>Introductions</w:t>
            </w:r>
            <w:r>
              <w:t xml:space="preserve"> </w:t>
            </w:r>
          </w:p>
          <w:p w:rsidR="00024314" w:rsidRDefault="00024314" w:rsidP="00307D00">
            <w:pPr>
              <w:spacing w:after="0"/>
            </w:pPr>
            <w:r w:rsidRPr="00E113CB">
              <w:t>Course overview</w:t>
            </w:r>
          </w:p>
          <w:p w:rsidR="00671B3C" w:rsidRDefault="00671B3C" w:rsidP="00307D00">
            <w:pPr>
              <w:spacing w:after="0"/>
            </w:pPr>
            <w:r>
              <w:rPr>
                <w:rFonts w:ascii="Arial" w:hAnsi="Arial" w:cs="Arial"/>
                <w:color w:val="333333"/>
                <w:sz w:val="18"/>
                <w:szCs w:val="18"/>
                <w:lang w:val="en"/>
              </w:rPr>
              <w:t>1. Introduction to Law and Legal Reasoning.</w:t>
            </w:r>
            <w:r>
              <w:rPr>
                <w:rFonts w:ascii="Arial" w:hAnsi="Arial" w:cs="Arial"/>
                <w:color w:val="333333"/>
                <w:sz w:val="18"/>
                <w:szCs w:val="18"/>
                <w:lang w:val="en"/>
              </w:rPr>
              <w:br/>
              <w:t>2. Courts and Alternative Dispute Resolution.</w:t>
            </w:r>
            <w:r>
              <w:rPr>
                <w:rFonts w:ascii="Arial" w:hAnsi="Arial" w:cs="Arial"/>
                <w:color w:val="333333"/>
                <w:sz w:val="18"/>
                <w:szCs w:val="18"/>
                <w:lang w:val="en"/>
              </w:rPr>
              <w:br/>
              <w:t>3. Court Procedures.</w:t>
            </w:r>
            <w:r>
              <w:rPr>
                <w:rFonts w:ascii="Arial" w:hAnsi="Arial" w:cs="Arial"/>
                <w:color w:val="333333"/>
                <w:sz w:val="18"/>
                <w:szCs w:val="18"/>
                <w:lang w:val="en"/>
              </w:rPr>
              <w:br/>
              <w:t>4. Constitutional Authority to Regulate Business.</w:t>
            </w:r>
            <w:r>
              <w:rPr>
                <w:rFonts w:ascii="Arial" w:hAnsi="Arial" w:cs="Arial"/>
                <w:color w:val="333333"/>
                <w:sz w:val="18"/>
                <w:szCs w:val="18"/>
                <w:lang w:val="en"/>
              </w:rPr>
              <w:br/>
              <w:t>5. Ethics and Business Decision Making.</w:t>
            </w:r>
          </w:p>
          <w:p w:rsidR="00024314" w:rsidRPr="00D064AE" w:rsidRDefault="00024314" w:rsidP="00024314">
            <w:pPr>
              <w:spacing w:after="0"/>
            </w:pPr>
          </w:p>
        </w:tc>
        <w:tc>
          <w:tcPr>
            <w:tcW w:w="2047" w:type="dxa"/>
            <w:gridSpan w:val="2"/>
          </w:tcPr>
          <w:p w:rsidR="00024314" w:rsidRPr="00E113CB" w:rsidRDefault="00024314" w:rsidP="00307D00">
            <w:pPr>
              <w:spacing w:after="0"/>
            </w:pPr>
          </w:p>
        </w:tc>
        <w:tc>
          <w:tcPr>
            <w:tcW w:w="2249" w:type="dxa"/>
          </w:tcPr>
          <w:p w:rsidR="00024314" w:rsidRPr="00E113CB" w:rsidRDefault="00024314" w:rsidP="00307D00">
            <w:pPr>
              <w:spacing w:after="0"/>
            </w:pPr>
          </w:p>
        </w:tc>
      </w:tr>
      <w:tr w:rsidR="00024314" w:rsidRPr="00E113CB" w:rsidTr="00307D00">
        <w:tc>
          <w:tcPr>
            <w:tcW w:w="1728" w:type="dxa"/>
          </w:tcPr>
          <w:p w:rsidR="00024314" w:rsidRDefault="00024314" w:rsidP="00307D00">
            <w:pPr>
              <w:spacing w:after="0"/>
              <w:rPr>
                <w:b/>
                <w:u w:val="single"/>
              </w:rPr>
            </w:pPr>
          </w:p>
          <w:p w:rsidR="00024314" w:rsidRPr="00E113CB" w:rsidRDefault="00024314" w:rsidP="00307D00">
            <w:pPr>
              <w:spacing w:after="0"/>
            </w:pPr>
            <w:r>
              <w:rPr>
                <w:b/>
                <w:u w:val="single"/>
              </w:rPr>
              <w:t>Class 2</w:t>
            </w:r>
          </w:p>
        </w:tc>
        <w:tc>
          <w:tcPr>
            <w:tcW w:w="2970" w:type="dxa"/>
          </w:tcPr>
          <w:p w:rsidR="00024314" w:rsidRPr="00AB237C" w:rsidRDefault="00671B3C" w:rsidP="00307D00">
            <w:pPr>
              <w:tabs>
                <w:tab w:val="left" w:pos="537"/>
              </w:tabs>
              <w:spacing w:after="0"/>
            </w:pPr>
            <w:r>
              <w:rPr>
                <w:rFonts w:ascii="Arial" w:hAnsi="Arial" w:cs="Arial"/>
                <w:color w:val="333333"/>
                <w:sz w:val="18"/>
                <w:szCs w:val="18"/>
                <w:lang w:val="en"/>
              </w:rPr>
              <w:t>6. Intentional Torts and Privacy.</w:t>
            </w:r>
            <w:r>
              <w:rPr>
                <w:rFonts w:ascii="Arial" w:hAnsi="Arial" w:cs="Arial"/>
                <w:color w:val="333333"/>
                <w:sz w:val="18"/>
                <w:szCs w:val="18"/>
                <w:lang w:val="en"/>
              </w:rPr>
              <w:br/>
              <w:t>7. Negligence and Strict Liability.</w:t>
            </w:r>
            <w:r>
              <w:rPr>
                <w:rFonts w:ascii="Arial" w:hAnsi="Arial" w:cs="Arial"/>
                <w:color w:val="333333"/>
                <w:sz w:val="18"/>
                <w:szCs w:val="18"/>
                <w:lang w:val="en"/>
              </w:rPr>
              <w:br/>
              <w:t>8. Intellectual Property and Internet Law.</w:t>
            </w:r>
            <w:r>
              <w:rPr>
                <w:rFonts w:ascii="Arial" w:hAnsi="Arial" w:cs="Arial"/>
                <w:color w:val="333333"/>
                <w:sz w:val="18"/>
                <w:szCs w:val="18"/>
                <w:lang w:val="en"/>
              </w:rPr>
              <w:br/>
              <w:t>9. Criminal Law and Cyber Crime</w:t>
            </w:r>
          </w:p>
        </w:tc>
        <w:tc>
          <w:tcPr>
            <w:tcW w:w="4296" w:type="dxa"/>
            <w:gridSpan w:val="3"/>
          </w:tcPr>
          <w:p w:rsidR="00024314" w:rsidRPr="00E113CB" w:rsidRDefault="00024314" w:rsidP="00307D00">
            <w:pPr>
              <w:spacing w:after="0"/>
              <w:rPr>
                <w:b/>
              </w:rPr>
            </w:pPr>
          </w:p>
        </w:tc>
      </w:tr>
      <w:tr w:rsidR="00024314" w:rsidRPr="00E113CB" w:rsidTr="00307D00">
        <w:tc>
          <w:tcPr>
            <w:tcW w:w="1728" w:type="dxa"/>
          </w:tcPr>
          <w:p w:rsidR="00024314" w:rsidRDefault="00024314" w:rsidP="00307D00">
            <w:pPr>
              <w:spacing w:after="0"/>
              <w:rPr>
                <w:b/>
                <w:u w:val="single"/>
              </w:rPr>
            </w:pPr>
          </w:p>
          <w:p w:rsidR="00024314" w:rsidRDefault="00024314" w:rsidP="00307D00">
            <w:pPr>
              <w:spacing w:after="0"/>
              <w:rPr>
                <w:b/>
                <w:u w:val="single"/>
              </w:rPr>
            </w:pPr>
            <w:r>
              <w:rPr>
                <w:b/>
                <w:u w:val="single"/>
              </w:rPr>
              <w:t>Class 3</w:t>
            </w:r>
          </w:p>
          <w:p w:rsidR="00024314" w:rsidRPr="00E113CB" w:rsidRDefault="00024314" w:rsidP="00307D00">
            <w:pPr>
              <w:spacing w:after="0"/>
            </w:pPr>
          </w:p>
        </w:tc>
        <w:tc>
          <w:tcPr>
            <w:tcW w:w="2970" w:type="dxa"/>
          </w:tcPr>
          <w:p w:rsidR="00671B3C" w:rsidRDefault="00671B3C" w:rsidP="00671B3C">
            <w:pPr>
              <w:tabs>
                <w:tab w:val="left" w:pos="-720"/>
              </w:tabs>
              <w:suppressAutoHyphens/>
              <w:rPr>
                <w:rFonts w:ascii="Arial" w:hAnsi="Arial" w:cs="Arial"/>
                <w:color w:val="333333"/>
                <w:sz w:val="18"/>
                <w:szCs w:val="18"/>
                <w:lang w:val="en"/>
              </w:rPr>
            </w:pPr>
            <w:r>
              <w:rPr>
                <w:rFonts w:ascii="Arial" w:hAnsi="Arial" w:cs="Arial"/>
                <w:color w:val="333333"/>
                <w:sz w:val="18"/>
                <w:szCs w:val="18"/>
                <w:lang w:val="en"/>
              </w:rPr>
              <w:t>49. Personal Property and Bailments.</w:t>
            </w:r>
            <w:r>
              <w:rPr>
                <w:rFonts w:ascii="Arial" w:hAnsi="Arial" w:cs="Arial"/>
                <w:color w:val="333333"/>
                <w:sz w:val="18"/>
                <w:szCs w:val="18"/>
                <w:lang w:val="en"/>
              </w:rPr>
              <w:br/>
              <w:t>50. Real Property and Landlord-Tenant Relationships.</w:t>
            </w:r>
            <w:r>
              <w:rPr>
                <w:rFonts w:ascii="Arial" w:hAnsi="Arial" w:cs="Arial"/>
                <w:color w:val="333333"/>
                <w:sz w:val="18"/>
                <w:szCs w:val="18"/>
                <w:lang w:val="en"/>
              </w:rPr>
              <w:br/>
              <w:t>51. Insurance.</w:t>
            </w:r>
            <w:r>
              <w:rPr>
                <w:rFonts w:ascii="Arial" w:hAnsi="Arial" w:cs="Arial"/>
                <w:color w:val="333333"/>
                <w:sz w:val="18"/>
                <w:szCs w:val="18"/>
                <w:lang w:val="en"/>
              </w:rPr>
              <w:br/>
              <w:t>52. Wills and Trusts.</w:t>
            </w:r>
          </w:p>
          <w:p w:rsidR="00024314" w:rsidRPr="00AB237C" w:rsidRDefault="00024314" w:rsidP="00671B3C">
            <w:pPr>
              <w:spacing w:after="0"/>
            </w:pPr>
          </w:p>
        </w:tc>
        <w:tc>
          <w:tcPr>
            <w:tcW w:w="2013" w:type="dxa"/>
          </w:tcPr>
          <w:p w:rsidR="00024314" w:rsidRPr="00E113CB" w:rsidRDefault="00024314" w:rsidP="00307D00">
            <w:pPr>
              <w:spacing w:after="0"/>
            </w:pPr>
            <w:r w:rsidRPr="00E113CB">
              <w:t xml:space="preserve">  </w:t>
            </w:r>
            <w:r>
              <w:t xml:space="preserve"> </w:t>
            </w:r>
          </w:p>
          <w:p w:rsidR="00024314" w:rsidRPr="00E113CB" w:rsidRDefault="00024314" w:rsidP="00307D00">
            <w:pPr>
              <w:spacing w:after="0"/>
            </w:pPr>
          </w:p>
        </w:tc>
        <w:tc>
          <w:tcPr>
            <w:tcW w:w="2283" w:type="dxa"/>
            <w:gridSpan w:val="2"/>
          </w:tcPr>
          <w:p w:rsidR="00024314" w:rsidRPr="00E113CB" w:rsidRDefault="00024314" w:rsidP="00307D00">
            <w:pPr>
              <w:spacing w:after="0"/>
            </w:pPr>
          </w:p>
        </w:tc>
      </w:tr>
      <w:tr w:rsidR="00024314" w:rsidRPr="00E113CB" w:rsidTr="00A72EE9">
        <w:trPr>
          <w:trHeight w:val="2555"/>
        </w:trPr>
        <w:tc>
          <w:tcPr>
            <w:tcW w:w="1728" w:type="dxa"/>
          </w:tcPr>
          <w:p w:rsidR="00024314" w:rsidRDefault="00024314" w:rsidP="00307D00">
            <w:pPr>
              <w:spacing w:after="0"/>
              <w:rPr>
                <w:b/>
                <w:u w:val="single"/>
              </w:rPr>
            </w:pPr>
          </w:p>
          <w:p w:rsidR="00024314" w:rsidRPr="00A92CDC" w:rsidRDefault="00024314" w:rsidP="00307D00">
            <w:pPr>
              <w:spacing w:after="0"/>
            </w:pPr>
            <w:r>
              <w:rPr>
                <w:b/>
                <w:u w:val="single"/>
              </w:rPr>
              <w:t>Class 4</w:t>
            </w:r>
          </w:p>
        </w:tc>
        <w:tc>
          <w:tcPr>
            <w:tcW w:w="2970" w:type="dxa"/>
          </w:tcPr>
          <w:p w:rsidR="00024314" w:rsidRDefault="00671B3C" w:rsidP="00671B3C">
            <w:pPr>
              <w:spacing w:after="0"/>
            </w:pPr>
            <w:r>
              <w:rPr>
                <w:rFonts w:ascii="Arial" w:hAnsi="Arial" w:cs="Arial"/>
                <w:color w:val="333333"/>
                <w:sz w:val="18"/>
                <w:szCs w:val="18"/>
                <w:lang w:val="en"/>
              </w:rPr>
              <w:t>10. Nature and Terminology.</w:t>
            </w:r>
            <w:r>
              <w:rPr>
                <w:rFonts w:ascii="Arial" w:hAnsi="Arial" w:cs="Arial"/>
                <w:color w:val="333333"/>
                <w:sz w:val="18"/>
                <w:szCs w:val="18"/>
                <w:lang w:val="en"/>
              </w:rPr>
              <w:br/>
              <w:t>11. Agreement in Traditional and E-Contracts.</w:t>
            </w:r>
            <w:r>
              <w:rPr>
                <w:rFonts w:ascii="Arial" w:hAnsi="Arial" w:cs="Arial"/>
                <w:color w:val="333333"/>
                <w:sz w:val="18"/>
                <w:szCs w:val="18"/>
                <w:lang w:val="en"/>
              </w:rPr>
              <w:br/>
              <w:t>12. Consideration.</w:t>
            </w:r>
            <w:r>
              <w:rPr>
                <w:rFonts w:ascii="Arial" w:hAnsi="Arial" w:cs="Arial"/>
                <w:color w:val="333333"/>
                <w:sz w:val="18"/>
                <w:szCs w:val="18"/>
                <w:lang w:val="en"/>
              </w:rPr>
              <w:br/>
              <w:t>13. Capacity and Legality.</w:t>
            </w:r>
            <w:r>
              <w:rPr>
                <w:rFonts w:ascii="Arial" w:hAnsi="Arial" w:cs="Arial"/>
                <w:color w:val="333333"/>
                <w:sz w:val="18"/>
                <w:szCs w:val="18"/>
                <w:lang w:val="en"/>
              </w:rPr>
              <w:br/>
            </w:r>
          </w:p>
        </w:tc>
        <w:tc>
          <w:tcPr>
            <w:tcW w:w="2013" w:type="dxa"/>
          </w:tcPr>
          <w:p w:rsidR="00024314" w:rsidRDefault="00024314" w:rsidP="00307D00">
            <w:pPr>
              <w:spacing w:after="0"/>
            </w:pPr>
          </w:p>
          <w:p w:rsidR="00024314" w:rsidRDefault="00024314" w:rsidP="00307D00">
            <w:pPr>
              <w:spacing w:after="0"/>
            </w:pPr>
          </w:p>
        </w:tc>
        <w:tc>
          <w:tcPr>
            <w:tcW w:w="2283" w:type="dxa"/>
            <w:gridSpan w:val="2"/>
          </w:tcPr>
          <w:p w:rsidR="00024314" w:rsidRPr="00A7692A" w:rsidRDefault="00024314" w:rsidP="00307D00">
            <w:pPr>
              <w:spacing w:after="0"/>
              <w:rPr>
                <w:b/>
              </w:rPr>
            </w:pPr>
            <w:r>
              <w:t xml:space="preserve">   </w:t>
            </w:r>
          </w:p>
          <w:p w:rsidR="00024314" w:rsidRPr="00A7692A" w:rsidRDefault="00024314" w:rsidP="00307D00">
            <w:pPr>
              <w:spacing w:after="0"/>
              <w:rPr>
                <w:b/>
              </w:rPr>
            </w:pPr>
            <w:r w:rsidRPr="00A7692A">
              <w:rPr>
                <w:b/>
              </w:rPr>
              <w:t xml:space="preserve"> </w:t>
            </w: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Pr="00E7540A" w:rsidRDefault="00024314" w:rsidP="00307D00">
            <w:pPr>
              <w:spacing w:after="0"/>
            </w:pPr>
          </w:p>
        </w:tc>
      </w:tr>
      <w:tr w:rsidR="00024314" w:rsidRPr="00E113CB" w:rsidTr="00307D00">
        <w:tc>
          <w:tcPr>
            <w:tcW w:w="1728" w:type="dxa"/>
          </w:tcPr>
          <w:p w:rsidR="00024314" w:rsidRDefault="00024314" w:rsidP="00307D00">
            <w:pPr>
              <w:spacing w:after="0"/>
              <w:rPr>
                <w:b/>
                <w:u w:val="single"/>
              </w:rPr>
            </w:pPr>
          </w:p>
          <w:p w:rsidR="00024314" w:rsidRPr="00CC6F72" w:rsidRDefault="00024314" w:rsidP="00307D00">
            <w:pPr>
              <w:spacing w:after="0"/>
              <w:rPr>
                <w:b/>
              </w:rPr>
            </w:pPr>
            <w:r>
              <w:rPr>
                <w:b/>
                <w:u w:val="single"/>
              </w:rPr>
              <w:t>Class 5</w:t>
            </w:r>
            <w:r>
              <w:rPr>
                <w:b/>
              </w:rPr>
              <w:t xml:space="preserve"> </w:t>
            </w:r>
          </w:p>
        </w:tc>
        <w:tc>
          <w:tcPr>
            <w:tcW w:w="2970" w:type="dxa"/>
          </w:tcPr>
          <w:p w:rsidR="00671B3C" w:rsidRDefault="00024314" w:rsidP="00671B3C">
            <w:pPr>
              <w:tabs>
                <w:tab w:val="left" w:pos="-720"/>
              </w:tabs>
              <w:suppressAutoHyphens/>
              <w:rPr>
                <w:rFonts w:ascii="Arial" w:hAnsi="Arial" w:cs="Arial"/>
                <w:color w:val="333333"/>
                <w:sz w:val="18"/>
                <w:szCs w:val="18"/>
                <w:lang w:val="en"/>
              </w:rPr>
            </w:pPr>
            <w:r>
              <w:t xml:space="preserve"> </w:t>
            </w:r>
            <w:r w:rsidR="00671B3C">
              <w:rPr>
                <w:rFonts w:ascii="Arial" w:hAnsi="Arial" w:cs="Arial"/>
                <w:color w:val="333333"/>
                <w:sz w:val="18"/>
                <w:szCs w:val="18"/>
                <w:lang w:val="en"/>
              </w:rPr>
              <w:t>14. Mistakes, Fraud, and Voluntary Consent.</w:t>
            </w:r>
            <w:r w:rsidR="00671B3C">
              <w:rPr>
                <w:rFonts w:ascii="Arial" w:hAnsi="Arial" w:cs="Arial"/>
                <w:color w:val="333333"/>
                <w:sz w:val="18"/>
                <w:szCs w:val="18"/>
                <w:lang w:val="en"/>
              </w:rPr>
              <w:br/>
              <w:t>15. The Statute of Frauds—Writing Requirement and Electronic Records.</w:t>
            </w:r>
            <w:r w:rsidR="00671B3C">
              <w:rPr>
                <w:rFonts w:ascii="Arial" w:hAnsi="Arial" w:cs="Arial"/>
                <w:color w:val="333333"/>
                <w:sz w:val="18"/>
                <w:szCs w:val="18"/>
                <w:lang w:val="en"/>
              </w:rPr>
              <w:br/>
              <w:t>16. Third Party Rights.</w:t>
            </w:r>
            <w:r w:rsidR="00671B3C">
              <w:rPr>
                <w:rFonts w:ascii="Arial" w:hAnsi="Arial" w:cs="Arial"/>
                <w:color w:val="333333"/>
                <w:sz w:val="18"/>
                <w:szCs w:val="18"/>
                <w:lang w:val="en"/>
              </w:rPr>
              <w:br/>
              <w:t>17. Performance and Discharge in Traditional and E-Contracts.</w:t>
            </w:r>
            <w:r w:rsidR="00671B3C">
              <w:rPr>
                <w:rFonts w:ascii="Arial" w:hAnsi="Arial" w:cs="Arial"/>
                <w:color w:val="333333"/>
                <w:sz w:val="18"/>
                <w:szCs w:val="18"/>
                <w:lang w:val="en"/>
              </w:rPr>
              <w:br/>
              <w:t>18. Breach of Contract and Remedies.</w:t>
            </w:r>
          </w:p>
          <w:p w:rsidR="00024314" w:rsidRPr="00A92CDC" w:rsidRDefault="00024314" w:rsidP="00307D00">
            <w:pPr>
              <w:spacing w:after="0"/>
            </w:pPr>
          </w:p>
        </w:tc>
        <w:tc>
          <w:tcPr>
            <w:tcW w:w="4296" w:type="dxa"/>
            <w:gridSpan w:val="3"/>
          </w:tcPr>
          <w:p w:rsidR="00024314" w:rsidRPr="00A7692A" w:rsidRDefault="00024314" w:rsidP="00307D00">
            <w:pPr>
              <w:spacing w:after="0"/>
              <w:rPr>
                <w:b/>
              </w:rPr>
            </w:pPr>
            <w:r>
              <w:rPr>
                <w:noProof/>
              </w:rPr>
              <mc:AlternateContent>
                <mc:Choice Requires="wps">
                  <w:drawing>
                    <wp:anchor distT="0" distB="0" distL="114300" distR="114300" simplePos="0" relativeHeight="251659264" behindDoc="0" locked="0" layoutInCell="1" allowOverlap="1">
                      <wp:simplePos x="0" y="0"/>
                      <wp:positionH relativeFrom="column">
                        <wp:posOffset>1198245</wp:posOffset>
                      </wp:positionH>
                      <wp:positionV relativeFrom="paragraph">
                        <wp:posOffset>-3175</wp:posOffset>
                      </wp:positionV>
                      <wp:extent cx="0" cy="533400"/>
                      <wp:effectExtent l="9525" t="7620" r="9525"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3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94.35pt;margin-top:-.25pt;width:0;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"/>
                  </w:pict>
                </mc:Fallback>
              </mc:AlternateContent>
            </w:r>
            <w:r>
              <w:t xml:space="preserve">                                    </w:t>
            </w:r>
          </w:p>
          <w:p w:rsidR="00024314" w:rsidRPr="00E113CB" w:rsidRDefault="00024314" w:rsidP="00307D00">
            <w:pPr>
              <w:spacing w:after="0"/>
            </w:pPr>
          </w:p>
        </w:tc>
      </w:tr>
      <w:tr w:rsidR="00024314" w:rsidRPr="00E113CB" w:rsidTr="00307D00">
        <w:tc>
          <w:tcPr>
            <w:tcW w:w="1728" w:type="dxa"/>
          </w:tcPr>
          <w:p w:rsidR="00024314" w:rsidRDefault="00024314" w:rsidP="00307D00">
            <w:pPr>
              <w:spacing w:after="0"/>
              <w:rPr>
                <w:b/>
                <w:u w:val="single"/>
              </w:rPr>
            </w:pPr>
          </w:p>
          <w:p w:rsidR="00024314" w:rsidRPr="00E113CB" w:rsidRDefault="00024314" w:rsidP="00307D00">
            <w:pPr>
              <w:spacing w:after="0"/>
            </w:pPr>
            <w:r>
              <w:rPr>
                <w:b/>
                <w:u w:val="single"/>
              </w:rPr>
              <w:t>Class 6</w:t>
            </w:r>
          </w:p>
          <w:p w:rsidR="00024314" w:rsidRPr="00E113CB" w:rsidRDefault="00024314" w:rsidP="00307D00">
            <w:pPr>
              <w:spacing w:after="0"/>
            </w:pPr>
          </w:p>
        </w:tc>
        <w:tc>
          <w:tcPr>
            <w:tcW w:w="2970" w:type="dxa"/>
          </w:tcPr>
          <w:p w:rsidR="00671B3C" w:rsidRDefault="00671B3C" w:rsidP="00671B3C">
            <w:pPr>
              <w:tabs>
                <w:tab w:val="left" w:pos="-720"/>
              </w:tabs>
              <w:suppressAutoHyphens/>
              <w:rPr>
                <w:rFonts w:ascii="Arial" w:hAnsi="Arial" w:cs="Arial"/>
                <w:color w:val="333333"/>
                <w:sz w:val="18"/>
                <w:szCs w:val="18"/>
                <w:lang w:val="en"/>
              </w:rPr>
            </w:pPr>
            <w:r>
              <w:rPr>
                <w:rFonts w:ascii="Arial" w:hAnsi="Arial" w:cs="Arial"/>
                <w:color w:val="333333"/>
                <w:sz w:val="18"/>
                <w:szCs w:val="18"/>
                <w:lang w:val="en"/>
              </w:rPr>
              <w:t>19. The Formation of Sales and Lease Contracts.</w:t>
            </w:r>
            <w:r>
              <w:rPr>
                <w:rFonts w:ascii="Arial" w:hAnsi="Arial" w:cs="Arial"/>
                <w:color w:val="333333"/>
                <w:sz w:val="18"/>
                <w:szCs w:val="18"/>
                <w:lang w:val="en"/>
              </w:rPr>
              <w:br/>
              <w:t>20. Title, Risk, and Insurable Interest.</w:t>
            </w:r>
            <w:r>
              <w:rPr>
                <w:rFonts w:ascii="Arial" w:hAnsi="Arial" w:cs="Arial"/>
                <w:color w:val="333333"/>
                <w:sz w:val="18"/>
                <w:szCs w:val="18"/>
                <w:lang w:val="en"/>
              </w:rPr>
              <w:br/>
              <w:t>21. Performance and Breach of Sales and Lease Contracts.</w:t>
            </w:r>
            <w:r>
              <w:rPr>
                <w:rFonts w:ascii="Arial" w:hAnsi="Arial" w:cs="Arial"/>
                <w:color w:val="333333"/>
                <w:sz w:val="18"/>
                <w:szCs w:val="18"/>
                <w:lang w:val="en"/>
              </w:rPr>
              <w:br/>
              <w:t>22. Warranties and Product Liability.</w:t>
            </w:r>
          </w:p>
          <w:p w:rsidR="00671B3C" w:rsidRPr="00C040CD" w:rsidRDefault="00671B3C" w:rsidP="00671B3C">
            <w:pPr>
              <w:tabs>
                <w:tab w:val="left" w:pos="-720"/>
              </w:tabs>
              <w:suppressAutoHyphens/>
              <w:rPr>
                <w:rFonts w:ascii="Arial" w:hAnsi="Arial" w:cs="Arial"/>
                <w:b/>
                <w:i/>
                <w:color w:val="333333"/>
                <w:sz w:val="18"/>
                <w:szCs w:val="18"/>
                <w:lang w:val="en"/>
              </w:rPr>
            </w:pPr>
            <w:r w:rsidRPr="00C040CD">
              <w:rPr>
                <w:rFonts w:ascii="Arial" w:hAnsi="Arial" w:cs="Arial"/>
                <w:b/>
                <w:i/>
                <w:color w:val="333333"/>
                <w:sz w:val="18"/>
                <w:szCs w:val="18"/>
                <w:lang w:val="en"/>
              </w:rPr>
              <w:t xml:space="preserve">All of the above chapters may be included in </w:t>
            </w:r>
            <w:r w:rsidR="00A72EE9">
              <w:rPr>
                <w:rFonts w:ascii="Arial" w:hAnsi="Arial" w:cs="Arial"/>
                <w:b/>
                <w:i/>
                <w:color w:val="333333"/>
                <w:sz w:val="18"/>
                <w:szCs w:val="18"/>
                <w:lang w:val="en"/>
              </w:rPr>
              <w:t>the midterm</w:t>
            </w:r>
          </w:p>
          <w:p w:rsidR="00671B3C" w:rsidRDefault="00671B3C" w:rsidP="00671B3C">
            <w:pPr>
              <w:tabs>
                <w:tab w:val="left" w:pos="-720"/>
              </w:tabs>
              <w:suppressAutoHyphens/>
              <w:rPr>
                <w:rFonts w:ascii="Arial" w:hAnsi="Arial" w:cs="Arial"/>
                <w:color w:val="333333"/>
                <w:sz w:val="18"/>
                <w:szCs w:val="18"/>
                <w:lang w:val="en"/>
              </w:rPr>
            </w:pPr>
          </w:p>
          <w:p w:rsidR="00024314" w:rsidRPr="00A7692A" w:rsidRDefault="00024314" w:rsidP="00671B3C">
            <w:pPr>
              <w:spacing w:after="0"/>
            </w:pPr>
          </w:p>
        </w:tc>
        <w:tc>
          <w:tcPr>
            <w:tcW w:w="2013" w:type="dxa"/>
          </w:tcPr>
          <w:p w:rsidR="00024314" w:rsidRDefault="00A72EE9" w:rsidP="00307D00">
            <w:pPr>
              <w:spacing w:after="0"/>
            </w:pPr>
            <w:r>
              <w:t xml:space="preserve">The midterm will be online timed (two hours three cases) and taken one time during beginning at 7pm Monday August 11 through midnight  Wednesday, August 13 </w:t>
            </w:r>
          </w:p>
        </w:tc>
        <w:tc>
          <w:tcPr>
            <w:tcW w:w="2283" w:type="dxa"/>
            <w:gridSpan w:val="2"/>
          </w:tcPr>
          <w:p w:rsidR="00024314" w:rsidRPr="00E113CB" w:rsidRDefault="00024314" w:rsidP="00307D00">
            <w:pPr>
              <w:spacing w:after="0"/>
            </w:pPr>
          </w:p>
        </w:tc>
      </w:tr>
      <w:tr w:rsidR="00024314" w:rsidRPr="00E113CB" w:rsidTr="00307D00">
        <w:tc>
          <w:tcPr>
            <w:tcW w:w="1728" w:type="dxa"/>
          </w:tcPr>
          <w:p w:rsidR="00024314" w:rsidRDefault="00024314" w:rsidP="00307D00">
            <w:pPr>
              <w:spacing w:after="0"/>
              <w:rPr>
                <w:b/>
                <w:u w:val="single"/>
              </w:rPr>
            </w:pPr>
          </w:p>
          <w:p w:rsidR="00024314" w:rsidRPr="00E113CB" w:rsidRDefault="00024314" w:rsidP="00307D00">
            <w:pPr>
              <w:spacing w:after="0"/>
            </w:pPr>
            <w:r>
              <w:rPr>
                <w:b/>
                <w:u w:val="single"/>
              </w:rPr>
              <w:t>Class 7</w:t>
            </w:r>
          </w:p>
          <w:p w:rsidR="00024314" w:rsidRPr="009251D9" w:rsidRDefault="00024314" w:rsidP="00307D00">
            <w:pPr>
              <w:spacing w:after="0"/>
              <w:rPr>
                <w:b/>
              </w:rPr>
            </w:pPr>
          </w:p>
        </w:tc>
        <w:tc>
          <w:tcPr>
            <w:tcW w:w="2970" w:type="dxa"/>
          </w:tcPr>
          <w:p w:rsidR="00024314" w:rsidRPr="00CB6D49" w:rsidRDefault="00671B3C" w:rsidP="00671B3C">
            <w:pPr>
              <w:spacing w:after="0"/>
            </w:pPr>
            <w:r>
              <w:rPr>
                <w:rFonts w:ascii="Arial" w:hAnsi="Arial" w:cs="Arial"/>
                <w:color w:val="333333"/>
                <w:sz w:val="18"/>
                <w:szCs w:val="18"/>
                <w:lang w:val="en"/>
              </w:rPr>
              <w:t>32. Agency Formation and Duties.</w:t>
            </w:r>
            <w:r>
              <w:rPr>
                <w:rFonts w:ascii="Arial" w:hAnsi="Arial" w:cs="Arial"/>
                <w:color w:val="333333"/>
                <w:sz w:val="18"/>
                <w:szCs w:val="18"/>
                <w:lang w:val="en"/>
              </w:rPr>
              <w:br/>
              <w:t>33. Agent’s Liability to Third Parties and Termination.</w:t>
            </w:r>
            <w:r>
              <w:rPr>
                <w:rFonts w:ascii="Arial" w:hAnsi="Arial" w:cs="Arial"/>
                <w:color w:val="333333"/>
                <w:sz w:val="18"/>
                <w:szCs w:val="18"/>
                <w:lang w:val="en"/>
              </w:rPr>
              <w:br/>
              <w:t>34. Employment, Immigration, and Labor Law.</w:t>
            </w:r>
            <w:r>
              <w:rPr>
                <w:rFonts w:ascii="Arial" w:hAnsi="Arial" w:cs="Arial"/>
                <w:color w:val="333333"/>
                <w:sz w:val="18"/>
                <w:szCs w:val="18"/>
                <w:lang w:val="en"/>
              </w:rPr>
              <w:br/>
              <w:t>35. Employment Discrimination.</w:t>
            </w:r>
            <w:r>
              <w:rPr>
                <w:rFonts w:ascii="Arial" w:hAnsi="Arial" w:cs="Arial"/>
                <w:color w:val="333333"/>
                <w:sz w:val="18"/>
                <w:szCs w:val="18"/>
                <w:lang w:val="en"/>
              </w:rPr>
              <w:br/>
              <w:t>36. Sole Proprietorships and Franchises.</w:t>
            </w:r>
            <w:r>
              <w:rPr>
                <w:rFonts w:ascii="Arial" w:hAnsi="Arial" w:cs="Arial"/>
                <w:color w:val="333333"/>
                <w:sz w:val="18"/>
                <w:szCs w:val="18"/>
                <w:lang w:val="en"/>
              </w:rPr>
              <w:br/>
              <w:t>37. Partnerships and Limited Liability Partnerships.</w:t>
            </w:r>
            <w:r>
              <w:rPr>
                <w:rFonts w:ascii="Arial" w:hAnsi="Arial" w:cs="Arial"/>
                <w:color w:val="333333"/>
                <w:sz w:val="18"/>
                <w:szCs w:val="18"/>
                <w:lang w:val="en"/>
              </w:rPr>
              <w:br/>
              <w:t>38. Limited Liability Companies and Special Business Forms.</w:t>
            </w:r>
            <w:r>
              <w:rPr>
                <w:rFonts w:ascii="Arial" w:hAnsi="Arial" w:cs="Arial"/>
                <w:color w:val="333333"/>
                <w:sz w:val="18"/>
                <w:szCs w:val="18"/>
                <w:lang w:val="en"/>
              </w:rPr>
              <w:br/>
            </w:r>
          </w:p>
        </w:tc>
        <w:tc>
          <w:tcPr>
            <w:tcW w:w="2013" w:type="dxa"/>
          </w:tcPr>
          <w:p w:rsidR="00024314" w:rsidRPr="00E113CB" w:rsidRDefault="00024314" w:rsidP="00307D00">
            <w:pPr>
              <w:spacing w:after="0"/>
            </w:pPr>
          </w:p>
        </w:tc>
        <w:tc>
          <w:tcPr>
            <w:tcW w:w="2283" w:type="dxa"/>
            <w:gridSpan w:val="2"/>
          </w:tcPr>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Pr="00636D18" w:rsidRDefault="00024314" w:rsidP="00307D00">
            <w:pPr>
              <w:spacing w:after="0"/>
              <w:rPr>
                <w:i/>
              </w:rPr>
            </w:pPr>
          </w:p>
        </w:tc>
      </w:tr>
      <w:tr w:rsidR="00024314" w:rsidRPr="00E113CB" w:rsidTr="00307D00">
        <w:tc>
          <w:tcPr>
            <w:tcW w:w="1728" w:type="dxa"/>
          </w:tcPr>
          <w:p w:rsidR="00024314" w:rsidRDefault="00024314" w:rsidP="00307D00">
            <w:pPr>
              <w:spacing w:after="0"/>
              <w:rPr>
                <w:b/>
                <w:u w:val="single"/>
              </w:rPr>
            </w:pPr>
          </w:p>
          <w:p w:rsidR="00024314" w:rsidRDefault="00024314" w:rsidP="00307D00">
            <w:pPr>
              <w:spacing w:after="0"/>
              <w:rPr>
                <w:b/>
                <w:u w:val="single"/>
              </w:rPr>
            </w:pPr>
            <w:r>
              <w:rPr>
                <w:b/>
                <w:u w:val="single"/>
              </w:rPr>
              <w:t>Class 8</w:t>
            </w:r>
          </w:p>
          <w:p w:rsidR="00024314" w:rsidRPr="00636D18" w:rsidRDefault="00024314" w:rsidP="00307D00">
            <w:pPr>
              <w:spacing w:after="0"/>
            </w:pPr>
          </w:p>
        </w:tc>
        <w:tc>
          <w:tcPr>
            <w:tcW w:w="2970" w:type="dxa"/>
          </w:tcPr>
          <w:p w:rsidR="00671B3C" w:rsidRDefault="00671B3C" w:rsidP="00671B3C">
            <w:pPr>
              <w:tabs>
                <w:tab w:val="left" w:pos="-720"/>
              </w:tabs>
              <w:suppressAutoHyphens/>
              <w:rPr>
                <w:rFonts w:ascii="Arial" w:hAnsi="Arial" w:cs="Arial"/>
                <w:color w:val="333333"/>
                <w:sz w:val="18"/>
                <w:szCs w:val="18"/>
                <w:lang w:val="en"/>
              </w:rPr>
            </w:pPr>
            <w:r>
              <w:rPr>
                <w:rFonts w:ascii="Arial" w:hAnsi="Arial" w:cs="Arial"/>
                <w:color w:val="333333"/>
                <w:sz w:val="18"/>
                <w:szCs w:val="18"/>
                <w:lang w:val="en"/>
              </w:rPr>
              <w:t>39. Corporate Formation and Financing.</w:t>
            </w:r>
            <w:r>
              <w:rPr>
                <w:rFonts w:ascii="Arial" w:hAnsi="Arial" w:cs="Arial"/>
                <w:color w:val="333333"/>
                <w:sz w:val="18"/>
                <w:szCs w:val="18"/>
                <w:lang w:val="en"/>
              </w:rPr>
              <w:br/>
              <w:t>40. Corporate Directors, Officers, and Shareholders.</w:t>
            </w:r>
            <w:r>
              <w:rPr>
                <w:rFonts w:ascii="Arial" w:hAnsi="Arial" w:cs="Arial"/>
                <w:color w:val="333333"/>
                <w:sz w:val="18"/>
                <w:szCs w:val="18"/>
                <w:lang w:val="en"/>
              </w:rPr>
              <w:br/>
              <w:t>41. Corporate Merger, Consolidation, and Termination.</w:t>
            </w:r>
            <w:r>
              <w:rPr>
                <w:rFonts w:ascii="Arial" w:hAnsi="Arial" w:cs="Arial"/>
                <w:color w:val="333333"/>
                <w:sz w:val="18"/>
                <w:szCs w:val="18"/>
                <w:lang w:val="en"/>
              </w:rPr>
              <w:br/>
              <w:t>42. Securities Law and Corporate Governance.</w:t>
            </w:r>
            <w:r>
              <w:rPr>
                <w:rFonts w:ascii="Arial" w:hAnsi="Arial" w:cs="Arial"/>
                <w:color w:val="333333"/>
                <w:sz w:val="18"/>
                <w:szCs w:val="18"/>
                <w:lang w:val="en"/>
              </w:rPr>
              <w:br/>
              <w:t>43. Law for Small Business.</w:t>
            </w:r>
          </w:p>
          <w:p w:rsidR="00024314" w:rsidRPr="00636D18" w:rsidRDefault="00024314" w:rsidP="00671B3C">
            <w:pPr>
              <w:spacing w:after="0"/>
            </w:pPr>
          </w:p>
        </w:tc>
        <w:tc>
          <w:tcPr>
            <w:tcW w:w="2013" w:type="dxa"/>
          </w:tcPr>
          <w:p w:rsidR="00024314" w:rsidRDefault="00024314" w:rsidP="00307D00">
            <w:pPr>
              <w:spacing w:after="0"/>
            </w:pPr>
          </w:p>
          <w:p w:rsidR="00024314" w:rsidRDefault="00024314" w:rsidP="00307D00">
            <w:pPr>
              <w:spacing w:after="0"/>
            </w:pPr>
            <w:r>
              <w:rPr>
                <w:noProof/>
              </w:rPr>
              <mc:AlternateContent>
                <mc:Choice Requires="wps">
                  <w:drawing>
                    <wp:anchor distT="0" distB="0" distL="114300" distR="114300" simplePos="0" relativeHeight="251660288" behindDoc="0" locked="0" layoutInCell="1" allowOverlap="1">
                      <wp:simplePos x="0" y="0"/>
                      <wp:positionH relativeFrom="column">
                        <wp:posOffset>1198245</wp:posOffset>
                      </wp:positionH>
                      <wp:positionV relativeFrom="paragraph">
                        <wp:posOffset>2442845</wp:posOffset>
                      </wp:positionV>
                      <wp:extent cx="0" cy="2819400"/>
                      <wp:effectExtent l="9525" t="7620" r="952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9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94.35pt;margin-top:192.35pt;width:0;height:2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"/>
                  </w:pict>
                </mc:Fallback>
              </mc:AlternateContent>
            </w:r>
          </w:p>
        </w:tc>
        <w:tc>
          <w:tcPr>
            <w:tcW w:w="2283" w:type="dxa"/>
            <w:gridSpan w:val="2"/>
          </w:tcPr>
          <w:p w:rsidR="00024314" w:rsidRDefault="00024314" w:rsidP="00307D00">
            <w:pPr>
              <w:spacing w:after="0"/>
            </w:pPr>
            <w:r>
              <w:t xml:space="preserve">   </w:t>
            </w:r>
          </w:p>
          <w:p w:rsidR="00024314" w:rsidRDefault="00024314" w:rsidP="00307D00">
            <w:pPr>
              <w:spacing w:after="0"/>
            </w:pPr>
          </w:p>
          <w:p w:rsidR="00024314" w:rsidRPr="00CB6D49" w:rsidRDefault="00024314" w:rsidP="00307D00">
            <w:pPr>
              <w:spacing w:after="0"/>
              <w:rPr>
                <w:b/>
              </w:rPr>
            </w:pPr>
            <w:r>
              <w:rPr>
                <w:b/>
              </w:rPr>
              <w:t xml:space="preserve">   </w:t>
            </w:r>
          </w:p>
        </w:tc>
      </w:tr>
      <w:tr w:rsidR="00024314" w:rsidRPr="00E113CB" w:rsidTr="00307D00">
        <w:tc>
          <w:tcPr>
            <w:tcW w:w="1728" w:type="dxa"/>
          </w:tcPr>
          <w:p w:rsidR="00024314" w:rsidRDefault="00024314" w:rsidP="00307D00">
            <w:pPr>
              <w:spacing w:after="0"/>
              <w:rPr>
                <w:b/>
                <w:u w:val="single"/>
              </w:rPr>
            </w:pPr>
          </w:p>
          <w:p w:rsidR="00024314" w:rsidRDefault="00024314" w:rsidP="00307D00">
            <w:pPr>
              <w:spacing w:after="0"/>
              <w:rPr>
                <w:b/>
                <w:u w:val="single"/>
              </w:rPr>
            </w:pPr>
            <w:r>
              <w:rPr>
                <w:b/>
                <w:u w:val="single"/>
              </w:rPr>
              <w:t>Class 9</w:t>
            </w:r>
          </w:p>
          <w:p w:rsidR="00024314" w:rsidRPr="00636D18" w:rsidRDefault="00024314" w:rsidP="00307D00">
            <w:pPr>
              <w:spacing w:after="0"/>
              <w:rPr>
                <w:u w:val="single"/>
              </w:rPr>
            </w:pPr>
          </w:p>
        </w:tc>
        <w:tc>
          <w:tcPr>
            <w:tcW w:w="2970" w:type="dxa"/>
          </w:tcPr>
          <w:p w:rsidR="00671B3C" w:rsidRDefault="00671B3C" w:rsidP="00671B3C">
            <w:pPr>
              <w:tabs>
                <w:tab w:val="left" w:pos="-720"/>
              </w:tabs>
              <w:suppressAutoHyphens/>
              <w:rPr>
                <w:rFonts w:ascii="Arial" w:hAnsi="Arial" w:cs="Arial"/>
                <w:color w:val="333333"/>
                <w:sz w:val="18"/>
                <w:szCs w:val="18"/>
                <w:lang w:val="en"/>
              </w:rPr>
            </w:pPr>
            <w:r>
              <w:rPr>
                <w:rFonts w:ascii="Arial" w:hAnsi="Arial" w:cs="Arial"/>
                <w:color w:val="333333"/>
                <w:sz w:val="18"/>
                <w:szCs w:val="18"/>
                <w:lang w:val="en"/>
              </w:rPr>
              <w:t>44. Administrative Law.</w:t>
            </w:r>
            <w:r>
              <w:rPr>
                <w:rFonts w:ascii="Arial" w:hAnsi="Arial" w:cs="Arial"/>
                <w:color w:val="333333"/>
                <w:sz w:val="18"/>
                <w:szCs w:val="18"/>
                <w:lang w:val="en"/>
              </w:rPr>
              <w:br/>
              <w:t>45. Consumer Law.</w:t>
            </w:r>
            <w:r>
              <w:rPr>
                <w:rFonts w:ascii="Arial" w:hAnsi="Arial" w:cs="Arial"/>
                <w:color w:val="333333"/>
                <w:sz w:val="18"/>
                <w:szCs w:val="18"/>
                <w:lang w:val="en"/>
              </w:rPr>
              <w:br/>
              <w:t>46. Environmental Law.</w:t>
            </w:r>
            <w:r>
              <w:rPr>
                <w:rFonts w:ascii="Arial" w:hAnsi="Arial" w:cs="Arial"/>
                <w:color w:val="333333"/>
                <w:sz w:val="18"/>
                <w:szCs w:val="18"/>
                <w:lang w:val="en"/>
              </w:rPr>
              <w:br/>
              <w:t>47. Antitrust Law.</w:t>
            </w:r>
            <w:r>
              <w:rPr>
                <w:rFonts w:ascii="Arial" w:hAnsi="Arial" w:cs="Arial"/>
                <w:color w:val="333333"/>
                <w:sz w:val="18"/>
                <w:szCs w:val="18"/>
                <w:lang w:val="en"/>
              </w:rPr>
              <w:br/>
              <w:t>48. Professional Liability and Accountability.</w:t>
            </w:r>
          </w:p>
          <w:p w:rsidR="00024314" w:rsidRPr="00A92CDC" w:rsidRDefault="00024314" w:rsidP="00671B3C">
            <w:pPr>
              <w:spacing w:after="0"/>
              <w:rPr>
                <w:b/>
              </w:rPr>
            </w:pPr>
          </w:p>
        </w:tc>
        <w:tc>
          <w:tcPr>
            <w:tcW w:w="4296" w:type="dxa"/>
            <w:gridSpan w:val="3"/>
          </w:tcPr>
          <w:p w:rsidR="00024314" w:rsidRDefault="00024314" w:rsidP="00307D00">
            <w:pPr>
              <w:spacing w:after="0"/>
            </w:pPr>
          </w:p>
          <w:p w:rsidR="00024314" w:rsidRDefault="00024314" w:rsidP="00307D00">
            <w:pPr>
              <w:tabs>
                <w:tab w:val="left" w:pos="2157"/>
              </w:tabs>
              <w:spacing w:after="0"/>
              <w:rPr>
                <w:b/>
              </w:rPr>
            </w:pPr>
          </w:p>
          <w:p w:rsidR="00024314" w:rsidRDefault="00024314" w:rsidP="00307D00">
            <w:pPr>
              <w:tabs>
                <w:tab w:val="left" w:pos="2157"/>
              </w:tabs>
              <w:spacing w:after="0"/>
              <w:rPr>
                <w:b/>
              </w:rPr>
            </w:pPr>
          </w:p>
          <w:p w:rsidR="00024314" w:rsidRDefault="00024314" w:rsidP="00307D00">
            <w:pPr>
              <w:tabs>
                <w:tab w:val="left" w:pos="2157"/>
              </w:tabs>
              <w:spacing w:after="0"/>
              <w:rPr>
                <w:b/>
              </w:rPr>
            </w:pPr>
          </w:p>
          <w:p w:rsidR="00024314" w:rsidRDefault="00024314" w:rsidP="00307D00">
            <w:pPr>
              <w:tabs>
                <w:tab w:val="left" w:pos="2157"/>
              </w:tabs>
              <w:spacing w:after="0"/>
              <w:rPr>
                <w:b/>
              </w:rPr>
            </w:pPr>
          </w:p>
          <w:p w:rsidR="00024314" w:rsidRDefault="00024314" w:rsidP="00307D00">
            <w:pPr>
              <w:tabs>
                <w:tab w:val="left" w:pos="2157"/>
              </w:tabs>
              <w:spacing w:after="0"/>
              <w:rPr>
                <w:b/>
              </w:rPr>
            </w:pPr>
          </w:p>
          <w:p w:rsidR="00024314" w:rsidRDefault="00024314" w:rsidP="00307D00">
            <w:pPr>
              <w:tabs>
                <w:tab w:val="left" w:pos="2157"/>
              </w:tabs>
              <w:spacing w:after="0"/>
              <w:rPr>
                <w:b/>
              </w:rPr>
            </w:pPr>
          </w:p>
          <w:p w:rsidR="00024314" w:rsidRDefault="00024314" w:rsidP="00307D00">
            <w:pPr>
              <w:tabs>
                <w:tab w:val="left" w:pos="2157"/>
              </w:tabs>
              <w:spacing w:after="0"/>
              <w:rPr>
                <w:b/>
              </w:rPr>
            </w:pPr>
          </w:p>
          <w:p w:rsidR="00024314" w:rsidRPr="00E113CB" w:rsidRDefault="00024314" w:rsidP="00307D00">
            <w:pPr>
              <w:tabs>
                <w:tab w:val="left" w:pos="2157"/>
              </w:tabs>
              <w:spacing w:after="0"/>
            </w:pPr>
          </w:p>
        </w:tc>
      </w:tr>
      <w:tr w:rsidR="00024314" w:rsidRPr="00E113CB" w:rsidTr="00307D00">
        <w:tc>
          <w:tcPr>
            <w:tcW w:w="1728" w:type="dxa"/>
          </w:tcPr>
          <w:p w:rsidR="00024314" w:rsidRDefault="00024314" w:rsidP="00307D00">
            <w:pPr>
              <w:spacing w:after="0"/>
              <w:rPr>
                <w:b/>
                <w:u w:val="single"/>
              </w:rPr>
            </w:pPr>
          </w:p>
          <w:p w:rsidR="00024314" w:rsidRDefault="00024314" w:rsidP="00307D00">
            <w:pPr>
              <w:spacing w:after="0"/>
              <w:rPr>
                <w:b/>
                <w:u w:val="single"/>
              </w:rPr>
            </w:pPr>
            <w:r>
              <w:rPr>
                <w:b/>
                <w:u w:val="single"/>
              </w:rPr>
              <w:t>Class 10</w:t>
            </w:r>
          </w:p>
          <w:p w:rsidR="00024314" w:rsidRPr="00E113CB" w:rsidRDefault="00024314" w:rsidP="00307D00">
            <w:pPr>
              <w:spacing w:after="0"/>
            </w:pPr>
          </w:p>
          <w:p w:rsidR="00024314" w:rsidRPr="00E113CB" w:rsidRDefault="00024314" w:rsidP="00307D00">
            <w:pPr>
              <w:spacing w:after="0"/>
            </w:pPr>
          </w:p>
        </w:tc>
        <w:tc>
          <w:tcPr>
            <w:tcW w:w="2970" w:type="dxa"/>
          </w:tcPr>
          <w:p w:rsidR="00024314" w:rsidRDefault="00024314" w:rsidP="00307D00">
            <w:pPr>
              <w:spacing w:after="0"/>
            </w:pPr>
          </w:p>
          <w:p w:rsidR="00024314" w:rsidRPr="00E113CB" w:rsidRDefault="002264EA" w:rsidP="002264EA">
            <w:pPr>
              <w:spacing w:after="0"/>
            </w:pPr>
            <w:r>
              <w:t xml:space="preserve">Recorded </w:t>
            </w:r>
            <w:r w:rsidR="00024314">
              <w:t>Presentations</w:t>
            </w:r>
            <w:r>
              <w:t xml:space="preserve"> posted by midnight 9/14 in  a location to be announced</w:t>
            </w:r>
          </w:p>
        </w:tc>
        <w:tc>
          <w:tcPr>
            <w:tcW w:w="4296" w:type="dxa"/>
            <w:gridSpan w:val="3"/>
          </w:tcPr>
          <w:p w:rsidR="00C61DB6" w:rsidRDefault="002264EA" w:rsidP="00307D00">
            <w:pPr>
              <w:spacing w:after="0"/>
            </w:pPr>
            <w:r>
              <w:t xml:space="preserve">The </w:t>
            </w:r>
            <w:r>
              <w:t xml:space="preserve">final </w:t>
            </w:r>
            <w:r>
              <w:t>will be online</w:t>
            </w:r>
            <w:r w:rsidR="00C61DB6">
              <w:t xml:space="preserve"> (</w:t>
            </w:r>
            <w:proofErr w:type="spellStart"/>
            <w:r w:rsidR="00C61DB6">
              <w:t>ecollege</w:t>
            </w:r>
            <w:proofErr w:type="spellEnd"/>
            <w:r w:rsidR="00C61DB6">
              <w:t>),</w:t>
            </w:r>
            <w:r>
              <w:t xml:space="preserve"> timed (two hours three cases) and taken one time during beginning at 7pm Monday </w:t>
            </w:r>
            <w:r w:rsidR="00C61DB6">
              <w:t>September 8</w:t>
            </w:r>
            <w:r>
              <w:t xml:space="preserve"> through midnight  Wednesday,</w:t>
            </w:r>
            <w:r w:rsidR="00C61DB6">
              <w:t xml:space="preserve"> Sep</w:t>
            </w:r>
            <w:r>
              <w:t>t</w:t>
            </w:r>
            <w:r w:rsidR="00C61DB6">
              <w:t>ember 10</w:t>
            </w:r>
            <w:r>
              <w:t xml:space="preserve"> </w:t>
            </w:r>
          </w:p>
          <w:p w:rsidR="00C61DB6" w:rsidRDefault="00C61DB6" w:rsidP="00307D00">
            <w:pPr>
              <w:spacing w:after="0"/>
            </w:pPr>
          </w:p>
          <w:p w:rsidR="00C61DB6" w:rsidRDefault="00C61DB6" w:rsidP="00307D00">
            <w:pPr>
              <w:spacing w:after="0"/>
            </w:pPr>
          </w:p>
          <w:p w:rsidR="00024314" w:rsidRDefault="00024314" w:rsidP="00307D00">
            <w:pPr>
              <w:spacing w:after="0"/>
            </w:pPr>
            <w:r>
              <w:rPr>
                <w:noProof/>
              </w:rPr>
              <mc:AlternateContent>
                <mc:Choice Requires="wps">
                  <w:drawing>
                    <wp:anchor distT="0" distB="0" distL="114300" distR="114300" simplePos="0" relativeHeight="251661312" behindDoc="0" locked="0" layoutInCell="1" allowOverlap="1">
                      <wp:simplePos x="0" y="0"/>
                      <wp:positionH relativeFrom="column">
                        <wp:posOffset>1198245</wp:posOffset>
                      </wp:positionH>
                      <wp:positionV relativeFrom="paragraph">
                        <wp:posOffset>-7620</wp:posOffset>
                      </wp:positionV>
                      <wp:extent cx="0" cy="695325"/>
                      <wp:effectExtent l="9525" t="7620" r="9525"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5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94.35pt;margin-top:-.6pt;width:0;height:5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"/>
                  </w:pict>
                </mc:Fallback>
              </mc:AlternateContent>
            </w:r>
            <w:r w:rsidR="00671B3C">
              <w:t>Final complete ACA paper</w:t>
            </w:r>
            <w:r>
              <w:t>s due</w:t>
            </w:r>
            <w:r w:rsidR="00A72EE9">
              <w:t xml:space="preserve"> to </w:t>
            </w:r>
            <w:proofErr w:type="spellStart"/>
            <w:r w:rsidR="00A72EE9">
              <w:t>dropbox</w:t>
            </w:r>
            <w:proofErr w:type="spellEnd"/>
            <w:r w:rsidR="00A72EE9">
              <w:t xml:space="preserve"> and recorded presentations due </w:t>
            </w:r>
            <w:r w:rsidR="002264EA">
              <w:t>midnight 9/14</w:t>
            </w:r>
            <w:r w:rsidR="00A72EE9">
              <w:t xml:space="preserve"> </w:t>
            </w:r>
          </w:p>
          <w:p w:rsidR="00024314" w:rsidRPr="00E113CB" w:rsidRDefault="00024314" w:rsidP="00307D00">
            <w:pPr>
              <w:spacing w:after="0"/>
            </w:pPr>
            <w:r>
              <w:t xml:space="preserve">                                    </w:t>
            </w:r>
            <w:r w:rsidRPr="00416033">
              <w:rPr>
                <w:b/>
              </w:rPr>
              <w:t xml:space="preserve">                                    </w:t>
            </w:r>
          </w:p>
        </w:tc>
      </w:tr>
    </w:tbl>
    <w:p w:rsidR="00024314" w:rsidRPr="006D3803" w:rsidRDefault="00DB6921" w:rsidP="00024314">
      <w:pPr>
        <w:spacing w:after="0"/>
        <w:rPr>
          <w:b/>
          <w:sz w:val="22"/>
          <w:szCs w:val="22"/>
          <w:u w:val="single"/>
        </w:rPr>
      </w:pPr>
      <w:r>
        <w:rPr>
          <w:b/>
          <w:sz w:val="22"/>
          <w:szCs w:val="22"/>
          <w:u w:val="single"/>
        </w:rPr>
        <w:br/>
      </w:r>
      <w:r w:rsidR="00024314" w:rsidRPr="006D3803">
        <w:rPr>
          <w:b/>
          <w:sz w:val="22"/>
          <w:szCs w:val="22"/>
          <w:u w:val="single"/>
        </w:rPr>
        <w:t>University Policies:</w:t>
      </w:r>
    </w:p>
    <w:p w:rsidR="00024314" w:rsidRPr="006D3803" w:rsidRDefault="00024314" w:rsidP="00024314">
      <w:pPr>
        <w:autoSpaceDE w:val="0"/>
        <w:autoSpaceDN w:val="0"/>
        <w:adjustRightInd w:val="0"/>
        <w:rPr>
          <w:rFonts w:cs="TimesNewRomanPSMT"/>
          <w:sz w:val="22"/>
          <w:szCs w:val="22"/>
        </w:rPr>
      </w:pPr>
      <w:r w:rsidRPr="006D3803">
        <w:rPr>
          <w:b/>
          <w:sz w:val="22"/>
          <w:szCs w:val="22"/>
        </w:rPr>
        <w:t xml:space="preserve">Attendance: </w:t>
      </w:r>
      <w:r w:rsidRPr="006D3803">
        <w:rPr>
          <w:rFonts w:cs="TimesNewRomanPSMT"/>
          <w:sz w:val="22"/>
          <w:szCs w:val="22"/>
        </w:rPr>
        <w:t xml:space="preserve">As stated in the Chaminade University Catalog, students are expected to attend all classes for courses in which they are registered. </w:t>
      </w:r>
      <w:r w:rsidRPr="006D3803">
        <w:rPr>
          <w:rFonts w:cs="TimesNewRomanPSMT"/>
          <w:i/>
          <w:sz w:val="22"/>
          <w:szCs w:val="22"/>
        </w:rPr>
        <w:t>Students</w:t>
      </w:r>
      <w:r w:rsidRPr="006D3803">
        <w:rPr>
          <w:i/>
          <w:sz w:val="22"/>
          <w:szCs w:val="22"/>
        </w:rPr>
        <w:t xml:space="preserve"> must follow the attendance policy </w:t>
      </w:r>
      <w:r w:rsidRPr="006D3803">
        <w:rPr>
          <w:sz w:val="22"/>
          <w:szCs w:val="22"/>
        </w:rPr>
        <w:t>as appropriate for the course format (on-ground, hybrid, or online). Penalties for not meeting the attendance requirements may result in lowering of the grade, withdrawal from the course, or failing the course</w:t>
      </w:r>
      <w:r w:rsidRPr="006D3803">
        <w:rPr>
          <w:rFonts w:cs="TimesNewRomanPSMT"/>
          <w:sz w:val="22"/>
          <w:szCs w:val="22"/>
        </w:rPr>
        <w:t>.</w:t>
      </w:r>
    </w:p>
    <w:p w:rsidR="00DA6827" w:rsidRDefault="00DA6827" w:rsidP="000E5DFD"/>
    <w:p w:rsidR="00DA6827" w:rsidRDefault="00DA6827" w:rsidP="000E5DFD">
      <w:pPr>
        <w:rPr>
          <w:b/>
        </w:rPr>
      </w:pPr>
      <w:r>
        <w:rPr>
          <w:b/>
        </w:rPr>
        <w:t>Readings and Materials</w:t>
      </w:r>
    </w:p>
    <w:p w:rsidR="006B51BA" w:rsidRDefault="006B51BA" w:rsidP="000E5DFD">
      <w:pPr>
        <w:rPr>
          <w:b/>
        </w:rPr>
      </w:pPr>
      <w:r>
        <w:rPr>
          <w:b/>
        </w:rPr>
        <w:t>Business Law Text and Cases 13</w:t>
      </w:r>
      <w:r w:rsidRPr="006B51BA">
        <w:rPr>
          <w:b/>
          <w:vertAlign w:val="superscript"/>
        </w:rPr>
        <w:t>th</w:t>
      </w:r>
      <w:r>
        <w:rPr>
          <w:b/>
        </w:rPr>
        <w:t xml:space="preserve"> edition Clarkson Miller Cross</w:t>
      </w:r>
      <w:r>
        <w:rPr>
          <w:b/>
        </w:rPr>
        <w:br/>
      </w:r>
      <w:r w:rsidRPr="006B51BA">
        <w:rPr>
          <w:sz w:val="18"/>
          <w:szCs w:val="18"/>
        </w:rPr>
        <w:t>The course outline was prepared using the 12</w:t>
      </w:r>
      <w:r w:rsidRPr="006B51BA">
        <w:rPr>
          <w:sz w:val="18"/>
          <w:szCs w:val="18"/>
          <w:vertAlign w:val="superscript"/>
        </w:rPr>
        <w:t>th</w:t>
      </w:r>
      <w:r w:rsidRPr="006B51BA">
        <w:rPr>
          <w:sz w:val="18"/>
          <w:szCs w:val="18"/>
        </w:rPr>
        <w:t xml:space="preserve"> edition</w:t>
      </w:r>
      <w:r>
        <w:rPr>
          <w:sz w:val="18"/>
          <w:szCs w:val="18"/>
        </w:rPr>
        <w:t xml:space="preserve"> and is subject to change upon arrival of the 13</w:t>
      </w:r>
      <w:r w:rsidRPr="006B51BA">
        <w:rPr>
          <w:sz w:val="18"/>
          <w:szCs w:val="18"/>
          <w:vertAlign w:val="superscript"/>
        </w:rPr>
        <w:t>th</w:t>
      </w:r>
      <w:r>
        <w:rPr>
          <w:sz w:val="18"/>
          <w:szCs w:val="18"/>
        </w:rPr>
        <w:t xml:space="preserve"> edition</w:t>
      </w:r>
      <w:bookmarkStart w:id="0" w:name="_GoBack"/>
      <w:bookmarkEnd w:id="0"/>
    </w:p>
    <w:p w:rsidR="006B51BA" w:rsidRDefault="006B51BA">
      <w:pPr>
        <w:rPr>
          <w:b/>
        </w:rPr>
      </w:pPr>
      <w:r>
        <w:rPr>
          <w:b/>
        </w:rPr>
        <w:br w:type="page"/>
      </w:r>
    </w:p>
    <w:p w:rsidR="006B51BA" w:rsidRDefault="006B51BA" w:rsidP="000E5DFD">
      <w:pPr>
        <w:rPr>
          <w:b/>
        </w:rPr>
      </w:pPr>
    </w:p>
    <w:tbl>
      <w:tblPr>
        <w:tblW w:w="4750" w:type="pct"/>
        <w:tblCellSpacing w:w="0" w:type="dxa"/>
        <w:shd w:val="clear" w:color="auto" w:fill="FFFFFF"/>
        <w:tblCellMar>
          <w:left w:w="0" w:type="dxa"/>
          <w:right w:w="0" w:type="dxa"/>
        </w:tblCellMar>
        <w:tblLook w:val="04A0" w:firstRow="1" w:lastRow="0" w:firstColumn="1" w:lastColumn="0" w:noHBand="0" w:noVBand="1"/>
      </w:tblPr>
      <w:tblGrid>
        <w:gridCol w:w="8208"/>
      </w:tblGrid>
      <w:tr w:rsidR="00D154EE" w:rsidRPr="00B61C35" w:rsidTr="00307D00">
        <w:trPr>
          <w:tblCellSpacing w:w="0" w:type="dxa"/>
        </w:trPr>
        <w:tc>
          <w:tcPr>
            <w:tcW w:w="0" w:type="auto"/>
            <w:shd w:val="clear" w:color="auto" w:fill="FFFFFF"/>
            <w:vAlign w:val="center"/>
            <w:hideMark/>
          </w:tcPr>
          <w:p w:rsidR="00D154EE" w:rsidRPr="00B61C35" w:rsidRDefault="00D154EE" w:rsidP="00307D00">
            <w:pPr>
              <w:spacing w:after="0"/>
              <w:jc w:val="center"/>
              <w:rPr>
                <w:rFonts w:ascii="Times New Roman" w:eastAsia="Times New Roman" w:hAnsi="Times New Roman" w:cs="Times New Roman"/>
                <w:color w:val="000000"/>
              </w:rPr>
            </w:pPr>
            <w:r w:rsidRPr="00B61C35">
              <w:rPr>
                <w:rFonts w:ascii="Times New Roman" w:eastAsia="Times New Roman" w:hAnsi="Times New Roman" w:cs="Times New Roman"/>
                <w:b/>
                <w:bCs/>
                <w:color w:val="000000"/>
                <w:sz w:val="27"/>
                <w:szCs w:val="27"/>
              </w:rPr>
              <w:t>Reading Legal Opinions: How to Go About It and What to Look For</w:t>
            </w:r>
          </w:p>
        </w:tc>
      </w:tr>
      <w:tr w:rsidR="00D154EE" w:rsidRPr="00B61C35" w:rsidTr="00307D00">
        <w:trPr>
          <w:trHeight w:val="15"/>
          <w:tblCellSpacing w:w="0" w:type="dxa"/>
        </w:trPr>
        <w:tc>
          <w:tcPr>
            <w:tcW w:w="0" w:type="auto"/>
            <w:shd w:val="clear" w:color="auto" w:fill="CC9900"/>
            <w:vAlign w:val="center"/>
            <w:hideMark/>
          </w:tcPr>
          <w:p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51380745" wp14:editId="6D7BCF3C">
                  <wp:extent cx="35560" cy="5715"/>
                  <wp:effectExtent l="0" t="0" r="0" b="0"/>
                  <wp:docPr id="5" name="Picture 5"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ghered.mcgraw-hill.com/sites/dl/free/0073526185/355585/transparen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rsidTr="00307D00">
        <w:trPr>
          <w:trHeight w:val="15"/>
          <w:tblCellSpacing w:w="0" w:type="dxa"/>
        </w:trPr>
        <w:tc>
          <w:tcPr>
            <w:tcW w:w="0" w:type="auto"/>
            <w:shd w:val="clear" w:color="auto" w:fill="FFFFFF"/>
            <w:vAlign w:val="center"/>
            <w:hideMark/>
          </w:tcPr>
          <w:p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41CA2396" wp14:editId="02C415D3">
                  <wp:extent cx="35560" cy="5715"/>
                  <wp:effectExtent l="0" t="0" r="0" b="0"/>
                  <wp:docPr id="4" name="Picture 4"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ighered.mcgraw-hill.com/sites/dl/free/0073526185/355585/transparen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rsidTr="00307D00">
        <w:trPr>
          <w:trHeight w:val="15"/>
          <w:tblCellSpacing w:w="0" w:type="dxa"/>
        </w:trPr>
        <w:tc>
          <w:tcPr>
            <w:tcW w:w="0" w:type="auto"/>
            <w:shd w:val="clear" w:color="auto" w:fill="3300CC"/>
            <w:vAlign w:val="center"/>
            <w:hideMark/>
          </w:tcPr>
          <w:p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3785FB72" wp14:editId="2A0C1C4F">
                  <wp:extent cx="35560" cy="5715"/>
                  <wp:effectExtent l="0" t="0" r="0" b="0"/>
                  <wp:docPr id="6" name="Picture 6"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ighered.mcgraw-hill.com/sites/dl/free/0073526185/355585/transparen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rsidTr="00307D00">
        <w:trPr>
          <w:trHeight w:val="15"/>
          <w:tblCellSpacing w:w="0" w:type="dxa"/>
        </w:trPr>
        <w:tc>
          <w:tcPr>
            <w:tcW w:w="0" w:type="auto"/>
            <w:shd w:val="clear" w:color="auto" w:fill="FFFFFF"/>
            <w:vAlign w:val="center"/>
            <w:hideMark/>
          </w:tcPr>
          <w:p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2DA6CFA7" wp14:editId="7379020C">
                  <wp:extent cx="35560" cy="5715"/>
                  <wp:effectExtent l="0" t="0" r="0" b="0"/>
                  <wp:docPr id="7" name="Picture 7"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ighered.mcgraw-hill.com/sites/dl/free/0073526185/355585/transparen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rsidTr="00307D00">
        <w:trPr>
          <w:trHeight w:val="15"/>
          <w:tblCellSpacing w:w="0" w:type="dxa"/>
        </w:trPr>
        <w:tc>
          <w:tcPr>
            <w:tcW w:w="0" w:type="auto"/>
            <w:shd w:val="clear" w:color="auto" w:fill="CC9900"/>
            <w:vAlign w:val="center"/>
            <w:hideMark/>
          </w:tcPr>
          <w:p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04507209" wp14:editId="1D33777F">
                  <wp:extent cx="35560" cy="5715"/>
                  <wp:effectExtent l="0" t="0" r="0" b="0"/>
                  <wp:docPr id="8" name="Picture 8"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ighered.mcgraw-hill.com/sites/dl/free/0073526185/355585/transparen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rsidTr="00307D00">
        <w:trPr>
          <w:tblCellSpacing w:w="0" w:type="dxa"/>
        </w:trPr>
        <w:tc>
          <w:tcPr>
            <w:tcW w:w="0" w:type="auto"/>
            <w:shd w:val="clear" w:color="auto" w:fill="FFFFFF"/>
            <w:vAlign w:val="center"/>
            <w:hideMark/>
          </w:tcPr>
          <w:p w:rsidR="00D154EE" w:rsidRPr="00B61C35" w:rsidRDefault="00D154EE" w:rsidP="00307D00">
            <w:pPr>
              <w:spacing w:after="0"/>
              <w:rPr>
                <w:rFonts w:ascii="Times New Roman" w:eastAsia="Times New Roman" w:hAnsi="Times New Roman" w:cs="Times New Roman"/>
                <w:color w:val="000000"/>
              </w:rPr>
            </w:pP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Pr>
                <w:rFonts w:ascii="Times New Roman" w:eastAsia="Times New Roman" w:hAnsi="Times New Roman" w:cs="Times New Roman"/>
                <w:color w:val="000000"/>
              </w:rPr>
              <w:t>In law</w:t>
            </w:r>
            <w:r w:rsidRPr="00B61C35">
              <w:rPr>
                <w:rFonts w:ascii="Times New Roman" w:eastAsia="Times New Roman" w:hAnsi="Times New Roman" w:cs="Times New Roman"/>
                <w:color w:val="000000"/>
              </w:rPr>
              <w:t xml:space="preserve">, students learn about the law primarily by reading the decisions - the opinions - rendered and written by judges and justices in actual court cases. Journalists who report on the judicial system also must read the opinions of courts. For instance, a reporter covering the United States Supreme Court will need to know how to read and understand the Court's decisions in order to accurately report on them. </w:t>
            </w: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Pr>
                <w:rFonts w:ascii="Times New Roman" w:eastAsia="Times New Roman" w:hAnsi="Times New Roman" w:cs="Times New Roman"/>
                <w:color w:val="000000"/>
              </w:rPr>
              <w:t>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 xml:space="preserve">course </w:t>
            </w:r>
            <w:r w:rsidRPr="00B61C35">
              <w:rPr>
                <w:rFonts w:ascii="Times New Roman" w:eastAsia="Times New Roman" w:hAnsi="Times New Roman" w:cs="Times New Roman"/>
                <w:color w:val="000000"/>
              </w:rPr>
              <w:t xml:space="preserve">you will read </w:t>
            </w:r>
            <w:r>
              <w:rPr>
                <w:rFonts w:ascii="Times New Roman" w:eastAsia="Times New Roman" w:hAnsi="Times New Roman" w:cs="Times New Roman"/>
                <w:color w:val="000000"/>
              </w:rPr>
              <w:t xml:space="preserve">numerous </w:t>
            </w:r>
            <w:r w:rsidRPr="00B61C35">
              <w:rPr>
                <w:rFonts w:ascii="Times New Roman" w:eastAsia="Times New Roman" w:hAnsi="Times New Roman" w:cs="Times New Roman"/>
                <w:color w:val="000000"/>
              </w:rPr>
              <w:t xml:space="preserve">opinions from courts in different cases. The opinions that you will read will have been edited down for purposes of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xml:space="preserve"> with some material that was not deemed relevant by the author deleted. The words you read, however, have not been changed; they are the actual ones used by the courts.</w:t>
            </w: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Learning how to read an opinion in a case can be a daunting and difficult task. There often is, for instance, "legalese" that clutters a judge's writing. Likewise, the writing can be ponderous at times. Despite these problems, legal opinions are like any other form of writing - they all have certain elements and a certain style. In a sense, to understand a legal opinion, one must approach that opinion looking for these certain elements. Knowing what to look for and how to read and understand opinions on cases involving mass media is what these exercises are all about.</w:t>
            </w:r>
          </w:p>
          <w:p w:rsidR="00D154EE" w:rsidRPr="00B61C35" w:rsidRDefault="00D154EE" w:rsidP="00307D00">
            <w:pPr>
              <w:spacing w:after="0"/>
              <w:jc w:val="center"/>
              <w:rPr>
                <w:rFonts w:ascii="Times New Roman" w:eastAsia="Times New Roman" w:hAnsi="Times New Roman" w:cs="Times New Roman"/>
                <w:color w:val="000000"/>
              </w:rPr>
            </w:pPr>
            <w:r w:rsidRPr="00B61C35">
              <w:rPr>
                <w:rFonts w:ascii="Times New Roman" w:eastAsia="Times New Roman" w:hAnsi="Times New Roman" w:cs="Times New Roman"/>
                <w:b/>
                <w:bCs/>
                <w:color w:val="000000"/>
              </w:rPr>
              <w:t>The I-R-A-C Format</w:t>
            </w: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 xml:space="preserve">A strategy for reading cases that </w:t>
            </w:r>
            <w:r>
              <w:rPr>
                <w:rFonts w:ascii="Times New Roman" w:eastAsia="Times New Roman" w:hAnsi="Times New Roman" w:cs="Times New Roman"/>
                <w:color w:val="000000"/>
              </w:rPr>
              <w:t>s</w:t>
            </w:r>
            <w:r w:rsidRPr="00B61C35">
              <w:rPr>
                <w:rFonts w:ascii="Times New Roman" w:eastAsia="Times New Roman" w:hAnsi="Times New Roman" w:cs="Times New Roman"/>
                <w:color w:val="000000"/>
              </w:rPr>
              <w:t xml:space="preserve">tudents often use is known as the </w:t>
            </w:r>
            <w:r w:rsidRPr="00B61C35">
              <w:rPr>
                <w:rFonts w:ascii="Times New Roman" w:eastAsia="Times New Roman" w:hAnsi="Times New Roman" w:cs="Times New Roman"/>
                <w:b/>
                <w:bCs/>
                <w:color w:val="000000"/>
              </w:rPr>
              <w:t>I-R-A-C</w:t>
            </w:r>
            <w:r w:rsidRPr="00B61C35">
              <w:rPr>
                <w:rFonts w:ascii="Times New Roman" w:eastAsia="Times New Roman" w:hAnsi="Times New Roman" w:cs="Times New Roman"/>
                <w:color w:val="000000"/>
              </w:rPr>
              <w:t xml:space="preserve"> format. This acronym stands for </w:t>
            </w:r>
            <w:r w:rsidRPr="00B61C35">
              <w:rPr>
                <w:rFonts w:ascii="Times New Roman" w:eastAsia="Times New Roman" w:hAnsi="Times New Roman" w:cs="Times New Roman"/>
                <w:b/>
                <w:bCs/>
                <w:color w:val="000000"/>
              </w:rPr>
              <w:t>Issue-Rule-Analysis-Conclusion</w:t>
            </w:r>
            <w:r w:rsidRPr="00B61C35">
              <w:rPr>
                <w:rFonts w:ascii="Times New Roman" w:eastAsia="Times New Roman" w:hAnsi="Times New Roman" w:cs="Times New Roman"/>
                <w:color w:val="000000"/>
              </w:rPr>
              <w:t>. These are the four elements that almost all legal opinions have in common. Reading an opinion, then, can be very formulaic.</w:t>
            </w: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 xml:space="preserve">The first step is to spot and to identify the </w:t>
            </w:r>
            <w:r w:rsidRPr="00B61C35">
              <w:rPr>
                <w:rFonts w:ascii="Times New Roman" w:eastAsia="Times New Roman" w:hAnsi="Times New Roman" w:cs="Times New Roman"/>
                <w:b/>
                <w:bCs/>
                <w:color w:val="000000"/>
              </w:rPr>
              <w:t>issue</w:t>
            </w:r>
            <w:r w:rsidRPr="00B61C35">
              <w:rPr>
                <w:rFonts w:ascii="Times New Roman" w:eastAsia="Times New Roman" w:hAnsi="Times New Roman" w:cs="Times New Roman"/>
                <w:color w:val="000000"/>
              </w:rPr>
              <w:t xml:space="preserve">. The issue is the </w:t>
            </w:r>
            <w:r w:rsidRPr="00B61C35">
              <w:rPr>
                <w:rFonts w:ascii="Times New Roman" w:eastAsia="Times New Roman" w:hAnsi="Times New Roman" w:cs="Times New Roman"/>
                <w:b/>
                <w:bCs/>
                <w:color w:val="000000"/>
              </w:rPr>
              <w:t>legal question</w:t>
            </w:r>
            <w:r w:rsidRPr="00B61C35">
              <w:rPr>
                <w:rFonts w:ascii="Times New Roman" w:eastAsia="Times New Roman" w:hAnsi="Times New Roman" w:cs="Times New Roman"/>
                <w:color w:val="000000"/>
              </w:rPr>
              <w:t xml:space="preserve"> that a court is asked to address in a particular case. For purposes of the four opinions contained </w:t>
            </w:r>
            <w:r>
              <w:rPr>
                <w:rFonts w:ascii="Times New Roman" w:eastAsia="Times New Roman" w:hAnsi="Times New Roman" w:cs="Times New Roman"/>
                <w:color w:val="000000"/>
              </w:rPr>
              <w:t>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the issue usually takes the form of whether some law or some action violates someone else's First Amendment right of free speech or free press. As you r</w:t>
            </w:r>
            <w:r>
              <w:rPr>
                <w:rFonts w:ascii="Times New Roman" w:eastAsia="Times New Roman" w:hAnsi="Times New Roman" w:cs="Times New Roman"/>
                <w:color w:val="000000"/>
              </w:rPr>
              <w:t>ead and work through the cases 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 xml:space="preserve">course, </w:t>
            </w:r>
            <w:r w:rsidRPr="00B61C35">
              <w:rPr>
                <w:rFonts w:ascii="Times New Roman" w:eastAsia="Times New Roman" w:hAnsi="Times New Roman" w:cs="Times New Roman"/>
                <w:color w:val="000000"/>
              </w:rPr>
              <w:t>then, you will be asked to identify the various issues the courts must address. Sometimes the issue will be clearly stated by a court, but other times it will not be so obvious.</w:t>
            </w: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 xml:space="preserve">The second step in the I-R-A-C format is the </w:t>
            </w:r>
            <w:r w:rsidRPr="00B61C35">
              <w:rPr>
                <w:rFonts w:ascii="Times New Roman" w:eastAsia="Times New Roman" w:hAnsi="Times New Roman" w:cs="Times New Roman"/>
                <w:b/>
                <w:bCs/>
                <w:color w:val="000000"/>
              </w:rPr>
              <w:t>rule</w:t>
            </w:r>
            <w:r w:rsidRPr="00B61C35">
              <w:rPr>
                <w:rFonts w:ascii="Times New Roman" w:eastAsia="Times New Roman" w:hAnsi="Times New Roman" w:cs="Times New Roman"/>
                <w:color w:val="000000"/>
              </w:rPr>
              <w:t xml:space="preserve">. The rule is the legal test or set of legal principles that a court applies to the relevant facts of the case to resolve the issue. Parsed differently, if a court is going to have to answer a question - answer an issue - it must have some rules that it will use to guide its resolution of that question. You will be asked to identify the various rules the courts apply to resolve the issues they face in the opinions that you read </w:t>
            </w:r>
            <w:r>
              <w:rPr>
                <w:rFonts w:ascii="Times New Roman" w:eastAsia="Times New Roman" w:hAnsi="Times New Roman" w:cs="Times New Roman"/>
                <w:color w:val="000000"/>
              </w:rPr>
              <w:t>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xml:space="preserve">. In some instances, they will be </w:t>
            </w:r>
            <w:r w:rsidRPr="00B61C35">
              <w:rPr>
                <w:rFonts w:ascii="Times New Roman" w:eastAsia="Times New Roman" w:hAnsi="Times New Roman" w:cs="Times New Roman"/>
                <w:color w:val="000000"/>
              </w:rPr>
              <w:lastRenderedPageBreak/>
              <w:t>adopting rules applied by other courts, while in some cases they will be creating new rules.</w:t>
            </w: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 xml:space="preserve">The </w:t>
            </w:r>
            <w:r w:rsidRPr="00B61C35">
              <w:rPr>
                <w:rFonts w:ascii="Times New Roman" w:eastAsia="Times New Roman" w:hAnsi="Times New Roman" w:cs="Times New Roman"/>
                <w:b/>
                <w:bCs/>
                <w:color w:val="000000"/>
              </w:rPr>
              <w:t>analysis</w:t>
            </w:r>
            <w:r w:rsidRPr="00B61C35">
              <w:rPr>
                <w:rFonts w:ascii="Times New Roman" w:eastAsia="Times New Roman" w:hAnsi="Times New Roman" w:cs="Times New Roman"/>
                <w:color w:val="000000"/>
              </w:rPr>
              <w:t xml:space="preserve"> represents a court's application of the rule or rules to the relevant facts - the important facts that relate to the issue - of the case to reach a decision. This is where a court might quote policy rationales for its decision and where it decides how the rules fit with the facts of the case. You will be asked in each opinion that you read to identify the facts or policy considerations the courts take into account.</w:t>
            </w: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 xml:space="preserve">Finally, the </w:t>
            </w:r>
            <w:r w:rsidRPr="00B61C35">
              <w:rPr>
                <w:rFonts w:ascii="Times New Roman" w:eastAsia="Times New Roman" w:hAnsi="Times New Roman" w:cs="Times New Roman"/>
                <w:b/>
                <w:bCs/>
                <w:color w:val="000000"/>
              </w:rPr>
              <w:t>conclusion</w:t>
            </w:r>
            <w:r w:rsidRPr="00B61C35">
              <w:rPr>
                <w:rFonts w:ascii="Times New Roman" w:eastAsia="Times New Roman" w:hAnsi="Times New Roman" w:cs="Times New Roman"/>
                <w:color w:val="000000"/>
              </w:rPr>
              <w:t xml:space="preserve"> is the ultimate decision reached by a court. In legal terms, the conclusion is the "</w:t>
            </w:r>
            <w:r w:rsidRPr="00B61C35">
              <w:rPr>
                <w:rFonts w:ascii="Times New Roman" w:eastAsia="Times New Roman" w:hAnsi="Times New Roman" w:cs="Times New Roman"/>
                <w:b/>
                <w:bCs/>
                <w:color w:val="000000"/>
              </w:rPr>
              <w:t>holding</w:t>
            </w:r>
            <w:r w:rsidRPr="00B61C35">
              <w:rPr>
                <w:rFonts w:ascii="Times New Roman" w:eastAsia="Times New Roman" w:hAnsi="Times New Roman" w:cs="Times New Roman"/>
                <w:color w:val="000000"/>
              </w:rPr>
              <w:t xml:space="preserve">." This is the end result of the case. It sometimes can be thought of in terms of who wins or loses a particular case. You will be asked to identify the conclusion in each case that you read </w:t>
            </w:r>
            <w:r>
              <w:rPr>
                <w:rFonts w:ascii="Times New Roman" w:eastAsia="Times New Roman" w:hAnsi="Times New Roman" w:cs="Times New Roman"/>
                <w:color w:val="000000"/>
              </w:rPr>
              <w:t>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w:t>
            </w:r>
          </w:p>
          <w:p w:rsidR="00D154EE" w:rsidRPr="00B61C35" w:rsidRDefault="00D154EE" w:rsidP="00307D00">
            <w:pPr>
              <w:spacing w:after="0"/>
              <w:jc w:val="center"/>
              <w:rPr>
                <w:rFonts w:ascii="Times New Roman" w:eastAsia="Times New Roman" w:hAnsi="Times New Roman" w:cs="Times New Roman"/>
                <w:color w:val="000000"/>
              </w:rPr>
            </w:pPr>
            <w:r w:rsidRPr="00B61C35">
              <w:rPr>
                <w:rFonts w:ascii="Times New Roman" w:eastAsia="Times New Roman" w:hAnsi="Times New Roman" w:cs="Times New Roman"/>
                <w:b/>
                <w:bCs/>
                <w:color w:val="000000"/>
              </w:rPr>
              <w:t>What Else to Consider?</w:t>
            </w:r>
          </w:p>
          <w:p w:rsidR="00D154EE" w:rsidRPr="00B61C35" w:rsidRDefault="00D154EE" w:rsidP="00307D00">
            <w:pPr>
              <w:numPr>
                <w:ilvl w:val="0"/>
                <w:numId w:val="1"/>
              </w:numPr>
              <w:spacing w:before="100" w:beforeAutospacing="1" w:after="240" w:afterAutospacing="1"/>
              <w:rPr>
                <w:rFonts w:ascii="Times New Roman" w:eastAsia="Times New Roman" w:hAnsi="Times New Roman" w:cs="Times New Roman"/>
                <w:color w:val="000000"/>
              </w:rPr>
            </w:pPr>
            <w:r w:rsidRPr="00B61C35">
              <w:rPr>
                <w:rFonts w:ascii="Times New Roman" w:eastAsia="Times New Roman" w:hAnsi="Times New Roman" w:cs="Times New Roman"/>
                <w:b/>
                <w:bCs/>
                <w:color w:val="000000"/>
              </w:rPr>
              <w:t>Balancing the Interests</w:t>
            </w:r>
            <w:r w:rsidRPr="00B61C35">
              <w:rPr>
                <w:rFonts w:ascii="Times New Roman" w:eastAsia="Times New Roman" w:hAnsi="Times New Roman" w:cs="Times New Roman"/>
                <w:color w:val="000000"/>
              </w:rPr>
              <w:t xml:space="preserve">: In most cases, courts will weigh at least two interests against each other. For instance, in the opinions that you will read here, typically a First Amendment interest in free speech or free press is balanced against a different, competing interest. Thus, in each of the opinions that you will read here, you will be asked to identify the interests that the courts balance against each other. </w:t>
            </w:r>
            <w:r>
              <w:rPr>
                <w:rFonts w:ascii="Times New Roman" w:eastAsia="Times New Roman" w:hAnsi="Times New Roman" w:cs="Times New Roman"/>
                <w:color w:val="000000"/>
              </w:rPr>
              <w:br/>
            </w:r>
          </w:p>
          <w:p w:rsidR="00D154EE" w:rsidRPr="00D154EE" w:rsidRDefault="00D154EE" w:rsidP="00307D00">
            <w:pPr>
              <w:numPr>
                <w:ilvl w:val="0"/>
                <w:numId w:val="1"/>
              </w:numPr>
              <w:spacing w:before="100" w:beforeAutospacing="1" w:after="240" w:afterAutospacing="1"/>
              <w:rPr>
                <w:rFonts w:ascii="Times New Roman" w:eastAsia="Times New Roman" w:hAnsi="Times New Roman" w:cs="Times New Roman"/>
                <w:color w:val="000000"/>
              </w:rPr>
            </w:pPr>
            <w:r w:rsidRPr="00D154EE">
              <w:rPr>
                <w:rFonts w:ascii="Times New Roman" w:eastAsia="Times New Roman" w:hAnsi="Times New Roman" w:cs="Times New Roman"/>
                <w:b/>
                <w:bCs/>
                <w:color w:val="000000"/>
              </w:rPr>
              <w:t>Precedent</w:t>
            </w:r>
            <w:r w:rsidRPr="00D154EE">
              <w:rPr>
                <w:rFonts w:ascii="Times New Roman" w:eastAsia="Times New Roman" w:hAnsi="Times New Roman" w:cs="Times New Roman"/>
                <w:color w:val="000000"/>
              </w:rPr>
              <w:t>: In establishing the rule or rules that a court will apply to analyze a particular case and to resolve a particular issue, it often will look to previous opinions by courts on the same or similar issues. In other words, a court might cite another earlier opinion as "</w:t>
            </w:r>
            <w:r w:rsidRPr="00D154EE">
              <w:rPr>
                <w:rFonts w:ascii="Times New Roman" w:eastAsia="Times New Roman" w:hAnsi="Times New Roman" w:cs="Times New Roman"/>
                <w:b/>
                <w:bCs/>
                <w:color w:val="000000"/>
              </w:rPr>
              <w:t>precedent</w:t>
            </w:r>
            <w:r w:rsidRPr="00D154EE">
              <w:rPr>
                <w:rFonts w:ascii="Times New Roman" w:eastAsia="Times New Roman" w:hAnsi="Times New Roman" w:cs="Times New Roman"/>
                <w:color w:val="000000"/>
              </w:rPr>
              <w:t>" to give it guidance in the case now before it. Put differently, courts look to the past for help in the present. For more on the concept of precedent, you should read the section called "The Role of Precedent" in Chapter 1 in the textbook. This is important because in each of the opinions that you will read in this course, you will be asked to identify the case or cases that the court cites as precedent to help it in its decision.</w:t>
            </w:r>
            <w:r>
              <w:rPr>
                <w:rFonts w:ascii="Times New Roman" w:eastAsia="Times New Roman" w:hAnsi="Times New Roman" w:cs="Times New Roman"/>
                <w:color w:val="000000"/>
              </w:rPr>
              <w:br/>
            </w:r>
          </w:p>
          <w:p w:rsidR="00D154EE" w:rsidRPr="00B61C35" w:rsidRDefault="00D154EE" w:rsidP="00307D00">
            <w:pPr>
              <w:numPr>
                <w:ilvl w:val="0"/>
                <w:numId w:val="1"/>
              </w:num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b/>
                <w:bCs/>
                <w:color w:val="000000"/>
              </w:rPr>
              <w:t>Concurring and Dissenting Opinions</w:t>
            </w:r>
            <w:r w:rsidRPr="00B61C35">
              <w:rPr>
                <w:rFonts w:ascii="Times New Roman" w:eastAsia="Times New Roman" w:hAnsi="Times New Roman" w:cs="Times New Roman"/>
                <w:color w:val="000000"/>
              </w:rPr>
              <w:t>: In some o</w:t>
            </w:r>
            <w:r>
              <w:rPr>
                <w:rFonts w:ascii="Times New Roman" w:eastAsia="Times New Roman" w:hAnsi="Times New Roman" w:cs="Times New Roman"/>
                <w:color w:val="000000"/>
              </w:rPr>
              <w:t>f the cases that you will read 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xml:space="preserve">, there will be </w:t>
            </w:r>
            <w:r w:rsidRPr="00B61C35">
              <w:rPr>
                <w:rFonts w:ascii="Times New Roman" w:eastAsia="Times New Roman" w:hAnsi="Times New Roman" w:cs="Times New Roman"/>
                <w:b/>
                <w:bCs/>
                <w:color w:val="000000"/>
              </w:rPr>
              <w:t>concurring opinions</w:t>
            </w:r>
            <w:r w:rsidRPr="00B61C35">
              <w:rPr>
                <w:rFonts w:ascii="Times New Roman" w:eastAsia="Times New Roman" w:hAnsi="Times New Roman" w:cs="Times New Roman"/>
                <w:color w:val="000000"/>
              </w:rPr>
              <w:t xml:space="preserve"> or </w:t>
            </w:r>
            <w:r w:rsidRPr="00B61C35">
              <w:rPr>
                <w:rFonts w:ascii="Times New Roman" w:eastAsia="Times New Roman" w:hAnsi="Times New Roman" w:cs="Times New Roman"/>
                <w:b/>
                <w:bCs/>
                <w:color w:val="000000"/>
              </w:rPr>
              <w:t>dissenting opinions</w:t>
            </w:r>
            <w:r w:rsidRPr="00B61C35">
              <w:rPr>
                <w:rFonts w:ascii="Times New Roman" w:eastAsia="Times New Roman" w:hAnsi="Times New Roman" w:cs="Times New Roman"/>
                <w:color w:val="000000"/>
              </w:rPr>
              <w:t xml:space="preserve"> or both written by some of the judges or justices. To understand what these terms mean</w:t>
            </w:r>
            <w:r>
              <w:rPr>
                <w:rFonts w:ascii="Times New Roman" w:eastAsia="Times New Roman" w:hAnsi="Times New Roman" w:cs="Times New Roman"/>
                <w:color w:val="000000"/>
              </w:rPr>
              <w:t xml:space="preserve"> you need to read</w:t>
            </w:r>
            <w:r w:rsidRPr="00B61C35">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the</w:t>
            </w:r>
            <w:r w:rsidRPr="00B61C35">
              <w:rPr>
                <w:rFonts w:ascii="Times New Roman" w:eastAsia="Times New Roman" w:hAnsi="Times New Roman" w:cs="Times New Roman"/>
                <w:i/>
                <w:iCs/>
                <w:color w:val="000000"/>
              </w:rPr>
              <w:t xml:space="preserve"> </w:t>
            </w:r>
            <w:r w:rsidRPr="00B61C35">
              <w:rPr>
                <w:rFonts w:ascii="Times New Roman" w:eastAsia="Times New Roman" w:hAnsi="Times New Roman" w:cs="Times New Roman"/>
                <w:color w:val="000000"/>
              </w:rPr>
              <w:t>textbook. This is important because in some of the opinions that you will r</w:t>
            </w:r>
            <w:r>
              <w:rPr>
                <w:rFonts w:ascii="Times New Roman" w:eastAsia="Times New Roman" w:hAnsi="Times New Roman" w:cs="Times New Roman"/>
                <w:color w:val="000000"/>
              </w:rPr>
              <w:t>ead 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you will be asked to explain why a judge or justice concurred with the opinion of the court or why a judge or justice dissented from the opinion of the court.</w:t>
            </w:r>
          </w:p>
        </w:tc>
      </w:tr>
    </w:tbl>
    <w:p w:rsidR="001833B5" w:rsidRDefault="001833B5" w:rsidP="000E5DFD">
      <w:pPr>
        <w:rPr>
          <w:b/>
        </w:rPr>
      </w:pPr>
      <w:r>
        <w:rPr>
          <w:b/>
        </w:rPr>
        <w:lastRenderedPageBreak/>
        <w:t>Assessment and Grading</w:t>
      </w:r>
      <w:r w:rsidR="002264EA">
        <w:rPr>
          <w:b/>
        </w:rPr>
        <w:t xml:space="preserve"> (the weekly assignments can result in a lower grade)</w:t>
      </w:r>
    </w:p>
    <w:p w:rsidR="00FF6840" w:rsidRDefault="00AB4ABB" w:rsidP="000E5DFD">
      <w:r>
        <w:t>Two</w:t>
      </w:r>
      <w:r w:rsidR="00D154EE">
        <w:t xml:space="preserve"> exam</w:t>
      </w:r>
      <w:r w:rsidR="00C70FDA">
        <w:t>s</w:t>
      </w:r>
      <w:r w:rsidR="00D154EE">
        <w:t xml:space="preserve"> one paper</w:t>
      </w:r>
      <w:r w:rsidR="00C70FDA">
        <w:t xml:space="preserve"> on the Affordable Care Act</w:t>
      </w:r>
    </w:p>
    <w:p w:rsidR="00A72EE9" w:rsidRDefault="00A72EE9" w:rsidP="000E5DFD">
      <w:r>
        <w:t>Midterm               100 points</w:t>
      </w:r>
    </w:p>
    <w:p w:rsidR="00A72EE9" w:rsidRDefault="00A72EE9" w:rsidP="000E5DFD">
      <w:r>
        <w:lastRenderedPageBreak/>
        <w:t>Final                      100 points</w:t>
      </w:r>
    </w:p>
    <w:p w:rsidR="00A72EE9" w:rsidRDefault="00A72EE9" w:rsidP="000E5DFD">
      <w:r>
        <w:t>ACA paper pass/fail (a failing score will result in a two grade reduction for the course)</w:t>
      </w:r>
    </w:p>
    <w:p w:rsidR="00A72EE9" w:rsidRDefault="00A72EE9" w:rsidP="000E5DFD"/>
    <w:p w:rsidR="00A72EE9" w:rsidRDefault="00A72EE9" w:rsidP="000E5DFD">
      <w:r>
        <w:t xml:space="preserve">A      180/200 and a Pass on the paper </w:t>
      </w:r>
    </w:p>
    <w:p w:rsidR="00A72EE9" w:rsidRDefault="00A72EE9" w:rsidP="000E5DFD">
      <w:r>
        <w:t>B      150/200 and a Pass on the paper</w:t>
      </w:r>
    </w:p>
    <w:p w:rsidR="00A72EE9" w:rsidRDefault="00A72EE9" w:rsidP="000E5DFD">
      <w:r>
        <w:t>C      100/200 and a pass on the paper</w:t>
      </w:r>
    </w:p>
    <w:p w:rsidR="00A72EE9" w:rsidRDefault="00A72EE9" w:rsidP="000E5DFD">
      <w:r>
        <w:t>F      99 and under</w:t>
      </w:r>
    </w:p>
    <w:p w:rsidR="00A72EE9" w:rsidRDefault="00A72EE9" w:rsidP="000E5DFD"/>
    <w:p w:rsidR="00C70FDA" w:rsidRDefault="00C70FDA" w:rsidP="000E5DFD">
      <w:r>
        <w:t>The Affordable Care Act paper</w:t>
      </w:r>
      <w:r w:rsidR="002264EA">
        <w:t xml:space="preserve"> </w:t>
      </w:r>
    </w:p>
    <w:p w:rsidR="00C70FDA" w:rsidRDefault="00C70FDA" w:rsidP="00C70FDA">
      <w:r>
        <w:t>Phase 1</w:t>
      </w:r>
    </w:p>
    <w:p w:rsidR="00C70FDA" w:rsidRDefault="00C70FDA" w:rsidP="00C70FDA">
      <w:r>
        <w:t xml:space="preserve">Literature </w:t>
      </w:r>
      <w:proofErr w:type="gramStart"/>
      <w:r>
        <w:t>review—</w:t>
      </w:r>
      <w:proofErr w:type="gramEnd"/>
      <w:r w:rsidR="002264EA">
        <w:t xml:space="preserve">Start with </w:t>
      </w:r>
      <w:r>
        <w:t xml:space="preserve">an internet search for </w:t>
      </w:r>
      <w:r w:rsidR="002264EA">
        <w:t xml:space="preserve">reference </w:t>
      </w:r>
      <w:r>
        <w:t xml:space="preserve">information </w:t>
      </w:r>
      <w:r w:rsidR="002264EA">
        <w:t>(</w:t>
      </w:r>
      <w:r>
        <w:t>and how to do a literature review if you did not learn how to do this in a composition class</w:t>
      </w:r>
      <w:r w:rsidR="002264EA">
        <w:t>) r</w:t>
      </w:r>
      <w:r>
        <w:t>eview at least 6 articles to start, add more along the way. (Due</w:t>
      </w:r>
      <w:r w:rsidR="00AB4ABB">
        <w:t xml:space="preserve"> 7/20</w:t>
      </w:r>
      <w:r>
        <w:t>)</w:t>
      </w:r>
    </w:p>
    <w:p w:rsidR="00C70FDA" w:rsidRDefault="00C70FDA" w:rsidP="00C70FDA"/>
    <w:p w:rsidR="00C70FDA" w:rsidRDefault="00C70FDA" w:rsidP="00C70FDA">
      <w:r>
        <w:t>Phase 2</w:t>
      </w:r>
    </w:p>
    <w:p w:rsidR="00C70FDA" w:rsidRDefault="00C70FDA" w:rsidP="00C70FDA">
      <w:r>
        <w:t xml:space="preserve">Write the introduction—include factors that contributed to the proposal of the bill, the support for it and the passage.  Include a brief explanation of the U.S. Supreme Court decision in </w:t>
      </w:r>
      <w:r w:rsidRPr="002264EA">
        <w:rPr>
          <w:i/>
          <w:u w:val="single"/>
        </w:rPr>
        <w:t xml:space="preserve">National Federation of Independent Business v. </w:t>
      </w:r>
      <w:proofErr w:type="spellStart"/>
      <w:r w:rsidRPr="002264EA">
        <w:rPr>
          <w:i/>
          <w:u w:val="single"/>
        </w:rPr>
        <w:t>Sebelius</w:t>
      </w:r>
      <w:proofErr w:type="spellEnd"/>
      <w:r w:rsidR="002264EA">
        <w:t xml:space="preserve"> </w:t>
      </w:r>
      <w:r>
        <w:t>that upheld the constitutionality of the ACA.  Include facts on access to health care, a summary of how the system works including the problems with the connectors and signing people up, the role of the IRS and the tax law in the ACA, the effect on Hawaii’s existing prepaid health care law and more (up to you) (Due</w:t>
      </w:r>
      <w:r w:rsidR="00AB4ABB">
        <w:t xml:space="preserve"> 8/3</w:t>
      </w:r>
      <w:r>
        <w:t>).</w:t>
      </w:r>
    </w:p>
    <w:p w:rsidR="00C70FDA" w:rsidRDefault="00C70FDA" w:rsidP="00C70FDA"/>
    <w:p w:rsidR="00C70FDA" w:rsidRDefault="00C70FDA" w:rsidP="00C70FDA">
      <w:r>
        <w:t>Phase 3</w:t>
      </w:r>
    </w:p>
    <w:p w:rsidR="00C70FDA" w:rsidRDefault="00C70FDA" w:rsidP="00C70FDA">
      <w:r>
        <w:t>How this affects most traditional</w:t>
      </w:r>
      <w:r w:rsidR="00AB4ABB">
        <w:t xml:space="preserve"> age millennial college graduates</w:t>
      </w:r>
      <w:r>
        <w:t xml:space="preserve"> in general and you in particular.  Include age limits for coverage under parent’s health insurance and tax credits available as well as projected impacts on your future career options.  Also include the impacts on the previously uninsured in Hawaii and across the United States (This is a US business law class) (Due</w:t>
      </w:r>
      <w:r w:rsidR="00AB4ABB">
        <w:t xml:space="preserve"> 8/17</w:t>
      </w:r>
      <w:r>
        <w:t>).</w:t>
      </w:r>
    </w:p>
    <w:p w:rsidR="00C70FDA" w:rsidRDefault="00C70FDA" w:rsidP="00C70FDA"/>
    <w:p w:rsidR="00C70FDA" w:rsidRDefault="00C70FDA" w:rsidP="00C70FDA">
      <w:r>
        <w:t>Phase 4</w:t>
      </w:r>
    </w:p>
    <w:p w:rsidR="00C70FDA" w:rsidRDefault="00C70FDA" w:rsidP="00C70FDA">
      <w:proofErr w:type="gramStart"/>
      <w:r>
        <w:lastRenderedPageBreak/>
        <w:t>Conclusion and assembly of the entire paper and writing the abstract.</w:t>
      </w:r>
      <w:proofErr w:type="gramEnd"/>
      <w:r>
        <w:t xml:space="preserve">  Make sure you have edited and not merely stuck together all the parts you have done so far (Due</w:t>
      </w:r>
      <w:r w:rsidR="00AB4ABB">
        <w:t xml:space="preserve"> 8/31</w:t>
      </w:r>
      <w:r>
        <w:t>)</w:t>
      </w:r>
    </w:p>
    <w:p w:rsidR="00C70FDA" w:rsidRDefault="00C70FDA" w:rsidP="00C70FDA"/>
    <w:p w:rsidR="00C70FDA" w:rsidRDefault="00C70FDA" w:rsidP="00C70FDA">
      <w:r>
        <w:t>Format 12 point Arial, double spaced, one inch margins all around, 20 pages not including cover page, table of contents, abstract, references, works cited or bibliography</w:t>
      </w:r>
      <w:r w:rsidR="002264EA">
        <w:t xml:space="preserve"> and any appendices</w:t>
      </w:r>
      <w:r>
        <w:t xml:space="preserve">.  </w:t>
      </w:r>
    </w:p>
    <w:p w:rsidR="00C70FDA" w:rsidRDefault="00C70FDA" w:rsidP="000E5DFD">
      <w:r>
        <w:t>ORAL pres</w:t>
      </w:r>
      <w:r w:rsidR="00AB4ABB">
        <w:t xml:space="preserve">entation on our paper recorded and </w:t>
      </w:r>
      <w:proofErr w:type="gramStart"/>
      <w:r w:rsidR="00AB4ABB">
        <w:t>posted  (</w:t>
      </w:r>
      <w:proofErr w:type="gramEnd"/>
      <w:r w:rsidR="00AB4ABB">
        <w:t>Due 9/14</w:t>
      </w:r>
      <w:r w:rsidR="002264EA">
        <w:t xml:space="preserve"> – A media hosting site </w:t>
      </w:r>
      <w:r w:rsidR="00AB4ABB">
        <w:t xml:space="preserve">will </w:t>
      </w:r>
      <w:r w:rsidR="002264EA">
        <w:t xml:space="preserve">be </w:t>
      </w:r>
      <w:r w:rsidR="00AB4ABB">
        <w:t>set up</w:t>
      </w:r>
      <w:r w:rsidR="002264EA">
        <w:t xml:space="preserve">.  I </w:t>
      </w:r>
      <w:r w:rsidR="00AB4ABB">
        <w:t>will announce where it will be housed).</w:t>
      </w:r>
    </w:p>
    <w:p w:rsidR="00C70FDA" w:rsidRDefault="00C70FDA" w:rsidP="000E5DFD"/>
    <w:p w:rsidR="00FF6840" w:rsidRDefault="00FF6840" w:rsidP="000E5DFD"/>
    <w:p w:rsidR="00FF6840" w:rsidRDefault="00FF6840" w:rsidP="000E5DFD">
      <w:pPr>
        <w:rPr>
          <w:b/>
        </w:rPr>
      </w:pPr>
      <w:r>
        <w:rPr>
          <w:b/>
        </w:rPr>
        <w:t>Academic Honesty</w:t>
      </w:r>
    </w:p>
    <w:p w:rsidR="00181BEA" w:rsidRDefault="00FF6840" w:rsidP="000E5DFD">
      <w:r>
        <w:t>Students are responsible for promoting academic honesty at Chaminade by not participating in any act of dishonesty and by reporting any in</w:t>
      </w:r>
      <w:r w:rsidR="00181BEA">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181BEA" w:rsidRDefault="00181BEA" w:rsidP="000E5DFD"/>
    <w:p w:rsidR="00181BEA" w:rsidRDefault="00181BEA" w:rsidP="000E5DFD">
      <w:pPr>
        <w:rPr>
          <w:b/>
        </w:rPr>
      </w:pPr>
      <w:r>
        <w:rPr>
          <w:b/>
        </w:rPr>
        <w:t>Students with Disabilities</w:t>
      </w:r>
    </w:p>
    <w:p w:rsidR="00181BEA" w:rsidRDefault="00181BEA" w:rsidP="000E5DFD">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181BEA" w:rsidRDefault="00181BEA" w:rsidP="000E5DFD"/>
    <w:p w:rsidR="00B06A03" w:rsidRDefault="00181BEA" w:rsidP="000E5DFD">
      <w:pPr>
        <w:rPr>
          <w:b/>
        </w:rPr>
      </w:pPr>
      <w:r>
        <w:rPr>
          <w:b/>
        </w:rPr>
        <w:t xml:space="preserve">Characteristics of a </w:t>
      </w:r>
      <w:proofErr w:type="spellStart"/>
      <w:r>
        <w:rPr>
          <w:b/>
        </w:rPr>
        <w:t>Marianst</w:t>
      </w:r>
      <w:proofErr w:type="spellEnd"/>
      <w:r>
        <w:rPr>
          <w:b/>
        </w:rPr>
        <w:t xml:space="preserve"> Education</w:t>
      </w:r>
    </w:p>
    <w:p w:rsidR="00B06A03" w:rsidRDefault="00B06A03" w:rsidP="000E5DFD">
      <w:r>
        <w:t xml:space="preserve">The following are characteristics of the approach to education engaged at </w:t>
      </w:r>
      <w:proofErr w:type="spellStart"/>
      <w:r>
        <w:t>Marianist</w:t>
      </w:r>
      <w:proofErr w:type="spellEnd"/>
      <w:r>
        <w:t xml:space="preserve"> schools, including Chaminade University:</w:t>
      </w:r>
    </w:p>
    <w:p w:rsidR="00B06A03" w:rsidRDefault="00B06A03" w:rsidP="000E5DFD">
      <w:r>
        <w:sym w:font="Symbol" w:char="F0B7"/>
      </w:r>
      <w:r>
        <w:t xml:space="preserve">  Educate for formation in faith</w:t>
      </w:r>
    </w:p>
    <w:p w:rsidR="00B06A03" w:rsidRDefault="00B06A03" w:rsidP="000E5DFD">
      <w:r>
        <w:sym w:font="Symbol" w:char="F0B7"/>
      </w:r>
      <w:r>
        <w:t xml:space="preserve">  Provide an integral quality education</w:t>
      </w:r>
    </w:p>
    <w:p w:rsidR="00B06A03" w:rsidRDefault="00B06A03" w:rsidP="000E5DFD">
      <w:r>
        <w:lastRenderedPageBreak/>
        <w:sym w:font="Symbol" w:char="F0B7"/>
      </w:r>
      <w:r>
        <w:t xml:space="preserve">  Educate in family spirit</w:t>
      </w:r>
    </w:p>
    <w:p w:rsidR="00B06A03" w:rsidRDefault="00B06A03" w:rsidP="000E5DFD">
      <w:r>
        <w:sym w:font="Symbol" w:char="F0B7"/>
      </w:r>
      <w:r>
        <w:t xml:space="preserve">  Educate for service, justice and peace</w:t>
      </w:r>
    </w:p>
    <w:p w:rsidR="009E3302" w:rsidRDefault="00B06A03" w:rsidP="000E5DFD">
      <w:r>
        <w:sym w:font="Symbol" w:char="F0B7"/>
      </w:r>
      <w:r>
        <w:t xml:space="preserve">  Educate for adaptation and change</w:t>
      </w:r>
    </w:p>
    <w:p w:rsidR="009E3302" w:rsidRDefault="009E3302" w:rsidP="000E5DFD"/>
    <w:p w:rsidR="009E3302" w:rsidRDefault="009E3302" w:rsidP="000E5DFD"/>
    <w:p w:rsidR="009E3302" w:rsidRDefault="009E3302" w:rsidP="000E5DFD">
      <w:pPr>
        <w:rPr>
          <w:b/>
        </w:rPr>
      </w:pPr>
      <w:r>
        <w:rPr>
          <w:b/>
        </w:rPr>
        <w:t>Instructor Background Information</w:t>
      </w:r>
    </w:p>
    <w:p w:rsidR="00601FE6" w:rsidRDefault="009E3302" w:rsidP="000E5DFD">
      <w:r>
        <w:t>Provide a brief biography indicating relevant education and professional work that is pertinent to the course(s) you teach.</w:t>
      </w:r>
    </w:p>
    <w:p w:rsidR="0023243D" w:rsidRPr="009E3302" w:rsidRDefault="0023243D" w:rsidP="000E5DFD"/>
    <w:p w:rsidR="00601FE6" w:rsidRDefault="00601FE6" w:rsidP="000E5DFD"/>
    <w:p w:rsidR="00601FE6" w:rsidRDefault="00601FE6" w:rsidP="000E5DFD">
      <w:pPr>
        <w:rPr>
          <w:b/>
        </w:rPr>
      </w:pPr>
      <w:r>
        <w:rPr>
          <w:b/>
        </w:rPr>
        <w:t>THE FOLLOWING SHOULD BE INCLUDED FOR ONLINE COURSES:</w:t>
      </w:r>
    </w:p>
    <w:p w:rsidR="00601FE6" w:rsidRDefault="00601FE6" w:rsidP="000E5DFD">
      <w:pPr>
        <w:rPr>
          <w:b/>
        </w:rPr>
      </w:pPr>
      <w:r>
        <w:rPr>
          <w:b/>
        </w:rPr>
        <w:t>Guidelines for Communication</w:t>
      </w:r>
    </w:p>
    <w:p w:rsidR="00601FE6" w:rsidRDefault="00601FE6" w:rsidP="000E5DFD">
      <w:r>
        <w:t>Email:</w:t>
      </w:r>
      <w:r w:rsidR="00A35651">
        <w:t xml:space="preserve"> (examples of email protocol items; you may modify for your course)</w:t>
      </w:r>
    </w:p>
    <w:p w:rsidR="00A35651" w:rsidRDefault="00A35651" w:rsidP="000E5DFD">
      <w:r>
        <w:tab/>
        <w:t>Use your Chaminade email account.</w:t>
      </w:r>
    </w:p>
    <w:p w:rsidR="00A35651" w:rsidRDefault="00A35651" w:rsidP="000E5DFD">
      <w:r>
        <w:tab/>
        <w:t xml:space="preserve">Always include </w:t>
      </w:r>
      <w:r w:rsidR="0023243D">
        <w:t xml:space="preserve">in the </w:t>
      </w:r>
      <w:r>
        <w:t>subject line</w:t>
      </w:r>
      <w:r w:rsidR="0023243D">
        <w:t xml:space="preserve"> the following “MBA 702 Summer 2014”</w:t>
      </w:r>
      <w:r>
        <w:t>.</w:t>
      </w:r>
    </w:p>
    <w:p w:rsidR="00A35651" w:rsidRDefault="00A35651" w:rsidP="00A35651">
      <w:pPr>
        <w:ind w:left="720"/>
      </w:pPr>
      <w:r>
        <w:t>Remember that without others being able to see your facial expressions or hear your tone, some comments may be taken in a way you didn’t intend.  So be careful in wording your emails.  Use of emoticons may be helpful in some cases.</w:t>
      </w:r>
    </w:p>
    <w:p w:rsidR="00A35651" w:rsidRDefault="00A35651" w:rsidP="00A35651">
      <w:pPr>
        <w:ind w:left="720"/>
      </w:pPr>
      <w:r>
        <w:t>Use standard fonts.</w:t>
      </w:r>
    </w:p>
    <w:p w:rsidR="00A35651" w:rsidRDefault="00A35651" w:rsidP="00A35651">
      <w:pPr>
        <w:ind w:left="720"/>
      </w:pPr>
      <w:r>
        <w:t>Special formatting such as centering, audio messages, tables, html, etc. should be avoided unless necessary to complete an assignment or other communication.</w:t>
      </w:r>
    </w:p>
    <w:p w:rsidR="00A35651" w:rsidRDefault="00A35651" w:rsidP="00A35651"/>
    <w:p w:rsidR="00A35651" w:rsidRDefault="00A35651" w:rsidP="00A35651">
      <w:r>
        <w:t>Discussion Groups: (examples of discussion group protocol items; you may                  modify for your course)</w:t>
      </w:r>
    </w:p>
    <w:p w:rsidR="00A35651" w:rsidRDefault="00A35651" w:rsidP="00A35651">
      <w:r>
        <w:tab/>
        <w:t>Review discussion threads thoroughly before entering the discussion.</w:t>
      </w:r>
    </w:p>
    <w:p w:rsidR="00A35651" w:rsidRDefault="00A35651" w:rsidP="00A35651">
      <w:r>
        <w:tab/>
        <w:t>Maintain threads by using the “reply” button rather than starting a new topic.</w:t>
      </w:r>
    </w:p>
    <w:p w:rsidR="00A35651" w:rsidRDefault="00A35651" w:rsidP="00A35651">
      <w:r>
        <w:tab/>
        <w:t>Be respectful of others’ ideas.</w:t>
      </w:r>
    </w:p>
    <w:p w:rsidR="00A35651" w:rsidRDefault="00A35651" w:rsidP="00A35651">
      <w:r>
        <w:tab/>
        <w:t>Read the comments of others thoroughly before entering your remarks.</w:t>
      </w:r>
    </w:p>
    <w:p w:rsidR="00A35651" w:rsidRDefault="00A35651" w:rsidP="00A35651">
      <w:r>
        <w:lastRenderedPageBreak/>
        <w:tab/>
        <w:t>Cooperate with group leaders in completing assigned tasks.</w:t>
      </w:r>
    </w:p>
    <w:p w:rsidR="0028483C" w:rsidRDefault="00A35651" w:rsidP="00A35651">
      <w:r>
        <w:tab/>
      </w:r>
      <w:r w:rsidR="0028483C">
        <w:t>Be positive and constructive in group discussions.</w:t>
      </w:r>
    </w:p>
    <w:p w:rsidR="0028483C" w:rsidRDefault="0028483C" w:rsidP="00A35651">
      <w:r>
        <w:tab/>
        <w:t>Respond in a thoughtful and timely manner.</w:t>
      </w:r>
    </w:p>
    <w:p w:rsidR="0028483C" w:rsidRDefault="0028483C" w:rsidP="00A35651"/>
    <w:p w:rsidR="0028483C" w:rsidRDefault="0028483C" w:rsidP="00A35651">
      <w:r>
        <w:t>Chat: (examples of chat protocol items; you may modify for your course)</w:t>
      </w:r>
    </w:p>
    <w:p w:rsidR="0028483C" w:rsidRDefault="0028483C" w:rsidP="00A35651">
      <w:r>
        <w:tab/>
        <w:t>Introduce yourself to others in the chat session.</w:t>
      </w:r>
    </w:p>
    <w:p w:rsidR="0028483C" w:rsidRDefault="0028483C" w:rsidP="00A35651">
      <w:r>
        <w:tab/>
        <w:t>Be polite.  Choose words carefully.  Do not use derogatory statements.</w:t>
      </w:r>
    </w:p>
    <w:p w:rsidR="0028483C" w:rsidRDefault="0028483C" w:rsidP="00A35651">
      <w:r>
        <w:tab/>
        <w:t>Be concise in responding to others in the chat session.</w:t>
      </w:r>
    </w:p>
    <w:p w:rsidR="0028483C" w:rsidRDefault="0028483C" w:rsidP="00A35651">
      <w:r>
        <w:tab/>
        <w:t>Be constructive in your comments.</w:t>
      </w:r>
    </w:p>
    <w:p w:rsidR="0028483C" w:rsidRDefault="0028483C" w:rsidP="00A35651"/>
    <w:p w:rsidR="00F029B4" w:rsidRDefault="00F029B4" w:rsidP="00A35651">
      <w:pPr>
        <w:rPr>
          <w:b/>
        </w:rPr>
      </w:pPr>
      <w:r>
        <w:rPr>
          <w:b/>
        </w:rPr>
        <w:t>Library</w:t>
      </w:r>
    </w:p>
    <w:p w:rsidR="00F029B4" w:rsidRDefault="00F029B4" w:rsidP="00A35651">
      <w:r>
        <w:t>Chaminade library (</w:t>
      </w:r>
      <w:hyperlink r:id="rId8" w:history="1">
        <w:r w:rsidRPr="00A4214E">
          <w:rPr>
            <w:rStyle w:val="Hyperlink"/>
          </w:rPr>
          <w:t>www.chaminade.edu/library</w:t>
        </w:r>
      </w:hyperlink>
      <w:r>
        <w:t xml:space="preserve">) </w:t>
      </w:r>
    </w:p>
    <w:p w:rsidR="00F029B4" w:rsidRDefault="00F029B4" w:rsidP="00A35651"/>
    <w:p w:rsidR="00F029B4" w:rsidRDefault="00F029B4" w:rsidP="00A35651">
      <w:pPr>
        <w:rPr>
          <w:b/>
        </w:rPr>
      </w:pPr>
      <w:r>
        <w:rPr>
          <w:b/>
        </w:rPr>
        <w:t>Technical Support</w:t>
      </w:r>
    </w:p>
    <w:p w:rsidR="00E65B46" w:rsidRDefault="00F029B4" w:rsidP="00A35651">
      <w:r>
        <w:t xml:space="preserve">For technical questions contact the Chaminade </w:t>
      </w:r>
      <w:proofErr w:type="spellStart"/>
      <w:r>
        <w:t>eCollege</w:t>
      </w:r>
      <w:proofErr w:type="spellEnd"/>
      <w:r>
        <w:t xml:space="preserve"> help desk at </w:t>
      </w:r>
      <w:hyperlink r:id="rId9" w:history="1">
        <w:r w:rsidRPr="00A4214E">
          <w:rPr>
            <w:rStyle w:val="Hyperlink"/>
          </w:rPr>
          <w:t>helpdesk@chaminade.ecollege.com</w:t>
        </w:r>
      </w:hyperlink>
      <w:r>
        <w:t>, or call toll free at 866-647-0654.</w:t>
      </w:r>
    </w:p>
    <w:p w:rsidR="00E65B46" w:rsidRDefault="00E65B46" w:rsidP="00A35651"/>
    <w:p w:rsidR="00E65B46" w:rsidRDefault="00E65B46" w:rsidP="00A35651">
      <w:pPr>
        <w:rPr>
          <w:b/>
        </w:rPr>
      </w:pPr>
      <w:proofErr w:type="spellStart"/>
      <w:proofErr w:type="gramStart"/>
      <w:r>
        <w:rPr>
          <w:b/>
        </w:rPr>
        <w:t>eCollege</w:t>
      </w:r>
      <w:proofErr w:type="spellEnd"/>
      <w:proofErr w:type="gramEnd"/>
      <w:r>
        <w:rPr>
          <w:b/>
        </w:rPr>
        <w:t xml:space="preserve"> Account Support</w:t>
      </w:r>
    </w:p>
    <w:p w:rsidR="00E65B46" w:rsidRDefault="00E65B46" w:rsidP="00A35651">
      <w:r>
        <w:t xml:space="preserve">For </w:t>
      </w:r>
      <w:proofErr w:type="spellStart"/>
      <w:r>
        <w:t>eCollege</w:t>
      </w:r>
      <w:proofErr w:type="spellEnd"/>
      <w:r>
        <w:t xml:space="preserve"> account support email </w:t>
      </w:r>
      <w:hyperlink r:id="rId10" w:history="1">
        <w:r w:rsidRPr="00A4214E">
          <w:rPr>
            <w:rStyle w:val="Hyperlink"/>
          </w:rPr>
          <w:t>jnakason@chaminade.edu</w:t>
        </w:r>
      </w:hyperlink>
      <w:r>
        <w:t xml:space="preserve"> or call 808-739-8327.</w:t>
      </w:r>
    </w:p>
    <w:p w:rsidR="00E65B46" w:rsidRDefault="00E65B46" w:rsidP="00A35651"/>
    <w:p w:rsidR="00E65B46" w:rsidRDefault="00E65B46" w:rsidP="00A35651">
      <w:pPr>
        <w:rPr>
          <w:b/>
        </w:rPr>
      </w:pPr>
      <w:r>
        <w:rPr>
          <w:b/>
        </w:rPr>
        <w:t>Course Website Address</w:t>
      </w:r>
    </w:p>
    <w:p w:rsidR="004D28E5" w:rsidRPr="00E65B46" w:rsidRDefault="00484B11" w:rsidP="00A35651">
      <w:hyperlink r:id="rId11" w:history="1">
        <w:r w:rsidR="00E65B46" w:rsidRPr="00A4214E">
          <w:rPr>
            <w:rStyle w:val="Hyperlink"/>
          </w:rPr>
          <w:t>http://chaminade.ecollege.com</w:t>
        </w:r>
      </w:hyperlink>
      <w:r w:rsidR="00E65B46">
        <w:t xml:space="preserve"> </w:t>
      </w:r>
    </w:p>
    <w:p w:rsidR="000E5DFD" w:rsidRPr="004D28E5" w:rsidRDefault="000E5DFD" w:rsidP="000E5DFD">
      <w:pPr>
        <w:rPr>
          <w:b/>
        </w:rPr>
      </w:pPr>
    </w:p>
    <w:p w:rsidR="000E5DFD" w:rsidRPr="000E5DFD" w:rsidRDefault="000E5DFD" w:rsidP="000E5DFD">
      <w:pPr>
        <w:rPr>
          <w:b/>
        </w:rPr>
      </w:pPr>
    </w:p>
    <w:p w:rsidR="000E5DFD" w:rsidRDefault="000E5DFD" w:rsidP="000E5DFD"/>
    <w:p w:rsidR="000E5DFD" w:rsidRDefault="000E5DFD" w:rsidP="000E5DFD">
      <w:pPr>
        <w:rPr>
          <w:rFonts w:ascii="Times New Roman" w:hAnsi="Times New Roman"/>
        </w:rPr>
      </w:pPr>
    </w:p>
    <w:p w:rsidR="000E5DFD" w:rsidRDefault="000E5DFD" w:rsidP="000E5DFD">
      <w:pPr>
        <w:rPr>
          <w:rFonts w:ascii="Times New Roman" w:hAnsi="Times New Roman"/>
        </w:rPr>
      </w:pPr>
    </w:p>
    <w:p w:rsidR="000E5DFD" w:rsidRPr="000E5DFD" w:rsidRDefault="000E5DFD" w:rsidP="000E5DFD">
      <w:pPr>
        <w:spacing w:after="0"/>
        <w:rPr>
          <w:b/>
        </w:rPr>
      </w:pPr>
    </w:p>
    <w:p w:rsidR="000E5DFD" w:rsidRDefault="000E5DFD" w:rsidP="000E5DFD">
      <w:pPr>
        <w:spacing w:after="0"/>
        <w:jc w:val="center"/>
        <w:rPr>
          <w:b/>
        </w:rPr>
      </w:pPr>
    </w:p>
    <w:p w:rsidR="000E5DFD" w:rsidRDefault="000E5DFD" w:rsidP="000E5DFD">
      <w:pPr>
        <w:spacing w:after="0"/>
        <w:rPr>
          <w:b/>
        </w:rPr>
      </w:pPr>
    </w:p>
    <w:p w:rsidR="000E5DFD" w:rsidRPr="000E5DFD" w:rsidRDefault="000E5DFD" w:rsidP="000E5DFD">
      <w:pPr>
        <w:spacing w:after="0"/>
        <w:rPr>
          <w:b/>
        </w:rPr>
      </w:pPr>
    </w:p>
    <w:sectPr w:rsidR="000E5DFD" w:rsidRPr="000E5DFD" w:rsidSect="000E5DF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C207EF"/>
    <w:multiLevelType w:val="multilevel"/>
    <w:tmpl w:val="0140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8"/>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24314"/>
    <w:rsid w:val="000E5DFD"/>
    <w:rsid w:val="00181BEA"/>
    <w:rsid w:val="001833B5"/>
    <w:rsid w:val="0018647A"/>
    <w:rsid w:val="00191EF9"/>
    <w:rsid w:val="00213E79"/>
    <w:rsid w:val="002264EA"/>
    <w:rsid w:val="0023243D"/>
    <w:rsid w:val="0028483C"/>
    <w:rsid w:val="0031487E"/>
    <w:rsid w:val="00387DFE"/>
    <w:rsid w:val="003C2C26"/>
    <w:rsid w:val="00461750"/>
    <w:rsid w:val="00484B11"/>
    <w:rsid w:val="004D28E5"/>
    <w:rsid w:val="00553F8F"/>
    <w:rsid w:val="0059123C"/>
    <w:rsid w:val="00601FE6"/>
    <w:rsid w:val="00671B3C"/>
    <w:rsid w:val="006B51BA"/>
    <w:rsid w:val="00782E44"/>
    <w:rsid w:val="00880F35"/>
    <w:rsid w:val="009B205F"/>
    <w:rsid w:val="009E3302"/>
    <w:rsid w:val="00A35651"/>
    <w:rsid w:val="00A72EE9"/>
    <w:rsid w:val="00AB4ABB"/>
    <w:rsid w:val="00AD1A54"/>
    <w:rsid w:val="00B06A03"/>
    <w:rsid w:val="00C048C7"/>
    <w:rsid w:val="00C61DB6"/>
    <w:rsid w:val="00C70FDA"/>
    <w:rsid w:val="00CB4175"/>
    <w:rsid w:val="00D154EE"/>
    <w:rsid w:val="00DA6827"/>
    <w:rsid w:val="00DB6921"/>
    <w:rsid w:val="00E65B46"/>
    <w:rsid w:val="00E67EC2"/>
    <w:rsid w:val="00E72AD9"/>
    <w:rsid w:val="00EC14AD"/>
    <w:rsid w:val="00F029B4"/>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BodyTextIndent">
    <w:name w:val="Body Text Indent"/>
    <w:basedOn w:val="Normal"/>
    <w:link w:val="BodyTextIndentChar"/>
    <w:rsid w:val="00880F35"/>
    <w:pPr>
      <w:tabs>
        <w:tab w:val="left" w:pos="-720"/>
        <w:tab w:val="left" w:pos="0"/>
        <w:tab w:val="left" w:pos="720"/>
        <w:tab w:val="left" w:pos="1440"/>
        <w:tab w:val="left" w:pos="2160"/>
      </w:tabs>
      <w:suppressAutoHyphens/>
      <w:spacing w:after="0"/>
      <w:ind w:left="2160" w:hanging="2160"/>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rsid w:val="00880F35"/>
    <w:rPr>
      <w:rFonts w:ascii="Times New Roman" w:eastAsia="Times New Roman" w:hAnsi="Times New Roman" w:cs="Times New Roman"/>
      <w:sz w:val="20"/>
      <w:szCs w:val="20"/>
    </w:rPr>
  </w:style>
  <w:style w:type="paragraph" w:customStyle="1" w:styleId="ColorfulList-Accent11">
    <w:name w:val="Colorful List - Accent 11"/>
    <w:basedOn w:val="Normal"/>
    <w:uiPriority w:val="99"/>
    <w:rsid w:val="00024314"/>
    <w:pPr>
      <w:spacing w:line="276" w:lineRule="auto"/>
      <w:ind w:left="720"/>
      <w:contextualSpacing/>
    </w:pPr>
    <w:rPr>
      <w:rFonts w:ascii="Times New Roman" w:eastAsia="Calibri" w:hAnsi="Times New Roman" w:cs="Times New Roman"/>
    </w:rPr>
  </w:style>
  <w:style w:type="paragraph" w:styleId="BalloonText">
    <w:name w:val="Balloon Text"/>
    <w:basedOn w:val="Normal"/>
    <w:link w:val="BalloonTextChar"/>
    <w:uiPriority w:val="99"/>
    <w:semiHidden/>
    <w:unhideWhenUsed/>
    <w:rsid w:val="00D154E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4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BodyTextIndent">
    <w:name w:val="Body Text Indent"/>
    <w:basedOn w:val="Normal"/>
    <w:link w:val="BodyTextIndentChar"/>
    <w:rsid w:val="00880F35"/>
    <w:pPr>
      <w:tabs>
        <w:tab w:val="left" w:pos="-720"/>
        <w:tab w:val="left" w:pos="0"/>
        <w:tab w:val="left" w:pos="720"/>
        <w:tab w:val="left" w:pos="1440"/>
        <w:tab w:val="left" w:pos="2160"/>
      </w:tabs>
      <w:suppressAutoHyphens/>
      <w:spacing w:after="0"/>
      <w:ind w:left="2160" w:hanging="2160"/>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rsid w:val="00880F35"/>
    <w:rPr>
      <w:rFonts w:ascii="Times New Roman" w:eastAsia="Times New Roman" w:hAnsi="Times New Roman" w:cs="Times New Roman"/>
      <w:sz w:val="20"/>
      <w:szCs w:val="20"/>
    </w:rPr>
  </w:style>
  <w:style w:type="paragraph" w:customStyle="1" w:styleId="ColorfulList-Accent11">
    <w:name w:val="Colorful List - Accent 11"/>
    <w:basedOn w:val="Normal"/>
    <w:uiPriority w:val="99"/>
    <w:rsid w:val="00024314"/>
    <w:pPr>
      <w:spacing w:line="276" w:lineRule="auto"/>
      <w:ind w:left="720"/>
      <w:contextualSpacing/>
    </w:pPr>
    <w:rPr>
      <w:rFonts w:ascii="Times New Roman" w:eastAsia="Calibri" w:hAnsi="Times New Roman" w:cs="Times New Roman"/>
    </w:rPr>
  </w:style>
  <w:style w:type="paragraph" w:styleId="BalloonText">
    <w:name w:val="Balloon Text"/>
    <w:basedOn w:val="Normal"/>
    <w:link w:val="BalloonTextChar"/>
    <w:uiPriority w:val="99"/>
    <w:semiHidden/>
    <w:unhideWhenUsed/>
    <w:rsid w:val="00D154E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4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libr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haminade.ecollege.com" TargetMode="External"/><Relationship Id="rId5" Type="http://schemas.openxmlformats.org/officeDocument/2006/relationships/settings" Target="settings.xml"/><Relationship Id="rId10" Type="http://schemas.openxmlformats.org/officeDocument/2006/relationships/hyperlink" Target="mailto:jnakason@chaminade.edu" TargetMode="External"/><Relationship Id="rId4" Type="http://schemas.microsoft.com/office/2007/relationships/stylesWithEffects" Target="stylesWithEffect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FE332-5A15-428F-9F81-522BE0070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3367</Words>
  <Characters>19194</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22516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Owner</cp:lastModifiedBy>
  <cp:revision>2</cp:revision>
  <dcterms:created xsi:type="dcterms:W3CDTF">2014-07-08T03:08:00Z</dcterms:created>
  <dcterms:modified xsi:type="dcterms:W3CDTF">2014-07-08T03:08:00Z</dcterms:modified>
</cp:coreProperties>
</file>