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1B49" w:rsidRPr="00EE10AF" w:rsidRDefault="004A1B49" w:rsidP="004A1B49">
      <w:pPr>
        <w:widowControl w:val="0"/>
        <w:autoSpaceDE w:val="0"/>
        <w:autoSpaceDN w:val="0"/>
        <w:adjustRightInd w:val="0"/>
        <w:spacing w:after="80"/>
        <w:jc w:val="center"/>
        <w:rPr>
          <w:rFonts w:ascii="Verdana" w:hAnsi="Verdana"/>
          <w:i/>
          <w:sz w:val="22"/>
          <w:szCs w:val="22"/>
        </w:rPr>
      </w:pPr>
      <w:r w:rsidRPr="00EE10AF">
        <w:rPr>
          <w:rFonts w:ascii="Verdana" w:hAnsi="Verdana"/>
          <w:b/>
          <w:sz w:val="22"/>
          <w:szCs w:val="22"/>
        </w:rPr>
        <w:t>PSYCHOLOGY 611</w:t>
      </w:r>
    </w:p>
    <w:p w:rsidR="004A1B49" w:rsidRPr="00EE10AF" w:rsidRDefault="004A1B49" w:rsidP="004A1B49">
      <w:pPr>
        <w:widowControl w:val="0"/>
        <w:autoSpaceDE w:val="0"/>
        <w:autoSpaceDN w:val="0"/>
        <w:adjustRightInd w:val="0"/>
        <w:spacing w:after="80"/>
        <w:jc w:val="center"/>
        <w:rPr>
          <w:rFonts w:ascii="Verdana" w:hAnsi="Verdana"/>
          <w:b/>
          <w:sz w:val="22"/>
          <w:szCs w:val="22"/>
        </w:rPr>
      </w:pPr>
      <w:r w:rsidRPr="00EE10AF">
        <w:rPr>
          <w:rFonts w:ascii="Verdana" w:hAnsi="Verdana"/>
          <w:b/>
          <w:sz w:val="22"/>
          <w:szCs w:val="22"/>
        </w:rPr>
        <w:t>GROUP PROCESS</w:t>
      </w:r>
    </w:p>
    <w:p w:rsidR="004A1B49" w:rsidRPr="00EE10AF" w:rsidRDefault="004A1B49" w:rsidP="004A1B49">
      <w:pPr>
        <w:widowControl w:val="0"/>
        <w:autoSpaceDE w:val="0"/>
        <w:autoSpaceDN w:val="0"/>
        <w:adjustRightInd w:val="0"/>
        <w:spacing w:after="80"/>
        <w:jc w:val="center"/>
        <w:rPr>
          <w:rFonts w:ascii="Verdana" w:hAnsi="Verdana"/>
          <w:b/>
          <w:sz w:val="22"/>
          <w:szCs w:val="22"/>
        </w:rPr>
      </w:pPr>
      <w:r>
        <w:rPr>
          <w:rFonts w:ascii="Verdana" w:hAnsi="Verdana"/>
          <w:b/>
          <w:sz w:val="22"/>
          <w:szCs w:val="22"/>
        </w:rPr>
        <w:t>Summer 2014</w:t>
      </w:r>
    </w:p>
    <w:p w:rsidR="004A1B49" w:rsidRPr="00EE10AF" w:rsidRDefault="004A1B49" w:rsidP="004A1B49">
      <w:pPr>
        <w:widowControl w:val="0"/>
        <w:autoSpaceDE w:val="0"/>
        <w:autoSpaceDN w:val="0"/>
        <w:adjustRightInd w:val="0"/>
        <w:spacing w:after="80"/>
        <w:jc w:val="center"/>
        <w:rPr>
          <w:rFonts w:ascii="Verdana" w:hAnsi="Verdana"/>
          <w:i/>
          <w:sz w:val="22"/>
          <w:szCs w:val="22"/>
        </w:rPr>
      </w:pP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Instructor:</w:t>
      </w:r>
      <w:r w:rsidRPr="00DC2873">
        <w:rPr>
          <w:rFonts w:ascii="Verdana" w:hAnsi="Verdana"/>
          <w:b/>
          <w:sz w:val="22"/>
          <w:szCs w:val="22"/>
        </w:rPr>
        <w:t xml:space="preserve">  </w:t>
      </w:r>
      <w:r w:rsidRPr="00EE10AF">
        <w:rPr>
          <w:rFonts w:ascii="Verdana" w:hAnsi="Verdana"/>
          <w:sz w:val="22"/>
          <w:szCs w:val="22"/>
        </w:rPr>
        <w:t xml:space="preserve">Dorothy Bach, MSCP, </w:t>
      </w:r>
      <w:proofErr w:type="gramStart"/>
      <w:r w:rsidRPr="00EE10AF">
        <w:rPr>
          <w:rFonts w:ascii="Verdana" w:hAnsi="Verdana"/>
          <w:sz w:val="22"/>
          <w:szCs w:val="22"/>
        </w:rPr>
        <w:t>LMHC</w:t>
      </w:r>
      <w:proofErr w:type="gramEnd"/>
      <w:r w:rsidRPr="00EE10AF">
        <w:rPr>
          <w:rFonts w:ascii="Verdana" w:hAnsi="Verdana"/>
          <w:sz w:val="22"/>
          <w:szCs w:val="22"/>
        </w:rPr>
        <w:t xml:space="preserve"> </w:t>
      </w:r>
      <w:r w:rsidRPr="00EE10AF">
        <w:rPr>
          <w:rFonts w:ascii="Verdana" w:hAnsi="Verdana"/>
          <w:b/>
          <w:sz w:val="22"/>
          <w:szCs w:val="22"/>
        </w:rPr>
        <w:t xml:space="preserve">Phone:  </w:t>
      </w:r>
      <w:r w:rsidRPr="00EE10AF">
        <w:rPr>
          <w:rFonts w:ascii="Verdana" w:hAnsi="Verdana"/>
          <w:sz w:val="22"/>
          <w:szCs w:val="22"/>
        </w:rPr>
        <w:t>739-8557                      </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Room:</w:t>
      </w:r>
      <w:r w:rsidRPr="00EE10AF">
        <w:rPr>
          <w:rFonts w:ascii="Verdana" w:hAnsi="Verdana"/>
          <w:sz w:val="22"/>
          <w:szCs w:val="22"/>
        </w:rPr>
        <w:t xml:space="preserve">  </w:t>
      </w:r>
      <w:r>
        <w:rPr>
          <w:rFonts w:ascii="Verdana" w:hAnsi="Verdana"/>
          <w:sz w:val="22"/>
          <w:szCs w:val="22"/>
        </w:rPr>
        <w:t>Henry 10</w:t>
      </w:r>
      <w:r w:rsidR="00C801E6">
        <w:rPr>
          <w:rFonts w:ascii="Verdana" w:hAnsi="Verdana"/>
          <w:sz w:val="22"/>
          <w:szCs w:val="22"/>
        </w:rPr>
        <w:t>4</w:t>
      </w:r>
      <w:r>
        <w:rPr>
          <w:rFonts w:ascii="Verdana" w:hAnsi="Verdana"/>
          <w:sz w:val="22"/>
          <w:szCs w:val="22"/>
        </w:rPr>
        <w:tab/>
      </w:r>
      <w:r>
        <w:rPr>
          <w:rFonts w:ascii="Verdana" w:hAnsi="Verdana"/>
          <w:sz w:val="22"/>
          <w:szCs w:val="22"/>
        </w:rPr>
        <w:tab/>
      </w:r>
      <w:r>
        <w:rPr>
          <w:rFonts w:ascii="Verdana" w:hAnsi="Verdana"/>
          <w:sz w:val="22"/>
          <w:szCs w:val="22"/>
        </w:rPr>
        <w:tab/>
        <w:t xml:space="preserve">     </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Time:</w:t>
      </w:r>
      <w:r>
        <w:rPr>
          <w:rFonts w:ascii="Verdana" w:hAnsi="Verdana"/>
          <w:b/>
          <w:sz w:val="22"/>
          <w:szCs w:val="22"/>
        </w:rPr>
        <w:t xml:space="preserve">  </w:t>
      </w:r>
      <w:r>
        <w:rPr>
          <w:rFonts w:ascii="Verdana" w:hAnsi="Verdana"/>
          <w:sz w:val="22"/>
          <w:szCs w:val="22"/>
        </w:rPr>
        <w:t xml:space="preserve"> Thursday </w:t>
      </w:r>
      <w:r w:rsidRPr="00EE10AF">
        <w:rPr>
          <w:rFonts w:ascii="Verdana" w:hAnsi="Verdana"/>
          <w:sz w:val="22"/>
          <w:szCs w:val="22"/>
        </w:rPr>
        <w:t>5:30 - 9:30 pm</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Office Hours:</w:t>
      </w:r>
      <w:r w:rsidRPr="00EE10AF">
        <w:rPr>
          <w:rFonts w:ascii="Verdana" w:hAnsi="Verdana"/>
          <w:sz w:val="22"/>
          <w:szCs w:val="22"/>
        </w:rPr>
        <w:t xml:space="preserve"> By appointment</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Email</w:t>
      </w:r>
      <w:r w:rsidRPr="00EE10AF">
        <w:rPr>
          <w:rFonts w:ascii="Verdana" w:hAnsi="Verdana"/>
          <w:sz w:val="22"/>
          <w:szCs w:val="22"/>
        </w:rPr>
        <w:t xml:space="preserve">: </w:t>
      </w:r>
      <w:smartTag w:uri="urn:schemas-microsoft-com:office:smarttags" w:element="PersonName">
        <w:r w:rsidRPr="00EE10AF">
          <w:rPr>
            <w:rFonts w:ascii="Verdana" w:hAnsi="Verdana"/>
            <w:sz w:val="22"/>
            <w:szCs w:val="22"/>
          </w:rPr>
          <w:t>dbach@chaminade.edu</w:t>
        </w:r>
      </w:smartTag>
      <w:r w:rsidRPr="00EE10AF">
        <w:rPr>
          <w:rFonts w:ascii="Verdana" w:hAnsi="Verdana"/>
          <w:sz w:val="22"/>
          <w:szCs w:val="22"/>
        </w:rPr>
        <w:t> </w:t>
      </w:r>
    </w:p>
    <w:p w:rsidR="004A1B49" w:rsidRPr="00EE10AF" w:rsidRDefault="004A1B49" w:rsidP="004A1B49">
      <w:pPr>
        <w:widowControl w:val="0"/>
        <w:autoSpaceDE w:val="0"/>
        <w:autoSpaceDN w:val="0"/>
        <w:adjustRightInd w:val="0"/>
        <w:rPr>
          <w:rFonts w:ascii="Verdana" w:hAnsi="Verdana"/>
          <w:sz w:val="22"/>
          <w:szCs w:val="22"/>
        </w:rPr>
      </w:pP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Text:</w:t>
      </w:r>
      <w:r w:rsidRPr="00EE10AF">
        <w:rPr>
          <w:rFonts w:ascii="Verdana" w:hAnsi="Verdana"/>
          <w:sz w:val="22"/>
          <w:szCs w:val="22"/>
        </w:rPr>
        <w:t xml:space="preserve"> </w:t>
      </w:r>
      <w:r w:rsidRPr="00EE10AF">
        <w:rPr>
          <w:rFonts w:ascii="Verdana" w:hAnsi="Verdana"/>
          <w:sz w:val="22"/>
          <w:szCs w:val="22"/>
          <w:u w:val="single"/>
        </w:rPr>
        <w:t>Theory and Practice of Group Counseling</w:t>
      </w:r>
      <w:r w:rsidRPr="00EE10AF">
        <w:rPr>
          <w:rFonts w:ascii="Verdana" w:hAnsi="Verdana"/>
          <w:sz w:val="22"/>
          <w:szCs w:val="22"/>
        </w:rPr>
        <w:t xml:space="preserve">; 2008, </w:t>
      </w:r>
      <w:r>
        <w:rPr>
          <w:rFonts w:ascii="Verdana" w:hAnsi="Verdana"/>
          <w:sz w:val="22"/>
          <w:szCs w:val="22"/>
        </w:rPr>
        <w:t>8</w:t>
      </w:r>
      <w:r w:rsidRPr="00EE10AF">
        <w:rPr>
          <w:rFonts w:ascii="Verdana" w:hAnsi="Verdana"/>
          <w:sz w:val="22"/>
          <w:szCs w:val="22"/>
          <w:vertAlign w:val="superscript"/>
        </w:rPr>
        <w:t>th</w:t>
      </w:r>
      <w:r w:rsidRPr="00EE10AF">
        <w:rPr>
          <w:rFonts w:ascii="Verdana" w:hAnsi="Verdana"/>
          <w:sz w:val="22"/>
          <w:szCs w:val="22"/>
        </w:rPr>
        <w:t xml:space="preserve"> Ed.; Gerald Corey</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sz w:val="22"/>
          <w:szCs w:val="22"/>
        </w:rPr>
        <w:t> </w:t>
      </w:r>
      <w:r w:rsidRPr="00EE10AF">
        <w:rPr>
          <w:rFonts w:ascii="Verdana" w:hAnsi="Verdana"/>
          <w:sz w:val="22"/>
          <w:szCs w:val="22"/>
          <w:u w:val="single"/>
        </w:rPr>
        <w:t>Student Manual for Theory and Practice of Group Counseling;</w:t>
      </w:r>
      <w:r w:rsidRPr="00EE10AF">
        <w:rPr>
          <w:rFonts w:ascii="Verdana" w:hAnsi="Verdana"/>
          <w:sz w:val="22"/>
          <w:szCs w:val="22"/>
        </w:rPr>
        <w:t xml:space="preserve"> 2008, </w:t>
      </w:r>
      <w:r>
        <w:rPr>
          <w:rFonts w:ascii="Verdana" w:hAnsi="Verdana"/>
          <w:sz w:val="22"/>
          <w:szCs w:val="22"/>
        </w:rPr>
        <w:t>8</w:t>
      </w:r>
      <w:r w:rsidRPr="00EE10AF">
        <w:rPr>
          <w:rFonts w:ascii="Verdana" w:hAnsi="Verdana"/>
          <w:sz w:val="22"/>
          <w:szCs w:val="22"/>
          <w:vertAlign w:val="superscript"/>
        </w:rPr>
        <w:t>th</w:t>
      </w:r>
      <w:r w:rsidRPr="00EE10AF">
        <w:rPr>
          <w:rFonts w:ascii="Verdana" w:hAnsi="Verdana"/>
          <w:sz w:val="22"/>
          <w:szCs w:val="22"/>
        </w:rPr>
        <w:t xml:space="preserve"> Ed., Gerald Corey</w:t>
      </w:r>
    </w:p>
    <w:p w:rsidR="004A1B49" w:rsidRPr="00EE10AF" w:rsidRDefault="004A1B49" w:rsidP="004A1B49">
      <w:pPr>
        <w:widowControl w:val="0"/>
        <w:autoSpaceDE w:val="0"/>
        <w:autoSpaceDN w:val="0"/>
        <w:adjustRightInd w:val="0"/>
        <w:rPr>
          <w:rFonts w:ascii="Verdana" w:hAnsi="Verdana"/>
          <w:sz w:val="22"/>
          <w:szCs w:val="22"/>
        </w:rPr>
      </w:pPr>
    </w:p>
    <w:p w:rsidR="004A1B49" w:rsidRPr="00EE10AF" w:rsidRDefault="004A1B49" w:rsidP="004A1B49">
      <w:pPr>
        <w:widowControl w:val="0"/>
        <w:autoSpaceDE w:val="0"/>
        <w:autoSpaceDN w:val="0"/>
        <w:adjustRightInd w:val="0"/>
        <w:spacing w:after="80"/>
        <w:rPr>
          <w:rFonts w:ascii="Verdana" w:hAnsi="Verdana"/>
          <w:b/>
          <w:sz w:val="22"/>
          <w:szCs w:val="22"/>
          <w:u w:val="single"/>
        </w:rPr>
      </w:pPr>
      <w:r w:rsidRPr="00EE10AF">
        <w:rPr>
          <w:rFonts w:ascii="Verdana" w:hAnsi="Verdana"/>
          <w:b/>
          <w:sz w:val="22"/>
          <w:szCs w:val="22"/>
          <w:u w:val="single"/>
        </w:rPr>
        <w:t>Catalog Course Description</w:t>
      </w:r>
    </w:p>
    <w:p w:rsidR="004A1B49" w:rsidRPr="00EE10AF" w:rsidRDefault="004A1B49" w:rsidP="004A1B49">
      <w:pPr>
        <w:widowControl w:val="0"/>
        <w:autoSpaceDE w:val="0"/>
        <w:autoSpaceDN w:val="0"/>
        <w:adjustRightInd w:val="0"/>
        <w:spacing w:after="160"/>
        <w:rPr>
          <w:rFonts w:ascii="Verdana" w:hAnsi="Verdana"/>
          <w:sz w:val="22"/>
          <w:szCs w:val="22"/>
        </w:rPr>
      </w:pPr>
      <w:r w:rsidRPr="00EE10AF">
        <w:rPr>
          <w:rFonts w:ascii="Verdana" w:hAnsi="Verdana"/>
          <w:sz w:val="22"/>
          <w:szCs w:val="22"/>
        </w:rPr>
        <w:t xml:space="preserve">This course explores the theoretical nature of groups and the application of group theory to the group counseling process.  In examining and applying theories of group counseling, the student counselor gains self-understanding of peer behavior, group dynamics, and the group building process as a function of participation in the group process.  </w:t>
      </w:r>
      <w:r w:rsidRPr="00EE10AF">
        <w:rPr>
          <w:rFonts w:ascii="Verdana" w:hAnsi="Verdana"/>
          <w:i/>
          <w:iCs/>
          <w:sz w:val="22"/>
          <w:szCs w:val="22"/>
        </w:rPr>
        <w:t>Prerequisite:  PSY 603</w:t>
      </w:r>
    </w:p>
    <w:p w:rsidR="004A1B49" w:rsidRPr="00EE10AF" w:rsidRDefault="004A1B49" w:rsidP="004A1B49">
      <w:pPr>
        <w:rPr>
          <w:rFonts w:ascii="Verdana" w:hAnsi="Verdana"/>
          <w:color w:val="000000"/>
          <w:sz w:val="22"/>
          <w:szCs w:val="22"/>
        </w:rPr>
      </w:pPr>
      <w:r w:rsidRPr="00EE10AF">
        <w:rPr>
          <w:rFonts w:ascii="Verdana" w:hAnsi="Verdana"/>
          <w:b/>
          <w:bCs/>
          <w:color w:val="000000"/>
          <w:sz w:val="22"/>
          <w:szCs w:val="22"/>
          <w:u w:val="single"/>
        </w:rPr>
        <w:t>Program Linking Statement</w:t>
      </w:r>
      <w:r w:rsidRPr="00EE10AF">
        <w:rPr>
          <w:rFonts w:ascii="Verdana" w:hAnsi="Verdana"/>
          <w:b/>
          <w:bCs/>
          <w:color w:val="000000"/>
          <w:sz w:val="22"/>
          <w:szCs w:val="22"/>
        </w:rPr>
        <w:br/>
      </w:r>
      <w:r w:rsidRPr="00EE10AF">
        <w:rPr>
          <w:rFonts w:ascii="Verdana" w:hAnsi="Verdana"/>
          <w:color w:val="000000"/>
          <w:sz w:val="22"/>
          <w:szCs w:val="22"/>
        </w:rPr>
        <w:t>This course develops and assesses the skills and competencies for the MSCP program core student learning outcome of Group Work.  In addition, this course also addresses the MSCP core program student learning outcomes of:  1) Professional Issues and Ethics; 2) Research and Evaluation; and 3) Social and Cultural Foundations.</w:t>
      </w:r>
    </w:p>
    <w:p w:rsidR="004A1B49" w:rsidRPr="00EE10AF" w:rsidRDefault="004A1B49" w:rsidP="004A1B49">
      <w:pPr>
        <w:rPr>
          <w:rFonts w:ascii="Verdana" w:hAnsi="Verdana"/>
          <w:color w:val="000000"/>
          <w:sz w:val="22"/>
          <w:szCs w:val="22"/>
        </w:rPr>
      </w:pPr>
    </w:p>
    <w:p w:rsidR="004A1B49" w:rsidRPr="00EE10AF" w:rsidRDefault="004A1B49" w:rsidP="004A1B49">
      <w:pPr>
        <w:rPr>
          <w:rFonts w:ascii="Verdana" w:hAnsi="Verdana"/>
          <w:b/>
          <w:color w:val="000000"/>
          <w:sz w:val="22"/>
          <w:szCs w:val="22"/>
          <w:u w:val="single"/>
        </w:rPr>
      </w:pPr>
      <w:r w:rsidRPr="00EE10AF">
        <w:rPr>
          <w:rFonts w:ascii="Verdana" w:hAnsi="Verdana"/>
          <w:b/>
          <w:color w:val="000000"/>
          <w:sz w:val="22"/>
          <w:szCs w:val="22"/>
          <w:u w:val="single"/>
        </w:rPr>
        <w:t>Course Description</w:t>
      </w:r>
    </w:p>
    <w:p w:rsidR="004A1B49" w:rsidRPr="00EE10AF" w:rsidRDefault="004A1B49" w:rsidP="004A1B49">
      <w:pPr>
        <w:rPr>
          <w:rFonts w:ascii="Verdana" w:hAnsi="Verdana"/>
          <w:sz w:val="22"/>
          <w:szCs w:val="22"/>
        </w:rPr>
      </w:pPr>
      <w:r w:rsidRPr="00EE10AF">
        <w:rPr>
          <w:rFonts w:ascii="Verdana" w:hAnsi="Verdana"/>
          <w:sz w:val="22"/>
          <w:szCs w:val="22"/>
        </w:rPr>
        <w:t>Specific focus of the experiential exercise into processing of group dynamics, as a participant and co-facilitator, will be on ethics, cultural competence, exploring life’s choices, meaning, values, beliefs, and the interpretation of different areas of life (of interest to the learner)</w:t>
      </w:r>
    </w:p>
    <w:p w:rsidR="004A1B49" w:rsidRPr="00EE10AF" w:rsidRDefault="004A1B49" w:rsidP="004A1B49">
      <w:pPr>
        <w:widowControl w:val="0"/>
        <w:autoSpaceDE w:val="0"/>
        <w:autoSpaceDN w:val="0"/>
        <w:adjustRightInd w:val="0"/>
        <w:spacing w:after="160"/>
        <w:rPr>
          <w:rFonts w:ascii="Verdana" w:hAnsi="Verdana"/>
          <w:sz w:val="22"/>
          <w:szCs w:val="22"/>
        </w:rPr>
      </w:pPr>
      <w:r w:rsidRPr="00EE10AF">
        <w:rPr>
          <w:rFonts w:ascii="Verdana" w:hAnsi="Verdana"/>
          <w:sz w:val="22"/>
          <w:szCs w:val="22"/>
        </w:rPr>
        <w:t>Learning theoretical content and practical skills will provide the foundation for improving self-awareness and development of the most important component of group process, which is the self.  Group process will be practiced in a non-judgmental approach.  This is a learning experience one which includes not personalizing others emotions or issues and accepting others experiences as their reality; learning from others perceptions and perspectives.</w:t>
      </w:r>
    </w:p>
    <w:p w:rsidR="004A1B49" w:rsidRPr="00EE10AF" w:rsidRDefault="004A1B49" w:rsidP="004A1B49">
      <w:pPr>
        <w:widowControl w:val="0"/>
        <w:autoSpaceDE w:val="0"/>
        <w:autoSpaceDN w:val="0"/>
        <w:adjustRightInd w:val="0"/>
        <w:spacing w:after="160"/>
        <w:rPr>
          <w:rFonts w:ascii="Verdana" w:hAnsi="Verdana"/>
          <w:sz w:val="22"/>
          <w:szCs w:val="22"/>
        </w:rPr>
      </w:pPr>
    </w:p>
    <w:p w:rsidR="004A1B49" w:rsidRDefault="004A1B49" w:rsidP="004A1B49">
      <w:pPr>
        <w:pStyle w:val="Subtitle"/>
        <w:rPr>
          <w:rFonts w:ascii="Verdana" w:hAnsi="Verdana"/>
          <w:i/>
          <w:iCs/>
          <w:sz w:val="22"/>
          <w:szCs w:val="22"/>
        </w:rPr>
      </w:pPr>
      <w:r w:rsidRPr="00906153">
        <w:rPr>
          <w:rFonts w:ascii="Verdana" w:hAnsi="Verdana"/>
          <w:i/>
          <w:iCs/>
          <w:sz w:val="22"/>
          <w:szCs w:val="22"/>
          <w:u w:val="none"/>
        </w:rPr>
        <w:t>It is imperative that students keep all syllabi from all courses taken while in the MSCP program to facilitate the application process for licensing, certification, doctorate school application, etc</w:t>
      </w:r>
      <w:r w:rsidRPr="00255412">
        <w:rPr>
          <w:rFonts w:ascii="Verdana" w:hAnsi="Verdana"/>
          <w:i/>
          <w:iCs/>
          <w:sz w:val="22"/>
          <w:szCs w:val="22"/>
        </w:rPr>
        <w:t>.</w:t>
      </w:r>
    </w:p>
    <w:p w:rsidR="004A1B49" w:rsidRDefault="004A1B49" w:rsidP="004A1B49">
      <w:pPr>
        <w:pStyle w:val="Subtitle"/>
        <w:rPr>
          <w:rFonts w:ascii="Verdana" w:hAnsi="Verdana"/>
          <w:i/>
          <w:iCs/>
          <w:sz w:val="22"/>
          <w:szCs w:val="22"/>
        </w:rPr>
      </w:pPr>
    </w:p>
    <w:p w:rsidR="004A1B49" w:rsidRPr="00255412" w:rsidRDefault="004A1B49" w:rsidP="004A1B49">
      <w:pPr>
        <w:pStyle w:val="Subtitle"/>
        <w:rPr>
          <w:rFonts w:ascii="Verdana" w:hAnsi="Verdana"/>
          <w:i/>
          <w:iCs/>
          <w:sz w:val="22"/>
          <w:szCs w:val="22"/>
        </w:rPr>
      </w:pPr>
    </w:p>
    <w:p w:rsidR="004A1B49" w:rsidRPr="00EE10AF" w:rsidRDefault="004A1B49" w:rsidP="004A1B49">
      <w:pPr>
        <w:pStyle w:val="Subtitle"/>
        <w:rPr>
          <w:rFonts w:ascii="Verdana" w:hAnsi="Verdana"/>
          <w:i/>
          <w:iCs/>
          <w:sz w:val="22"/>
          <w:szCs w:val="22"/>
          <w:u w:val="none"/>
        </w:rPr>
      </w:pPr>
    </w:p>
    <w:p w:rsidR="004A1B49" w:rsidRPr="00EE10AF" w:rsidRDefault="004A1B49" w:rsidP="004A1B49">
      <w:pPr>
        <w:pStyle w:val="Heading1"/>
        <w:rPr>
          <w:rFonts w:ascii="Verdana" w:hAnsi="Verdana"/>
          <w:sz w:val="22"/>
          <w:szCs w:val="22"/>
        </w:rPr>
      </w:pPr>
      <w:r w:rsidRPr="00EE10AF">
        <w:rPr>
          <w:rFonts w:ascii="Verdana" w:hAnsi="Verdana"/>
          <w:sz w:val="22"/>
          <w:szCs w:val="22"/>
        </w:rPr>
        <w:lastRenderedPageBreak/>
        <w:t>Student Learning Outcomes</w:t>
      </w:r>
    </w:p>
    <w:p w:rsidR="004A1B49" w:rsidRPr="00EE10AF" w:rsidRDefault="004A1B49" w:rsidP="004A1B49">
      <w:pPr>
        <w:pStyle w:val="Title"/>
        <w:jc w:val="left"/>
        <w:rPr>
          <w:rFonts w:ascii="Verdana" w:hAnsi="Verdana"/>
          <w:b w:val="0"/>
          <w:bCs w:val="0"/>
          <w:sz w:val="22"/>
          <w:szCs w:val="22"/>
        </w:rPr>
      </w:pPr>
      <w:r w:rsidRPr="00EE10AF">
        <w:rPr>
          <w:rFonts w:ascii="Verdana" w:hAnsi="Verdana"/>
          <w:b w:val="0"/>
          <w:bCs w:val="0"/>
          <w:sz w:val="22"/>
          <w:szCs w:val="22"/>
        </w:rPr>
        <w:t xml:space="preserve"> Students will demonstrate an understanding of: </w:t>
      </w:r>
    </w:p>
    <w:p w:rsidR="004A1B49" w:rsidRPr="00EE10AF" w:rsidRDefault="004A1B49" w:rsidP="004A1B49">
      <w:pPr>
        <w:rPr>
          <w:rFonts w:ascii="Verdana" w:hAnsi="Verdana"/>
          <w:sz w:val="22"/>
          <w:szCs w:val="22"/>
        </w:rPr>
      </w:pPr>
    </w:p>
    <w:p w:rsidR="004A1B49" w:rsidRPr="00EE10AF" w:rsidRDefault="004A1B49" w:rsidP="004A1B49">
      <w:pPr>
        <w:ind w:left="1440" w:hanging="720"/>
        <w:rPr>
          <w:rFonts w:ascii="Verdana" w:hAnsi="Verdana"/>
          <w:sz w:val="22"/>
          <w:szCs w:val="22"/>
        </w:rPr>
      </w:pPr>
      <w:r w:rsidRPr="00EE10AF">
        <w:rPr>
          <w:rFonts w:ascii="Verdana" w:hAnsi="Verdana"/>
          <w:sz w:val="22"/>
          <w:szCs w:val="22"/>
        </w:rPr>
        <w:t>1.</w:t>
      </w:r>
      <w:r w:rsidRPr="00EE10AF">
        <w:rPr>
          <w:rFonts w:ascii="Verdana" w:hAnsi="Verdana"/>
          <w:sz w:val="22"/>
          <w:szCs w:val="22"/>
        </w:rPr>
        <w:tab/>
        <w:t>Group processes and group counseling within the context of School Counseling, Community Counseling, or Marriage and Family Counseling.</w:t>
      </w:r>
    </w:p>
    <w:p w:rsidR="004A1B49" w:rsidRPr="00EE10AF" w:rsidRDefault="004A1B49" w:rsidP="004A1B49">
      <w:pPr>
        <w:ind w:left="1440" w:hanging="720"/>
        <w:rPr>
          <w:rFonts w:ascii="Verdana" w:hAnsi="Verdana"/>
          <w:sz w:val="22"/>
          <w:szCs w:val="22"/>
        </w:rPr>
      </w:pPr>
      <w:r w:rsidRPr="00EE10AF">
        <w:rPr>
          <w:rFonts w:ascii="Verdana" w:hAnsi="Verdana"/>
          <w:sz w:val="22"/>
          <w:szCs w:val="22"/>
        </w:rPr>
        <w:t>2.</w:t>
      </w:r>
      <w:r w:rsidRPr="00EE10AF">
        <w:rPr>
          <w:rFonts w:ascii="Verdana" w:hAnsi="Verdana"/>
          <w:sz w:val="22"/>
          <w:szCs w:val="22"/>
        </w:rPr>
        <w:tab/>
        <w:t xml:space="preserve">Cultural and diversity issues and how they apply to an understanding/application </w:t>
      </w:r>
    </w:p>
    <w:p w:rsidR="004A1B49" w:rsidRPr="00EE10AF" w:rsidRDefault="004A1B49" w:rsidP="004A1B49">
      <w:pPr>
        <w:ind w:left="720" w:firstLine="720"/>
        <w:rPr>
          <w:rFonts w:ascii="Verdana" w:hAnsi="Verdana"/>
          <w:sz w:val="22"/>
          <w:szCs w:val="22"/>
        </w:rPr>
      </w:pPr>
      <w:proofErr w:type="gramStart"/>
      <w:r w:rsidRPr="00EE10AF">
        <w:rPr>
          <w:rFonts w:ascii="Verdana" w:hAnsi="Verdana"/>
          <w:sz w:val="22"/>
          <w:szCs w:val="22"/>
        </w:rPr>
        <w:t>of</w:t>
      </w:r>
      <w:proofErr w:type="gramEnd"/>
      <w:r w:rsidRPr="00EE10AF">
        <w:rPr>
          <w:rFonts w:ascii="Verdana" w:hAnsi="Verdana"/>
          <w:sz w:val="22"/>
          <w:szCs w:val="22"/>
        </w:rPr>
        <w:t xml:space="preserve"> the group process.</w:t>
      </w:r>
    </w:p>
    <w:p w:rsidR="004A1B49" w:rsidRPr="00EE10AF" w:rsidRDefault="004A1B49" w:rsidP="004A1B49">
      <w:pPr>
        <w:ind w:left="1440" w:hanging="720"/>
        <w:rPr>
          <w:rFonts w:ascii="Verdana" w:hAnsi="Verdana"/>
          <w:sz w:val="22"/>
          <w:szCs w:val="22"/>
        </w:rPr>
      </w:pPr>
      <w:r w:rsidRPr="00EE10AF">
        <w:rPr>
          <w:rFonts w:ascii="Verdana" w:hAnsi="Verdana"/>
          <w:sz w:val="22"/>
          <w:szCs w:val="22"/>
        </w:rPr>
        <w:t>3.</w:t>
      </w:r>
      <w:r w:rsidRPr="00EE10AF">
        <w:rPr>
          <w:rFonts w:ascii="Verdana" w:hAnsi="Verdana"/>
          <w:sz w:val="22"/>
          <w:szCs w:val="22"/>
        </w:rPr>
        <w:tab/>
        <w:t>The scientific method and research and how they apply to the group process.</w:t>
      </w:r>
    </w:p>
    <w:p w:rsidR="004A1B49" w:rsidRPr="00EE10AF" w:rsidRDefault="004A1B49" w:rsidP="004A1B49">
      <w:pPr>
        <w:ind w:left="1440" w:hanging="720"/>
        <w:rPr>
          <w:rFonts w:ascii="Verdana" w:hAnsi="Verdana"/>
          <w:sz w:val="22"/>
          <w:szCs w:val="22"/>
        </w:rPr>
      </w:pPr>
      <w:r w:rsidRPr="00EE10AF">
        <w:rPr>
          <w:rFonts w:ascii="Verdana" w:hAnsi="Verdana"/>
          <w:sz w:val="22"/>
          <w:szCs w:val="22"/>
        </w:rPr>
        <w:t>4.</w:t>
      </w:r>
      <w:r w:rsidRPr="00EE10AF">
        <w:rPr>
          <w:rFonts w:ascii="Verdana" w:hAnsi="Verdana"/>
          <w:sz w:val="22"/>
          <w:szCs w:val="22"/>
        </w:rPr>
        <w:tab/>
        <w:t xml:space="preserve">Ethics and how it applies to professional practice in the group process. </w:t>
      </w:r>
    </w:p>
    <w:p w:rsidR="004A1B49" w:rsidRPr="00EE10AF" w:rsidRDefault="004A1B49" w:rsidP="004A1B49">
      <w:pPr>
        <w:ind w:left="1440" w:hanging="720"/>
        <w:rPr>
          <w:rFonts w:ascii="Verdana" w:hAnsi="Verdana"/>
          <w:sz w:val="22"/>
          <w:szCs w:val="22"/>
        </w:rPr>
      </w:pPr>
      <w:r w:rsidRPr="00EE10AF">
        <w:rPr>
          <w:rFonts w:ascii="Verdana" w:hAnsi="Verdana"/>
          <w:sz w:val="22"/>
          <w:szCs w:val="22"/>
        </w:rPr>
        <w:t>5.</w:t>
      </w:r>
      <w:r w:rsidRPr="00EE10AF">
        <w:rPr>
          <w:rFonts w:ascii="Verdana" w:hAnsi="Verdana"/>
          <w:sz w:val="22"/>
          <w:szCs w:val="22"/>
        </w:rPr>
        <w:tab/>
        <w:t xml:space="preserve">Consultation theories relative to interacting with referring and adjunct professionals, agencies, judicial system and academic institutions. </w:t>
      </w:r>
    </w:p>
    <w:p w:rsidR="004A1B49" w:rsidRPr="00EE10AF" w:rsidRDefault="004A1B49" w:rsidP="004A1B49">
      <w:pPr>
        <w:ind w:firstLine="720"/>
        <w:rPr>
          <w:rFonts w:ascii="Verdana" w:hAnsi="Verdana"/>
          <w:sz w:val="22"/>
          <w:szCs w:val="22"/>
        </w:rPr>
      </w:pPr>
      <w:r w:rsidRPr="00EE10AF">
        <w:rPr>
          <w:rFonts w:ascii="Verdana" w:hAnsi="Verdana"/>
          <w:sz w:val="22"/>
          <w:szCs w:val="22"/>
        </w:rPr>
        <w:t>6.</w:t>
      </w:r>
      <w:r w:rsidRPr="00EE10AF">
        <w:rPr>
          <w:rFonts w:ascii="Verdana" w:hAnsi="Verdana"/>
          <w:sz w:val="22"/>
          <w:szCs w:val="22"/>
        </w:rPr>
        <w:tab/>
        <w:t>Evolution of a group through its various stages.</w:t>
      </w:r>
    </w:p>
    <w:p w:rsidR="004A1B49" w:rsidRPr="00EE10AF" w:rsidRDefault="004A1B49" w:rsidP="004A1B49">
      <w:pPr>
        <w:pStyle w:val="Title"/>
        <w:ind w:left="360" w:firstLine="36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Basic counseling theories applied within a group context.</w:t>
      </w:r>
    </w:p>
    <w:p w:rsidR="004A1B49" w:rsidRPr="00EE10AF" w:rsidRDefault="004A1B49" w:rsidP="004A1B49">
      <w:pPr>
        <w:pStyle w:val="Title"/>
        <w:jc w:val="both"/>
        <w:rPr>
          <w:rFonts w:ascii="Verdana" w:hAnsi="Verdana"/>
          <w:b w:val="0"/>
          <w:bCs w:val="0"/>
          <w:sz w:val="22"/>
          <w:szCs w:val="22"/>
        </w:rPr>
      </w:pPr>
      <w:r w:rsidRPr="00EE10AF">
        <w:rPr>
          <w:rFonts w:ascii="Verdana" w:hAnsi="Verdana"/>
          <w:b w:val="0"/>
          <w:bCs w:val="0"/>
          <w:sz w:val="22"/>
          <w:szCs w:val="22"/>
        </w:rPr>
        <w:tab/>
        <w:t>8.</w:t>
      </w:r>
      <w:r w:rsidRPr="00EE10AF">
        <w:rPr>
          <w:rFonts w:ascii="Verdana" w:hAnsi="Verdana"/>
          <w:b w:val="0"/>
          <w:bCs w:val="0"/>
          <w:sz w:val="22"/>
          <w:szCs w:val="22"/>
        </w:rPr>
        <w:tab/>
        <w:t>Assessing effectiveness of a group counseling process.</w:t>
      </w:r>
    </w:p>
    <w:p w:rsidR="004A1B49" w:rsidRPr="00EE10AF" w:rsidRDefault="004A1B49" w:rsidP="004A1B49">
      <w:pPr>
        <w:pStyle w:val="Title"/>
        <w:jc w:val="both"/>
        <w:rPr>
          <w:rFonts w:ascii="Verdana" w:hAnsi="Verdana"/>
          <w:b w:val="0"/>
          <w:bCs w:val="0"/>
          <w:sz w:val="22"/>
          <w:szCs w:val="22"/>
        </w:rPr>
      </w:pPr>
    </w:p>
    <w:p w:rsidR="004A1B49" w:rsidRPr="00EE10AF" w:rsidRDefault="004A1B49" w:rsidP="004A1B49">
      <w:pPr>
        <w:pStyle w:val="Title"/>
        <w:ind w:left="360"/>
        <w:jc w:val="both"/>
        <w:rPr>
          <w:rFonts w:ascii="Verdana" w:hAnsi="Verdana"/>
          <w:b w:val="0"/>
          <w:bCs w:val="0"/>
          <w:sz w:val="22"/>
          <w:szCs w:val="22"/>
        </w:rPr>
      </w:pPr>
      <w:r w:rsidRPr="00EE10AF">
        <w:rPr>
          <w:rFonts w:ascii="Verdana" w:hAnsi="Verdana"/>
          <w:b w:val="0"/>
          <w:bCs w:val="0"/>
          <w:sz w:val="22"/>
          <w:szCs w:val="22"/>
        </w:rPr>
        <w:t>Students will also demonstrate an understanding of the following skills and competencies within a group context:</w:t>
      </w:r>
    </w:p>
    <w:p w:rsidR="004A1B49" w:rsidRPr="00EE10AF" w:rsidRDefault="004A1B49" w:rsidP="004A1B49">
      <w:pPr>
        <w:pStyle w:val="Title"/>
        <w:ind w:left="360"/>
        <w:jc w:val="both"/>
        <w:rPr>
          <w:rFonts w:ascii="Verdana" w:hAnsi="Verdana"/>
          <w:b w:val="0"/>
          <w:bCs w:val="0"/>
          <w:sz w:val="22"/>
          <w:szCs w:val="22"/>
        </w:rPr>
      </w:pP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1.</w:t>
      </w:r>
      <w:r w:rsidRPr="00EE10AF">
        <w:rPr>
          <w:rFonts w:ascii="Verdana" w:hAnsi="Verdana"/>
          <w:b w:val="0"/>
          <w:bCs w:val="0"/>
          <w:sz w:val="22"/>
          <w:szCs w:val="22"/>
        </w:rPr>
        <w:tab/>
        <w:t>Active listening</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2.</w:t>
      </w:r>
      <w:r w:rsidRPr="00EE10AF">
        <w:rPr>
          <w:rFonts w:ascii="Verdana" w:hAnsi="Verdana"/>
          <w:b w:val="0"/>
          <w:bCs w:val="0"/>
          <w:sz w:val="22"/>
          <w:szCs w:val="22"/>
        </w:rPr>
        <w:tab/>
        <w:t>Restating</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3.</w:t>
      </w:r>
      <w:r w:rsidRPr="00EE10AF">
        <w:rPr>
          <w:rFonts w:ascii="Verdana" w:hAnsi="Verdana"/>
          <w:b w:val="0"/>
          <w:bCs w:val="0"/>
          <w:sz w:val="22"/>
          <w:szCs w:val="22"/>
        </w:rPr>
        <w:tab/>
        <w:t>Goal setting</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4.</w:t>
      </w:r>
      <w:r w:rsidRPr="00EE10AF">
        <w:rPr>
          <w:rFonts w:ascii="Verdana" w:hAnsi="Verdana"/>
          <w:b w:val="0"/>
          <w:bCs w:val="0"/>
          <w:sz w:val="22"/>
          <w:szCs w:val="22"/>
        </w:rPr>
        <w:tab/>
        <w:t>Summarization at the end of a group session</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5.</w:t>
      </w:r>
      <w:r w:rsidRPr="00EE10AF">
        <w:rPr>
          <w:rFonts w:ascii="Verdana" w:hAnsi="Verdana"/>
          <w:b w:val="0"/>
          <w:bCs w:val="0"/>
          <w:sz w:val="22"/>
          <w:szCs w:val="22"/>
        </w:rPr>
        <w:tab/>
        <w:t>Provide feedback to group participants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6.</w:t>
      </w:r>
      <w:r w:rsidRPr="00EE10AF">
        <w:rPr>
          <w:rFonts w:ascii="Verdana" w:hAnsi="Verdana"/>
          <w:b w:val="0"/>
          <w:bCs w:val="0"/>
          <w:sz w:val="22"/>
          <w:szCs w:val="22"/>
        </w:rPr>
        <w:tab/>
        <w:t>Ability to constructively receive feedback from group members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Appropriate interaction/social skills with group members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8.</w:t>
      </w:r>
      <w:r w:rsidRPr="00EE10AF">
        <w:rPr>
          <w:rFonts w:ascii="Verdana" w:hAnsi="Verdana"/>
          <w:b w:val="0"/>
          <w:bCs w:val="0"/>
          <w:sz w:val="22"/>
          <w:szCs w:val="22"/>
        </w:rPr>
        <w:tab/>
        <w:t>Ability to open group sessions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9.</w:t>
      </w:r>
      <w:r w:rsidRPr="00EE10AF">
        <w:rPr>
          <w:rFonts w:ascii="Verdana" w:hAnsi="Verdana"/>
          <w:b w:val="0"/>
          <w:bCs w:val="0"/>
          <w:sz w:val="22"/>
          <w:szCs w:val="22"/>
        </w:rPr>
        <w:tab/>
        <w:t>Ability to open ongoing group sessions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10.</w:t>
      </w:r>
      <w:r w:rsidRPr="00EE10AF">
        <w:rPr>
          <w:rFonts w:ascii="Verdana" w:hAnsi="Verdana"/>
          <w:b w:val="0"/>
          <w:bCs w:val="0"/>
          <w:sz w:val="22"/>
          <w:szCs w:val="22"/>
        </w:rPr>
        <w:tab/>
        <w:t>Ability to lead and facilitate the group process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11.</w:t>
      </w:r>
      <w:r w:rsidRPr="00EE10AF">
        <w:rPr>
          <w:rFonts w:ascii="Verdana" w:hAnsi="Verdana"/>
          <w:b w:val="0"/>
          <w:bCs w:val="0"/>
          <w:sz w:val="22"/>
          <w:szCs w:val="22"/>
        </w:rPr>
        <w:tab/>
        <w:t>Ability to close group sessions</w:t>
      </w:r>
    </w:p>
    <w:p w:rsidR="004A1B49" w:rsidRPr="00EE10AF" w:rsidRDefault="004A1B49" w:rsidP="004A1B49">
      <w:pPr>
        <w:pStyle w:val="Subtitle"/>
        <w:rPr>
          <w:rFonts w:ascii="Verdana" w:hAnsi="Verdana"/>
          <w:i/>
          <w:iCs/>
          <w:sz w:val="22"/>
          <w:szCs w:val="22"/>
          <w:u w:val="none"/>
        </w:rPr>
      </w:pP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u w:val="single"/>
        </w:rPr>
        <w:t>CLASS MEETINGS AND ATTENDANCE</w:t>
      </w:r>
      <w:r w:rsidRPr="00EE10AF">
        <w:rPr>
          <w:rFonts w:ascii="Verdana" w:hAnsi="Verdana"/>
          <w:b/>
          <w:sz w:val="22"/>
          <w:szCs w:val="22"/>
        </w:rPr>
        <w:t>:</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sz w:val="22"/>
          <w:szCs w:val="22"/>
        </w:rPr>
        <w:t>Since Chaminade classes are offered on accelerated semesters, the following policy applies:</w:t>
      </w:r>
    </w:p>
    <w:p w:rsidR="004A1B49" w:rsidRPr="00EE10AF"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UNIVERSITY POLICY REQUIRES STUDENTS TO ATTEND ALL CLASS MEETINGS OF THE COURSE FOR WHICH THEY ARE REGISTERED.</w:t>
      </w:r>
    </w:p>
    <w:p w:rsidR="004A1B49" w:rsidRPr="00EE10AF"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IF AN EMERGENCY PREVENTS THE STUDENT </w:t>
      </w:r>
      <w:r>
        <w:rPr>
          <w:rFonts w:ascii="Verdana" w:hAnsi="Verdana"/>
          <w:sz w:val="22"/>
          <w:szCs w:val="22"/>
        </w:rPr>
        <w:t>from attending the instructor needs to be informed</w:t>
      </w:r>
      <w:r w:rsidRPr="00EE10AF">
        <w:rPr>
          <w:rFonts w:ascii="Verdana" w:hAnsi="Verdana"/>
          <w:b/>
          <w:sz w:val="22"/>
          <w:szCs w:val="22"/>
        </w:rPr>
        <w:t>.</w:t>
      </w:r>
    </w:p>
    <w:p w:rsidR="004A1B49" w:rsidRPr="006D54A9"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u w:val="single"/>
        </w:rPr>
      </w:pPr>
      <w:r w:rsidRPr="00EE10AF">
        <w:rPr>
          <w:rFonts w:ascii="Verdana" w:hAnsi="Verdana"/>
          <w:b/>
          <w:sz w:val="22"/>
          <w:szCs w:val="22"/>
        </w:rPr>
        <w:t>GRADUATE TERMS ARE ACCELERATED</w:t>
      </w:r>
      <w:r w:rsidRPr="006D54A9">
        <w:rPr>
          <w:rFonts w:ascii="Verdana" w:hAnsi="Verdana"/>
          <w:b/>
          <w:sz w:val="22"/>
          <w:szCs w:val="22"/>
          <w:u w:val="single"/>
        </w:rPr>
        <w:t xml:space="preserve">, </w:t>
      </w:r>
      <w:r w:rsidRPr="006D54A9">
        <w:rPr>
          <w:rFonts w:ascii="Verdana" w:hAnsi="Verdana"/>
          <w:b/>
          <w:i/>
          <w:sz w:val="22"/>
          <w:szCs w:val="22"/>
          <w:u w:val="single"/>
        </w:rPr>
        <w:t xml:space="preserve">NO MORE THAN ONE CLASS ABSENCE CAN BE ALLOWED. </w:t>
      </w:r>
      <w:r w:rsidRPr="006D54A9">
        <w:rPr>
          <w:rFonts w:ascii="Verdana" w:hAnsi="Verdana"/>
          <w:b/>
          <w:sz w:val="22"/>
          <w:szCs w:val="22"/>
          <w:u w:val="single"/>
        </w:rPr>
        <w:t> </w:t>
      </w:r>
    </w:p>
    <w:p w:rsidR="004A1B49" w:rsidRPr="00EE10AF"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MISSING 2 CLASSES WILL AUTOMATICALLY RESULT IN A “C” AND THE STUDENT WILL BE REQUIRED TO RETAKE THE COURSE IN ITS ENTIRETY. </w:t>
      </w:r>
    </w:p>
    <w:p w:rsidR="004A1B49" w:rsidRPr="00EE10AF"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sz w:val="22"/>
          <w:szCs w:val="22"/>
        </w:rPr>
        <w:t xml:space="preserve">The policy on tardiness is </w:t>
      </w:r>
      <w:r>
        <w:rPr>
          <w:rFonts w:ascii="Verdana" w:hAnsi="Verdana"/>
          <w:sz w:val="22"/>
          <w:szCs w:val="22"/>
        </w:rPr>
        <w:t xml:space="preserve">as follows:  From 1 minute to 10 minutes </w:t>
      </w:r>
      <w:r w:rsidRPr="00730BEF">
        <w:rPr>
          <w:rFonts w:ascii="Verdana" w:hAnsi="Verdana"/>
          <w:b/>
          <w:sz w:val="22"/>
          <w:szCs w:val="22"/>
        </w:rPr>
        <w:t xml:space="preserve">once </w:t>
      </w:r>
      <w:r>
        <w:rPr>
          <w:rFonts w:ascii="Verdana" w:hAnsi="Verdana"/>
          <w:sz w:val="22"/>
          <w:szCs w:val="22"/>
        </w:rPr>
        <w:t xml:space="preserve">or </w:t>
      </w:r>
      <w:r w:rsidRPr="00730BEF">
        <w:rPr>
          <w:rFonts w:ascii="Verdana" w:hAnsi="Verdana"/>
          <w:b/>
          <w:sz w:val="22"/>
          <w:szCs w:val="22"/>
        </w:rPr>
        <w:t>twice</w:t>
      </w:r>
      <w:r>
        <w:rPr>
          <w:rFonts w:ascii="Verdana" w:hAnsi="Verdana"/>
          <w:sz w:val="22"/>
          <w:szCs w:val="22"/>
        </w:rPr>
        <w:t xml:space="preserve"> will not be viewed as an absence. Being 10 minutes late to a 3rd class will impact your grade, as you will not be allowed to take a quiz counted as </w:t>
      </w:r>
      <w:r>
        <w:rPr>
          <w:rFonts w:ascii="Verdana" w:hAnsi="Verdana"/>
          <w:sz w:val="22"/>
          <w:szCs w:val="22"/>
        </w:rPr>
        <w:lastRenderedPageBreak/>
        <w:t xml:space="preserve">20 points. </w:t>
      </w:r>
      <w:r w:rsidRPr="00EE10AF">
        <w:rPr>
          <w:rFonts w:ascii="Verdana" w:hAnsi="Verdana"/>
          <w:sz w:val="22"/>
          <w:szCs w:val="22"/>
        </w:rPr>
        <w:t xml:space="preserve"> </w:t>
      </w:r>
      <w:r>
        <w:rPr>
          <w:rFonts w:ascii="Verdana" w:hAnsi="Verdana"/>
          <w:sz w:val="22"/>
          <w:szCs w:val="22"/>
        </w:rPr>
        <w:t>B</w:t>
      </w:r>
      <w:r w:rsidRPr="00EE10AF">
        <w:rPr>
          <w:rFonts w:ascii="Verdana" w:hAnsi="Verdana"/>
          <w:sz w:val="22"/>
          <w:szCs w:val="22"/>
        </w:rPr>
        <w:t xml:space="preserve">e advised that </w:t>
      </w:r>
      <w:r w:rsidRPr="006D54A9">
        <w:rPr>
          <w:rFonts w:ascii="Verdana" w:hAnsi="Verdana"/>
          <w:sz w:val="22"/>
          <w:szCs w:val="22"/>
          <w:u w:val="single"/>
        </w:rPr>
        <w:t xml:space="preserve">extreme tardiness, specifically more than 15 minutes late on 3 or more occasions, will be viewed as an absence by this instructor. If you are 45 minutes or </w:t>
      </w:r>
      <w:r w:rsidRPr="00982634">
        <w:rPr>
          <w:rFonts w:ascii="Verdana" w:hAnsi="Verdana"/>
          <w:sz w:val="22"/>
          <w:szCs w:val="22"/>
          <w:u w:val="single"/>
        </w:rPr>
        <w:t xml:space="preserve">more </w:t>
      </w:r>
      <w:proofErr w:type="gramStart"/>
      <w:r w:rsidRPr="00982634">
        <w:rPr>
          <w:rFonts w:ascii="Verdana" w:hAnsi="Verdana"/>
          <w:sz w:val="22"/>
          <w:szCs w:val="22"/>
          <w:u w:val="single"/>
        </w:rPr>
        <w:t>late</w:t>
      </w:r>
      <w:proofErr w:type="gramEnd"/>
      <w:r w:rsidRPr="006D54A9">
        <w:rPr>
          <w:rFonts w:ascii="Verdana" w:hAnsi="Verdana"/>
          <w:sz w:val="22"/>
          <w:szCs w:val="22"/>
          <w:u w:val="single"/>
        </w:rPr>
        <w:t xml:space="preserve"> to one class</w:t>
      </w:r>
      <w:r>
        <w:rPr>
          <w:rFonts w:ascii="Verdana" w:hAnsi="Verdana"/>
          <w:sz w:val="22"/>
          <w:szCs w:val="22"/>
        </w:rPr>
        <w:t xml:space="preserve"> </w:t>
      </w:r>
      <w:r>
        <w:rPr>
          <w:rFonts w:ascii="Verdana" w:hAnsi="Verdana"/>
          <w:b/>
          <w:sz w:val="22"/>
          <w:szCs w:val="22"/>
        </w:rPr>
        <w:t>THIS IS VIEWED AS AN ABSENCE BY THIS INSTRUCTOR and your grade will be lowered 1 letter grade.</w:t>
      </w:r>
    </w:p>
    <w:p w:rsidR="004A1B49" w:rsidRDefault="004A1B49" w:rsidP="004A1B49">
      <w:pPr>
        <w:widowControl w:val="0"/>
        <w:numPr>
          <w:ilvl w:val="0"/>
          <w:numId w:val="1"/>
        </w:numPr>
        <w:tabs>
          <w:tab w:val="left" w:pos="720"/>
        </w:tabs>
        <w:autoSpaceDE w:val="0"/>
        <w:autoSpaceDN w:val="0"/>
        <w:adjustRightInd w:val="0"/>
        <w:rPr>
          <w:rFonts w:ascii="Verdana" w:hAnsi="Verdana"/>
          <w:b/>
          <w:i/>
          <w:sz w:val="22"/>
          <w:szCs w:val="22"/>
        </w:rPr>
      </w:pPr>
      <w:r w:rsidRPr="00960C1B">
        <w:rPr>
          <w:rFonts w:ascii="Verdana" w:hAnsi="Verdana"/>
          <w:sz w:val="22"/>
          <w:szCs w:val="22"/>
        </w:rPr>
        <w:t>Due to the dynamic interaction of 611’s Group class</w:t>
      </w:r>
      <w:r>
        <w:rPr>
          <w:rFonts w:ascii="Verdana" w:hAnsi="Verdana"/>
          <w:sz w:val="22"/>
          <w:szCs w:val="22"/>
        </w:rPr>
        <w:t xml:space="preserve"> </w:t>
      </w:r>
      <w:proofErr w:type="gramStart"/>
      <w:r w:rsidRPr="006D54A9">
        <w:rPr>
          <w:rFonts w:ascii="Verdana" w:hAnsi="Verdana"/>
          <w:b/>
          <w:sz w:val="22"/>
          <w:szCs w:val="22"/>
          <w:u w:val="single"/>
        </w:rPr>
        <w:t>Missing</w:t>
      </w:r>
      <w:proofErr w:type="gramEnd"/>
      <w:r w:rsidRPr="006D54A9">
        <w:rPr>
          <w:rFonts w:ascii="Verdana" w:hAnsi="Verdana"/>
          <w:b/>
          <w:sz w:val="22"/>
          <w:szCs w:val="22"/>
          <w:u w:val="single"/>
        </w:rPr>
        <w:t xml:space="preserve"> one class</w:t>
      </w:r>
      <w:r w:rsidRPr="00EE10AF">
        <w:rPr>
          <w:rFonts w:ascii="Verdana" w:hAnsi="Verdana"/>
          <w:sz w:val="22"/>
          <w:szCs w:val="22"/>
          <w:u w:val="single"/>
        </w:rPr>
        <w:t xml:space="preserve"> </w:t>
      </w:r>
      <w:r w:rsidRPr="00EE10AF">
        <w:rPr>
          <w:rFonts w:ascii="Verdana" w:hAnsi="Verdana"/>
          <w:b/>
          <w:sz w:val="22"/>
          <w:szCs w:val="22"/>
          <w:u w:val="single"/>
        </w:rPr>
        <w:t>WILL</w:t>
      </w:r>
      <w:r w:rsidRPr="00EE10AF">
        <w:rPr>
          <w:rFonts w:ascii="Verdana" w:hAnsi="Verdana"/>
          <w:b/>
          <w:sz w:val="22"/>
          <w:szCs w:val="22"/>
        </w:rPr>
        <w:t xml:space="preserve"> </w:t>
      </w:r>
      <w:r w:rsidRPr="00EE10AF">
        <w:rPr>
          <w:rFonts w:ascii="Verdana" w:hAnsi="Verdana"/>
          <w:sz w:val="22"/>
          <w:szCs w:val="22"/>
        </w:rPr>
        <w:t xml:space="preserve">result in the student’s grade being </w:t>
      </w:r>
      <w:r w:rsidRPr="00EE10AF">
        <w:rPr>
          <w:rFonts w:ascii="Verdana" w:hAnsi="Verdana"/>
          <w:b/>
          <w:i/>
          <w:sz w:val="22"/>
          <w:szCs w:val="22"/>
        </w:rPr>
        <w:t xml:space="preserve">lowered one letter grade. </w:t>
      </w:r>
    </w:p>
    <w:p w:rsidR="004A1B49" w:rsidRPr="00E43CD9" w:rsidRDefault="004A1B49" w:rsidP="004A1B49">
      <w:pPr>
        <w:widowControl w:val="0"/>
        <w:numPr>
          <w:ilvl w:val="0"/>
          <w:numId w:val="1"/>
        </w:numPr>
        <w:tabs>
          <w:tab w:val="left" w:pos="720"/>
        </w:tabs>
        <w:autoSpaceDE w:val="0"/>
        <w:autoSpaceDN w:val="0"/>
        <w:adjustRightInd w:val="0"/>
        <w:rPr>
          <w:rFonts w:ascii="Verdana" w:hAnsi="Verdana"/>
          <w:b/>
          <w:i/>
          <w:sz w:val="22"/>
          <w:szCs w:val="22"/>
        </w:rPr>
      </w:pPr>
      <w:r>
        <w:rPr>
          <w:rFonts w:ascii="Verdana" w:hAnsi="Verdana"/>
          <w:b/>
          <w:sz w:val="22"/>
          <w:szCs w:val="22"/>
        </w:rPr>
        <w:t xml:space="preserve">If a student does not pass the SKILLS and COMPETENCIES for Group Process 611.  The Student will </w:t>
      </w:r>
      <w:r w:rsidRPr="009303D6">
        <w:rPr>
          <w:rFonts w:ascii="Verdana" w:hAnsi="Verdana"/>
          <w:b/>
          <w:sz w:val="22"/>
          <w:szCs w:val="22"/>
          <w:u w:val="single"/>
        </w:rPr>
        <w:t>NOT</w:t>
      </w:r>
      <w:r>
        <w:rPr>
          <w:rFonts w:ascii="Verdana" w:hAnsi="Verdana"/>
          <w:b/>
          <w:sz w:val="22"/>
          <w:szCs w:val="22"/>
        </w:rPr>
        <w:t xml:space="preserve"> pass the 611 Class regardless of other scores earned for Group Process 611.</w:t>
      </w:r>
    </w:p>
    <w:p w:rsidR="004A1B49" w:rsidRDefault="004A1B49" w:rsidP="004A1B49">
      <w:pPr>
        <w:pStyle w:val="ListParagraph"/>
        <w:widowControl w:val="0"/>
        <w:numPr>
          <w:ilvl w:val="0"/>
          <w:numId w:val="1"/>
        </w:numPr>
        <w:autoSpaceDE w:val="0"/>
        <w:autoSpaceDN w:val="0"/>
        <w:adjustRightInd w:val="0"/>
        <w:rPr>
          <w:rFonts w:ascii="Verdana" w:hAnsi="Verdana"/>
          <w:b/>
          <w:i/>
          <w:sz w:val="22"/>
          <w:szCs w:val="22"/>
        </w:rPr>
      </w:pPr>
      <w:r>
        <w:rPr>
          <w:rFonts w:ascii="Verdana" w:hAnsi="Verdana"/>
          <w:b/>
          <w:i/>
          <w:sz w:val="22"/>
          <w:szCs w:val="22"/>
        </w:rPr>
        <w:t>Conduct of Electronic Media in 611 Group class will be as follows:</w:t>
      </w:r>
    </w:p>
    <w:p w:rsidR="004A1B49" w:rsidRPr="00BF19F4" w:rsidRDefault="004A1B49" w:rsidP="004A1B49">
      <w:pPr>
        <w:widowControl w:val="0"/>
        <w:autoSpaceDE w:val="0"/>
        <w:autoSpaceDN w:val="0"/>
        <w:adjustRightInd w:val="0"/>
        <w:ind w:left="360"/>
        <w:rPr>
          <w:rFonts w:ascii="Verdana" w:hAnsi="Verdana"/>
          <w:b/>
          <w:i/>
          <w:sz w:val="22"/>
          <w:szCs w:val="22"/>
        </w:rPr>
      </w:pPr>
    </w:p>
    <w:p w:rsidR="004A1B49" w:rsidRPr="00BF19F4" w:rsidRDefault="004A1B49" w:rsidP="004A1B49">
      <w:pPr>
        <w:ind w:left="360"/>
        <w:rPr>
          <w:b/>
          <w:i/>
        </w:rPr>
      </w:pPr>
      <w:r>
        <w:rPr>
          <w:b/>
          <w:i/>
        </w:rPr>
        <w:t>****</w:t>
      </w:r>
      <w:r w:rsidRPr="00BF19F4">
        <w:rPr>
          <w:b/>
          <w:i/>
        </w:rPr>
        <w:t xml:space="preserve">As graduate students you are held to a standard of conduct which begins in the classroom.  Electronic media needs to be used appropriately in the context of the classroom. Graduate level students have been removed from site placements because of repeated reminders about the inappropriate use of electronic media. </w:t>
      </w:r>
    </w:p>
    <w:p w:rsidR="004A1B49" w:rsidRPr="00BF19F4" w:rsidRDefault="004A1B49" w:rsidP="004A1B49">
      <w:pPr>
        <w:ind w:left="360"/>
        <w:rPr>
          <w:b/>
          <w:i/>
        </w:rPr>
      </w:pPr>
      <w:r w:rsidRPr="00BF19F4">
        <w:rPr>
          <w:b/>
          <w:i/>
        </w:rPr>
        <w:t>Computers are used for class notes or textbook access online.  Use of social media (e.g. facebook, twitter etc.) will result in the student being asked to leave the class and this will count as one absence.  Use of the computer for completing work for another class will result in the student being asked to leave class and count as one absence.</w:t>
      </w:r>
    </w:p>
    <w:p w:rsidR="004A1B49" w:rsidRPr="00BF19F4" w:rsidRDefault="004A1B49" w:rsidP="004A1B49">
      <w:pPr>
        <w:ind w:left="360"/>
        <w:rPr>
          <w:b/>
          <w:i/>
        </w:rPr>
      </w:pPr>
      <w:r w:rsidRPr="00BF19F4">
        <w:rPr>
          <w:b/>
          <w:i/>
        </w:rPr>
        <w:t xml:space="preserve">Students may use the cell phone in class for recording the class lecture; otherwise cell phones will be turned off in class. If you are monitoring a situation at your work or home you may step out of the classroom to attend to these matters. (Please let your instructor know you are monitoring a specific situation) Students will not be allowed to use their cell phones in the classroom and if the student chooses to use cell phones and monitor social media in class the student will be asked to leave the class and this will count as one absence.  </w:t>
      </w:r>
    </w:p>
    <w:p w:rsidR="004A1B49" w:rsidRPr="00BF19F4" w:rsidRDefault="004A1B49" w:rsidP="004A1B49">
      <w:pPr>
        <w:ind w:left="360"/>
        <w:rPr>
          <w:b/>
          <w:i/>
        </w:rPr>
      </w:pPr>
      <w:r w:rsidRPr="00BF19F4">
        <w:rPr>
          <w:b/>
          <w:i/>
        </w:rPr>
        <w:t>If a student is asked to leave twice for the misuse of electronic media in class the student will receive a C for the course and be required to repeat the course. I will enforce this policy.</w:t>
      </w:r>
    </w:p>
    <w:p w:rsidR="004A1B49" w:rsidRPr="00EE10AF" w:rsidRDefault="004A1B49" w:rsidP="004A1B49">
      <w:pPr>
        <w:widowControl w:val="0"/>
        <w:autoSpaceDE w:val="0"/>
        <w:autoSpaceDN w:val="0"/>
        <w:adjustRightInd w:val="0"/>
        <w:ind w:left="360"/>
        <w:rPr>
          <w:rFonts w:ascii="Verdana" w:hAnsi="Verdana"/>
          <w:b/>
          <w:i/>
          <w:sz w:val="22"/>
          <w:szCs w:val="22"/>
        </w:rPr>
      </w:pPr>
    </w:p>
    <w:p w:rsidR="004A1B49" w:rsidRDefault="004A1B49" w:rsidP="004A1B49">
      <w:pPr>
        <w:widowControl w:val="0"/>
        <w:autoSpaceDE w:val="0"/>
        <w:autoSpaceDN w:val="0"/>
        <w:adjustRightInd w:val="0"/>
        <w:spacing w:after="160"/>
        <w:rPr>
          <w:rFonts w:ascii="Verdana" w:hAnsi="Verdana"/>
          <w:b/>
          <w:sz w:val="22"/>
          <w:szCs w:val="22"/>
        </w:rPr>
      </w:pPr>
      <w:r w:rsidRPr="00EE10AF">
        <w:rPr>
          <w:rFonts w:ascii="Verdana" w:hAnsi="Verdana"/>
          <w:b/>
          <w:sz w:val="22"/>
          <w:szCs w:val="22"/>
        </w:rPr>
        <w:t>COURSE REQUIREMENTS:</w:t>
      </w:r>
    </w:p>
    <w:p w:rsidR="004A1B49" w:rsidRDefault="004A1B49" w:rsidP="004A1B49">
      <w:pPr>
        <w:widowControl w:val="0"/>
        <w:autoSpaceDE w:val="0"/>
        <w:autoSpaceDN w:val="0"/>
        <w:adjustRightInd w:val="0"/>
        <w:spacing w:after="160"/>
        <w:rPr>
          <w:rFonts w:ascii="Verdana" w:hAnsi="Verdana"/>
          <w:b/>
          <w:sz w:val="22"/>
          <w:szCs w:val="22"/>
        </w:rPr>
      </w:pPr>
      <w:r w:rsidRPr="00EE10AF">
        <w:rPr>
          <w:rFonts w:ascii="Verdana" w:hAnsi="Verdana"/>
          <w:b/>
          <w:sz w:val="22"/>
          <w:szCs w:val="22"/>
          <w:u w:val="single"/>
        </w:rPr>
        <w:t xml:space="preserve"> Assessment</w:t>
      </w:r>
      <w:r w:rsidRPr="00EE10AF">
        <w:rPr>
          <w:rFonts w:ascii="Verdana" w:hAnsi="Verdana"/>
          <w:b/>
          <w:sz w:val="22"/>
          <w:szCs w:val="22"/>
        </w:rPr>
        <w:t>:</w:t>
      </w:r>
    </w:p>
    <w:p w:rsidR="004A1B49" w:rsidRPr="00EE10AF" w:rsidRDefault="004A1B49" w:rsidP="004A1B49">
      <w:pPr>
        <w:widowControl w:val="0"/>
        <w:autoSpaceDE w:val="0"/>
        <w:autoSpaceDN w:val="0"/>
        <w:adjustRightInd w:val="0"/>
        <w:spacing w:after="160"/>
        <w:rPr>
          <w:rFonts w:ascii="Verdana" w:hAnsi="Verdana"/>
          <w:sz w:val="22"/>
          <w:szCs w:val="22"/>
        </w:rPr>
      </w:pPr>
      <w:r w:rsidRPr="00EE10AF">
        <w:rPr>
          <w:rFonts w:ascii="Verdana" w:hAnsi="Verdana"/>
          <w:b/>
          <w:sz w:val="22"/>
          <w:szCs w:val="22"/>
        </w:rPr>
        <w:t xml:space="preserve"> Student performance will be assessed at mid-term (week 5) and every week during the course through quizzes, response papers, presentations, exams and process papers.</w:t>
      </w:r>
    </w:p>
    <w:p w:rsidR="004A1B49" w:rsidRPr="006B4542" w:rsidRDefault="004A1B49" w:rsidP="004A1B49">
      <w:pPr>
        <w:pStyle w:val="ListParagraph"/>
        <w:widowControl w:val="0"/>
        <w:numPr>
          <w:ilvl w:val="0"/>
          <w:numId w:val="3"/>
        </w:numPr>
        <w:autoSpaceDE w:val="0"/>
        <w:autoSpaceDN w:val="0"/>
        <w:adjustRightInd w:val="0"/>
        <w:spacing w:after="160"/>
        <w:rPr>
          <w:rFonts w:ascii="Verdana" w:hAnsi="Verdana"/>
          <w:b/>
          <w:sz w:val="20"/>
          <w:szCs w:val="20"/>
          <w:u w:val="single"/>
        </w:rPr>
      </w:pPr>
      <w:r w:rsidRPr="006B4542">
        <w:rPr>
          <w:rFonts w:ascii="Verdana" w:hAnsi="Verdana"/>
          <w:sz w:val="20"/>
          <w:szCs w:val="20"/>
        </w:rPr>
        <w:t xml:space="preserve">Response papers will be turned in for each class reflecting your experience of the group process; this paper is due the beginning of the next class. Each paper will be </w:t>
      </w:r>
      <w:r w:rsidRPr="006B4542">
        <w:rPr>
          <w:rFonts w:ascii="Verdana" w:hAnsi="Verdana"/>
          <w:b/>
          <w:sz w:val="20"/>
          <w:szCs w:val="20"/>
        </w:rPr>
        <w:t>2-3 pages</w:t>
      </w:r>
      <w:r w:rsidRPr="006B4542">
        <w:rPr>
          <w:rFonts w:ascii="Verdana" w:hAnsi="Verdana"/>
          <w:sz w:val="20"/>
          <w:szCs w:val="20"/>
        </w:rPr>
        <w:t xml:space="preserve">, typed and double spaced, size 12 </w:t>
      </w:r>
      <w:proofErr w:type="gramStart"/>
      <w:r w:rsidRPr="006B4542">
        <w:rPr>
          <w:rFonts w:ascii="Verdana" w:hAnsi="Verdana"/>
          <w:sz w:val="20"/>
          <w:szCs w:val="20"/>
        </w:rPr>
        <w:t>font</w:t>
      </w:r>
      <w:proofErr w:type="gramEnd"/>
      <w:r w:rsidRPr="006B4542">
        <w:rPr>
          <w:rFonts w:ascii="Verdana" w:hAnsi="Verdana"/>
          <w:sz w:val="20"/>
          <w:szCs w:val="20"/>
        </w:rPr>
        <w:t>.  There will be</w:t>
      </w:r>
      <w:r w:rsidRPr="006B4542">
        <w:rPr>
          <w:rFonts w:ascii="Verdana" w:hAnsi="Verdana"/>
          <w:b/>
          <w:sz w:val="20"/>
          <w:szCs w:val="20"/>
        </w:rPr>
        <w:t xml:space="preserve"> 8 papers worth 20</w:t>
      </w:r>
      <w:r w:rsidRPr="006B4542">
        <w:rPr>
          <w:rFonts w:ascii="Verdana" w:hAnsi="Verdana"/>
          <w:sz w:val="20"/>
          <w:szCs w:val="20"/>
        </w:rPr>
        <w:t xml:space="preserve"> points each and </w:t>
      </w:r>
      <w:r w:rsidRPr="006B4542">
        <w:rPr>
          <w:rFonts w:ascii="Verdana" w:hAnsi="Verdana"/>
          <w:b/>
          <w:sz w:val="20"/>
          <w:szCs w:val="20"/>
        </w:rPr>
        <w:t>one final process paper worth 75 points</w:t>
      </w:r>
      <w:r w:rsidRPr="006B4542">
        <w:rPr>
          <w:rFonts w:ascii="Verdana" w:hAnsi="Verdana"/>
          <w:sz w:val="20"/>
          <w:szCs w:val="20"/>
        </w:rPr>
        <w:t xml:space="preserve">.  These essays will focus specifically on your experience in the group, what you felt, what you thought, and what you did concerning participation and interacting as a group member or as a co-facilitator. </w:t>
      </w:r>
      <w:r w:rsidRPr="006B4542">
        <w:rPr>
          <w:rFonts w:ascii="Verdana" w:hAnsi="Verdana"/>
          <w:b/>
          <w:sz w:val="20"/>
          <w:szCs w:val="20"/>
          <w:u w:val="single"/>
        </w:rPr>
        <w:t>Absolutely NO late papers will be accepted</w:t>
      </w:r>
      <w:r>
        <w:rPr>
          <w:rFonts w:ascii="Verdana" w:hAnsi="Verdana"/>
          <w:b/>
          <w:sz w:val="20"/>
          <w:szCs w:val="20"/>
          <w:u w:val="single"/>
        </w:rPr>
        <w:t xml:space="preserve"> since everything can be submitted via email</w:t>
      </w:r>
      <w:r w:rsidRPr="006B4542">
        <w:rPr>
          <w:rFonts w:ascii="Verdana" w:hAnsi="Verdana"/>
          <w:b/>
          <w:sz w:val="20"/>
          <w:szCs w:val="20"/>
          <w:u w:val="single"/>
        </w:rPr>
        <w:t>.</w:t>
      </w:r>
    </w:p>
    <w:p w:rsidR="004A1B49" w:rsidRPr="006B4542" w:rsidRDefault="004A1B49" w:rsidP="004A1B49">
      <w:pPr>
        <w:widowControl w:val="0"/>
        <w:autoSpaceDE w:val="0"/>
        <w:autoSpaceDN w:val="0"/>
        <w:adjustRightInd w:val="0"/>
        <w:spacing w:after="160"/>
        <w:rPr>
          <w:rFonts w:ascii="Verdana" w:hAnsi="Verdana"/>
          <w:b/>
          <w:sz w:val="20"/>
          <w:szCs w:val="20"/>
          <w:u w:val="single"/>
        </w:rPr>
      </w:pPr>
    </w:p>
    <w:p w:rsidR="004A1B49" w:rsidRPr="006D54A9" w:rsidRDefault="004A1B49" w:rsidP="004A1B49">
      <w:pPr>
        <w:widowControl w:val="0"/>
        <w:autoSpaceDE w:val="0"/>
        <w:autoSpaceDN w:val="0"/>
        <w:adjustRightInd w:val="0"/>
        <w:spacing w:after="160"/>
        <w:ind w:left="960" w:hanging="480"/>
        <w:rPr>
          <w:rFonts w:ascii="Verdana" w:hAnsi="Verdana"/>
          <w:b/>
          <w:sz w:val="20"/>
          <w:szCs w:val="20"/>
        </w:rPr>
      </w:pPr>
      <w:r w:rsidRPr="006D54A9">
        <w:rPr>
          <w:rFonts w:ascii="Verdana" w:hAnsi="Verdana"/>
          <w:sz w:val="20"/>
          <w:szCs w:val="20"/>
        </w:rPr>
        <w:lastRenderedPageBreak/>
        <w:t xml:space="preserve">2.    Process paper </w:t>
      </w:r>
      <w:r w:rsidRPr="006D54A9">
        <w:rPr>
          <w:rFonts w:ascii="Verdana" w:hAnsi="Verdana"/>
          <w:b/>
          <w:sz w:val="20"/>
          <w:szCs w:val="20"/>
        </w:rPr>
        <w:t>8</w:t>
      </w:r>
      <w:smartTag w:uri="urn:schemas-microsoft-com:office:smarttags" w:element="PersonName">
        <w:r w:rsidRPr="006D54A9">
          <w:rPr>
            <w:rFonts w:ascii="Verdana" w:hAnsi="Verdana"/>
            <w:b/>
            <w:sz w:val="20"/>
            <w:szCs w:val="20"/>
          </w:rPr>
          <w:t>-</w:t>
        </w:r>
      </w:smartTag>
      <w:r w:rsidRPr="006D54A9">
        <w:rPr>
          <w:rFonts w:ascii="Verdana" w:hAnsi="Verdana"/>
          <w:b/>
          <w:sz w:val="20"/>
          <w:szCs w:val="20"/>
        </w:rPr>
        <w:t>10 pages</w:t>
      </w:r>
      <w:r w:rsidRPr="006D54A9">
        <w:rPr>
          <w:rFonts w:ascii="Verdana" w:hAnsi="Verdana"/>
          <w:sz w:val="20"/>
          <w:szCs w:val="20"/>
        </w:rPr>
        <w:t xml:space="preserve"> worth </w:t>
      </w:r>
      <w:r w:rsidRPr="006D54A9">
        <w:rPr>
          <w:rFonts w:ascii="Verdana" w:hAnsi="Verdana"/>
          <w:b/>
          <w:sz w:val="20"/>
          <w:szCs w:val="20"/>
        </w:rPr>
        <w:t>75 points</w:t>
      </w:r>
      <w:r w:rsidRPr="006D54A9">
        <w:rPr>
          <w:rFonts w:ascii="Verdana" w:hAnsi="Verdana"/>
          <w:sz w:val="20"/>
          <w:szCs w:val="20"/>
        </w:rPr>
        <w:t xml:space="preserve"> will be due at the beginning of the </w:t>
      </w:r>
      <w:r w:rsidRPr="006D54A9">
        <w:rPr>
          <w:rFonts w:ascii="Verdana" w:hAnsi="Verdana"/>
          <w:b/>
          <w:sz w:val="20"/>
          <w:szCs w:val="20"/>
        </w:rPr>
        <w:t>last class</w:t>
      </w:r>
      <w:r w:rsidRPr="006D54A9">
        <w:rPr>
          <w:rFonts w:ascii="Verdana" w:hAnsi="Verdana"/>
          <w:sz w:val="20"/>
          <w:szCs w:val="20"/>
        </w:rPr>
        <w:t xml:space="preserve">.  This process paper will deal with both your personal learning and group process learning. Write a comprehensive and clear report on what you learned and how you learned.  Focus on conceptualizing themes of the group experience. </w:t>
      </w:r>
      <w:r w:rsidRPr="006D54A9">
        <w:rPr>
          <w:rFonts w:ascii="Verdana" w:hAnsi="Verdana"/>
          <w:b/>
          <w:sz w:val="20"/>
          <w:szCs w:val="20"/>
          <w:u w:val="single"/>
        </w:rPr>
        <w:t>Do not mention others from the group by name on your papers.</w:t>
      </w:r>
      <w:r w:rsidRPr="006D54A9">
        <w:rPr>
          <w:rFonts w:ascii="Verdana" w:hAnsi="Verdana"/>
          <w:b/>
          <w:sz w:val="20"/>
          <w:szCs w:val="20"/>
        </w:rPr>
        <w:t>  Points will be subtracted from your paper for using names (2points per name for the 1</w:t>
      </w:r>
      <w:r w:rsidRPr="006D54A9">
        <w:rPr>
          <w:rFonts w:ascii="Verdana" w:hAnsi="Verdana"/>
          <w:b/>
          <w:sz w:val="20"/>
          <w:szCs w:val="20"/>
          <w:vertAlign w:val="superscript"/>
        </w:rPr>
        <w:t>st</w:t>
      </w:r>
      <w:r w:rsidRPr="006D54A9">
        <w:rPr>
          <w:rFonts w:ascii="Verdana" w:hAnsi="Verdana"/>
          <w:b/>
          <w:sz w:val="20"/>
          <w:szCs w:val="20"/>
        </w:rPr>
        <w:t xml:space="preserve"> three papers and 5 points for the rest of the term).</w:t>
      </w:r>
    </w:p>
    <w:p w:rsidR="004A1B49" w:rsidRPr="006D54A9" w:rsidRDefault="004A1B49" w:rsidP="004A1B49">
      <w:pPr>
        <w:widowControl w:val="0"/>
        <w:autoSpaceDE w:val="0"/>
        <w:autoSpaceDN w:val="0"/>
        <w:adjustRightInd w:val="0"/>
        <w:spacing w:after="160"/>
        <w:ind w:left="960" w:hanging="480"/>
        <w:rPr>
          <w:rFonts w:ascii="Verdana" w:hAnsi="Verdana"/>
          <w:b/>
          <w:sz w:val="20"/>
          <w:szCs w:val="20"/>
        </w:rPr>
      </w:pPr>
      <w:r w:rsidRPr="006D54A9">
        <w:rPr>
          <w:rFonts w:ascii="Verdana" w:hAnsi="Verdana"/>
          <w:sz w:val="20"/>
          <w:szCs w:val="20"/>
        </w:rPr>
        <w:t>3.    At the beginning of each class a quiz will given worth 20 points there will be 8 quizzes. (</w:t>
      </w:r>
      <w:r w:rsidRPr="006D54A9">
        <w:rPr>
          <w:rFonts w:ascii="Verdana" w:hAnsi="Verdana"/>
          <w:b/>
          <w:sz w:val="20"/>
          <w:szCs w:val="20"/>
        </w:rPr>
        <w:t>There are no make-up quizzes)</w:t>
      </w:r>
    </w:p>
    <w:p w:rsidR="004A1B49" w:rsidRPr="006D54A9" w:rsidRDefault="004A1B49" w:rsidP="004A1B49">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 xml:space="preserve">4.    Group Therapy </w:t>
      </w:r>
      <w:r w:rsidRPr="006D54A9">
        <w:rPr>
          <w:rFonts w:ascii="Verdana" w:hAnsi="Verdana"/>
          <w:b/>
          <w:sz w:val="20"/>
          <w:szCs w:val="20"/>
        </w:rPr>
        <w:t>Technique and Demonstration worth 75 points</w:t>
      </w:r>
      <w:r w:rsidRPr="006D54A9">
        <w:rPr>
          <w:rFonts w:ascii="Verdana" w:hAnsi="Verdana"/>
          <w:sz w:val="20"/>
          <w:szCs w:val="20"/>
        </w:rPr>
        <w:t xml:space="preserve">. Learners are to choose one group process/technique with the class members as participants. Allow </w:t>
      </w:r>
      <w:r w:rsidRPr="006D54A9">
        <w:rPr>
          <w:rFonts w:ascii="Verdana" w:hAnsi="Verdana"/>
          <w:b/>
          <w:sz w:val="20"/>
          <w:szCs w:val="20"/>
        </w:rPr>
        <w:t>30-45 minute group demonstration,</w:t>
      </w:r>
      <w:r w:rsidRPr="006D54A9">
        <w:rPr>
          <w:rFonts w:ascii="Verdana" w:hAnsi="Verdana"/>
          <w:sz w:val="20"/>
          <w:szCs w:val="20"/>
        </w:rPr>
        <w:t xml:space="preserve"> </w:t>
      </w:r>
      <w:r w:rsidRPr="006D54A9">
        <w:rPr>
          <w:rFonts w:ascii="Verdana" w:hAnsi="Verdana"/>
          <w:b/>
          <w:sz w:val="20"/>
          <w:szCs w:val="20"/>
        </w:rPr>
        <w:t>power point presentation</w:t>
      </w:r>
      <w:r>
        <w:rPr>
          <w:rFonts w:ascii="Verdana" w:hAnsi="Verdana"/>
          <w:b/>
          <w:sz w:val="20"/>
          <w:szCs w:val="20"/>
        </w:rPr>
        <w:t xml:space="preserve"> </w:t>
      </w:r>
      <w:r w:rsidRPr="006D54A9">
        <w:rPr>
          <w:rFonts w:ascii="Verdana" w:hAnsi="Verdana"/>
          <w:b/>
          <w:sz w:val="20"/>
          <w:szCs w:val="20"/>
        </w:rPr>
        <w:t>10 minutes</w:t>
      </w:r>
      <w:r w:rsidRPr="006D54A9">
        <w:rPr>
          <w:rFonts w:ascii="Verdana" w:hAnsi="Verdana"/>
          <w:sz w:val="20"/>
          <w:szCs w:val="20"/>
        </w:rPr>
        <w:t xml:space="preserve">.  A paper of </w:t>
      </w:r>
      <w:r w:rsidRPr="006D54A9">
        <w:rPr>
          <w:rFonts w:ascii="Verdana" w:hAnsi="Verdana"/>
          <w:b/>
          <w:sz w:val="20"/>
          <w:szCs w:val="20"/>
        </w:rPr>
        <w:t xml:space="preserve">1-2 pages </w:t>
      </w:r>
      <w:r w:rsidRPr="006D54A9">
        <w:rPr>
          <w:rFonts w:ascii="Verdana" w:hAnsi="Verdana"/>
          <w:sz w:val="20"/>
          <w:szCs w:val="20"/>
        </w:rPr>
        <w:t>describing the theoretical background, and giving an overview of the process/technique will be turned in.</w:t>
      </w:r>
    </w:p>
    <w:p w:rsidR="004A1B49" w:rsidRDefault="004A1B49" w:rsidP="004A1B49">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 xml:space="preserve">5.  Note that </w:t>
      </w:r>
      <w:r w:rsidRPr="00FD6A60">
        <w:rPr>
          <w:rFonts w:ascii="Verdana" w:hAnsi="Verdana"/>
          <w:b/>
          <w:i/>
          <w:sz w:val="20"/>
          <w:szCs w:val="20"/>
        </w:rPr>
        <w:t>observing rather than participating in the dynamic of group is discouraged</w:t>
      </w:r>
      <w:r w:rsidRPr="006D54A9">
        <w:rPr>
          <w:rFonts w:ascii="Verdana" w:hAnsi="Verdana"/>
          <w:sz w:val="20"/>
          <w:szCs w:val="20"/>
        </w:rPr>
        <w:t xml:space="preserve"> because sharing your perspective with group members is the creation of this groups dynamic.</w:t>
      </w:r>
    </w:p>
    <w:p w:rsidR="004A1B49" w:rsidRPr="00BF19F4" w:rsidRDefault="004A1B49" w:rsidP="004A1B49">
      <w:pPr>
        <w:widowControl w:val="0"/>
        <w:autoSpaceDE w:val="0"/>
        <w:autoSpaceDN w:val="0"/>
        <w:adjustRightInd w:val="0"/>
        <w:rPr>
          <w:rFonts w:ascii="Verdana" w:hAnsi="Verdana"/>
          <w:sz w:val="20"/>
          <w:szCs w:val="20"/>
        </w:rPr>
      </w:pPr>
      <w:r w:rsidRPr="00BF19F4">
        <w:rPr>
          <w:rFonts w:ascii="Verdana" w:hAnsi="Verdana"/>
          <w:b/>
          <w:sz w:val="20"/>
          <w:szCs w:val="20"/>
        </w:rPr>
        <w:t>Grading:</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8 quizzes @20pts                              </w:t>
      </w:r>
      <w:r>
        <w:rPr>
          <w:rFonts w:ascii="Verdana" w:hAnsi="Verdana"/>
          <w:sz w:val="20"/>
          <w:szCs w:val="20"/>
        </w:rPr>
        <w:tab/>
      </w:r>
      <w:r w:rsidRPr="00BF19F4">
        <w:rPr>
          <w:rFonts w:ascii="Verdana" w:hAnsi="Verdana"/>
          <w:sz w:val="20"/>
          <w:szCs w:val="20"/>
        </w:rPr>
        <w:t>160</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8 essays  @20pts                              </w:t>
      </w:r>
      <w:r>
        <w:rPr>
          <w:rFonts w:ascii="Verdana" w:hAnsi="Verdana"/>
          <w:sz w:val="20"/>
          <w:szCs w:val="20"/>
        </w:rPr>
        <w:tab/>
      </w:r>
      <w:r w:rsidRPr="00BF19F4">
        <w:rPr>
          <w:rFonts w:ascii="Verdana" w:hAnsi="Verdana"/>
          <w:sz w:val="20"/>
          <w:szCs w:val="20"/>
        </w:rPr>
        <w:t>160</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1 Presentation                                    </w:t>
      </w:r>
      <w:r>
        <w:rPr>
          <w:rFonts w:ascii="Verdana" w:hAnsi="Verdana"/>
          <w:sz w:val="20"/>
          <w:szCs w:val="20"/>
        </w:rPr>
        <w:tab/>
        <w:t xml:space="preserve"> </w:t>
      </w:r>
      <w:r w:rsidRPr="00BF19F4">
        <w:rPr>
          <w:rFonts w:ascii="Verdana" w:hAnsi="Verdana"/>
          <w:sz w:val="20"/>
          <w:szCs w:val="20"/>
        </w:rPr>
        <w:t>75</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Facilitator/skills competencies            </w:t>
      </w:r>
      <w:r>
        <w:rPr>
          <w:rFonts w:ascii="Verdana" w:hAnsi="Verdana"/>
          <w:sz w:val="20"/>
          <w:szCs w:val="20"/>
        </w:rPr>
        <w:t xml:space="preserve">  </w:t>
      </w:r>
      <w:r>
        <w:rPr>
          <w:rFonts w:ascii="Verdana" w:hAnsi="Verdana"/>
          <w:sz w:val="20"/>
          <w:szCs w:val="20"/>
        </w:rPr>
        <w:tab/>
      </w:r>
      <w:r w:rsidRPr="00BF19F4">
        <w:rPr>
          <w:rFonts w:ascii="Verdana" w:hAnsi="Verdana"/>
          <w:sz w:val="20"/>
          <w:szCs w:val="20"/>
        </w:rPr>
        <w:t>150</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1 Process paper                                  </w:t>
      </w:r>
      <w:r>
        <w:rPr>
          <w:rFonts w:ascii="Verdana" w:hAnsi="Verdana"/>
          <w:sz w:val="20"/>
          <w:szCs w:val="20"/>
        </w:rPr>
        <w:tab/>
        <w:t xml:space="preserve"> </w:t>
      </w:r>
      <w:r w:rsidRPr="00BF19F4">
        <w:rPr>
          <w:rFonts w:ascii="Verdana" w:hAnsi="Verdana"/>
          <w:sz w:val="20"/>
          <w:szCs w:val="20"/>
        </w:rPr>
        <w:t>75</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u w:val="single"/>
        </w:rPr>
      </w:pPr>
      <w:r w:rsidRPr="00BF19F4">
        <w:rPr>
          <w:rFonts w:ascii="Verdana" w:hAnsi="Verdana"/>
          <w:sz w:val="20"/>
          <w:szCs w:val="20"/>
        </w:rPr>
        <w:t>Final Quiz                                         </w:t>
      </w:r>
      <w:r>
        <w:rPr>
          <w:rFonts w:ascii="Verdana" w:hAnsi="Verdana"/>
          <w:sz w:val="20"/>
          <w:szCs w:val="20"/>
        </w:rPr>
        <w:tab/>
      </w:r>
      <w:r w:rsidRPr="00BF19F4">
        <w:rPr>
          <w:rFonts w:ascii="Verdana" w:hAnsi="Verdana"/>
          <w:sz w:val="20"/>
          <w:szCs w:val="20"/>
          <w:u w:val="single"/>
        </w:rPr>
        <w:t>100</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u w:val="single"/>
        </w:rPr>
      </w:pPr>
      <w:r w:rsidRPr="00BF19F4">
        <w:rPr>
          <w:rFonts w:ascii="Verdana" w:hAnsi="Verdana"/>
          <w:b/>
          <w:sz w:val="20"/>
          <w:szCs w:val="20"/>
        </w:rPr>
        <w:t xml:space="preserve">Total Points </w:t>
      </w:r>
      <w:r w:rsidRPr="00BF19F4">
        <w:rPr>
          <w:rFonts w:ascii="Verdana" w:hAnsi="Verdana"/>
          <w:b/>
          <w:sz w:val="20"/>
          <w:szCs w:val="20"/>
        </w:rPr>
        <w:tab/>
      </w:r>
      <w:r w:rsidRPr="00BF19F4">
        <w:rPr>
          <w:rFonts w:ascii="Verdana" w:hAnsi="Verdana"/>
          <w:b/>
          <w:sz w:val="20"/>
          <w:szCs w:val="20"/>
        </w:rPr>
        <w:tab/>
      </w:r>
      <w:r w:rsidRPr="00BF19F4">
        <w:rPr>
          <w:rFonts w:ascii="Verdana" w:hAnsi="Verdana"/>
          <w:b/>
          <w:sz w:val="20"/>
          <w:szCs w:val="20"/>
        </w:rPr>
        <w:tab/>
        <w:t xml:space="preserve">        </w:t>
      </w:r>
      <w:r>
        <w:rPr>
          <w:rFonts w:ascii="Verdana" w:hAnsi="Verdana"/>
          <w:b/>
          <w:sz w:val="20"/>
          <w:szCs w:val="20"/>
        </w:rPr>
        <w:tab/>
      </w:r>
      <w:r>
        <w:rPr>
          <w:rFonts w:ascii="Verdana" w:hAnsi="Verdana"/>
          <w:b/>
          <w:sz w:val="20"/>
          <w:szCs w:val="20"/>
        </w:rPr>
        <w:tab/>
      </w:r>
      <w:r w:rsidRPr="00BF19F4">
        <w:rPr>
          <w:rFonts w:ascii="Verdana" w:hAnsi="Verdana"/>
          <w:b/>
          <w:sz w:val="20"/>
          <w:szCs w:val="20"/>
        </w:rPr>
        <w:t>720</w:t>
      </w:r>
      <w:r w:rsidRPr="00BF19F4">
        <w:rPr>
          <w:rFonts w:ascii="Verdana" w:hAnsi="Verdana"/>
          <w:sz w:val="20"/>
          <w:szCs w:val="20"/>
        </w:rPr>
        <w:t>    </w:t>
      </w:r>
    </w:p>
    <w:p w:rsidR="004A1B49" w:rsidRPr="00BF19F4" w:rsidRDefault="004A1B49" w:rsidP="004A1B49">
      <w:pPr>
        <w:widowControl w:val="0"/>
        <w:autoSpaceDE w:val="0"/>
        <w:autoSpaceDN w:val="0"/>
        <w:adjustRightInd w:val="0"/>
        <w:rPr>
          <w:rFonts w:ascii="Verdana" w:hAnsi="Verdana"/>
          <w:sz w:val="20"/>
          <w:szCs w:val="20"/>
          <w:u w:val="single"/>
        </w:rPr>
      </w:pPr>
    </w:p>
    <w:p w:rsidR="004A1B49" w:rsidRPr="00BF19F4" w:rsidRDefault="004A1B49" w:rsidP="004A1B49">
      <w:pPr>
        <w:widowControl w:val="0"/>
        <w:autoSpaceDE w:val="0"/>
        <w:autoSpaceDN w:val="0"/>
        <w:adjustRightInd w:val="0"/>
        <w:rPr>
          <w:rFonts w:ascii="Verdana" w:hAnsi="Verdana"/>
          <w:sz w:val="20"/>
          <w:szCs w:val="20"/>
        </w:rPr>
      </w:pPr>
    </w:p>
    <w:p w:rsidR="004A1B49" w:rsidRPr="00BF19F4" w:rsidRDefault="004A1B49" w:rsidP="004A1B49">
      <w:pPr>
        <w:widowControl w:val="0"/>
        <w:autoSpaceDE w:val="0"/>
        <w:autoSpaceDN w:val="0"/>
        <w:adjustRightInd w:val="0"/>
        <w:rPr>
          <w:rFonts w:ascii="Verdana" w:hAnsi="Verdana"/>
          <w:sz w:val="20"/>
          <w:szCs w:val="20"/>
        </w:rPr>
      </w:pPr>
      <w:r w:rsidRPr="00BF19F4">
        <w:rPr>
          <w:rFonts w:ascii="Verdana" w:hAnsi="Verdana"/>
          <w:sz w:val="20"/>
          <w:szCs w:val="20"/>
        </w:rPr>
        <w:t>A=720-680</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sz w:val="22"/>
          <w:szCs w:val="22"/>
        </w:rPr>
        <w:t>B=</w:t>
      </w:r>
      <w:r>
        <w:rPr>
          <w:rFonts w:ascii="Verdana" w:hAnsi="Verdana"/>
          <w:sz w:val="22"/>
          <w:szCs w:val="22"/>
        </w:rPr>
        <w:t>67</w:t>
      </w:r>
      <w:r w:rsidRPr="00EE10AF">
        <w:rPr>
          <w:rFonts w:ascii="Verdana" w:hAnsi="Verdana"/>
          <w:sz w:val="22"/>
          <w:szCs w:val="22"/>
        </w:rPr>
        <w:t>9-</w:t>
      </w:r>
      <w:r>
        <w:rPr>
          <w:rFonts w:ascii="Verdana" w:hAnsi="Verdana"/>
          <w:sz w:val="22"/>
          <w:szCs w:val="22"/>
        </w:rPr>
        <w:t>629</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sz w:val="22"/>
          <w:szCs w:val="22"/>
        </w:rPr>
        <w:t>C</w:t>
      </w:r>
      <w:r>
        <w:rPr>
          <w:rFonts w:ascii="Verdana" w:hAnsi="Verdana"/>
          <w:sz w:val="22"/>
          <w:szCs w:val="22"/>
        </w:rPr>
        <w:t xml:space="preserve"> </w:t>
      </w:r>
      <w:r w:rsidRPr="00EE10AF">
        <w:rPr>
          <w:rFonts w:ascii="Verdana" w:hAnsi="Verdana"/>
          <w:sz w:val="22"/>
          <w:szCs w:val="22"/>
        </w:rPr>
        <w:t>repeats the course</w:t>
      </w:r>
    </w:p>
    <w:p w:rsidR="004A1B49" w:rsidRDefault="004A1B49" w:rsidP="004A1B49">
      <w:pPr>
        <w:widowControl w:val="0"/>
        <w:autoSpaceDE w:val="0"/>
        <w:autoSpaceDN w:val="0"/>
        <w:adjustRightInd w:val="0"/>
        <w:rPr>
          <w:rFonts w:ascii="Verdana" w:hAnsi="Verdana"/>
          <w:sz w:val="22"/>
          <w:szCs w:val="22"/>
        </w:rPr>
      </w:pPr>
    </w:p>
    <w:p w:rsidR="004A1B49" w:rsidRPr="00BF19F4" w:rsidRDefault="004A1B49" w:rsidP="004A1B49">
      <w:pPr>
        <w:pStyle w:val="Heading1"/>
        <w:rPr>
          <w:sz w:val="20"/>
          <w:szCs w:val="20"/>
        </w:rPr>
      </w:pPr>
      <w:r w:rsidRPr="00BF19F4">
        <w:rPr>
          <w:sz w:val="20"/>
          <w:szCs w:val="20"/>
        </w:rPr>
        <w:t>Students with Disabilities</w:t>
      </w:r>
    </w:p>
    <w:p w:rsidR="004A1B49" w:rsidRPr="00BF19F4" w:rsidRDefault="004A1B49" w:rsidP="004A1B49">
      <w:pPr>
        <w:rPr>
          <w:sz w:val="20"/>
          <w:szCs w:val="20"/>
        </w:rPr>
      </w:pPr>
      <w:r w:rsidRPr="00BF19F4">
        <w:rPr>
          <w:sz w:val="20"/>
          <w:szCs w:val="20"/>
        </w:rPr>
        <w:t xml:space="preserve">Chaminade will provide assistance for any student with documented disabilities.  Any student who believes he/she may need accommodations in this class must contact </w:t>
      </w:r>
      <w:r>
        <w:rPr>
          <w:sz w:val="20"/>
          <w:szCs w:val="20"/>
        </w:rPr>
        <w:t xml:space="preserve">Dr. June Yasuhara </w:t>
      </w:r>
      <w:r w:rsidRPr="00FD6A60">
        <w:rPr>
          <w:sz w:val="20"/>
          <w:szCs w:val="20"/>
        </w:rPr>
        <w:t xml:space="preserve">and her phone number is </w:t>
      </w:r>
      <w:r w:rsidRPr="00FD6A60">
        <w:rPr>
          <w:sz w:val="18"/>
          <w:szCs w:val="18"/>
        </w:rPr>
        <w:t>808-73</w:t>
      </w:r>
      <w:r>
        <w:rPr>
          <w:sz w:val="18"/>
          <w:szCs w:val="18"/>
        </w:rPr>
        <w:t>5</w:t>
      </w:r>
      <w:r w:rsidRPr="00FD6A60">
        <w:rPr>
          <w:sz w:val="18"/>
          <w:szCs w:val="18"/>
        </w:rPr>
        <w:t>-4</w:t>
      </w:r>
      <w:r>
        <w:rPr>
          <w:sz w:val="18"/>
          <w:szCs w:val="18"/>
        </w:rPr>
        <w:t>845</w:t>
      </w:r>
      <w:r w:rsidRPr="00BF19F4">
        <w:rPr>
          <w:sz w:val="20"/>
          <w:szCs w:val="20"/>
        </w:rPr>
        <w:t xml:space="preserve">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4A1B49" w:rsidRDefault="004A1B49" w:rsidP="004A1B49">
      <w:pPr>
        <w:rPr>
          <w:rFonts w:ascii="Verdana" w:hAnsi="Verdana"/>
          <w:sz w:val="22"/>
          <w:szCs w:val="22"/>
        </w:rPr>
      </w:pPr>
    </w:p>
    <w:p w:rsidR="004A1B49" w:rsidRPr="00DE7D0C" w:rsidRDefault="004A1B49" w:rsidP="004A1B49">
      <w:pPr>
        <w:autoSpaceDE w:val="0"/>
        <w:autoSpaceDN w:val="0"/>
        <w:adjustRightInd w:val="0"/>
        <w:rPr>
          <w:b/>
          <w:bCs/>
          <w:u w:val="single"/>
        </w:rPr>
      </w:pPr>
      <w:r w:rsidRPr="00DE7D0C">
        <w:rPr>
          <w:b/>
          <w:bCs/>
          <w:u w:val="single"/>
        </w:rPr>
        <w:t>Academic Honesty</w:t>
      </w:r>
    </w:p>
    <w:p w:rsidR="004A1B49" w:rsidRPr="00E43CD9" w:rsidRDefault="004A1B49" w:rsidP="004A1B49">
      <w:pPr>
        <w:autoSpaceDE w:val="0"/>
        <w:autoSpaceDN w:val="0"/>
        <w:adjustRightInd w:val="0"/>
        <w:rPr>
          <w:sz w:val="20"/>
          <w:szCs w:val="20"/>
        </w:rPr>
      </w:pPr>
      <w:r w:rsidRPr="00E43CD9">
        <w:rPr>
          <w:sz w:val="20"/>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4A1B49" w:rsidRPr="00E43CD9" w:rsidRDefault="004A1B49" w:rsidP="004A1B49">
      <w:pPr>
        <w:autoSpaceDE w:val="0"/>
        <w:autoSpaceDN w:val="0"/>
        <w:adjustRightInd w:val="0"/>
        <w:rPr>
          <w:sz w:val="20"/>
          <w:szCs w:val="20"/>
        </w:rPr>
      </w:pPr>
    </w:p>
    <w:p w:rsidR="004A1B49" w:rsidRPr="00E43CD9" w:rsidRDefault="004A1B49" w:rsidP="004A1B49">
      <w:pPr>
        <w:autoSpaceDE w:val="0"/>
        <w:autoSpaceDN w:val="0"/>
        <w:adjustRightInd w:val="0"/>
        <w:rPr>
          <w:sz w:val="20"/>
          <w:szCs w:val="20"/>
        </w:rPr>
      </w:pPr>
      <w:r w:rsidRPr="00E43CD9">
        <w:rPr>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4A1B49" w:rsidRPr="00E43CD9" w:rsidRDefault="004A1B49" w:rsidP="004A1B49">
      <w:pPr>
        <w:autoSpaceDE w:val="0"/>
        <w:autoSpaceDN w:val="0"/>
        <w:adjustRightInd w:val="0"/>
        <w:rPr>
          <w:sz w:val="20"/>
          <w:szCs w:val="20"/>
        </w:rPr>
      </w:pPr>
    </w:p>
    <w:p w:rsidR="004A1B49" w:rsidRDefault="004A1B49" w:rsidP="004A1B49">
      <w:pPr>
        <w:autoSpaceDE w:val="0"/>
        <w:autoSpaceDN w:val="0"/>
        <w:adjustRightInd w:val="0"/>
        <w:rPr>
          <w:sz w:val="20"/>
          <w:szCs w:val="20"/>
        </w:rPr>
      </w:pPr>
      <w:r w:rsidRPr="00E43CD9">
        <w:rPr>
          <w:sz w:val="20"/>
          <w:szCs w:val="20"/>
        </w:rPr>
        <w:t>Questions of academic dishonesty in a particu</w:t>
      </w:r>
      <w:r w:rsidRPr="004C2792">
        <w:t xml:space="preserve">lar </w:t>
      </w:r>
      <w:r w:rsidRPr="00E43CD9">
        <w:rPr>
          <w:sz w:val="20"/>
          <w:szCs w:val="20"/>
        </w:rPr>
        <w:t xml:space="preserve">class are first reviewed by the instructor, who must make a report with recommendations to the Dean of the Academic Division. Punishment for academic dishonesty will be </w:t>
      </w:r>
      <w:r w:rsidRPr="00E43CD9">
        <w:rPr>
          <w:sz w:val="20"/>
          <w:szCs w:val="20"/>
        </w:rPr>
        <w:lastRenderedPageBreak/>
        <w:t>determined by the instructor and the Dean of the Academic Division and may range from an 'F' grade for the work in question to an 'F' for the course to suspension or dismissal from</w:t>
      </w:r>
      <w:r w:rsidRPr="004C2792">
        <w:t xml:space="preserve"> </w:t>
      </w:r>
      <w:r w:rsidRPr="00E43CD9">
        <w:rPr>
          <w:sz w:val="20"/>
          <w:szCs w:val="20"/>
        </w:rPr>
        <w:t>the University.</w:t>
      </w:r>
    </w:p>
    <w:p w:rsidR="004A1B49" w:rsidRDefault="004A1B49" w:rsidP="004A1B49">
      <w:pPr>
        <w:rPr>
          <w:rFonts w:ascii="Arial" w:hAnsi="Arial"/>
          <w:szCs w:val="30"/>
        </w:rPr>
      </w:pPr>
    </w:p>
    <w:p w:rsidR="004A1B49" w:rsidRPr="008400AC" w:rsidRDefault="004A1B49" w:rsidP="004A1B49">
      <w:pPr>
        <w:rPr>
          <w:rFonts w:ascii="Arial" w:hAnsi="Arial"/>
          <w:szCs w:val="30"/>
        </w:rPr>
      </w:pPr>
    </w:p>
    <w:p w:rsidR="004A1B49" w:rsidRPr="008400AC" w:rsidRDefault="004A1B49" w:rsidP="004A1B49">
      <w:pPr>
        <w:jc w:val="center"/>
        <w:rPr>
          <w:rFonts w:ascii="Arial" w:hAnsi="Arial"/>
          <w:szCs w:val="30"/>
        </w:rPr>
      </w:pPr>
      <w:r w:rsidRPr="008400AC">
        <w:rPr>
          <w:rFonts w:ascii="Arial" w:hAnsi="Arial"/>
          <w:szCs w:val="30"/>
        </w:rPr>
        <w:t>TENTATIVE COURSE SCHEDULE</w:t>
      </w:r>
    </w:p>
    <w:tbl>
      <w:tblPr>
        <w:tblW w:w="7497" w:type="dxa"/>
        <w:tblInd w:w="88" w:type="dxa"/>
        <w:tblLook w:val="0000"/>
      </w:tblPr>
      <w:tblGrid>
        <w:gridCol w:w="1500"/>
        <w:gridCol w:w="64"/>
        <w:gridCol w:w="1495"/>
        <w:gridCol w:w="261"/>
        <w:gridCol w:w="930"/>
        <w:gridCol w:w="82"/>
        <w:gridCol w:w="222"/>
        <w:gridCol w:w="686"/>
        <w:gridCol w:w="912"/>
        <w:gridCol w:w="222"/>
        <w:gridCol w:w="1123"/>
      </w:tblGrid>
      <w:tr w:rsidR="004A1B49" w:rsidRPr="00036B94" w:rsidTr="00F2493D">
        <w:trPr>
          <w:gridAfter w:val="6"/>
          <w:wAfter w:w="3247" w:type="dxa"/>
          <w:trHeight w:val="300"/>
        </w:trPr>
        <w:tc>
          <w:tcPr>
            <w:tcW w:w="1564" w:type="dxa"/>
            <w:gridSpan w:val="2"/>
            <w:tcBorders>
              <w:top w:val="nil"/>
              <w:left w:val="nil"/>
              <w:bottom w:val="nil"/>
              <w:right w:val="nil"/>
            </w:tcBorders>
            <w:shd w:val="clear" w:color="auto" w:fill="auto"/>
            <w:noWrap/>
            <w:vAlign w:val="bottom"/>
          </w:tcPr>
          <w:p w:rsidR="004A1B49" w:rsidRPr="00DC2873" w:rsidRDefault="004A1B49" w:rsidP="00F2493D">
            <w:pPr>
              <w:rPr>
                <w:rFonts w:ascii="Arial" w:hAnsi="Arial" w:cs="Arial"/>
                <w:sz w:val="20"/>
                <w:szCs w:val="20"/>
              </w:rPr>
            </w:pPr>
            <w:r w:rsidRPr="00DC2873">
              <w:rPr>
                <w:rFonts w:ascii="Arial" w:hAnsi="Arial" w:cs="Arial"/>
                <w:sz w:val="20"/>
                <w:szCs w:val="20"/>
              </w:rPr>
              <w:t>CLASS</w:t>
            </w:r>
          </w:p>
        </w:tc>
        <w:tc>
          <w:tcPr>
            <w:tcW w:w="1495" w:type="dxa"/>
            <w:tcBorders>
              <w:top w:val="nil"/>
              <w:left w:val="nil"/>
              <w:bottom w:val="nil"/>
              <w:right w:val="nil"/>
            </w:tcBorders>
            <w:shd w:val="clear" w:color="auto" w:fill="auto"/>
            <w:noWrap/>
            <w:vAlign w:val="bottom"/>
          </w:tcPr>
          <w:p w:rsidR="004A1B49" w:rsidRPr="00DC2873" w:rsidRDefault="004A1B49" w:rsidP="00F2493D">
            <w:pPr>
              <w:rPr>
                <w:rFonts w:ascii="Arial" w:hAnsi="Arial" w:cs="Arial"/>
                <w:sz w:val="20"/>
                <w:szCs w:val="20"/>
              </w:rPr>
            </w:pPr>
            <w:r w:rsidRPr="00DC2873">
              <w:rPr>
                <w:rFonts w:ascii="Arial" w:hAnsi="Arial" w:cs="Arial"/>
                <w:sz w:val="20"/>
                <w:szCs w:val="20"/>
              </w:rPr>
              <w:t>TOPICS</w:t>
            </w:r>
          </w:p>
        </w:tc>
        <w:tc>
          <w:tcPr>
            <w:tcW w:w="1191" w:type="dxa"/>
            <w:gridSpan w:val="2"/>
            <w:tcBorders>
              <w:top w:val="nil"/>
              <w:left w:val="nil"/>
              <w:bottom w:val="nil"/>
              <w:right w:val="nil"/>
            </w:tcBorders>
            <w:shd w:val="clear" w:color="auto" w:fill="auto"/>
            <w:noWrap/>
            <w:vAlign w:val="bottom"/>
          </w:tcPr>
          <w:p w:rsidR="004A1B49" w:rsidRPr="00DC2873" w:rsidRDefault="004A1B49" w:rsidP="00F2493D">
            <w:pPr>
              <w:rPr>
                <w:rFonts w:ascii="Arial" w:hAnsi="Arial" w:cs="Arial"/>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1st week      </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Introductions/goals</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Ch1</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Class syllabus/overview</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Presentation, Group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2</w:t>
            </w:r>
            <w:r w:rsidRPr="00036B94">
              <w:rPr>
                <w:rFonts w:ascii="Arial" w:hAnsi="Arial"/>
                <w:szCs w:val="20"/>
                <w:vertAlign w:val="superscript"/>
              </w:rPr>
              <w:t>nd</w:t>
            </w:r>
            <w:r w:rsidRPr="00036B94">
              <w:rPr>
                <w:rFonts w:ascii="Arial" w:hAnsi="Arial"/>
                <w:szCs w:val="20"/>
              </w:rPr>
              <w:t xml:space="preserve"> week </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Leadership/Ethics</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2,3</w:t>
            </w: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4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3</w:t>
            </w:r>
            <w:r w:rsidRPr="00036B94">
              <w:rPr>
                <w:rFonts w:ascii="Arial" w:hAnsi="Arial"/>
                <w:szCs w:val="20"/>
                <w:vertAlign w:val="superscript"/>
              </w:rPr>
              <w:t>rd</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Early Stages of Development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4,5</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 Quiz/ paper due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Later stages of Group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gridAfter w:val="3"/>
          <w:wAfter w:w="2257" w:type="dxa"/>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Chapter Presentation/Discussion </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Group</w:t>
            </w: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4</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Psychoanalytic/Adlerian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6,7</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 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5</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Psychodrama/Existential</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8,9</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6</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Person-Centered/Gestalt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10,11</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4A1B49" w:rsidRDefault="004A1B49" w:rsidP="00F2493D">
            <w:pPr>
              <w:rPr>
                <w:rFonts w:ascii="Verdana" w:hAnsi="Verdana"/>
                <w:sz w:val="20"/>
                <w:szCs w:val="20"/>
              </w:rPr>
            </w:pPr>
          </w:p>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7</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12,13</w:t>
            </w: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Cog/Beh</w:t>
            </w:r>
            <w:r>
              <w:rPr>
                <w:rFonts w:ascii="Arial" w:hAnsi="Arial"/>
                <w:szCs w:val="20"/>
              </w:rPr>
              <w:t>avioral</w:t>
            </w:r>
            <w:r w:rsidRPr="00036B94">
              <w:rPr>
                <w:rFonts w:ascii="Arial" w:hAnsi="Arial"/>
                <w:szCs w:val="20"/>
              </w:rPr>
              <w:t xml:space="preserve"> Approaches</w:t>
            </w:r>
          </w:p>
        </w:tc>
        <w:tc>
          <w:tcPr>
            <w:tcW w:w="2257" w:type="dxa"/>
            <w:gridSpan w:val="3"/>
            <w:tcBorders>
              <w:top w:val="nil"/>
              <w:left w:val="nil"/>
              <w:bottom w:val="nil"/>
              <w:right w:val="nil"/>
            </w:tcBorders>
            <w:shd w:val="clear" w:color="auto" w:fill="auto"/>
            <w:noWrap/>
            <w:vAlign w:val="bottom"/>
          </w:tcPr>
          <w:p w:rsidR="004A1B49" w:rsidRDefault="004A1B49" w:rsidP="00F2493D">
            <w:pPr>
              <w:rPr>
                <w:rFonts w:ascii="Verdana" w:hAnsi="Verdana"/>
                <w:sz w:val="20"/>
                <w:szCs w:val="20"/>
              </w:rPr>
            </w:pPr>
          </w:p>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Default="004A1B49" w:rsidP="00F2493D">
            <w:pPr>
              <w:rPr>
                <w:rFonts w:ascii="Verdana" w:hAnsi="Verdana"/>
                <w:sz w:val="20"/>
                <w:szCs w:val="20"/>
              </w:rPr>
            </w:pPr>
          </w:p>
          <w:p w:rsidR="004A1B49" w:rsidRDefault="004A1B49" w:rsidP="00F2493D">
            <w:pPr>
              <w:rPr>
                <w:rFonts w:ascii="Verdana" w:hAnsi="Verdana"/>
                <w:sz w:val="20"/>
                <w:szCs w:val="20"/>
              </w:rPr>
            </w:pPr>
          </w:p>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Default="004A1B49" w:rsidP="00F2493D">
            <w:pPr>
              <w:rPr>
                <w:rFonts w:ascii="Arial" w:hAnsi="Arial"/>
                <w:szCs w:val="20"/>
              </w:rPr>
            </w:pPr>
          </w:p>
          <w:p w:rsidR="004A1B49" w:rsidRDefault="004A1B49" w:rsidP="00F2493D">
            <w:pPr>
              <w:rPr>
                <w:rFonts w:ascii="Arial" w:hAnsi="Arial"/>
                <w:szCs w:val="20"/>
              </w:rPr>
            </w:pPr>
          </w:p>
          <w:p w:rsidR="004A1B49" w:rsidRPr="00036B94" w:rsidRDefault="004A1B49" w:rsidP="00F2493D">
            <w:pPr>
              <w:rPr>
                <w:rFonts w:ascii="Arial" w:hAnsi="Arial"/>
                <w:szCs w:val="20"/>
              </w:rPr>
            </w:pPr>
            <w:r w:rsidRPr="00036B94">
              <w:rPr>
                <w:rFonts w:ascii="Arial" w:hAnsi="Arial"/>
                <w:szCs w:val="20"/>
              </w:rPr>
              <w:t>8</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Default="004A1B49" w:rsidP="00F2493D">
            <w:pPr>
              <w:rPr>
                <w:rFonts w:ascii="Arial" w:hAnsi="Arial"/>
                <w:szCs w:val="20"/>
              </w:rPr>
            </w:pPr>
          </w:p>
          <w:p w:rsidR="004A1B49" w:rsidRDefault="004A1B49" w:rsidP="00F2493D">
            <w:pPr>
              <w:rPr>
                <w:rFonts w:ascii="Arial" w:hAnsi="Arial"/>
                <w:szCs w:val="20"/>
              </w:rPr>
            </w:pPr>
          </w:p>
          <w:p w:rsidR="004A1B49" w:rsidRPr="00036B94" w:rsidRDefault="004A1B49" w:rsidP="00F2493D">
            <w:pPr>
              <w:rPr>
                <w:rFonts w:ascii="Arial" w:hAnsi="Arial"/>
                <w:szCs w:val="20"/>
              </w:rPr>
            </w:pPr>
            <w:r w:rsidRPr="00036B94">
              <w:rPr>
                <w:rFonts w:ascii="Arial" w:hAnsi="Arial"/>
                <w:szCs w:val="20"/>
              </w:rPr>
              <w:t>REBT/Reality Therapy</w:t>
            </w:r>
          </w:p>
        </w:tc>
        <w:tc>
          <w:tcPr>
            <w:tcW w:w="2257" w:type="dxa"/>
            <w:gridSpan w:val="3"/>
            <w:tcBorders>
              <w:top w:val="nil"/>
              <w:left w:val="nil"/>
              <w:bottom w:val="nil"/>
              <w:right w:val="nil"/>
            </w:tcBorders>
            <w:shd w:val="clear" w:color="auto" w:fill="auto"/>
            <w:noWrap/>
            <w:vAlign w:val="bottom"/>
          </w:tcPr>
          <w:p w:rsidR="004A1B49" w:rsidRDefault="004A1B49" w:rsidP="00F2493D">
            <w:pPr>
              <w:rPr>
                <w:rFonts w:ascii="Arial" w:hAnsi="Arial"/>
                <w:szCs w:val="20"/>
              </w:rPr>
            </w:pPr>
          </w:p>
          <w:p w:rsidR="004A1B49" w:rsidRDefault="004A1B49" w:rsidP="00F2493D">
            <w:pPr>
              <w:rPr>
                <w:rFonts w:ascii="Arial" w:hAnsi="Arial"/>
                <w:szCs w:val="20"/>
              </w:rPr>
            </w:pPr>
          </w:p>
          <w:p w:rsidR="004A1B49" w:rsidRPr="00036B94" w:rsidRDefault="004A1B49" w:rsidP="00F2493D">
            <w:pPr>
              <w:rPr>
                <w:rFonts w:ascii="Arial" w:hAnsi="Arial"/>
                <w:szCs w:val="20"/>
              </w:rPr>
            </w:pPr>
            <w:r w:rsidRPr="00036B94">
              <w:rPr>
                <w:rFonts w:ascii="Arial" w:hAnsi="Arial"/>
                <w:szCs w:val="20"/>
              </w:rPr>
              <w:t>Ch 14,15</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9</w:t>
            </w:r>
            <w:r w:rsidRPr="00036B94">
              <w:rPr>
                <w:rFonts w:ascii="Arial" w:hAnsi="Arial"/>
                <w:szCs w:val="20"/>
                <w:vertAlign w:val="superscript"/>
              </w:rPr>
              <w:t>th</w:t>
            </w:r>
            <w:r w:rsidRPr="00036B94">
              <w:rPr>
                <w:rFonts w:ascii="Arial" w:hAnsi="Arial"/>
                <w:szCs w:val="20"/>
              </w:rPr>
              <w:t xml:space="preserve"> week</w:t>
            </w:r>
          </w:p>
        </w:tc>
        <w:tc>
          <w:tcPr>
            <w:tcW w:w="3740" w:type="dxa"/>
            <w:gridSpan w:val="7"/>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r w:rsidRPr="00036B94">
              <w:rPr>
                <w:rFonts w:ascii="Arial" w:hAnsi="Arial"/>
                <w:szCs w:val="20"/>
              </w:rPr>
              <w:t>Ch 16,17</w:t>
            </w:r>
          </w:p>
        </w:tc>
      </w:tr>
      <w:tr w:rsidR="004A1B49" w:rsidRPr="00036B94" w:rsidTr="00F2493D">
        <w:trPr>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4A1B49" w:rsidRPr="002D55FD" w:rsidRDefault="004A1B49" w:rsidP="00F2493D">
            <w:pPr>
              <w:rPr>
                <w:rFonts w:ascii="Arial" w:hAnsi="Arial" w:cs="Arial"/>
              </w:rPr>
            </w:pPr>
            <w:r w:rsidRPr="002D55FD">
              <w:rPr>
                <w:rFonts w:ascii="Arial" w:hAnsi="Arial" w:cs="Arial"/>
                <w:sz w:val="22"/>
                <w:szCs w:val="22"/>
              </w:rPr>
              <w:t>Compar</w:t>
            </w:r>
            <w:r>
              <w:rPr>
                <w:rFonts w:ascii="Arial" w:hAnsi="Arial" w:cs="Arial"/>
                <w:sz w:val="22"/>
                <w:szCs w:val="22"/>
              </w:rPr>
              <w:t>ative Overview and Limitations in Multicultural Counseling</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4A1B49" w:rsidRPr="00B50256" w:rsidRDefault="004A1B49" w:rsidP="00F2493D">
            <w:pPr>
              <w:rPr>
                <w:rFonts w:ascii="Arial" w:hAnsi="Arial" w:cs="Arial"/>
              </w:rPr>
            </w:pPr>
            <w:r>
              <w:rPr>
                <w:rFonts w:ascii="Arial" w:hAnsi="Arial" w:cs="Arial"/>
              </w:rPr>
              <w:t>Accumulative Reflection Paper Due</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gridAfter w:val="1"/>
          <w:wAfter w:w="1123" w:type="dxa"/>
          <w:trHeight w:val="26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820"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832"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2"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gridAfter w:val="4"/>
          <w:wAfter w:w="2943" w:type="dxa"/>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10th week</w:t>
            </w:r>
          </w:p>
        </w:tc>
        <w:tc>
          <w:tcPr>
            <w:tcW w:w="2832" w:type="dxa"/>
            <w:gridSpan w:val="5"/>
            <w:tcBorders>
              <w:top w:val="nil"/>
              <w:left w:val="nil"/>
              <w:bottom w:val="nil"/>
              <w:right w:val="nil"/>
            </w:tcBorders>
            <w:shd w:val="clear" w:color="auto" w:fill="auto"/>
            <w:noWrap/>
            <w:vAlign w:val="bottom"/>
          </w:tcPr>
          <w:p w:rsidR="004A1B49" w:rsidRPr="00443653" w:rsidRDefault="004A1B49" w:rsidP="00F2493D">
            <w:pPr>
              <w:rPr>
                <w:rFonts w:ascii="Arial" w:hAnsi="Arial" w:cs="Arial"/>
              </w:rPr>
            </w:pPr>
            <w:r w:rsidRPr="00443653">
              <w:rPr>
                <w:rFonts w:ascii="Arial" w:hAnsi="Arial" w:cs="Arial"/>
              </w:rPr>
              <w:t>Ch 18</w:t>
            </w:r>
          </w:p>
        </w:tc>
        <w:tc>
          <w:tcPr>
            <w:tcW w:w="222"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gridAfter w:val="1"/>
          <w:wAfter w:w="1123" w:type="dxa"/>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820" w:type="dxa"/>
            <w:gridSpan w:val="3"/>
            <w:tcBorders>
              <w:top w:val="nil"/>
              <w:left w:val="nil"/>
              <w:bottom w:val="nil"/>
              <w:right w:val="nil"/>
            </w:tcBorders>
            <w:shd w:val="clear" w:color="auto" w:fill="auto"/>
            <w:noWrap/>
            <w:vAlign w:val="bottom"/>
          </w:tcPr>
          <w:p w:rsidR="004A1B49" w:rsidRPr="002D55FD" w:rsidRDefault="004A1B49" w:rsidP="00F2493D">
            <w:pPr>
              <w:rPr>
                <w:rFonts w:ascii="Arial" w:hAnsi="Arial" w:cs="Arial"/>
              </w:rPr>
            </w:pPr>
            <w:r w:rsidRPr="002D55FD">
              <w:rPr>
                <w:rFonts w:ascii="Arial" w:hAnsi="Arial" w:cs="Arial"/>
              </w:rPr>
              <w:t>An Integrative Perspective</w:t>
            </w:r>
          </w:p>
        </w:tc>
        <w:tc>
          <w:tcPr>
            <w:tcW w:w="2832"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2"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gridAfter w:val="4"/>
          <w:wAfter w:w="2943" w:type="dxa"/>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832" w:type="dxa"/>
            <w:gridSpan w:val="5"/>
            <w:tcBorders>
              <w:top w:val="nil"/>
              <w:left w:val="nil"/>
              <w:bottom w:val="nil"/>
              <w:right w:val="nil"/>
            </w:tcBorders>
            <w:shd w:val="clear" w:color="auto" w:fill="auto"/>
            <w:noWrap/>
            <w:vAlign w:val="bottom"/>
          </w:tcPr>
          <w:p w:rsidR="004A1B49" w:rsidRDefault="004A1B49" w:rsidP="00F2493D">
            <w:pPr>
              <w:rPr>
                <w:rFonts w:ascii="Arial" w:hAnsi="Arial" w:cs="Arial"/>
              </w:rPr>
            </w:pPr>
            <w:r>
              <w:rPr>
                <w:rFonts w:ascii="Arial" w:hAnsi="Arial" w:cs="Arial"/>
              </w:rPr>
              <w:t>Final Exam and</w:t>
            </w:r>
          </w:p>
          <w:p w:rsidR="004A1B49" w:rsidRPr="00B50256" w:rsidRDefault="004A1B49" w:rsidP="00F2493D">
            <w:pPr>
              <w:rPr>
                <w:rFonts w:ascii="Arial" w:hAnsi="Arial" w:cs="Arial"/>
              </w:rPr>
            </w:pPr>
            <w:r>
              <w:rPr>
                <w:rFonts w:ascii="Arial" w:hAnsi="Arial" w:cs="Arial"/>
              </w:rPr>
              <w:t xml:space="preserve"> Final Group</w:t>
            </w:r>
          </w:p>
        </w:tc>
        <w:tc>
          <w:tcPr>
            <w:tcW w:w="222"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bl>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Pr="00E43CD9" w:rsidRDefault="004A1B49" w:rsidP="004A1B49">
      <w:pPr>
        <w:autoSpaceDE w:val="0"/>
        <w:autoSpaceDN w:val="0"/>
        <w:adjustRightInd w:val="0"/>
        <w:rPr>
          <w:sz w:val="20"/>
          <w:szCs w:val="20"/>
        </w:rPr>
      </w:pPr>
    </w:p>
    <w:p w:rsidR="004A1B49" w:rsidRPr="002A5B1D" w:rsidRDefault="004A1B49" w:rsidP="004A1B49">
      <w:pPr>
        <w:pStyle w:val="Title"/>
        <w:jc w:val="left"/>
        <w:rPr>
          <w:rFonts w:ascii="Verdana" w:hAnsi="Verdana"/>
          <w:sz w:val="18"/>
          <w:szCs w:val="18"/>
          <w:u w:val="single"/>
        </w:rPr>
      </w:pPr>
      <w:r w:rsidRPr="002A5B1D">
        <w:rPr>
          <w:rFonts w:ascii="Verdana" w:hAnsi="Verdana"/>
          <w:sz w:val="18"/>
          <w:szCs w:val="18"/>
          <w:u w:val="single"/>
        </w:rPr>
        <w:lastRenderedPageBreak/>
        <w:t>Scientific Method Definitions</w:t>
      </w:r>
    </w:p>
    <w:p w:rsidR="004A1B49" w:rsidRPr="002A5B1D" w:rsidRDefault="004A1B49" w:rsidP="004A1B49">
      <w:pPr>
        <w:jc w:val="cente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METHODS OF SCIENCE</w:t>
      </w:r>
      <w:r w:rsidRPr="002A5B1D">
        <w:rPr>
          <w:rFonts w:ascii="Verdana" w:eastAsia="Batang" w:hAnsi="Verdana"/>
          <w:sz w:val="18"/>
          <w:szCs w:val="18"/>
        </w:rPr>
        <w:t xml:space="preserve"> are only tools, tools that we use to obtain knowledge about phenomena.</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SCIENTIFIC METHOD</w:t>
      </w:r>
      <w:r w:rsidRPr="002A5B1D">
        <w:rPr>
          <w:rFonts w:ascii="Verdana" w:eastAsia="Batang" w:hAnsi="Verdana"/>
          <w:sz w:val="18"/>
          <w:szCs w:val="18"/>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2A5B1D">
        <w:rPr>
          <w:rFonts w:ascii="Verdana" w:eastAsia="Batang" w:hAnsi="Verdana"/>
          <w:b/>
          <w:bCs/>
          <w:sz w:val="18"/>
          <w:szCs w:val="18"/>
        </w:rPr>
        <w:t>THAN A WAY OF LIMITING FALSE CONCLUSIONS ABOUT NATURAL EVENTS.</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Knowledge of which the credibility of a profession is based must be objective and verifiable (testable) rather than subjective and </w:t>
      </w:r>
      <w:proofErr w:type="spellStart"/>
      <w:r w:rsidRPr="002A5B1D">
        <w:rPr>
          <w:rFonts w:ascii="Verdana" w:eastAsia="Batang" w:hAnsi="Verdana"/>
          <w:sz w:val="18"/>
          <w:szCs w:val="18"/>
        </w:rPr>
        <w:t>untestable</w:t>
      </w:r>
      <w:proofErr w:type="spellEnd"/>
      <w:r w:rsidRPr="002A5B1D">
        <w:rPr>
          <w:rFonts w:ascii="Verdana" w:eastAsia="Batang" w:hAnsi="Verdana"/>
          <w:sz w:val="18"/>
          <w:szCs w:val="18"/>
        </w:rPr>
        <w:t>.</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b/>
          <w:bCs/>
          <w:sz w:val="18"/>
          <w:szCs w:val="18"/>
        </w:rPr>
        <w:t>SCIENCE</w:t>
      </w:r>
      <w:r w:rsidRPr="002A5B1D">
        <w:rPr>
          <w:rFonts w:ascii="Verdana" w:eastAsia="Batang" w:hAnsi="Verdana"/>
          <w:sz w:val="18"/>
          <w:szCs w:val="18"/>
        </w:rPr>
        <w:t xml:space="preserve"> is a mode of controlled inquiry to develop an objective, effective, and credible way of knowing.</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The assumptions one makes regarding the basic qualities of human nature (that is, cognitive, affective, behavioral, and physiological processes) affect how one conceptualizes human behavior.</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The two basic functions of scientific approach are 1) advance knowledge, to make discoveries, and to learn facts in order to improve some aspect of the world, and 2) to establish relations </w:t>
      </w:r>
    </w:p>
    <w:p w:rsidR="004A1B49" w:rsidRPr="002A5B1D" w:rsidRDefault="004A1B49" w:rsidP="004A1B49">
      <w:pPr>
        <w:rPr>
          <w:rFonts w:ascii="Verdana" w:eastAsia="Batang" w:hAnsi="Verdana"/>
          <w:sz w:val="18"/>
          <w:szCs w:val="18"/>
        </w:rPr>
      </w:pPr>
      <w:proofErr w:type="gramStart"/>
      <w:r w:rsidRPr="002A5B1D">
        <w:rPr>
          <w:rFonts w:ascii="Verdana" w:eastAsia="Batang" w:hAnsi="Verdana"/>
          <w:sz w:val="18"/>
          <w:szCs w:val="18"/>
        </w:rPr>
        <w:t>among</w:t>
      </w:r>
      <w:proofErr w:type="gramEnd"/>
      <w:r w:rsidRPr="002A5B1D">
        <w:rPr>
          <w:rFonts w:ascii="Verdana" w:eastAsia="Batang" w:hAnsi="Verdana"/>
          <w:sz w:val="18"/>
          <w:szCs w:val="18"/>
        </w:rPr>
        <w:t xml:space="preserve"> events, develop theories, and this helps professionals to make predictions of future events.</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u w:val="single"/>
        </w:rPr>
        <w:t xml:space="preserve">Research Design </w:t>
      </w:r>
      <w:proofErr w:type="gramStart"/>
      <w:r w:rsidRPr="002A5B1D">
        <w:rPr>
          <w:rFonts w:ascii="Verdana" w:eastAsia="Batang" w:hAnsi="Verdana"/>
          <w:sz w:val="18"/>
          <w:szCs w:val="18"/>
          <w:u w:val="single"/>
        </w:rPr>
        <w:t>And</w:t>
      </w:r>
      <w:proofErr w:type="gramEnd"/>
      <w:r w:rsidRPr="002A5B1D">
        <w:rPr>
          <w:rFonts w:ascii="Verdana" w:eastAsia="Batang" w:hAnsi="Verdana"/>
          <w:sz w:val="18"/>
          <w:szCs w:val="18"/>
          <w:u w:val="single"/>
        </w:rPr>
        <w:t xml:space="preserve"> Counseling</w:t>
      </w: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t xml:space="preserve">Heppner, </w:t>
      </w:r>
      <w:proofErr w:type="spellStart"/>
      <w:r w:rsidRPr="002A5B1D">
        <w:rPr>
          <w:rFonts w:ascii="Verdana" w:eastAsia="Batang" w:hAnsi="Verdana"/>
          <w:sz w:val="18"/>
          <w:szCs w:val="18"/>
        </w:rPr>
        <w:t>Kivlighan</w:t>
      </w:r>
      <w:proofErr w:type="spellEnd"/>
      <w:r w:rsidRPr="002A5B1D">
        <w:rPr>
          <w:rFonts w:ascii="Verdana" w:eastAsia="Batang" w:hAnsi="Verdana"/>
          <w:sz w:val="18"/>
          <w:szCs w:val="18"/>
        </w:rPr>
        <w:t xml:space="preserve">, and </w:t>
      </w:r>
      <w:proofErr w:type="spellStart"/>
      <w:r w:rsidRPr="002A5B1D">
        <w:rPr>
          <w:rFonts w:ascii="Verdana" w:eastAsia="Batang" w:hAnsi="Verdana"/>
          <w:sz w:val="18"/>
          <w:szCs w:val="18"/>
        </w:rPr>
        <w:t>Wampold</w:t>
      </w:r>
      <w:proofErr w:type="spellEnd"/>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A </w:t>
      </w:r>
      <w:r w:rsidRPr="002A5B1D">
        <w:rPr>
          <w:rFonts w:ascii="Verdana" w:eastAsia="Batang" w:hAnsi="Verdana"/>
          <w:b/>
          <w:bCs/>
          <w:sz w:val="18"/>
          <w:szCs w:val="18"/>
        </w:rPr>
        <w:t>THEORY</w:t>
      </w:r>
      <w:r w:rsidRPr="002A5B1D">
        <w:rPr>
          <w:rFonts w:ascii="Verdana" w:eastAsia="Batang" w:hAnsi="Verdana"/>
          <w:sz w:val="18"/>
          <w:szCs w:val="18"/>
        </w:rPr>
        <w:t xml:space="preserve"> is a large body of interconnected propositions about how some portion of the world operates; a </w:t>
      </w:r>
      <w:r w:rsidRPr="002A5B1D">
        <w:rPr>
          <w:rFonts w:ascii="Verdana" w:eastAsia="Batang" w:hAnsi="Verdana"/>
          <w:b/>
          <w:bCs/>
          <w:sz w:val="18"/>
          <w:szCs w:val="18"/>
        </w:rPr>
        <w:t>HYPOTHESIS</w:t>
      </w:r>
      <w:r w:rsidRPr="002A5B1D">
        <w:rPr>
          <w:rFonts w:ascii="Verdana" w:eastAsia="Batang" w:hAnsi="Verdana"/>
          <w:sz w:val="18"/>
          <w:szCs w:val="18"/>
        </w:rPr>
        <w:t xml:space="preserve"> is a smaller body of propositions.  </w:t>
      </w:r>
      <w:r w:rsidRPr="002A5B1D">
        <w:rPr>
          <w:rFonts w:ascii="Verdana" w:eastAsia="Batang" w:hAnsi="Verdana"/>
          <w:b/>
          <w:bCs/>
          <w:sz w:val="18"/>
          <w:szCs w:val="18"/>
        </w:rPr>
        <w:t>HYPOTHESES</w:t>
      </w:r>
      <w:r w:rsidRPr="002A5B1D">
        <w:rPr>
          <w:rFonts w:ascii="Verdana" w:eastAsia="Batang" w:hAnsi="Verdana"/>
          <w:sz w:val="18"/>
          <w:szCs w:val="18"/>
        </w:rPr>
        <w:t xml:space="preserve"> are smaller versions of theories.  Some are derived or born from theories.  Others begin as researchers’ hunches and develop into theories.</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PHILOSOPHY OF SCIENCE</w:t>
      </w:r>
      <w:r w:rsidRPr="002A5B1D">
        <w:rPr>
          <w:rFonts w:ascii="Verdana" w:eastAsia="Batang" w:hAnsi="Verdana"/>
          <w:sz w:val="18"/>
          <w:szCs w:val="18"/>
        </w:rPr>
        <w:t xml:space="preserve"> decrees we can only falsify, not verify (prove), theories because we can never be sure that any given theory provides the best explanation for a set of observations.</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u w:val="single"/>
        </w:rPr>
        <w:t xml:space="preserve">Research Method </w:t>
      </w:r>
      <w:proofErr w:type="gramStart"/>
      <w:r w:rsidRPr="002A5B1D">
        <w:rPr>
          <w:rFonts w:ascii="Verdana" w:eastAsia="Batang" w:hAnsi="Verdana"/>
          <w:sz w:val="18"/>
          <w:szCs w:val="18"/>
          <w:u w:val="single"/>
        </w:rPr>
        <w:t>In</w:t>
      </w:r>
      <w:proofErr w:type="gramEnd"/>
      <w:r w:rsidRPr="002A5B1D">
        <w:rPr>
          <w:rFonts w:ascii="Verdana" w:eastAsia="Batang" w:hAnsi="Verdana"/>
          <w:sz w:val="18"/>
          <w:szCs w:val="18"/>
          <w:u w:val="single"/>
        </w:rPr>
        <w:t xml:space="preserve"> Social Relations</w:t>
      </w: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t>Kidder</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b/>
          <w:bCs/>
          <w:sz w:val="18"/>
          <w:szCs w:val="18"/>
        </w:rPr>
        <w:t>THEORIES</w:t>
      </w:r>
      <w:r w:rsidRPr="002A5B1D">
        <w:rPr>
          <w:rFonts w:ascii="Verdana" w:eastAsia="Batang" w:hAnsi="Verdana"/>
          <w:sz w:val="18"/>
          <w:szCs w:val="18"/>
        </w:rPr>
        <w:t xml:space="preserve"> are not themselves directly proved or disproved by research.  Even </w:t>
      </w:r>
      <w:r w:rsidRPr="002A5B1D">
        <w:rPr>
          <w:rFonts w:ascii="Verdana" w:eastAsia="Batang" w:hAnsi="Verdana"/>
          <w:b/>
          <w:bCs/>
          <w:sz w:val="18"/>
          <w:szCs w:val="18"/>
        </w:rPr>
        <w:t>HYPOTHESES</w:t>
      </w:r>
      <w:r w:rsidRPr="002A5B1D">
        <w:rPr>
          <w:rFonts w:ascii="Verdana" w:eastAsia="Batang" w:hAnsi="Verdana"/>
          <w:sz w:val="18"/>
          <w:szCs w:val="18"/>
        </w:rPr>
        <w:t xml:space="preserve"> cannot be proved or disproved directly.  Rather, research may either support or fail to support a particular hypothesis derived from a theory. </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Scientific research has four general goals: (1) to describe behavior, (2) to predict behavior, (3) to determine the causes of behavior, and (4) to understand or explain behavior.</w:t>
      </w:r>
    </w:p>
    <w:p w:rsidR="004A1B49" w:rsidRPr="002A5B1D" w:rsidRDefault="004A1B49" w:rsidP="004A1B49">
      <w:pPr>
        <w:ind w:left="5040"/>
        <w:rPr>
          <w:rFonts w:ascii="Verdana" w:eastAsia="Batang" w:hAnsi="Verdana"/>
          <w:sz w:val="18"/>
          <w:szCs w:val="18"/>
        </w:rPr>
      </w:pPr>
      <w:r w:rsidRPr="002A5B1D">
        <w:rPr>
          <w:rFonts w:ascii="Verdana" w:eastAsia="Batang" w:hAnsi="Verdana"/>
          <w:sz w:val="18"/>
          <w:szCs w:val="18"/>
          <w:u w:val="single"/>
        </w:rPr>
        <w:t xml:space="preserve">Methods </w:t>
      </w:r>
      <w:proofErr w:type="gramStart"/>
      <w:r w:rsidRPr="002A5B1D">
        <w:rPr>
          <w:rFonts w:ascii="Verdana" w:eastAsia="Batang" w:hAnsi="Verdana"/>
          <w:sz w:val="18"/>
          <w:szCs w:val="18"/>
          <w:u w:val="single"/>
        </w:rPr>
        <w:t>In</w:t>
      </w:r>
      <w:proofErr w:type="gramEnd"/>
      <w:r w:rsidRPr="002A5B1D">
        <w:rPr>
          <w:rFonts w:ascii="Verdana" w:eastAsia="Batang" w:hAnsi="Verdana"/>
          <w:sz w:val="18"/>
          <w:szCs w:val="18"/>
          <w:u w:val="single"/>
        </w:rPr>
        <w:t xml:space="preserve"> Behavioral Research</w:t>
      </w:r>
      <w:r w:rsidRPr="002A5B1D">
        <w:rPr>
          <w:rFonts w:ascii="Verdana" w:eastAsia="Batang" w:hAnsi="Verdana"/>
          <w:sz w:val="18"/>
          <w:szCs w:val="18"/>
        </w:rPr>
        <w:t xml:space="preserve">; </w:t>
      </w:r>
      <w:proofErr w:type="spellStart"/>
      <w:r w:rsidRPr="002A5B1D">
        <w:rPr>
          <w:rFonts w:ascii="Verdana" w:eastAsia="Batang" w:hAnsi="Verdana"/>
          <w:sz w:val="18"/>
          <w:szCs w:val="18"/>
        </w:rPr>
        <w:t>Cozby</w:t>
      </w:r>
      <w:proofErr w:type="spellEnd"/>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In order to verify the reliability and validity of scientific research it is important to replicate the results.  It is the preponderance of evidence that establishes/supports the theory.</w:t>
      </w:r>
    </w:p>
    <w:p w:rsidR="004A1B49" w:rsidRPr="002A5B1D" w:rsidRDefault="004A1B49" w:rsidP="004A1B49">
      <w:pPr>
        <w:ind w:left="1440" w:firstLine="720"/>
        <w:rPr>
          <w:rFonts w:eastAsia="Batang"/>
          <w:sz w:val="18"/>
          <w:szCs w:val="18"/>
        </w:rPr>
      </w:pPr>
      <w:r w:rsidRPr="002A5B1D">
        <w:rPr>
          <w:rFonts w:ascii="Verdana" w:eastAsia="Batang" w:hAnsi="Verdana"/>
          <w:sz w:val="18"/>
          <w:szCs w:val="18"/>
        </w:rPr>
        <w:t xml:space="preserve">   http://allpsych.com/researchmethods/replication.html</w:t>
      </w:r>
      <w:r w:rsidRPr="002A5B1D">
        <w:rPr>
          <w:rFonts w:eastAsia="Batang"/>
          <w:sz w:val="18"/>
          <w:szCs w:val="18"/>
        </w:rPr>
        <w:t xml:space="preserve">   </w:t>
      </w:r>
    </w:p>
    <w:p w:rsidR="004A1B49" w:rsidRPr="002A5B1D" w:rsidRDefault="004A1B49" w:rsidP="004A1B49">
      <w:pPr>
        <w:ind w:left="1440" w:firstLine="720"/>
        <w:rPr>
          <w:rFonts w:eastAsia="Batang"/>
          <w:sz w:val="18"/>
          <w:szCs w:val="18"/>
        </w:rPr>
      </w:pPr>
    </w:p>
    <w:p w:rsidR="004A1B49" w:rsidRPr="002A5B1D" w:rsidRDefault="004A1B49" w:rsidP="004A1B49">
      <w:pPr>
        <w:ind w:left="1440" w:firstLine="720"/>
        <w:rPr>
          <w:rFonts w:eastAsia="Batang"/>
          <w:sz w:val="20"/>
          <w:szCs w:val="20"/>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Pr="00B12E7D" w:rsidRDefault="004A1B49" w:rsidP="004A1B49">
      <w:pPr>
        <w:ind w:left="1440" w:firstLine="720"/>
        <w:rPr>
          <w:rFonts w:eastAsia="Batang"/>
        </w:rPr>
      </w:pPr>
    </w:p>
    <w:p w:rsidR="004A1B49" w:rsidRPr="00CC2EEA" w:rsidRDefault="004A1B49" w:rsidP="004A1B49">
      <w:pPr>
        <w:pStyle w:val="BodyText2"/>
        <w:rPr>
          <w:rFonts w:ascii="Arial" w:hAnsi="Arial" w:cs="Arial"/>
          <w:i w:val="0"/>
          <w:iCs w:val="0"/>
          <w:sz w:val="20"/>
          <w:u w:val="single"/>
        </w:rPr>
      </w:pPr>
      <w:r w:rsidRPr="00CC2EEA">
        <w:rPr>
          <w:rFonts w:ascii="Arial" w:hAnsi="Arial" w:cs="Arial"/>
          <w:i w:val="0"/>
          <w:iCs w:val="0"/>
          <w:sz w:val="20"/>
          <w:u w:val="single"/>
        </w:rPr>
        <w:t>Marianist Educational Values</w:t>
      </w:r>
    </w:p>
    <w:p w:rsidR="004A1B49" w:rsidRPr="00CC2EEA" w:rsidRDefault="004A1B49" w:rsidP="004A1B49">
      <w:pPr>
        <w:pStyle w:val="BodyText"/>
        <w:rPr>
          <w:rFonts w:ascii="Arial" w:hAnsi="Arial" w:cs="Arial"/>
          <w:i w:val="0"/>
          <w:iCs w:val="0"/>
          <w:sz w:val="20"/>
        </w:rPr>
      </w:pPr>
      <w:smartTag w:uri="urn:schemas-microsoft-com:office:smarttags" w:element="PlaceName">
        <w:r w:rsidRPr="00CC2EEA">
          <w:rPr>
            <w:rFonts w:ascii="Arial" w:hAnsi="Arial" w:cs="Arial"/>
            <w:i w:val="0"/>
            <w:iCs w:val="0"/>
            <w:sz w:val="20"/>
          </w:rPr>
          <w:t>Chaminade</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is a Catholic, </w:t>
      </w:r>
      <w:smartTag w:uri="urn:schemas-microsoft-com:office:smarttags" w:element="place">
        <w:smartTag w:uri="urn:schemas-microsoft-com:office:smarttags" w:element="PlaceName">
          <w:r w:rsidRPr="00CC2EEA">
            <w:rPr>
              <w:rFonts w:ascii="Arial" w:hAnsi="Arial" w:cs="Arial"/>
              <w:i w:val="0"/>
              <w:iCs w:val="0"/>
              <w:sz w:val="20"/>
            </w:rPr>
            <w:t>Marianist</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smartTag>
      <w:r w:rsidRPr="00CC2EEA">
        <w:rPr>
          <w:rFonts w:ascii="Arial" w:hAnsi="Arial" w:cs="Arial"/>
          <w:i w:val="0"/>
          <w:iCs w:val="0"/>
          <w:sz w:val="20"/>
        </w:rPr>
        <w:t xml:space="preserve">.  The five characteristics of a Marianist education are:  </w:t>
      </w:r>
    </w:p>
    <w:p w:rsidR="004A1B49" w:rsidRPr="00CC2EEA" w:rsidRDefault="004A1B49" w:rsidP="004A1B49">
      <w:pPr>
        <w:rPr>
          <w:rFonts w:ascii="Arial" w:hAnsi="Arial" w:cs="Arial"/>
          <w:b/>
          <w:bCs/>
          <w:sz w:val="20"/>
          <w:szCs w:val="20"/>
        </w:rPr>
      </w:pPr>
      <w:r w:rsidRPr="00CC2EEA">
        <w:rPr>
          <w:rFonts w:ascii="Arial" w:hAnsi="Arial" w:cs="Arial"/>
          <w:b/>
          <w:bCs/>
          <w:sz w:val="20"/>
          <w:szCs w:val="20"/>
        </w:rPr>
        <w:t>1.</w:t>
      </w:r>
      <w:r>
        <w:rPr>
          <w:rFonts w:ascii="Arial" w:hAnsi="Arial" w:cs="Arial"/>
          <w:b/>
          <w:bCs/>
          <w:sz w:val="20"/>
          <w:szCs w:val="20"/>
        </w:rPr>
        <w:t xml:space="preserve"> </w:t>
      </w:r>
      <w:r w:rsidRPr="00CC2EEA">
        <w:rPr>
          <w:rFonts w:ascii="Arial" w:hAnsi="Arial" w:cs="Arial"/>
          <w:b/>
          <w:bCs/>
          <w:sz w:val="20"/>
          <w:szCs w:val="20"/>
        </w:rPr>
        <w:t>Educate for Formation in Faith</w:t>
      </w:r>
    </w:p>
    <w:p w:rsidR="004A1B49" w:rsidRPr="00CC2EEA" w:rsidRDefault="004A1B49" w:rsidP="004A1B49">
      <w:pPr>
        <w:rPr>
          <w:rFonts w:ascii="Arial" w:hAnsi="Arial" w:cs="Arial"/>
          <w:sz w:val="20"/>
          <w:szCs w:val="20"/>
        </w:rPr>
      </w:pPr>
      <w:r w:rsidRPr="00CC2EEA">
        <w:rPr>
          <w:rFonts w:ascii="Arial" w:hAnsi="Arial" w:cs="Arial"/>
          <w:sz w:val="20"/>
          <w:szCs w:val="20"/>
        </w:rPr>
        <w:t xml:space="preserve">Catholic Universities affirm an intricate relationship between reason and faith.  As important as discursive and logical formulations and critical thinking are, they are not able to capture all that can be and ought to be learned.  Intellectual </w:t>
      </w:r>
      <w:r w:rsidR="00982634" w:rsidRPr="00CC2EEA">
        <w:rPr>
          <w:rFonts w:ascii="Arial" w:hAnsi="Arial" w:cs="Arial"/>
          <w:sz w:val="20"/>
          <w:szCs w:val="20"/>
        </w:rPr>
        <w:t>rigor coupled with respectful humility provides</w:t>
      </w:r>
      <w:r w:rsidRPr="00CC2EEA">
        <w:rPr>
          <w:rFonts w:ascii="Arial" w:hAnsi="Arial" w:cs="Arial"/>
          <w:sz w:val="20"/>
          <w:szCs w:val="20"/>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A1B49" w:rsidRPr="00CC2EEA" w:rsidRDefault="004A1B49" w:rsidP="004A1B49">
      <w:pPr>
        <w:rPr>
          <w:rFonts w:ascii="Arial" w:hAnsi="Arial" w:cs="Arial"/>
          <w:b/>
          <w:bCs/>
          <w:sz w:val="20"/>
          <w:szCs w:val="20"/>
        </w:rPr>
      </w:pPr>
      <w:r w:rsidRPr="00CC2EEA">
        <w:rPr>
          <w:rFonts w:ascii="Arial" w:hAnsi="Arial" w:cs="Arial"/>
          <w:b/>
          <w:bCs/>
          <w:sz w:val="20"/>
          <w:szCs w:val="20"/>
        </w:rPr>
        <w:t>2.</w:t>
      </w:r>
      <w:r>
        <w:rPr>
          <w:rFonts w:ascii="Arial" w:hAnsi="Arial" w:cs="Arial"/>
          <w:b/>
          <w:bCs/>
          <w:sz w:val="20"/>
          <w:szCs w:val="20"/>
        </w:rPr>
        <w:t xml:space="preserve"> </w:t>
      </w:r>
      <w:r w:rsidRPr="00CC2EEA">
        <w:rPr>
          <w:rFonts w:ascii="Arial" w:hAnsi="Arial" w:cs="Arial"/>
          <w:b/>
          <w:bCs/>
          <w:sz w:val="20"/>
          <w:szCs w:val="20"/>
        </w:rPr>
        <w:t>Provide an Excellent Education</w:t>
      </w:r>
    </w:p>
    <w:p w:rsidR="004A1B49" w:rsidRPr="00CC2EEA" w:rsidRDefault="004A1B49" w:rsidP="004A1B49">
      <w:pPr>
        <w:rPr>
          <w:rFonts w:ascii="Arial" w:hAnsi="Arial" w:cs="Arial"/>
          <w:sz w:val="20"/>
          <w:szCs w:val="20"/>
        </w:rPr>
      </w:pPr>
      <w:r w:rsidRPr="00CC2EEA">
        <w:rPr>
          <w:rFonts w:ascii="Arial" w:hAnsi="Arial" w:cs="Arial"/>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4A1B49" w:rsidRPr="00CC2EEA" w:rsidRDefault="004A1B49" w:rsidP="004A1B49">
      <w:pPr>
        <w:rPr>
          <w:rFonts w:ascii="Arial" w:hAnsi="Arial" w:cs="Arial"/>
          <w:b/>
          <w:bCs/>
          <w:sz w:val="20"/>
          <w:szCs w:val="20"/>
        </w:rPr>
      </w:pPr>
      <w:r w:rsidRPr="00CC2EEA">
        <w:rPr>
          <w:rFonts w:ascii="Arial" w:hAnsi="Arial" w:cs="Arial"/>
          <w:b/>
          <w:bCs/>
          <w:sz w:val="20"/>
          <w:szCs w:val="20"/>
        </w:rPr>
        <w:t>3.</w:t>
      </w:r>
      <w:r>
        <w:rPr>
          <w:rFonts w:ascii="Arial" w:hAnsi="Arial" w:cs="Arial"/>
          <w:b/>
          <w:bCs/>
          <w:sz w:val="20"/>
          <w:szCs w:val="20"/>
        </w:rPr>
        <w:t xml:space="preserve"> </w:t>
      </w:r>
      <w:r w:rsidRPr="00CC2EEA">
        <w:rPr>
          <w:rFonts w:ascii="Arial" w:hAnsi="Arial" w:cs="Arial"/>
          <w:b/>
          <w:bCs/>
          <w:sz w:val="20"/>
          <w:szCs w:val="20"/>
        </w:rPr>
        <w:t>Educate in Family Spirit</w:t>
      </w:r>
    </w:p>
    <w:p w:rsidR="004A1B49" w:rsidRPr="00CC2EEA" w:rsidRDefault="004A1B49" w:rsidP="004A1B49">
      <w:pPr>
        <w:rPr>
          <w:rFonts w:ascii="Arial" w:hAnsi="Arial" w:cs="Arial"/>
          <w:sz w:val="20"/>
          <w:szCs w:val="20"/>
        </w:rPr>
      </w:pPr>
      <w:r w:rsidRPr="00CC2EEA">
        <w:rPr>
          <w:rFonts w:ascii="Arial" w:hAnsi="Arial" w:cs="Arial"/>
          <w:sz w:val="20"/>
          <w:szCs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4A1B49" w:rsidRPr="00CC2EEA" w:rsidRDefault="004A1B49" w:rsidP="004A1B49">
      <w:pPr>
        <w:rPr>
          <w:rFonts w:ascii="Arial" w:hAnsi="Arial" w:cs="Arial"/>
          <w:b/>
          <w:bCs/>
          <w:sz w:val="20"/>
          <w:szCs w:val="20"/>
        </w:rPr>
      </w:pPr>
      <w:r w:rsidRPr="00CC2EEA">
        <w:rPr>
          <w:rFonts w:ascii="Arial" w:hAnsi="Arial" w:cs="Arial"/>
          <w:b/>
          <w:bCs/>
          <w:sz w:val="20"/>
          <w:szCs w:val="20"/>
        </w:rPr>
        <w:t>4.</w:t>
      </w:r>
      <w:r>
        <w:rPr>
          <w:rFonts w:ascii="Arial" w:hAnsi="Arial" w:cs="Arial"/>
          <w:b/>
          <w:bCs/>
          <w:sz w:val="20"/>
          <w:szCs w:val="20"/>
        </w:rPr>
        <w:t xml:space="preserve"> </w:t>
      </w:r>
      <w:r w:rsidRPr="00CC2EEA">
        <w:rPr>
          <w:rFonts w:ascii="Arial" w:hAnsi="Arial" w:cs="Arial"/>
          <w:b/>
          <w:bCs/>
          <w:sz w:val="20"/>
          <w:szCs w:val="20"/>
        </w:rPr>
        <w:t>Educate for Service, Justice, and Peace</w:t>
      </w:r>
    </w:p>
    <w:p w:rsidR="004A1B49" w:rsidRPr="00CC2EEA" w:rsidRDefault="004A1B49" w:rsidP="004A1B49">
      <w:pPr>
        <w:rPr>
          <w:rFonts w:ascii="Arial" w:hAnsi="Arial" w:cs="Arial"/>
          <w:sz w:val="20"/>
          <w:szCs w:val="20"/>
        </w:rPr>
      </w:pPr>
      <w:r w:rsidRPr="00CC2EEA">
        <w:rPr>
          <w:rFonts w:ascii="Arial" w:hAnsi="Arial" w:cs="Arial"/>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4A1B49" w:rsidRPr="00CC2EEA" w:rsidRDefault="004A1B49" w:rsidP="004A1B49">
      <w:pPr>
        <w:rPr>
          <w:rFonts w:ascii="Arial" w:hAnsi="Arial" w:cs="Arial"/>
          <w:b/>
          <w:bCs/>
          <w:sz w:val="20"/>
          <w:szCs w:val="20"/>
        </w:rPr>
      </w:pPr>
      <w:r w:rsidRPr="00CC2EEA">
        <w:rPr>
          <w:rFonts w:ascii="Arial" w:hAnsi="Arial" w:cs="Arial"/>
          <w:b/>
          <w:bCs/>
          <w:sz w:val="20"/>
          <w:szCs w:val="20"/>
        </w:rPr>
        <w:t>5.</w:t>
      </w:r>
      <w:r>
        <w:rPr>
          <w:rFonts w:ascii="Arial" w:hAnsi="Arial" w:cs="Arial"/>
          <w:b/>
          <w:bCs/>
          <w:sz w:val="20"/>
          <w:szCs w:val="20"/>
        </w:rPr>
        <w:t xml:space="preserve"> </w:t>
      </w:r>
      <w:r w:rsidRPr="00CC2EEA">
        <w:rPr>
          <w:rFonts w:ascii="Arial" w:hAnsi="Arial" w:cs="Arial"/>
          <w:b/>
          <w:bCs/>
          <w:sz w:val="20"/>
          <w:szCs w:val="20"/>
        </w:rPr>
        <w:t>Educate for Adaptation to Change</w:t>
      </w:r>
    </w:p>
    <w:p w:rsidR="004A1B49" w:rsidRPr="00CC2EEA" w:rsidRDefault="004A1B49" w:rsidP="004A1B49">
      <w:pPr>
        <w:rPr>
          <w:rFonts w:ascii="Arial" w:hAnsi="Arial" w:cs="Arial"/>
          <w:sz w:val="20"/>
          <w:szCs w:val="20"/>
        </w:rPr>
      </w:pPr>
      <w:r w:rsidRPr="00CC2EEA">
        <w:rPr>
          <w:rFonts w:ascii="Arial" w:hAnsi="Arial" w:cs="Arial"/>
          <w:sz w:val="20"/>
          <w:szCs w:val="2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w:t>
      </w:r>
      <w:smartTag w:uri="urn:schemas-microsoft-com:office:smarttags" w:element="place">
        <w:smartTag w:uri="urn:schemas-microsoft-com:office:smarttags" w:element="PlaceName">
          <w:r w:rsidRPr="00CC2EEA">
            <w:rPr>
              <w:rFonts w:ascii="Arial" w:hAnsi="Arial" w:cs="Arial"/>
              <w:sz w:val="20"/>
              <w:szCs w:val="20"/>
            </w:rPr>
            <w:t>Marianist</w:t>
          </w:r>
        </w:smartTag>
        <w:r w:rsidRPr="00CC2EEA">
          <w:rPr>
            <w:rFonts w:ascii="Arial" w:hAnsi="Arial" w:cs="Arial"/>
            <w:sz w:val="20"/>
            <w:szCs w:val="20"/>
          </w:rPr>
          <w:t xml:space="preserve"> </w:t>
        </w:r>
        <w:smartTag w:uri="urn:schemas-microsoft-com:office:smarttags" w:element="PlaceType">
          <w:r w:rsidRPr="00CC2EEA">
            <w:rPr>
              <w:rFonts w:ascii="Arial" w:hAnsi="Arial" w:cs="Arial"/>
              <w:sz w:val="20"/>
              <w:szCs w:val="20"/>
            </w:rPr>
            <w:t>University</w:t>
          </w:r>
        </w:smartTag>
      </w:smartTag>
      <w:r w:rsidRPr="00CC2EEA">
        <w:rPr>
          <w:rFonts w:ascii="Arial" w:hAnsi="Arial" w:cs="Arial"/>
          <w:sz w:val="20"/>
          <w:szCs w:val="20"/>
        </w:rPr>
        <w:t xml:space="preserve"> faces the future confidently, on the one hand knowing that it draws on a rich educational philosophy, and on the other fully aware for that</w:t>
      </w:r>
      <w:r w:rsidRPr="00CC2EEA">
        <w:rPr>
          <w:rFonts w:ascii="Arial" w:hAnsi="Arial" w:cs="Arial"/>
          <w:b/>
          <w:bCs/>
          <w:color w:val="FF00FF"/>
          <w:sz w:val="20"/>
          <w:szCs w:val="20"/>
        </w:rPr>
        <w:t xml:space="preserve"> </w:t>
      </w:r>
      <w:r w:rsidRPr="00CC2EEA">
        <w:rPr>
          <w:rFonts w:ascii="Arial" w:hAnsi="Arial" w:cs="Arial"/>
          <w:sz w:val="20"/>
          <w:szCs w:val="20"/>
        </w:rPr>
        <w:t>philosophy to remain vibrant in changing times, adaptations need to be made.</w:t>
      </w:r>
    </w:p>
    <w:p w:rsidR="004A1B49" w:rsidRPr="00CC2EEA" w:rsidRDefault="004A1B49" w:rsidP="004A1B49">
      <w:pPr>
        <w:ind w:left="1080"/>
        <w:rPr>
          <w:rFonts w:ascii="Arial" w:hAnsi="Arial" w:cs="Arial"/>
          <w:sz w:val="20"/>
          <w:szCs w:val="20"/>
        </w:rPr>
      </w:pPr>
    </w:p>
    <w:p w:rsidR="004A1B49" w:rsidRPr="00CC2EEA" w:rsidRDefault="004A1B49" w:rsidP="004A1B49">
      <w:pPr>
        <w:pStyle w:val="BodyText"/>
        <w:ind w:left="2160"/>
        <w:rPr>
          <w:rFonts w:ascii="Arial" w:hAnsi="Arial" w:cs="Arial"/>
          <w:i w:val="0"/>
          <w:iCs w:val="0"/>
          <w:sz w:val="20"/>
        </w:rPr>
      </w:pPr>
      <w:r w:rsidRPr="00CC2EEA">
        <w:rPr>
          <w:rFonts w:ascii="Arial" w:hAnsi="Arial" w:cs="Arial"/>
          <w:i w:val="0"/>
          <w:iCs w:val="0"/>
          <w:sz w:val="20"/>
        </w:rPr>
        <w:t xml:space="preserve">Selected from </w:t>
      </w:r>
      <w:r w:rsidRPr="00CC2EEA">
        <w:rPr>
          <w:rFonts w:ascii="Arial" w:hAnsi="Arial" w:cs="Arial"/>
          <w:sz w:val="20"/>
        </w:rPr>
        <w:t>Characteristics of Marianist Universities: A Resource Paper</w:t>
      </w:r>
      <w:r w:rsidRPr="00CC2EEA">
        <w:rPr>
          <w:rFonts w:ascii="Arial" w:hAnsi="Arial" w:cs="Arial"/>
          <w:i w:val="0"/>
          <w:iCs w:val="0"/>
          <w:sz w:val="20"/>
        </w:rPr>
        <w:t xml:space="preserve">, Published in 1999 by Chaminade University of Honolulu, St. Mary’s University and </w:t>
      </w:r>
      <w:smartTag w:uri="urn:schemas-microsoft-com:office:smarttags" w:element="place">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of </w:t>
        </w:r>
        <w:smartTag w:uri="urn:schemas-microsoft-com:office:smarttags" w:element="PlaceName">
          <w:r w:rsidRPr="00CC2EEA">
            <w:rPr>
              <w:rFonts w:ascii="Arial" w:hAnsi="Arial" w:cs="Arial"/>
              <w:i w:val="0"/>
              <w:iCs w:val="0"/>
              <w:sz w:val="20"/>
            </w:rPr>
            <w:t>Dayton</w:t>
          </w:r>
        </w:smartTag>
      </w:smartTag>
    </w:p>
    <w:p w:rsidR="004A1B49" w:rsidRDefault="004A1B49" w:rsidP="004A1B49">
      <w:pPr>
        <w:widowControl w:val="0"/>
        <w:autoSpaceDE w:val="0"/>
        <w:autoSpaceDN w:val="0"/>
        <w:adjustRightInd w:val="0"/>
        <w:rPr>
          <w:rFonts w:ascii="Arial" w:hAnsi="Arial" w:cs="Arial"/>
          <w:sz w:val="20"/>
          <w:szCs w:val="20"/>
        </w:rPr>
      </w:pPr>
      <w:r w:rsidRPr="00CC2EEA">
        <w:rPr>
          <w:rFonts w:ascii="Arial" w:hAnsi="Arial" w:cs="Arial"/>
          <w:sz w:val="20"/>
          <w:szCs w:val="20"/>
        </w:rPr>
        <w:t>Each of these characteristics is integrated, to varying degrees, in this course</w:t>
      </w:r>
    </w:p>
    <w:p w:rsidR="004A1B49" w:rsidRDefault="004A1B49" w:rsidP="004A1B49">
      <w:pPr>
        <w:rPr>
          <w:rFonts w:ascii="Arial" w:hAnsi="Arial"/>
          <w:szCs w:val="30"/>
        </w:rPr>
      </w:pPr>
    </w:p>
    <w:p w:rsidR="004A1B49" w:rsidRDefault="004A1B49" w:rsidP="004A1B49">
      <w:pPr>
        <w:rPr>
          <w:rFonts w:ascii="Arial" w:hAnsi="Arial"/>
          <w:szCs w:val="30"/>
        </w:rPr>
      </w:pPr>
    </w:p>
    <w:p w:rsidR="004A1B49" w:rsidRDefault="004A1B49" w:rsidP="004A1B49">
      <w:pPr>
        <w:rPr>
          <w:rFonts w:ascii="Arial" w:hAnsi="Arial"/>
          <w:szCs w:val="30"/>
        </w:rPr>
      </w:pPr>
    </w:p>
    <w:p w:rsidR="004A1B49" w:rsidRDefault="004A1B49" w:rsidP="004A1B49">
      <w:pPr>
        <w:rPr>
          <w:rFonts w:ascii="Arial" w:hAnsi="Arial"/>
          <w:szCs w:val="30"/>
        </w:rPr>
      </w:pPr>
    </w:p>
    <w:p w:rsidR="00934853" w:rsidRDefault="00934853"/>
    <w:sectPr w:rsidR="00934853" w:rsidSect="0093485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AC20F7"/>
    <w:multiLevelType w:val="hybridMultilevel"/>
    <w:tmpl w:val="5D1A3500"/>
    <w:lvl w:ilvl="0" w:tplc="F7786F26">
      <w:start w:val="1"/>
      <w:numFmt w:val="decimal"/>
      <w:lvlText w:val="%1."/>
      <w:lvlJc w:val="left"/>
      <w:pPr>
        <w:ind w:left="840" w:hanging="360"/>
      </w:pPr>
      <w:rPr>
        <w:rFonts w:hint="default"/>
        <w:b w:val="0"/>
        <w:sz w:val="22"/>
        <w:u w:val="none"/>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
    <w:nsid w:val="66BF00CC"/>
    <w:multiLevelType w:val="hybridMultilevel"/>
    <w:tmpl w:val="9AE6CF9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nsid w:val="78D41F36"/>
    <w:multiLevelType w:val="hybridMultilevel"/>
    <w:tmpl w:val="DA28DF2E"/>
    <w:lvl w:ilvl="0" w:tplc="000F0409">
      <w:start w:val="1"/>
      <w:numFmt w:val="decimal"/>
      <w:lvlText w:val="%1."/>
      <w:lvlJc w:val="left"/>
      <w:pPr>
        <w:tabs>
          <w:tab w:val="num" w:pos="720"/>
        </w:tabs>
        <w:ind w:left="720" w:hanging="360"/>
      </w:pPr>
    </w:lvl>
    <w:lvl w:ilvl="1" w:tplc="00190409">
      <w:start w:val="1"/>
      <w:numFmt w:val="lowerLetter"/>
      <w:lvlText w:val="%2."/>
      <w:lvlJc w:val="left"/>
      <w:pPr>
        <w:tabs>
          <w:tab w:val="num" w:pos="1530"/>
        </w:tabs>
        <w:ind w:left="153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A1B49"/>
    <w:rsid w:val="003836B9"/>
    <w:rsid w:val="003C4160"/>
    <w:rsid w:val="004A1B49"/>
    <w:rsid w:val="004B52AD"/>
    <w:rsid w:val="004E12EA"/>
    <w:rsid w:val="006B364A"/>
    <w:rsid w:val="00860D54"/>
    <w:rsid w:val="00934853"/>
    <w:rsid w:val="00954BEA"/>
    <w:rsid w:val="00982634"/>
    <w:rsid w:val="00C801E6"/>
    <w:rsid w:val="00F93A00"/>
    <w:rsid w:val="00FA017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1B4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A1B49"/>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A1B49"/>
    <w:rPr>
      <w:rFonts w:ascii="Times New Roman" w:eastAsia="Times New Roman" w:hAnsi="Times New Roman" w:cs="Times New Roman"/>
      <w:b/>
      <w:bCs/>
      <w:sz w:val="24"/>
      <w:szCs w:val="24"/>
      <w:u w:val="single"/>
    </w:rPr>
  </w:style>
  <w:style w:type="paragraph" w:styleId="Subtitle">
    <w:name w:val="Subtitle"/>
    <w:basedOn w:val="Normal"/>
    <w:link w:val="SubtitleChar"/>
    <w:qFormat/>
    <w:rsid w:val="004A1B49"/>
    <w:rPr>
      <w:b/>
      <w:bCs/>
      <w:color w:val="000000"/>
      <w:szCs w:val="20"/>
      <w:u w:val="single"/>
    </w:rPr>
  </w:style>
  <w:style w:type="character" w:customStyle="1" w:styleId="SubtitleChar">
    <w:name w:val="Subtitle Char"/>
    <w:basedOn w:val="DefaultParagraphFont"/>
    <w:link w:val="Subtitle"/>
    <w:rsid w:val="004A1B49"/>
    <w:rPr>
      <w:rFonts w:ascii="Times New Roman" w:eastAsia="Times New Roman" w:hAnsi="Times New Roman" w:cs="Times New Roman"/>
      <w:b/>
      <w:bCs/>
      <w:color w:val="000000"/>
      <w:sz w:val="24"/>
      <w:szCs w:val="20"/>
      <w:u w:val="single"/>
    </w:rPr>
  </w:style>
  <w:style w:type="paragraph" w:styleId="Title">
    <w:name w:val="Title"/>
    <w:basedOn w:val="Normal"/>
    <w:link w:val="TitleChar"/>
    <w:qFormat/>
    <w:rsid w:val="004A1B49"/>
    <w:pPr>
      <w:jc w:val="center"/>
    </w:pPr>
    <w:rPr>
      <w:b/>
      <w:bCs/>
    </w:rPr>
  </w:style>
  <w:style w:type="character" w:customStyle="1" w:styleId="TitleChar">
    <w:name w:val="Title Char"/>
    <w:basedOn w:val="DefaultParagraphFont"/>
    <w:link w:val="Title"/>
    <w:rsid w:val="004A1B49"/>
    <w:rPr>
      <w:rFonts w:ascii="Times New Roman" w:eastAsia="Times New Roman" w:hAnsi="Times New Roman" w:cs="Times New Roman"/>
      <w:b/>
      <w:bCs/>
      <w:sz w:val="24"/>
      <w:szCs w:val="24"/>
    </w:rPr>
  </w:style>
  <w:style w:type="paragraph" w:styleId="BodyText2">
    <w:name w:val="Body Text 2"/>
    <w:basedOn w:val="Normal"/>
    <w:link w:val="BodyText2Char"/>
    <w:rsid w:val="004A1B49"/>
    <w:rPr>
      <w:b/>
      <w:bCs/>
      <w:i/>
      <w:iCs/>
      <w:szCs w:val="20"/>
    </w:rPr>
  </w:style>
  <w:style w:type="character" w:customStyle="1" w:styleId="BodyText2Char">
    <w:name w:val="Body Text 2 Char"/>
    <w:basedOn w:val="DefaultParagraphFont"/>
    <w:link w:val="BodyText2"/>
    <w:rsid w:val="004A1B49"/>
    <w:rPr>
      <w:rFonts w:ascii="Times New Roman" w:eastAsia="Times New Roman" w:hAnsi="Times New Roman" w:cs="Times New Roman"/>
      <w:b/>
      <w:bCs/>
      <w:i/>
      <w:iCs/>
      <w:sz w:val="24"/>
      <w:szCs w:val="20"/>
    </w:rPr>
  </w:style>
  <w:style w:type="paragraph" w:styleId="BodyText">
    <w:name w:val="Body Text"/>
    <w:basedOn w:val="Normal"/>
    <w:link w:val="BodyTextChar"/>
    <w:rsid w:val="004A1B49"/>
    <w:pPr>
      <w:widowControl w:val="0"/>
    </w:pPr>
    <w:rPr>
      <w:i/>
      <w:iCs/>
      <w:snapToGrid w:val="0"/>
      <w:szCs w:val="20"/>
    </w:rPr>
  </w:style>
  <w:style w:type="character" w:customStyle="1" w:styleId="BodyTextChar">
    <w:name w:val="Body Text Char"/>
    <w:basedOn w:val="DefaultParagraphFont"/>
    <w:link w:val="BodyText"/>
    <w:rsid w:val="004A1B49"/>
    <w:rPr>
      <w:rFonts w:ascii="Times New Roman" w:eastAsia="Times New Roman" w:hAnsi="Times New Roman" w:cs="Times New Roman"/>
      <w:i/>
      <w:iCs/>
      <w:snapToGrid w:val="0"/>
      <w:sz w:val="24"/>
      <w:szCs w:val="20"/>
    </w:rPr>
  </w:style>
  <w:style w:type="paragraph" w:styleId="ListParagraph">
    <w:name w:val="List Paragraph"/>
    <w:basedOn w:val="Normal"/>
    <w:uiPriority w:val="34"/>
    <w:qFormat/>
    <w:rsid w:val="004A1B4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8</Pages>
  <Words>2710</Words>
  <Characters>15450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18124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0034655</dc:creator>
  <cp:keywords/>
  <dc:description/>
  <cp:lastModifiedBy>0034655</cp:lastModifiedBy>
  <cp:revision>2</cp:revision>
  <dcterms:created xsi:type="dcterms:W3CDTF">2014-06-24T02:16:00Z</dcterms:created>
  <dcterms:modified xsi:type="dcterms:W3CDTF">2014-06-24T02:16:00Z</dcterms:modified>
</cp:coreProperties>
</file>