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fldChar w:fldCharType="begin"/>
      </w:r>
      <w:r>
        <w:instrText xml:space="preserve"> SEQ CHAPTER \h \r 1</w:instrText>
      </w:r>
      <w:r>
        <w:fldChar w:fldCharType="end"/>
      </w:r>
      <w:proofErr w:type="spellStart"/>
      <w:r>
        <w:rPr>
          <w:b/>
        </w:rPr>
        <w:t>Chaminade</w:t>
      </w:r>
      <w:proofErr w:type="spellEnd"/>
      <w:r>
        <w:rPr>
          <w:b/>
        </w:rPr>
        <w:t xml:space="preserve"> University of Honolulu</w:t>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 xml:space="preserve">CJ </w:t>
      </w:r>
      <w:r w:rsidR="00CF46ED">
        <w:rPr>
          <w:b/>
        </w:rPr>
        <w:t>291 Juvenile Justice System</w:t>
      </w:r>
      <w:r>
        <w:rPr>
          <w:b/>
        </w:rPr>
        <w:tab/>
      </w:r>
    </w:p>
    <w:p w:rsidR="002E5041" w:rsidRDefault="002E5041" w:rsidP="002E5041">
      <w:pPr>
        <w:tabs>
          <w:tab w:val="center" w:pos="4680"/>
          <w:tab w:val="left" w:pos="5040"/>
          <w:tab w:val="left" w:pos="5760"/>
          <w:tab w:val="left" w:pos="6480"/>
          <w:tab w:val="left" w:pos="7200"/>
          <w:tab w:val="left" w:pos="7920"/>
          <w:tab w:val="left" w:pos="8640"/>
          <w:tab w:val="right" w:pos="9360"/>
        </w:tabs>
        <w:rPr>
          <w:b/>
        </w:rPr>
      </w:pPr>
      <w:r>
        <w:rPr>
          <w:b/>
        </w:rPr>
        <w:t xml:space="preserve">Spring 2014/ </w:t>
      </w:r>
      <w:r w:rsidR="00CF46ED">
        <w:rPr>
          <w:b/>
        </w:rPr>
        <w:t>Kaneohe Marine Corp. Base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pPr>
      <w:r>
        <w:rPr>
          <w:b/>
        </w:rPr>
        <w:t>Instructor:</w:t>
      </w:r>
      <w:r>
        <w:tab/>
        <w:t>Carrie E. K. Cervantes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Department of Criminal Justice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 xml:space="preserve">E-Mail: </w:t>
      </w:r>
      <w:hyperlink r:id="rId5" w:history="1">
        <w:r>
          <w:rPr>
            <w:color w:val="0000FF"/>
            <w:u w:val="single"/>
          </w:rPr>
          <w:t>carrie.cervantes@adjunct.chaminade.edu</w:t>
        </w:r>
      </w:hyperlink>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Description and General Outline</w:t>
      </w:r>
      <w:r>
        <w:t>:</w:t>
      </w:r>
    </w:p>
    <w:p w:rsidR="002E5041" w:rsidRPr="00124790"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rPr>
          <w:sz w:val="22"/>
          <w:szCs w:val="22"/>
        </w:rPr>
      </w:pPr>
      <w:r>
        <w:tab/>
      </w:r>
      <w:r w:rsidR="00124790" w:rsidRPr="00124790">
        <w:rPr>
          <w:sz w:val="22"/>
          <w:szCs w:val="22"/>
        </w:rPr>
        <w:t xml:space="preserve">Components of the juvenile system and the processing of the juvenile through </w:t>
      </w:r>
      <w:proofErr w:type="gramStart"/>
      <w:r w:rsidR="00124790" w:rsidRPr="00124790">
        <w:rPr>
          <w:sz w:val="22"/>
          <w:szCs w:val="22"/>
        </w:rPr>
        <w:t>the  system</w:t>
      </w:r>
      <w:proofErr w:type="gramEnd"/>
      <w:r w:rsidR="00124790" w:rsidRPr="00124790">
        <w:rPr>
          <w:sz w:val="22"/>
          <w:szCs w:val="22"/>
        </w:rPr>
        <w:t>; rights of the juvenile, criminological theories relevant to juvenile delinquency and behavior.</w:t>
      </w:r>
    </w:p>
    <w:p w:rsidR="002E5041" w:rsidRPr="00124790"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2"/>
          <w:szCs w:val="22"/>
        </w:rPr>
      </w:pPr>
    </w:p>
    <w:p w:rsidR="002E5041" w:rsidRPr="00124790"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2"/>
          <w:szCs w:val="22"/>
        </w:rPr>
      </w:pPr>
      <w:r w:rsidRPr="00124790">
        <w:rPr>
          <w:sz w:val="22"/>
          <w:szCs w:val="22"/>
        </w:rPr>
        <w:t xml:space="preserve">This course </w:t>
      </w:r>
      <w:r w:rsidR="00124790">
        <w:rPr>
          <w:sz w:val="22"/>
          <w:szCs w:val="22"/>
        </w:rPr>
        <w:t xml:space="preserve">will </w:t>
      </w:r>
      <w:r w:rsidRPr="00124790">
        <w:rPr>
          <w:sz w:val="22"/>
          <w:szCs w:val="22"/>
        </w:rPr>
        <w:t>examine</w:t>
      </w:r>
      <w:r w:rsidR="00124790">
        <w:rPr>
          <w:sz w:val="22"/>
          <w:szCs w:val="22"/>
        </w:rPr>
        <w:t xml:space="preserve"> and discuss the components of the Juvenile Justice System, the processing of the juvenile through the Criminal Justice System, the rights of the juvenile, criminological theories relevant to juvenile delinquency and criminal behavior will be explored.  Students will be required to relate theoretical subject matter with current events.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Textbook:</w:t>
      </w:r>
      <w:r>
        <w:tab/>
      </w:r>
      <w:r w:rsidR="00124790">
        <w:t xml:space="preserve">Juvenile Delinquency, </w:t>
      </w:r>
      <w:proofErr w:type="gramStart"/>
      <w:r w:rsidR="00124790">
        <w:t>The</w:t>
      </w:r>
      <w:proofErr w:type="gramEnd"/>
      <w:r w:rsidR="00124790">
        <w:t xml:space="preserve"> Core; </w:t>
      </w:r>
      <w:r w:rsidR="007F69C9">
        <w:t>L. Siegel &amp; B Welsh; Fifth Edition; 2014</w:t>
      </w:r>
      <w:r>
        <w:rPr>
          <w:sz w:val="20"/>
        </w:rPr>
        <w:t>.</w:t>
      </w:r>
    </w:p>
    <w:p w:rsidR="002E5041"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tab/>
      </w:r>
      <w:r>
        <w:tab/>
        <w:t>ISBN: 978-1-285-06760-5</w:t>
      </w:r>
    </w:p>
    <w:p w:rsidR="007F69C9"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pPr>
      <w:r>
        <w:rPr>
          <w:b/>
        </w:rPr>
        <w:t>Additional Course Materials</w:t>
      </w:r>
      <w:r>
        <w:t>:</w:t>
      </w:r>
      <w:r>
        <w:tab/>
      </w:r>
      <w:r>
        <w:rPr>
          <w:sz w:val="20"/>
        </w:rPr>
        <w:t>To be announced and/ or distributed by the instructor</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1440"/>
        <w:rPr>
          <w:sz w:val="20"/>
        </w:rPr>
      </w:pPr>
      <w:r>
        <w:rPr>
          <w:b/>
        </w:rPr>
        <w:t>Attendance:</w:t>
      </w:r>
      <w:r>
        <w:tab/>
      </w:r>
      <w:r>
        <w:rPr>
          <w:sz w:val="20"/>
        </w:rPr>
        <w:t>Attendance comprises of one-third of the final class grade (</w:t>
      </w:r>
      <w:r>
        <w:rPr>
          <w:b/>
          <w:sz w:val="20"/>
        </w:rPr>
        <w:t xml:space="preserve">refer to grading policy). </w:t>
      </w:r>
      <w:r>
        <w:rPr>
          <w:sz w:val="20"/>
        </w:rPr>
        <w:t xml:space="preserve"> Upon three absences (FAILURE TO LOG IN WEEKLY) a deficiency notice will be sent to the registrar with the recommendation that the student withdraw from the class.  Students who miss three or more classes will receive a grade of “</w:t>
      </w:r>
      <w:r>
        <w:rPr>
          <w:b/>
          <w:sz w:val="20"/>
        </w:rPr>
        <w:t>FA-Failure due to poor attendance”</w:t>
      </w:r>
      <w:r>
        <w:rPr>
          <w:sz w:val="20"/>
        </w:rPr>
        <w:t xml:space="preserve">.  On rare occasions, exceptions will be made due to documented military necessity and / or serious family/ or personal reasons.  </w:t>
      </w:r>
      <w:r w:rsidRPr="007E2FB8">
        <w:rPr>
          <w:b/>
          <w:i/>
          <w:sz w:val="20"/>
          <w:u w:val="single"/>
        </w:rPr>
        <w:t>(NOTE: ARRANGEMENTS MUST BE MADE AND CLEARED WITH THE INSTRUCTOR PRIOR TO ANY ABSENCES OR MILITARY LEAVE)</w:t>
      </w:r>
      <w:r>
        <w:rPr>
          <w:sz w:val="20"/>
        </w:rPr>
        <w:t xml:space="preserve">.  It will be the </w:t>
      </w:r>
      <w:r>
        <w:rPr>
          <w:b/>
          <w:sz w:val="20"/>
          <w:u w:val="single"/>
        </w:rPr>
        <w:t>student’s responsibility</w:t>
      </w:r>
      <w:r>
        <w:rPr>
          <w:sz w:val="20"/>
        </w:rPr>
        <w:t xml:space="preserve"> to communicate with the registrar regarding withdrawals, add/ drop, credit/ no credit option.  In addition, it is also the </w:t>
      </w:r>
      <w:r>
        <w:rPr>
          <w:b/>
          <w:sz w:val="20"/>
          <w:u w:val="single"/>
        </w:rPr>
        <w:t>student’s responsibility</w:t>
      </w:r>
      <w:r>
        <w:rPr>
          <w:sz w:val="20"/>
        </w:rPr>
        <w:t xml:space="preserve"> to make the appropriate contact with the instructor.</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Academic Dishonesty: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 xml:space="preserve">Student are responsible for promoting academic honesty throughout this course.  Each student will be expected to abide by the policy regarding academic honesty by not participating in or facilitating others’ participating in any act of academic dishonesty, and reporting incidences of academic dishonesty (such as theft of tests, records, and other confidential materials, altering grades, and/or plagiarism) to their instructors.  Should a breach of academic dishonesty be found, it will be treated accordingly to the policy of </w:t>
      </w:r>
      <w:proofErr w:type="spellStart"/>
      <w:r>
        <w:rPr>
          <w:sz w:val="20"/>
        </w:rPr>
        <w:t>Chaminade</w:t>
      </w:r>
      <w:proofErr w:type="spellEnd"/>
      <w:r>
        <w:rPr>
          <w:sz w:val="20"/>
        </w:rPr>
        <w:t xml:space="preserve"> University of Honolulu.</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Course Student Learning Outcomes: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Students completing this course should have a demonstrable understanding of:</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Pr="00227C02" w:rsidRDefault="00227C02"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sidRPr="00227C02">
        <w:rPr>
          <w:sz w:val="20"/>
        </w:rPr>
        <w:t>The Juvenile Court System.</w:t>
      </w:r>
    </w:p>
    <w:p w:rsidR="00227C02" w:rsidRDefault="00227C02"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The nature and extent of juvenile delinquency.</w:t>
      </w:r>
    </w:p>
    <w:p w:rsidR="00227C02" w:rsidRDefault="00227C02"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The contributing factors for delinquency.</w:t>
      </w:r>
    </w:p>
    <w:p w:rsidR="00227C02" w:rsidRPr="00227C02" w:rsidRDefault="00227C02" w:rsidP="00227C02">
      <w:pPr>
        <w:pStyle w:val="ListParagraph"/>
        <w:numPr>
          <w:ilvl w:val="0"/>
          <w:numId w:val="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r>
        <w:rPr>
          <w:sz w:val="20"/>
        </w:rPr>
        <w:t xml:space="preserve">What components make up the juvenile corrections </w:t>
      </w:r>
      <w:proofErr w:type="gramStart"/>
      <w:r>
        <w:rPr>
          <w:sz w:val="20"/>
        </w:rPr>
        <w:t>system.</w:t>
      </w:r>
      <w:proofErr w:type="gramEnd"/>
    </w:p>
    <w:p w:rsidR="007F69C9" w:rsidRDefault="007F69C9"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lastRenderedPageBreak/>
        <w:t>MISSED CLASSES:  IT WILL BE THE STUDENT’S SOLE RESPONSIBILITY TO MAKE THE NECESSARY ARRANGEMENTS WITH THE INSTRUCTOR FOR ANY MISSED ASSIGNMENTS AND ATTENDANCE STATUS (e.g. Military orders or severe medical issues with documentation from the attending physician).</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r>
        <w:rPr>
          <w:b/>
        </w:rPr>
        <w:t>Grading Policy</w:t>
      </w:r>
      <w:r>
        <w:t>:</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rPr>
          <w:sz w:val="20"/>
        </w:rPr>
      </w:pPr>
      <w:r>
        <w:rPr>
          <w:sz w:val="20"/>
        </w:rPr>
        <w:t>Grades will be based on a point system. There will be a total of 1,100 possible points; 100 points for attendance; 40 points for introduction; 140 points for articles/current events; 140 points for group activity/reactions; 180 points for essay questions; 100 points for the midterm exam; 100 points for final exam; 100 points for power point presentation of the research paper and 200 points for written research project.</w:t>
      </w:r>
      <w:r>
        <w:rPr>
          <w:sz w:val="20"/>
        </w:rPr>
        <w:tab/>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r>
        <w:rPr>
          <w:b/>
          <w:u w:val="single"/>
        </w:rPr>
        <w:t>RECOMMEND COURSE WITHDRAWAL and/or FAILURE DUE TO ATTENDANCE: 3 absences or more.</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u w:val="single"/>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Pr>
          <w:b/>
        </w:rPr>
        <w:t xml:space="preserve">ALL ASSIGNMENTS ARE DUE AT THE BEGINNING OF EACH CLASS AS STATED IN THE COURSE SYLLABUS.  ANY UNEXCUSED/ LATE ASSIGNMENTS RECEIVED AFTER EACH CLASS </w:t>
      </w:r>
      <w:bookmarkStart w:id="0" w:name="_GoBack"/>
      <w:bookmarkEnd w:id="0"/>
      <w:r>
        <w:rPr>
          <w:b/>
        </w:rPr>
        <w:t>WILL RECEIVE A PENALTY OF ½ A CREDIT, TO INCLUDED EMAILED ASSIGNMENTS.</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P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sz w:val="22"/>
          <w:szCs w:val="22"/>
        </w:rPr>
      </w:pPr>
      <w:r>
        <w:rPr>
          <w:b/>
          <w:sz w:val="22"/>
          <w:szCs w:val="22"/>
        </w:rPr>
        <w:t>The instructor reserves the right to change/ adjust the course syllabus as needed during the term if deemed necessary.</w:t>
      </w: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rPr>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rsidR="002E5041"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rsidR="00DE4F63" w:rsidRDefault="002E5041" w:rsidP="002E50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2160"/>
      </w:pPr>
      <w:r>
        <w:rPr>
          <w:b/>
        </w:rPr>
        <w:tab/>
      </w:r>
    </w:p>
    <w:sectPr w:rsidR="00DE4F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31210D"/>
    <w:multiLevelType w:val="hybridMultilevel"/>
    <w:tmpl w:val="7994ADE0"/>
    <w:lvl w:ilvl="0" w:tplc="AA946CF6">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1"/>
    <w:rsid w:val="00124790"/>
    <w:rsid w:val="00227C02"/>
    <w:rsid w:val="002E5041"/>
    <w:rsid w:val="007F69C9"/>
    <w:rsid w:val="00874A01"/>
    <w:rsid w:val="00CF46ED"/>
    <w:rsid w:val="00DE4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A98CC7-34FE-48D2-BD33-E47EA0BF1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04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C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rriecervantes@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587</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dc:creator>
  <cp:keywords/>
  <dc:description/>
  <cp:lastModifiedBy>Emi</cp:lastModifiedBy>
  <cp:revision>2</cp:revision>
  <dcterms:created xsi:type="dcterms:W3CDTF">2014-04-06T03:33:00Z</dcterms:created>
  <dcterms:modified xsi:type="dcterms:W3CDTF">2014-04-06T03:33:00Z</dcterms:modified>
</cp:coreProperties>
</file>