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D6A7E" w:rsidRPr="00412B11" w:rsidRDefault="007D6A7E">
      <w:pPr>
        <w:pStyle w:val="Title"/>
        <w:rPr>
          <w:rFonts w:ascii="Arial" w:hAnsi="Arial" w:cs="Arial"/>
        </w:rPr>
      </w:pPr>
      <w:r w:rsidRPr="00412B11">
        <w:rPr>
          <w:rFonts w:ascii="Arial" w:hAnsi="Arial" w:cs="Arial"/>
        </w:rPr>
        <w:t>CHAMINADE UNIVERSITY OF HONOLULU</w:t>
      </w:r>
    </w:p>
    <w:p w:rsidR="007D6A7E" w:rsidRPr="00412B11" w:rsidRDefault="003005B5">
      <w:pPr>
        <w:pStyle w:val="Title"/>
        <w:rPr>
          <w:rFonts w:ascii="Arial" w:hAnsi="Arial" w:cs="Arial"/>
        </w:rPr>
      </w:pPr>
      <w:r>
        <w:rPr>
          <w:rFonts w:ascii="Arial" w:hAnsi="Arial" w:cs="Arial"/>
        </w:rPr>
        <w:t>PSY 671</w:t>
      </w:r>
      <w:r w:rsidR="00BE7A05">
        <w:rPr>
          <w:rFonts w:ascii="Arial" w:hAnsi="Arial" w:cs="Arial"/>
        </w:rPr>
        <w:t>-04</w:t>
      </w:r>
      <w:r>
        <w:rPr>
          <w:rFonts w:ascii="Arial" w:hAnsi="Arial" w:cs="Arial"/>
        </w:rPr>
        <w:t xml:space="preserve"> Internship A</w:t>
      </w:r>
    </w:p>
    <w:p w:rsidR="007D6A7E" w:rsidRPr="00412B11" w:rsidRDefault="004E717F">
      <w:pPr>
        <w:pStyle w:val="Title"/>
        <w:rPr>
          <w:rFonts w:ascii="Arial" w:hAnsi="Arial" w:cs="Arial"/>
        </w:rPr>
      </w:pPr>
      <w:r>
        <w:rPr>
          <w:rFonts w:ascii="Arial" w:hAnsi="Arial" w:cs="Arial"/>
        </w:rPr>
        <w:t>Winter – 2014</w:t>
      </w:r>
    </w:p>
    <w:p w:rsidR="007D6A7E" w:rsidRPr="00412B11" w:rsidRDefault="007D6A7E">
      <w:pPr>
        <w:pStyle w:val="Title"/>
        <w:rPr>
          <w:rFonts w:ascii="Arial" w:hAnsi="Arial" w:cs="Arial"/>
        </w:rPr>
      </w:pPr>
    </w:p>
    <w:p w:rsidR="007D6A7E" w:rsidRPr="00412B11" w:rsidRDefault="007D6A7E">
      <w:pPr>
        <w:pStyle w:val="Title"/>
        <w:jc w:val="left"/>
        <w:rPr>
          <w:rFonts w:ascii="Arial" w:hAnsi="Arial" w:cs="Arial"/>
          <w:b w:val="0"/>
          <w:bCs w:val="0"/>
        </w:rPr>
      </w:pPr>
      <w:r w:rsidRPr="00412B11">
        <w:rPr>
          <w:rFonts w:ascii="Arial" w:hAnsi="Arial" w:cs="Arial"/>
        </w:rPr>
        <w:t>Instructor:</w:t>
      </w:r>
      <w:r w:rsidRPr="00412B11">
        <w:rPr>
          <w:rFonts w:ascii="Arial" w:hAnsi="Arial" w:cs="Arial"/>
        </w:rPr>
        <w:tab/>
      </w:r>
      <w:r w:rsidRPr="00412B11">
        <w:rPr>
          <w:rFonts w:ascii="Arial" w:hAnsi="Arial" w:cs="Arial"/>
          <w:b w:val="0"/>
          <w:bCs w:val="0"/>
        </w:rPr>
        <w:t>Neal Sakaue</w:t>
      </w:r>
      <w:r w:rsidRPr="00412B11">
        <w:rPr>
          <w:rFonts w:ascii="Arial" w:hAnsi="Arial" w:cs="Arial"/>
          <w:b w:val="0"/>
          <w:bCs w:val="0"/>
        </w:rPr>
        <w:tab/>
      </w:r>
      <w:r w:rsidR="00B40E60">
        <w:rPr>
          <w:rFonts w:ascii="Arial" w:hAnsi="Arial" w:cs="Arial"/>
          <w:b w:val="0"/>
          <w:bCs w:val="0"/>
        </w:rPr>
        <w:tab/>
      </w:r>
      <w:r w:rsidRPr="00412B11">
        <w:rPr>
          <w:rFonts w:ascii="Arial" w:hAnsi="Arial" w:cs="Arial"/>
        </w:rPr>
        <w:t>Class Time:</w:t>
      </w:r>
      <w:r w:rsidRPr="00412B11">
        <w:rPr>
          <w:rFonts w:ascii="Arial" w:hAnsi="Arial" w:cs="Arial"/>
        </w:rPr>
        <w:tab/>
      </w:r>
      <w:r w:rsidR="00BC0FB0">
        <w:rPr>
          <w:rFonts w:ascii="Arial" w:hAnsi="Arial" w:cs="Arial"/>
          <w:b w:val="0"/>
          <w:bCs w:val="0"/>
        </w:rPr>
        <w:t>Thur</w:t>
      </w:r>
      <w:r w:rsidR="008147E4" w:rsidRPr="00412B11">
        <w:rPr>
          <w:rFonts w:ascii="Arial" w:hAnsi="Arial" w:cs="Arial"/>
          <w:b w:val="0"/>
          <w:bCs w:val="0"/>
        </w:rPr>
        <w:t>sday</w:t>
      </w:r>
      <w:r w:rsidRPr="00412B11">
        <w:rPr>
          <w:rFonts w:ascii="Arial" w:hAnsi="Arial" w:cs="Arial"/>
          <w:b w:val="0"/>
          <w:bCs w:val="0"/>
        </w:rPr>
        <w:t>s 5:30 – 9:30 p.m.</w:t>
      </w:r>
    </w:p>
    <w:p w:rsidR="007D6A7E" w:rsidRPr="00412B11" w:rsidRDefault="007D6A7E">
      <w:pPr>
        <w:pStyle w:val="Title"/>
        <w:jc w:val="left"/>
        <w:rPr>
          <w:rFonts w:ascii="Arial" w:hAnsi="Arial" w:cs="Arial"/>
          <w:b w:val="0"/>
          <w:bCs w:val="0"/>
        </w:rPr>
      </w:pPr>
      <w:r w:rsidRPr="00412B11">
        <w:rPr>
          <w:rFonts w:ascii="Arial" w:hAnsi="Arial" w:cs="Arial"/>
        </w:rPr>
        <w:t>Classroom:</w:t>
      </w:r>
      <w:r w:rsidRPr="00412B11">
        <w:rPr>
          <w:rFonts w:ascii="Arial" w:hAnsi="Arial" w:cs="Arial"/>
        </w:rPr>
        <w:tab/>
      </w:r>
      <w:r w:rsidR="00D06547">
        <w:rPr>
          <w:rFonts w:ascii="Arial" w:hAnsi="Arial" w:cs="Arial"/>
          <w:b w:val="0"/>
        </w:rPr>
        <w:t>CTCC 250</w:t>
      </w:r>
      <w:r w:rsidR="00A24812">
        <w:rPr>
          <w:rFonts w:ascii="Arial" w:hAnsi="Arial" w:cs="Arial"/>
          <w:b w:val="0"/>
          <w:bCs w:val="0"/>
        </w:rPr>
        <w:tab/>
      </w:r>
      <w:r w:rsidR="00B40E60">
        <w:rPr>
          <w:rFonts w:ascii="Arial" w:hAnsi="Arial" w:cs="Arial"/>
          <w:b w:val="0"/>
          <w:bCs w:val="0"/>
        </w:rPr>
        <w:tab/>
      </w:r>
      <w:r w:rsidRPr="00412B11">
        <w:rPr>
          <w:rFonts w:ascii="Arial" w:hAnsi="Arial" w:cs="Arial"/>
        </w:rPr>
        <w:t>Office Hours:</w:t>
      </w:r>
      <w:r w:rsidR="00B40E60">
        <w:rPr>
          <w:rFonts w:ascii="Arial" w:hAnsi="Arial" w:cs="Arial"/>
        </w:rPr>
        <w:t xml:space="preserve">  </w:t>
      </w:r>
      <w:r w:rsidRPr="00412B11">
        <w:rPr>
          <w:rFonts w:ascii="Arial" w:hAnsi="Arial" w:cs="Arial"/>
          <w:b w:val="0"/>
          <w:bCs w:val="0"/>
        </w:rPr>
        <w:t>By appointment</w:t>
      </w:r>
    </w:p>
    <w:p w:rsidR="007D6A7E" w:rsidRPr="00B40E60" w:rsidRDefault="007D6A7E">
      <w:pPr>
        <w:pStyle w:val="Title"/>
        <w:jc w:val="left"/>
        <w:rPr>
          <w:rFonts w:ascii="Arial" w:hAnsi="Arial" w:cs="Arial"/>
          <w:b w:val="0"/>
          <w:bCs w:val="0"/>
        </w:rPr>
      </w:pPr>
      <w:r w:rsidRPr="00412B11">
        <w:rPr>
          <w:rFonts w:ascii="Arial" w:hAnsi="Arial" w:cs="Arial"/>
        </w:rPr>
        <w:t>Telephone:</w:t>
      </w:r>
      <w:r w:rsidRPr="00412B11">
        <w:rPr>
          <w:rFonts w:ascii="Arial" w:hAnsi="Arial" w:cs="Arial"/>
        </w:rPr>
        <w:tab/>
      </w:r>
      <w:r w:rsidRPr="00412B11">
        <w:rPr>
          <w:rFonts w:ascii="Arial" w:hAnsi="Arial" w:cs="Arial"/>
          <w:b w:val="0"/>
        </w:rPr>
        <w:t>349-3271</w:t>
      </w:r>
      <w:r w:rsidR="00B40E60">
        <w:rPr>
          <w:rFonts w:ascii="Arial" w:hAnsi="Arial" w:cs="Arial"/>
          <w:b w:val="0"/>
          <w:bCs w:val="0"/>
        </w:rPr>
        <w:tab/>
      </w:r>
      <w:r w:rsidR="00B40E60">
        <w:rPr>
          <w:rFonts w:ascii="Arial" w:hAnsi="Arial" w:cs="Arial"/>
          <w:b w:val="0"/>
          <w:bCs w:val="0"/>
        </w:rPr>
        <w:tab/>
      </w:r>
      <w:r w:rsidR="00B40E60">
        <w:rPr>
          <w:rFonts w:ascii="Arial" w:hAnsi="Arial" w:cs="Arial"/>
        </w:rPr>
        <w:t xml:space="preserve">Email:  </w:t>
      </w:r>
      <w:r w:rsidRPr="00B40E60">
        <w:rPr>
          <w:rFonts w:ascii="Arial" w:hAnsi="Arial" w:cs="Arial"/>
          <w:b w:val="0"/>
        </w:rPr>
        <w:t>n</w:t>
      </w:r>
      <w:r w:rsidR="004E4350" w:rsidRPr="00B40E60">
        <w:rPr>
          <w:rFonts w:ascii="Arial" w:hAnsi="Arial" w:cs="Arial"/>
          <w:b w:val="0"/>
        </w:rPr>
        <w:t>eal_sakaue@notes.k12.hi.us</w:t>
      </w:r>
    </w:p>
    <w:p w:rsidR="007D6A7E" w:rsidRPr="00412B11" w:rsidRDefault="007D6A7E">
      <w:pPr>
        <w:pStyle w:val="Title"/>
        <w:jc w:val="left"/>
        <w:rPr>
          <w:rFonts w:ascii="Arial" w:hAnsi="Arial" w:cs="Arial"/>
          <w:u w:val="single"/>
        </w:rPr>
      </w:pPr>
      <w:r w:rsidRPr="00412B11">
        <w:rPr>
          <w:rFonts w:ascii="Arial" w:hAnsi="Arial" w:cs="Arial"/>
        </w:rPr>
        <w:tab/>
      </w:r>
      <w:r w:rsidRPr="00412B11">
        <w:rPr>
          <w:rFonts w:ascii="Arial" w:hAnsi="Arial" w:cs="Arial"/>
        </w:rPr>
        <w:tab/>
      </w:r>
      <w:r w:rsidRPr="00412B11">
        <w:rPr>
          <w:rFonts w:ascii="Arial" w:hAnsi="Arial" w:cs="Arial"/>
        </w:rPr>
        <w:tab/>
      </w:r>
    </w:p>
    <w:p w:rsidR="007D6A7E" w:rsidRPr="00ED204A" w:rsidRDefault="007D6A7E">
      <w:pPr>
        <w:pStyle w:val="Title"/>
        <w:jc w:val="left"/>
        <w:rPr>
          <w:rFonts w:ascii="Copperplate Gothic Light" w:hAnsi="Copperplate Gothic Light"/>
          <w:u w:val="single"/>
        </w:rPr>
      </w:pPr>
      <w:r w:rsidRPr="00ED204A">
        <w:rPr>
          <w:rFonts w:ascii="Copperplate Gothic Light" w:hAnsi="Copperplate Gothic Light"/>
          <w:u w:val="single"/>
        </w:rPr>
        <w:t>Required Textbooks</w:t>
      </w:r>
    </w:p>
    <w:p w:rsidR="00C14C15" w:rsidRPr="00ED204A" w:rsidRDefault="00C14C15" w:rsidP="00C14C15">
      <w:pPr>
        <w:pStyle w:val="Title"/>
        <w:jc w:val="left"/>
        <w:rPr>
          <w:b w:val="0"/>
          <w:bCs w:val="0"/>
        </w:rPr>
      </w:pPr>
      <w:r w:rsidRPr="00ED204A">
        <w:rPr>
          <w:b w:val="0"/>
          <w:bCs w:val="0"/>
        </w:rPr>
        <w:t xml:space="preserve">Stone, C.B., &amp; Dahir, C.A.  (2007).  </w:t>
      </w:r>
      <w:r w:rsidRPr="00ED204A">
        <w:rPr>
          <w:b w:val="0"/>
          <w:bCs w:val="0"/>
          <w:i/>
          <w:iCs/>
        </w:rPr>
        <w:t xml:space="preserve">The Transformed School Counselor.  </w:t>
      </w:r>
      <w:r w:rsidRPr="00ED204A">
        <w:rPr>
          <w:b w:val="0"/>
          <w:bCs w:val="0"/>
        </w:rPr>
        <w:t>Boston, MA:  Lahaska Press.</w:t>
      </w:r>
    </w:p>
    <w:p w:rsidR="007D6A7E" w:rsidRPr="00ED204A" w:rsidRDefault="007D6A7E">
      <w:pPr>
        <w:pStyle w:val="Title"/>
        <w:jc w:val="left"/>
        <w:rPr>
          <w:b w:val="0"/>
          <w:bCs w:val="0"/>
        </w:rPr>
      </w:pPr>
    </w:p>
    <w:p w:rsidR="00C14C15" w:rsidRPr="00ED204A" w:rsidRDefault="00C14C15">
      <w:pPr>
        <w:pStyle w:val="Title"/>
        <w:jc w:val="left"/>
        <w:rPr>
          <w:rFonts w:ascii="Copperplate Gothic Light" w:hAnsi="Copperplate Gothic Light"/>
          <w:bCs w:val="0"/>
          <w:u w:val="single"/>
        </w:rPr>
      </w:pPr>
      <w:r w:rsidRPr="00ED204A">
        <w:rPr>
          <w:rFonts w:ascii="Copperplate Gothic Light" w:hAnsi="Copperplate Gothic Light"/>
          <w:bCs w:val="0"/>
          <w:u w:val="single"/>
        </w:rPr>
        <w:t>Recommended Textbooks</w:t>
      </w:r>
    </w:p>
    <w:p w:rsidR="007D6A7E" w:rsidRPr="00ED204A" w:rsidRDefault="007D6A7E">
      <w:pPr>
        <w:pStyle w:val="Title"/>
        <w:jc w:val="left"/>
        <w:rPr>
          <w:b w:val="0"/>
          <w:bCs w:val="0"/>
          <w:i/>
          <w:iCs/>
        </w:rPr>
      </w:pPr>
      <w:r w:rsidRPr="00ED204A">
        <w:rPr>
          <w:b w:val="0"/>
          <w:bCs w:val="0"/>
        </w:rPr>
        <w:t xml:space="preserve">American School Counselor Association (2003).  </w:t>
      </w:r>
      <w:r w:rsidRPr="00ED204A">
        <w:rPr>
          <w:b w:val="0"/>
          <w:bCs w:val="0"/>
          <w:i/>
          <w:iCs/>
        </w:rPr>
        <w:t xml:space="preserve">The ASCA National Model:  a framework for school counseling programs.  </w:t>
      </w:r>
      <w:r w:rsidRPr="00ED204A">
        <w:rPr>
          <w:b w:val="0"/>
          <w:bCs w:val="0"/>
        </w:rPr>
        <w:t>Alexandria, VA:  ASCA.</w:t>
      </w:r>
      <w:r w:rsidRPr="00ED204A">
        <w:rPr>
          <w:b w:val="0"/>
          <w:bCs w:val="0"/>
          <w:i/>
          <w:iCs/>
        </w:rPr>
        <w:t xml:space="preserve">  </w:t>
      </w:r>
    </w:p>
    <w:p w:rsidR="007D6A7E" w:rsidRPr="00ED204A" w:rsidRDefault="007D6A7E">
      <w:pPr>
        <w:pStyle w:val="Title"/>
        <w:jc w:val="left"/>
        <w:rPr>
          <w:b w:val="0"/>
          <w:bCs w:val="0"/>
        </w:rPr>
      </w:pPr>
    </w:p>
    <w:p w:rsidR="007D6A7E" w:rsidRPr="00ED204A" w:rsidRDefault="007D6A7E">
      <w:pPr>
        <w:pStyle w:val="Title"/>
        <w:jc w:val="left"/>
        <w:rPr>
          <w:b w:val="0"/>
          <w:bCs w:val="0"/>
        </w:rPr>
      </w:pPr>
      <w:r w:rsidRPr="00ED204A">
        <w:rPr>
          <w:b w:val="0"/>
          <w:bCs w:val="0"/>
        </w:rPr>
        <w:t xml:space="preserve">Knapp, S.E., &amp; Jongsma, A.E. (2002).  </w:t>
      </w:r>
      <w:r w:rsidRPr="00ED204A">
        <w:rPr>
          <w:b w:val="0"/>
          <w:bCs w:val="0"/>
          <w:i/>
          <w:iCs/>
        </w:rPr>
        <w:t>The School Counseling and School Social Work</w:t>
      </w:r>
      <w:r w:rsidRPr="00ED204A">
        <w:t xml:space="preserve"> </w:t>
      </w:r>
      <w:r w:rsidRPr="00ED204A">
        <w:rPr>
          <w:b w:val="0"/>
          <w:bCs w:val="0"/>
          <w:i/>
          <w:iCs/>
        </w:rPr>
        <w:t>Treatment Planner.</w:t>
      </w:r>
      <w:r w:rsidRPr="00ED204A">
        <w:t xml:space="preserve">  </w:t>
      </w:r>
      <w:r w:rsidRPr="00ED204A">
        <w:rPr>
          <w:b w:val="0"/>
          <w:bCs w:val="0"/>
        </w:rPr>
        <w:t>Hoboken, NJ:</w:t>
      </w:r>
      <w:r w:rsidRPr="00ED204A">
        <w:t xml:space="preserve">  </w:t>
      </w:r>
      <w:r w:rsidRPr="00ED204A">
        <w:rPr>
          <w:b w:val="0"/>
          <w:bCs w:val="0"/>
        </w:rPr>
        <w:t>John Wiley and Sons Publishing, Inc.</w:t>
      </w:r>
    </w:p>
    <w:p w:rsidR="00C14C15" w:rsidRPr="00ED204A" w:rsidRDefault="00C14C15">
      <w:pPr>
        <w:pStyle w:val="Title"/>
        <w:jc w:val="left"/>
        <w:rPr>
          <w:b w:val="0"/>
          <w:bCs w:val="0"/>
        </w:rPr>
      </w:pPr>
    </w:p>
    <w:p w:rsidR="007D6A7E" w:rsidRPr="00ED204A" w:rsidRDefault="007D6A7E">
      <w:pPr>
        <w:pStyle w:val="Title"/>
        <w:jc w:val="left"/>
        <w:rPr>
          <w:rFonts w:ascii="Copperplate Gothic Light" w:hAnsi="Copperplate Gothic Light"/>
          <w:u w:val="single"/>
        </w:rPr>
      </w:pPr>
      <w:r w:rsidRPr="00ED204A">
        <w:rPr>
          <w:rFonts w:ascii="Copperplate Gothic Light" w:hAnsi="Copperplate Gothic Light"/>
          <w:u w:val="single"/>
        </w:rPr>
        <w:t>Catalogue Course Description</w:t>
      </w:r>
    </w:p>
    <w:p w:rsidR="007D6A7E" w:rsidRPr="00ED204A" w:rsidRDefault="007D6A7E">
      <w:pPr>
        <w:pStyle w:val="Title"/>
        <w:jc w:val="left"/>
        <w:rPr>
          <w:b w:val="0"/>
          <w:bCs w:val="0"/>
        </w:rPr>
      </w:pPr>
      <w:r w:rsidRPr="00ED204A">
        <w:rPr>
          <w:b w:val="0"/>
          <w:bCs w:val="0"/>
        </w:rPr>
        <w:t>Supervised experience in counseling utilizing videotapes, role-playing, audiotapes, and demonstrations.  Both group and individualized instruction and supervision are stressed in didactic and experiential settings.  Students will spend 100 hours (50 direct service hours, 50 administrative hours) of supervised service at a practicum site.</w:t>
      </w:r>
    </w:p>
    <w:p w:rsidR="007D6A7E" w:rsidRPr="00ED204A" w:rsidRDefault="007D6A7E">
      <w:pPr>
        <w:pStyle w:val="Title"/>
        <w:jc w:val="left"/>
        <w:rPr>
          <w:b w:val="0"/>
          <w:bCs w:val="0"/>
        </w:rPr>
      </w:pPr>
    </w:p>
    <w:p w:rsidR="007D6A7E" w:rsidRPr="00ED204A" w:rsidRDefault="007D6A7E">
      <w:pPr>
        <w:pStyle w:val="Title"/>
        <w:jc w:val="left"/>
        <w:rPr>
          <w:rFonts w:ascii="Copperplate Gothic Light" w:hAnsi="Copperplate Gothic Light"/>
          <w:u w:val="single"/>
        </w:rPr>
      </w:pPr>
      <w:r w:rsidRPr="00ED204A">
        <w:rPr>
          <w:rFonts w:ascii="Copperplate Gothic Light" w:hAnsi="Copperplate Gothic Light"/>
          <w:u w:val="single"/>
        </w:rPr>
        <w:t>Program Linking Statement</w:t>
      </w:r>
    </w:p>
    <w:p w:rsidR="007D6A7E" w:rsidRPr="00ED204A" w:rsidRDefault="007D6A7E">
      <w:pPr>
        <w:pStyle w:val="Title"/>
        <w:jc w:val="left"/>
        <w:rPr>
          <w:b w:val="0"/>
          <w:bCs w:val="0"/>
        </w:rPr>
      </w:pPr>
      <w:r w:rsidRPr="00ED204A">
        <w:rPr>
          <w:b w:val="0"/>
          <w:bCs w:val="0"/>
        </w:rPr>
        <w:t>This course, incorporating a 100 hour supervised school counseling practicum, develops and assesses the integrative clinical skills and competencies for the MSCP program student learning outcomes of clinical instruction.</w:t>
      </w:r>
    </w:p>
    <w:p w:rsidR="007D6A7E" w:rsidRPr="00ED204A" w:rsidRDefault="007D6A7E">
      <w:pPr>
        <w:pStyle w:val="Title"/>
        <w:jc w:val="left"/>
        <w:rPr>
          <w:b w:val="0"/>
          <w:bCs w:val="0"/>
        </w:rPr>
      </w:pPr>
    </w:p>
    <w:p w:rsidR="007D6A7E" w:rsidRPr="00ED204A" w:rsidRDefault="007D6A7E">
      <w:pPr>
        <w:pStyle w:val="Title"/>
        <w:jc w:val="left"/>
        <w:rPr>
          <w:rFonts w:ascii="Copperplate Gothic Light" w:hAnsi="Copperplate Gothic Light"/>
          <w:u w:val="single"/>
        </w:rPr>
      </w:pPr>
      <w:r w:rsidRPr="00ED204A">
        <w:rPr>
          <w:rFonts w:ascii="Copperplate Gothic Light" w:hAnsi="Copperplate Gothic Light"/>
          <w:u w:val="single"/>
        </w:rPr>
        <w:t>Course Description</w:t>
      </w:r>
    </w:p>
    <w:p w:rsidR="007D6A7E" w:rsidRPr="00ED204A" w:rsidRDefault="007D6A7E">
      <w:pPr>
        <w:pStyle w:val="BodyText"/>
        <w:rPr>
          <w:b w:val="0"/>
          <w:bCs w:val="0"/>
        </w:rPr>
      </w:pPr>
      <w:r w:rsidRPr="00ED204A">
        <w:rPr>
          <w:b w:val="0"/>
          <w:bCs w:val="0"/>
        </w:rPr>
        <w:t>This course offers the student an opportunity to explore the most important concepts, techniques, ethics, and skills of school counseling within a practicum experience.  Classroom activities will develop skills and techniques of individual and group counseling, relate theory to application in an educational setting(s), and develop client record keeping skills.  Classroom activities will focus on developing standards-based school counselor competencies as described in the MSCP Practicum Handbook:  Appendix A, in the Hawaii Teachers Standards Board School Counselor Performance Standards, and in the American School Counselor Association Standards.  To meet these competencies, students will spend 100 hours in a school setting where they will counsel students under supervision of a site supervisor.  The students’ field experience will be evaluated by the field site supervisor according to the students’ development in each of the areas listed in the Supervisor’s Evaluation, Appendix K.</w:t>
      </w:r>
    </w:p>
    <w:p w:rsidR="007D6A7E" w:rsidRPr="00ED204A" w:rsidRDefault="007D6A7E">
      <w:pPr>
        <w:pStyle w:val="BodyText"/>
        <w:rPr>
          <w:b w:val="0"/>
          <w:bCs w:val="0"/>
        </w:rPr>
      </w:pPr>
    </w:p>
    <w:p w:rsidR="007D6A7E" w:rsidRPr="00ED204A" w:rsidRDefault="007D6A7E">
      <w:pPr>
        <w:pStyle w:val="BodyText"/>
        <w:rPr>
          <w:i/>
        </w:rPr>
      </w:pPr>
      <w:r w:rsidRPr="00ED204A">
        <w:rPr>
          <w:i/>
        </w:rPr>
        <w:t>It is imperative that students keep all syllabi from all courses taken, while in the MSCP program to facilitate the application process for licensing, certification, doctorate school application, etc.</w:t>
      </w:r>
    </w:p>
    <w:p w:rsidR="007D6A7E" w:rsidRPr="00ED204A" w:rsidRDefault="007D6A7E">
      <w:pPr>
        <w:rPr>
          <w:b/>
          <w:bCs/>
        </w:rPr>
      </w:pPr>
    </w:p>
    <w:p w:rsidR="007D6A7E" w:rsidRPr="00ED204A" w:rsidRDefault="007D6A7E">
      <w:pPr>
        <w:pStyle w:val="Heading1"/>
        <w:rPr>
          <w:rFonts w:ascii="Copperplate Gothic Light" w:hAnsi="Copperplate Gothic Light"/>
        </w:rPr>
      </w:pPr>
      <w:r w:rsidRPr="00ED204A">
        <w:rPr>
          <w:rFonts w:ascii="Copperplate Gothic Light" w:hAnsi="Copperplate Gothic Light"/>
        </w:rPr>
        <w:lastRenderedPageBreak/>
        <w:t>Student Learning Outcomes</w:t>
      </w:r>
    </w:p>
    <w:p w:rsidR="007D6A7E" w:rsidRPr="00ED204A" w:rsidRDefault="007D6A7E">
      <w:r w:rsidRPr="00ED204A">
        <w:t>Student will demonstrate an understanding of:</w:t>
      </w:r>
    </w:p>
    <w:p w:rsidR="007D6A7E" w:rsidRPr="00ED204A" w:rsidRDefault="007D6A7E">
      <w:pPr>
        <w:numPr>
          <w:ilvl w:val="0"/>
          <w:numId w:val="1"/>
        </w:numPr>
      </w:pPr>
      <w:r w:rsidRPr="00ED204A">
        <w:t>Professional and ethical issues in counseling in the context of school settings;</w:t>
      </w:r>
    </w:p>
    <w:p w:rsidR="007D6A7E" w:rsidRPr="00ED204A" w:rsidRDefault="007D6A7E">
      <w:pPr>
        <w:numPr>
          <w:ilvl w:val="0"/>
          <w:numId w:val="1"/>
        </w:numPr>
      </w:pPr>
      <w:r w:rsidRPr="00ED204A">
        <w:t>Conducting empirically based assessments and treatments for school-based behavioral problems;</w:t>
      </w:r>
    </w:p>
    <w:p w:rsidR="007D6A7E" w:rsidRPr="00ED204A" w:rsidRDefault="007D6A7E">
      <w:pPr>
        <w:numPr>
          <w:ilvl w:val="0"/>
          <w:numId w:val="1"/>
        </w:numPr>
      </w:pPr>
      <w:r w:rsidRPr="00ED204A">
        <w:t>Basics of how to assess, interpret, and diagnose youth behavior disorders using the DSM-IV-TR;</w:t>
      </w:r>
    </w:p>
    <w:p w:rsidR="007D6A7E" w:rsidRPr="00ED204A" w:rsidRDefault="007D6A7E">
      <w:pPr>
        <w:numPr>
          <w:ilvl w:val="0"/>
          <w:numId w:val="1"/>
        </w:numPr>
      </w:pPr>
      <w:r w:rsidRPr="00ED204A">
        <w:t>Developing school-based behavioral interventions and appropriate outcome measures;</w:t>
      </w:r>
    </w:p>
    <w:p w:rsidR="007D6A7E" w:rsidRPr="00ED204A" w:rsidRDefault="007D6A7E">
      <w:pPr>
        <w:numPr>
          <w:ilvl w:val="0"/>
          <w:numId w:val="1"/>
        </w:numPr>
      </w:pPr>
      <w:r w:rsidRPr="00ED204A">
        <w:t>Writing and maintaining appropriate counseling case and process notes;</w:t>
      </w:r>
    </w:p>
    <w:p w:rsidR="007D6A7E" w:rsidRPr="00ED204A" w:rsidRDefault="007D6A7E">
      <w:pPr>
        <w:numPr>
          <w:ilvl w:val="0"/>
          <w:numId w:val="1"/>
        </w:numPr>
      </w:pPr>
      <w:r w:rsidRPr="00ED204A">
        <w:t>Theoretical and applied perspectives in counseling school age youth;</w:t>
      </w:r>
    </w:p>
    <w:p w:rsidR="007D6A7E" w:rsidRPr="00ED204A" w:rsidRDefault="007D6A7E">
      <w:pPr>
        <w:numPr>
          <w:ilvl w:val="0"/>
          <w:numId w:val="1"/>
        </w:numPr>
      </w:pPr>
      <w:r w:rsidRPr="00ED204A">
        <w:t xml:space="preserve">Conducting culturally appropriate assessments, formulating diagnostic impressions for learning purposes, and developing treatment plans for students with behavioral and/or learning problems; </w:t>
      </w:r>
    </w:p>
    <w:p w:rsidR="007D6A7E" w:rsidRPr="00ED204A" w:rsidRDefault="007D6A7E">
      <w:pPr>
        <w:numPr>
          <w:ilvl w:val="0"/>
          <w:numId w:val="1"/>
        </w:numPr>
      </w:pPr>
      <w:r w:rsidRPr="00ED204A">
        <w:t>School-based consultation processes with parents, school staff, and other care providers;</w:t>
      </w:r>
    </w:p>
    <w:p w:rsidR="007D6A7E" w:rsidRPr="00ED204A" w:rsidRDefault="007D6A7E">
      <w:pPr>
        <w:numPr>
          <w:ilvl w:val="0"/>
          <w:numId w:val="1"/>
        </w:numPr>
      </w:pPr>
      <w:r w:rsidRPr="00ED204A">
        <w:t>Standards-based portfolio performance assessments;</w:t>
      </w:r>
    </w:p>
    <w:p w:rsidR="007D6A7E" w:rsidRPr="00ED204A" w:rsidRDefault="007D6A7E">
      <w:pPr>
        <w:numPr>
          <w:ilvl w:val="0"/>
          <w:numId w:val="1"/>
        </w:numPr>
      </w:pPr>
      <w:r w:rsidRPr="00ED204A">
        <w:t>The Hawaii’s State Department of Education’s Six General Learner Outcomes;</w:t>
      </w:r>
    </w:p>
    <w:p w:rsidR="007D6A7E" w:rsidRPr="00ED204A" w:rsidRDefault="007D6A7E">
      <w:pPr>
        <w:numPr>
          <w:ilvl w:val="0"/>
          <w:numId w:val="1"/>
        </w:numPr>
      </w:pPr>
      <w:r w:rsidRPr="00ED204A">
        <w:t>The Hawaii Teacher’s Standards Board (HTSB) School Counselor Performance Standards, and the American School Counselor Association Standards (ASCA).</w:t>
      </w:r>
    </w:p>
    <w:p w:rsidR="007D6A7E" w:rsidRPr="00ED204A" w:rsidRDefault="007D6A7E">
      <w:pPr>
        <w:ind w:left="360"/>
      </w:pPr>
    </w:p>
    <w:p w:rsidR="007D6A7E" w:rsidRPr="00ED204A" w:rsidRDefault="007D6A7E">
      <w:pPr>
        <w:rPr>
          <w:rFonts w:ascii="Copperplate Gothic Light" w:hAnsi="Copperplate Gothic Light"/>
        </w:rPr>
      </w:pPr>
      <w:r w:rsidRPr="00ED204A">
        <w:rPr>
          <w:rFonts w:ascii="Copperplate Gothic Light" w:hAnsi="Copperplate Gothic Light"/>
          <w:b/>
          <w:u w:val="single"/>
        </w:rPr>
        <w:t>Professionalism and Classroom Conduct</w:t>
      </w:r>
    </w:p>
    <w:p w:rsidR="007D6A7E" w:rsidRPr="00ED204A" w:rsidRDefault="007D6A7E">
      <w:r w:rsidRPr="00ED204A">
        <w:t xml:space="preserve">Each student will be expected to be on-time to class, prepared with necessary text and materials, actively engaged in the lesson or activity, and respectful of their peers.  Please refer to the Student Handbook to the policies on plagiarism, classroom respect, student conduct, freedom of speech, and all academic policies regarding grading.  </w:t>
      </w:r>
    </w:p>
    <w:p w:rsidR="007D6A7E" w:rsidRPr="00ED204A" w:rsidRDefault="007D6A7E">
      <w:pPr>
        <w:pStyle w:val="BodyText"/>
        <w:rPr>
          <w:u w:val="single"/>
        </w:rPr>
      </w:pPr>
    </w:p>
    <w:p w:rsidR="007D6A7E" w:rsidRPr="00ED204A" w:rsidRDefault="007D6A7E">
      <w:pPr>
        <w:pStyle w:val="BodyText"/>
        <w:rPr>
          <w:rFonts w:ascii="Copperplate Gothic Light" w:hAnsi="Copperplate Gothic Light"/>
          <w:u w:val="single"/>
        </w:rPr>
      </w:pPr>
      <w:r w:rsidRPr="00ED204A">
        <w:rPr>
          <w:rFonts w:ascii="Copperplate Gothic Light" w:hAnsi="Copperplate Gothic Light"/>
          <w:u w:val="single"/>
        </w:rPr>
        <w:t>Marianist Educational Values</w:t>
      </w:r>
    </w:p>
    <w:p w:rsidR="00CC3537" w:rsidRPr="00B40E60" w:rsidRDefault="007D6A7E">
      <w:pPr>
        <w:pStyle w:val="BodyText"/>
        <w:rPr>
          <w:b w:val="0"/>
          <w:bCs w:val="0"/>
        </w:rPr>
      </w:pPr>
      <w:r w:rsidRPr="00ED204A">
        <w:rPr>
          <w:b w:val="0"/>
          <w:bCs w:val="0"/>
        </w:rPr>
        <w:t>Chaminade University is a Catholic, Marianist University.  The five characteristics of a Marianist education are:</w:t>
      </w:r>
    </w:p>
    <w:p w:rsidR="007D6A7E" w:rsidRPr="00ED204A" w:rsidRDefault="007D6A7E">
      <w:pPr>
        <w:pStyle w:val="BodyText"/>
      </w:pPr>
      <w:r w:rsidRPr="00ED204A">
        <w:t>1.  Educate for Formation in Faith</w:t>
      </w:r>
    </w:p>
    <w:p w:rsidR="007D6A7E" w:rsidRPr="00ED204A" w:rsidRDefault="007D6A7E">
      <w:pPr>
        <w:pStyle w:val="BodyText"/>
        <w:rPr>
          <w:b w:val="0"/>
          <w:bCs w:val="0"/>
        </w:rPr>
      </w:pPr>
      <w:r w:rsidRPr="00ED204A">
        <w:rPr>
          <w:b w:val="0"/>
          <w:bCs w:val="0"/>
        </w:rPr>
        <w:t>Catholic Universities affirm an intricate relationship between reason and faith.  As important as discursive and logical formulations and critical thinking are, they are not able to capture all that can be and ought to be learned.  Intellectual rigor coupled with respectful humility provide a more profound preparation for both career and life.  Intellectual rigor characterizes the pursuit of all that can be learned.  Respectful humility reminds people of faith that they need to learn from those who are of other faiths and cultures, as well as from those who may have no religious faith at all.</w:t>
      </w:r>
    </w:p>
    <w:p w:rsidR="00AA0B04" w:rsidRPr="00ED204A" w:rsidRDefault="00AA0B04">
      <w:pPr>
        <w:pStyle w:val="BodyText"/>
      </w:pPr>
    </w:p>
    <w:p w:rsidR="007D6A7E" w:rsidRPr="00ED204A" w:rsidRDefault="007D6A7E">
      <w:pPr>
        <w:pStyle w:val="BodyText"/>
      </w:pPr>
      <w:r w:rsidRPr="00ED204A">
        <w:t>2.  Provide an Excellent Education</w:t>
      </w:r>
    </w:p>
    <w:p w:rsidR="007D6A7E" w:rsidRPr="00ED204A" w:rsidRDefault="007D6A7E">
      <w:pPr>
        <w:pStyle w:val="BodyText"/>
        <w:rPr>
          <w:b w:val="0"/>
          <w:bCs w:val="0"/>
        </w:rPr>
      </w:pPr>
      <w:r w:rsidRPr="00ED204A">
        <w:rPr>
          <w:b w:val="0"/>
          <w:bCs w:val="0"/>
        </w:rPr>
        <w:t xml:space="preserve">In the Marianist approach to education, “excellence” includes the whole person, not just the technician or rhetorician.  Marianist universities educate whole persons, developing their physical, psychological, intellectual, moral, spiritual, and social qualities.  Faculty and students attend to fundamental moral attitudes, develop their personal talents and acquire skills that will help them learn all their lives.  The Marianist approach to education links theory and practice, liberal and professional education.  Our age has been deeply shaped by science and technology.  Most recently, information and educational technologies have changed the way faculty and students research and teach.  At Marianist </w:t>
      </w:r>
      <w:r w:rsidRPr="00ED204A">
        <w:rPr>
          <w:b w:val="0"/>
          <w:bCs w:val="0"/>
        </w:rPr>
        <w:lastRenderedPageBreak/>
        <w:t xml:space="preserve">Universities, two goals are pursued simultaneously:  an appropriate use of information technology for learning, and the enhancement of interaction between students and teachers.  As Catholic Marianist Universities seek to embrace diverse peoples and understand diverse cultures, convinced that ultimately, when such people come together, one of the highest purposes of education is realized:  a human community that respects every individual within it. </w:t>
      </w:r>
    </w:p>
    <w:p w:rsidR="007D6A7E" w:rsidRPr="00ED204A" w:rsidRDefault="007D6A7E">
      <w:pPr>
        <w:pStyle w:val="BodyText"/>
        <w:rPr>
          <w:b w:val="0"/>
          <w:bCs w:val="0"/>
        </w:rPr>
      </w:pPr>
    </w:p>
    <w:p w:rsidR="007D6A7E" w:rsidRPr="00ED204A" w:rsidRDefault="007D6A7E">
      <w:pPr>
        <w:pStyle w:val="BodyText"/>
      </w:pPr>
      <w:r w:rsidRPr="00ED204A">
        <w:t>3.  Educate in Family Spirit:</w:t>
      </w:r>
    </w:p>
    <w:p w:rsidR="007D6A7E" w:rsidRPr="00ED204A" w:rsidRDefault="007D6A7E">
      <w:pPr>
        <w:pStyle w:val="BodyText"/>
        <w:rPr>
          <w:b w:val="0"/>
          <w:bCs w:val="0"/>
        </w:rPr>
      </w:pPr>
      <w:r w:rsidRPr="00ED204A">
        <w:rPr>
          <w:b w:val="0"/>
          <w:bCs w:val="0"/>
        </w:rPr>
        <w:t>Known for their strong sense of community, Marianists have traditionally spoken of this sense as “family spirit.”  Marianist educational experience fosters the development of a community characterized by a sense of family spirit that accepts each person with loving respect, and draws everyone in the university into the challenge of community building.  Family spirit also enables Marianist universities to challenge their students, faculty, and staff to excellence and maturity, because the acceptance and love of a community gives its members the courage to risk failure and the joy of sharing success.</w:t>
      </w:r>
    </w:p>
    <w:p w:rsidR="007D6A7E" w:rsidRPr="00ED204A" w:rsidRDefault="007D6A7E">
      <w:pPr>
        <w:pStyle w:val="BodyText"/>
        <w:rPr>
          <w:b w:val="0"/>
          <w:bCs w:val="0"/>
        </w:rPr>
      </w:pPr>
    </w:p>
    <w:p w:rsidR="007D6A7E" w:rsidRPr="00ED204A" w:rsidRDefault="007D6A7E">
      <w:pPr>
        <w:pStyle w:val="BodyText"/>
      </w:pPr>
      <w:r w:rsidRPr="00ED204A">
        <w:t>4.  Educate for Service, Justice, and Peace:</w:t>
      </w:r>
    </w:p>
    <w:p w:rsidR="007D6A7E" w:rsidRPr="00ED204A" w:rsidRDefault="007D6A7E">
      <w:pPr>
        <w:pStyle w:val="BodyText"/>
        <w:rPr>
          <w:b w:val="0"/>
          <w:bCs w:val="0"/>
        </w:rPr>
      </w:pPr>
      <w:r w:rsidRPr="00ED204A">
        <w:rPr>
          <w:b w:val="0"/>
          <w:bCs w:val="0"/>
        </w:rPr>
        <w:t>The Marianist approach to higher education is deeply committed to the common good.  The intellectual life itself is undertaken as a form of service in the interest of justice and peace, and the university curriculum is designed to connect the classroom with the wider world.  In addition, Marianist universities extend a special concern for the poor and marginalized and promote the dignity, rights, and responsibilities of all people.</w:t>
      </w:r>
    </w:p>
    <w:p w:rsidR="007D6A7E" w:rsidRPr="00ED204A" w:rsidRDefault="007D6A7E">
      <w:pPr>
        <w:pStyle w:val="BodyText"/>
        <w:rPr>
          <w:b w:val="0"/>
          <w:bCs w:val="0"/>
        </w:rPr>
      </w:pPr>
    </w:p>
    <w:p w:rsidR="007D6A7E" w:rsidRPr="00ED204A" w:rsidRDefault="007D6A7E">
      <w:pPr>
        <w:pStyle w:val="BodyText"/>
      </w:pPr>
      <w:r w:rsidRPr="00ED204A">
        <w:t>5.  Educate for Adaptation to Change:</w:t>
      </w:r>
    </w:p>
    <w:p w:rsidR="007D6A7E" w:rsidRPr="00ED204A" w:rsidRDefault="007D6A7E">
      <w:pPr>
        <w:pStyle w:val="BodyText"/>
        <w:rPr>
          <w:b w:val="0"/>
          <w:bCs w:val="0"/>
        </w:rPr>
      </w:pPr>
      <w:r w:rsidRPr="00ED204A">
        <w:rPr>
          <w:b w:val="0"/>
          <w:bCs w:val="0"/>
        </w:rPr>
        <w:t>In the midst of rapid social and technological change, Marianist universities readily adapt and change their methods and structures so that the wisdom of their educational philosophy and spirituality may be transmitted even more fully.  “New times call for new methods,” Father Chaminade often repeated.  The Marianist university faces the future confidently, on the one hand knowing that it draws on a rich educational philosophy, and on the other fully aware for that philosophy to remain vibrant in changing times, adaptations, need to be made.</w:t>
      </w:r>
    </w:p>
    <w:p w:rsidR="007D6A7E" w:rsidRPr="00ED204A" w:rsidRDefault="007D6A7E">
      <w:pPr>
        <w:pStyle w:val="BodyText"/>
      </w:pPr>
      <w:r w:rsidRPr="00ED204A">
        <w:t xml:space="preserve">Selected from </w:t>
      </w:r>
      <w:r w:rsidRPr="00ED204A">
        <w:rPr>
          <w:i/>
          <w:iCs/>
        </w:rPr>
        <w:t>Characteristics of Marianist Universities:  A Resource Paper,</w:t>
      </w:r>
      <w:r w:rsidRPr="00ED204A">
        <w:t xml:space="preserve"> Published in 1999 by Chaminade University of Honolulu, St. Mary’s University and University of Dayton.</w:t>
      </w:r>
    </w:p>
    <w:p w:rsidR="007D6A7E" w:rsidRPr="00ED204A" w:rsidRDefault="007D6A7E"/>
    <w:p w:rsidR="00DD4A3F" w:rsidRPr="00ED204A" w:rsidRDefault="00412B11" w:rsidP="00412B11">
      <w:pPr>
        <w:pStyle w:val="BodyText"/>
        <w:rPr>
          <w:rFonts w:ascii="Copperplate Gothic Light" w:hAnsi="Copperplate Gothic Light"/>
          <w:u w:val="single"/>
        </w:rPr>
      </w:pPr>
      <w:r w:rsidRPr="00ED204A">
        <w:rPr>
          <w:rFonts w:ascii="Copperplate Gothic Light" w:hAnsi="Copperplate Gothic Light"/>
          <w:u w:val="single"/>
        </w:rPr>
        <w:t>Scientific Methods Definitions</w:t>
      </w:r>
    </w:p>
    <w:p w:rsidR="00DD4A3F" w:rsidRPr="00ED204A" w:rsidRDefault="00DD4A3F" w:rsidP="00DD4A3F">
      <w:pPr>
        <w:pStyle w:val="BodyText"/>
        <w:rPr>
          <w:b w:val="0"/>
          <w:bCs w:val="0"/>
        </w:rPr>
      </w:pPr>
      <w:r w:rsidRPr="00ED204A">
        <w:rPr>
          <w:b w:val="0"/>
          <w:bCs w:val="0"/>
        </w:rPr>
        <w:t xml:space="preserve">The </w:t>
      </w:r>
      <w:r w:rsidRPr="00ED204A">
        <w:t>METHODS OF SCIENCE</w:t>
      </w:r>
      <w:r w:rsidRPr="00ED204A">
        <w:rPr>
          <w:b w:val="0"/>
          <w:bCs w:val="0"/>
        </w:rPr>
        <w:t xml:space="preserve"> are only tools, tools that we use to obtain knowledge about phenomena.</w:t>
      </w:r>
    </w:p>
    <w:p w:rsidR="00DD4A3F" w:rsidRPr="00ED204A" w:rsidRDefault="00DD4A3F" w:rsidP="00DD4A3F">
      <w:pPr>
        <w:pStyle w:val="BodyText"/>
        <w:rPr>
          <w:b w:val="0"/>
          <w:bCs w:val="0"/>
        </w:rPr>
      </w:pPr>
    </w:p>
    <w:p w:rsidR="00DD4A3F" w:rsidRPr="00ED204A" w:rsidRDefault="00DD4A3F" w:rsidP="00DD4A3F">
      <w:pPr>
        <w:pStyle w:val="BodyText"/>
        <w:rPr>
          <w:b w:val="0"/>
          <w:bCs w:val="0"/>
        </w:rPr>
      </w:pPr>
      <w:r w:rsidRPr="00ED204A">
        <w:rPr>
          <w:b w:val="0"/>
          <w:bCs w:val="0"/>
        </w:rPr>
        <w:t xml:space="preserve">The </w:t>
      </w:r>
      <w:r w:rsidRPr="00ED204A">
        <w:t>SCIENTIFIC METHOD</w:t>
      </w:r>
      <w:r w:rsidRPr="00ED204A">
        <w:rPr>
          <w:b w:val="0"/>
          <w:bCs w:val="0"/>
        </w:rPr>
        <w:t xml:space="preserve"> is a set of assumptions and rules about collecting and evaluating data.  The explicitly stated assumptions and rules enable a standard, systematic method of investigation that is designed to reduce bias as much as possible.  Central to the scientific method is the collection of data, which allows investigators to put their ideas to an empirical test, outside of or apart from their personal biases.  In essence, stripped of all its glamour, scientific inquiry is nothing more </w:t>
      </w:r>
      <w:r w:rsidRPr="00ED204A">
        <w:t>THAN A WAY OF LIMITING FALSE CONCLUSIONS ABOUT NATURAL EVENTS.</w:t>
      </w:r>
    </w:p>
    <w:p w:rsidR="00DD4A3F" w:rsidRPr="00ED204A" w:rsidRDefault="00DD4A3F" w:rsidP="00DD4A3F">
      <w:pPr>
        <w:pStyle w:val="BodyText"/>
        <w:rPr>
          <w:b w:val="0"/>
          <w:bCs w:val="0"/>
        </w:rPr>
      </w:pPr>
    </w:p>
    <w:p w:rsidR="00DD4A3F" w:rsidRPr="00ED204A" w:rsidRDefault="00DD4A3F" w:rsidP="00DD4A3F">
      <w:pPr>
        <w:pStyle w:val="BodyText"/>
        <w:rPr>
          <w:b w:val="0"/>
          <w:bCs w:val="0"/>
        </w:rPr>
      </w:pPr>
      <w:r w:rsidRPr="00ED204A">
        <w:rPr>
          <w:b w:val="0"/>
          <w:bCs w:val="0"/>
        </w:rPr>
        <w:lastRenderedPageBreak/>
        <w:t>Knowledge of which the credibility of a profession is based must be objective and verifiable (testable) rather than subjective and untestable.</w:t>
      </w:r>
    </w:p>
    <w:p w:rsidR="00DD4A3F" w:rsidRPr="00ED204A" w:rsidRDefault="00DD4A3F" w:rsidP="00DD4A3F">
      <w:pPr>
        <w:pStyle w:val="BodyText"/>
        <w:rPr>
          <w:b w:val="0"/>
          <w:bCs w:val="0"/>
        </w:rPr>
      </w:pPr>
    </w:p>
    <w:p w:rsidR="00DD4A3F" w:rsidRPr="00ED204A" w:rsidRDefault="00DD4A3F" w:rsidP="00DD4A3F">
      <w:pPr>
        <w:pStyle w:val="BodyText"/>
        <w:rPr>
          <w:b w:val="0"/>
          <w:bCs w:val="0"/>
        </w:rPr>
      </w:pPr>
      <w:r w:rsidRPr="00ED204A">
        <w:t xml:space="preserve">SCIENCE </w:t>
      </w:r>
      <w:r w:rsidRPr="00ED204A">
        <w:rPr>
          <w:b w:val="0"/>
          <w:bCs w:val="0"/>
        </w:rPr>
        <w:t xml:space="preserve">is a mode of controlled inquiry to develop an objective, effective, and credible way of knowing.  </w:t>
      </w:r>
    </w:p>
    <w:p w:rsidR="00DD4A3F" w:rsidRPr="00ED204A" w:rsidRDefault="00DD4A3F" w:rsidP="00DD4A3F">
      <w:pPr>
        <w:pStyle w:val="BodyText"/>
        <w:rPr>
          <w:b w:val="0"/>
          <w:bCs w:val="0"/>
        </w:rPr>
      </w:pPr>
    </w:p>
    <w:p w:rsidR="00DD4A3F" w:rsidRPr="00ED204A" w:rsidRDefault="00DD4A3F" w:rsidP="00DD4A3F">
      <w:pPr>
        <w:pStyle w:val="BodyText"/>
        <w:rPr>
          <w:b w:val="0"/>
          <w:bCs w:val="0"/>
        </w:rPr>
      </w:pPr>
      <w:r w:rsidRPr="00ED204A">
        <w:rPr>
          <w:b w:val="0"/>
          <w:bCs w:val="0"/>
        </w:rPr>
        <w:t xml:space="preserve">The assumptions one makes regarding the basic qualities of human nature (that is, cognitive, affective, behavioral, and physiological processes) affect how one conceptualizes human behavior.  </w:t>
      </w:r>
    </w:p>
    <w:p w:rsidR="00DD4A3F" w:rsidRPr="00ED204A" w:rsidRDefault="00DD4A3F" w:rsidP="00DD4A3F">
      <w:pPr>
        <w:pStyle w:val="BodyText"/>
        <w:rPr>
          <w:b w:val="0"/>
          <w:bCs w:val="0"/>
        </w:rPr>
      </w:pPr>
    </w:p>
    <w:p w:rsidR="00DD4A3F" w:rsidRPr="00ED204A" w:rsidRDefault="00DD4A3F" w:rsidP="00DD4A3F">
      <w:pPr>
        <w:pStyle w:val="BodyText"/>
        <w:rPr>
          <w:b w:val="0"/>
          <w:bCs w:val="0"/>
        </w:rPr>
      </w:pPr>
      <w:r w:rsidRPr="00ED204A">
        <w:rPr>
          <w:b w:val="0"/>
          <w:bCs w:val="0"/>
        </w:rPr>
        <w:t xml:space="preserve">The two basic functions of scientific approach are 1) advance knowledge, to make discoveries, and to learn facts in order to improve some aspect of the world, and 2) to establish relations among events, develop theories, and this helps professionals to make predictions of future events.  </w:t>
      </w:r>
    </w:p>
    <w:p w:rsidR="00DD4A3F" w:rsidRPr="00ED204A" w:rsidRDefault="00DD4A3F" w:rsidP="00DD4A3F">
      <w:pPr>
        <w:pStyle w:val="BodyText"/>
        <w:rPr>
          <w:b w:val="0"/>
          <w:bCs w:val="0"/>
        </w:rPr>
      </w:pPr>
      <w:r w:rsidRPr="00ED204A">
        <w:rPr>
          <w:b w:val="0"/>
          <w:bCs w:val="0"/>
          <w:u w:val="single"/>
        </w:rPr>
        <w:t>Research Design in Counseling</w:t>
      </w:r>
      <w:r w:rsidR="00B40E60">
        <w:rPr>
          <w:b w:val="0"/>
          <w:bCs w:val="0"/>
        </w:rPr>
        <w:tab/>
      </w:r>
      <w:r w:rsidRPr="00ED204A">
        <w:rPr>
          <w:b w:val="0"/>
          <w:bCs w:val="0"/>
        </w:rPr>
        <w:t>Heppner, Kivlighan, and Wampold</w:t>
      </w:r>
    </w:p>
    <w:p w:rsidR="00DD4A3F" w:rsidRPr="00ED204A" w:rsidRDefault="00DD4A3F" w:rsidP="00DD4A3F">
      <w:pPr>
        <w:pStyle w:val="BodyText"/>
        <w:rPr>
          <w:b w:val="0"/>
          <w:bCs w:val="0"/>
        </w:rPr>
      </w:pPr>
    </w:p>
    <w:p w:rsidR="00DD4A3F" w:rsidRPr="00ED204A" w:rsidRDefault="00DD4A3F" w:rsidP="00DD4A3F">
      <w:pPr>
        <w:pStyle w:val="BodyText"/>
        <w:rPr>
          <w:b w:val="0"/>
          <w:bCs w:val="0"/>
        </w:rPr>
      </w:pPr>
      <w:r w:rsidRPr="00ED204A">
        <w:rPr>
          <w:b w:val="0"/>
          <w:bCs w:val="0"/>
        </w:rPr>
        <w:t xml:space="preserve">A </w:t>
      </w:r>
      <w:r w:rsidRPr="00ED204A">
        <w:t xml:space="preserve">THEORY </w:t>
      </w:r>
      <w:r w:rsidRPr="00ED204A">
        <w:rPr>
          <w:b w:val="0"/>
          <w:bCs w:val="0"/>
        </w:rPr>
        <w:t xml:space="preserve">is a large body of interconnected propositions about how some portion of the world operates; a </w:t>
      </w:r>
      <w:r w:rsidRPr="00ED204A">
        <w:t xml:space="preserve">HYPOTHESIS </w:t>
      </w:r>
      <w:r w:rsidRPr="00ED204A">
        <w:rPr>
          <w:b w:val="0"/>
          <w:bCs w:val="0"/>
        </w:rPr>
        <w:t xml:space="preserve">is a smaller body of propositions.  </w:t>
      </w:r>
      <w:r w:rsidRPr="00ED204A">
        <w:t xml:space="preserve">Hypotheses </w:t>
      </w:r>
      <w:r w:rsidRPr="00ED204A">
        <w:rPr>
          <w:b w:val="0"/>
          <w:bCs w:val="0"/>
        </w:rPr>
        <w:t xml:space="preserve">are smaller versions of theories.  Some are derived or born from theories.  Others begin as researchers’ hunches and develop into theories.  </w:t>
      </w:r>
    </w:p>
    <w:p w:rsidR="00DD4A3F" w:rsidRPr="00ED204A" w:rsidRDefault="00DD4A3F" w:rsidP="00DD4A3F">
      <w:pPr>
        <w:pStyle w:val="BodyText"/>
        <w:rPr>
          <w:b w:val="0"/>
          <w:bCs w:val="0"/>
        </w:rPr>
      </w:pPr>
    </w:p>
    <w:p w:rsidR="00DD4A3F" w:rsidRPr="00ED204A" w:rsidRDefault="00DD4A3F" w:rsidP="00DD4A3F">
      <w:pPr>
        <w:pStyle w:val="BodyText"/>
        <w:rPr>
          <w:b w:val="0"/>
          <w:bCs w:val="0"/>
        </w:rPr>
      </w:pPr>
      <w:r w:rsidRPr="00ED204A">
        <w:rPr>
          <w:b w:val="0"/>
          <w:bCs w:val="0"/>
        </w:rPr>
        <w:t xml:space="preserve">The </w:t>
      </w:r>
      <w:r w:rsidRPr="00ED204A">
        <w:t xml:space="preserve">PHILOSOPHY OF SCIENCE </w:t>
      </w:r>
      <w:r w:rsidRPr="00ED204A">
        <w:rPr>
          <w:b w:val="0"/>
          <w:bCs w:val="0"/>
        </w:rPr>
        <w:t xml:space="preserve">decrees we can only falsify, not verify (prove), theories because we can never be sure that any given theory provides the best explanation for a set of observations.  </w:t>
      </w:r>
      <w:r w:rsidRPr="00ED204A">
        <w:rPr>
          <w:b w:val="0"/>
          <w:bCs w:val="0"/>
        </w:rPr>
        <w:tab/>
      </w:r>
      <w:r w:rsidRPr="00ED204A">
        <w:rPr>
          <w:b w:val="0"/>
          <w:bCs w:val="0"/>
        </w:rPr>
        <w:tab/>
      </w:r>
    </w:p>
    <w:p w:rsidR="00DD4A3F" w:rsidRPr="00ED204A" w:rsidRDefault="00412B11" w:rsidP="00B40E60">
      <w:pPr>
        <w:pStyle w:val="BodyText"/>
        <w:rPr>
          <w:b w:val="0"/>
          <w:bCs w:val="0"/>
        </w:rPr>
      </w:pPr>
      <w:r w:rsidRPr="00ED204A">
        <w:rPr>
          <w:b w:val="0"/>
          <w:bCs w:val="0"/>
          <w:u w:val="single"/>
        </w:rPr>
        <w:t xml:space="preserve">Research Method Social </w:t>
      </w:r>
      <w:r w:rsidR="00DD4A3F" w:rsidRPr="00ED204A">
        <w:rPr>
          <w:b w:val="0"/>
          <w:bCs w:val="0"/>
          <w:u w:val="single"/>
        </w:rPr>
        <w:t>Relations</w:t>
      </w:r>
      <w:r w:rsidR="00B40E60">
        <w:rPr>
          <w:b w:val="0"/>
          <w:bCs w:val="0"/>
        </w:rPr>
        <w:tab/>
      </w:r>
      <w:r w:rsidR="00DD4A3F" w:rsidRPr="00ED204A">
        <w:rPr>
          <w:b w:val="0"/>
          <w:bCs w:val="0"/>
        </w:rPr>
        <w:t>Kidder</w:t>
      </w:r>
    </w:p>
    <w:p w:rsidR="00DD4A3F" w:rsidRPr="00ED204A" w:rsidRDefault="00DD4A3F" w:rsidP="00DD4A3F">
      <w:pPr>
        <w:pStyle w:val="BodyText"/>
        <w:rPr>
          <w:b w:val="0"/>
          <w:bCs w:val="0"/>
        </w:rPr>
      </w:pPr>
    </w:p>
    <w:p w:rsidR="00DD4A3F" w:rsidRPr="00ED204A" w:rsidRDefault="00DD4A3F" w:rsidP="00DD4A3F">
      <w:pPr>
        <w:pStyle w:val="BodyText"/>
        <w:rPr>
          <w:b w:val="0"/>
          <w:bCs w:val="0"/>
        </w:rPr>
      </w:pPr>
      <w:r w:rsidRPr="00ED204A">
        <w:t xml:space="preserve">THEORIES </w:t>
      </w:r>
      <w:r w:rsidRPr="00ED204A">
        <w:rPr>
          <w:b w:val="0"/>
          <w:bCs w:val="0"/>
        </w:rPr>
        <w:t xml:space="preserve">are not themselves directly proved or disproved by research.  Even </w:t>
      </w:r>
      <w:r w:rsidRPr="00ED204A">
        <w:t xml:space="preserve">HYPOTHESES </w:t>
      </w:r>
      <w:r w:rsidRPr="00ED204A">
        <w:rPr>
          <w:b w:val="0"/>
          <w:bCs w:val="0"/>
        </w:rPr>
        <w:t xml:space="preserve">cannot be proved or disproved directly.  Rather, research may either support or fail to support a particular hypothesis derived from a theory.  </w:t>
      </w:r>
    </w:p>
    <w:p w:rsidR="00DD4A3F" w:rsidRPr="00ED204A" w:rsidRDefault="00DD4A3F" w:rsidP="00DD4A3F">
      <w:pPr>
        <w:pStyle w:val="BodyText"/>
        <w:rPr>
          <w:b w:val="0"/>
          <w:bCs w:val="0"/>
        </w:rPr>
      </w:pPr>
      <w:r w:rsidRPr="00ED204A">
        <w:rPr>
          <w:b w:val="0"/>
          <w:bCs w:val="0"/>
        </w:rPr>
        <w:t>Scientific research has four general goals:  (1) to describe behavior, (2) to predict behavior, (3) to determine the causes of behavior, and (4) to understand or explain behavior.</w:t>
      </w:r>
    </w:p>
    <w:p w:rsidR="00DD4A3F" w:rsidRPr="00B40E60" w:rsidRDefault="00DD4A3F" w:rsidP="00DD4A3F">
      <w:pPr>
        <w:pStyle w:val="BodyText"/>
        <w:rPr>
          <w:b w:val="0"/>
          <w:bCs w:val="0"/>
          <w:u w:val="single"/>
        </w:rPr>
      </w:pPr>
      <w:r w:rsidRPr="00ED204A">
        <w:rPr>
          <w:b w:val="0"/>
          <w:bCs w:val="0"/>
          <w:u w:val="single"/>
        </w:rPr>
        <w:t xml:space="preserve">Methods in Behavioral </w:t>
      </w:r>
      <w:r w:rsidRPr="00B40E60">
        <w:rPr>
          <w:b w:val="0"/>
          <w:bCs w:val="0"/>
        </w:rPr>
        <w:t>Research</w:t>
      </w:r>
      <w:r w:rsidR="00B40E60">
        <w:rPr>
          <w:b w:val="0"/>
          <w:bCs w:val="0"/>
        </w:rPr>
        <w:tab/>
      </w:r>
      <w:r w:rsidRPr="00B40E60">
        <w:rPr>
          <w:b w:val="0"/>
          <w:bCs w:val="0"/>
        </w:rPr>
        <w:t>Cozby</w:t>
      </w:r>
    </w:p>
    <w:p w:rsidR="00B40E60" w:rsidRDefault="00B40E60" w:rsidP="00B40E60">
      <w:pPr>
        <w:pStyle w:val="BodyText"/>
        <w:rPr>
          <w:b w:val="0"/>
          <w:bCs w:val="0"/>
        </w:rPr>
      </w:pPr>
    </w:p>
    <w:p w:rsidR="009056BF" w:rsidRPr="00B40E60" w:rsidRDefault="00DD4A3F" w:rsidP="00B40E60">
      <w:pPr>
        <w:pStyle w:val="BodyText"/>
        <w:rPr>
          <w:b w:val="0"/>
          <w:bCs w:val="0"/>
        </w:rPr>
      </w:pPr>
      <w:r w:rsidRPr="00ED204A">
        <w:rPr>
          <w:b w:val="0"/>
          <w:bCs w:val="0"/>
        </w:rPr>
        <w:t>In order to verify the reliability and validity of scientific research it is important to replicate the results.  It is the preponderance of evidence that establishes/supports the theory.</w:t>
      </w:r>
      <w:r w:rsidR="00B40E60">
        <w:rPr>
          <w:b w:val="0"/>
          <w:bCs w:val="0"/>
        </w:rPr>
        <w:tab/>
      </w:r>
      <w:r w:rsidR="00B40E60">
        <w:rPr>
          <w:b w:val="0"/>
          <w:bCs w:val="0"/>
        </w:rPr>
        <w:tab/>
      </w:r>
      <w:r w:rsidR="00B40E60">
        <w:rPr>
          <w:b w:val="0"/>
          <w:bCs w:val="0"/>
        </w:rPr>
        <w:tab/>
      </w:r>
      <w:r w:rsidR="00B40E60">
        <w:rPr>
          <w:b w:val="0"/>
          <w:bCs w:val="0"/>
        </w:rPr>
        <w:tab/>
      </w:r>
      <w:hyperlink r:id="rId8" w:history="1">
        <w:r w:rsidR="009056BF" w:rsidRPr="00ED204A">
          <w:rPr>
            <w:rStyle w:val="Hyperlink"/>
          </w:rPr>
          <w:t>http://allpsych.com/researchmethods/replication.html</w:t>
        </w:r>
      </w:hyperlink>
    </w:p>
    <w:p w:rsidR="00A94807" w:rsidRPr="00ED204A" w:rsidRDefault="00A94807" w:rsidP="009056BF">
      <w:pPr>
        <w:pStyle w:val="BodyText"/>
        <w:rPr>
          <w:u w:val="single"/>
        </w:rPr>
      </w:pPr>
    </w:p>
    <w:p w:rsidR="00A94807" w:rsidRPr="00ED204A" w:rsidRDefault="00A94807" w:rsidP="00A94807">
      <w:pPr>
        <w:pStyle w:val="BodyText"/>
        <w:rPr>
          <w:rFonts w:ascii="Copperplate Gothic Light" w:hAnsi="Copperplate Gothic Light"/>
          <w:u w:val="single"/>
        </w:rPr>
      </w:pPr>
      <w:r w:rsidRPr="00ED204A">
        <w:rPr>
          <w:rFonts w:ascii="Copperplate Gothic Light" w:hAnsi="Copperplate Gothic Light"/>
          <w:u w:val="single"/>
        </w:rPr>
        <w:t>Students with Disabilities</w:t>
      </w:r>
    </w:p>
    <w:p w:rsidR="00A94807" w:rsidRPr="00ED204A" w:rsidRDefault="00A94807" w:rsidP="00A94807">
      <w:pPr>
        <w:pStyle w:val="BodyText"/>
        <w:rPr>
          <w:b w:val="0"/>
          <w:bCs w:val="0"/>
        </w:rPr>
      </w:pPr>
    </w:p>
    <w:p w:rsidR="00A94807" w:rsidRPr="00ED204A" w:rsidRDefault="00A94807" w:rsidP="00A94807">
      <w:pPr>
        <w:pStyle w:val="BodyText"/>
        <w:rPr>
          <w:b w:val="0"/>
          <w:bCs w:val="0"/>
        </w:rPr>
      </w:pPr>
      <w:r w:rsidRPr="00ED204A">
        <w:rPr>
          <w:b w:val="0"/>
          <w:bCs w:val="0"/>
        </w:rPr>
        <w:t xml:space="preserve">Chaminade will provide assistance for any student with documented disabilities.  Any student who believes that he or she may have a disability and need classroom accommodations must contact </w:t>
      </w:r>
      <w:r w:rsidRPr="00ED204A">
        <w:t>Dr. June Yasuhara</w:t>
      </w:r>
      <w:r w:rsidRPr="00ED204A">
        <w:rPr>
          <w:b w:val="0"/>
          <w:bCs w:val="0"/>
        </w:rPr>
        <w:t xml:space="preserve"> at </w:t>
      </w:r>
      <w:r w:rsidRPr="00ED204A">
        <w:t>735-4845</w:t>
      </w:r>
      <w:r w:rsidRPr="00ED204A">
        <w:rPr>
          <w:b w:val="0"/>
          <w:bCs w:val="0"/>
        </w:rPr>
        <w:t xml:space="preserve"> at the Counseling Center (office next to Security) in order to determine if the student meets the requirements for documented disability in accordance with the Americans with Disabilities Act.  It is important to contact them as soon as possible so that any accommodations can be implemented in a timely fashion.</w:t>
      </w:r>
    </w:p>
    <w:p w:rsidR="00B40E60" w:rsidRDefault="00B40E60" w:rsidP="00A94807">
      <w:pPr>
        <w:pStyle w:val="BodyText"/>
        <w:rPr>
          <w:rFonts w:ascii="Arial" w:hAnsi="Arial" w:cs="Arial"/>
          <w:u w:val="single"/>
        </w:rPr>
      </w:pPr>
    </w:p>
    <w:p w:rsidR="00A94807" w:rsidRPr="00A35A16" w:rsidRDefault="00A94807" w:rsidP="00A94807">
      <w:pPr>
        <w:pStyle w:val="BodyText"/>
        <w:rPr>
          <w:rFonts w:ascii="Copperplate Gothic Light" w:hAnsi="Copperplate Gothic Light" w:cs="Arial"/>
          <w:bCs w:val="0"/>
        </w:rPr>
      </w:pPr>
      <w:r w:rsidRPr="00A35A16">
        <w:rPr>
          <w:rFonts w:ascii="Copperplate Gothic Light" w:hAnsi="Copperplate Gothic Light"/>
          <w:u w:val="single"/>
        </w:rPr>
        <w:lastRenderedPageBreak/>
        <w:t>Attendance Policy and Participation:</w:t>
      </w:r>
    </w:p>
    <w:p w:rsidR="00A94807" w:rsidRPr="00A35A16" w:rsidRDefault="00A94807" w:rsidP="00A94807">
      <w:pPr>
        <w:tabs>
          <w:tab w:val="left" w:pos="0"/>
        </w:tabs>
        <w:jc w:val="both"/>
      </w:pPr>
      <w:r w:rsidRPr="00A35A16">
        <w:t>Prompt and consistent attendance is expected and will reflect the MSCP program policies. Because of the accelerated semester, a student who misses more than one (1) class has missed a substantial portion of the material presented. Only one absence is allowed. No exceptions. If more than one class is missed, the student will fail the class (will be given a “C”) and must re-take it the next time it is offered.</w:t>
      </w:r>
    </w:p>
    <w:p w:rsidR="00A94807" w:rsidRPr="00A35A16" w:rsidRDefault="00A94807" w:rsidP="00A94807">
      <w:pPr>
        <w:tabs>
          <w:tab w:val="left" w:pos="0"/>
        </w:tabs>
        <w:jc w:val="both"/>
      </w:pPr>
    </w:p>
    <w:p w:rsidR="00A94807" w:rsidRPr="00A35A16" w:rsidRDefault="00A94807" w:rsidP="00A94807">
      <w:pPr>
        <w:tabs>
          <w:tab w:val="left" w:pos="0"/>
        </w:tabs>
        <w:jc w:val="both"/>
      </w:pPr>
      <w:r w:rsidRPr="00A35A16">
        <w:t>Tardies- Two (2) late arrivals (or leaving class early) will be recorded as one absence. If a student arrives to class one (1) hour after the start time or leaves one (1) hour prior to the dismissal time, it will be recorded as one absence. If an emergency or severe illness occurs, the student must inform the professor in advance of the class.</w:t>
      </w:r>
    </w:p>
    <w:p w:rsidR="00A94807" w:rsidRPr="00A35A16" w:rsidRDefault="00A94807" w:rsidP="00A94807">
      <w:pPr>
        <w:tabs>
          <w:tab w:val="left" w:pos="0"/>
        </w:tabs>
        <w:jc w:val="both"/>
      </w:pPr>
    </w:p>
    <w:p w:rsidR="00A94807" w:rsidRPr="00A35A16" w:rsidRDefault="00A94807" w:rsidP="00A94807">
      <w:pPr>
        <w:tabs>
          <w:tab w:val="left" w:pos="0"/>
        </w:tabs>
        <w:jc w:val="both"/>
      </w:pPr>
      <w:r w:rsidRPr="00A35A16">
        <w:t xml:space="preserve">If you are concerned about your progress in this course, please meet with me early, as very little can be done late in the course to address your potential concerns.  Likewise, should you have any concerns regarding your Internship site(s), please inform me of your concerns immediately, so corrective action can be taken to ensure a successful internship.  </w:t>
      </w:r>
    </w:p>
    <w:p w:rsidR="00A94807" w:rsidRPr="00A35A16" w:rsidRDefault="00A94807" w:rsidP="00A94807">
      <w:pPr>
        <w:tabs>
          <w:tab w:val="left" w:pos="0"/>
        </w:tabs>
        <w:jc w:val="both"/>
      </w:pPr>
    </w:p>
    <w:p w:rsidR="00A94807" w:rsidRPr="00A35A16" w:rsidRDefault="00A94807" w:rsidP="00A94807">
      <w:pPr>
        <w:tabs>
          <w:tab w:val="left" w:pos="0"/>
        </w:tabs>
        <w:jc w:val="both"/>
      </w:pPr>
      <w:r w:rsidRPr="00A35A16">
        <w:t xml:space="preserve">Lastly, please refer to your </w:t>
      </w:r>
      <w:r w:rsidRPr="00A35A16">
        <w:rPr>
          <w:u w:val="single"/>
        </w:rPr>
        <w:t>CUH Student Handbook</w:t>
      </w:r>
      <w:r w:rsidRPr="00A35A16">
        <w:t xml:space="preserve"> and carefully read all of the areas addressing policies on plagiarism, classroom respect, student conduct, freedom of speech, and all academic policies regarding grading.  Any student caught plagiarizing materials or using materials previously developed for another class will automatically fail this course.</w:t>
      </w:r>
    </w:p>
    <w:p w:rsidR="0032601B" w:rsidRDefault="0032601B" w:rsidP="0032601B">
      <w:pPr>
        <w:rPr>
          <w:rFonts w:ascii="Arial" w:hAnsi="Arial" w:cs="Arial"/>
          <w:b/>
          <w:bCs/>
          <w:u w:val="single"/>
        </w:rPr>
      </w:pPr>
    </w:p>
    <w:p w:rsidR="00A35A16" w:rsidRPr="00A35A16" w:rsidRDefault="00A35A16" w:rsidP="00A35A16">
      <w:pPr>
        <w:autoSpaceDE w:val="0"/>
        <w:autoSpaceDN w:val="0"/>
        <w:adjustRightInd w:val="0"/>
        <w:rPr>
          <w:rFonts w:ascii="Copperplate Gothic Light" w:hAnsi="Copperplate Gothic Light"/>
          <w:b/>
          <w:bCs/>
          <w:u w:val="single"/>
        </w:rPr>
      </w:pPr>
      <w:r w:rsidRPr="00A35A16">
        <w:rPr>
          <w:rFonts w:ascii="Copperplate Gothic Light" w:hAnsi="Copperplate Gothic Light"/>
          <w:b/>
          <w:bCs/>
          <w:u w:val="single"/>
        </w:rPr>
        <w:t xml:space="preserve">Academic Honesty  </w:t>
      </w:r>
    </w:p>
    <w:p w:rsidR="00A35A16" w:rsidRDefault="00A35A16" w:rsidP="00A35A16">
      <w:pPr>
        <w:autoSpaceDE w:val="0"/>
        <w:autoSpaceDN w:val="0"/>
        <w:adjustRightInd w:val="0"/>
      </w:pPr>
      <w:r w:rsidRPr="00625971">
        <w:t>Violations of academic honesty principles are extremely</w:t>
      </w:r>
      <w:r>
        <w:t xml:space="preserve"> </w:t>
      </w:r>
      <w:r w:rsidRPr="00625971">
        <w:t>serious and won’t be tolerated. Examples of dishonesty are</w:t>
      </w:r>
      <w:r>
        <w:t xml:space="preserve"> </w:t>
      </w:r>
      <w:r w:rsidRPr="00625971">
        <w:t>records theft, cheating on examinations, altering grades, and</w:t>
      </w:r>
      <w:r>
        <w:t xml:space="preserve"> p</w:t>
      </w:r>
      <w:r w:rsidRPr="00625971">
        <w:t>lagiarism. Specific instances of dishonesty are investigated</w:t>
      </w:r>
      <w:r>
        <w:t xml:space="preserve"> </w:t>
      </w:r>
      <w:r w:rsidRPr="00625971">
        <w:t>first by the instructor, then the program director. The penalty</w:t>
      </w:r>
      <w:r>
        <w:t xml:space="preserve"> </w:t>
      </w:r>
      <w:r w:rsidRPr="00625971">
        <w:t>for dishonesty can range from an F grade to expulsion from</w:t>
      </w:r>
      <w:r>
        <w:t xml:space="preserve"> </w:t>
      </w:r>
      <w:r w:rsidRPr="00625971">
        <w:t>the University.</w:t>
      </w:r>
    </w:p>
    <w:p w:rsidR="00A35A16" w:rsidRDefault="00A35A16" w:rsidP="0032601B">
      <w:pPr>
        <w:rPr>
          <w:rFonts w:ascii="Arial" w:hAnsi="Arial" w:cs="Arial"/>
          <w:b/>
          <w:bCs/>
          <w:u w:val="single"/>
        </w:rPr>
      </w:pPr>
    </w:p>
    <w:p w:rsidR="00A94807" w:rsidRPr="00A35A16" w:rsidRDefault="00A94807" w:rsidP="00A94807">
      <w:pPr>
        <w:rPr>
          <w:rFonts w:ascii="Copperplate Gothic Light" w:hAnsi="Copperplate Gothic Light"/>
          <w:b/>
          <w:bCs/>
          <w:u w:val="single"/>
        </w:rPr>
      </w:pPr>
      <w:r w:rsidRPr="00A35A16">
        <w:rPr>
          <w:rFonts w:ascii="Copperplate Gothic Light" w:hAnsi="Copperplate Gothic Light"/>
          <w:b/>
          <w:bCs/>
          <w:u w:val="single"/>
        </w:rPr>
        <w:t>Course Requirements</w:t>
      </w:r>
    </w:p>
    <w:p w:rsidR="00A94807" w:rsidRPr="00A35A16" w:rsidRDefault="00A94807" w:rsidP="00A94807">
      <w:r w:rsidRPr="00A35A16">
        <w:t xml:space="preserve">Assignments are to be handed in to the instructor on the due dates stated in the syllabus.  </w:t>
      </w:r>
      <w:r w:rsidRPr="00A35A16">
        <w:rPr>
          <w:b/>
          <w:i/>
        </w:rPr>
        <w:t>No assignment will be accepted after the due date</w:t>
      </w:r>
      <w:r w:rsidRPr="00A35A16">
        <w:t xml:space="preserve"> and will result in a zero for the total points of the assignment.  All readings must be done prior to the class meeting.</w:t>
      </w:r>
    </w:p>
    <w:p w:rsidR="00A35A16" w:rsidRPr="00A35A16" w:rsidRDefault="00A35A16" w:rsidP="00A35A16">
      <w:pPr>
        <w:pStyle w:val="BodyText"/>
        <w:rPr>
          <w:rFonts w:ascii="Copperplate Gothic Light" w:hAnsi="Copperplate Gothic Light" w:cs="Arial"/>
        </w:rPr>
      </w:pPr>
    </w:p>
    <w:p w:rsidR="00A35A16" w:rsidRPr="00A35A16" w:rsidRDefault="00A35A16" w:rsidP="00A35A16">
      <w:pPr>
        <w:pStyle w:val="BodyText"/>
        <w:rPr>
          <w:rFonts w:ascii="Copperplate Gothic Light" w:hAnsi="Copperplate Gothic Light"/>
        </w:rPr>
      </w:pPr>
      <w:r w:rsidRPr="00A35A16">
        <w:rPr>
          <w:rFonts w:ascii="Copperplate Gothic Light" w:hAnsi="Copperplate Gothic Light"/>
          <w:bCs w:val="0"/>
          <w:iCs/>
          <w:u w:val="single"/>
        </w:rPr>
        <w:t>Assignments</w:t>
      </w:r>
      <w:r>
        <w:rPr>
          <w:rFonts w:ascii="Copperplate Gothic Light" w:hAnsi="Copperplate Gothic Light"/>
        </w:rPr>
        <w:tab/>
      </w:r>
      <w:r>
        <w:rPr>
          <w:rFonts w:ascii="Copperplate Gothic Light" w:hAnsi="Copperplate Gothic Light"/>
        </w:rPr>
        <w:tab/>
      </w:r>
      <w:r>
        <w:rPr>
          <w:rFonts w:ascii="Copperplate Gothic Light" w:hAnsi="Copperplate Gothic Light"/>
        </w:rPr>
        <w:tab/>
      </w:r>
      <w:r>
        <w:rPr>
          <w:rFonts w:ascii="Copperplate Gothic Light" w:hAnsi="Copperplate Gothic Light"/>
        </w:rPr>
        <w:tab/>
      </w:r>
      <w:r>
        <w:rPr>
          <w:rFonts w:ascii="Copperplate Gothic Light" w:hAnsi="Copperplate Gothic Light"/>
        </w:rPr>
        <w:tab/>
      </w:r>
      <w:r>
        <w:rPr>
          <w:rFonts w:ascii="Copperplate Gothic Light" w:hAnsi="Copperplate Gothic Light"/>
        </w:rPr>
        <w:tab/>
      </w:r>
      <w:r>
        <w:rPr>
          <w:rFonts w:ascii="Copperplate Gothic Light" w:hAnsi="Copperplate Gothic Light"/>
        </w:rPr>
        <w:tab/>
      </w:r>
      <w:r>
        <w:rPr>
          <w:rFonts w:ascii="Copperplate Gothic Light" w:hAnsi="Copperplate Gothic Light"/>
        </w:rPr>
        <w:tab/>
      </w:r>
      <w:r w:rsidRPr="00A35A16">
        <w:rPr>
          <w:rFonts w:ascii="Copperplate Gothic Light" w:hAnsi="Copperplate Gothic Light"/>
          <w:u w:val="single"/>
        </w:rPr>
        <w:t>Points</w:t>
      </w:r>
    </w:p>
    <w:p w:rsidR="00A35A16" w:rsidRDefault="00A35A16" w:rsidP="00A35A16">
      <w:pPr>
        <w:pStyle w:val="BodyText"/>
        <w:rPr>
          <w:b w:val="0"/>
          <w:bCs w:val="0"/>
        </w:rPr>
      </w:pPr>
      <w:r>
        <w:rPr>
          <w:b w:val="0"/>
          <w:bCs w:val="0"/>
        </w:rPr>
        <w:t>Weekly Time Logs reflec</w:t>
      </w:r>
      <w:r w:rsidR="00A1737E">
        <w:rPr>
          <w:b w:val="0"/>
          <w:bCs w:val="0"/>
        </w:rPr>
        <w:t>ting 3</w:t>
      </w:r>
      <w:r>
        <w:rPr>
          <w:b w:val="0"/>
          <w:bCs w:val="0"/>
        </w:rPr>
        <w:t xml:space="preserve">00 </w:t>
      </w:r>
      <w:r w:rsidR="00A1737E">
        <w:rPr>
          <w:b w:val="0"/>
          <w:bCs w:val="0"/>
        </w:rPr>
        <w:t xml:space="preserve">total </w:t>
      </w:r>
      <w:r>
        <w:rPr>
          <w:b w:val="0"/>
          <w:bCs w:val="0"/>
        </w:rPr>
        <w:t>dir</w:t>
      </w:r>
      <w:r w:rsidR="008E60F3">
        <w:rPr>
          <w:b w:val="0"/>
          <w:bCs w:val="0"/>
        </w:rPr>
        <w:t>ect/ indirect hours (App E)</w:t>
      </w:r>
      <w:r w:rsidR="008E60F3">
        <w:rPr>
          <w:b w:val="0"/>
          <w:bCs w:val="0"/>
        </w:rPr>
        <w:tab/>
      </w:r>
      <w:r w:rsidR="008E60F3">
        <w:rPr>
          <w:b w:val="0"/>
          <w:bCs w:val="0"/>
        </w:rPr>
        <w:tab/>
      </w:r>
    </w:p>
    <w:p w:rsidR="00A35A16" w:rsidRDefault="00A35A16" w:rsidP="00A35A16">
      <w:pPr>
        <w:pStyle w:val="BodyText"/>
        <w:rPr>
          <w:b w:val="0"/>
          <w:bCs w:val="0"/>
        </w:rPr>
      </w:pPr>
      <w:r>
        <w:rPr>
          <w:b w:val="0"/>
          <w:bCs w:val="0"/>
        </w:rPr>
        <w:t>Weekly Supervision Prep</w:t>
      </w:r>
      <w:r w:rsidR="000C6B67">
        <w:rPr>
          <w:b w:val="0"/>
          <w:bCs w:val="0"/>
        </w:rPr>
        <w:t xml:space="preserve">aration Reviews (App G) </w:t>
      </w:r>
      <w:r w:rsidR="000C6B67">
        <w:rPr>
          <w:b w:val="0"/>
          <w:bCs w:val="0"/>
        </w:rPr>
        <w:tab/>
      </w:r>
      <w:r w:rsidR="000C6B67">
        <w:rPr>
          <w:b w:val="0"/>
          <w:bCs w:val="0"/>
        </w:rPr>
        <w:tab/>
      </w:r>
      <w:r w:rsidR="000C6B67">
        <w:rPr>
          <w:b w:val="0"/>
          <w:bCs w:val="0"/>
        </w:rPr>
        <w:tab/>
      </w:r>
      <w:r w:rsidR="000C6B67">
        <w:rPr>
          <w:b w:val="0"/>
          <w:bCs w:val="0"/>
        </w:rPr>
        <w:tab/>
      </w:r>
      <w:r w:rsidR="000C6B67">
        <w:rPr>
          <w:b w:val="0"/>
          <w:bCs w:val="0"/>
        </w:rPr>
        <w:tab/>
      </w:r>
    </w:p>
    <w:p w:rsidR="00A35A16" w:rsidRDefault="00A35A16" w:rsidP="00A35A16">
      <w:pPr>
        <w:pStyle w:val="BodyText"/>
        <w:rPr>
          <w:b w:val="0"/>
          <w:bCs w:val="0"/>
        </w:rPr>
      </w:pPr>
      <w:r>
        <w:rPr>
          <w:b w:val="0"/>
          <w:bCs w:val="0"/>
        </w:rPr>
        <w:t>Weekly Journals (App H)</w:t>
      </w:r>
      <w:r w:rsidR="000C6B67">
        <w:rPr>
          <w:b w:val="0"/>
          <w:bCs w:val="0"/>
        </w:rPr>
        <w:tab/>
      </w:r>
      <w:r w:rsidR="000C6B67">
        <w:rPr>
          <w:b w:val="0"/>
          <w:bCs w:val="0"/>
        </w:rPr>
        <w:tab/>
      </w:r>
      <w:r w:rsidR="000C6B67">
        <w:rPr>
          <w:b w:val="0"/>
          <w:bCs w:val="0"/>
        </w:rPr>
        <w:tab/>
      </w:r>
      <w:r w:rsidR="000C6B67">
        <w:rPr>
          <w:b w:val="0"/>
          <w:bCs w:val="0"/>
        </w:rPr>
        <w:tab/>
      </w:r>
      <w:r w:rsidR="000C6B67">
        <w:rPr>
          <w:b w:val="0"/>
          <w:bCs w:val="0"/>
        </w:rPr>
        <w:tab/>
      </w:r>
      <w:r w:rsidR="000C6B67">
        <w:rPr>
          <w:b w:val="0"/>
          <w:bCs w:val="0"/>
        </w:rPr>
        <w:tab/>
      </w:r>
      <w:r w:rsidR="000C6B67">
        <w:rPr>
          <w:b w:val="0"/>
          <w:bCs w:val="0"/>
        </w:rPr>
        <w:tab/>
      </w:r>
      <w:r w:rsidR="000C6B67">
        <w:rPr>
          <w:b w:val="0"/>
          <w:bCs w:val="0"/>
        </w:rPr>
        <w:tab/>
      </w:r>
      <w:r w:rsidR="008E60F3">
        <w:rPr>
          <w:b w:val="0"/>
          <w:bCs w:val="0"/>
        </w:rPr>
        <w:t>15</w:t>
      </w:r>
    </w:p>
    <w:p w:rsidR="00523621" w:rsidRDefault="008E60F3" w:rsidP="00A35A16">
      <w:pPr>
        <w:pStyle w:val="BodyText"/>
        <w:rPr>
          <w:b w:val="0"/>
          <w:bCs w:val="0"/>
        </w:rPr>
      </w:pPr>
      <w:r>
        <w:rPr>
          <w:b w:val="0"/>
          <w:bCs w:val="0"/>
        </w:rPr>
        <w:t xml:space="preserve">(1) </w:t>
      </w:r>
      <w:r w:rsidR="00523621">
        <w:rPr>
          <w:b w:val="0"/>
          <w:bCs w:val="0"/>
        </w:rPr>
        <w:t>Gui</w:t>
      </w:r>
      <w:r w:rsidR="000C6B67">
        <w:rPr>
          <w:b w:val="0"/>
          <w:bCs w:val="0"/>
        </w:rPr>
        <w:t>dance Lesson Presentation</w:t>
      </w:r>
      <w:r w:rsidR="000C6B67">
        <w:rPr>
          <w:b w:val="0"/>
          <w:bCs w:val="0"/>
        </w:rPr>
        <w:tab/>
      </w:r>
      <w:r w:rsidR="000C6B67">
        <w:rPr>
          <w:b w:val="0"/>
          <w:bCs w:val="0"/>
        </w:rPr>
        <w:tab/>
      </w:r>
      <w:r w:rsidR="000C6B67">
        <w:rPr>
          <w:b w:val="0"/>
          <w:bCs w:val="0"/>
        </w:rPr>
        <w:tab/>
      </w:r>
      <w:r w:rsidR="000C6B67">
        <w:rPr>
          <w:b w:val="0"/>
          <w:bCs w:val="0"/>
        </w:rPr>
        <w:tab/>
      </w:r>
      <w:r w:rsidR="000C6B67">
        <w:rPr>
          <w:b w:val="0"/>
          <w:bCs w:val="0"/>
        </w:rPr>
        <w:tab/>
      </w:r>
      <w:r w:rsidR="000C6B67">
        <w:rPr>
          <w:b w:val="0"/>
          <w:bCs w:val="0"/>
        </w:rPr>
        <w:tab/>
      </w:r>
      <w:r w:rsidR="000C6B67">
        <w:rPr>
          <w:b w:val="0"/>
          <w:bCs w:val="0"/>
        </w:rPr>
        <w:tab/>
      </w:r>
      <w:r>
        <w:rPr>
          <w:b w:val="0"/>
          <w:bCs w:val="0"/>
        </w:rPr>
        <w:t>15</w:t>
      </w:r>
    </w:p>
    <w:p w:rsidR="00A35A16" w:rsidRDefault="00A35A16" w:rsidP="00A35A16">
      <w:pPr>
        <w:pStyle w:val="BodyText"/>
        <w:rPr>
          <w:b w:val="0"/>
          <w:bCs w:val="0"/>
        </w:rPr>
      </w:pPr>
      <w:r>
        <w:rPr>
          <w:b w:val="0"/>
          <w:bCs w:val="0"/>
        </w:rPr>
        <w:t>(1) Case</w:t>
      </w:r>
      <w:r w:rsidR="000C6B67">
        <w:rPr>
          <w:b w:val="0"/>
          <w:bCs w:val="0"/>
        </w:rPr>
        <w:t xml:space="preserve"> Study</w:t>
      </w:r>
      <w:r w:rsidR="00523621">
        <w:rPr>
          <w:b w:val="0"/>
          <w:bCs w:val="0"/>
        </w:rPr>
        <w:t xml:space="preserve"> &amp; Presentation</w:t>
      </w:r>
      <w:r w:rsidR="000C6B67">
        <w:rPr>
          <w:b w:val="0"/>
          <w:bCs w:val="0"/>
        </w:rPr>
        <w:t xml:space="preserve"> (App C)</w:t>
      </w:r>
      <w:r w:rsidR="00523621">
        <w:rPr>
          <w:b w:val="0"/>
          <w:bCs w:val="0"/>
        </w:rPr>
        <w:tab/>
      </w:r>
      <w:r w:rsidR="000C6B67">
        <w:rPr>
          <w:b w:val="0"/>
          <w:bCs w:val="0"/>
        </w:rPr>
        <w:tab/>
      </w:r>
      <w:r w:rsidR="000C6B67">
        <w:rPr>
          <w:b w:val="0"/>
          <w:bCs w:val="0"/>
        </w:rPr>
        <w:tab/>
      </w:r>
      <w:r w:rsidR="000C6B67">
        <w:rPr>
          <w:b w:val="0"/>
          <w:bCs w:val="0"/>
        </w:rPr>
        <w:tab/>
      </w:r>
      <w:r w:rsidR="000C6B67">
        <w:rPr>
          <w:b w:val="0"/>
          <w:bCs w:val="0"/>
        </w:rPr>
        <w:tab/>
      </w:r>
      <w:r w:rsidR="000C6B67">
        <w:rPr>
          <w:b w:val="0"/>
          <w:bCs w:val="0"/>
        </w:rPr>
        <w:tab/>
      </w:r>
      <w:r w:rsidR="008E60F3">
        <w:rPr>
          <w:b w:val="0"/>
          <w:bCs w:val="0"/>
        </w:rPr>
        <w:t>15</w:t>
      </w:r>
    </w:p>
    <w:p w:rsidR="00A35A16" w:rsidRDefault="008E60F3" w:rsidP="00A35A16">
      <w:pPr>
        <w:pStyle w:val="BodyText"/>
        <w:rPr>
          <w:b w:val="0"/>
          <w:bCs w:val="0"/>
        </w:rPr>
      </w:pPr>
      <w:r>
        <w:rPr>
          <w:b w:val="0"/>
          <w:bCs w:val="0"/>
        </w:rPr>
        <w:t>(1</w:t>
      </w:r>
      <w:r w:rsidR="00A35A16">
        <w:rPr>
          <w:b w:val="0"/>
          <w:bCs w:val="0"/>
        </w:rPr>
        <w:t xml:space="preserve">) Videotaped Counseling Session &amp; Presentation (App </w:t>
      </w:r>
      <w:r w:rsidR="000C6B67">
        <w:rPr>
          <w:b w:val="0"/>
          <w:bCs w:val="0"/>
        </w:rPr>
        <w:t xml:space="preserve">C &amp; </w:t>
      </w:r>
      <w:r w:rsidR="00A35A16">
        <w:rPr>
          <w:b w:val="0"/>
          <w:bCs w:val="0"/>
        </w:rPr>
        <w:t>F</w:t>
      </w:r>
      <w:r w:rsidR="000C6B67">
        <w:rPr>
          <w:b w:val="0"/>
          <w:bCs w:val="0"/>
        </w:rPr>
        <w:t>)</w:t>
      </w:r>
      <w:r w:rsidR="000C6B67">
        <w:rPr>
          <w:b w:val="0"/>
          <w:bCs w:val="0"/>
        </w:rPr>
        <w:tab/>
      </w:r>
      <w:r w:rsidR="000C6B67">
        <w:rPr>
          <w:b w:val="0"/>
          <w:bCs w:val="0"/>
        </w:rPr>
        <w:tab/>
      </w:r>
      <w:r w:rsidR="000C6B67">
        <w:rPr>
          <w:b w:val="0"/>
          <w:bCs w:val="0"/>
        </w:rPr>
        <w:tab/>
      </w:r>
      <w:r>
        <w:rPr>
          <w:b w:val="0"/>
          <w:bCs w:val="0"/>
        </w:rPr>
        <w:t>15</w:t>
      </w:r>
    </w:p>
    <w:p w:rsidR="00A1737E" w:rsidRDefault="008E60F3" w:rsidP="00A35A16">
      <w:pPr>
        <w:pStyle w:val="BodyText"/>
        <w:rPr>
          <w:b w:val="0"/>
          <w:bCs w:val="0"/>
        </w:rPr>
      </w:pPr>
      <w:r>
        <w:rPr>
          <w:b w:val="0"/>
          <w:bCs w:val="0"/>
        </w:rPr>
        <w:t>Portfolio</w:t>
      </w:r>
      <w:r>
        <w:rPr>
          <w:b w:val="0"/>
          <w:bCs w:val="0"/>
        </w:rPr>
        <w:tab/>
      </w:r>
      <w:r>
        <w:rPr>
          <w:b w:val="0"/>
          <w:bCs w:val="0"/>
        </w:rPr>
        <w:tab/>
      </w:r>
      <w:r>
        <w:rPr>
          <w:b w:val="0"/>
          <w:bCs w:val="0"/>
        </w:rPr>
        <w:tab/>
      </w:r>
      <w:r>
        <w:rPr>
          <w:b w:val="0"/>
          <w:bCs w:val="0"/>
        </w:rPr>
        <w:tab/>
      </w:r>
      <w:r>
        <w:rPr>
          <w:b w:val="0"/>
          <w:bCs w:val="0"/>
        </w:rPr>
        <w:tab/>
      </w:r>
      <w:r>
        <w:rPr>
          <w:b w:val="0"/>
          <w:bCs w:val="0"/>
        </w:rPr>
        <w:tab/>
      </w:r>
      <w:r>
        <w:rPr>
          <w:b w:val="0"/>
          <w:bCs w:val="0"/>
        </w:rPr>
        <w:tab/>
      </w:r>
      <w:r>
        <w:rPr>
          <w:b w:val="0"/>
          <w:bCs w:val="0"/>
        </w:rPr>
        <w:tab/>
      </w:r>
      <w:r>
        <w:rPr>
          <w:b w:val="0"/>
          <w:bCs w:val="0"/>
        </w:rPr>
        <w:tab/>
      </w:r>
      <w:r>
        <w:rPr>
          <w:b w:val="0"/>
          <w:bCs w:val="0"/>
        </w:rPr>
        <w:tab/>
        <w:t>15</w:t>
      </w:r>
    </w:p>
    <w:p w:rsidR="00A1737E" w:rsidRPr="00A1737E" w:rsidRDefault="00A35A16" w:rsidP="00A35A16">
      <w:pPr>
        <w:pStyle w:val="BodyText"/>
        <w:rPr>
          <w:b w:val="0"/>
          <w:bCs w:val="0"/>
          <w:u w:val="single"/>
        </w:rPr>
      </w:pPr>
      <w:r>
        <w:rPr>
          <w:b w:val="0"/>
          <w:bCs w:val="0"/>
          <w:u w:val="single"/>
        </w:rPr>
        <w:t>Evaluation by Site Supervisors (App K)</w:t>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r w:rsidR="00A1737E">
        <w:rPr>
          <w:b w:val="0"/>
          <w:bCs w:val="0"/>
          <w:u w:val="single"/>
        </w:rPr>
        <w:t>25</w:t>
      </w:r>
    </w:p>
    <w:p w:rsidR="00A35A16" w:rsidRDefault="00A35A16" w:rsidP="00A35A16">
      <w:pPr>
        <w:pStyle w:val="BodyText"/>
        <w:rPr>
          <w:b w:val="0"/>
          <w:bCs w:val="0"/>
        </w:rPr>
      </w:pPr>
      <w:r w:rsidRPr="00523621">
        <w:rPr>
          <w:rFonts w:ascii="Copperplate Gothic Light" w:hAnsi="Copperplate Gothic Light"/>
          <w:b w:val="0"/>
          <w:bCs w:val="0"/>
        </w:rPr>
        <w:t>Total Points</w:t>
      </w:r>
      <w:r w:rsidRPr="00523621">
        <w:rPr>
          <w:rFonts w:ascii="Copperplate Gothic Light" w:hAnsi="Copperplate Gothic Light"/>
          <w:b w:val="0"/>
          <w:bCs w:val="0"/>
        </w:rPr>
        <w:tab/>
      </w:r>
      <w:r w:rsidR="00523621">
        <w:rPr>
          <w:b w:val="0"/>
          <w:bCs w:val="0"/>
        </w:rPr>
        <w:tab/>
      </w:r>
      <w:r w:rsidR="00523621">
        <w:rPr>
          <w:b w:val="0"/>
          <w:bCs w:val="0"/>
        </w:rPr>
        <w:tab/>
      </w:r>
      <w:r w:rsidR="00523621">
        <w:rPr>
          <w:b w:val="0"/>
          <w:bCs w:val="0"/>
        </w:rPr>
        <w:tab/>
      </w:r>
      <w:r w:rsidR="00523621">
        <w:rPr>
          <w:b w:val="0"/>
          <w:bCs w:val="0"/>
        </w:rPr>
        <w:tab/>
      </w:r>
      <w:r w:rsidR="00523621">
        <w:rPr>
          <w:b w:val="0"/>
          <w:bCs w:val="0"/>
        </w:rPr>
        <w:tab/>
      </w:r>
      <w:r w:rsidR="00523621">
        <w:rPr>
          <w:b w:val="0"/>
          <w:bCs w:val="0"/>
        </w:rPr>
        <w:tab/>
      </w:r>
      <w:r w:rsidR="00523621">
        <w:rPr>
          <w:b w:val="0"/>
          <w:bCs w:val="0"/>
        </w:rPr>
        <w:tab/>
      </w:r>
      <w:r w:rsidR="00523621">
        <w:rPr>
          <w:b w:val="0"/>
          <w:bCs w:val="0"/>
        </w:rPr>
        <w:tab/>
      </w:r>
      <w:r w:rsidR="00A1737E">
        <w:rPr>
          <w:b w:val="0"/>
          <w:bCs w:val="0"/>
        </w:rPr>
        <w:t>100</w:t>
      </w:r>
    </w:p>
    <w:p w:rsidR="000E1613" w:rsidRPr="002C710C" w:rsidRDefault="000E1613" w:rsidP="00200084">
      <w:pPr>
        <w:pStyle w:val="BodyText"/>
        <w:rPr>
          <w:rFonts w:ascii="Arial" w:hAnsi="Arial" w:cs="Arial"/>
          <w:b w:val="0"/>
          <w:bCs w:val="0"/>
        </w:rPr>
      </w:pPr>
    </w:p>
    <w:p w:rsidR="00523621" w:rsidRDefault="00523621" w:rsidP="00200084">
      <w:pPr>
        <w:pStyle w:val="BodyText"/>
        <w:rPr>
          <w:rFonts w:ascii="Arial" w:hAnsi="Arial" w:cs="Arial"/>
          <w:u w:val="single"/>
        </w:rPr>
      </w:pPr>
    </w:p>
    <w:p w:rsidR="00523621" w:rsidRDefault="00523621" w:rsidP="00200084">
      <w:pPr>
        <w:pStyle w:val="BodyText"/>
        <w:rPr>
          <w:rFonts w:ascii="Arial" w:hAnsi="Arial" w:cs="Arial"/>
          <w:u w:val="single"/>
        </w:rPr>
      </w:pPr>
    </w:p>
    <w:p w:rsidR="00A1737E" w:rsidRDefault="00A1737E" w:rsidP="00200084">
      <w:pPr>
        <w:pStyle w:val="BodyText"/>
        <w:rPr>
          <w:rFonts w:ascii="Copperplate Gothic Light" w:hAnsi="Copperplate Gothic Light" w:cs="Arial"/>
          <w:u w:val="single"/>
        </w:rPr>
      </w:pPr>
    </w:p>
    <w:p w:rsidR="00200084" w:rsidRPr="00523621" w:rsidRDefault="00200084" w:rsidP="00200084">
      <w:pPr>
        <w:pStyle w:val="BodyText"/>
        <w:rPr>
          <w:rFonts w:ascii="Copperplate Gothic Light" w:hAnsi="Copperplate Gothic Light" w:cs="Arial"/>
          <w:u w:val="single"/>
        </w:rPr>
      </w:pPr>
      <w:r w:rsidRPr="00523621">
        <w:rPr>
          <w:rFonts w:ascii="Copperplate Gothic Light" w:hAnsi="Copperplate Gothic Light" w:cs="Arial"/>
          <w:u w:val="single"/>
        </w:rPr>
        <w:t>Grading</w:t>
      </w:r>
    </w:p>
    <w:p w:rsidR="00200084" w:rsidRPr="002C710C" w:rsidRDefault="00200084" w:rsidP="00200084">
      <w:pPr>
        <w:pStyle w:val="BodyText"/>
        <w:rPr>
          <w:rFonts w:ascii="Arial" w:hAnsi="Arial" w:cs="Arial"/>
          <w:b w:val="0"/>
          <w:bCs w:val="0"/>
        </w:rPr>
      </w:pPr>
      <w:r w:rsidRPr="002C710C">
        <w:rPr>
          <w:rFonts w:ascii="Arial" w:hAnsi="Arial" w:cs="Arial"/>
          <w:b w:val="0"/>
          <w:bCs w:val="0"/>
        </w:rPr>
        <w:t>A = 90 – 100</w:t>
      </w:r>
    </w:p>
    <w:p w:rsidR="00200084" w:rsidRPr="002C710C" w:rsidRDefault="00200084" w:rsidP="00200084">
      <w:pPr>
        <w:pStyle w:val="BodyText"/>
        <w:rPr>
          <w:rFonts w:ascii="Arial" w:hAnsi="Arial" w:cs="Arial"/>
          <w:b w:val="0"/>
          <w:bCs w:val="0"/>
        </w:rPr>
      </w:pPr>
      <w:r w:rsidRPr="002C710C">
        <w:rPr>
          <w:rFonts w:ascii="Arial" w:hAnsi="Arial" w:cs="Arial"/>
          <w:b w:val="0"/>
          <w:bCs w:val="0"/>
        </w:rPr>
        <w:t>B = 80 – 89</w:t>
      </w:r>
    </w:p>
    <w:p w:rsidR="00200084" w:rsidRPr="002C710C" w:rsidRDefault="00200084" w:rsidP="00200084">
      <w:pPr>
        <w:pStyle w:val="BodyText"/>
        <w:rPr>
          <w:rFonts w:ascii="Arial" w:hAnsi="Arial" w:cs="Arial"/>
          <w:b w:val="0"/>
          <w:bCs w:val="0"/>
        </w:rPr>
      </w:pPr>
    </w:p>
    <w:p w:rsidR="00A35A16" w:rsidRPr="00913606" w:rsidRDefault="000E1613" w:rsidP="00A35A16">
      <w:pPr>
        <w:pStyle w:val="BodyText"/>
        <w:rPr>
          <w:rFonts w:ascii="Copperplate Gothic Light" w:hAnsi="Copperplate Gothic Light"/>
        </w:rPr>
      </w:pPr>
      <w:r w:rsidRPr="00913606">
        <w:rPr>
          <w:rFonts w:ascii="Copperplate Gothic Light" w:hAnsi="Copperplate Gothic Light"/>
        </w:rPr>
        <w:t>***</w:t>
      </w:r>
      <w:r w:rsidR="00200084" w:rsidRPr="00913606">
        <w:rPr>
          <w:rFonts w:ascii="Copperplate Gothic Light" w:hAnsi="Copperplate Gothic Light"/>
        </w:rPr>
        <w:t>If the student does not get a passing recommendation from their Site Supervisor(s)</w:t>
      </w:r>
      <w:r w:rsidR="00913606" w:rsidRPr="00913606">
        <w:rPr>
          <w:rFonts w:ascii="Copperplate Gothic Light" w:hAnsi="Copperplate Gothic Light"/>
        </w:rPr>
        <w:t xml:space="preserve">, </w:t>
      </w:r>
      <w:r w:rsidR="00913606">
        <w:rPr>
          <w:rFonts w:ascii="Copperplate Gothic Light" w:hAnsi="Copperplate Gothic Light"/>
        </w:rPr>
        <w:t xml:space="preserve">specifically question 16 in appendix k, </w:t>
      </w:r>
      <w:r w:rsidR="00200084" w:rsidRPr="00913606">
        <w:rPr>
          <w:rFonts w:ascii="Copperplate Gothic Light" w:hAnsi="Copperplate Gothic Light"/>
        </w:rPr>
        <w:t>the student w</w:t>
      </w:r>
      <w:r w:rsidR="00A1737E">
        <w:rPr>
          <w:rFonts w:ascii="Copperplate Gothic Light" w:hAnsi="Copperplate Gothic Light"/>
        </w:rPr>
        <w:t>ill not progress to Internship B</w:t>
      </w:r>
      <w:r w:rsidR="00200084" w:rsidRPr="00913606">
        <w:rPr>
          <w:rFonts w:ascii="Copperplate Gothic Light" w:hAnsi="Copperplate Gothic Light"/>
        </w:rPr>
        <w:t>.</w:t>
      </w:r>
    </w:p>
    <w:p w:rsidR="00523621" w:rsidRDefault="00523621" w:rsidP="00A35A16">
      <w:pPr>
        <w:pStyle w:val="BodyText"/>
        <w:rPr>
          <w:b w:val="0"/>
          <w:bCs w:val="0"/>
          <w:i/>
          <w:iCs/>
          <w:u w:val="single"/>
        </w:rPr>
      </w:pPr>
    </w:p>
    <w:p w:rsidR="00A35A16" w:rsidRPr="00523621" w:rsidRDefault="00A35A16" w:rsidP="00A35A16">
      <w:pPr>
        <w:pStyle w:val="BodyText"/>
        <w:rPr>
          <w:rFonts w:ascii="Copperplate Gothic Light" w:hAnsi="Copperplate Gothic Light" w:cs="Arial"/>
        </w:rPr>
      </w:pPr>
      <w:r w:rsidRPr="00523621">
        <w:rPr>
          <w:rFonts w:ascii="Copperplate Gothic Light" w:hAnsi="Copperplate Gothic Light"/>
          <w:bCs w:val="0"/>
          <w:iCs/>
          <w:u w:val="single"/>
        </w:rPr>
        <w:t>Assignment Description</w:t>
      </w:r>
    </w:p>
    <w:p w:rsidR="00A35A16" w:rsidRDefault="00A35A16" w:rsidP="00A35A16">
      <w:pPr>
        <w:rPr>
          <w:b/>
          <w:bCs/>
        </w:rPr>
      </w:pPr>
    </w:p>
    <w:p w:rsidR="00A35A16" w:rsidRDefault="00A35A16" w:rsidP="00A35A16">
      <w:pPr>
        <w:numPr>
          <w:ilvl w:val="3"/>
          <w:numId w:val="8"/>
        </w:numPr>
        <w:tabs>
          <w:tab w:val="clear" w:pos="2520"/>
          <w:tab w:val="num" w:pos="360"/>
        </w:tabs>
        <w:ind w:left="360"/>
      </w:pPr>
      <w:r w:rsidRPr="000E7699">
        <w:rPr>
          <w:b/>
        </w:rPr>
        <w:t>Time Logs</w:t>
      </w:r>
      <w:r>
        <w:t xml:space="preserve"> (Appendix E):  Date and description logs towards achie</w:t>
      </w:r>
      <w:r w:rsidR="00A1737E">
        <w:t>ving the course requirement of 3</w:t>
      </w:r>
      <w:r>
        <w:t xml:space="preserve">00 </w:t>
      </w:r>
      <w:r w:rsidR="00A1737E">
        <w:t xml:space="preserve">total </w:t>
      </w:r>
      <w:r>
        <w:t xml:space="preserve">direct/indirect hours.  </w:t>
      </w:r>
      <w:r w:rsidR="00A1737E">
        <w:t>Due weekly.</w:t>
      </w:r>
    </w:p>
    <w:p w:rsidR="00A35A16" w:rsidRDefault="00A35A16" w:rsidP="00A35A16"/>
    <w:p w:rsidR="00A35A16" w:rsidRPr="000E7699" w:rsidRDefault="00A35A16" w:rsidP="00A35A16">
      <w:pPr>
        <w:ind w:left="360"/>
        <w:rPr>
          <w:rFonts w:ascii="Copperplate Gothic Bold" w:hAnsi="Copperplate Gothic Bold" w:cs="Tahoma"/>
        </w:rPr>
      </w:pPr>
      <w:r w:rsidRPr="000E7699">
        <w:rPr>
          <w:rFonts w:ascii="Copperplate Gothic Bold" w:hAnsi="Copperplate Gothic Bold" w:cs="Tahoma"/>
        </w:rPr>
        <w:t>Instructor’s note:  Please make sure to keep a signed copy for yourself.  Time-logs will not be accepted without Site-Supervisor signature.</w:t>
      </w:r>
    </w:p>
    <w:p w:rsidR="00A35A16" w:rsidRDefault="00A35A16" w:rsidP="00A35A16"/>
    <w:p w:rsidR="00A35A16" w:rsidRDefault="00A35A16" w:rsidP="00A35A16">
      <w:pPr>
        <w:numPr>
          <w:ilvl w:val="3"/>
          <w:numId w:val="8"/>
        </w:numPr>
        <w:tabs>
          <w:tab w:val="clear" w:pos="2520"/>
          <w:tab w:val="num" w:pos="360"/>
        </w:tabs>
        <w:ind w:left="360"/>
      </w:pPr>
      <w:r w:rsidRPr="000E7699">
        <w:rPr>
          <w:b/>
        </w:rPr>
        <w:t>Supervision Preparation Review</w:t>
      </w:r>
      <w:r>
        <w:t xml:space="preserve"> (Appendix G):  Summarization of each Appendix E</w:t>
      </w:r>
      <w:r w:rsidR="00A1737E">
        <w:t>.  Due weekly.</w:t>
      </w:r>
    </w:p>
    <w:p w:rsidR="00A35A16" w:rsidRDefault="00A35A16" w:rsidP="00A35A16">
      <w:pPr>
        <w:rPr>
          <w:b/>
        </w:rPr>
      </w:pPr>
    </w:p>
    <w:p w:rsidR="00F53608" w:rsidRDefault="00A35A16" w:rsidP="00F53608">
      <w:pPr>
        <w:numPr>
          <w:ilvl w:val="3"/>
          <w:numId w:val="8"/>
        </w:numPr>
        <w:tabs>
          <w:tab w:val="clear" w:pos="2520"/>
          <w:tab w:val="num" w:pos="360"/>
        </w:tabs>
        <w:ind w:left="360"/>
      </w:pPr>
      <w:r w:rsidRPr="000E7699">
        <w:rPr>
          <w:b/>
        </w:rPr>
        <w:t>Weekly Journal</w:t>
      </w:r>
      <w:r>
        <w:t xml:space="preserve"> (Appendix H):  Reflections on your school counseling experiences throughout the week emailed to the instructor.  Due weekly.</w:t>
      </w:r>
    </w:p>
    <w:p w:rsidR="00F53608" w:rsidRDefault="00F53608" w:rsidP="00A1737E">
      <w:pPr>
        <w:pStyle w:val="ListParagraph"/>
        <w:ind w:left="0"/>
        <w:rPr>
          <w:i/>
          <w:sz w:val="20"/>
          <w:szCs w:val="20"/>
        </w:rPr>
      </w:pPr>
    </w:p>
    <w:p w:rsidR="00F53608" w:rsidRPr="00F53608" w:rsidRDefault="00F53608" w:rsidP="00F53608">
      <w:pPr>
        <w:numPr>
          <w:ilvl w:val="3"/>
          <w:numId w:val="8"/>
        </w:numPr>
        <w:tabs>
          <w:tab w:val="clear" w:pos="2520"/>
          <w:tab w:val="num" w:pos="360"/>
        </w:tabs>
        <w:ind w:left="360"/>
      </w:pPr>
      <w:r w:rsidRPr="00F53608">
        <w:rPr>
          <w:b/>
        </w:rPr>
        <w:t>Guidance Lesson Presentation with Materials &amp; Handouts:</w:t>
      </w:r>
      <w:r w:rsidRPr="00F53608">
        <w:t xml:space="preserve">  Each student will facilitat</w:t>
      </w:r>
      <w:r w:rsidR="00A1737E">
        <w:t xml:space="preserve">e and conduct a Guidance Lesson </w:t>
      </w:r>
      <w:r w:rsidRPr="00F53608">
        <w:t xml:space="preserve">amongst class members.  The entire lesson from start to finish shall not last for more than 20 minutes.  A copy of the lesson </w:t>
      </w:r>
      <w:r w:rsidR="00A1737E">
        <w:t xml:space="preserve">plan </w:t>
      </w:r>
      <w:r w:rsidRPr="00F53608">
        <w:t>must be made for the instructor.  Each student will be graded according to their preparation, and the delivery of the lesson to their targeted grade level audience.</w:t>
      </w:r>
    </w:p>
    <w:p w:rsidR="00A35A16" w:rsidRDefault="00A35A16" w:rsidP="00F53608">
      <w:pPr>
        <w:ind w:left="360"/>
      </w:pPr>
    </w:p>
    <w:p w:rsidR="00A35A16" w:rsidRDefault="00A35A16" w:rsidP="00A35A16">
      <w:pPr>
        <w:numPr>
          <w:ilvl w:val="3"/>
          <w:numId w:val="8"/>
        </w:numPr>
        <w:tabs>
          <w:tab w:val="clear" w:pos="2520"/>
          <w:tab w:val="num" w:pos="360"/>
        </w:tabs>
        <w:ind w:left="360"/>
      </w:pPr>
      <w:r w:rsidRPr="000E7699">
        <w:rPr>
          <w:b/>
        </w:rPr>
        <w:t>Case Stud</w:t>
      </w:r>
      <w:r>
        <w:rPr>
          <w:b/>
        </w:rPr>
        <w:t>y</w:t>
      </w:r>
      <w:r w:rsidRPr="000E7699">
        <w:rPr>
          <w:b/>
        </w:rPr>
        <w:t xml:space="preserve"> and Presentation</w:t>
      </w:r>
      <w:r>
        <w:t>:  Type-out and report on your impressions of a student you have serviced during this term (according to</w:t>
      </w:r>
      <w:r w:rsidR="00523621">
        <w:t xml:space="preserve"> format attached to syllabus).  </w:t>
      </w:r>
      <w:r>
        <w:t xml:space="preserve">Your report to the class will be on the student’s problem behavior and your development of the student’s FBA &amp; BSP.  Case study without proper consent form will not be accepted (Appendix C). </w:t>
      </w:r>
    </w:p>
    <w:p w:rsidR="00A35A16" w:rsidRPr="00523621" w:rsidRDefault="00A35A16" w:rsidP="00A35A16">
      <w:pPr>
        <w:rPr>
          <w:rFonts w:ascii="Copperplate Gothic Bold" w:hAnsi="Copperplate Gothic Bold"/>
        </w:rPr>
      </w:pPr>
    </w:p>
    <w:p w:rsidR="00A35A16" w:rsidRPr="00523621" w:rsidRDefault="00A35A16" w:rsidP="00A35A16">
      <w:pPr>
        <w:ind w:left="360"/>
        <w:rPr>
          <w:rFonts w:ascii="Copperplate Gothic Bold" w:hAnsi="Copperplate Gothic Bold"/>
        </w:rPr>
      </w:pPr>
      <w:r w:rsidRPr="00523621">
        <w:rPr>
          <w:rFonts w:ascii="Copperplate Gothic Bold" w:hAnsi="Copperplate Gothic Bold"/>
        </w:rPr>
        <w:t xml:space="preserve">Instructor’s note:  </w:t>
      </w:r>
      <w:r w:rsidR="00523621" w:rsidRPr="00523621">
        <w:rPr>
          <w:rFonts w:ascii="Copperplate Gothic Bold" w:hAnsi="Copperplate Gothic Bold"/>
        </w:rPr>
        <w:t>T</w:t>
      </w:r>
      <w:r w:rsidRPr="00523621">
        <w:rPr>
          <w:rFonts w:ascii="Copperplate Gothic Bold" w:hAnsi="Copperplate Gothic Bold"/>
        </w:rPr>
        <w:t xml:space="preserve">he development of the FBA &amp; BSP is a draft to be used for the sole purpose as a </w:t>
      </w:r>
      <w:r w:rsidR="00523621" w:rsidRPr="00523621">
        <w:rPr>
          <w:rFonts w:ascii="Copperplate Gothic Bold" w:hAnsi="Copperplate Gothic Bold"/>
        </w:rPr>
        <w:t xml:space="preserve">learning tool for the </w:t>
      </w:r>
      <w:r w:rsidR="00F53608">
        <w:rPr>
          <w:rFonts w:ascii="Copperplate Gothic Bold" w:hAnsi="Copperplate Gothic Bold"/>
        </w:rPr>
        <w:t>practicum</w:t>
      </w:r>
      <w:r w:rsidRPr="00523621">
        <w:rPr>
          <w:rFonts w:ascii="Copperplate Gothic Bold" w:hAnsi="Copperplate Gothic Bold"/>
        </w:rPr>
        <w:t xml:space="preserve"> student.  Further use of the FBA &amp; BSP in meetings, consultation, etc., may be used only with the Site-Supervisor’s approval. </w:t>
      </w:r>
    </w:p>
    <w:p w:rsidR="00A35A16" w:rsidRDefault="00A35A16" w:rsidP="00A35A16">
      <w:pPr>
        <w:rPr>
          <w:b/>
          <w:bCs/>
        </w:rPr>
      </w:pPr>
    </w:p>
    <w:p w:rsidR="00A35A16" w:rsidRDefault="00A35A16" w:rsidP="00A35A16">
      <w:pPr>
        <w:numPr>
          <w:ilvl w:val="3"/>
          <w:numId w:val="8"/>
        </w:numPr>
        <w:tabs>
          <w:tab w:val="clear" w:pos="2520"/>
          <w:tab w:val="num" w:pos="360"/>
        </w:tabs>
        <w:ind w:left="360"/>
      </w:pPr>
      <w:r w:rsidRPr="000E7699">
        <w:rPr>
          <w:b/>
        </w:rPr>
        <w:t>Video-taped Counseling Sessions</w:t>
      </w:r>
      <w:r>
        <w:t xml:space="preserve">:  10-minute video-taped counseling session.  Videotape presentations without the proper consent form (Appendix C) and the Videotape self-analysis form (Appendix F) will not be accepted.  </w:t>
      </w:r>
    </w:p>
    <w:p w:rsidR="00A35A16" w:rsidRDefault="00A35A16" w:rsidP="00A35A16"/>
    <w:p w:rsidR="00A35A16" w:rsidRPr="000E7699" w:rsidRDefault="00F53608" w:rsidP="00A35A16">
      <w:pPr>
        <w:ind w:left="360"/>
        <w:rPr>
          <w:rFonts w:ascii="Copperplate Gothic Bold" w:hAnsi="Copperplate Gothic Bold"/>
        </w:rPr>
      </w:pPr>
      <w:r>
        <w:rPr>
          <w:rFonts w:ascii="Copperplate Gothic Bold" w:hAnsi="Copperplate Gothic Bold"/>
        </w:rPr>
        <w:t xml:space="preserve">Instructor’s note:  Please make sure before-hand, the compatibility of chaminade’s computer equipment to your taping device.  </w:t>
      </w:r>
      <w:r w:rsidR="00E339D8">
        <w:rPr>
          <w:rFonts w:ascii="Copperplate Gothic Bold" w:hAnsi="Copperplate Gothic Bold"/>
        </w:rPr>
        <w:t xml:space="preserve">If you are unable to show your video on the </w:t>
      </w:r>
      <w:r w:rsidR="00E339D8">
        <w:rPr>
          <w:rFonts w:ascii="Copperplate Gothic Bold" w:hAnsi="Copperplate Gothic Bold"/>
        </w:rPr>
        <w:lastRenderedPageBreak/>
        <w:t xml:space="preserve">assigned date, you will receive no credit.  </w:t>
      </w:r>
      <w:r>
        <w:rPr>
          <w:rFonts w:ascii="Copperplate Gothic Bold" w:hAnsi="Copperplate Gothic Bold"/>
        </w:rPr>
        <w:t>Also, when taping the video session, please record from behind the student.</w:t>
      </w:r>
    </w:p>
    <w:p w:rsidR="00A1737E" w:rsidRDefault="00A1737E" w:rsidP="00A1737E"/>
    <w:p w:rsidR="00A1737E" w:rsidRDefault="00A1737E" w:rsidP="00A1737E">
      <w:pPr>
        <w:numPr>
          <w:ilvl w:val="3"/>
          <w:numId w:val="8"/>
        </w:numPr>
        <w:tabs>
          <w:tab w:val="clear" w:pos="2520"/>
          <w:tab w:val="num" w:pos="360"/>
        </w:tabs>
        <w:ind w:left="360"/>
      </w:pPr>
      <w:r>
        <w:rPr>
          <w:b/>
        </w:rPr>
        <w:t xml:space="preserve">Portfolio:  </w:t>
      </w:r>
      <w:r>
        <w:t>Due week 10, students will turn in their Portfolio with at least one piece of evidence with a reflection for each of the ten Hawaii Teachers’ Professional Standards.</w:t>
      </w:r>
    </w:p>
    <w:p w:rsidR="00A1737E" w:rsidRDefault="00A1737E" w:rsidP="00A1737E"/>
    <w:p w:rsidR="00A35A16" w:rsidRDefault="00A1737E" w:rsidP="00A35A16">
      <w:pPr>
        <w:numPr>
          <w:ilvl w:val="3"/>
          <w:numId w:val="8"/>
        </w:numPr>
        <w:tabs>
          <w:tab w:val="clear" w:pos="2520"/>
          <w:tab w:val="num" w:pos="360"/>
        </w:tabs>
        <w:ind w:left="360"/>
      </w:pPr>
      <w:r>
        <w:rPr>
          <w:b/>
        </w:rPr>
        <w:t xml:space="preserve">Supervisor’s Evaluation of School Counseling Student:  </w:t>
      </w:r>
      <w:r w:rsidR="00A35A16">
        <w:t xml:space="preserve">Due week 10, each student will be evaluated by their Site supervisor(s), (Appendix K), on their professional and personal competence at their school site(s).  The purpose of the Supervisor’s Evaluation of School Counseling Student is to ensure that students are developing an acceptable standard of performance within the school counseling field as primarily determined by the Site Supervisor(s).  Successfully passing all active sites is required to obtain credit for this course assessment.  Failure to successfully pass a Site Supervisor’s Evaluation of School Counseling Student (as determined by not being recommended to advance in the School Counseling program by the student’s Site Supervisor) will result in a letter grade of “C” for the course.  </w:t>
      </w:r>
    </w:p>
    <w:p w:rsidR="00A35A16" w:rsidRDefault="00A35A16" w:rsidP="00A35A16"/>
    <w:p w:rsidR="00A35A16" w:rsidRPr="006544E9" w:rsidRDefault="00A35A16" w:rsidP="00A35A16">
      <w:pPr>
        <w:ind w:left="360"/>
        <w:rPr>
          <w:rFonts w:ascii="Copperplate Gothic Bold" w:hAnsi="Copperplate Gothic Bold"/>
        </w:rPr>
      </w:pPr>
      <w:r w:rsidRPr="006544E9">
        <w:rPr>
          <w:rFonts w:ascii="Copperplate Gothic Bold" w:hAnsi="Copperplate Gothic Bold"/>
        </w:rPr>
        <w:t>Instructor’s note:  If you are at two sites, it is required that you obtain a passing grade from both Site-Supervisors.</w:t>
      </w:r>
    </w:p>
    <w:p w:rsidR="00A35A16" w:rsidRDefault="00A35A16" w:rsidP="00A35A16">
      <w:pPr>
        <w:rPr>
          <w:b/>
          <w:bCs/>
        </w:rPr>
      </w:pPr>
    </w:p>
    <w:p w:rsidR="00F53608" w:rsidRDefault="00F53608" w:rsidP="00F53608">
      <w:pPr>
        <w:numPr>
          <w:ilvl w:val="3"/>
          <w:numId w:val="8"/>
        </w:numPr>
        <w:tabs>
          <w:tab w:val="clear" w:pos="2520"/>
          <w:tab w:val="num" w:pos="360"/>
        </w:tabs>
        <w:ind w:left="360"/>
      </w:pPr>
      <w:r>
        <w:t>Due week 10, each student will turn in their Student Evaluation of Staff/Site Form (Appendix I)</w:t>
      </w:r>
    </w:p>
    <w:p w:rsidR="00F53608" w:rsidRDefault="00F53608" w:rsidP="00F53608"/>
    <w:p w:rsidR="00F53608" w:rsidRDefault="00F53608" w:rsidP="00F53608">
      <w:pPr>
        <w:numPr>
          <w:ilvl w:val="3"/>
          <w:numId w:val="8"/>
        </w:numPr>
        <w:tabs>
          <w:tab w:val="clear" w:pos="2520"/>
          <w:tab w:val="num" w:pos="360"/>
        </w:tabs>
        <w:ind w:left="360"/>
      </w:pPr>
      <w:r>
        <w:t>Due week 10, each student will turn in their Student Evaluation of Site Supervisor Form.  (Appendix J)</w:t>
      </w:r>
    </w:p>
    <w:p w:rsidR="00F53608" w:rsidRDefault="00F53608" w:rsidP="00A35A16">
      <w:pPr>
        <w:rPr>
          <w:b/>
          <w:bCs/>
        </w:rPr>
      </w:pPr>
    </w:p>
    <w:p w:rsidR="00A35A16" w:rsidRDefault="00A35A16" w:rsidP="00A35A16">
      <w:pPr>
        <w:numPr>
          <w:ilvl w:val="3"/>
          <w:numId w:val="8"/>
        </w:numPr>
        <w:tabs>
          <w:tab w:val="clear" w:pos="2520"/>
          <w:tab w:val="num" w:pos="360"/>
        </w:tabs>
        <w:ind w:left="360"/>
      </w:pPr>
      <w:r>
        <w:t>Due week 10, each student will turn in their Professional and Personal Competencies Form. (Appendix L)</w:t>
      </w:r>
    </w:p>
    <w:p w:rsidR="00A35A16" w:rsidRDefault="00A35A16" w:rsidP="00A35A16"/>
    <w:p w:rsidR="00A35A16" w:rsidRDefault="00A35A16" w:rsidP="00A35A16">
      <w:pPr>
        <w:numPr>
          <w:ilvl w:val="3"/>
          <w:numId w:val="8"/>
        </w:numPr>
        <w:tabs>
          <w:tab w:val="clear" w:pos="2520"/>
          <w:tab w:val="num" w:pos="360"/>
        </w:tabs>
        <w:ind w:left="360"/>
      </w:pPr>
      <w:r>
        <w:t>Due week 10, each student will turn in their Practicum Service Logs Summary Form. (Appendix M)</w:t>
      </w:r>
    </w:p>
    <w:p w:rsidR="00A35A16" w:rsidRDefault="00A35A16" w:rsidP="00A35A16"/>
    <w:p w:rsidR="00A35A16" w:rsidRDefault="00A35A16" w:rsidP="00A35A16">
      <w:pPr>
        <w:rPr>
          <w:u w:val="single"/>
        </w:rPr>
      </w:pPr>
    </w:p>
    <w:p w:rsidR="00577940" w:rsidRPr="002C710C" w:rsidRDefault="00577940">
      <w:pPr>
        <w:pStyle w:val="BodyText"/>
        <w:rPr>
          <w:rFonts w:ascii="Arial" w:hAnsi="Arial" w:cs="Arial"/>
          <w:u w:val="single"/>
        </w:rPr>
      </w:pPr>
    </w:p>
    <w:p w:rsidR="00A35A16" w:rsidRDefault="00A35A16" w:rsidP="00A94807">
      <w:pPr>
        <w:rPr>
          <w:b/>
          <w:u w:val="single"/>
        </w:rPr>
      </w:pPr>
    </w:p>
    <w:p w:rsidR="00A35A16" w:rsidRDefault="00A35A16" w:rsidP="00A94807">
      <w:pPr>
        <w:rPr>
          <w:b/>
          <w:u w:val="single"/>
        </w:rPr>
      </w:pPr>
    </w:p>
    <w:p w:rsidR="00A35A16" w:rsidRDefault="00A35A16" w:rsidP="00A94807">
      <w:pPr>
        <w:rPr>
          <w:b/>
          <w:u w:val="single"/>
        </w:rPr>
      </w:pPr>
    </w:p>
    <w:p w:rsidR="00A35A16" w:rsidRDefault="00A35A16" w:rsidP="00A94807">
      <w:pPr>
        <w:rPr>
          <w:b/>
          <w:u w:val="single"/>
        </w:rPr>
      </w:pPr>
    </w:p>
    <w:p w:rsidR="00A35A16" w:rsidRDefault="00A35A16" w:rsidP="00A94807">
      <w:pPr>
        <w:rPr>
          <w:b/>
          <w:u w:val="single"/>
        </w:rPr>
      </w:pPr>
    </w:p>
    <w:p w:rsidR="00A35A16" w:rsidRDefault="00A35A16" w:rsidP="00A94807">
      <w:pPr>
        <w:rPr>
          <w:b/>
          <w:u w:val="single"/>
        </w:rPr>
      </w:pPr>
    </w:p>
    <w:p w:rsidR="00A35A16" w:rsidRDefault="00A35A16" w:rsidP="00A94807">
      <w:pPr>
        <w:rPr>
          <w:b/>
          <w:u w:val="single"/>
        </w:rPr>
      </w:pPr>
    </w:p>
    <w:p w:rsidR="00A35A16" w:rsidRDefault="00A35A16" w:rsidP="00A94807">
      <w:pPr>
        <w:rPr>
          <w:b/>
          <w:u w:val="single"/>
        </w:rPr>
      </w:pPr>
    </w:p>
    <w:p w:rsidR="00A35A16" w:rsidRDefault="00A35A16" w:rsidP="00A94807">
      <w:pPr>
        <w:rPr>
          <w:b/>
          <w:u w:val="single"/>
        </w:rPr>
      </w:pPr>
    </w:p>
    <w:p w:rsidR="00A35A16" w:rsidRDefault="00A35A16" w:rsidP="00A94807">
      <w:pPr>
        <w:rPr>
          <w:b/>
          <w:u w:val="single"/>
        </w:rPr>
      </w:pPr>
    </w:p>
    <w:p w:rsidR="00A35A16" w:rsidRDefault="00A35A16" w:rsidP="00A94807">
      <w:pPr>
        <w:rPr>
          <w:b/>
          <w:u w:val="single"/>
        </w:rPr>
      </w:pPr>
    </w:p>
    <w:p w:rsidR="00A35A16" w:rsidRDefault="00A35A16" w:rsidP="00A94807">
      <w:pPr>
        <w:rPr>
          <w:b/>
          <w:u w:val="single"/>
        </w:rPr>
      </w:pPr>
    </w:p>
    <w:p w:rsidR="00A1737E" w:rsidRDefault="00A1737E" w:rsidP="00A94807">
      <w:pPr>
        <w:rPr>
          <w:b/>
          <w:u w:val="single"/>
        </w:rPr>
      </w:pPr>
    </w:p>
    <w:p w:rsidR="00A94807" w:rsidRPr="00F259A4" w:rsidRDefault="00A94807" w:rsidP="00A94807">
      <w:pPr>
        <w:rPr>
          <w:b/>
          <w:u w:val="single"/>
        </w:rPr>
      </w:pPr>
      <w:r w:rsidRPr="00F259A4">
        <w:rPr>
          <w:b/>
          <w:u w:val="single"/>
        </w:rPr>
        <w:lastRenderedPageBreak/>
        <w:t>Tentative Course Schedule</w:t>
      </w:r>
    </w:p>
    <w:p w:rsidR="00A94807" w:rsidRDefault="00E339D8" w:rsidP="00A94807">
      <w:r>
        <w:t>Week 1 (1/16</w:t>
      </w:r>
      <w:r w:rsidR="00A1737E">
        <w:t>)</w:t>
      </w:r>
      <w:r w:rsidR="00A1737E">
        <w:tab/>
      </w:r>
      <w:r w:rsidR="00A1737E">
        <w:tab/>
      </w:r>
      <w:r w:rsidR="00A1737E">
        <w:tab/>
        <w:t>Introductions</w:t>
      </w:r>
    </w:p>
    <w:p w:rsidR="00FC2EA2" w:rsidRDefault="00FC2EA2" w:rsidP="00A94807">
      <w:r>
        <w:tab/>
      </w:r>
      <w:r>
        <w:tab/>
      </w:r>
      <w:r>
        <w:tab/>
      </w:r>
      <w:r>
        <w:tab/>
        <w:t>Upcoming Events</w:t>
      </w:r>
    </w:p>
    <w:p w:rsidR="00A1737E" w:rsidRDefault="00A1737E" w:rsidP="00A94807">
      <w:r>
        <w:tab/>
      </w:r>
      <w:r>
        <w:tab/>
      </w:r>
      <w:r>
        <w:tab/>
      </w:r>
      <w:r>
        <w:tab/>
        <w:t>Course Syllabus</w:t>
      </w:r>
    </w:p>
    <w:p w:rsidR="00E339D8" w:rsidRDefault="00E339D8" w:rsidP="00A94807">
      <w:r>
        <w:tab/>
      </w:r>
      <w:r>
        <w:tab/>
      </w:r>
      <w:r>
        <w:tab/>
      </w:r>
      <w:r>
        <w:tab/>
        <w:t>Portfolio</w:t>
      </w:r>
    </w:p>
    <w:p w:rsidR="00192471" w:rsidRDefault="00A1737E" w:rsidP="00A94807">
      <w:r>
        <w:tab/>
      </w:r>
      <w:r>
        <w:tab/>
      </w:r>
      <w:r>
        <w:tab/>
      </w:r>
      <w:r>
        <w:tab/>
        <w:t>Tips</w:t>
      </w:r>
    </w:p>
    <w:p w:rsidR="002F66B7" w:rsidRDefault="002F66B7" w:rsidP="00A94807">
      <w:r>
        <w:tab/>
      </w:r>
      <w:r>
        <w:tab/>
      </w:r>
      <w:r>
        <w:tab/>
      </w:r>
      <w:r>
        <w:tab/>
        <w:t>DOE Acronyms</w:t>
      </w:r>
    </w:p>
    <w:p w:rsidR="00A1737E" w:rsidRDefault="002F66B7" w:rsidP="00A94807">
      <w:r>
        <w:tab/>
      </w:r>
      <w:r>
        <w:tab/>
      </w:r>
      <w:r>
        <w:tab/>
      </w:r>
      <w:r>
        <w:tab/>
        <w:t>Temperature Check</w:t>
      </w:r>
    </w:p>
    <w:p w:rsidR="002F66B7" w:rsidRDefault="00A1737E" w:rsidP="00A1737E">
      <w:r>
        <w:tab/>
      </w:r>
      <w:r>
        <w:tab/>
      </w:r>
      <w:r>
        <w:tab/>
      </w:r>
      <w:r>
        <w:tab/>
      </w:r>
      <w:r w:rsidR="002F66B7">
        <w:t>Video</w:t>
      </w:r>
    </w:p>
    <w:p w:rsidR="00A1737E" w:rsidRPr="004E717F" w:rsidRDefault="00A1737E" w:rsidP="004E717F">
      <w:pPr>
        <w:ind w:left="2160" w:firstLine="720"/>
        <w:rPr>
          <w:sz w:val="22"/>
          <w:szCs w:val="22"/>
        </w:rPr>
      </w:pPr>
      <w:r>
        <w:rPr>
          <w:sz w:val="22"/>
          <w:szCs w:val="22"/>
        </w:rPr>
        <w:t>Discussion</w:t>
      </w:r>
      <w:r w:rsidRPr="001B369F">
        <w:rPr>
          <w:sz w:val="22"/>
          <w:szCs w:val="22"/>
        </w:rPr>
        <w:t xml:space="preserve">:  </w:t>
      </w:r>
      <w:r w:rsidRPr="001B369F">
        <w:rPr>
          <w:sz w:val="22"/>
          <w:szCs w:val="22"/>
          <w:u w:val="single"/>
        </w:rPr>
        <w:t>Standards</w:t>
      </w:r>
    </w:p>
    <w:p w:rsidR="00192471" w:rsidRPr="00290CA0" w:rsidRDefault="00192471" w:rsidP="002F66B7">
      <w:pPr>
        <w:rPr>
          <w:sz w:val="15"/>
          <w:szCs w:val="15"/>
        </w:rPr>
      </w:pPr>
    </w:p>
    <w:p w:rsidR="00A1737E" w:rsidRDefault="00E339D8" w:rsidP="00A94807">
      <w:r>
        <w:t>Week 2 (1/23</w:t>
      </w:r>
      <w:r w:rsidR="00A1737E">
        <w:t>)</w:t>
      </w:r>
      <w:r w:rsidR="00290CA0">
        <w:tab/>
      </w:r>
      <w:r w:rsidR="00290CA0">
        <w:tab/>
      </w:r>
      <w:r w:rsidR="00290CA0">
        <w:tab/>
        <w:t>(Turn in App. E, G, H)</w:t>
      </w:r>
    </w:p>
    <w:p w:rsidR="00355D74" w:rsidRDefault="00355D74" w:rsidP="00A94807">
      <w:r>
        <w:tab/>
      </w:r>
      <w:r>
        <w:tab/>
      </w:r>
      <w:r>
        <w:tab/>
      </w:r>
      <w:r>
        <w:tab/>
        <w:t>Guidance Lesson 1/2</w:t>
      </w:r>
    </w:p>
    <w:p w:rsidR="002F66B7" w:rsidRPr="002F66B7" w:rsidRDefault="002F66B7" w:rsidP="002F66B7">
      <w:r>
        <w:tab/>
      </w:r>
      <w:r>
        <w:tab/>
      </w:r>
      <w:r>
        <w:tab/>
      </w:r>
      <w:r>
        <w:tab/>
      </w:r>
      <w:r>
        <w:rPr>
          <w:sz w:val="22"/>
          <w:szCs w:val="22"/>
        </w:rPr>
        <w:t xml:space="preserve">Discussion:  </w:t>
      </w:r>
      <w:r w:rsidRPr="00B47178">
        <w:rPr>
          <w:sz w:val="22"/>
          <w:szCs w:val="22"/>
          <w:u w:val="single"/>
        </w:rPr>
        <w:t>C</w:t>
      </w:r>
      <w:r>
        <w:rPr>
          <w:sz w:val="22"/>
          <w:szCs w:val="22"/>
          <w:u w:val="single"/>
        </w:rPr>
        <w:t>SSS</w:t>
      </w:r>
    </w:p>
    <w:p w:rsidR="002F66B7" w:rsidRPr="001B369F" w:rsidRDefault="002F66B7" w:rsidP="002F66B7">
      <w:pPr>
        <w:rPr>
          <w:sz w:val="15"/>
          <w:szCs w:val="15"/>
        </w:rPr>
      </w:pPr>
      <w:r>
        <w:rPr>
          <w:sz w:val="22"/>
          <w:szCs w:val="22"/>
        </w:rPr>
        <w:tab/>
      </w:r>
      <w:r>
        <w:rPr>
          <w:sz w:val="22"/>
          <w:szCs w:val="22"/>
        </w:rPr>
        <w:tab/>
      </w:r>
      <w:r>
        <w:rPr>
          <w:sz w:val="22"/>
          <w:szCs w:val="22"/>
        </w:rPr>
        <w:tab/>
      </w:r>
      <w:r>
        <w:rPr>
          <w:sz w:val="22"/>
          <w:szCs w:val="22"/>
        </w:rPr>
        <w:tab/>
      </w:r>
      <w:r>
        <w:rPr>
          <w:sz w:val="22"/>
          <w:szCs w:val="22"/>
        </w:rPr>
        <w:tab/>
      </w:r>
      <w:r w:rsidRPr="001B369F">
        <w:rPr>
          <w:sz w:val="15"/>
          <w:szCs w:val="15"/>
        </w:rPr>
        <w:t>-Support levels</w:t>
      </w:r>
    </w:p>
    <w:p w:rsidR="002F66B7" w:rsidRPr="001B369F" w:rsidRDefault="002F66B7" w:rsidP="002F66B7">
      <w:pPr>
        <w:rPr>
          <w:sz w:val="15"/>
          <w:szCs w:val="15"/>
        </w:rPr>
      </w:pPr>
      <w:r w:rsidRPr="001B369F">
        <w:rPr>
          <w:sz w:val="15"/>
          <w:szCs w:val="15"/>
        </w:rPr>
        <w:tab/>
      </w:r>
      <w:r w:rsidRPr="001B369F">
        <w:rPr>
          <w:sz w:val="15"/>
          <w:szCs w:val="15"/>
        </w:rPr>
        <w:tab/>
      </w:r>
      <w:r w:rsidRPr="001B369F">
        <w:rPr>
          <w:sz w:val="15"/>
          <w:szCs w:val="15"/>
        </w:rPr>
        <w:tab/>
      </w:r>
      <w:r w:rsidRPr="001B369F">
        <w:rPr>
          <w:sz w:val="15"/>
          <w:szCs w:val="15"/>
        </w:rPr>
        <w:tab/>
      </w:r>
      <w:r w:rsidRPr="001B369F">
        <w:rPr>
          <w:sz w:val="15"/>
          <w:szCs w:val="15"/>
        </w:rPr>
        <w:tab/>
        <w:t>-Parent conferencing</w:t>
      </w:r>
    </w:p>
    <w:p w:rsidR="002F66B7" w:rsidRPr="001B369F" w:rsidRDefault="002F66B7" w:rsidP="002F66B7">
      <w:pPr>
        <w:rPr>
          <w:sz w:val="15"/>
          <w:szCs w:val="15"/>
        </w:rPr>
      </w:pPr>
      <w:r w:rsidRPr="001B369F">
        <w:rPr>
          <w:sz w:val="15"/>
          <w:szCs w:val="15"/>
        </w:rPr>
        <w:tab/>
      </w:r>
      <w:r w:rsidRPr="001B369F">
        <w:rPr>
          <w:sz w:val="15"/>
          <w:szCs w:val="15"/>
        </w:rPr>
        <w:tab/>
      </w:r>
      <w:r w:rsidRPr="001B369F">
        <w:rPr>
          <w:sz w:val="15"/>
          <w:szCs w:val="15"/>
        </w:rPr>
        <w:tab/>
      </w:r>
      <w:r w:rsidRPr="001B369F">
        <w:rPr>
          <w:sz w:val="15"/>
          <w:szCs w:val="15"/>
        </w:rPr>
        <w:tab/>
      </w:r>
      <w:r w:rsidRPr="001B369F">
        <w:rPr>
          <w:sz w:val="15"/>
          <w:szCs w:val="15"/>
        </w:rPr>
        <w:tab/>
        <w:t>-Student observation</w:t>
      </w:r>
    </w:p>
    <w:p w:rsidR="002F66B7" w:rsidRPr="001B369F" w:rsidRDefault="002F66B7" w:rsidP="002F66B7">
      <w:pPr>
        <w:rPr>
          <w:sz w:val="15"/>
          <w:szCs w:val="15"/>
        </w:rPr>
      </w:pPr>
      <w:r w:rsidRPr="001B369F">
        <w:rPr>
          <w:sz w:val="15"/>
          <w:szCs w:val="15"/>
        </w:rPr>
        <w:tab/>
      </w:r>
      <w:r w:rsidRPr="001B369F">
        <w:rPr>
          <w:sz w:val="15"/>
          <w:szCs w:val="15"/>
        </w:rPr>
        <w:tab/>
      </w:r>
      <w:r w:rsidRPr="001B369F">
        <w:rPr>
          <w:sz w:val="15"/>
          <w:szCs w:val="15"/>
        </w:rPr>
        <w:tab/>
      </w:r>
      <w:r w:rsidRPr="001B369F">
        <w:rPr>
          <w:sz w:val="15"/>
          <w:szCs w:val="15"/>
        </w:rPr>
        <w:tab/>
      </w:r>
      <w:r w:rsidRPr="001B369F">
        <w:rPr>
          <w:sz w:val="15"/>
          <w:szCs w:val="15"/>
        </w:rPr>
        <w:tab/>
        <w:t>-Teacher communication</w:t>
      </w:r>
    </w:p>
    <w:p w:rsidR="002F66B7" w:rsidRPr="001B369F" w:rsidRDefault="002F66B7" w:rsidP="002F66B7">
      <w:pPr>
        <w:rPr>
          <w:sz w:val="15"/>
          <w:szCs w:val="15"/>
        </w:rPr>
      </w:pPr>
      <w:r w:rsidRPr="001B369F">
        <w:rPr>
          <w:sz w:val="15"/>
          <w:szCs w:val="15"/>
        </w:rPr>
        <w:tab/>
      </w:r>
      <w:r w:rsidRPr="001B369F">
        <w:rPr>
          <w:sz w:val="15"/>
          <w:szCs w:val="15"/>
        </w:rPr>
        <w:tab/>
      </w:r>
      <w:r w:rsidRPr="001B369F">
        <w:rPr>
          <w:sz w:val="15"/>
          <w:szCs w:val="15"/>
        </w:rPr>
        <w:tab/>
      </w:r>
      <w:r w:rsidRPr="001B369F">
        <w:rPr>
          <w:sz w:val="15"/>
          <w:szCs w:val="15"/>
        </w:rPr>
        <w:tab/>
      </w:r>
      <w:r w:rsidRPr="001B369F">
        <w:rPr>
          <w:sz w:val="15"/>
          <w:szCs w:val="15"/>
        </w:rPr>
        <w:tab/>
        <w:t>-Response to Intervention:  Data collection</w:t>
      </w:r>
    </w:p>
    <w:p w:rsidR="002F66B7" w:rsidRDefault="002F66B7" w:rsidP="002F66B7">
      <w:pPr>
        <w:rPr>
          <w:sz w:val="15"/>
          <w:szCs w:val="15"/>
        </w:rPr>
      </w:pPr>
      <w:r w:rsidRPr="001B369F">
        <w:rPr>
          <w:sz w:val="15"/>
          <w:szCs w:val="15"/>
        </w:rPr>
        <w:tab/>
      </w:r>
      <w:r w:rsidRPr="001B369F">
        <w:rPr>
          <w:sz w:val="15"/>
          <w:szCs w:val="15"/>
        </w:rPr>
        <w:tab/>
      </w:r>
      <w:r w:rsidRPr="001B369F">
        <w:rPr>
          <w:sz w:val="15"/>
          <w:szCs w:val="15"/>
        </w:rPr>
        <w:tab/>
      </w:r>
      <w:r w:rsidRPr="001B369F">
        <w:rPr>
          <w:sz w:val="15"/>
          <w:szCs w:val="15"/>
        </w:rPr>
        <w:tab/>
      </w:r>
      <w:r w:rsidRPr="001B369F">
        <w:rPr>
          <w:sz w:val="15"/>
          <w:szCs w:val="15"/>
        </w:rPr>
        <w:tab/>
        <w:t>-Developing a plan of action (AP/FBA/BSP</w:t>
      </w:r>
      <w:r>
        <w:rPr>
          <w:sz w:val="15"/>
          <w:szCs w:val="15"/>
        </w:rPr>
        <w:t>)</w:t>
      </w:r>
    </w:p>
    <w:p w:rsidR="002F66B7" w:rsidRPr="001B369F" w:rsidRDefault="002F66B7" w:rsidP="002F66B7">
      <w:pPr>
        <w:rPr>
          <w:sz w:val="15"/>
          <w:szCs w:val="15"/>
        </w:rPr>
      </w:pPr>
      <w:r>
        <w:rPr>
          <w:sz w:val="15"/>
          <w:szCs w:val="15"/>
        </w:rPr>
        <w:tab/>
      </w:r>
      <w:r>
        <w:rPr>
          <w:sz w:val="15"/>
          <w:szCs w:val="15"/>
        </w:rPr>
        <w:tab/>
      </w:r>
      <w:r>
        <w:rPr>
          <w:sz w:val="15"/>
          <w:szCs w:val="15"/>
        </w:rPr>
        <w:tab/>
      </w:r>
      <w:r>
        <w:rPr>
          <w:sz w:val="15"/>
          <w:szCs w:val="15"/>
        </w:rPr>
        <w:tab/>
      </w:r>
      <w:r>
        <w:rPr>
          <w:sz w:val="15"/>
          <w:szCs w:val="15"/>
        </w:rPr>
        <w:tab/>
      </w:r>
      <w:r w:rsidRPr="001B369F">
        <w:rPr>
          <w:sz w:val="15"/>
          <w:szCs w:val="15"/>
        </w:rPr>
        <w:t>-</w:t>
      </w:r>
      <w:r w:rsidRPr="00943EA6">
        <w:rPr>
          <w:sz w:val="15"/>
          <w:szCs w:val="15"/>
        </w:rPr>
        <w:t xml:space="preserve"> </w:t>
      </w:r>
      <w:r>
        <w:rPr>
          <w:sz w:val="15"/>
          <w:szCs w:val="15"/>
        </w:rPr>
        <w:t xml:space="preserve">Types of Modifications and </w:t>
      </w:r>
      <w:r w:rsidRPr="001B369F">
        <w:rPr>
          <w:sz w:val="15"/>
          <w:szCs w:val="15"/>
        </w:rPr>
        <w:t>Accommodations</w:t>
      </w:r>
    </w:p>
    <w:p w:rsidR="002F66B7" w:rsidRPr="001B369F" w:rsidRDefault="002F66B7" w:rsidP="002F66B7">
      <w:pPr>
        <w:rPr>
          <w:sz w:val="15"/>
          <w:szCs w:val="15"/>
        </w:rPr>
      </w:pPr>
      <w:r w:rsidRPr="001B369F">
        <w:rPr>
          <w:sz w:val="15"/>
          <w:szCs w:val="15"/>
        </w:rPr>
        <w:tab/>
      </w:r>
      <w:r w:rsidRPr="001B369F">
        <w:rPr>
          <w:sz w:val="15"/>
          <w:szCs w:val="15"/>
        </w:rPr>
        <w:tab/>
      </w:r>
      <w:r w:rsidRPr="001B369F">
        <w:rPr>
          <w:sz w:val="15"/>
          <w:szCs w:val="15"/>
        </w:rPr>
        <w:tab/>
      </w:r>
      <w:r w:rsidRPr="001B369F">
        <w:rPr>
          <w:sz w:val="15"/>
          <w:szCs w:val="15"/>
        </w:rPr>
        <w:tab/>
      </w:r>
      <w:r w:rsidRPr="001B369F">
        <w:rPr>
          <w:sz w:val="15"/>
          <w:szCs w:val="15"/>
        </w:rPr>
        <w:tab/>
        <w:t>-SST</w:t>
      </w:r>
    </w:p>
    <w:p w:rsidR="002F66B7" w:rsidRPr="001B369F" w:rsidRDefault="002F66B7" w:rsidP="002F66B7">
      <w:pPr>
        <w:rPr>
          <w:sz w:val="15"/>
          <w:szCs w:val="15"/>
        </w:rPr>
      </w:pPr>
      <w:r w:rsidRPr="001B369F">
        <w:rPr>
          <w:sz w:val="15"/>
          <w:szCs w:val="15"/>
        </w:rPr>
        <w:tab/>
      </w:r>
      <w:r w:rsidRPr="001B369F">
        <w:rPr>
          <w:sz w:val="15"/>
          <w:szCs w:val="15"/>
        </w:rPr>
        <w:tab/>
      </w:r>
      <w:r w:rsidRPr="001B369F">
        <w:rPr>
          <w:sz w:val="15"/>
          <w:szCs w:val="15"/>
        </w:rPr>
        <w:tab/>
      </w:r>
      <w:r w:rsidRPr="001B369F">
        <w:rPr>
          <w:sz w:val="15"/>
          <w:szCs w:val="15"/>
        </w:rPr>
        <w:tab/>
      </w:r>
      <w:r w:rsidRPr="001B369F">
        <w:rPr>
          <w:sz w:val="15"/>
          <w:szCs w:val="15"/>
        </w:rPr>
        <w:tab/>
        <w:t>-Assessment Reports</w:t>
      </w:r>
    </w:p>
    <w:p w:rsidR="002F66B7" w:rsidRPr="001B369F" w:rsidRDefault="002F66B7" w:rsidP="002F66B7">
      <w:pPr>
        <w:rPr>
          <w:sz w:val="15"/>
          <w:szCs w:val="15"/>
        </w:rPr>
      </w:pPr>
      <w:r w:rsidRPr="001B369F">
        <w:rPr>
          <w:sz w:val="15"/>
          <w:szCs w:val="15"/>
        </w:rPr>
        <w:tab/>
      </w:r>
      <w:r w:rsidRPr="001B369F">
        <w:rPr>
          <w:sz w:val="15"/>
          <w:szCs w:val="15"/>
        </w:rPr>
        <w:tab/>
      </w:r>
      <w:r w:rsidRPr="001B369F">
        <w:rPr>
          <w:sz w:val="15"/>
          <w:szCs w:val="15"/>
        </w:rPr>
        <w:tab/>
      </w:r>
      <w:r w:rsidRPr="001B369F">
        <w:rPr>
          <w:sz w:val="15"/>
          <w:szCs w:val="15"/>
        </w:rPr>
        <w:tab/>
      </w:r>
      <w:r w:rsidRPr="001B369F">
        <w:rPr>
          <w:sz w:val="15"/>
          <w:szCs w:val="15"/>
        </w:rPr>
        <w:tab/>
        <w:t>-BASC</w:t>
      </w:r>
    </w:p>
    <w:p w:rsidR="002F66B7" w:rsidRPr="001B369F" w:rsidRDefault="002F66B7" w:rsidP="002F66B7">
      <w:pPr>
        <w:rPr>
          <w:sz w:val="15"/>
          <w:szCs w:val="15"/>
        </w:rPr>
      </w:pPr>
      <w:r w:rsidRPr="001B369F">
        <w:rPr>
          <w:sz w:val="15"/>
          <w:szCs w:val="15"/>
        </w:rPr>
        <w:tab/>
      </w:r>
      <w:r w:rsidRPr="001B369F">
        <w:rPr>
          <w:sz w:val="15"/>
          <w:szCs w:val="15"/>
        </w:rPr>
        <w:tab/>
      </w:r>
      <w:r w:rsidRPr="001B369F">
        <w:rPr>
          <w:sz w:val="15"/>
          <w:szCs w:val="15"/>
        </w:rPr>
        <w:tab/>
      </w:r>
      <w:r w:rsidRPr="001B369F">
        <w:rPr>
          <w:sz w:val="15"/>
          <w:szCs w:val="15"/>
        </w:rPr>
        <w:tab/>
      </w:r>
      <w:r w:rsidRPr="001B369F">
        <w:rPr>
          <w:sz w:val="15"/>
          <w:szCs w:val="15"/>
        </w:rPr>
        <w:tab/>
        <w:t>-SOP</w:t>
      </w:r>
    </w:p>
    <w:p w:rsidR="002F66B7" w:rsidRPr="001B369F" w:rsidRDefault="002F66B7" w:rsidP="002F66B7">
      <w:pPr>
        <w:rPr>
          <w:sz w:val="15"/>
          <w:szCs w:val="15"/>
        </w:rPr>
      </w:pPr>
      <w:r w:rsidRPr="001B369F">
        <w:rPr>
          <w:sz w:val="15"/>
          <w:szCs w:val="15"/>
        </w:rPr>
        <w:tab/>
      </w:r>
      <w:r w:rsidRPr="001B369F">
        <w:rPr>
          <w:sz w:val="15"/>
          <w:szCs w:val="15"/>
        </w:rPr>
        <w:tab/>
      </w:r>
      <w:r w:rsidRPr="001B369F">
        <w:rPr>
          <w:sz w:val="15"/>
          <w:szCs w:val="15"/>
        </w:rPr>
        <w:tab/>
      </w:r>
      <w:r w:rsidRPr="001B369F">
        <w:rPr>
          <w:sz w:val="15"/>
          <w:szCs w:val="15"/>
        </w:rPr>
        <w:tab/>
      </w:r>
      <w:r w:rsidRPr="001B369F">
        <w:rPr>
          <w:sz w:val="15"/>
          <w:szCs w:val="15"/>
        </w:rPr>
        <w:tab/>
        <w:t>-Eligibility Meeting</w:t>
      </w:r>
    </w:p>
    <w:p w:rsidR="00864D16" w:rsidRDefault="002F66B7" w:rsidP="00A94807">
      <w:pPr>
        <w:rPr>
          <w:sz w:val="15"/>
          <w:szCs w:val="15"/>
        </w:rPr>
      </w:pPr>
      <w:r w:rsidRPr="001B369F">
        <w:rPr>
          <w:sz w:val="15"/>
          <w:szCs w:val="15"/>
        </w:rPr>
        <w:tab/>
      </w:r>
      <w:r w:rsidRPr="001B369F">
        <w:rPr>
          <w:sz w:val="15"/>
          <w:szCs w:val="15"/>
        </w:rPr>
        <w:tab/>
      </w:r>
      <w:r w:rsidRPr="001B369F">
        <w:rPr>
          <w:sz w:val="15"/>
          <w:szCs w:val="15"/>
        </w:rPr>
        <w:tab/>
      </w:r>
      <w:r w:rsidRPr="001B369F">
        <w:rPr>
          <w:sz w:val="15"/>
          <w:szCs w:val="15"/>
        </w:rPr>
        <w:tab/>
      </w:r>
      <w:r w:rsidRPr="001B369F">
        <w:rPr>
          <w:sz w:val="15"/>
          <w:szCs w:val="15"/>
        </w:rPr>
        <w:tab/>
        <w:t>-Special Education</w:t>
      </w:r>
    </w:p>
    <w:p w:rsidR="004E717F" w:rsidRPr="004E717F" w:rsidRDefault="004E717F" w:rsidP="00A94807">
      <w:pPr>
        <w:rPr>
          <w:sz w:val="15"/>
          <w:szCs w:val="15"/>
        </w:rPr>
      </w:pPr>
    </w:p>
    <w:p w:rsidR="00A1737E" w:rsidRDefault="00A1737E" w:rsidP="00A94807">
      <w:r>
        <w:t xml:space="preserve">Week </w:t>
      </w:r>
      <w:r w:rsidR="00E339D8">
        <w:t>3 (1/30</w:t>
      </w:r>
      <w:r w:rsidR="00290CA0">
        <w:t>)</w:t>
      </w:r>
      <w:r w:rsidR="00290CA0">
        <w:tab/>
      </w:r>
      <w:r w:rsidR="00290CA0">
        <w:tab/>
      </w:r>
      <w:r w:rsidR="00290CA0">
        <w:tab/>
      </w:r>
      <w:r>
        <w:t>(Turn in App. E, G, H)</w:t>
      </w:r>
    </w:p>
    <w:p w:rsidR="00355D74" w:rsidRDefault="00E339D8" w:rsidP="00E339D8">
      <w:r>
        <w:tab/>
      </w:r>
      <w:r>
        <w:tab/>
      </w:r>
      <w:r>
        <w:tab/>
      </w:r>
      <w:r>
        <w:tab/>
      </w:r>
      <w:r>
        <w:t>Guest Speaker:  Richard Fajardo, Vice-Principal</w:t>
      </w:r>
    </w:p>
    <w:p w:rsidR="002F66B7" w:rsidRDefault="002F66B7" w:rsidP="00BE7A05"/>
    <w:p w:rsidR="00290CA0" w:rsidRDefault="00E339D8" w:rsidP="00A94807">
      <w:r>
        <w:t>Week 4 (2/6</w:t>
      </w:r>
      <w:r w:rsidR="00A1737E">
        <w:t>)</w:t>
      </w:r>
      <w:r w:rsidR="00290CA0">
        <w:tab/>
      </w:r>
      <w:r w:rsidR="00290CA0">
        <w:tab/>
      </w:r>
      <w:r w:rsidR="00290CA0">
        <w:tab/>
        <w:t>(Turn in App. E, G, H)</w:t>
      </w:r>
    </w:p>
    <w:p w:rsidR="00E339D8" w:rsidRDefault="00E339D8" w:rsidP="00E339D8">
      <w:r>
        <w:tab/>
      </w:r>
      <w:r>
        <w:tab/>
      </w:r>
      <w:r>
        <w:tab/>
      </w:r>
      <w:r>
        <w:tab/>
      </w:r>
      <w:r>
        <w:t>Guidance Lesson 3/4</w:t>
      </w:r>
    </w:p>
    <w:p w:rsidR="00E339D8" w:rsidRDefault="00E339D8" w:rsidP="00E339D8">
      <w:r>
        <w:tab/>
      </w:r>
      <w:r>
        <w:tab/>
      </w:r>
      <w:r>
        <w:tab/>
      </w:r>
      <w:r>
        <w:tab/>
        <w:t>Case Study 1/ 2</w:t>
      </w:r>
    </w:p>
    <w:p w:rsidR="00E339D8" w:rsidRDefault="00E339D8" w:rsidP="00E339D8">
      <w:r>
        <w:tab/>
      </w:r>
      <w:r>
        <w:tab/>
      </w:r>
      <w:r>
        <w:tab/>
      </w:r>
      <w:r>
        <w:tab/>
        <w:t xml:space="preserve">Discussion:  </w:t>
      </w:r>
      <w:r w:rsidRPr="00355D74">
        <w:rPr>
          <w:u w:val="single"/>
        </w:rPr>
        <w:t>ADHD, Autism</w:t>
      </w:r>
    </w:p>
    <w:p w:rsidR="00864D16" w:rsidRDefault="00864D16" w:rsidP="00A94807"/>
    <w:p w:rsidR="00A1737E" w:rsidRDefault="00E339D8" w:rsidP="00A94807">
      <w:r>
        <w:t>Week 5 (2/13</w:t>
      </w:r>
      <w:r w:rsidR="00A1737E">
        <w:t>)</w:t>
      </w:r>
      <w:r w:rsidR="00290CA0">
        <w:tab/>
      </w:r>
      <w:r w:rsidR="00290CA0">
        <w:tab/>
      </w:r>
      <w:r w:rsidR="00290CA0">
        <w:tab/>
        <w:t>(Turn in App. E, G, H)</w:t>
      </w:r>
    </w:p>
    <w:p w:rsidR="00355D74" w:rsidRDefault="00E339D8" w:rsidP="00E339D8">
      <w:r>
        <w:tab/>
      </w:r>
      <w:r>
        <w:tab/>
      </w:r>
      <w:r>
        <w:tab/>
      </w:r>
      <w:r>
        <w:tab/>
      </w:r>
      <w:r>
        <w:t>Guest Speaker:  Sean Tajima, Principal</w:t>
      </w:r>
    </w:p>
    <w:p w:rsidR="002F66B7" w:rsidRDefault="002F66B7" w:rsidP="00A94807"/>
    <w:p w:rsidR="00A1737E" w:rsidRDefault="00E339D8" w:rsidP="00A94807">
      <w:r>
        <w:t>Week 6 (2/20</w:t>
      </w:r>
      <w:r w:rsidR="00A1737E">
        <w:t>)</w:t>
      </w:r>
      <w:r w:rsidR="00290CA0">
        <w:tab/>
      </w:r>
      <w:r w:rsidR="00290CA0">
        <w:tab/>
      </w:r>
      <w:r w:rsidR="00290CA0">
        <w:tab/>
        <w:t>(Turn in App. E, G, H)</w:t>
      </w:r>
    </w:p>
    <w:p w:rsidR="00E339D8" w:rsidRDefault="002F66B7" w:rsidP="00E339D8">
      <w:r>
        <w:tab/>
      </w:r>
      <w:r>
        <w:tab/>
      </w:r>
      <w:r>
        <w:tab/>
      </w:r>
      <w:r>
        <w:tab/>
      </w:r>
      <w:r w:rsidR="00E339D8">
        <w:t>Guidance Lesson 5/6</w:t>
      </w:r>
    </w:p>
    <w:p w:rsidR="00E339D8" w:rsidRDefault="00E339D8" w:rsidP="00E339D8">
      <w:r>
        <w:tab/>
      </w:r>
      <w:r>
        <w:tab/>
      </w:r>
      <w:r>
        <w:tab/>
      </w:r>
      <w:r>
        <w:tab/>
        <w:t>Case Study 3/ 4</w:t>
      </w:r>
    </w:p>
    <w:p w:rsidR="00E339D8" w:rsidRDefault="00E339D8" w:rsidP="00E339D8">
      <w:r>
        <w:tab/>
      </w:r>
      <w:r>
        <w:tab/>
      </w:r>
      <w:r>
        <w:tab/>
      </w:r>
      <w:r>
        <w:tab/>
        <w:t xml:space="preserve">Discussion:  </w:t>
      </w:r>
      <w:r w:rsidRPr="00355D74">
        <w:rPr>
          <w:u w:val="single"/>
        </w:rPr>
        <w:t>Bullying, Motivation</w:t>
      </w:r>
    </w:p>
    <w:p w:rsidR="004E717F" w:rsidRDefault="004E717F" w:rsidP="004E717F">
      <w:pPr>
        <w:rPr>
          <w:sz w:val="15"/>
          <w:szCs w:val="15"/>
        </w:rPr>
      </w:pPr>
    </w:p>
    <w:p w:rsidR="00BE7A05" w:rsidRDefault="00E339D8" w:rsidP="00864D16">
      <w:r>
        <w:t>Week 7 (2/27</w:t>
      </w:r>
      <w:r w:rsidR="00A1737E">
        <w:t>)</w:t>
      </w:r>
      <w:r w:rsidR="00290CA0">
        <w:tab/>
      </w:r>
      <w:r w:rsidR="00290CA0">
        <w:tab/>
      </w:r>
      <w:r w:rsidR="00290CA0">
        <w:tab/>
        <w:t>(Turn in App. E, G, H)</w:t>
      </w:r>
    </w:p>
    <w:p w:rsidR="004E717F" w:rsidRDefault="004E717F" w:rsidP="00355D74">
      <w:r>
        <w:tab/>
      </w:r>
      <w:r>
        <w:tab/>
      </w:r>
      <w:r>
        <w:tab/>
      </w:r>
      <w:r>
        <w:tab/>
        <w:t>Video Presentation 1</w:t>
      </w:r>
      <w:r w:rsidR="00355D74">
        <w:t>/2</w:t>
      </w:r>
    </w:p>
    <w:p w:rsidR="004E717F" w:rsidRDefault="00355D74" w:rsidP="00864D16">
      <w:r>
        <w:tab/>
      </w:r>
      <w:r>
        <w:tab/>
      </w:r>
      <w:r>
        <w:tab/>
      </w:r>
      <w:r>
        <w:tab/>
        <w:t>Case Study 5/6</w:t>
      </w:r>
    </w:p>
    <w:p w:rsidR="004E717F" w:rsidRPr="00864D16" w:rsidRDefault="004E717F" w:rsidP="00864D16">
      <w:r>
        <w:tab/>
      </w:r>
      <w:r>
        <w:tab/>
      </w:r>
      <w:r>
        <w:tab/>
      </w:r>
      <w:r>
        <w:tab/>
        <w:t xml:space="preserve">Discussion:  </w:t>
      </w:r>
      <w:r w:rsidR="00355D74">
        <w:rPr>
          <w:u w:val="single"/>
        </w:rPr>
        <w:t>Family Court, Child Welfare Services</w:t>
      </w:r>
    </w:p>
    <w:p w:rsidR="004E717F" w:rsidRDefault="004E717F" w:rsidP="00A94807"/>
    <w:p w:rsidR="00A1737E" w:rsidRDefault="00E339D8" w:rsidP="00A94807">
      <w:r>
        <w:t>Week 8 (3/6</w:t>
      </w:r>
      <w:r w:rsidR="00A1737E">
        <w:t>)</w:t>
      </w:r>
      <w:r w:rsidR="00290CA0">
        <w:tab/>
      </w:r>
      <w:r w:rsidR="00290CA0">
        <w:tab/>
      </w:r>
      <w:r w:rsidR="00290CA0">
        <w:tab/>
        <w:t>(Turn in App. E, G, H)</w:t>
      </w:r>
    </w:p>
    <w:p w:rsidR="00864D16" w:rsidRDefault="00290CA0" w:rsidP="00A94807">
      <w:r>
        <w:tab/>
      </w:r>
      <w:r>
        <w:tab/>
      </w:r>
      <w:r>
        <w:tab/>
      </w:r>
      <w:r>
        <w:tab/>
      </w:r>
      <w:r w:rsidR="004E717F">
        <w:t xml:space="preserve">Video </w:t>
      </w:r>
      <w:r w:rsidR="00355D74">
        <w:t>Presentation</w:t>
      </w:r>
      <w:r w:rsidR="008E72D4">
        <w:t xml:space="preserve"> 3/ 4</w:t>
      </w:r>
    </w:p>
    <w:p w:rsidR="00355D74" w:rsidRDefault="00355D74" w:rsidP="00A94807">
      <w:r>
        <w:tab/>
      </w:r>
      <w:r>
        <w:tab/>
      </w:r>
      <w:r>
        <w:tab/>
      </w:r>
      <w:r>
        <w:tab/>
        <w:t xml:space="preserve">Discussion:  </w:t>
      </w:r>
      <w:r w:rsidRPr="00355D74">
        <w:rPr>
          <w:u w:val="single"/>
        </w:rPr>
        <w:t>504-Plan</w:t>
      </w:r>
    </w:p>
    <w:p w:rsidR="00E339D8" w:rsidRDefault="004E717F" w:rsidP="00A94807">
      <w:r>
        <w:tab/>
      </w:r>
      <w:r>
        <w:tab/>
      </w:r>
      <w:r>
        <w:tab/>
      </w:r>
      <w:r>
        <w:tab/>
      </w:r>
    </w:p>
    <w:p w:rsidR="00E339D8" w:rsidRDefault="00E339D8" w:rsidP="00A94807"/>
    <w:p w:rsidR="00E339D8" w:rsidRDefault="00E339D8" w:rsidP="00A94807"/>
    <w:p w:rsidR="00A1737E" w:rsidRDefault="00E339D8" w:rsidP="00A94807">
      <w:r>
        <w:t>Week 9 (3/13</w:t>
      </w:r>
      <w:r w:rsidR="00A1737E">
        <w:t>)</w:t>
      </w:r>
      <w:r w:rsidR="00290CA0">
        <w:tab/>
      </w:r>
      <w:r w:rsidR="00290CA0">
        <w:tab/>
      </w:r>
      <w:r w:rsidR="00290CA0">
        <w:tab/>
        <w:t>(Turn in App. E, G, H)</w:t>
      </w:r>
    </w:p>
    <w:p w:rsidR="00864D16" w:rsidRDefault="004E717F" w:rsidP="00864D16">
      <w:pPr>
        <w:ind w:left="2160" w:firstLine="720"/>
      </w:pPr>
      <w:r>
        <w:t xml:space="preserve">Video </w:t>
      </w:r>
      <w:r w:rsidR="00355D74">
        <w:t>Presentation 5/6</w:t>
      </w:r>
    </w:p>
    <w:p w:rsidR="00355D74" w:rsidRDefault="00355D74" w:rsidP="00864D16">
      <w:pPr>
        <w:ind w:left="2160" w:firstLine="720"/>
      </w:pPr>
      <w:r>
        <w:t xml:space="preserve">Discussion:  </w:t>
      </w:r>
      <w:r w:rsidR="008E72D4" w:rsidRPr="008E72D4">
        <w:rPr>
          <w:u w:val="single"/>
        </w:rPr>
        <w:t>Case Studies</w:t>
      </w:r>
    </w:p>
    <w:p w:rsidR="00A1737E" w:rsidRDefault="00A1737E" w:rsidP="00A94807"/>
    <w:p w:rsidR="00290CA0" w:rsidRDefault="00E339D8" w:rsidP="00A94807">
      <w:r>
        <w:t>Week 10 (3/20</w:t>
      </w:r>
      <w:r w:rsidR="00BE7A05">
        <w:t>)</w:t>
      </w:r>
      <w:r w:rsidR="00BE7A05">
        <w:tab/>
      </w:r>
      <w:r w:rsidR="00BE7A05">
        <w:tab/>
      </w:r>
      <w:r w:rsidR="00290CA0">
        <w:t>(Turn in App. E, G, H)</w:t>
      </w:r>
    </w:p>
    <w:p w:rsidR="00A94807" w:rsidRDefault="00A94807" w:rsidP="00864D16">
      <w:pPr>
        <w:ind w:left="2160" w:firstLine="720"/>
      </w:pPr>
      <w:r>
        <w:t>Turn in Appendix I</w:t>
      </w:r>
    </w:p>
    <w:p w:rsidR="00A94807" w:rsidRDefault="00A94807" w:rsidP="00A94807">
      <w:r>
        <w:tab/>
      </w:r>
      <w:r>
        <w:tab/>
      </w:r>
      <w:r>
        <w:tab/>
      </w:r>
      <w:r>
        <w:tab/>
        <w:t>Turn in Appendix J</w:t>
      </w:r>
    </w:p>
    <w:p w:rsidR="00A94807" w:rsidRDefault="00A94807" w:rsidP="00A94807">
      <w:r>
        <w:tab/>
      </w:r>
      <w:r>
        <w:tab/>
      </w:r>
      <w:r>
        <w:tab/>
      </w:r>
      <w:r>
        <w:tab/>
        <w:t>Turn in Appendix K</w:t>
      </w:r>
    </w:p>
    <w:p w:rsidR="00A94807" w:rsidRDefault="00A94807" w:rsidP="00A94807">
      <w:r>
        <w:tab/>
      </w:r>
      <w:r>
        <w:tab/>
      </w:r>
      <w:r>
        <w:tab/>
      </w:r>
      <w:r>
        <w:tab/>
        <w:t>Turn in Appendix L</w:t>
      </w:r>
    </w:p>
    <w:p w:rsidR="00A94807" w:rsidRDefault="00A94807" w:rsidP="00A94807">
      <w:r>
        <w:tab/>
      </w:r>
      <w:r>
        <w:tab/>
      </w:r>
      <w:r>
        <w:tab/>
      </w:r>
      <w:r>
        <w:tab/>
        <w:t>Turn in Appendix M</w:t>
      </w:r>
    </w:p>
    <w:p w:rsidR="00A1737E" w:rsidRDefault="00A1737E" w:rsidP="00A94807">
      <w:r>
        <w:tab/>
      </w:r>
      <w:r>
        <w:tab/>
      </w:r>
      <w:r>
        <w:tab/>
      </w:r>
      <w:r>
        <w:tab/>
        <w:t>Portfolio</w:t>
      </w:r>
    </w:p>
    <w:p w:rsidR="00913606" w:rsidRDefault="00913606" w:rsidP="00A94807">
      <w:r>
        <w:tab/>
      </w:r>
      <w:r>
        <w:tab/>
      </w:r>
      <w:r>
        <w:tab/>
      </w:r>
      <w:r>
        <w:tab/>
        <w:t>Course Evaluations</w:t>
      </w:r>
    </w:p>
    <w:p w:rsidR="00552B73" w:rsidRDefault="00552B73">
      <w:pPr>
        <w:pStyle w:val="BodyText"/>
        <w:jc w:val="both"/>
        <w:rPr>
          <w:rFonts w:ascii="Arial" w:hAnsi="Arial" w:cs="Arial"/>
          <w:u w:val="single"/>
        </w:rPr>
      </w:pPr>
    </w:p>
    <w:p w:rsidR="00552B73" w:rsidRDefault="00552B73">
      <w:pPr>
        <w:pStyle w:val="BodyText"/>
        <w:jc w:val="both"/>
        <w:rPr>
          <w:rFonts w:ascii="Arial" w:hAnsi="Arial" w:cs="Arial"/>
          <w:u w:val="single"/>
        </w:rPr>
      </w:pPr>
    </w:p>
    <w:p w:rsidR="00552B73" w:rsidRDefault="00552B73">
      <w:pPr>
        <w:pStyle w:val="BodyText"/>
        <w:jc w:val="both"/>
        <w:rPr>
          <w:rFonts w:ascii="Arial" w:hAnsi="Arial" w:cs="Arial"/>
          <w:u w:val="single"/>
        </w:rPr>
      </w:pPr>
    </w:p>
    <w:p w:rsidR="00552B73" w:rsidRDefault="00552B73">
      <w:pPr>
        <w:pStyle w:val="BodyText"/>
        <w:jc w:val="both"/>
        <w:rPr>
          <w:rFonts w:ascii="Arial" w:hAnsi="Arial" w:cs="Arial"/>
          <w:u w:val="single"/>
        </w:rPr>
      </w:pPr>
    </w:p>
    <w:p w:rsidR="00552B73" w:rsidRDefault="00552B73">
      <w:pPr>
        <w:pStyle w:val="BodyText"/>
        <w:jc w:val="both"/>
        <w:rPr>
          <w:rFonts w:ascii="Arial" w:hAnsi="Arial" w:cs="Arial"/>
          <w:u w:val="single"/>
        </w:rPr>
      </w:pPr>
    </w:p>
    <w:p w:rsidR="00552B73" w:rsidRDefault="00552B73">
      <w:pPr>
        <w:pStyle w:val="BodyText"/>
        <w:jc w:val="both"/>
        <w:rPr>
          <w:rFonts w:ascii="Arial" w:hAnsi="Arial" w:cs="Arial"/>
          <w:u w:val="single"/>
        </w:rPr>
      </w:pPr>
    </w:p>
    <w:p w:rsidR="00552B73" w:rsidRDefault="00552B73">
      <w:pPr>
        <w:pStyle w:val="BodyText"/>
        <w:jc w:val="both"/>
        <w:rPr>
          <w:rFonts w:ascii="Arial" w:hAnsi="Arial" w:cs="Arial"/>
          <w:u w:val="single"/>
        </w:rPr>
      </w:pPr>
    </w:p>
    <w:p w:rsidR="00552B73" w:rsidRDefault="00552B73">
      <w:pPr>
        <w:pStyle w:val="BodyText"/>
        <w:jc w:val="both"/>
        <w:rPr>
          <w:rFonts w:ascii="Arial" w:hAnsi="Arial" w:cs="Arial"/>
          <w:u w:val="single"/>
        </w:rPr>
      </w:pPr>
    </w:p>
    <w:p w:rsidR="00552B73" w:rsidRDefault="00552B73">
      <w:pPr>
        <w:pStyle w:val="BodyText"/>
        <w:jc w:val="both"/>
        <w:rPr>
          <w:rFonts w:ascii="Arial" w:hAnsi="Arial" w:cs="Arial"/>
          <w:u w:val="single"/>
        </w:rPr>
      </w:pPr>
    </w:p>
    <w:p w:rsidR="00552B73" w:rsidRDefault="00552B73">
      <w:pPr>
        <w:pStyle w:val="BodyText"/>
        <w:jc w:val="both"/>
        <w:rPr>
          <w:rFonts w:ascii="Arial" w:hAnsi="Arial" w:cs="Arial"/>
          <w:u w:val="single"/>
        </w:rPr>
      </w:pPr>
    </w:p>
    <w:p w:rsidR="00552B73" w:rsidRDefault="00552B73">
      <w:pPr>
        <w:pStyle w:val="BodyText"/>
        <w:jc w:val="both"/>
        <w:rPr>
          <w:rFonts w:ascii="Arial" w:hAnsi="Arial" w:cs="Arial"/>
          <w:u w:val="single"/>
        </w:rPr>
      </w:pPr>
    </w:p>
    <w:p w:rsidR="00A35A16" w:rsidRDefault="00A35A16" w:rsidP="00A35A16">
      <w:pPr>
        <w:pStyle w:val="BodyText"/>
        <w:rPr>
          <w:rFonts w:ascii="Arial" w:hAnsi="Arial" w:cs="Arial"/>
          <w:u w:val="single"/>
        </w:rPr>
      </w:pPr>
    </w:p>
    <w:p w:rsidR="00B40E60" w:rsidRDefault="00B40E60" w:rsidP="00A35A16">
      <w:pPr>
        <w:pStyle w:val="BodyText"/>
        <w:rPr>
          <w:rFonts w:ascii="Arial" w:hAnsi="Arial" w:cs="Arial"/>
          <w:b w:val="0"/>
          <w:sz w:val="22"/>
          <w:szCs w:val="22"/>
          <w:u w:val="single"/>
        </w:rPr>
      </w:pPr>
    </w:p>
    <w:p w:rsidR="00A94807" w:rsidRPr="001B369F" w:rsidRDefault="00A1737E" w:rsidP="00A94807">
      <w:pPr>
        <w:pStyle w:val="BodyText"/>
        <w:jc w:val="center"/>
        <w:rPr>
          <w:rFonts w:ascii="Arial" w:hAnsi="Arial" w:cs="Arial"/>
          <w:b w:val="0"/>
          <w:sz w:val="22"/>
          <w:szCs w:val="22"/>
        </w:rPr>
      </w:pPr>
      <w:r>
        <w:rPr>
          <w:rFonts w:ascii="Arial" w:hAnsi="Arial" w:cs="Arial"/>
          <w:b w:val="0"/>
          <w:sz w:val="22"/>
          <w:szCs w:val="22"/>
          <w:u w:val="single"/>
        </w:rPr>
        <w:br w:type="page"/>
      </w:r>
      <w:r w:rsidR="00A94807" w:rsidRPr="001B369F">
        <w:rPr>
          <w:rFonts w:ascii="Arial" w:hAnsi="Arial" w:cs="Arial"/>
          <w:b w:val="0"/>
          <w:sz w:val="22"/>
          <w:szCs w:val="22"/>
          <w:u w:val="single"/>
        </w:rPr>
        <w:lastRenderedPageBreak/>
        <w:t>CASE-STUDY FORMAT</w:t>
      </w:r>
    </w:p>
    <w:p w:rsidR="00A94807" w:rsidRPr="001B369F" w:rsidRDefault="00A94807" w:rsidP="00A94807">
      <w:pPr>
        <w:rPr>
          <w:rFonts w:ascii="Arial" w:hAnsi="Arial" w:cs="Arial"/>
          <w:i/>
          <w:iCs/>
          <w:snapToGrid w:val="0"/>
          <w:sz w:val="19"/>
          <w:szCs w:val="19"/>
          <w:u w:val="single"/>
        </w:rPr>
      </w:pPr>
    </w:p>
    <w:p w:rsidR="00A94807" w:rsidRDefault="00A94807" w:rsidP="00A94807">
      <w:pPr>
        <w:jc w:val="center"/>
        <w:rPr>
          <w:rFonts w:ascii="Arial" w:hAnsi="Arial" w:cs="Arial"/>
          <w:sz w:val="22"/>
          <w:szCs w:val="22"/>
        </w:rPr>
      </w:pPr>
      <w:r>
        <w:rPr>
          <w:rFonts w:ascii="Arial" w:hAnsi="Arial" w:cs="Arial"/>
          <w:sz w:val="22"/>
          <w:szCs w:val="22"/>
        </w:rPr>
        <w:t>The Case Studies should be written according to outline below</w:t>
      </w:r>
      <w:r w:rsidRPr="001B369F">
        <w:rPr>
          <w:rFonts w:ascii="Arial" w:hAnsi="Arial" w:cs="Arial"/>
          <w:sz w:val="22"/>
          <w:szCs w:val="22"/>
        </w:rPr>
        <w:t>:</w:t>
      </w:r>
    </w:p>
    <w:p w:rsidR="00A94807" w:rsidRPr="007E6806" w:rsidRDefault="00A94807" w:rsidP="00A94807">
      <w:pPr>
        <w:jc w:val="center"/>
        <w:rPr>
          <w:rFonts w:ascii="Arial" w:hAnsi="Arial" w:cs="Arial"/>
          <w:sz w:val="22"/>
          <w:szCs w:val="22"/>
        </w:rPr>
      </w:pPr>
    </w:p>
    <w:p w:rsidR="00A94807" w:rsidRPr="001B369F" w:rsidRDefault="00A94807" w:rsidP="00A94807">
      <w:pPr>
        <w:numPr>
          <w:ilvl w:val="1"/>
          <w:numId w:val="2"/>
        </w:numPr>
        <w:rPr>
          <w:rFonts w:ascii="Arial" w:hAnsi="Arial" w:cs="Arial"/>
          <w:sz w:val="19"/>
          <w:szCs w:val="19"/>
        </w:rPr>
      </w:pPr>
      <w:r w:rsidRPr="001B369F">
        <w:rPr>
          <w:rFonts w:ascii="Arial" w:hAnsi="Arial" w:cs="Arial"/>
          <w:sz w:val="19"/>
          <w:szCs w:val="19"/>
        </w:rPr>
        <w:t>Parent Consent Form</w:t>
      </w:r>
    </w:p>
    <w:p w:rsidR="00A94807" w:rsidRPr="001B369F" w:rsidRDefault="00A94807" w:rsidP="00A94807">
      <w:pPr>
        <w:numPr>
          <w:ilvl w:val="1"/>
          <w:numId w:val="2"/>
        </w:numPr>
        <w:rPr>
          <w:rFonts w:ascii="Arial" w:hAnsi="Arial" w:cs="Arial"/>
          <w:sz w:val="19"/>
          <w:szCs w:val="19"/>
        </w:rPr>
      </w:pPr>
      <w:r w:rsidRPr="001B369F">
        <w:rPr>
          <w:rFonts w:ascii="Arial" w:hAnsi="Arial" w:cs="Arial"/>
          <w:sz w:val="19"/>
          <w:szCs w:val="19"/>
        </w:rPr>
        <w:t>Name of Student</w:t>
      </w:r>
    </w:p>
    <w:p w:rsidR="00A94807" w:rsidRPr="001B369F" w:rsidRDefault="00A94807" w:rsidP="00A94807">
      <w:pPr>
        <w:numPr>
          <w:ilvl w:val="1"/>
          <w:numId w:val="2"/>
        </w:numPr>
        <w:rPr>
          <w:rFonts w:ascii="Arial" w:hAnsi="Arial" w:cs="Arial"/>
          <w:sz w:val="19"/>
          <w:szCs w:val="19"/>
        </w:rPr>
      </w:pPr>
      <w:r w:rsidRPr="001B369F">
        <w:rPr>
          <w:rFonts w:ascii="Arial" w:hAnsi="Arial" w:cs="Arial"/>
          <w:sz w:val="19"/>
          <w:szCs w:val="19"/>
        </w:rPr>
        <w:t>DOB</w:t>
      </w:r>
    </w:p>
    <w:p w:rsidR="00A94807" w:rsidRPr="001B369F" w:rsidRDefault="00A94807" w:rsidP="00A94807">
      <w:pPr>
        <w:numPr>
          <w:ilvl w:val="1"/>
          <w:numId w:val="2"/>
        </w:numPr>
        <w:rPr>
          <w:rFonts w:ascii="Arial" w:hAnsi="Arial" w:cs="Arial"/>
          <w:sz w:val="19"/>
          <w:szCs w:val="19"/>
        </w:rPr>
      </w:pPr>
      <w:r w:rsidRPr="001B369F">
        <w:rPr>
          <w:rFonts w:ascii="Arial" w:hAnsi="Arial" w:cs="Arial"/>
          <w:sz w:val="19"/>
          <w:szCs w:val="19"/>
        </w:rPr>
        <w:t>Date of Evaluation = Date this report was written</w:t>
      </w:r>
    </w:p>
    <w:p w:rsidR="00A94807" w:rsidRPr="001B369F" w:rsidRDefault="00A94807" w:rsidP="00A94807">
      <w:pPr>
        <w:numPr>
          <w:ilvl w:val="1"/>
          <w:numId w:val="2"/>
        </w:numPr>
        <w:rPr>
          <w:rFonts w:ascii="Arial" w:hAnsi="Arial" w:cs="Arial"/>
          <w:sz w:val="19"/>
          <w:szCs w:val="19"/>
        </w:rPr>
      </w:pPr>
      <w:r w:rsidRPr="001B369F">
        <w:rPr>
          <w:rFonts w:ascii="Arial" w:hAnsi="Arial" w:cs="Arial"/>
          <w:sz w:val="19"/>
          <w:szCs w:val="19"/>
        </w:rPr>
        <w:t>Ethnicity</w:t>
      </w:r>
    </w:p>
    <w:p w:rsidR="00A94807" w:rsidRPr="001B369F" w:rsidRDefault="00A94807" w:rsidP="00A94807">
      <w:pPr>
        <w:numPr>
          <w:ilvl w:val="1"/>
          <w:numId w:val="2"/>
        </w:numPr>
        <w:rPr>
          <w:rFonts w:ascii="Arial" w:hAnsi="Arial" w:cs="Arial"/>
          <w:sz w:val="19"/>
          <w:szCs w:val="19"/>
        </w:rPr>
      </w:pPr>
      <w:r w:rsidRPr="001B369F">
        <w:rPr>
          <w:rFonts w:ascii="Arial" w:hAnsi="Arial" w:cs="Arial"/>
          <w:sz w:val="19"/>
          <w:szCs w:val="19"/>
        </w:rPr>
        <w:t>Gender</w:t>
      </w:r>
    </w:p>
    <w:p w:rsidR="00A94807" w:rsidRPr="001B369F" w:rsidRDefault="00A94807" w:rsidP="00A94807">
      <w:pPr>
        <w:numPr>
          <w:ilvl w:val="1"/>
          <w:numId w:val="2"/>
        </w:numPr>
        <w:rPr>
          <w:rFonts w:ascii="Arial" w:hAnsi="Arial" w:cs="Arial"/>
          <w:sz w:val="19"/>
          <w:szCs w:val="19"/>
        </w:rPr>
      </w:pPr>
      <w:r w:rsidRPr="001B369F">
        <w:rPr>
          <w:rFonts w:ascii="Arial" w:hAnsi="Arial" w:cs="Arial"/>
          <w:sz w:val="19"/>
          <w:szCs w:val="19"/>
        </w:rPr>
        <w:t>Problem Behavior(s)</w:t>
      </w:r>
    </w:p>
    <w:p w:rsidR="00A94807" w:rsidRPr="001B369F" w:rsidRDefault="00A94807" w:rsidP="00A94807">
      <w:pPr>
        <w:numPr>
          <w:ilvl w:val="1"/>
          <w:numId w:val="2"/>
        </w:numPr>
        <w:rPr>
          <w:rFonts w:ascii="Arial" w:hAnsi="Arial" w:cs="Arial"/>
          <w:sz w:val="19"/>
          <w:szCs w:val="19"/>
        </w:rPr>
      </w:pPr>
      <w:r w:rsidRPr="001B369F">
        <w:rPr>
          <w:rFonts w:ascii="Arial" w:hAnsi="Arial" w:cs="Arial"/>
          <w:sz w:val="19"/>
          <w:szCs w:val="19"/>
        </w:rPr>
        <w:t>Developmental History **</w:t>
      </w:r>
    </w:p>
    <w:p w:rsidR="00A94807" w:rsidRPr="001B369F" w:rsidRDefault="00A94807" w:rsidP="00A94807">
      <w:pPr>
        <w:numPr>
          <w:ilvl w:val="2"/>
          <w:numId w:val="2"/>
        </w:numPr>
        <w:rPr>
          <w:rFonts w:ascii="Arial" w:hAnsi="Arial" w:cs="Arial"/>
          <w:sz w:val="19"/>
          <w:szCs w:val="19"/>
        </w:rPr>
      </w:pPr>
      <w:r w:rsidRPr="001B369F">
        <w:rPr>
          <w:rFonts w:ascii="Arial" w:hAnsi="Arial" w:cs="Arial"/>
          <w:sz w:val="19"/>
          <w:szCs w:val="19"/>
        </w:rPr>
        <w:t xml:space="preserve">any significant delays compared to other children his/her age: </w:t>
      </w:r>
    </w:p>
    <w:p w:rsidR="00A94807" w:rsidRPr="001B369F" w:rsidRDefault="00A94807" w:rsidP="00A94807">
      <w:pPr>
        <w:numPr>
          <w:ilvl w:val="3"/>
          <w:numId w:val="2"/>
        </w:numPr>
        <w:rPr>
          <w:rFonts w:ascii="Arial" w:hAnsi="Arial" w:cs="Arial"/>
          <w:sz w:val="19"/>
          <w:szCs w:val="19"/>
        </w:rPr>
      </w:pPr>
      <w:r w:rsidRPr="001B369F">
        <w:rPr>
          <w:rFonts w:ascii="Arial" w:hAnsi="Arial" w:cs="Arial"/>
          <w:sz w:val="19"/>
          <w:szCs w:val="19"/>
        </w:rPr>
        <w:t>social</w:t>
      </w:r>
    </w:p>
    <w:p w:rsidR="00A94807" w:rsidRPr="001B369F" w:rsidRDefault="00A94807" w:rsidP="00A94807">
      <w:pPr>
        <w:numPr>
          <w:ilvl w:val="3"/>
          <w:numId w:val="2"/>
        </w:numPr>
        <w:rPr>
          <w:rFonts w:ascii="Arial" w:hAnsi="Arial" w:cs="Arial"/>
          <w:sz w:val="19"/>
          <w:szCs w:val="19"/>
        </w:rPr>
      </w:pPr>
      <w:r w:rsidRPr="001B369F">
        <w:rPr>
          <w:rFonts w:ascii="Arial" w:hAnsi="Arial" w:cs="Arial"/>
          <w:sz w:val="19"/>
          <w:szCs w:val="19"/>
        </w:rPr>
        <w:t>physical</w:t>
      </w:r>
    </w:p>
    <w:p w:rsidR="00A94807" w:rsidRPr="001B369F" w:rsidRDefault="00A94807" w:rsidP="00A94807">
      <w:pPr>
        <w:numPr>
          <w:ilvl w:val="3"/>
          <w:numId w:val="2"/>
        </w:numPr>
        <w:rPr>
          <w:rFonts w:ascii="Arial" w:hAnsi="Arial" w:cs="Arial"/>
          <w:sz w:val="19"/>
          <w:szCs w:val="19"/>
        </w:rPr>
      </w:pPr>
      <w:r w:rsidRPr="001B369F">
        <w:rPr>
          <w:rFonts w:ascii="Arial" w:hAnsi="Arial" w:cs="Arial"/>
          <w:sz w:val="19"/>
          <w:szCs w:val="19"/>
        </w:rPr>
        <w:t>emotional</w:t>
      </w:r>
    </w:p>
    <w:p w:rsidR="00A94807" w:rsidRPr="001B369F" w:rsidRDefault="00A94807" w:rsidP="00A94807">
      <w:pPr>
        <w:numPr>
          <w:ilvl w:val="3"/>
          <w:numId w:val="2"/>
        </w:numPr>
        <w:rPr>
          <w:rFonts w:ascii="Arial" w:hAnsi="Arial" w:cs="Arial"/>
          <w:sz w:val="19"/>
          <w:szCs w:val="19"/>
        </w:rPr>
      </w:pPr>
      <w:r w:rsidRPr="001B369F">
        <w:rPr>
          <w:rFonts w:ascii="Arial" w:hAnsi="Arial" w:cs="Arial"/>
          <w:sz w:val="19"/>
          <w:szCs w:val="19"/>
        </w:rPr>
        <w:t>biological</w:t>
      </w:r>
    </w:p>
    <w:p w:rsidR="00A94807" w:rsidRPr="001B369F" w:rsidRDefault="00A94807" w:rsidP="00A94807">
      <w:pPr>
        <w:numPr>
          <w:ilvl w:val="2"/>
          <w:numId w:val="2"/>
        </w:numPr>
        <w:rPr>
          <w:rFonts w:ascii="Arial" w:hAnsi="Arial" w:cs="Arial"/>
          <w:sz w:val="19"/>
          <w:szCs w:val="19"/>
        </w:rPr>
      </w:pPr>
      <w:r w:rsidRPr="001B369F">
        <w:rPr>
          <w:rFonts w:ascii="Arial" w:hAnsi="Arial" w:cs="Arial"/>
          <w:sz w:val="19"/>
          <w:szCs w:val="19"/>
        </w:rPr>
        <w:t>None</w:t>
      </w:r>
    </w:p>
    <w:p w:rsidR="00A94807" w:rsidRPr="001B369F" w:rsidRDefault="00A94807" w:rsidP="00A94807">
      <w:pPr>
        <w:rPr>
          <w:rFonts w:ascii="Arial" w:hAnsi="Arial" w:cs="Arial"/>
          <w:sz w:val="19"/>
          <w:szCs w:val="19"/>
        </w:rPr>
      </w:pPr>
    </w:p>
    <w:p w:rsidR="00A94807" w:rsidRPr="001B369F" w:rsidRDefault="00A94807" w:rsidP="00A94807">
      <w:pPr>
        <w:numPr>
          <w:ilvl w:val="1"/>
          <w:numId w:val="2"/>
        </w:numPr>
        <w:rPr>
          <w:rFonts w:ascii="Arial" w:hAnsi="Arial" w:cs="Arial"/>
          <w:sz w:val="19"/>
          <w:szCs w:val="19"/>
        </w:rPr>
      </w:pPr>
      <w:r w:rsidRPr="001B369F">
        <w:rPr>
          <w:rFonts w:ascii="Arial" w:hAnsi="Arial" w:cs="Arial"/>
          <w:sz w:val="19"/>
          <w:szCs w:val="19"/>
        </w:rPr>
        <w:t>Social and Family History **</w:t>
      </w:r>
    </w:p>
    <w:p w:rsidR="00A94807" w:rsidRPr="001B369F" w:rsidRDefault="00A94807" w:rsidP="00A94807">
      <w:pPr>
        <w:numPr>
          <w:ilvl w:val="2"/>
          <w:numId w:val="2"/>
        </w:numPr>
        <w:rPr>
          <w:rFonts w:ascii="Arial" w:hAnsi="Arial" w:cs="Arial"/>
          <w:sz w:val="19"/>
          <w:szCs w:val="19"/>
        </w:rPr>
      </w:pPr>
      <w:r w:rsidRPr="001B369F">
        <w:rPr>
          <w:rFonts w:ascii="Arial" w:hAnsi="Arial" w:cs="Arial"/>
          <w:sz w:val="19"/>
          <w:szCs w:val="19"/>
        </w:rPr>
        <w:t>Who does student live with</w:t>
      </w:r>
    </w:p>
    <w:p w:rsidR="00A94807" w:rsidRPr="0024798F" w:rsidRDefault="00A94807" w:rsidP="00A94807">
      <w:pPr>
        <w:numPr>
          <w:ilvl w:val="2"/>
          <w:numId w:val="2"/>
        </w:numPr>
        <w:rPr>
          <w:rFonts w:ascii="Arial" w:hAnsi="Arial" w:cs="Arial"/>
          <w:sz w:val="19"/>
          <w:szCs w:val="19"/>
        </w:rPr>
      </w:pPr>
      <w:r>
        <w:rPr>
          <w:rFonts w:ascii="Arial" w:hAnsi="Arial" w:cs="Arial"/>
          <w:sz w:val="19"/>
          <w:szCs w:val="19"/>
        </w:rPr>
        <w:t>Family dynamics</w:t>
      </w:r>
    </w:p>
    <w:p w:rsidR="00A94807" w:rsidRPr="0024798F" w:rsidRDefault="00A94807" w:rsidP="00A94807">
      <w:pPr>
        <w:numPr>
          <w:ilvl w:val="2"/>
          <w:numId w:val="2"/>
        </w:numPr>
        <w:rPr>
          <w:rFonts w:ascii="Arial" w:hAnsi="Arial" w:cs="Arial"/>
          <w:sz w:val="19"/>
          <w:szCs w:val="19"/>
        </w:rPr>
      </w:pPr>
      <w:r>
        <w:rPr>
          <w:rFonts w:ascii="Arial" w:hAnsi="Arial" w:cs="Arial"/>
          <w:sz w:val="19"/>
          <w:szCs w:val="19"/>
        </w:rPr>
        <w:t>Parent involvement</w:t>
      </w:r>
    </w:p>
    <w:p w:rsidR="00A94807" w:rsidRPr="001B369F" w:rsidRDefault="00A94807" w:rsidP="00A94807">
      <w:pPr>
        <w:ind w:left="720"/>
        <w:rPr>
          <w:rFonts w:ascii="Arial" w:hAnsi="Arial" w:cs="Arial"/>
          <w:sz w:val="19"/>
          <w:szCs w:val="19"/>
        </w:rPr>
      </w:pPr>
    </w:p>
    <w:p w:rsidR="00A94807" w:rsidRPr="001B369F" w:rsidRDefault="00A94807" w:rsidP="00A94807">
      <w:pPr>
        <w:numPr>
          <w:ilvl w:val="1"/>
          <w:numId w:val="2"/>
        </w:numPr>
        <w:rPr>
          <w:rFonts w:ascii="Arial" w:hAnsi="Arial" w:cs="Arial"/>
          <w:sz w:val="19"/>
          <w:szCs w:val="19"/>
        </w:rPr>
      </w:pPr>
      <w:r w:rsidRPr="001B369F">
        <w:rPr>
          <w:rFonts w:ascii="Arial" w:hAnsi="Arial" w:cs="Arial"/>
          <w:sz w:val="19"/>
          <w:szCs w:val="19"/>
        </w:rPr>
        <w:t>Medical history  **</w:t>
      </w:r>
    </w:p>
    <w:p w:rsidR="00A94807" w:rsidRPr="001B369F" w:rsidRDefault="00A94807" w:rsidP="00A94807">
      <w:pPr>
        <w:numPr>
          <w:ilvl w:val="2"/>
          <w:numId w:val="2"/>
        </w:numPr>
        <w:rPr>
          <w:rFonts w:ascii="Arial" w:hAnsi="Arial" w:cs="Arial"/>
          <w:sz w:val="19"/>
          <w:szCs w:val="19"/>
        </w:rPr>
      </w:pPr>
      <w:r w:rsidRPr="001B369F">
        <w:rPr>
          <w:rFonts w:ascii="Arial" w:hAnsi="Arial" w:cs="Arial"/>
          <w:sz w:val="19"/>
          <w:szCs w:val="19"/>
        </w:rPr>
        <w:t>Any significant time spent out of school due to a medical condition?</w:t>
      </w:r>
    </w:p>
    <w:p w:rsidR="00A94807" w:rsidRPr="001B369F" w:rsidRDefault="00A94807" w:rsidP="00A94807">
      <w:pPr>
        <w:numPr>
          <w:ilvl w:val="2"/>
          <w:numId w:val="2"/>
        </w:numPr>
        <w:rPr>
          <w:rFonts w:ascii="Arial" w:hAnsi="Arial" w:cs="Arial"/>
          <w:sz w:val="19"/>
          <w:szCs w:val="19"/>
        </w:rPr>
      </w:pPr>
      <w:r w:rsidRPr="001B369F">
        <w:rPr>
          <w:rFonts w:ascii="Arial" w:hAnsi="Arial" w:cs="Arial"/>
          <w:sz w:val="19"/>
          <w:szCs w:val="19"/>
        </w:rPr>
        <w:t>None</w:t>
      </w:r>
    </w:p>
    <w:p w:rsidR="00A94807" w:rsidRPr="001B369F" w:rsidRDefault="00A94807" w:rsidP="00A94807">
      <w:pPr>
        <w:ind w:left="720"/>
        <w:rPr>
          <w:rFonts w:ascii="Arial" w:hAnsi="Arial" w:cs="Arial"/>
          <w:sz w:val="19"/>
          <w:szCs w:val="19"/>
        </w:rPr>
      </w:pPr>
    </w:p>
    <w:p w:rsidR="00A94807" w:rsidRPr="001B369F" w:rsidRDefault="00A94807" w:rsidP="00A94807">
      <w:pPr>
        <w:numPr>
          <w:ilvl w:val="1"/>
          <w:numId w:val="2"/>
        </w:numPr>
        <w:rPr>
          <w:rFonts w:ascii="Arial" w:hAnsi="Arial" w:cs="Arial"/>
          <w:sz w:val="19"/>
          <w:szCs w:val="19"/>
        </w:rPr>
      </w:pPr>
      <w:r w:rsidRPr="001B369F">
        <w:rPr>
          <w:rFonts w:ascii="Arial" w:hAnsi="Arial" w:cs="Arial"/>
          <w:sz w:val="19"/>
          <w:szCs w:val="19"/>
        </w:rPr>
        <w:t>Test results **</w:t>
      </w:r>
    </w:p>
    <w:p w:rsidR="00A94807" w:rsidRPr="001B369F" w:rsidRDefault="00A94807" w:rsidP="00A94807">
      <w:pPr>
        <w:numPr>
          <w:ilvl w:val="2"/>
          <w:numId w:val="2"/>
        </w:numPr>
        <w:rPr>
          <w:rFonts w:ascii="Arial" w:hAnsi="Arial" w:cs="Arial"/>
          <w:sz w:val="19"/>
          <w:szCs w:val="19"/>
        </w:rPr>
      </w:pPr>
      <w:r w:rsidRPr="001B369F">
        <w:rPr>
          <w:rFonts w:ascii="Arial" w:hAnsi="Arial" w:cs="Arial"/>
          <w:sz w:val="19"/>
          <w:szCs w:val="19"/>
        </w:rPr>
        <w:t>Look at student’s previous report cards</w:t>
      </w:r>
    </w:p>
    <w:p w:rsidR="00A94807" w:rsidRPr="001B369F" w:rsidRDefault="00A94807" w:rsidP="00A94807">
      <w:pPr>
        <w:numPr>
          <w:ilvl w:val="2"/>
          <w:numId w:val="2"/>
        </w:numPr>
        <w:rPr>
          <w:rFonts w:ascii="Arial" w:hAnsi="Arial" w:cs="Arial"/>
          <w:sz w:val="19"/>
          <w:szCs w:val="19"/>
        </w:rPr>
      </w:pPr>
      <w:r w:rsidRPr="001B369F">
        <w:rPr>
          <w:rFonts w:ascii="Arial" w:hAnsi="Arial" w:cs="Arial"/>
          <w:sz w:val="19"/>
          <w:szCs w:val="19"/>
        </w:rPr>
        <w:t>Grades</w:t>
      </w:r>
    </w:p>
    <w:p w:rsidR="00A94807" w:rsidRPr="001B369F" w:rsidRDefault="00A94807" w:rsidP="00A94807">
      <w:pPr>
        <w:numPr>
          <w:ilvl w:val="2"/>
          <w:numId w:val="2"/>
        </w:numPr>
        <w:rPr>
          <w:rFonts w:ascii="Arial" w:hAnsi="Arial" w:cs="Arial"/>
          <w:sz w:val="19"/>
          <w:szCs w:val="19"/>
        </w:rPr>
      </w:pPr>
      <w:r w:rsidRPr="001B369F">
        <w:rPr>
          <w:rFonts w:ascii="Arial" w:hAnsi="Arial" w:cs="Arial"/>
          <w:sz w:val="19"/>
          <w:szCs w:val="19"/>
        </w:rPr>
        <w:t xml:space="preserve">Comments </w:t>
      </w:r>
    </w:p>
    <w:p w:rsidR="00A94807" w:rsidRPr="001B369F" w:rsidRDefault="00A94807" w:rsidP="00A94807">
      <w:pPr>
        <w:numPr>
          <w:ilvl w:val="2"/>
          <w:numId w:val="2"/>
        </w:numPr>
        <w:rPr>
          <w:rFonts w:ascii="Arial" w:hAnsi="Arial" w:cs="Arial"/>
          <w:sz w:val="19"/>
          <w:szCs w:val="19"/>
        </w:rPr>
      </w:pPr>
      <w:r w:rsidRPr="001B369F">
        <w:rPr>
          <w:rFonts w:ascii="Arial" w:hAnsi="Arial" w:cs="Arial"/>
          <w:sz w:val="19"/>
          <w:szCs w:val="19"/>
        </w:rPr>
        <w:t>Behavior Assessments</w:t>
      </w:r>
    </w:p>
    <w:p w:rsidR="00A94807" w:rsidRPr="001B369F" w:rsidRDefault="00A94807" w:rsidP="00A94807">
      <w:pPr>
        <w:numPr>
          <w:ilvl w:val="2"/>
          <w:numId w:val="2"/>
        </w:numPr>
        <w:rPr>
          <w:rFonts w:ascii="Arial" w:hAnsi="Arial" w:cs="Arial"/>
          <w:sz w:val="19"/>
          <w:szCs w:val="19"/>
        </w:rPr>
      </w:pPr>
      <w:r w:rsidRPr="001B369F">
        <w:rPr>
          <w:rFonts w:ascii="Arial" w:hAnsi="Arial" w:cs="Arial"/>
          <w:sz w:val="19"/>
          <w:szCs w:val="19"/>
        </w:rPr>
        <w:t>Include all HSA scores</w:t>
      </w:r>
    </w:p>
    <w:p w:rsidR="00A94807" w:rsidRPr="001B369F" w:rsidRDefault="00A94807" w:rsidP="00A94807">
      <w:pPr>
        <w:numPr>
          <w:ilvl w:val="2"/>
          <w:numId w:val="2"/>
        </w:numPr>
        <w:rPr>
          <w:rFonts w:ascii="Arial" w:hAnsi="Arial" w:cs="Arial"/>
          <w:sz w:val="19"/>
          <w:szCs w:val="19"/>
        </w:rPr>
      </w:pPr>
      <w:r w:rsidRPr="001B369F">
        <w:rPr>
          <w:rFonts w:ascii="Arial" w:hAnsi="Arial" w:cs="Arial"/>
          <w:sz w:val="19"/>
          <w:szCs w:val="19"/>
        </w:rPr>
        <w:t>Other</w:t>
      </w:r>
    </w:p>
    <w:p w:rsidR="00A94807" w:rsidRPr="001B369F" w:rsidRDefault="00A94807" w:rsidP="00A94807">
      <w:pPr>
        <w:ind w:left="720"/>
        <w:rPr>
          <w:rFonts w:ascii="Arial" w:hAnsi="Arial" w:cs="Arial"/>
          <w:sz w:val="19"/>
          <w:szCs w:val="19"/>
        </w:rPr>
      </w:pPr>
    </w:p>
    <w:p w:rsidR="00A94807" w:rsidRPr="001B369F" w:rsidRDefault="00A94807" w:rsidP="00A94807">
      <w:pPr>
        <w:numPr>
          <w:ilvl w:val="1"/>
          <w:numId w:val="2"/>
        </w:numPr>
        <w:rPr>
          <w:rFonts w:ascii="Arial" w:hAnsi="Arial" w:cs="Arial"/>
          <w:sz w:val="19"/>
          <w:szCs w:val="19"/>
        </w:rPr>
      </w:pPr>
      <w:r w:rsidRPr="001B369F">
        <w:rPr>
          <w:rFonts w:ascii="Arial" w:hAnsi="Arial" w:cs="Arial"/>
          <w:sz w:val="19"/>
          <w:szCs w:val="19"/>
        </w:rPr>
        <w:t xml:space="preserve">Your Impressions and Summary of </w:t>
      </w:r>
      <w:r w:rsidR="00ED204A">
        <w:rPr>
          <w:rFonts w:ascii="Arial" w:hAnsi="Arial" w:cs="Arial"/>
          <w:sz w:val="19"/>
          <w:szCs w:val="19"/>
          <w:u w:val="single"/>
        </w:rPr>
        <w:t>3</w:t>
      </w:r>
      <w:r w:rsidRPr="001B369F">
        <w:rPr>
          <w:rFonts w:ascii="Arial" w:hAnsi="Arial" w:cs="Arial"/>
          <w:sz w:val="19"/>
          <w:szCs w:val="19"/>
          <w:u w:val="single"/>
        </w:rPr>
        <w:t xml:space="preserve"> individual counseling sessions</w:t>
      </w:r>
    </w:p>
    <w:p w:rsidR="00A94807" w:rsidRPr="0024798F" w:rsidRDefault="00A94807" w:rsidP="00A94807">
      <w:pPr>
        <w:numPr>
          <w:ilvl w:val="2"/>
          <w:numId w:val="2"/>
        </w:numPr>
        <w:rPr>
          <w:rFonts w:ascii="Arial" w:hAnsi="Arial" w:cs="Arial"/>
          <w:sz w:val="19"/>
          <w:szCs w:val="19"/>
        </w:rPr>
      </w:pPr>
      <w:r>
        <w:rPr>
          <w:rFonts w:ascii="Arial" w:hAnsi="Arial" w:cs="Arial"/>
          <w:sz w:val="19"/>
          <w:szCs w:val="19"/>
        </w:rPr>
        <w:t>Initial impression of student</w:t>
      </w:r>
    </w:p>
    <w:p w:rsidR="00A94807" w:rsidRPr="0024798F" w:rsidRDefault="00A94807" w:rsidP="00A94807">
      <w:pPr>
        <w:numPr>
          <w:ilvl w:val="2"/>
          <w:numId w:val="2"/>
        </w:numPr>
        <w:rPr>
          <w:rFonts w:ascii="Arial" w:hAnsi="Arial" w:cs="Arial"/>
          <w:sz w:val="19"/>
          <w:szCs w:val="19"/>
        </w:rPr>
      </w:pPr>
      <w:r>
        <w:rPr>
          <w:rFonts w:ascii="Arial" w:hAnsi="Arial" w:cs="Arial"/>
          <w:sz w:val="19"/>
          <w:szCs w:val="19"/>
        </w:rPr>
        <w:t>Connectivity with student</w:t>
      </w:r>
    </w:p>
    <w:p w:rsidR="00A94807" w:rsidRDefault="00A94807" w:rsidP="00A94807">
      <w:pPr>
        <w:numPr>
          <w:ilvl w:val="2"/>
          <w:numId w:val="2"/>
        </w:numPr>
        <w:rPr>
          <w:rFonts w:ascii="Arial" w:hAnsi="Arial" w:cs="Arial"/>
          <w:sz w:val="19"/>
          <w:szCs w:val="19"/>
        </w:rPr>
      </w:pPr>
      <w:r>
        <w:rPr>
          <w:rFonts w:ascii="Arial" w:hAnsi="Arial" w:cs="Arial"/>
          <w:sz w:val="19"/>
          <w:szCs w:val="19"/>
        </w:rPr>
        <w:t>Efficacy towards helping student solve problem</w:t>
      </w:r>
    </w:p>
    <w:p w:rsidR="00B40BA9" w:rsidRDefault="00B40BA9" w:rsidP="00B40BA9">
      <w:pPr>
        <w:ind w:left="2160"/>
        <w:rPr>
          <w:rFonts w:ascii="Arial" w:hAnsi="Arial" w:cs="Arial"/>
          <w:sz w:val="19"/>
          <w:szCs w:val="19"/>
        </w:rPr>
      </w:pPr>
    </w:p>
    <w:p w:rsidR="00B40BA9" w:rsidRPr="001B369F" w:rsidRDefault="00B40BA9" w:rsidP="00B40BA9">
      <w:pPr>
        <w:numPr>
          <w:ilvl w:val="1"/>
          <w:numId w:val="2"/>
        </w:numPr>
        <w:rPr>
          <w:rFonts w:ascii="Arial" w:hAnsi="Arial" w:cs="Arial"/>
          <w:sz w:val="19"/>
          <w:szCs w:val="19"/>
        </w:rPr>
      </w:pPr>
      <w:r>
        <w:rPr>
          <w:rFonts w:ascii="Arial" w:hAnsi="Arial" w:cs="Arial"/>
          <w:sz w:val="19"/>
          <w:szCs w:val="19"/>
        </w:rPr>
        <w:t>FBA/BSP</w:t>
      </w:r>
      <w:r w:rsidRPr="001B369F">
        <w:rPr>
          <w:rFonts w:ascii="Arial" w:hAnsi="Arial" w:cs="Arial"/>
          <w:sz w:val="19"/>
          <w:szCs w:val="19"/>
        </w:rPr>
        <w:t xml:space="preserve"> </w:t>
      </w:r>
    </w:p>
    <w:p w:rsidR="00B40BA9" w:rsidRPr="001B369F" w:rsidRDefault="00B40BA9" w:rsidP="00B40BA9">
      <w:pPr>
        <w:numPr>
          <w:ilvl w:val="2"/>
          <w:numId w:val="2"/>
        </w:numPr>
        <w:rPr>
          <w:rFonts w:ascii="Arial" w:hAnsi="Arial" w:cs="Arial"/>
          <w:sz w:val="19"/>
          <w:szCs w:val="19"/>
        </w:rPr>
      </w:pPr>
      <w:r w:rsidRPr="001B369F">
        <w:rPr>
          <w:rFonts w:ascii="Arial" w:hAnsi="Arial" w:cs="Arial"/>
          <w:sz w:val="19"/>
          <w:szCs w:val="19"/>
        </w:rPr>
        <w:t>Site-supervisor consultation and</w:t>
      </w:r>
      <w:r>
        <w:rPr>
          <w:rFonts w:ascii="Arial" w:hAnsi="Arial" w:cs="Arial"/>
          <w:sz w:val="19"/>
          <w:szCs w:val="19"/>
        </w:rPr>
        <w:t xml:space="preserve"> approval needed</w:t>
      </w:r>
    </w:p>
    <w:p w:rsidR="00A94807" w:rsidRPr="00ED204A" w:rsidRDefault="00A94807" w:rsidP="00A94807">
      <w:pPr>
        <w:rPr>
          <w:rFonts w:ascii="Copperplate Gothic Light" w:hAnsi="Copperplate Gothic Light" w:cs="Arial"/>
          <w:sz w:val="22"/>
          <w:szCs w:val="22"/>
        </w:rPr>
      </w:pPr>
    </w:p>
    <w:p w:rsidR="00A94807" w:rsidRPr="00ED204A" w:rsidRDefault="00A94807" w:rsidP="00A94807">
      <w:pPr>
        <w:rPr>
          <w:rFonts w:ascii="Copperplate Gothic Light" w:hAnsi="Copperplate Gothic Light" w:cs="Arial"/>
          <w:b/>
          <w:sz w:val="22"/>
          <w:szCs w:val="22"/>
        </w:rPr>
      </w:pPr>
      <w:r w:rsidRPr="00ED204A">
        <w:rPr>
          <w:rFonts w:ascii="Copperplate Gothic Light" w:hAnsi="Copperplate Gothic Light" w:cs="Arial"/>
          <w:b/>
          <w:sz w:val="22"/>
          <w:szCs w:val="22"/>
        </w:rPr>
        <w:t xml:space="preserve">**denotes:  Info can possibly be found in student’s CUM folder.  Site-supervisor consultation required. </w:t>
      </w:r>
      <w:r w:rsidRPr="00ED204A">
        <w:rPr>
          <w:rFonts w:ascii="Copperplate Gothic Light" w:hAnsi="Copperplate Gothic Light" w:cs="Arial"/>
          <w:b/>
          <w:sz w:val="22"/>
          <w:szCs w:val="22"/>
          <w:u w:val="single"/>
        </w:rPr>
        <w:t>Do NOT copy any documents found in student’s CUM folder and attach it to case study report</w:t>
      </w:r>
      <w:r w:rsidRPr="00ED204A">
        <w:rPr>
          <w:rFonts w:ascii="Copperplate Gothic Light" w:hAnsi="Copperplate Gothic Light" w:cs="Arial"/>
          <w:b/>
          <w:sz w:val="22"/>
          <w:szCs w:val="22"/>
        </w:rPr>
        <w:t>.</w:t>
      </w:r>
    </w:p>
    <w:p w:rsidR="00A94807" w:rsidRPr="001B369F" w:rsidRDefault="00A94807" w:rsidP="00A94807">
      <w:pPr>
        <w:rPr>
          <w:rFonts w:ascii="Arial" w:hAnsi="Arial" w:cs="Arial"/>
          <w:sz w:val="22"/>
          <w:szCs w:val="22"/>
        </w:rPr>
      </w:pPr>
    </w:p>
    <w:p w:rsidR="00A94807" w:rsidRDefault="00A94807" w:rsidP="00FD1E17">
      <w:pPr>
        <w:pStyle w:val="BodyText"/>
        <w:rPr>
          <w:rFonts w:ascii="Arial" w:hAnsi="Arial" w:cs="Arial"/>
          <w:sz w:val="20"/>
          <w:u w:val="single"/>
        </w:rPr>
      </w:pPr>
    </w:p>
    <w:p w:rsidR="00BE34CA" w:rsidRPr="000E1613" w:rsidRDefault="00BE34CA" w:rsidP="00A94807">
      <w:pPr>
        <w:rPr>
          <w:sz w:val="20"/>
        </w:rPr>
      </w:pPr>
      <w:bookmarkStart w:id="0" w:name="_GoBack"/>
      <w:bookmarkEnd w:id="0"/>
    </w:p>
    <w:sectPr w:rsidR="00BE34CA" w:rsidRPr="000E1613" w:rsidSect="002A1502">
      <w:headerReference w:type="even" r:id="rId9"/>
      <w:headerReference w:type="default" r:id="rId10"/>
      <w:footerReference w:type="even" r:id="rId11"/>
      <w:footerReference w:type="default" r:id="rId12"/>
      <w:pgSz w:w="12240" w:h="15840"/>
      <w:pgMar w:top="1440" w:right="1800" w:bottom="864" w:left="180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F3D29" w:rsidRDefault="006F3D29">
      <w:r>
        <w:separator/>
      </w:r>
    </w:p>
  </w:endnote>
  <w:endnote w:type="continuationSeparator" w:id="0">
    <w:p w:rsidR="006F3D29" w:rsidRDefault="006F3D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61002A87" w:usb1="80000000" w:usb2="00000008" w:usb3="00000000" w:csb0="000101FF" w:csb1="00000000"/>
  </w:font>
  <w:font w:name="Arial">
    <w:panose1 w:val="020B0604020202020204"/>
    <w:charset w:val="00"/>
    <w:family w:val="swiss"/>
    <w:pitch w:val="variable"/>
    <w:sig w:usb0="20002A87" w:usb1="80000000" w:usb2="00000008" w:usb3="00000000" w:csb0="000001FF" w:csb1="00000000"/>
  </w:font>
  <w:font w:name="Copperplate Gothic Light">
    <w:panose1 w:val="020E0507020206020404"/>
    <w:charset w:val="00"/>
    <w:family w:val="swiss"/>
    <w:pitch w:val="variable"/>
    <w:sig w:usb0="00000003" w:usb1="00000000" w:usb2="00000000" w:usb3="00000000" w:csb0="00000001" w:csb1="00000000"/>
  </w:font>
  <w:font w:name="Copperplate Gothic Bold">
    <w:panose1 w:val="020E0705020206020404"/>
    <w:charset w:val="00"/>
    <w:family w:val="swiss"/>
    <w:pitch w:val="variable"/>
    <w:sig w:usb0="00000003" w:usb1="00000000" w:usb2="00000000" w:usb3="00000000" w:csb0="00000001"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Calibri">
    <w:panose1 w:val="020F0502020204030204"/>
    <w:charset w:val="00"/>
    <w:family w:val="swiss"/>
    <w:pitch w:val="variable"/>
    <w:sig w:usb0="E10002FF" w:usb1="4000ACFF" w:usb2="00000009" w:usb3="00000000" w:csb0="0000019F" w:csb1="00000000"/>
  </w:font>
  <w:font w:name="MS Mincho">
    <w:altName w:val="Meiryo"/>
    <w:panose1 w:val="02020609040205080304"/>
    <w:charset w:val="80"/>
    <w:family w:val="roman"/>
    <w:notTrueType/>
    <w:pitch w:val="fixed"/>
    <w:sig w:usb0="00000000" w:usb1="08070000" w:usb2="00000010" w:usb3="00000000" w:csb0="0002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3D29" w:rsidRDefault="006F3D29" w:rsidP="002A150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6F3D29" w:rsidRDefault="006F3D29" w:rsidP="002A1502">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3D29" w:rsidRDefault="006F3D29" w:rsidP="002A150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070FFA">
      <w:rPr>
        <w:rStyle w:val="PageNumber"/>
        <w:noProof/>
      </w:rPr>
      <w:t>10</w:t>
    </w:r>
    <w:r>
      <w:rPr>
        <w:rStyle w:val="PageNumber"/>
      </w:rPr>
      <w:fldChar w:fldCharType="end"/>
    </w:r>
  </w:p>
  <w:p w:rsidR="006F3D29" w:rsidRDefault="006F3D29" w:rsidP="002A1502">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F3D29" w:rsidRDefault="006F3D29">
      <w:r>
        <w:separator/>
      </w:r>
    </w:p>
  </w:footnote>
  <w:footnote w:type="continuationSeparator" w:id="0">
    <w:p w:rsidR="006F3D29" w:rsidRDefault="006F3D2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3D29" w:rsidRDefault="006F3D29">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6F3D29" w:rsidRDefault="006F3D29">
    <w:pPr>
      <w:pStyle w:val="Header"/>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3D29" w:rsidRDefault="006F3D29">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070FFA">
      <w:rPr>
        <w:rStyle w:val="PageNumber"/>
        <w:noProof/>
      </w:rPr>
      <w:t>10</w:t>
    </w:r>
    <w:r>
      <w:rPr>
        <w:rStyle w:val="PageNumber"/>
      </w:rPr>
      <w:fldChar w:fldCharType="end"/>
    </w:r>
  </w:p>
  <w:p w:rsidR="006F3D29" w:rsidRDefault="006F3D29">
    <w:pPr>
      <w:pStyle w:val="Header"/>
      <w:ind w:right="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FF7E4558"/>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C8E4528"/>
    <w:multiLevelType w:val="hybridMultilevel"/>
    <w:tmpl w:val="2756843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422F3700"/>
    <w:multiLevelType w:val="hybridMultilevel"/>
    <w:tmpl w:val="C9AC4470"/>
    <w:lvl w:ilvl="0" w:tplc="04090011">
      <w:start w:val="8"/>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480B014E"/>
    <w:multiLevelType w:val="hybridMultilevel"/>
    <w:tmpl w:val="588699A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4CBF11DF"/>
    <w:multiLevelType w:val="hybridMultilevel"/>
    <w:tmpl w:val="8A50B8EC"/>
    <w:lvl w:ilvl="0" w:tplc="04090011">
      <w:start w:val="6"/>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4D4B77E4"/>
    <w:multiLevelType w:val="hybridMultilevel"/>
    <w:tmpl w:val="4E962650"/>
    <w:lvl w:ilvl="0" w:tplc="65C82358">
      <w:start w:val="5"/>
      <w:numFmt w:val="decimal"/>
      <w:lvlText w:val="%1."/>
      <w:lvlJc w:val="left"/>
      <w:pPr>
        <w:tabs>
          <w:tab w:val="num" w:pos="720"/>
        </w:tabs>
        <w:ind w:left="720" w:hanging="360"/>
      </w:pPr>
      <w:rPr>
        <w:rFonts w:hint="default"/>
        <w:color w:val="FF000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576B7079"/>
    <w:multiLevelType w:val="hybridMultilevel"/>
    <w:tmpl w:val="0C6C0FDA"/>
    <w:lvl w:ilvl="0" w:tplc="0409000F">
      <w:start w:val="1"/>
      <w:numFmt w:val="decimal"/>
      <w:lvlText w:val="%1."/>
      <w:lvlJc w:val="left"/>
      <w:pPr>
        <w:tabs>
          <w:tab w:val="num" w:pos="2880"/>
        </w:tabs>
        <w:ind w:left="288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rPr>
        <w:rFonts w:hint="default"/>
      </w:r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657F154F"/>
    <w:multiLevelType w:val="hybridMultilevel"/>
    <w:tmpl w:val="3B9EAC6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66A50271"/>
    <w:multiLevelType w:val="hybridMultilevel"/>
    <w:tmpl w:val="6A3E40FA"/>
    <w:lvl w:ilvl="0" w:tplc="0409000F">
      <w:start w:val="5"/>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69F81A40"/>
    <w:multiLevelType w:val="hybridMultilevel"/>
    <w:tmpl w:val="2A78A64C"/>
    <w:lvl w:ilvl="0" w:tplc="04090011">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6F3922F4"/>
    <w:multiLevelType w:val="hybridMultilevel"/>
    <w:tmpl w:val="EABA872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6F915228"/>
    <w:multiLevelType w:val="multilevel"/>
    <w:tmpl w:val="47005AD0"/>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nsid w:val="74997419"/>
    <w:multiLevelType w:val="hybridMultilevel"/>
    <w:tmpl w:val="8968BC72"/>
    <w:lvl w:ilvl="0" w:tplc="04090011">
      <w:start w:val="9"/>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77E03060"/>
    <w:multiLevelType w:val="hybridMultilevel"/>
    <w:tmpl w:val="CB18E886"/>
    <w:lvl w:ilvl="0" w:tplc="4E428E4E">
      <w:start w:val="9"/>
      <w:numFmt w:val="decimal"/>
      <w:lvlText w:val="%1)"/>
      <w:lvlJc w:val="left"/>
      <w:pPr>
        <w:tabs>
          <w:tab w:val="num" w:pos="720"/>
        </w:tabs>
        <w:ind w:left="720" w:hanging="360"/>
      </w:pPr>
      <w:rPr>
        <w:rFonts w:hint="default"/>
        <w:u w:val="singl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7CE52988"/>
    <w:multiLevelType w:val="hybridMultilevel"/>
    <w:tmpl w:val="803051A4"/>
    <w:lvl w:ilvl="0" w:tplc="04090011">
      <w:start w:val="1"/>
      <w:numFmt w:val="decimal"/>
      <w:lvlText w:val="%1)"/>
      <w:lvlJc w:val="left"/>
      <w:pPr>
        <w:tabs>
          <w:tab w:val="num" w:pos="360"/>
        </w:tabs>
        <w:ind w:left="360" w:hanging="360"/>
      </w:pPr>
      <w:rPr>
        <w:rFonts w:hint="default"/>
      </w:rPr>
    </w:lvl>
    <w:lvl w:ilvl="1" w:tplc="04090019">
      <w:start w:val="1"/>
      <w:numFmt w:val="lowerLetter"/>
      <w:lvlText w:val="%2."/>
      <w:lvlJc w:val="left"/>
      <w:pPr>
        <w:tabs>
          <w:tab w:val="num" w:pos="1080"/>
        </w:tabs>
        <w:ind w:left="1080" w:hanging="360"/>
      </w:pPr>
    </w:lvl>
    <w:lvl w:ilvl="2" w:tplc="0409001B">
      <w:start w:val="1"/>
      <w:numFmt w:val="lowerRoman"/>
      <w:lvlText w:val="%3."/>
      <w:lvlJc w:val="right"/>
      <w:pPr>
        <w:tabs>
          <w:tab w:val="num" w:pos="1800"/>
        </w:tabs>
        <w:ind w:left="1800" w:hanging="180"/>
      </w:pPr>
    </w:lvl>
    <w:lvl w:ilvl="3" w:tplc="0409000F">
      <w:start w:val="1"/>
      <w:numFmt w:val="decimal"/>
      <w:lvlText w:val="%4."/>
      <w:lvlJc w:val="left"/>
      <w:pPr>
        <w:tabs>
          <w:tab w:val="num" w:pos="2520"/>
        </w:tabs>
        <w:ind w:left="2520" w:hanging="360"/>
      </w:pPr>
    </w:lvl>
    <w:lvl w:ilvl="4" w:tplc="04090019">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num w:numId="1">
    <w:abstractNumId w:val="10"/>
  </w:num>
  <w:num w:numId="2">
    <w:abstractNumId w:val="6"/>
  </w:num>
  <w:num w:numId="3">
    <w:abstractNumId w:val="7"/>
  </w:num>
  <w:num w:numId="4">
    <w:abstractNumId w:val="1"/>
  </w:num>
  <w:num w:numId="5">
    <w:abstractNumId w:val="8"/>
  </w:num>
  <w:num w:numId="6">
    <w:abstractNumId w:val="3"/>
  </w:num>
  <w:num w:numId="7">
    <w:abstractNumId w:val="4"/>
  </w:num>
  <w:num w:numId="8">
    <w:abstractNumId w:val="14"/>
  </w:num>
  <w:num w:numId="9">
    <w:abstractNumId w:val="5"/>
  </w:num>
  <w:num w:numId="10">
    <w:abstractNumId w:val="11"/>
  </w:num>
  <w:num w:numId="11">
    <w:abstractNumId w:val="2"/>
  </w:num>
  <w:num w:numId="12">
    <w:abstractNumId w:val="13"/>
  </w:num>
  <w:num w:numId="13">
    <w:abstractNumId w:val="12"/>
  </w:num>
  <w:num w:numId="14">
    <w:abstractNumId w:val="9"/>
  </w:num>
  <w:num w:numId="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4C15"/>
    <w:rsid w:val="000112A7"/>
    <w:rsid w:val="00044A13"/>
    <w:rsid w:val="00061A8B"/>
    <w:rsid w:val="00070FFA"/>
    <w:rsid w:val="00075CE1"/>
    <w:rsid w:val="000842C3"/>
    <w:rsid w:val="000C6B67"/>
    <w:rsid w:val="000E1613"/>
    <w:rsid w:val="00135D4E"/>
    <w:rsid w:val="00141CCC"/>
    <w:rsid w:val="00144CC9"/>
    <w:rsid w:val="00192471"/>
    <w:rsid w:val="00195064"/>
    <w:rsid w:val="001B629F"/>
    <w:rsid w:val="00200084"/>
    <w:rsid w:val="00232CCF"/>
    <w:rsid w:val="00241155"/>
    <w:rsid w:val="00290CA0"/>
    <w:rsid w:val="002A1502"/>
    <w:rsid w:val="002C637B"/>
    <w:rsid w:val="002C710C"/>
    <w:rsid w:val="002E6D5A"/>
    <w:rsid w:val="002F66B7"/>
    <w:rsid w:val="003005B5"/>
    <w:rsid w:val="0032601B"/>
    <w:rsid w:val="00355D74"/>
    <w:rsid w:val="00386FAE"/>
    <w:rsid w:val="0039290B"/>
    <w:rsid w:val="00394E4B"/>
    <w:rsid w:val="003A4121"/>
    <w:rsid w:val="00412B11"/>
    <w:rsid w:val="004829F9"/>
    <w:rsid w:val="004926C9"/>
    <w:rsid w:val="004E4350"/>
    <w:rsid w:val="004E717F"/>
    <w:rsid w:val="004F43D0"/>
    <w:rsid w:val="00522D45"/>
    <w:rsid w:val="00523621"/>
    <w:rsid w:val="00525660"/>
    <w:rsid w:val="00552B73"/>
    <w:rsid w:val="005539AD"/>
    <w:rsid w:val="00577940"/>
    <w:rsid w:val="0061103B"/>
    <w:rsid w:val="00614E08"/>
    <w:rsid w:val="00617D43"/>
    <w:rsid w:val="006417E5"/>
    <w:rsid w:val="00666C29"/>
    <w:rsid w:val="006D3E19"/>
    <w:rsid w:val="006F3D29"/>
    <w:rsid w:val="0074678A"/>
    <w:rsid w:val="00781EB5"/>
    <w:rsid w:val="007D5A53"/>
    <w:rsid w:val="007D6A7E"/>
    <w:rsid w:val="007E4ADC"/>
    <w:rsid w:val="008147E4"/>
    <w:rsid w:val="0086309E"/>
    <w:rsid w:val="00864D16"/>
    <w:rsid w:val="008821B1"/>
    <w:rsid w:val="008E60F3"/>
    <w:rsid w:val="008E72D4"/>
    <w:rsid w:val="009056BF"/>
    <w:rsid w:val="00913606"/>
    <w:rsid w:val="0091449B"/>
    <w:rsid w:val="00940B0D"/>
    <w:rsid w:val="0094441C"/>
    <w:rsid w:val="009A0A7F"/>
    <w:rsid w:val="00A1737E"/>
    <w:rsid w:val="00A24812"/>
    <w:rsid w:val="00A2609C"/>
    <w:rsid w:val="00A35A16"/>
    <w:rsid w:val="00A65DE2"/>
    <w:rsid w:val="00A94807"/>
    <w:rsid w:val="00AA0B04"/>
    <w:rsid w:val="00AF4FA6"/>
    <w:rsid w:val="00B40BA9"/>
    <w:rsid w:val="00B40E60"/>
    <w:rsid w:val="00BC0FB0"/>
    <w:rsid w:val="00BE34CA"/>
    <w:rsid w:val="00BE77FA"/>
    <w:rsid w:val="00BE7A05"/>
    <w:rsid w:val="00C14C15"/>
    <w:rsid w:val="00C631CD"/>
    <w:rsid w:val="00CC3537"/>
    <w:rsid w:val="00CE32F1"/>
    <w:rsid w:val="00CF5BD4"/>
    <w:rsid w:val="00D06547"/>
    <w:rsid w:val="00DA65DA"/>
    <w:rsid w:val="00DD4A3F"/>
    <w:rsid w:val="00DE15C2"/>
    <w:rsid w:val="00DE7FA3"/>
    <w:rsid w:val="00E339D8"/>
    <w:rsid w:val="00ED204A"/>
    <w:rsid w:val="00F140A8"/>
    <w:rsid w:val="00F53608"/>
    <w:rsid w:val="00F82705"/>
    <w:rsid w:val="00F87C00"/>
    <w:rsid w:val="00FC2EA2"/>
    <w:rsid w:val="00FD1E17"/>
    <w:rsid w:val="00FF120F"/>
    <w:rsid w:val="00FF583E"/>
    <w:rsid w:val="00FF7FB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semiHidden="1"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semiHidden="1" w:uiPriority="37" w:unhideWhenUsed="1"/>
    <w:lsdException w:name="Colorful Shading Accent 6" w:semiHidden="1" w:uiPriority="39" w:unhideWhenUsed="1"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paragraph" w:styleId="Heading1">
    <w:name w:val="heading 1"/>
    <w:basedOn w:val="Normal"/>
    <w:next w:val="Normal"/>
    <w:qFormat/>
    <w:pPr>
      <w:keepNext/>
      <w:outlineLvl w:val="0"/>
    </w:pPr>
    <w:rPr>
      <w:b/>
      <w:b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pPr>
      <w:jc w:val="center"/>
    </w:pPr>
    <w:rPr>
      <w:b/>
      <w:bCs/>
    </w:rPr>
  </w:style>
  <w:style w:type="character" w:styleId="Hyperlink">
    <w:name w:val="Hyperlink"/>
    <w:rPr>
      <w:color w:val="0000FF"/>
      <w:u w:val="single"/>
    </w:rPr>
  </w:style>
  <w:style w:type="paragraph" w:styleId="BodyText">
    <w:name w:val="Body Text"/>
    <w:basedOn w:val="Normal"/>
    <w:rPr>
      <w:b/>
      <w:bCs/>
    </w:rPr>
  </w:style>
  <w:style w:type="paragraph" w:styleId="Header">
    <w:name w:val="header"/>
    <w:basedOn w:val="Normal"/>
    <w:pPr>
      <w:tabs>
        <w:tab w:val="center" w:pos="4320"/>
        <w:tab w:val="right" w:pos="8640"/>
      </w:tabs>
    </w:pPr>
  </w:style>
  <w:style w:type="character" w:styleId="PageNumber">
    <w:name w:val="page number"/>
    <w:basedOn w:val="DefaultParagraphFont"/>
  </w:style>
  <w:style w:type="paragraph" w:styleId="Footer">
    <w:name w:val="footer"/>
    <w:basedOn w:val="Normal"/>
    <w:rsid w:val="002A1502"/>
    <w:pPr>
      <w:tabs>
        <w:tab w:val="center" w:pos="4320"/>
        <w:tab w:val="right" w:pos="8640"/>
      </w:tabs>
    </w:pPr>
  </w:style>
  <w:style w:type="paragraph" w:styleId="ListParagraph">
    <w:name w:val="List Paragraph"/>
    <w:basedOn w:val="Normal"/>
    <w:uiPriority w:val="34"/>
    <w:qFormat/>
    <w:rsid w:val="00F53608"/>
    <w:pPr>
      <w:ind w:left="720"/>
    </w:pPr>
  </w:style>
  <w:style w:type="paragraph" w:styleId="BalloonText">
    <w:name w:val="Balloon Text"/>
    <w:basedOn w:val="Normal"/>
    <w:link w:val="BalloonTextChar"/>
    <w:rsid w:val="00E339D8"/>
    <w:rPr>
      <w:rFonts w:ascii="Tahoma" w:hAnsi="Tahoma" w:cs="Tahoma"/>
      <w:sz w:val="16"/>
      <w:szCs w:val="16"/>
    </w:rPr>
  </w:style>
  <w:style w:type="character" w:customStyle="1" w:styleId="BalloonTextChar">
    <w:name w:val="Balloon Text Char"/>
    <w:basedOn w:val="DefaultParagraphFont"/>
    <w:link w:val="BalloonText"/>
    <w:rsid w:val="00E339D8"/>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semiHidden="1"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semiHidden="1" w:uiPriority="37" w:unhideWhenUsed="1"/>
    <w:lsdException w:name="Colorful Shading Accent 6" w:semiHidden="1" w:uiPriority="39" w:unhideWhenUsed="1"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paragraph" w:styleId="Heading1">
    <w:name w:val="heading 1"/>
    <w:basedOn w:val="Normal"/>
    <w:next w:val="Normal"/>
    <w:qFormat/>
    <w:pPr>
      <w:keepNext/>
      <w:outlineLvl w:val="0"/>
    </w:pPr>
    <w:rPr>
      <w:b/>
      <w:b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pPr>
      <w:jc w:val="center"/>
    </w:pPr>
    <w:rPr>
      <w:b/>
      <w:bCs/>
    </w:rPr>
  </w:style>
  <w:style w:type="character" w:styleId="Hyperlink">
    <w:name w:val="Hyperlink"/>
    <w:rPr>
      <w:color w:val="0000FF"/>
      <w:u w:val="single"/>
    </w:rPr>
  </w:style>
  <w:style w:type="paragraph" w:styleId="BodyText">
    <w:name w:val="Body Text"/>
    <w:basedOn w:val="Normal"/>
    <w:rPr>
      <w:b/>
      <w:bCs/>
    </w:rPr>
  </w:style>
  <w:style w:type="paragraph" w:styleId="Header">
    <w:name w:val="header"/>
    <w:basedOn w:val="Normal"/>
    <w:pPr>
      <w:tabs>
        <w:tab w:val="center" w:pos="4320"/>
        <w:tab w:val="right" w:pos="8640"/>
      </w:tabs>
    </w:pPr>
  </w:style>
  <w:style w:type="character" w:styleId="PageNumber">
    <w:name w:val="page number"/>
    <w:basedOn w:val="DefaultParagraphFont"/>
  </w:style>
  <w:style w:type="paragraph" w:styleId="Footer">
    <w:name w:val="footer"/>
    <w:basedOn w:val="Normal"/>
    <w:rsid w:val="002A1502"/>
    <w:pPr>
      <w:tabs>
        <w:tab w:val="center" w:pos="4320"/>
        <w:tab w:val="right" w:pos="8640"/>
      </w:tabs>
    </w:pPr>
  </w:style>
  <w:style w:type="paragraph" w:styleId="ListParagraph">
    <w:name w:val="List Paragraph"/>
    <w:basedOn w:val="Normal"/>
    <w:uiPriority w:val="34"/>
    <w:qFormat/>
    <w:rsid w:val="00F53608"/>
    <w:pPr>
      <w:ind w:left="720"/>
    </w:pPr>
  </w:style>
  <w:style w:type="paragraph" w:styleId="BalloonText">
    <w:name w:val="Balloon Text"/>
    <w:basedOn w:val="Normal"/>
    <w:link w:val="BalloonTextChar"/>
    <w:rsid w:val="00E339D8"/>
    <w:rPr>
      <w:rFonts w:ascii="Tahoma" w:hAnsi="Tahoma" w:cs="Tahoma"/>
      <w:sz w:val="16"/>
      <w:szCs w:val="16"/>
    </w:rPr>
  </w:style>
  <w:style w:type="character" w:customStyle="1" w:styleId="BalloonTextChar">
    <w:name w:val="Balloon Text Char"/>
    <w:basedOn w:val="DefaultParagraphFont"/>
    <w:link w:val="BalloonText"/>
    <w:rsid w:val="00E339D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yperlink" Target="http://allpsych.com/researchmethods/replication.html"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10</Pages>
  <Words>3016</Words>
  <Characters>17338</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CHAMINADE UNIVERSITY OF HONOLULU</vt:lpstr>
    </vt:vector>
  </TitlesOfParts>
  <Company/>
  <LinksUpToDate>false</LinksUpToDate>
  <CharactersWithSpaces>20314</CharactersWithSpaces>
  <SharedDoc>false</SharedDoc>
  <HLinks>
    <vt:vector size="6" baseType="variant">
      <vt:variant>
        <vt:i4>4390916</vt:i4>
      </vt:variant>
      <vt:variant>
        <vt:i4>0</vt:i4>
      </vt:variant>
      <vt:variant>
        <vt:i4>0</vt:i4>
      </vt:variant>
      <vt:variant>
        <vt:i4>5</vt:i4>
      </vt:variant>
      <vt:variant>
        <vt:lpwstr>http://allpsych.com/researchmethods/replication.html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CHAMINADE UNIVERSITY OF HONOLULU</dc:title>
  <dc:subject/>
  <dc:creator>Silvia</dc:creator>
  <cp:keywords/>
  <dc:description/>
  <cp:lastModifiedBy>242NSakaue</cp:lastModifiedBy>
  <cp:revision>2</cp:revision>
  <cp:lastPrinted>2014-01-06T18:50:00Z</cp:lastPrinted>
  <dcterms:created xsi:type="dcterms:W3CDTF">2014-01-06T19:01:00Z</dcterms:created>
  <dcterms:modified xsi:type="dcterms:W3CDTF">2014-01-06T19:01:00Z</dcterms:modified>
</cp:coreProperties>
</file>