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1E9" w:rsidRDefault="002361E9" w:rsidP="002361E9">
      <w:pPr>
        <w:widowControl w:val="0"/>
        <w:autoSpaceDE w:val="0"/>
        <w:autoSpaceDN w:val="0"/>
        <w:adjustRightInd w:val="0"/>
        <w:jc w:val="center"/>
        <w:rPr>
          <w:rFonts w:ascii="Verdana" w:hAnsi="Verdana" w:cs="Verdana"/>
          <w:b/>
          <w:bCs/>
          <w:sz w:val="20"/>
          <w:szCs w:val="20"/>
        </w:rPr>
      </w:pPr>
      <w:r>
        <w:rPr>
          <w:rFonts w:ascii="Verdana" w:hAnsi="Verdana" w:cs="Verdana"/>
          <w:b/>
          <w:bCs/>
          <w:sz w:val="20"/>
          <w:szCs w:val="20"/>
        </w:rPr>
        <w:t>Course Syllabus</w:t>
      </w:r>
    </w:p>
    <w:p w:rsidR="002361E9" w:rsidRDefault="002361E9" w:rsidP="002361E9">
      <w:pPr>
        <w:widowControl w:val="0"/>
        <w:autoSpaceDE w:val="0"/>
        <w:autoSpaceDN w:val="0"/>
        <w:adjustRightInd w:val="0"/>
        <w:jc w:val="center"/>
        <w:rPr>
          <w:rFonts w:ascii="Verdana" w:hAnsi="Verdana" w:cs="Verdana"/>
          <w:b/>
          <w:bCs/>
          <w:sz w:val="20"/>
          <w:szCs w:val="20"/>
        </w:rPr>
      </w:pPr>
      <w:r>
        <w:rPr>
          <w:rFonts w:ascii="Verdana" w:hAnsi="Verdana" w:cs="Verdana"/>
          <w:b/>
          <w:bCs/>
          <w:sz w:val="20"/>
          <w:szCs w:val="20"/>
        </w:rPr>
        <w:t>Modern Middle East</w:t>
      </w:r>
    </w:p>
    <w:p w:rsidR="002361E9" w:rsidRDefault="002361E9" w:rsidP="002361E9">
      <w:pPr>
        <w:widowControl w:val="0"/>
        <w:autoSpaceDE w:val="0"/>
        <w:autoSpaceDN w:val="0"/>
        <w:adjustRightInd w:val="0"/>
        <w:jc w:val="center"/>
        <w:rPr>
          <w:rFonts w:ascii="Verdana" w:hAnsi="Verdana" w:cs="Verdana"/>
          <w:b/>
          <w:bCs/>
          <w:sz w:val="20"/>
          <w:szCs w:val="20"/>
        </w:rPr>
      </w:pPr>
      <w:proofErr w:type="spellStart"/>
      <w:r>
        <w:rPr>
          <w:rFonts w:ascii="Verdana" w:hAnsi="Verdana" w:cs="Verdana"/>
          <w:b/>
          <w:bCs/>
          <w:sz w:val="20"/>
          <w:szCs w:val="20"/>
        </w:rPr>
        <w:t>Chaminade</w:t>
      </w:r>
      <w:proofErr w:type="spellEnd"/>
      <w:r>
        <w:rPr>
          <w:rFonts w:ascii="Verdana" w:hAnsi="Verdana" w:cs="Verdana"/>
          <w:b/>
          <w:bCs/>
          <w:sz w:val="20"/>
          <w:szCs w:val="20"/>
        </w:rPr>
        <w:t xml:space="preserve"> University of Honolulu</w:t>
      </w:r>
    </w:p>
    <w:p w:rsidR="002361E9" w:rsidRDefault="00D20EEC" w:rsidP="002361E9">
      <w:pPr>
        <w:widowControl w:val="0"/>
        <w:autoSpaceDE w:val="0"/>
        <w:autoSpaceDN w:val="0"/>
        <w:adjustRightInd w:val="0"/>
        <w:jc w:val="center"/>
        <w:rPr>
          <w:rFonts w:ascii="Verdana" w:hAnsi="Verdana" w:cs="Verdana"/>
          <w:b/>
          <w:bCs/>
          <w:sz w:val="20"/>
          <w:szCs w:val="20"/>
        </w:rPr>
      </w:pPr>
      <w:r>
        <w:rPr>
          <w:rFonts w:ascii="Verdana" w:hAnsi="Verdana" w:cs="Verdana"/>
          <w:b/>
          <w:bCs/>
          <w:sz w:val="20"/>
          <w:szCs w:val="20"/>
        </w:rPr>
        <w:t>Fall</w:t>
      </w:r>
      <w:bookmarkStart w:id="0" w:name="_GoBack"/>
      <w:bookmarkEnd w:id="0"/>
      <w:r w:rsidR="002361E9">
        <w:rPr>
          <w:rFonts w:ascii="Verdana" w:hAnsi="Verdana" w:cs="Verdana"/>
          <w:b/>
          <w:bCs/>
          <w:sz w:val="20"/>
          <w:szCs w:val="20"/>
        </w:rPr>
        <w:t xml:space="preserve"> 2013</w:t>
      </w:r>
    </w:p>
    <w:p w:rsidR="002361E9" w:rsidRDefault="002361E9" w:rsidP="002361E9">
      <w:pPr>
        <w:widowControl w:val="0"/>
        <w:autoSpaceDE w:val="0"/>
        <w:autoSpaceDN w:val="0"/>
        <w:adjustRightInd w:val="0"/>
        <w:jc w:val="center"/>
        <w:rPr>
          <w:rFonts w:ascii="Verdana" w:hAnsi="Verdana" w:cs="Verdana"/>
          <w:b/>
          <w:bCs/>
          <w:sz w:val="22"/>
          <w:szCs w:val="22"/>
        </w:rPr>
      </w:pPr>
    </w:p>
    <w:p w:rsidR="002361E9" w:rsidRDefault="002361E9" w:rsidP="002361E9">
      <w:pPr>
        <w:widowControl w:val="0"/>
        <w:autoSpaceDE w:val="0"/>
        <w:autoSpaceDN w:val="0"/>
        <w:adjustRightInd w:val="0"/>
        <w:rPr>
          <w:rFonts w:ascii="Verdana" w:hAnsi="Verdana" w:cs="Verdana"/>
          <w:sz w:val="22"/>
          <w:szCs w:val="22"/>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 xml:space="preserve">Instructor:              </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Terrence Monroe</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2023 Coyne St.</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Honolulu, HI  96826</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808.941-7140</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Course Overview:</w:t>
      </w:r>
      <w:r>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This course examines those major events and issues in the Middle East’s modern history that shaped its history, politics, and culture. It makes comparisons and describes linkages, historically and culturally, between the Middle East and the Western powers. </w:t>
      </w:r>
      <w:proofErr w:type="gramStart"/>
      <w:r>
        <w:rPr>
          <w:rFonts w:ascii="Verdana" w:hAnsi="Verdana" w:cs="Verdana"/>
          <w:sz w:val="20"/>
          <w:szCs w:val="20"/>
        </w:rPr>
        <w:t>Its addresses the present Arab-Israeli conflict and surveys</w:t>
      </w:r>
      <w:proofErr w:type="gramEnd"/>
      <w:r>
        <w:rPr>
          <w:rFonts w:ascii="Verdana" w:hAnsi="Verdana" w:cs="Verdana"/>
          <w:sz w:val="20"/>
          <w:szCs w:val="20"/>
        </w:rPr>
        <w:t xml:space="preserve"> its unprecedented impact on the global community.</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Learning Outcomes:</w:t>
      </w: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spacing w:after="120"/>
        <w:rPr>
          <w:rFonts w:ascii="Verdana" w:hAnsi="Verdana" w:cs="Verdana"/>
          <w:sz w:val="20"/>
          <w:szCs w:val="20"/>
        </w:rPr>
      </w:pPr>
      <w:r>
        <w:rPr>
          <w:rFonts w:ascii="Verdana" w:hAnsi="Verdana" w:cs="Verdana"/>
          <w:sz w:val="20"/>
          <w:szCs w:val="20"/>
        </w:rPr>
        <w:t>Gain an understanding of contemporary Middle Eastern national developments with reference to past traditions; the Arab-Israeli conflict; and Middle Eastern behavior and national characteristics in business, international relations, and society.</w:t>
      </w:r>
    </w:p>
    <w:p w:rsidR="002361E9" w:rsidRDefault="002361E9" w:rsidP="002361E9">
      <w:pPr>
        <w:widowControl w:val="0"/>
        <w:autoSpaceDE w:val="0"/>
        <w:autoSpaceDN w:val="0"/>
        <w:adjustRightInd w:val="0"/>
        <w:spacing w:after="120"/>
        <w:rPr>
          <w:rFonts w:ascii="Verdana" w:hAnsi="Verdana" w:cs="Verdana"/>
          <w:sz w:val="20"/>
          <w:szCs w:val="20"/>
        </w:rPr>
      </w:pPr>
      <w:r>
        <w:rPr>
          <w:rFonts w:ascii="Verdana" w:hAnsi="Verdana" w:cs="Verdana"/>
          <w:sz w:val="20"/>
          <w:szCs w:val="20"/>
        </w:rPr>
        <w:t>Refine writing and cognitive skills through essays assignments and class discussion.</w:t>
      </w: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Text:</w:t>
      </w: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i/>
          <w:iCs/>
          <w:sz w:val="20"/>
          <w:szCs w:val="20"/>
        </w:rPr>
        <w:t>The Middle East</w:t>
      </w:r>
      <w:r>
        <w:rPr>
          <w:rFonts w:ascii="Verdana" w:hAnsi="Verdana" w:cs="Verdana"/>
          <w:sz w:val="20"/>
          <w:szCs w:val="20"/>
        </w:rPr>
        <w:t>, Ellen Lust, editor; CQ Press, 2011; ISBN: 978-1-60426-548</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Course Requirements:</w:t>
      </w:r>
    </w:p>
    <w:p w:rsidR="002361E9" w:rsidRDefault="002361E9" w:rsidP="002361E9">
      <w:pPr>
        <w:widowControl w:val="0"/>
        <w:autoSpaceDE w:val="0"/>
        <w:autoSpaceDN w:val="0"/>
        <w:adjustRightInd w:val="0"/>
        <w:rPr>
          <w:rFonts w:ascii="Times New Roman" w:hAnsi="Times New Roman" w:cs="Times New Roman"/>
          <w:sz w:val="22"/>
          <w:szCs w:val="22"/>
        </w:rPr>
      </w:pPr>
      <w:r>
        <w:rPr>
          <w:rFonts w:ascii="Verdana" w:hAnsi="Verdana" w:cs="Verdana"/>
          <w:sz w:val="20"/>
          <w:szCs w:val="20"/>
        </w:rPr>
        <w:t> </w:t>
      </w:r>
    </w:p>
    <w:p w:rsidR="002361E9" w:rsidRDefault="002361E9" w:rsidP="002361E9">
      <w:pPr>
        <w:widowControl w:val="0"/>
        <w:autoSpaceDE w:val="0"/>
        <w:autoSpaceDN w:val="0"/>
        <w:adjustRightInd w:val="0"/>
        <w:spacing w:after="120"/>
        <w:rPr>
          <w:rFonts w:ascii="Times New Roman" w:hAnsi="Times New Roman" w:cs="Times New Roman"/>
          <w:sz w:val="20"/>
          <w:szCs w:val="20"/>
        </w:rPr>
      </w:pPr>
      <w:proofErr w:type="gramStart"/>
      <w:r>
        <w:rPr>
          <w:rFonts w:ascii="Verdana" w:hAnsi="Verdana" w:cs="Verdana"/>
          <w:sz w:val="20"/>
          <w:szCs w:val="20"/>
        </w:rPr>
        <w:t>Completion of three essays assignments.</w:t>
      </w:r>
      <w:proofErr w:type="gramEnd"/>
      <w:r>
        <w:rPr>
          <w:rFonts w:ascii="Verdana" w:hAnsi="Verdana" w:cs="Verdana"/>
          <w:sz w:val="20"/>
          <w:szCs w:val="20"/>
        </w:rPr>
        <w:t xml:space="preserve"> Each of these three essays assignments should be comprised of five (5) mini-essays (about 200 words in length), and should be interpretive in nature, focusing on why your topic matters in terms of the development of the modern Middle East.</w:t>
      </w:r>
    </w:p>
    <w:p w:rsidR="002361E9" w:rsidRDefault="002361E9" w:rsidP="002361E9">
      <w:pPr>
        <w:widowControl w:val="0"/>
        <w:autoSpaceDE w:val="0"/>
        <w:autoSpaceDN w:val="0"/>
        <w:adjustRightInd w:val="0"/>
        <w:spacing w:after="120"/>
        <w:rPr>
          <w:rFonts w:ascii="Times New Roman" w:hAnsi="Times New Roman" w:cs="Times New Roman"/>
          <w:sz w:val="20"/>
          <w:szCs w:val="20"/>
        </w:rPr>
      </w:pPr>
      <w:proofErr w:type="gramStart"/>
      <w:r>
        <w:rPr>
          <w:rFonts w:ascii="Verdana" w:hAnsi="Verdana" w:cs="Verdana"/>
          <w:sz w:val="20"/>
          <w:szCs w:val="20"/>
        </w:rPr>
        <w:t>Participation in class discussions.</w:t>
      </w:r>
      <w:proofErr w:type="gramEnd"/>
      <w:r>
        <w:rPr>
          <w:rFonts w:ascii="Verdana" w:hAnsi="Verdana" w:cs="Verdana"/>
          <w:sz w:val="20"/>
          <w:szCs w:val="20"/>
        </w:rPr>
        <w:t xml:space="preserve"> Each week you will be asked to make a short presentation (5 – 10 minutes) on two topics of your choosing that have to do with the material we covered in the preceding week; these presentations will begin on </w:t>
      </w:r>
      <w:proofErr w:type="gramStart"/>
      <w:r>
        <w:rPr>
          <w:rFonts w:ascii="Verdana" w:hAnsi="Verdana" w:cs="Verdana"/>
          <w:sz w:val="20"/>
          <w:szCs w:val="20"/>
        </w:rPr>
        <w:t>Week 2 class (July 9).</w:t>
      </w:r>
      <w:proofErr w:type="gramEnd"/>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Times New Roman" w:hAnsi="Times New Roman" w:cs="Times New Roman"/>
          <w:b/>
          <w:bCs/>
          <w:sz w:val="22"/>
          <w:szCs w:val="22"/>
        </w:rPr>
      </w:pPr>
      <w:r>
        <w:rPr>
          <w:rFonts w:ascii="Verdana" w:hAnsi="Verdana" w:cs="Verdana"/>
          <w:b/>
          <w:bCs/>
          <w:sz w:val="20"/>
          <w:szCs w:val="20"/>
        </w:rPr>
        <w:t>Schedule and Grade Policy:</w:t>
      </w:r>
    </w:p>
    <w:p w:rsidR="002361E9" w:rsidRDefault="002361E9" w:rsidP="002361E9">
      <w:pPr>
        <w:widowControl w:val="0"/>
        <w:autoSpaceDE w:val="0"/>
        <w:autoSpaceDN w:val="0"/>
        <w:adjustRightInd w:val="0"/>
        <w:rPr>
          <w:rFonts w:ascii="Times New Roman" w:hAnsi="Times New Roman" w:cs="Times New Roman"/>
          <w:sz w:val="22"/>
          <w:szCs w:val="22"/>
        </w:rPr>
      </w:pPr>
      <w:r>
        <w:rPr>
          <w:rFonts w:ascii="Verdana" w:hAnsi="Verdana" w:cs="Verdana"/>
          <w:sz w:val="20"/>
          <w:szCs w:val="20"/>
        </w:rPr>
        <w:t>  </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Each essays assignment will have a maximum value of 100 points (for a total of 300 points).</w:t>
      </w: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Times New Roman" w:hAnsi="Times New Roman" w:cs="Times New Roman"/>
          <w:sz w:val="22"/>
          <w:szCs w:val="22"/>
        </w:rPr>
      </w:pPr>
      <w:r>
        <w:rPr>
          <w:rFonts w:ascii="Verdana" w:hAnsi="Verdana" w:cs="Verdana"/>
          <w:sz w:val="20"/>
          <w:szCs w:val="20"/>
        </w:rPr>
        <w:t>A:       90 - 100 (270 - 300 points)</w:t>
      </w:r>
    </w:p>
    <w:p w:rsidR="002361E9" w:rsidRDefault="002361E9" w:rsidP="002361E9">
      <w:pPr>
        <w:widowControl w:val="0"/>
        <w:autoSpaceDE w:val="0"/>
        <w:autoSpaceDN w:val="0"/>
        <w:adjustRightInd w:val="0"/>
        <w:rPr>
          <w:rFonts w:ascii="Times New Roman" w:hAnsi="Times New Roman" w:cs="Times New Roman"/>
          <w:sz w:val="22"/>
          <w:szCs w:val="22"/>
        </w:rPr>
      </w:pPr>
      <w:r>
        <w:rPr>
          <w:rFonts w:ascii="Verdana" w:hAnsi="Verdana" w:cs="Verdana"/>
          <w:sz w:val="20"/>
          <w:szCs w:val="20"/>
        </w:rPr>
        <w:t>B:       80 - 89 (240 - 269 points)</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C:       70 - 79 (210 - 239 points)</w:t>
      </w:r>
    </w:p>
    <w:p w:rsidR="002361E9" w:rsidRDefault="002361E9" w:rsidP="002361E9">
      <w:pPr>
        <w:widowControl w:val="0"/>
        <w:autoSpaceDE w:val="0"/>
        <w:autoSpaceDN w:val="0"/>
        <w:adjustRightInd w:val="0"/>
        <w:rPr>
          <w:rFonts w:ascii="Times New Roman" w:hAnsi="Times New Roman" w:cs="Times New Roman"/>
          <w:sz w:val="22"/>
          <w:szCs w:val="22"/>
        </w:rPr>
      </w:pPr>
      <w:r>
        <w:rPr>
          <w:rFonts w:ascii="Verdana" w:hAnsi="Verdana" w:cs="Verdana"/>
          <w:sz w:val="20"/>
          <w:szCs w:val="20"/>
        </w:rPr>
        <w:t>D:       60 - 69 (180 - 219 points)</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F:       less than 60 (less than 180 points)</w:t>
      </w: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Assignment Schedule:</w:t>
      </w:r>
    </w:p>
    <w:p w:rsidR="002361E9" w:rsidRDefault="002361E9" w:rsidP="002361E9">
      <w:pPr>
        <w:widowControl w:val="0"/>
        <w:autoSpaceDE w:val="0"/>
        <w:autoSpaceDN w:val="0"/>
        <w:adjustRightInd w:val="0"/>
        <w:rPr>
          <w:rFonts w:ascii="Verdana" w:hAnsi="Verdana" w:cs="Verdana"/>
          <w:b/>
          <w:bCs/>
          <w:sz w:val="20"/>
          <w:szCs w:val="20"/>
        </w:rPr>
      </w:pPr>
    </w:p>
    <w:p w:rsidR="002361E9" w:rsidRDefault="00D20EEC"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1 (Oct. 10 – Oct. 16</w:t>
      </w:r>
      <w:r w:rsidR="002361E9">
        <w:rPr>
          <w:rFonts w:ascii="Verdana" w:hAnsi="Verdana" w:cs="Verdana"/>
          <w:b/>
          <w:bCs/>
          <w:sz w:val="20"/>
          <w:szCs w:val="20"/>
        </w:rPr>
        <w:t xml:space="preserve">): </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Overview/</w:t>
      </w:r>
      <w:proofErr w:type="gramStart"/>
      <w:r>
        <w:rPr>
          <w:rFonts w:ascii="Verdana" w:hAnsi="Verdana" w:cs="Verdana"/>
          <w:sz w:val="20"/>
          <w:szCs w:val="20"/>
        </w:rPr>
        <w:t>The</w:t>
      </w:r>
      <w:proofErr w:type="gramEnd"/>
      <w:r>
        <w:rPr>
          <w:rFonts w:ascii="Verdana" w:hAnsi="Verdana" w:cs="Verdana"/>
          <w:sz w:val="20"/>
          <w:szCs w:val="20"/>
        </w:rPr>
        <w:t xml:space="preserve"> Making of the Modern Middle East</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2361E9" w:rsidRDefault="00D20EEC"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2 (Oct. 17 – Oct. 23</w:t>
      </w:r>
      <w:r w:rsidR="002361E9">
        <w:rPr>
          <w:rFonts w:ascii="Verdana" w:hAnsi="Verdana" w:cs="Verdana"/>
          <w:b/>
          <w:bCs/>
          <w:sz w:val="20"/>
          <w:szCs w:val="20"/>
        </w:rPr>
        <w:t xml:space="preserve">): </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Overview/Social Change in the Middle East</w:t>
      </w:r>
    </w:p>
    <w:p w:rsidR="002361E9" w:rsidRDefault="002361E9" w:rsidP="002361E9">
      <w:pPr>
        <w:widowControl w:val="0"/>
        <w:autoSpaceDE w:val="0"/>
        <w:autoSpaceDN w:val="0"/>
        <w:adjustRightInd w:val="0"/>
        <w:ind w:left="720" w:firstLine="720"/>
        <w:rPr>
          <w:rFonts w:ascii="Verdana" w:hAnsi="Verdana" w:cs="Verdana"/>
          <w:sz w:val="20"/>
          <w:szCs w:val="20"/>
        </w:rPr>
      </w:pPr>
      <w:r>
        <w:rPr>
          <w:rFonts w:ascii="Verdana" w:hAnsi="Verdana" w:cs="Verdana"/>
          <w:sz w:val="20"/>
          <w:szCs w:val="20"/>
        </w:rPr>
        <w:t>The Political Economy of Development in the Middle East</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2361E9" w:rsidRDefault="00D20EEC"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3 (Oct. 24 – Oct. 30</w:t>
      </w:r>
      <w:r w:rsidR="002361E9">
        <w:rPr>
          <w:rFonts w:ascii="Verdana" w:hAnsi="Verdana" w:cs="Verdana"/>
          <w:b/>
          <w:bCs/>
          <w:sz w:val="20"/>
          <w:szCs w:val="20"/>
        </w:rPr>
        <w:t>):</w:t>
      </w:r>
      <w:r w:rsidR="002361E9">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Overview/Institutions and Governance</w:t>
      </w:r>
    </w:p>
    <w:p w:rsidR="002361E9" w:rsidRDefault="002361E9" w:rsidP="002361E9">
      <w:pPr>
        <w:widowControl w:val="0"/>
        <w:autoSpaceDE w:val="0"/>
        <w:autoSpaceDN w:val="0"/>
        <w:adjustRightInd w:val="0"/>
        <w:ind w:left="720" w:firstLine="720"/>
        <w:rPr>
          <w:rFonts w:ascii="Verdana" w:hAnsi="Verdana" w:cs="Verdana"/>
          <w:sz w:val="20"/>
          <w:szCs w:val="20"/>
        </w:rPr>
      </w:pPr>
      <w:r>
        <w:rPr>
          <w:rFonts w:ascii="Verdana" w:hAnsi="Verdana" w:cs="Verdana"/>
          <w:sz w:val="20"/>
          <w:szCs w:val="20"/>
        </w:rPr>
        <w:t xml:space="preserve">Actors, Public Opinions, and Participation </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S</w:t>
      </w:r>
      <w:r w:rsidR="00D20EEC">
        <w:rPr>
          <w:rFonts w:ascii="Verdana" w:hAnsi="Verdana" w:cs="Verdana"/>
          <w:b/>
          <w:bCs/>
          <w:sz w:val="20"/>
          <w:szCs w:val="20"/>
        </w:rPr>
        <w:t>ubmit essays assignment 1 by Oct. 31</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2361E9" w:rsidRDefault="00D20EEC"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4 (Oct. 31 – Nov</w:t>
      </w:r>
      <w:r w:rsidR="002361E9">
        <w:rPr>
          <w:rFonts w:ascii="Verdana" w:hAnsi="Verdana" w:cs="Verdana"/>
          <w:b/>
          <w:bCs/>
          <w:sz w:val="20"/>
          <w:szCs w:val="20"/>
        </w:rPr>
        <w:t xml:space="preserve">. </w:t>
      </w:r>
      <w:r>
        <w:rPr>
          <w:rFonts w:ascii="Verdana" w:hAnsi="Verdana" w:cs="Verdana"/>
          <w:b/>
          <w:bCs/>
          <w:sz w:val="20"/>
          <w:szCs w:val="20"/>
        </w:rPr>
        <w:t>6</w:t>
      </w:r>
      <w:r w:rsidR="002361E9">
        <w:rPr>
          <w:rFonts w:ascii="Verdana" w:hAnsi="Verdana" w:cs="Verdana"/>
          <w:b/>
          <w:bCs/>
          <w:sz w:val="20"/>
          <w:szCs w:val="20"/>
        </w:rPr>
        <w:t>):</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Overview/ </w:t>
      </w:r>
      <w:proofErr w:type="gramStart"/>
      <w:r>
        <w:rPr>
          <w:rFonts w:ascii="Verdana" w:hAnsi="Verdana" w:cs="Verdana"/>
          <w:sz w:val="20"/>
          <w:szCs w:val="20"/>
        </w:rPr>
        <w:t>The</w:t>
      </w:r>
      <w:proofErr w:type="gramEnd"/>
      <w:r>
        <w:rPr>
          <w:rFonts w:ascii="Verdana" w:hAnsi="Verdana" w:cs="Verdana"/>
          <w:sz w:val="20"/>
          <w:szCs w:val="20"/>
        </w:rPr>
        <w:t xml:space="preserve"> Israeli-Palestinian Conflict </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2361E9" w:rsidRDefault="00D20EEC"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5 (Nov. 7 – Nov. 13</w:t>
      </w:r>
      <w:r w:rsidR="002361E9">
        <w:rPr>
          <w:rFonts w:ascii="Verdana" w:hAnsi="Verdana" w:cs="Verdana"/>
          <w:b/>
          <w:bCs/>
          <w:sz w:val="20"/>
          <w:szCs w:val="20"/>
        </w:rPr>
        <w:t>):</w:t>
      </w:r>
      <w:r w:rsidR="002361E9">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Overview/ Regional International Relations</w:t>
      </w:r>
    </w:p>
    <w:p w:rsidR="002361E9" w:rsidRDefault="002361E9" w:rsidP="002361E9">
      <w:pPr>
        <w:widowControl w:val="0"/>
        <w:autoSpaceDE w:val="0"/>
        <w:autoSpaceDN w:val="0"/>
        <w:adjustRightInd w:val="0"/>
        <w:ind w:left="720" w:firstLine="720"/>
        <w:rPr>
          <w:rFonts w:ascii="Verdana" w:hAnsi="Verdana" w:cs="Verdana"/>
          <w:sz w:val="20"/>
          <w:szCs w:val="20"/>
        </w:rPr>
      </w:pPr>
      <w:r>
        <w:rPr>
          <w:rFonts w:ascii="Verdana" w:hAnsi="Verdana" w:cs="Verdana"/>
          <w:sz w:val="20"/>
          <w:szCs w:val="20"/>
        </w:rPr>
        <w:t>International Politics of the Middle East</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2361E9" w:rsidRDefault="00D20EEC"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6 (Nov. 14 – Nov. 20</w:t>
      </w:r>
      <w:r w:rsidR="002361E9">
        <w:rPr>
          <w:rFonts w:ascii="Verdana" w:hAnsi="Verdana" w:cs="Verdana"/>
          <w:b/>
          <w:bCs/>
          <w:sz w:val="20"/>
          <w:szCs w:val="20"/>
        </w:rPr>
        <w:t>):</w:t>
      </w:r>
      <w:r w:rsidR="002361E9">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Profiles/Algeria, Egypt, Iran, Iraq</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S</w:t>
      </w:r>
      <w:r w:rsidR="00D20EEC">
        <w:rPr>
          <w:rFonts w:ascii="Verdana" w:hAnsi="Verdana" w:cs="Verdana"/>
          <w:b/>
          <w:bCs/>
          <w:sz w:val="20"/>
          <w:szCs w:val="20"/>
        </w:rPr>
        <w:t>ubmit essays assignment 2 by Nov. 21</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2361E9" w:rsidRDefault="00D20EEC"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7 (Nov. 21 – Nov. 27</w:t>
      </w:r>
      <w:r w:rsidR="002361E9">
        <w:rPr>
          <w:rFonts w:ascii="Verdana" w:hAnsi="Verdana" w:cs="Verdana"/>
          <w:b/>
          <w:bCs/>
          <w:sz w:val="20"/>
          <w:szCs w:val="20"/>
        </w:rPr>
        <w:t>):</w:t>
      </w:r>
      <w:r w:rsidR="002361E9">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 xml:space="preserve">Profiles/Israel, Jordan, Kuwait  </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D20EEC" w:rsidRDefault="00D20EEC"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8 (Nov. 28 – Dec. 4</w:t>
      </w:r>
      <w:r w:rsidR="002361E9">
        <w:rPr>
          <w:rFonts w:ascii="Verdana" w:hAnsi="Verdana" w:cs="Verdana"/>
          <w:b/>
          <w:bCs/>
          <w:sz w:val="20"/>
          <w:szCs w:val="20"/>
        </w:rPr>
        <w:t>):</w:t>
      </w:r>
    </w:p>
    <w:p w:rsidR="00D20EEC" w:rsidRDefault="00D20EEC" w:rsidP="002361E9">
      <w:pPr>
        <w:widowControl w:val="0"/>
        <w:autoSpaceDE w:val="0"/>
        <w:autoSpaceDN w:val="0"/>
        <w:adjustRightInd w:val="0"/>
        <w:rPr>
          <w:rFonts w:ascii="Verdana" w:hAnsi="Verdana" w:cs="Verdana"/>
          <w:b/>
          <w:bCs/>
          <w:sz w:val="20"/>
          <w:szCs w:val="20"/>
        </w:rPr>
      </w:pPr>
    </w:p>
    <w:p w:rsidR="002361E9" w:rsidRDefault="00D20EEC" w:rsidP="002361E9">
      <w:pPr>
        <w:widowControl w:val="0"/>
        <w:autoSpaceDE w:val="0"/>
        <w:autoSpaceDN w:val="0"/>
        <w:adjustRightInd w:val="0"/>
        <w:rPr>
          <w:rFonts w:ascii="Verdana" w:hAnsi="Verdana" w:cs="Verdana"/>
          <w:b/>
          <w:bCs/>
          <w:sz w:val="20"/>
          <w:szCs w:val="20"/>
        </w:rPr>
      </w:pPr>
      <w:proofErr w:type="gramStart"/>
      <w:r>
        <w:rPr>
          <w:rFonts w:ascii="Verdana" w:hAnsi="Verdana" w:cs="Verdana"/>
          <w:b/>
          <w:bCs/>
          <w:sz w:val="20"/>
          <w:szCs w:val="20"/>
        </w:rPr>
        <w:t>Thanksgiving Week; no class.</w:t>
      </w:r>
      <w:proofErr w:type="gramEnd"/>
      <w:r w:rsidR="002361E9">
        <w:rPr>
          <w:rFonts w:ascii="Verdana" w:hAnsi="Verdana" w:cs="Verdana"/>
          <w:b/>
          <w:bCs/>
          <w:sz w:val="20"/>
          <w:szCs w:val="20"/>
        </w:rPr>
        <w:tab/>
      </w:r>
      <w:r w:rsidR="002361E9">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lastRenderedPageBreak/>
        <w:t xml:space="preserve">Reading: </w:t>
      </w:r>
      <w:r>
        <w:rPr>
          <w:rFonts w:ascii="Verdana" w:hAnsi="Verdana" w:cs="Verdana"/>
          <w:sz w:val="20"/>
          <w:szCs w:val="20"/>
        </w:rPr>
        <w:tab/>
        <w:t>Profiles/Lebanon, Libya, Morocco</w:t>
      </w:r>
    </w:p>
    <w:p w:rsidR="002361E9" w:rsidRDefault="002361E9" w:rsidP="002361E9">
      <w:pPr>
        <w:widowControl w:val="0"/>
        <w:autoSpaceDE w:val="0"/>
        <w:autoSpaceDN w:val="0"/>
        <w:adjustRightInd w:val="0"/>
        <w:ind w:firstLine="720"/>
        <w:rPr>
          <w:rFonts w:ascii="Verdana" w:hAnsi="Verdana" w:cs="Verdana"/>
          <w:sz w:val="20"/>
          <w:szCs w:val="20"/>
        </w:rPr>
      </w:pPr>
    </w:p>
    <w:p w:rsidR="00D20EEC" w:rsidRDefault="00D20EEC"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9 (Dec. 5 – Dec. 11</w:t>
      </w:r>
      <w:r w:rsidR="002361E9">
        <w:rPr>
          <w:rFonts w:ascii="Verdana" w:hAnsi="Verdana" w:cs="Verdana"/>
          <w:b/>
          <w:bCs/>
          <w:sz w:val="20"/>
          <w:szCs w:val="20"/>
        </w:rPr>
        <w:t>):</w:t>
      </w:r>
    </w:p>
    <w:p w:rsidR="00D20EEC" w:rsidRDefault="00D20EEC" w:rsidP="002361E9">
      <w:pPr>
        <w:widowControl w:val="0"/>
        <w:autoSpaceDE w:val="0"/>
        <w:autoSpaceDN w:val="0"/>
        <w:adjustRightInd w:val="0"/>
        <w:rPr>
          <w:rFonts w:ascii="Verdana" w:hAnsi="Verdana" w:cs="Verdana"/>
          <w:b/>
          <w:bCs/>
          <w:sz w:val="20"/>
          <w:szCs w:val="20"/>
        </w:rPr>
      </w:pPr>
    </w:p>
    <w:p w:rsidR="002361E9" w:rsidRDefault="00D20EEC" w:rsidP="002361E9">
      <w:pPr>
        <w:widowControl w:val="0"/>
        <w:autoSpaceDE w:val="0"/>
        <w:autoSpaceDN w:val="0"/>
        <w:adjustRightInd w:val="0"/>
        <w:rPr>
          <w:rFonts w:ascii="Verdana" w:hAnsi="Verdana" w:cs="Verdana"/>
          <w:b/>
          <w:bCs/>
          <w:sz w:val="20"/>
          <w:szCs w:val="20"/>
        </w:rPr>
      </w:pPr>
      <w:r>
        <w:rPr>
          <w:rFonts w:ascii="Verdana" w:hAnsi="Verdana" w:cs="Verdana"/>
          <w:sz w:val="20"/>
          <w:szCs w:val="20"/>
        </w:rPr>
        <w:t xml:space="preserve">Reading: </w:t>
      </w:r>
      <w:r>
        <w:rPr>
          <w:rFonts w:ascii="Verdana" w:hAnsi="Verdana" w:cs="Verdana"/>
          <w:sz w:val="20"/>
          <w:szCs w:val="20"/>
        </w:rPr>
        <w:tab/>
        <w:t>Profiles/Lebanon, Libya, Morocco</w:t>
      </w:r>
      <w:r w:rsidR="002361E9">
        <w:rPr>
          <w:rFonts w:ascii="Verdana" w:hAnsi="Verdana" w:cs="Verdana"/>
          <w:b/>
          <w:bCs/>
          <w:sz w:val="20"/>
          <w:szCs w:val="20"/>
        </w:rPr>
        <w:tab/>
      </w:r>
      <w:r w:rsidR="002361E9">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Profiles/Palestinian Authority, Persian Gulf States, Saudi Arabia</w:t>
      </w:r>
    </w:p>
    <w:p w:rsidR="002361E9" w:rsidRDefault="002361E9" w:rsidP="002361E9">
      <w:pPr>
        <w:widowControl w:val="0"/>
        <w:autoSpaceDE w:val="0"/>
        <w:autoSpaceDN w:val="0"/>
        <w:adjustRightInd w:val="0"/>
        <w:rPr>
          <w:rFonts w:ascii="Verdana" w:hAnsi="Verdana" w:cs="Verdana"/>
          <w:sz w:val="20"/>
          <w:szCs w:val="20"/>
        </w:rPr>
      </w:pPr>
    </w:p>
    <w:p w:rsidR="002361E9" w:rsidRDefault="00D20EEC"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10 (Dec. 12 – Dec. 19</w:t>
      </w:r>
      <w:r w:rsidR="002361E9">
        <w:rPr>
          <w:rFonts w:ascii="Verdana" w:hAnsi="Verdana" w:cs="Verdana"/>
          <w:b/>
          <w:bCs/>
          <w:sz w:val="20"/>
          <w:szCs w:val="20"/>
        </w:rPr>
        <w:t>):</w:t>
      </w:r>
      <w:r w:rsidR="002361E9">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Profiles/Syria, Tunisia, Turkey, Yemen</w:t>
      </w:r>
    </w:p>
    <w:p w:rsidR="00D20EEC" w:rsidRDefault="00D20EEC"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S</w:t>
      </w:r>
      <w:r w:rsidR="00D20EEC">
        <w:rPr>
          <w:rFonts w:ascii="Verdana" w:hAnsi="Verdana" w:cs="Verdana"/>
          <w:b/>
          <w:bCs/>
          <w:sz w:val="20"/>
          <w:szCs w:val="20"/>
        </w:rPr>
        <w:t>ubmit essays assignment 3 by Dec. 19</w:t>
      </w:r>
    </w:p>
    <w:p w:rsidR="002361E9" w:rsidRDefault="002361E9" w:rsidP="002361E9">
      <w:pPr>
        <w:widowControl w:val="0"/>
        <w:autoSpaceDE w:val="0"/>
        <w:autoSpaceDN w:val="0"/>
        <w:adjustRightInd w:val="0"/>
        <w:rPr>
          <w:rFonts w:ascii="Times New Roman" w:hAnsi="Times New Roman" w:cs="Times New Roman"/>
          <w:sz w:val="22"/>
          <w:szCs w:val="22"/>
        </w:rPr>
      </w:pPr>
    </w:p>
    <w:p w:rsidR="009C3200" w:rsidRDefault="009C3200"/>
    <w:sectPr w:rsidR="009C3200" w:rsidSect="00F4774A">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altName w:val="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C5179B"/>
    <w:multiLevelType w:val="multilevel"/>
    <w:tmpl w:val="357E82CC"/>
    <w:lvl w:ilvl="0">
      <w:start w:val="1"/>
      <w:numFmt w:val="decimal"/>
      <w:suff w:val="space"/>
      <w:lvlText w:val="%1"/>
      <w:lvlJc w:val="left"/>
      <w:pPr>
        <w:tabs>
          <w:tab w:val="num" w:pos="360"/>
        </w:tabs>
      </w:pPr>
    </w:lvl>
    <w:lvl w:ilvl="1">
      <w:start w:val="1"/>
      <w:numFmt w:val="decimal"/>
      <w:pStyle w:val="MMTopic2"/>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space"/>
      <w:lvlText w:val="%1.%2.%3.%4.%5.%6.%7.%8"/>
      <w:lvlJc w:val="left"/>
    </w:lvl>
    <w:lvl w:ilvl="8">
      <w:start w:val="1"/>
      <w:numFmt w:val="decimal"/>
      <w:suff w:val="space"/>
      <w:lvlText w:val="%1.%2.%3.%4.%5.%6.%7.%8.%9"/>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1E9"/>
    <w:rsid w:val="002361E9"/>
    <w:rsid w:val="008B56A7"/>
    <w:rsid w:val="009C3200"/>
    <w:rsid w:val="00CF42F5"/>
    <w:rsid w:val="00D20EEC"/>
    <w:rsid w:val="00F200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200B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MTopic2">
    <w:name w:val="MMTopic2"/>
    <w:basedOn w:val="Heading2"/>
    <w:link w:val="MMTopic2Char"/>
    <w:qFormat/>
    <w:rsid w:val="00F200B1"/>
    <w:pPr>
      <w:numPr>
        <w:ilvl w:val="1"/>
        <w:numId w:val="1"/>
      </w:numPr>
      <w:spacing w:before="0" w:after="240" w:line="276" w:lineRule="auto"/>
    </w:pPr>
  </w:style>
  <w:style w:type="character" w:customStyle="1" w:styleId="MMTopic2Char">
    <w:name w:val="MM Topic 2 Char"/>
    <w:basedOn w:val="Heading2Char"/>
    <w:link w:val="MMTopic2"/>
    <w:rsid w:val="00F200B1"/>
    <w:rPr>
      <w:rFonts w:asciiTheme="majorHAnsi" w:eastAsiaTheme="majorEastAsia" w:hAnsiTheme="majorHAnsi" w:cstheme="majorBidi"/>
      <w:b/>
      <w:bCs/>
      <w:color w:val="4F81BD" w:themeColor="accent1"/>
      <w:sz w:val="26"/>
      <w:szCs w:val="26"/>
    </w:rPr>
  </w:style>
  <w:style w:type="character" w:customStyle="1" w:styleId="Heading2Char">
    <w:name w:val="Heading 2 Char"/>
    <w:basedOn w:val="DefaultParagraphFont"/>
    <w:link w:val="Heading2"/>
    <w:uiPriority w:val="9"/>
    <w:semiHidden/>
    <w:rsid w:val="00F200B1"/>
    <w:rPr>
      <w:rFonts w:asciiTheme="majorHAnsi" w:eastAsiaTheme="majorEastAsia" w:hAnsiTheme="majorHAnsi" w:cstheme="majorBidi"/>
      <w:b/>
      <w:bCs/>
      <w:color w:val="4F81BD" w:themeColor="accent1"/>
      <w:sz w:val="26"/>
      <w:szCs w:val="26"/>
    </w:rPr>
  </w:style>
  <w:style w:type="paragraph" w:customStyle="1" w:styleId="Style1">
    <w:name w:val="Style1"/>
    <w:basedOn w:val="Normal"/>
    <w:qFormat/>
    <w:rsid w:val="00F200B1"/>
    <w:pPr>
      <w:keepNext/>
      <w:keepLines/>
      <w:spacing w:after="240" w:line="276" w:lineRule="auto"/>
      <w:ind w:left="180"/>
      <w:outlineLvl w:val="0"/>
    </w:pPr>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200B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MTopic2">
    <w:name w:val="MMTopic2"/>
    <w:basedOn w:val="Heading2"/>
    <w:link w:val="MMTopic2Char"/>
    <w:qFormat/>
    <w:rsid w:val="00F200B1"/>
    <w:pPr>
      <w:numPr>
        <w:ilvl w:val="1"/>
        <w:numId w:val="1"/>
      </w:numPr>
      <w:spacing w:before="0" w:after="240" w:line="276" w:lineRule="auto"/>
    </w:pPr>
  </w:style>
  <w:style w:type="character" w:customStyle="1" w:styleId="MMTopic2Char">
    <w:name w:val="MM Topic 2 Char"/>
    <w:basedOn w:val="Heading2Char"/>
    <w:link w:val="MMTopic2"/>
    <w:rsid w:val="00F200B1"/>
    <w:rPr>
      <w:rFonts w:asciiTheme="majorHAnsi" w:eastAsiaTheme="majorEastAsia" w:hAnsiTheme="majorHAnsi" w:cstheme="majorBidi"/>
      <w:b/>
      <w:bCs/>
      <w:color w:val="4F81BD" w:themeColor="accent1"/>
      <w:sz w:val="26"/>
      <w:szCs w:val="26"/>
    </w:rPr>
  </w:style>
  <w:style w:type="character" w:customStyle="1" w:styleId="Heading2Char">
    <w:name w:val="Heading 2 Char"/>
    <w:basedOn w:val="DefaultParagraphFont"/>
    <w:link w:val="Heading2"/>
    <w:uiPriority w:val="9"/>
    <w:semiHidden/>
    <w:rsid w:val="00F200B1"/>
    <w:rPr>
      <w:rFonts w:asciiTheme="majorHAnsi" w:eastAsiaTheme="majorEastAsia" w:hAnsiTheme="majorHAnsi" w:cstheme="majorBidi"/>
      <w:b/>
      <w:bCs/>
      <w:color w:val="4F81BD" w:themeColor="accent1"/>
      <w:sz w:val="26"/>
      <w:szCs w:val="26"/>
    </w:rPr>
  </w:style>
  <w:style w:type="paragraph" w:customStyle="1" w:styleId="Style1">
    <w:name w:val="Style1"/>
    <w:basedOn w:val="Normal"/>
    <w:qFormat/>
    <w:rsid w:val="00F200B1"/>
    <w:pPr>
      <w:keepNext/>
      <w:keepLines/>
      <w:spacing w:after="240" w:line="276" w:lineRule="auto"/>
      <w:ind w:left="180"/>
      <w:outlineLvl w:val="0"/>
    </w:pPr>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463</Words>
  <Characters>2644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Ceresis</Company>
  <LinksUpToDate>false</LinksUpToDate>
  <CharactersWithSpaces>3101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Terrence Monroe</dc:creator>
  <cp:lastModifiedBy>Jennifer</cp:lastModifiedBy>
  <cp:revision>2</cp:revision>
  <dcterms:created xsi:type="dcterms:W3CDTF">2013-09-24T19:37:00Z</dcterms:created>
  <dcterms:modified xsi:type="dcterms:W3CDTF">2013-09-24T19:37:00Z</dcterms:modified>
</cp:coreProperties>
</file>