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BFC" w:rsidRDefault="00E85BFC" w:rsidP="00E85BFC">
      <w:pPr>
        <w:jc w:val="center"/>
      </w:pPr>
      <w:r>
        <w:t>E</w:t>
      </w:r>
      <w:r w:rsidR="000D5A18">
        <w:t xml:space="preserve">DUC 652 Multicultural </w:t>
      </w:r>
      <w:proofErr w:type="gramStart"/>
      <w:r w:rsidR="000D5A18">
        <w:t>Education</w:t>
      </w:r>
      <w:proofErr w:type="gramEnd"/>
      <w:r w:rsidR="000D5A18">
        <w:t xml:space="preserve"> </w:t>
      </w:r>
      <w:r>
        <w:t>and Diversity</w:t>
      </w:r>
    </w:p>
    <w:p w:rsidR="00E85BFC" w:rsidRDefault="00E85BFC" w:rsidP="00E85B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E85BFC" w:rsidTr="00E85BFC">
        <w:tc>
          <w:tcPr>
            <w:tcW w:w="469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Semester/Year     </w:t>
            </w:r>
            <w:r>
              <w:t xml:space="preserve">Spring 2013         </w:t>
            </w:r>
          </w:p>
        </w:tc>
        <w:tc>
          <w:tcPr>
            <w:tcW w:w="487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Instructor: </w:t>
            </w:r>
            <w:r>
              <w:t>Dr. Margaret Mize</w:t>
            </w:r>
          </w:p>
        </w:tc>
      </w:tr>
      <w:tr w:rsidR="00E85BFC" w:rsidTr="00E85BFC">
        <w:tc>
          <w:tcPr>
            <w:tcW w:w="469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Course# and Credits: </w:t>
            </w:r>
            <w:r>
              <w:t xml:space="preserve">EDUC  652, </w:t>
            </w:r>
            <w:r>
              <w:rPr>
                <w:b/>
              </w:rPr>
              <w:t xml:space="preserve"> </w:t>
            </w:r>
            <w:r>
              <w:t>3 credits</w:t>
            </w:r>
          </w:p>
        </w:tc>
        <w:tc>
          <w:tcPr>
            <w:tcW w:w="487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Email:   </w:t>
            </w:r>
            <w:r>
              <w:t>mmize@chaminade.edu</w:t>
            </w:r>
          </w:p>
        </w:tc>
      </w:tr>
      <w:tr w:rsidR="00E85BFC" w:rsidTr="00E85BFC">
        <w:tc>
          <w:tcPr>
            <w:tcW w:w="469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 Title: </w:t>
            </w:r>
            <w:r>
              <w:t>Multicultural Education and Diversity</w:t>
            </w:r>
          </w:p>
        </w:tc>
        <w:tc>
          <w:tcPr>
            <w:tcW w:w="487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Telephone: </w:t>
            </w:r>
            <w:r>
              <w:t>808-739-4613</w:t>
            </w:r>
          </w:p>
        </w:tc>
      </w:tr>
      <w:tr w:rsidR="00E85BFC" w:rsidTr="00E85BFC">
        <w:tc>
          <w:tcPr>
            <w:tcW w:w="4698" w:type="dxa"/>
            <w:tcBorders>
              <w:top w:val="single" w:sz="4" w:space="0" w:color="auto"/>
              <w:left w:val="single" w:sz="4" w:space="0" w:color="auto"/>
              <w:bottom w:val="single" w:sz="4" w:space="0" w:color="auto"/>
              <w:right w:val="single" w:sz="4" w:space="0" w:color="auto"/>
            </w:tcBorders>
            <w:hideMark/>
          </w:tcPr>
          <w:p w:rsidR="00E85BFC" w:rsidRDefault="00E85BFC">
            <w:r>
              <w:rPr>
                <w:b/>
              </w:rPr>
              <w:t xml:space="preserve">Course Format: </w:t>
            </w:r>
            <w:r w:rsidR="000D5A18">
              <w:t xml:space="preserve">Online at </w:t>
            </w:r>
            <w:proofErr w:type="spellStart"/>
            <w:r w:rsidR="000D5A18">
              <w:t>eCollege</w:t>
            </w:r>
            <w:proofErr w:type="spellEnd"/>
          </w:p>
        </w:tc>
        <w:tc>
          <w:tcPr>
            <w:tcW w:w="4878" w:type="dxa"/>
            <w:tcBorders>
              <w:top w:val="single" w:sz="4" w:space="0" w:color="auto"/>
              <w:left w:val="single" w:sz="4" w:space="0" w:color="auto"/>
              <w:bottom w:val="single" w:sz="4" w:space="0" w:color="auto"/>
              <w:right w:val="single" w:sz="4" w:space="0" w:color="auto"/>
            </w:tcBorders>
            <w:hideMark/>
          </w:tcPr>
          <w:p w:rsidR="00E85BFC" w:rsidRDefault="00E85BFC">
            <w:r>
              <w:rPr>
                <w:b/>
              </w:rPr>
              <w:t xml:space="preserve">Office Hours: </w:t>
            </w:r>
            <w:r>
              <w:t xml:space="preserve"> By appointment any day, including weekends and evenings</w:t>
            </w:r>
          </w:p>
        </w:tc>
      </w:tr>
      <w:tr w:rsidR="00E85BFC" w:rsidTr="00E85BFC">
        <w:tc>
          <w:tcPr>
            <w:tcW w:w="469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Service-Learning: </w:t>
            </w:r>
            <w:r w:rsidR="000D5A18">
              <w:t>10</w:t>
            </w:r>
            <w:r>
              <w:t xml:space="preserve"> hours </w:t>
            </w:r>
          </w:p>
        </w:tc>
        <w:tc>
          <w:tcPr>
            <w:tcW w:w="4878" w:type="dxa"/>
            <w:tcBorders>
              <w:top w:val="single" w:sz="4" w:space="0" w:color="auto"/>
              <w:left w:val="single" w:sz="4" w:space="0" w:color="auto"/>
              <w:bottom w:val="single" w:sz="4" w:space="0" w:color="auto"/>
              <w:right w:val="single" w:sz="4" w:space="0" w:color="auto"/>
            </w:tcBorders>
            <w:hideMark/>
          </w:tcPr>
          <w:p w:rsidR="00E85BFC" w:rsidRDefault="00E85BFC">
            <w:pPr>
              <w:rPr>
                <w:b/>
              </w:rPr>
            </w:pPr>
            <w:r>
              <w:rPr>
                <w:b/>
              </w:rPr>
              <w:t xml:space="preserve">Office Location:  </w:t>
            </w:r>
            <w:r>
              <w:t>Brogan 116</w:t>
            </w:r>
          </w:p>
        </w:tc>
      </w:tr>
      <w:tr w:rsidR="00E85BFC" w:rsidTr="00E85BFC">
        <w:trPr>
          <w:trHeight w:val="1655"/>
        </w:trPr>
        <w:tc>
          <w:tcPr>
            <w:tcW w:w="4698" w:type="dxa"/>
            <w:tcBorders>
              <w:top w:val="single" w:sz="4" w:space="0" w:color="auto"/>
              <w:left w:val="single" w:sz="4" w:space="0" w:color="auto"/>
              <w:bottom w:val="single" w:sz="4" w:space="0" w:color="auto"/>
              <w:right w:val="single" w:sz="4" w:space="0" w:color="auto"/>
            </w:tcBorders>
            <w:hideMark/>
          </w:tcPr>
          <w:p w:rsidR="00E85BFC" w:rsidRDefault="00E85BFC">
            <w:r>
              <w:rPr>
                <w:b/>
              </w:rPr>
              <w:t xml:space="preserve">Class Time/Day: </w:t>
            </w:r>
            <w:r w:rsidR="000D5A18">
              <w:t xml:space="preserve"> Jan. 6-March 16, 2013</w:t>
            </w:r>
          </w:p>
          <w:p w:rsidR="00E85BFC" w:rsidRDefault="00E85BFC">
            <w:r>
              <w:t>Log on at least twice a week throughout the course.</w:t>
            </w:r>
          </w:p>
        </w:tc>
        <w:tc>
          <w:tcPr>
            <w:tcW w:w="4878" w:type="dxa"/>
            <w:tcBorders>
              <w:top w:val="single" w:sz="4" w:space="0" w:color="auto"/>
              <w:left w:val="single" w:sz="4" w:space="0" w:color="auto"/>
              <w:bottom w:val="single" w:sz="4" w:space="0" w:color="auto"/>
              <w:right w:val="single" w:sz="4" w:space="0" w:color="auto"/>
            </w:tcBorders>
            <w:hideMark/>
          </w:tcPr>
          <w:p w:rsidR="00E85BFC" w:rsidRDefault="00E85BFC">
            <w:r>
              <w:rPr>
                <w:b/>
              </w:rPr>
              <w:t xml:space="preserve">Textbook:  </w:t>
            </w:r>
            <w:r>
              <w:t xml:space="preserve">Bennett, C. I. (2011). </w:t>
            </w:r>
            <w:r>
              <w:rPr>
                <w:i/>
                <w:iCs/>
              </w:rPr>
              <w:t>Comprehensive Multicultural Education: Theory and Practice (7</w:t>
            </w:r>
            <w:r>
              <w:rPr>
                <w:i/>
                <w:iCs/>
                <w:vertAlign w:val="superscript"/>
              </w:rPr>
              <w:t>th</w:t>
            </w:r>
            <w:r>
              <w:rPr>
                <w:i/>
                <w:iCs/>
              </w:rPr>
              <w:t xml:space="preserve"> ed.) </w:t>
            </w:r>
            <w:r>
              <w:t>Boston: Pearson</w:t>
            </w:r>
            <w:r>
              <w:rPr>
                <w:i/>
                <w:iCs/>
              </w:rPr>
              <w:t xml:space="preserve">   </w:t>
            </w:r>
            <w:r>
              <w:t>ISBN   0-13-704261</w:t>
            </w:r>
          </w:p>
        </w:tc>
      </w:tr>
    </w:tbl>
    <w:p w:rsidR="00E85BFC" w:rsidRDefault="00E85BFC" w:rsidP="00E85BFC">
      <w:pPr>
        <w:spacing w:after="0"/>
        <w:outlineLvl w:val="0"/>
        <w:rPr>
          <w:rFonts w:ascii="Arial" w:hAnsi="Arial" w:cs="Arial"/>
          <w:b/>
          <w:sz w:val="28"/>
          <w:szCs w:val="28"/>
        </w:rPr>
      </w:pPr>
    </w:p>
    <w:p w:rsidR="00E85BFC" w:rsidRDefault="00E85BFC" w:rsidP="00E85BFC">
      <w:pPr>
        <w:spacing w:after="0"/>
        <w:outlineLvl w:val="0"/>
        <w:rPr>
          <w:sz w:val="22"/>
          <w:szCs w:val="22"/>
        </w:rPr>
      </w:pPr>
      <w:r>
        <w:rPr>
          <w:sz w:val="22"/>
          <w:szCs w:val="22"/>
        </w:rPr>
        <w:t>Catalog Description:</w:t>
      </w:r>
    </w:p>
    <w:p w:rsidR="00E85BFC" w:rsidRDefault="00E85BFC" w:rsidP="00E85BFC">
      <w:pPr>
        <w:autoSpaceDE w:val="0"/>
        <w:autoSpaceDN w:val="0"/>
        <w:adjustRightInd w:val="0"/>
        <w:spacing w:after="0" w:line="240" w:lineRule="auto"/>
        <w:rPr>
          <w:sz w:val="22"/>
          <w:szCs w:val="22"/>
        </w:rPr>
      </w:pPr>
      <w:r>
        <w:rPr>
          <w:bCs/>
          <w:sz w:val="22"/>
          <w:szCs w:val="22"/>
        </w:rPr>
        <w:t>A</w:t>
      </w:r>
      <w:r>
        <w:rPr>
          <w:sz w:val="22"/>
          <w:szCs w:val="22"/>
        </w:rPr>
        <w:t xml:space="preserve">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w:t>
      </w:r>
      <w:r w:rsidR="000D5A18">
        <w:rPr>
          <w:sz w:val="22"/>
          <w:szCs w:val="22"/>
        </w:rPr>
        <w:t xml:space="preserve">ls. </w:t>
      </w:r>
      <w:proofErr w:type="gramStart"/>
      <w:r w:rsidR="000D5A18">
        <w:rPr>
          <w:sz w:val="22"/>
          <w:szCs w:val="22"/>
        </w:rPr>
        <w:t xml:space="preserve">Includes a service-learning </w:t>
      </w:r>
      <w:r>
        <w:rPr>
          <w:sz w:val="22"/>
          <w:szCs w:val="22"/>
        </w:rPr>
        <w:t>component.</w:t>
      </w:r>
      <w:proofErr w:type="gramEnd"/>
    </w:p>
    <w:p w:rsidR="00E85BFC" w:rsidRDefault="00E85BFC" w:rsidP="00E85BFC">
      <w:pPr>
        <w:spacing w:after="0" w:line="240" w:lineRule="auto"/>
        <w:rPr>
          <w:b/>
          <w:u w:val="single"/>
        </w:rPr>
      </w:pPr>
    </w:p>
    <w:p w:rsidR="00E85BFC" w:rsidRDefault="00E85BFC" w:rsidP="00E85BFC">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Guiding Philosophy</w:t>
      </w:r>
    </w:p>
    <w:p w:rsidR="00E85BFC" w:rsidRDefault="00E85BFC" w:rsidP="00E85BFC">
      <w:pPr>
        <w:spacing w:after="0" w:line="240" w:lineRule="auto"/>
        <w:ind w:left="720"/>
        <w:rPr>
          <w:rFonts w:asciiTheme="majorHAnsi" w:eastAsia="MS Mincho" w:hAnsiTheme="majorHAnsi" w:cs="Arial"/>
          <w:color w:val="000000"/>
          <w:sz w:val="22"/>
          <w:szCs w:val="22"/>
        </w:rPr>
      </w:pPr>
      <w:r>
        <w:rPr>
          <w:rFonts w:asciiTheme="majorHAnsi" w:eastAsia="MS Mincho" w:hAnsiTheme="majorHAnsi" w:cs="Arial"/>
          <w:color w:val="000000"/>
          <w:sz w:val="22"/>
          <w:szCs w:val="22"/>
        </w:rPr>
        <w:t xml:space="preserve">The Education Division’s guiding philosophy is based upon a set of beliefs that flow from </w:t>
      </w:r>
      <w:proofErr w:type="spellStart"/>
      <w:r>
        <w:rPr>
          <w:rFonts w:asciiTheme="majorHAnsi" w:eastAsia="MS Mincho" w:hAnsiTheme="majorHAnsi" w:cs="Arial"/>
          <w:color w:val="000000"/>
          <w:sz w:val="22"/>
          <w:szCs w:val="22"/>
        </w:rPr>
        <w:t>Chaminade</w:t>
      </w:r>
      <w:proofErr w:type="spellEnd"/>
      <w:r>
        <w:rPr>
          <w:rFonts w:asciiTheme="majorHAnsi" w:eastAsia="MS Mincho" w:hAnsiTheme="majorHAnsi" w:cs="Arial"/>
          <w:color w:val="000000"/>
          <w:sz w:val="22"/>
          <w:szCs w:val="22"/>
        </w:rPr>
        <w:t xml:space="preserve"> University’s vision and mission statements, the Education Division’s mission statement, the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Core Academic Beliefs, and the </w:t>
      </w:r>
      <w:r>
        <w:rPr>
          <w:rFonts w:asciiTheme="majorHAnsi" w:eastAsia="Times New Roman" w:hAnsiTheme="majorHAnsi" w:cs="Arial"/>
          <w:bCs/>
          <w:color w:val="000000"/>
          <w:sz w:val="22"/>
          <w:szCs w:val="22"/>
        </w:rPr>
        <w:t xml:space="preserve">Hawaiian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bCs/>
          <w:color w:val="000000"/>
          <w:sz w:val="22"/>
          <w:szCs w:val="22"/>
          <w:shd w:val="clear" w:color="auto" w:fill="FFFFFF"/>
        </w:rPr>
        <w:t>Ōlelo</w:t>
      </w:r>
      <w:proofErr w:type="spellEnd"/>
      <w:r>
        <w:rPr>
          <w:rFonts w:asciiTheme="majorHAnsi" w:eastAsia="MS Mincho" w:hAnsiTheme="majorHAnsi" w:cs="Arial"/>
          <w:bCs/>
          <w:color w:val="000000"/>
          <w:sz w:val="22"/>
          <w:szCs w:val="22"/>
          <w:shd w:val="clear" w:color="auto" w:fill="FFFFFF"/>
        </w:rPr>
        <w:t xml:space="preserve"> of </w:t>
      </w:r>
      <w:proofErr w:type="spellStart"/>
      <w:r>
        <w:rPr>
          <w:rFonts w:asciiTheme="majorHAnsi" w:eastAsia="MS Mincho" w:hAnsiTheme="majorHAnsi" w:cs="Arial"/>
          <w:bCs/>
          <w:color w:val="000000"/>
          <w:sz w:val="22"/>
          <w:szCs w:val="22"/>
          <w:shd w:val="clear" w:color="auto" w:fill="FFFFFF"/>
        </w:rPr>
        <w:t>Mana</w:t>
      </w:r>
      <w:proofErr w:type="spellEnd"/>
      <w:r>
        <w:rPr>
          <w:rFonts w:asciiTheme="majorHAnsi" w:eastAsia="MS Mincho" w:hAnsiTheme="majorHAnsi" w:cs="Arial"/>
          <w:bCs/>
          <w:color w:val="000000"/>
          <w:sz w:val="22"/>
          <w:szCs w:val="22"/>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color w:val="000000"/>
          <w:sz w:val="22"/>
          <w:szCs w:val="22"/>
          <w:shd w:val="clear" w:color="auto" w:fill="FFFFFF"/>
        </w:rPr>
        <w:t>O</w:t>
      </w:r>
      <w:r>
        <w:rPr>
          <w:rFonts w:asciiTheme="majorHAnsi" w:eastAsia="MS Mincho" w:hAnsiTheme="majorHAnsi" w:cs="Arial"/>
          <w:bCs/>
          <w:color w:val="000000"/>
          <w:sz w:val="22"/>
          <w:szCs w:val="22"/>
          <w:shd w:val="clear" w:color="auto" w:fill="FFFFFF"/>
        </w:rPr>
        <w:t>hana</w:t>
      </w:r>
      <w:proofErr w:type="spellEnd"/>
      <w:r>
        <w:rPr>
          <w:rFonts w:asciiTheme="majorHAnsi" w:eastAsia="MS Mincho" w:hAnsiTheme="majorHAnsi" w:cs="Arial"/>
          <w:bCs/>
          <w:color w:val="000000"/>
          <w:sz w:val="22"/>
          <w:szCs w:val="22"/>
          <w:shd w:val="clear" w:color="auto" w:fill="FFFFFF"/>
        </w:rPr>
        <w:t xml:space="preserve"> (classroom; family; interconnectedness), </w:t>
      </w:r>
      <w:proofErr w:type="spellStart"/>
      <w:r>
        <w:rPr>
          <w:rFonts w:asciiTheme="majorHAnsi" w:eastAsia="MS Mincho" w:hAnsiTheme="majorHAnsi" w:cs="Arial"/>
          <w:bCs/>
          <w:color w:val="000000"/>
          <w:sz w:val="22"/>
          <w:szCs w:val="22"/>
          <w:shd w:val="clear" w:color="auto" w:fill="FFFFFF"/>
        </w:rPr>
        <w:t>Pono</w:t>
      </w:r>
      <w:proofErr w:type="spellEnd"/>
      <w:r>
        <w:rPr>
          <w:rFonts w:asciiTheme="majorHAnsi" w:eastAsia="MS Mincho" w:hAnsiTheme="majorHAnsi" w:cs="Arial"/>
          <w:bCs/>
          <w:color w:val="000000"/>
          <w:sz w:val="22"/>
          <w:szCs w:val="22"/>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z w:val="22"/>
          <w:szCs w:val="22"/>
          <w:shd w:val="clear" w:color="auto" w:fill="FFFFFF"/>
        </w:rPr>
        <w:t>Ho</w:t>
      </w:r>
      <w:r>
        <w:rPr>
          <w:rFonts w:asciiTheme="majorHAnsi" w:eastAsia="MS Mincho" w:hAnsiTheme="majorHAnsi" w:cs="Arial"/>
          <w:color w:val="000000"/>
          <w:sz w:val="22"/>
          <w:szCs w:val="22"/>
          <w:shd w:val="clear" w:color="auto" w:fill="FFFFFF"/>
        </w:rPr>
        <w:t>'</w:t>
      </w:r>
      <w:r>
        <w:rPr>
          <w:rFonts w:asciiTheme="majorHAnsi" w:eastAsia="MS Mincho" w:hAnsiTheme="majorHAnsi" w:cs="Arial"/>
          <w:bCs/>
          <w:color w:val="000000"/>
          <w:sz w:val="22"/>
          <w:szCs w:val="22"/>
          <w:shd w:val="clear" w:color="auto" w:fill="FFFFFF"/>
        </w:rPr>
        <w:t>oma</w:t>
      </w:r>
      <w:r>
        <w:rPr>
          <w:rFonts w:asciiTheme="majorHAnsi" w:eastAsia="MS Mincho" w:hAnsiTheme="majorHAnsi" w:cs="Arial"/>
          <w:color w:val="000000"/>
          <w:sz w:val="22"/>
          <w:szCs w:val="22"/>
          <w:shd w:val="clear" w:color="auto" w:fill="FFFFFF"/>
        </w:rPr>
        <w:t>'ama'a</w:t>
      </w:r>
      <w:proofErr w:type="spellEnd"/>
      <w:r>
        <w:rPr>
          <w:rFonts w:asciiTheme="majorHAnsi" w:eastAsia="MS Mincho" w:hAnsiTheme="majorHAnsi" w:cs="Arial"/>
          <w:color w:val="000000"/>
          <w:sz w:val="22"/>
          <w:szCs w:val="22"/>
          <w:shd w:val="clear" w:color="auto" w:fill="FFFFFF"/>
        </w:rPr>
        <w:t xml:space="preserve"> (world; become adapted to; teach one to work)</w:t>
      </w:r>
      <w:r>
        <w:rPr>
          <w:rFonts w:asciiTheme="majorHAnsi" w:eastAsia="MS Mincho" w:hAnsiTheme="majorHAnsi" w:cs="Arial"/>
          <w:color w:val="000000"/>
          <w:sz w:val="22"/>
          <w:szCs w:val="22"/>
        </w:rPr>
        <w:t xml:space="preserve">. These values and beliefs are based on the Catholic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E85BFC" w:rsidRDefault="00E85BFC" w:rsidP="00E85BFC">
      <w:pPr>
        <w:rPr>
          <w:rFonts w:asciiTheme="majorHAnsi" w:eastAsiaTheme="minorHAnsi" w:hAnsiTheme="majorHAnsi" w:cs="Arial"/>
          <w:color w:val="000000"/>
          <w:sz w:val="22"/>
          <w:szCs w:val="22"/>
        </w:rPr>
      </w:pPr>
    </w:p>
    <w:p w:rsidR="00E85BFC" w:rsidRDefault="00E85BFC" w:rsidP="00E85BFC">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Mission Statement</w:t>
      </w:r>
    </w:p>
    <w:p w:rsidR="00E85BFC" w:rsidRDefault="00E85BFC" w:rsidP="00E85BFC">
      <w:pPr>
        <w:spacing w:after="0" w:line="240" w:lineRule="auto"/>
        <w:ind w:left="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The Education Division’s mission is to foster the development of knowledgeable, proficient, and reflective teachers and educational leaders. Our programs are based in the liberal arts </w:t>
      </w:r>
      <w:r>
        <w:rPr>
          <w:rFonts w:asciiTheme="majorHAnsi" w:eastAsiaTheme="minorHAnsi" w:hAnsiTheme="majorHAnsi" w:cs="Arial"/>
          <w:color w:val="000000"/>
          <w:sz w:val="22"/>
          <w:szCs w:val="22"/>
        </w:rPr>
        <w:lastRenderedPageBreak/>
        <w:t xml:space="preserve">tradition, Catholic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current research, best practice, and professional standards. In this context we develop educators who demonstrate ethical, effective and culturally responsive practices, and a commitment to building a just and peaceful society.</w:t>
      </w:r>
    </w:p>
    <w:p w:rsidR="00E85BFC" w:rsidRDefault="00E85BFC" w:rsidP="00E85BFC">
      <w:pPr>
        <w:ind w:left="360"/>
        <w:rPr>
          <w:rFonts w:asciiTheme="majorHAnsi" w:eastAsiaTheme="minorHAnsi" w:hAnsiTheme="majorHAnsi" w:cs="Arial"/>
          <w:color w:val="000000"/>
          <w:sz w:val="22"/>
          <w:szCs w:val="22"/>
        </w:rPr>
      </w:pPr>
    </w:p>
    <w:p w:rsidR="00E85BFC" w:rsidRDefault="00E85BFC" w:rsidP="00E85BFC">
      <w:pPr>
        <w:spacing w:after="0" w:line="240" w:lineRule="auto"/>
        <w:rPr>
          <w:rFonts w:asciiTheme="majorHAnsi" w:eastAsiaTheme="minorHAnsi" w:hAnsiTheme="majorHAnsi" w:cs="Arial"/>
          <w:color w:val="000000"/>
          <w:sz w:val="22"/>
          <w:szCs w:val="22"/>
        </w:rPr>
      </w:pPr>
      <w:proofErr w:type="spellStart"/>
      <w:r>
        <w:rPr>
          <w:rFonts w:asciiTheme="majorHAnsi" w:eastAsiaTheme="minorHAnsi" w:hAnsiTheme="majorHAnsi" w:cs="Arial"/>
          <w:color w:val="000000"/>
          <w:kern w:val="24"/>
          <w:sz w:val="22"/>
          <w:szCs w:val="22"/>
        </w:rPr>
        <w:t>Marianist</w:t>
      </w:r>
      <w:proofErr w:type="spellEnd"/>
      <w:r>
        <w:rPr>
          <w:rFonts w:asciiTheme="majorHAnsi" w:eastAsiaTheme="minorHAnsi" w:hAnsiTheme="majorHAnsi" w:cs="Arial"/>
          <w:color w:val="000000"/>
          <w:kern w:val="24"/>
          <w:sz w:val="22"/>
          <w:szCs w:val="22"/>
        </w:rPr>
        <w:t xml:space="preserve"> Values</w:t>
      </w:r>
      <w:r>
        <w:rPr>
          <w:rFonts w:asciiTheme="majorHAnsi" w:eastAsiaTheme="minorHAnsi" w:hAnsiTheme="majorHAnsi" w:cs="Arial"/>
          <w:color w:val="000000"/>
          <w:sz w:val="22"/>
          <w:szCs w:val="22"/>
        </w:rPr>
        <w:t xml:space="preserve"> </w:t>
      </w:r>
    </w:p>
    <w:p w:rsidR="00E85BFC" w:rsidRDefault="00E85BFC" w:rsidP="00E85BFC">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Formation in Faith (</w:t>
      </w:r>
      <w:proofErr w:type="spellStart"/>
      <w:r>
        <w:rPr>
          <w:rFonts w:asciiTheme="majorHAnsi" w:eastAsiaTheme="minorHAnsi" w:hAnsiTheme="majorHAnsi" w:cs="Arial"/>
          <w:color w:val="000000"/>
          <w:sz w:val="22"/>
          <w:szCs w:val="22"/>
        </w:rPr>
        <w:t>Mana</w:t>
      </w:r>
      <w:proofErr w:type="spellEnd"/>
      <w:r>
        <w:rPr>
          <w:rFonts w:asciiTheme="majorHAnsi" w:eastAsiaTheme="minorHAnsi" w:hAnsiTheme="majorHAnsi" w:cs="Arial"/>
          <w:color w:val="000000"/>
          <w:sz w:val="22"/>
          <w:szCs w:val="22"/>
        </w:rPr>
        <w:t>): Within the community of learners, reason and personal faith are seen as mutually complementary roads to truth. All Education Division members join the larger community of faith, hope, love and ethical practice.</w:t>
      </w:r>
    </w:p>
    <w:p w:rsidR="00E85BFC" w:rsidRDefault="00E85BFC" w:rsidP="00E85BFC">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E85BFC" w:rsidRDefault="00E85BFC" w:rsidP="00E85BFC">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and the Family Spirit (</w:t>
      </w:r>
      <w:proofErr w:type="spellStart"/>
      <w:r>
        <w:rPr>
          <w:rFonts w:asciiTheme="majorHAnsi" w:eastAsiaTheme="minorHAnsi" w:hAnsiTheme="majorHAnsi" w:cs="Arial"/>
          <w:color w:val="000000"/>
          <w:sz w:val="22"/>
          <w:szCs w:val="22"/>
        </w:rPr>
        <w:t>Ohana</w:t>
      </w:r>
      <w:proofErr w:type="spellEnd"/>
      <w:r>
        <w:rPr>
          <w:rFonts w:asciiTheme="majorHAnsi" w:eastAsiaTheme="minorHAnsi" w:hAnsiTheme="majorHAnsi" w:cs="Arial"/>
          <w:color w:val="000000"/>
          <w:sz w:val="22"/>
          <w:szCs w:val="22"/>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E85BFC" w:rsidRDefault="00E85BFC" w:rsidP="00E85BFC">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Service, Peace and Justice (</w:t>
      </w:r>
      <w:proofErr w:type="spellStart"/>
      <w:r>
        <w:rPr>
          <w:rFonts w:asciiTheme="majorHAnsi" w:eastAsiaTheme="minorHAnsi" w:hAnsiTheme="majorHAnsi" w:cs="Arial"/>
          <w:color w:val="000000"/>
          <w:sz w:val="22"/>
          <w:szCs w:val="22"/>
        </w:rPr>
        <w:t>Pono</w:t>
      </w:r>
      <w:proofErr w:type="spellEnd"/>
      <w:r>
        <w:rPr>
          <w:rFonts w:asciiTheme="majorHAnsi" w:eastAsiaTheme="minorHAnsi" w:hAnsiTheme="majorHAnsi" w:cs="Arial"/>
          <w:color w:val="000000"/>
          <w:sz w:val="22"/>
          <w:szCs w:val="22"/>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E85BFC" w:rsidRDefault="00E85BFC" w:rsidP="00E85BFC">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Adaptation and Change (</w:t>
      </w:r>
      <w:proofErr w:type="spellStart"/>
      <w:r>
        <w:rPr>
          <w:rFonts w:asciiTheme="majorHAnsi" w:eastAsiaTheme="minorHAnsi" w:hAnsiTheme="majorHAnsi" w:cs="Arial"/>
          <w:color w:val="000000"/>
          <w:sz w:val="22"/>
          <w:szCs w:val="22"/>
        </w:rPr>
        <w:t>Ho‘oma‘ama‘a</w:t>
      </w:r>
      <w:proofErr w:type="spellEnd"/>
      <w:r>
        <w:rPr>
          <w:rFonts w:asciiTheme="majorHAnsi" w:eastAsiaTheme="minorHAnsi" w:hAnsiTheme="majorHAnsi" w:cs="Arial"/>
          <w:color w:val="000000"/>
          <w:sz w:val="22"/>
          <w:szCs w:val="22"/>
        </w:rPr>
        <w:t xml:space="preserve">): True to the tradition of faith, a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-founded education prepares students for tomorrow and adapts to its time. The Education Division scholarly community of learners regards technology as a critical aid in the quest for understanding in a changing world.</w:t>
      </w:r>
    </w:p>
    <w:p w:rsidR="00E85BFC" w:rsidRDefault="00E85BFC" w:rsidP="00E85BFC">
      <w:pPr>
        <w:ind w:left="1080"/>
        <w:rPr>
          <w:rFonts w:asciiTheme="majorHAnsi" w:eastAsiaTheme="minorHAnsi" w:hAnsiTheme="majorHAnsi" w:cstheme="minorBidi"/>
          <w:color w:val="000000"/>
          <w:sz w:val="22"/>
          <w:szCs w:val="22"/>
        </w:rPr>
      </w:pPr>
    </w:p>
    <w:p w:rsidR="00E85BFC" w:rsidRDefault="00E85BFC" w:rsidP="00E85BFC">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Licensure Program Learner Outcomes (PLOs)</w:t>
      </w:r>
    </w:p>
    <w:p w:rsidR="00E85BFC" w:rsidRDefault="00E85BFC" w:rsidP="00E85BFC">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PLO1: Content Knowledge (Knowledge of subject matter).</w:t>
      </w:r>
    </w:p>
    <w:p w:rsidR="00E85BFC" w:rsidRDefault="00E85BFC" w:rsidP="00E85BFC">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PLO2: Developmentally Appropriate Practice (Knowledge of how students develop and learn, and engagement of students in developmentally appropriate experiences that support learning).</w:t>
      </w:r>
    </w:p>
    <w:p w:rsidR="00E85BFC" w:rsidRDefault="00E85BFC" w:rsidP="00E85BFC">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PLO3: Pedagogical Content Knowledge (Knowledge of how to teach subject matter to students and application of a variety of instructional strategies that are rigorous, differentiated, focused on the active involvement of the learner).</w:t>
      </w:r>
    </w:p>
    <w:p w:rsidR="00E85BFC" w:rsidRDefault="00E85BFC" w:rsidP="00E85BFC">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PLO4: Educational Technology (Knowledge of and application of appropriate technology for student learning).</w:t>
      </w:r>
    </w:p>
    <w:p w:rsidR="00E85BFC" w:rsidRDefault="00E85BFC" w:rsidP="00E85BFC">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PLO5: Assessment for Learning (Knowledge of and use of appropriate assessment strategies that enhance the knowledge of learners and their responsibility for their own learning).</w:t>
      </w:r>
    </w:p>
    <w:p w:rsidR="00E85BFC" w:rsidRDefault="00E85BFC" w:rsidP="00E85BFC">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PLO6: Diversity (Skills for adapting learning activities for individual differences and the needs of diverse learners and for maintaining safe positive, caring, and inclusive learning environments).</w:t>
      </w:r>
    </w:p>
    <w:p w:rsidR="00E85BFC" w:rsidRDefault="00E85BFC" w:rsidP="00E85BFC">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E85BFC" w:rsidRDefault="00E85BFC" w:rsidP="00E85BFC">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 xml:space="preserve">PLO8: Professional &amp; Ethical Dispositions and Communication (Professional dispositions, professionalism in teaching, and ethical standards of conduct consistent with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and positive and constructive relationships with parents, the school community and professional colleagues).</w:t>
      </w:r>
    </w:p>
    <w:p w:rsidR="00E85BFC" w:rsidRDefault="00E85BFC" w:rsidP="00E85BFC">
      <w:pPr>
        <w:rPr>
          <w:rFonts w:asciiTheme="majorHAnsi" w:eastAsiaTheme="minorHAnsi" w:hAnsiTheme="majorHAnsi" w:cs="Arial"/>
          <w:color w:val="000000"/>
          <w:sz w:val="22"/>
          <w:szCs w:val="22"/>
        </w:rPr>
      </w:pPr>
    </w:p>
    <w:p w:rsidR="00E85BFC" w:rsidRDefault="00E85BFC" w:rsidP="00E85BFC">
      <w:pPr>
        <w:rPr>
          <w:sz w:val="22"/>
          <w:szCs w:val="22"/>
        </w:rPr>
      </w:pPr>
      <w:r>
        <w:rPr>
          <w:sz w:val="22"/>
          <w:szCs w:val="22"/>
        </w:rPr>
        <w:t>Course Learning Outcomes: 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E85BFC" w:rsidTr="00E85BFC">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b/>
                <w:sz w:val="20"/>
                <w:szCs w:val="20"/>
              </w:rPr>
            </w:pPr>
            <w:r>
              <w:rPr>
                <w:b/>
                <w:sz w:val="20"/>
                <w:szCs w:val="20"/>
              </w:rPr>
              <w:t>CLO 1</w:t>
            </w:r>
          </w:p>
          <w:p w:rsidR="00E85BFC" w:rsidRDefault="00E85BFC">
            <w:pPr>
              <w:spacing w:after="0" w:line="240" w:lineRule="auto"/>
              <w:rPr>
                <w:i/>
                <w:sz w:val="20"/>
                <w:szCs w:val="20"/>
              </w:rPr>
            </w:pPr>
            <w:r>
              <w:rPr>
                <w:i/>
                <w:sz w:val="20"/>
                <w:szCs w:val="20"/>
              </w:rPr>
              <w:t>(HTSB 2,3,4,9,10)</w:t>
            </w:r>
          </w:p>
        </w:tc>
        <w:tc>
          <w:tcPr>
            <w:tcW w:w="8082" w:type="dxa"/>
            <w:tcBorders>
              <w:top w:val="single" w:sz="4" w:space="0" w:color="000000"/>
              <w:left w:val="single" w:sz="4" w:space="0" w:color="000000"/>
              <w:bottom w:val="single" w:sz="4" w:space="0" w:color="000000"/>
              <w:right w:val="single" w:sz="4" w:space="0" w:color="000000"/>
            </w:tcBorders>
            <w:hideMark/>
          </w:tcPr>
          <w:p w:rsidR="00E85BFC" w:rsidRDefault="00E85BFC">
            <w:pPr>
              <w:overflowPunct w:val="0"/>
              <w:autoSpaceDE w:val="0"/>
              <w:autoSpaceDN w:val="0"/>
              <w:spacing w:after="0"/>
              <w:rPr>
                <w:sz w:val="20"/>
                <w:szCs w:val="20"/>
              </w:rPr>
            </w:pPr>
            <w:r>
              <w:rPr>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E85BFC" w:rsidTr="00E85BFC">
        <w:tc>
          <w:tcPr>
            <w:tcW w:w="1908"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b/>
                <w:sz w:val="20"/>
                <w:szCs w:val="20"/>
              </w:rPr>
            </w:pPr>
            <w:r>
              <w:rPr>
                <w:b/>
                <w:sz w:val="20"/>
                <w:szCs w:val="20"/>
              </w:rPr>
              <w:t>CLO 2</w:t>
            </w:r>
          </w:p>
          <w:p w:rsidR="00E85BFC" w:rsidRDefault="00E85BFC">
            <w:pPr>
              <w:spacing w:after="0" w:line="240" w:lineRule="auto"/>
              <w:rPr>
                <w:i/>
                <w:sz w:val="20"/>
                <w:szCs w:val="20"/>
              </w:rPr>
            </w:pPr>
            <w:r>
              <w:rPr>
                <w:i/>
                <w:sz w:val="20"/>
                <w:szCs w:val="20"/>
              </w:rPr>
              <w:t>(HTSB 1,3,5)</w:t>
            </w:r>
          </w:p>
        </w:tc>
        <w:tc>
          <w:tcPr>
            <w:tcW w:w="8082" w:type="dxa"/>
            <w:tcBorders>
              <w:top w:val="single" w:sz="4" w:space="0" w:color="000000"/>
              <w:left w:val="single" w:sz="4" w:space="0" w:color="000000"/>
              <w:bottom w:val="single" w:sz="4" w:space="0" w:color="000000"/>
              <w:right w:val="single" w:sz="4" w:space="0" w:color="000000"/>
            </w:tcBorders>
            <w:hideMark/>
          </w:tcPr>
          <w:p w:rsidR="00E85BFC" w:rsidRDefault="00E85BFC">
            <w:pPr>
              <w:overflowPunct w:val="0"/>
              <w:autoSpaceDE w:val="0"/>
              <w:autoSpaceDN w:val="0"/>
              <w:spacing w:after="0"/>
              <w:rPr>
                <w:sz w:val="20"/>
                <w:szCs w:val="20"/>
              </w:rPr>
            </w:pPr>
            <w:r>
              <w:rPr>
                <w:sz w:val="20"/>
                <w:szCs w:val="20"/>
              </w:rPr>
              <w:t>Define and describe the major theoretical concepts and issues in multicultural education and diversity</w:t>
            </w:r>
          </w:p>
        </w:tc>
      </w:tr>
      <w:tr w:rsidR="00E85BFC" w:rsidTr="00E85BFC">
        <w:tc>
          <w:tcPr>
            <w:tcW w:w="1908"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b/>
                <w:sz w:val="20"/>
                <w:szCs w:val="20"/>
              </w:rPr>
            </w:pPr>
            <w:r>
              <w:rPr>
                <w:b/>
                <w:sz w:val="20"/>
                <w:szCs w:val="20"/>
              </w:rPr>
              <w:t>CLO 3</w:t>
            </w:r>
          </w:p>
          <w:p w:rsidR="00E85BFC" w:rsidRDefault="00E85BFC">
            <w:pPr>
              <w:spacing w:after="0" w:line="240" w:lineRule="auto"/>
              <w:rPr>
                <w:i/>
                <w:sz w:val="20"/>
                <w:szCs w:val="20"/>
              </w:rPr>
            </w:pPr>
            <w:r>
              <w:rPr>
                <w:i/>
                <w:sz w:val="20"/>
                <w:szCs w:val="20"/>
              </w:rPr>
              <w:t>(HTSB 1,2,3,4,5)</w:t>
            </w:r>
          </w:p>
        </w:tc>
        <w:tc>
          <w:tcPr>
            <w:tcW w:w="8082" w:type="dxa"/>
            <w:tcBorders>
              <w:top w:val="single" w:sz="4" w:space="0" w:color="000000"/>
              <w:left w:val="single" w:sz="4" w:space="0" w:color="000000"/>
              <w:bottom w:val="single" w:sz="4" w:space="0" w:color="000000"/>
              <w:right w:val="single" w:sz="4" w:space="0" w:color="000000"/>
            </w:tcBorders>
            <w:hideMark/>
          </w:tcPr>
          <w:p w:rsidR="00E85BFC" w:rsidRDefault="00E85BFC">
            <w:pPr>
              <w:overflowPunct w:val="0"/>
              <w:autoSpaceDE w:val="0"/>
              <w:autoSpaceDN w:val="0"/>
              <w:spacing w:after="0"/>
              <w:rPr>
                <w:sz w:val="20"/>
                <w:szCs w:val="20"/>
              </w:rPr>
            </w:pPr>
            <w:r>
              <w:rPr>
                <w:sz w:val="20"/>
                <w:szCs w:val="20"/>
              </w:rPr>
              <w:t>Identify, discuss and analyze the impact of culture on learning, focusing especially in connecting knowledge of content areas to students’ prior experiences, personal interests and real life situations</w:t>
            </w:r>
            <w:r>
              <w:rPr>
                <w:b/>
                <w:bCs/>
                <w:sz w:val="20"/>
                <w:szCs w:val="20"/>
              </w:rPr>
              <w:t> </w:t>
            </w:r>
          </w:p>
        </w:tc>
      </w:tr>
      <w:tr w:rsidR="00E85BFC" w:rsidTr="00E85BFC">
        <w:tc>
          <w:tcPr>
            <w:tcW w:w="1908"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b/>
                <w:sz w:val="20"/>
                <w:szCs w:val="20"/>
              </w:rPr>
            </w:pPr>
            <w:r>
              <w:rPr>
                <w:b/>
                <w:sz w:val="20"/>
                <w:szCs w:val="20"/>
              </w:rPr>
              <w:t>CLO 4</w:t>
            </w:r>
          </w:p>
          <w:p w:rsidR="00E85BFC" w:rsidRDefault="00E85BFC">
            <w:pPr>
              <w:spacing w:after="0" w:line="240" w:lineRule="auto"/>
              <w:rPr>
                <w:i/>
                <w:sz w:val="20"/>
                <w:szCs w:val="20"/>
              </w:rPr>
            </w:pPr>
            <w:r>
              <w:rPr>
                <w:i/>
                <w:sz w:val="20"/>
                <w:szCs w:val="20"/>
              </w:rPr>
              <w:t>(HTSB 1,2,3,4,5,7,8,10)</w:t>
            </w:r>
          </w:p>
        </w:tc>
        <w:tc>
          <w:tcPr>
            <w:tcW w:w="8082" w:type="dxa"/>
            <w:tcBorders>
              <w:top w:val="single" w:sz="4" w:space="0" w:color="000000"/>
              <w:left w:val="single" w:sz="4" w:space="0" w:color="000000"/>
              <w:bottom w:val="single" w:sz="4" w:space="0" w:color="000000"/>
              <w:right w:val="single" w:sz="4" w:space="0" w:color="000000"/>
            </w:tcBorders>
            <w:hideMark/>
          </w:tcPr>
          <w:p w:rsidR="00E85BFC" w:rsidRDefault="00E85BFC">
            <w:pPr>
              <w:overflowPunct w:val="0"/>
              <w:autoSpaceDE w:val="0"/>
              <w:autoSpaceDN w:val="0"/>
              <w:spacing w:after="0"/>
              <w:rPr>
                <w:sz w:val="20"/>
                <w:szCs w:val="20"/>
              </w:rPr>
            </w:pPr>
            <w:r>
              <w:rPr>
                <w:b/>
                <w:bCs/>
                <w:color w:val="FF00FF"/>
                <w:sz w:val="20"/>
                <w:szCs w:val="20"/>
              </w:rPr>
              <w:t xml:space="preserve"> </w:t>
            </w:r>
            <w:r>
              <w:rPr>
                <w:sz w:val="20"/>
                <w:szCs w:val="20"/>
              </w:rPr>
              <w:t>Demonstrate knowledge of appropriate teaching strategies for  productive learning environments in a multicultural school setting, focusing especially on the use of appropriate assessment strategies and culturally responsive teaching</w:t>
            </w:r>
          </w:p>
        </w:tc>
      </w:tr>
    </w:tbl>
    <w:p w:rsidR="00E85BFC" w:rsidRDefault="00E85BFC" w:rsidP="00E85BFC">
      <w:pPr>
        <w:spacing w:after="0"/>
        <w:rPr>
          <w:sz w:val="22"/>
          <w:szCs w:val="22"/>
        </w:rPr>
      </w:pPr>
    </w:p>
    <w:p w:rsidR="00E85BFC" w:rsidRDefault="00E85BFC" w:rsidP="00E85BFC">
      <w:pPr>
        <w:outlineLvl w:val="0"/>
        <w:rPr>
          <w:sz w:val="22"/>
          <w:szCs w:val="22"/>
        </w:rPr>
      </w:pPr>
      <w:r>
        <w:rPr>
          <w:sz w:val="22"/>
          <w:szCs w:val="22"/>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E85BFC" w:rsidTr="00E85BFC">
        <w:tc>
          <w:tcPr>
            <w:tcW w:w="1080" w:type="dxa"/>
            <w:tcBorders>
              <w:top w:val="single" w:sz="4" w:space="0" w:color="000000"/>
              <w:left w:val="single" w:sz="4" w:space="0" w:color="000000"/>
              <w:bottom w:val="single" w:sz="4" w:space="0" w:color="000000"/>
              <w:right w:val="single" w:sz="4" w:space="0" w:color="000000"/>
            </w:tcBorders>
          </w:tcPr>
          <w:p w:rsidR="00E85BFC" w:rsidRDefault="00E85BFC">
            <w:pPr>
              <w:spacing w:after="0" w:line="240" w:lineRule="auto"/>
              <w:rPr>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PLO 8</w:t>
            </w:r>
          </w:p>
        </w:tc>
      </w:tr>
      <w:tr w:rsidR="00E85BFC" w:rsidTr="00E85BFC">
        <w:tc>
          <w:tcPr>
            <w:tcW w:w="1080"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r>
      <w:tr w:rsidR="00E85BFC" w:rsidTr="00E85BFC">
        <w:tc>
          <w:tcPr>
            <w:tcW w:w="1080"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CLO 2</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r>
      <w:tr w:rsidR="00E85BFC" w:rsidTr="00E85BFC">
        <w:tc>
          <w:tcPr>
            <w:tcW w:w="1080"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r>
      <w:tr w:rsidR="00E85BFC" w:rsidTr="00E85BFC">
        <w:tc>
          <w:tcPr>
            <w:tcW w:w="1080" w:type="dxa"/>
            <w:tcBorders>
              <w:top w:val="single" w:sz="4" w:space="0" w:color="000000"/>
              <w:left w:val="single" w:sz="4" w:space="0" w:color="000000"/>
              <w:bottom w:val="single" w:sz="4" w:space="0" w:color="000000"/>
              <w:right w:val="single" w:sz="4" w:space="0" w:color="000000"/>
            </w:tcBorders>
            <w:hideMark/>
          </w:tcPr>
          <w:p w:rsidR="00E85BFC" w:rsidRDefault="00E85BFC">
            <w:pPr>
              <w:spacing w:after="0" w:line="240" w:lineRule="auto"/>
              <w:rPr>
                <w:sz w:val="22"/>
                <w:szCs w:val="22"/>
              </w:rPr>
            </w:pPr>
            <w:r>
              <w:rPr>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b/>
              </w:rPr>
            </w:pPr>
            <w:r>
              <w:rPr>
                <w:rFonts w:ascii="Times New Roman" w:hAnsi="Times New Roman"/>
                <w:b/>
              </w:rPr>
              <w:t>X</w:t>
            </w:r>
          </w:p>
        </w:tc>
      </w:tr>
    </w:tbl>
    <w:p w:rsidR="00E85BFC" w:rsidRDefault="00E85BFC" w:rsidP="00E85BFC">
      <w:pPr>
        <w:pStyle w:val="NoSpacing1"/>
        <w:rPr>
          <w:rFonts w:ascii="Times New Roman" w:hAnsi="Times New Roman"/>
        </w:rPr>
      </w:pPr>
    </w:p>
    <w:p w:rsidR="00E85BFC" w:rsidRDefault="00E85BFC" w:rsidP="00E85BFC">
      <w:pPr>
        <w:pStyle w:val="NoSpacing1"/>
        <w:rPr>
          <w:rFonts w:ascii="Times New Roman" w:hAnsi="Times New Roman"/>
        </w:rPr>
      </w:pPr>
    </w:p>
    <w:p w:rsidR="00E85BFC" w:rsidRDefault="00E85BFC" w:rsidP="00E85BFC">
      <w:pPr>
        <w:outlineLvl w:val="0"/>
        <w:rPr>
          <w:sz w:val="22"/>
          <w:szCs w:val="22"/>
        </w:rPr>
      </w:pPr>
      <w:r>
        <w:rPr>
          <w:sz w:val="22"/>
          <w:szCs w:val="22"/>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E85BFC" w:rsidTr="00E85BFC">
        <w:tc>
          <w:tcPr>
            <w:tcW w:w="6318"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rPr>
            </w:pPr>
            <w:r>
              <w:rPr>
                <w:rFonts w:ascii="Times New Roman" w:hAnsi="Times New Roman"/>
              </w:rPr>
              <w:t>Essential Questions</w:t>
            </w:r>
          </w:p>
          <w:p w:rsidR="00E85BFC" w:rsidRDefault="00E85BFC">
            <w:pPr>
              <w:pStyle w:val="NoSpacing1"/>
              <w:spacing w:line="276" w:lineRule="auto"/>
              <w:jc w:val="center"/>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rPr>
            </w:pPr>
            <w:r>
              <w:rPr>
                <w:rFonts w:ascii="Times New Roman" w:hAnsi="Times New Roman"/>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jc w:val="center"/>
              <w:rPr>
                <w:rFonts w:ascii="Times New Roman" w:hAnsi="Times New Roman"/>
              </w:rPr>
            </w:pPr>
            <w:r>
              <w:rPr>
                <w:rFonts w:ascii="Times New Roman" w:hAnsi="Times New Roman"/>
              </w:rPr>
              <w:t>Related PLOs</w:t>
            </w:r>
          </w:p>
        </w:tc>
      </w:tr>
      <w:tr w:rsidR="00E85BFC" w:rsidTr="00E85BFC">
        <w:tc>
          <w:tcPr>
            <w:tcW w:w="6318" w:type="dxa"/>
            <w:tcBorders>
              <w:top w:val="single" w:sz="4" w:space="0" w:color="000000"/>
              <w:left w:val="single" w:sz="4" w:space="0" w:color="000000"/>
              <w:bottom w:val="single" w:sz="4" w:space="0" w:color="000000"/>
              <w:right w:val="single" w:sz="4" w:space="0" w:color="000000"/>
            </w:tcBorders>
            <w:hideMark/>
          </w:tcPr>
          <w:p w:rsidR="00E85BFC" w:rsidRDefault="00E85BFC">
            <w:pPr>
              <w:pStyle w:val="NoSpacing1"/>
              <w:spacing w:line="276" w:lineRule="auto"/>
              <w:rPr>
                <w:rFonts w:ascii="Times New Roman" w:hAnsi="Times New Roman"/>
              </w:rPr>
            </w:pPr>
            <w:r>
              <w:rPr>
                <w:rFonts w:ascii="Times New Roman" w:hAnsi="Times New Roman"/>
              </w:rPr>
              <w:t>What are the key dimensions of cultural and ethnic identity as well as other dimensions of diversity that define my own identity and behavior as well as the identity and behavior of my students?</w:t>
            </w:r>
          </w:p>
        </w:tc>
        <w:tc>
          <w:tcPr>
            <w:tcW w:w="1620"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rPr>
            </w:pPr>
          </w:p>
          <w:p w:rsidR="00E85BFC" w:rsidRDefault="00E85BFC">
            <w:pPr>
              <w:pStyle w:val="NoSpacing1"/>
              <w:spacing w:line="276" w:lineRule="auto"/>
              <w:jc w:val="center"/>
              <w:rPr>
                <w:rFonts w:ascii="Times New Roman" w:hAnsi="Times New Roman"/>
              </w:rPr>
            </w:pPr>
            <w:r>
              <w:rPr>
                <w:rFonts w:ascii="Times New Roman" w:hAnsi="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rPr>
            </w:pPr>
          </w:p>
          <w:p w:rsidR="00E85BFC" w:rsidRDefault="00E85BFC">
            <w:pPr>
              <w:pStyle w:val="NoSpacing1"/>
              <w:spacing w:line="276" w:lineRule="auto"/>
              <w:jc w:val="center"/>
              <w:rPr>
                <w:rFonts w:ascii="Times New Roman" w:hAnsi="Times New Roman"/>
              </w:rPr>
            </w:pPr>
            <w:r>
              <w:rPr>
                <w:rFonts w:ascii="Times New Roman" w:hAnsi="Times New Roman"/>
              </w:rPr>
              <w:t>3,6,8</w:t>
            </w:r>
          </w:p>
        </w:tc>
      </w:tr>
      <w:tr w:rsidR="00E85BFC" w:rsidTr="00E85BFC">
        <w:tc>
          <w:tcPr>
            <w:tcW w:w="6318"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rPr>
                <w:rFonts w:ascii="Times New Roman" w:hAnsi="Times New Roman"/>
              </w:rPr>
            </w:pPr>
          </w:p>
          <w:p w:rsidR="00E85BFC" w:rsidRDefault="00E85BFC">
            <w:pPr>
              <w:pStyle w:val="NoSpacing1"/>
              <w:spacing w:line="276" w:lineRule="auto"/>
              <w:rPr>
                <w:rFonts w:ascii="Times New Roman" w:hAnsi="Times New Roman"/>
              </w:rPr>
            </w:pPr>
            <w:r>
              <w:rPr>
                <w:rFonts w:ascii="Times New Roman" w:hAnsi="Times New Roman"/>
              </w:rPr>
              <w:t>Why do we study multicultural education and education for diversity?</w:t>
            </w:r>
          </w:p>
          <w:p w:rsidR="00E85BFC" w:rsidRDefault="00E85BFC">
            <w:pPr>
              <w:pStyle w:val="NoSpacing1"/>
              <w:spacing w:line="276" w:lineRule="auto"/>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rPr>
            </w:pPr>
          </w:p>
          <w:p w:rsidR="00E85BFC" w:rsidRDefault="00E85BFC">
            <w:pPr>
              <w:pStyle w:val="NoSpacing1"/>
              <w:spacing w:line="276" w:lineRule="auto"/>
              <w:jc w:val="center"/>
              <w:rPr>
                <w:rFonts w:ascii="Times New Roman" w:hAnsi="Times New Roman"/>
              </w:rPr>
            </w:pPr>
            <w:r>
              <w:rPr>
                <w:rFonts w:ascii="Times New Roman" w:hAnsi="Times New Roman"/>
              </w:rPr>
              <w:t>1 - 2</w:t>
            </w:r>
          </w:p>
        </w:tc>
        <w:tc>
          <w:tcPr>
            <w:tcW w:w="1638"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rPr>
            </w:pPr>
          </w:p>
          <w:p w:rsidR="00E85BFC" w:rsidRDefault="00E85BFC">
            <w:pPr>
              <w:pStyle w:val="NoSpacing1"/>
              <w:spacing w:line="276" w:lineRule="auto"/>
              <w:jc w:val="center"/>
              <w:rPr>
                <w:rFonts w:ascii="Times New Roman" w:hAnsi="Times New Roman"/>
              </w:rPr>
            </w:pPr>
            <w:r>
              <w:rPr>
                <w:rFonts w:ascii="Times New Roman" w:hAnsi="Times New Roman"/>
              </w:rPr>
              <w:t>1,6,7,8</w:t>
            </w:r>
          </w:p>
        </w:tc>
      </w:tr>
      <w:tr w:rsidR="00E85BFC" w:rsidTr="00E85BFC">
        <w:tc>
          <w:tcPr>
            <w:tcW w:w="6318"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rPr>
                <w:rFonts w:ascii="Times New Roman" w:hAnsi="Times New Roman"/>
              </w:rPr>
            </w:pPr>
            <w:r>
              <w:rPr>
                <w:rFonts w:ascii="Times New Roman" w:hAnsi="Times New Roman"/>
              </w:rPr>
              <w:t>How does the diversity in the classroom influence teaching and learning?</w:t>
            </w:r>
          </w:p>
          <w:p w:rsidR="00E85BFC" w:rsidRDefault="00E85BFC">
            <w:pPr>
              <w:pStyle w:val="NoSpacing1"/>
              <w:spacing w:line="276" w:lineRule="auto"/>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rPr>
            </w:pPr>
          </w:p>
          <w:p w:rsidR="00E85BFC" w:rsidRDefault="00E85BFC">
            <w:pPr>
              <w:pStyle w:val="NoSpacing1"/>
              <w:spacing w:line="276" w:lineRule="auto"/>
              <w:jc w:val="center"/>
              <w:rPr>
                <w:rFonts w:ascii="Times New Roman" w:hAnsi="Times New Roman"/>
              </w:rPr>
            </w:pPr>
            <w:r>
              <w:rPr>
                <w:rFonts w:ascii="Times New Roman" w:hAnsi="Times New Roman"/>
              </w:rPr>
              <w:t>1, 2, 3, 4</w:t>
            </w:r>
          </w:p>
        </w:tc>
        <w:tc>
          <w:tcPr>
            <w:tcW w:w="1638" w:type="dxa"/>
            <w:tcBorders>
              <w:top w:val="single" w:sz="4" w:space="0" w:color="000000"/>
              <w:left w:val="single" w:sz="4" w:space="0" w:color="000000"/>
              <w:bottom w:val="single" w:sz="4" w:space="0" w:color="000000"/>
              <w:right w:val="single" w:sz="4" w:space="0" w:color="000000"/>
            </w:tcBorders>
          </w:tcPr>
          <w:p w:rsidR="00E85BFC" w:rsidRDefault="00E85BFC">
            <w:pPr>
              <w:pStyle w:val="NoSpacing1"/>
              <w:spacing w:line="276" w:lineRule="auto"/>
              <w:jc w:val="center"/>
              <w:rPr>
                <w:rFonts w:ascii="Times New Roman" w:hAnsi="Times New Roman"/>
              </w:rPr>
            </w:pPr>
          </w:p>
          <w:p w:rsidR="00E85BFC" w:rsidRDefault="00E85BFC">
            <w:pPr>
              <w:pStyle w:val="NoSpacing1"/>
              <w:spacing w:line="276" w:lineRule="auto"/>
              <w:jc w:val="center"/>
              <w:rPr>
                <w:rFonts w:ascii="Times New Roman" w:hAnsi="Times New Roman"/>
              </w:rPr>
            </w:pPr>
            <w:r>
              <w:rPr>
                <w:rFonts w:ascii="Times New Roman" w:hAnsi="Times New Roman"/>
              </w:rPr>
              <w:t>3, 6, 8</w:t>
            </w:r>
          </w:p>
        </w:tc>
      </w:tr>
    </w:tbl>
    <w:p w:rsidR="00E85BFC" w:rsidRDefault="00E85BFC" w:rsidP="00E85BFC">
      <w:pPr>
        <w:rPr>
          <w:b/>
          <w:sz w:val="22"/>
          <w:szCs w:val="22"/>
          <w:u w:val="single"/>
        </w:rPr>
      </w:pPr>
    </w:p>
    <w:p w:rsidR="00E85BFC" w:rsidRDefault="00E85BFC" w:rsidP="00E85BFC">
      <w:pPr>
        <w:outlineLvl w:val="0"/>
      </w:pPr>
      <w:r>
        <w:rPr>
          <w:b/>
          <w:u w:val="single"/>
        </w:rPr>
        <w:br w:type="page"/>
      </w:r>
      <w:r>
        <w:lastRenderedPageBreak/>
        <w:t xml:space="preserve">Course Requirements </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E85BFC" w:rsidTr="00E85BFC">
        <w:trPr>
          <w:cantSplit/>
          <w:tblHeader/>
        </w:trPr>
        <w:tc>
          <w:tcPr>
            <w:tcW w:w="1549" w:type="dxa"/>
            <w:tcBorders>
              <w:top w:val="single" w:sz="4" w:space="0" w:color="auto"/>
              <w:left w:val="single" w:sz="4" w:space="0" w:color="auto"/>
              <w:bottom w:val="single" w:sz="4" w:space="0" w:color="auto"/>
              <w:right w:val="single" w:sz="4" w:space="0" w:color="auto"/>
            </w:tcBorders>
            <w:shd w:val="clear" w:color="auto" w:fill="CCCCCC"/>
            <w:hideMark/>
          </w:tcPr>
          <w:p w:rsidR="00E85BFC" w:rsidRDefault="00E85BFC">
            <w:pPr>
              <w:spacing w:before="120" w:after="120"/>
              <w:rPr>
                <w:rFonts w:ascii="Arial" w:hAnsi="Arial" w:cs="Arial"/>
                <w:b/>
                <w:sz w:val="22"/>
                <w:szCs w:val="22"/>
              </w:rPr>
            </w:pPr>
            <w:r>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E85BFC" w:rsidRDefault="00E85BFC">
            <w:pPr>
              <w:spacing w:before="120" w:after="120"/>
              <w:rPr>
                <w:rFonts w:ascii="Arial" w:hAnsi="Arial" w:cs="Arial"/>
                <w:b/>
                <w:sz w:val="22"/>
                <w:szCs w:val="22"/>
              </w:rPr>
            </w:pPr>
            <w:proofErr w:type="spellStart"/>
            <w:r>
              <w:rPr>
                <w:rFonts w:ascii="Arial" w:hAnsi="Arial" w:cs="Arial"/>
                <w:b/>
                <w:sz w:val="22"/>
                <w:szCs w:val="22"/>
              </w:rPr>
              <w:t>Pts</w:t>
            </w:r>
            <w:proofErr w:type="spellEnd"/>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rsidR="00E85BFC" w:rsidRDefault="00E85BFC">
            <w:pPr>
              <w:spacing w:before="120" w:after="120"/>
              <w:rPr>
                <w:rFonts w:ascii="Arial" w:hAnsi="Arial" w:cs="Arial"/>
                <w:b/>
                <w:sz w:val="22"/>
                <w:szCs w:val="22"/>
              </w:rPr>
            </w:pPr>
            <w:r>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E85BFC" w:rsidRDefault="00E85BFC">
            <w:pPr>
              <w:spacing w:before="120" w:after="120"/>
              <w:rPr>
                <w:rFonts w:ascii="Arial" w:hAnsi="Arial" w:cs="Arial"/>
                <w:b/>
                <w:sz w:val="22"/>
                <w:szCs w:val="22"/>
              </w:rPr>
            </w:pPr>
            <w:r>
              <w:rPr>
                <w:rFonts w:ascii="Arial" w:hAnsi="Arial" w:cs="Arial"/>
                <w:b/>
                <w:sz w:val="22"/>
                <w:szCs w:val="22"/>
              </w:rPr>
              <w:t>Due Date</w:t>
            </w:r>
          </w:p>
        </w:tc>
      </w:tr>
      <w:tr w:rsidR="00E85BFC" w:rsidTr="00E85BFC">
        <w:tc>
          <w:tcPr>
            <w:tcW w:w="1549" w:type="dxa"/>
            <w:tcBorders>
              <w:top w:val="single" w:sz="4" w:space="0" w:color="auto"/>
              <w:left w:val="single" w:sz="4" w:space="0" w:color="auto"/>
              <w:bottom w:val="single" w:sz="4" w:space="0" w:color="auto"/>
              <w:right w:val="single" w:sz="4" w:space="0" w:color="auto"/>
            </w:tcBorders>
          </w:tcPr>
          <w:p w:rsidR="00E85BFC" w:rsidRDefault="00E85BFC">
            <w:pPr>
              <w:spacing w:before="120" w:after="120"/>
              <w:rPr>
                <w:rFonts w:ascii="Arial" w:hAnsi="Arial" w:cs="Arial"/>
                <w:sz w:val="22"/>
                <w:szCs w:val="22"/>
              </w:rPr>
            </w:pPr>
            <w:r>
              <w:rPr>
                <w:rFonts w:ascii="Arial" w:hAnsi="Arial" w:cs="Arial"/>
                <w:sz w:val="22"/>
                <w:szCs w:val="22"/>
              </w:rPr>
              <w:t>Individual Exploration</w:t>
            </w:r>
          </w:p>
          <w:p w:rsidR="00E85BFC" w:rsidRDefault="00E85BFC">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E85BFC" w:rsidRDefault="00E85BFC">
            <w:pPr>
              <w:spacing w:before="120" w:after="120"/>
              <w:rPr>
                <w:rFonts w:ascii="Arial" w:hAnsi="Arial" w:cs="Arial"/>
                <w:sz w:val="22"/>
                <w:szCs w:val="22"/>
              </w:rPr>
            </w:pPr>
            <w:r>
              <w:rPr>
                <w:rFonts w:ascii="Arial" w:hAnsi="Arial" w:cs="Arial"/>
                <w:sz w:val="22"/>
                <w:szCs w:val="22"/>
              </w:rPr>
              <w:t>150</w:t>
            </w:r>
          </w:p>
          <w:p w:rsidR="00E85BFC" w:rsidRDefault="00E85BFC">
            <w:pPr>
              <w:spacing w:before="120" w:after="120"/>
              <w:rPr>
                <w:rFonts w:ascii="Arial" w:hAnsi="Arial" w:cs="Arial"/>
                <w:sz w:val="22"/>
                <w:szCs w:val="22"/>
              </w:rPr>
            </w:pPr>
          </w:p>
        </w:tc>
        <w:tc>
          <w:tcPr>
            <w:tcW w:w="5818" w:type="dxa"/>
            <w:tcBorders>
              <w:top w:val="single" w:sz="4" w:space="0" w:color="auto"/>
              <w:left w:val="single" w:sz="4" w:space="0" w:color="auto"/>
              <w:bottom w:val="single" w:sz="4" w:space="0" w:color="auto"/>
              <w:right w:val="single" w:sz="4" w:space="0" w:color="auto"/>
            </w:tcBorders>
            <w:hideMark/>
          </w:tcPr>
          <w:p w:rsidR="00E85BFC" w:rsidRDefault="00E85BFC">
            <w:pPr>
              <w:overflowPunct w:val="0"/>
              <w:autoSpaceDE w:val="0"/>
              <w:autoSpaceDN w:val="0"/>
            </w:pPr>
            <w:r>
              <w:t>Select a topic of particular interest to you (see list). After journal dialogue with instructor beginning in week 2, share with the class.</w:t>
            </w:r>
          </w:p>
        </w:tc>
        <w:tc>
          <w:tcPr>
            <w:tcW w:w="1500"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Week  8</w:t>
            </w:r>
          </w:p>
          <w:p w:rsidR="00E85BFC" w:rsidRDefault="00E85BFC">
            <w:pPr>
              <w:spacing w:before="120" w:after="120"/>
              <w:rPr>
                <w:rFonts w:ascii="Arial" w:hAnsi="Arial" w:cs="Arial"/>
                <w:sz w:val="22"/>
                <w:szCs w:val="22"/>
              </w:rPr>
            </w:pPr>
            <w:r>
              <w:rPr>
                <w:rFonts w:ascii="Arial" w:hAnsi="Arial" w:cs="Arial"/>
                <w:sz w:val="22"/>
                <w:szCs w:val="22"/>
              </w:rPr>
              <w:t>(IE)</w:t>
            </w:r>
          </w:p>
        </w:tc>
      </w:tr>
      <w:tr w:rsidR="00E85BFC" w:rsidTr="00E85BFC">
        <w:tc>
          <w:tcPr>
            <w:tcW w:w="1549"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Weekly Discussions</w:t>
            </w:r>
          </w:p>
        </w:tc>
        <w:tc>
          <w:tcPr>
            <w:tcW w:w="838"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200</w:t>
            </w:r>
          </w:p>
        </w:tc>
        <w:tc>
          <w:tcPr>
            <w:tcW w:w="5818" w:type="dxa"/>
            <w:tcBorders>
              <w:top w:val="single" w:sz="4" w:space="0" w:color="auto"/>
              <w:left w:val="single" w:sz="4" w:space="0" w:color="auto"/>
              <w:bottom w:val="single" w:sz="4" w:space="0" w:color="auto"/>
              <w:right w:val="single" w:sz="4" w:space="0" w:color="auto"/>
            </w:tcBorders>
            <w:hideMark/>
          </w:tcPr>
          <w:p w:rsidR="00E85BFC" w:rsidRDefault="00E85BFC">
            <w:pPr>
              <w:overflowPunct w:val="0"/>
              <w:autoSpaceDE w:val="0"/>
              <w:autoSpaceDN w:val="0"/>
              <w:rPr>
                <w:b/>
              </w:rPr>
            </w:pPr>
            <w:r>
              <w:rPr>
                <w:b/>
              </w:rPr>
              <w:t>Weekly discussion</w:t>
            </w:r>
            <w:r>
              <w:t xml:space="preserve"> Full points will be awarded to those who participate in a timely manner with evidence of understanding concepts from the assigned readings.</w:t>
            </w:r>
          </w:p>
        </w:tc>
        <w:tc>
          <w:tcPr>
            <w:tcW w:w="1500" w:type="dxa"/>
            <w:tcBorders>
              <w:top w:val="single" w:sz="4" w:space="0" w:color="auto"/>
              <w:left w:val="single" w:sz="4" w:space="0" w:color="auto"/>
              <w:bottom w:val="single" w:sz="4" w:space="0" w:color="auto"/>
              <w:right w:val="single" w:sz="4" w:space="0" w:color="auto"/>
            </w:tcBorders>
            <w:hideMark/>
          </w:tcPr>
          <w:p w:rsidR="00E85BFC" w:rsidRDefault="00E85BFC">
            <w:pPr>
              <w:spacing w:after="0"/>
              <w:rPr>
                <w:rFonts w:asciiTheme="minorHAnsi" w:eastAsiaTheme="minorHAnsi" w:hAnsiTheme="minorHAnsi" w:cstheme="minorBidi"/>
                <w:sz w:val="22"/>
                <w:szCs w:val="22"/>
              </w:rPr>
            </w:pPr>
          </w:p>
        </w:tc>
      </w:tr>
      <w:tr w:rsidR="00E85BFC" w:rsidTr="00E85BFC">
        <w:tc>
          <w:tcPr>
            <w:tcW w:w="1549"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Personal Cultural Identity project</w:t>
            </w:r>
          </w:p>
        </w:tc>
        <w:tc>
          <w:tcPr>
            <w:tcW w:w="838"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200</w:t>
            </w:r>
          </w:p>
        </w:tc>
        <w:tc>
          <w:tcPr>
            <w:tcW w:w="5818" w:type="dxa"/>
            <w:tcBorders>
              <w:top w:val="single" w:sz="4" w:space="0" w:color="auto"/>
              <w:left w:val="single" w:sz="4" w:space="0" w:color="auto"/>
              <w:bottom w:val="single" w:sz="4" w:space="0" w:color="auto"/>
              <w:right w:val="single" w:sz="4" w:space="0" w:color="auto"/>
            </w:tcBorders>
            <w:hideMark/>
          </w:tcPr>
          <w:p w:rsidR="00E85BFC" w:rsidRDefault="00E85BFC">
            <w:pPr>
              <w:overflowPunct w:val="0"/>
              <w:autoSpaceDE w:val="0"/>
              <w:autoSpaceDN w:val="0"/>
              <w:rPr>
                <w:caps/>
              </w:rPr>
            </w:pPr>
            <w:r>
              <w:rPr>
                <w:b/>
              </w:rPr>
              <w:t xml:space="preserve">Personal Cultural </w:t>
            </w:r>
            <w:r w:rsidR="000D5A18">
              <w:rPr>
                <w:b/>
              </w:rPr>
              <w:t xml:space="preserve">Identity (PCI)  </w:t>
            </w:r>
            <w:r w:rsidR="000D5A18" w:rsidRPr="000D5A18">
              <w:t>T</w:t>
            </w:r>
            <w:r w:rsidRPr="000D5A18">
              <w:t>o</w:t>
            </w:r>
            <w:r>
              <w:t xml:space="preserve"> develop an understanding of your own cultural identity, reflect on who </w:t>
            </w:r>
            <w:r>
              <w:rPr>
                <w:i/>
              </w:rPr>
              <w:t>you</w:t>
            </w:r>
            <w:r>
              <w:t xml:space="preserve"> are, interview an older family member, and create a visual about your cultural identity to share with the class.</w:t>
            </w:r>
          </w:p>
        </w:tc>
        <w:tc>
          <w:tcPr>
            <w:tcW w:w="1500"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Week 5</w:t>
            </w:r>
          </w:p>
          <w:p w:rsidR="00E85BFC" w:rsidRDefault="00E85BFC">
            <w:pPr>
              <w:spacing w:before="120" w:after="120"/>
              <w:rPr>
                <w:rFonts w:ascii="Arial" w:hAnsi="Arial" w:cs="Arial"/>
                <w:sz w:val="22"/>
                <w:szCs w:val="22"/>
              </w:rPr>
            </w:pPr>
            <w:r>
              <w:rPr>
                <w:rFonts w:ascii="Arial" w:hAnsi="Arial" w:cs="Arial"/>
                <w:sz w:val="22"/>
                <w:szCs w:val="22"/>
              </w:rPr>
              <w:t>(PCI)</w:t>
            </w:r>
          </w:p>
        </w:tc>
      </w:tr>
      <w:tr w:rsidR="00E85BFC" w:rsidTr="00E85BFC">
        <w:tc>
          <w:tcPr>
            <w:tcW w:w="1549"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Final Assignment</w:t>
            </w:r>
          </w:p>
        </w:tc>
        <w:tc>
          <w:tcPr>
            <w:tcW w:w="838"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300</w:t>
            </w:r>
          </w:p>
        </w:tc>
        <w:tc>
          <w:tcPr>
            <w:tcW w:w="5818" w:type="dxa"/>
            <w:tcBorders>
              <w:top w:val="single" w:sz="4" w:space="0" w:color="auto"/>
              <w:left w:val="single" w:sz="4" w:space="0" w:color="auto"/>
              <w:bottom w:val="single" w:sz="4" w:space="0" w:color="auto"/>
              <w:right w:val="single" w:sz="4" w:space="0" w:color="auto"/>
            </w:tcBorders>
            <w:hideMark/>
          </w:tcPr>
          <w:p w:rsidR="00E85BFC" w:rsidRDefault="00E85BFC">
            <w:pPr>
              <w:overflowPunct w:val="0"/>
              <w:autoSpaceDE w:val="0"/>
              <w:autoSpaceDN w:val="0"/>
            </w:pPr>
            <w:r>
              <w:rPr>
                <w:b/>
                <w:bCs/>
                <w:iCs/>
              </w:rPr>
              <w:t>Service-</w:t>
            </w:r>
            <w:proofErr w:type="gramStart"/>
            <w:r>
              <w:rPr>
                <w:b/>
                <w:bCs/>
                <w:iCs/>
              </w:rPr>
              <w:t xml:space="preserve">Learning  </w:t>
            </w:r>
            <w:r>
              <w:rPr>
                <w:bCs/>
                <w:iCs/>
              </w:rPr>
              <w:t>F</w:t>
            </w:r>
            <w:r w:rsidR="000D5A18">
              <w:rPr>
                <w:bCs/>
                <w:iCs/>
              </w:rPr>
              <w:t>ollow</w:t>
            </w:r>
            <w:proofErr w:type="gramEnd"/>
            <w:r>
              <w:rPr>
                <w:bCs/>
                <w:iCs/>
              </w:rPr>
              <w:t xml:space="preserve"> the CUH Se</w:t>
            </w:r>
            <w:r w:rsidR="000D5A18">
              <w:rPr>
                <w:bCs/>
                <w:iCs/>
              </w:rPr>
              <w:t xml:space="preserve">rvice-Learning procedures for </w:t>
            </w:r>
            <w:r>
              <w:rPr>
                <w:bCs/>
                <w:iCs/>
              </w:rPr>
              <w:t xml:space="preserve">10 hours of service in a community which includes </w:t>
            </w:r>
            <w:r>
              <w:t xml:space="preserve">a particular culture or sub-culture which is </w:t>
            </w:r>
            <w:r>
              <w:rPr>
                <w:i/>
              </w:rPr>
              <w:t>different</w:t>
            </w:r>
            <w:r>
              <w:t xml:space="preserve"> from your own. Write a reflection paper and create a PowerPoint showing connections to course content.</w:t>
            </w:r>
          </w:p>
          <w:p w:rsidR="00E85BFC" w:rsidRDefault="00E85BFC">
            <w:pPr>
              <w:overflowPunct w:val="0"/>
              <w:autoSpaceDE w:val="0"/>
              <w:autoSpaceDN w:val="0"/>
              <w:rPr>
                <w:bCs/>
                <w:iCs/>
              </w:rPr>
            </w:pPr>
            <w:r>
              <w:t>or</w:t>
            </w:r>
          </w:p>
          <w:p w:rsidR="00E85BFC" w:rsidRDefault="00E85BFC">
            <w:pPr>
              <w:overflowPunct w:val="0"/>
              <w:autoSpaceDE w:val="0"/>
              <w:autoSpaceDN w:val="0"/>
            </w:pPr>
            <w:r>
              <w:rPr>
                <w:b/>
                <w:bCs/>
                <w:iCs/>
              </w:rPr>
              <w:t>Research Paper and PowerPoint Presentation</w:t>
            </w:r>
            <w:r>
              <w:t xml:space="preserve"> The research paper should focus on a particular culture or sub-culture which is </w:t>
            </w:r>
            <w:r>
              <w:rPr>
                <w:i/>
              </w:rPr>
              <w:t>different</w:t>
            </w:r>
            <w:r>
              <w:t xml:space="preserve"> from your own.  Choose a group that does or will appear in your classroom or that you wish to learn more about.</w:t>
            </w:r>
            <w:r w:rsidR="000D5A18">
              <w:t xml:space="preserve">  Create a PowerPoint giving highlights of the research.</w:t>
            </w:r>
          </w:p>
        </w:tc>
        <w:tc>
          <w:tcPr>
            <w:tcW w:w="1500" w:type="dxa"/>
            <w:tcBorders>
              <w:top w:val="single" w:sz="4" w:space="0" w:color="auto"/>
              <w:left w:val="single" w:sz="4" w:space="0" w:color="auto"/>
              <w:bottom w:val="single" w:sz="4" w:space="0" w:color="auto"/>
              <w:right w:val="single" w:sz="4" w:space="0" w:color="auto"/>
            </w:tcBorders>
          </w:tcPr>
          <w:p w:rsidR="00E85BFC" w:rsidRDefault="00E85BFC">
            <w:pPr>
              <w:spacing w:before="120" w:after="120"/>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9, 10</w:t>
            </w:r>
          </w:p>
          <w:p w:rsidR="00E85BFC" w:rsidRDefault="00E85BFC">
            <w:pPr>
              <w:spacing w:before="120" w:after="120"/>
              <w:rPr>
                <w:rFonts w:ascii="Arial" w:hAnsi="Arial" w:cs="Arial"/>
                <w:sz w:val="22"/>
                <w:szCs w:val="22"/>
              </w:rPr>
            </w:pPr>
          </w:p>
          <w:p w:rsidR="00E85BFC" w:rsidRDefault="00E85BFC" w:rsidP="00EE0DC1">
            <w:pPr>
              <w:spacing w:before="120" w:after="120"/>
              <w:rPr>
                <w:rFonts w:ascii="Arial" w:hAnsi="Arial" w:cs="Arial"/>
                <w:sz w:val="22"/>
                <w:szCs w:val="22"/>
              </w:rPr>
            </w:pPr>
            <w:r>
              <w:rPr>
                <w:rFonts w:ascii="Arial" w:hAnsi="Arial" w:cs="Arial"/>
                <w:sz w:val="22"/>
                <w:szCs w:val="22"/>
              </w:rPr>
              <w:t>(</w:t>
            </w:r>
            <w:r w:rsidR="00EE0DC1">
              <w:rPr>
                <w:rFonts w:ascii="Arial" w:hAnsi="Arial" w:cs="Arial"/>
                <w:sz w:val="22"/>
                <w:szCs w:val="22"/>
              </w:rPr>
              <w:t>FA</w:t>
            </w:r>
            <w:r>
              <w:rPr>
                <w:rFonts w:ascii="Arial" w:hAnsi="Arial" w:cs="Arial"/>
                <w:sz w:val="22"/>
                <w:szCs w:val="22"/>
              </w:rPr>
              <w:t>)</w:t>
            </w:r>
          </w:p>
        </w:tc>
      </w:tr>
      <w:tr w:rsidR="00E85BFC" w:rsidTr="00E85BFC">
        <w:tc>
          <w:tcPr>
            <w:tcW w:w="1549" w:type="dxa"/>
            <w:tcBorders>
              <w:top w:val="single" w:sz="4" w:space="0" w:color="auto"/>
              <w:left w:val="single" w:sz="4" w:space="0" w:color="auto"/>
              <w:bottom w:val="single" w:sz="4" w:space="0" w:color="auto"/>
              <w:right w:val="single" w:sz="4" w:space="0" w:color="auto"/>
            </w:tcBorders>
          </w:tcPr>
          <w:p w:rsidR="00E85BFC" w:rsidRDefault="00E85BFC">
            <w:pPr>
              <w:spacing w:before="120" w:after="120"/>
              <w:rPr>
                <w:rFonts w:ascii="Arial" w:hAnsi="Arial" w:cs="Arial"/>
                <w:sz w:val="22"/>
                <w:szCs w:val="22"/>
              </w:rPr>
            </w:pPr>
            <w:r>
              <w:rPr>
                <w:rFonts w:ascii="Arial" w:hAnsi="Arial" w:cs="Arial"/>
                <w:sz w:val="22"/>
                <w:szCs w:val="22"/>
              </w:rPr>
              <w:t>Various</w:t>
            </w:r>
          </w:p>
          <w:p w:rsidR="00E85BFC" w:rsidRDefault="00E85BFC">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hideMark/>
          </w:tcPr>
          <w:p w:rsidR="00E85BFC" w:rsidRDefault="00E85BFC">
            <w:pPr>
              <w:spacing w:before="120" w:after="120"/>
              <w:rPr>
                <w:rFonts w:ascii="Arial" w:hAnsi="Arial" w:cs="Arial"/>
                <w:sz w:val="22"/>
                <w:szCs w:val="22"/>
              </w:rPr>
            </w:pPr>
            <w:r>
              <w:rPr>
                <w:rFonts w:ascii="Arial" w:hAnsi="Arial" w:cs="Arial"/>
                <w:sz w:val="22"/>
                <w:szCs w:val="22"/>
              </w:rPr>
              <w:t>150</w:t>
            </w:r>
          </w:p>
        </w:tc>
        <w:tc>
          <w:tcPr>
            <w:tcW w:w="5818" w:type="dxa"/>
            <w:tcBorders>
              <w:top w:val="single" w:sz="4" w:space="0" w:color="auto"/>
              <w:left w:val="single" w:sz="4" w:space="0" w:color="auto"/>
              <w:bottom w:val="single" w:sz="4" w:space="0" w:color="auto"/>
              <w:right w:val="single" w:sz="4" w:space="0" w:color="auto"/>
            </w:tcBorders>
            <w:hideMark/>
          </w:tcPr>
          <w:p w:rsidR="00E85BFC" w:rsidRDefault="00E85BFC">
            <w:pPr>
              <w:overflowPunct w:val="0"/>
              <w:autoSpaceDE w:val="0"/>
              <w:autoSpaceDN w:val="0"/>
              <w:rPr>
                <w:bCs/>
                <w:iCs/>
              </w:rPr>
            </w:pPr>
            <w:r>
              <w:rPr>
                <w:bCs/>
                <w:iCs/>
              </w:rPr>
              <w:t>Journal and other assignments throughout the course</w:t>
            </w:r>
          </w:p>
        </w:tc>
        <w:tc>
          <w:tcPr>
            <w:tcW w:w="1500" w:type="dxa"/>
            <w:tcBorders>
              <w:top w:val="single" w:sz="4" w:space="0" w:color="auto"/>
              <w:left w:val="single" w:sz="4" w:space="0" w:color="auto"/>
              <w:bottom w:val="single" w:sz="4" w:space="0" w:color="auto"/>
              <w:right w:val="single" w:sz="4" w:space="0" w:color="auto"/>
            </w:tcBorders>
          </w:tcPr>
          <w:p w:rsidR="00E85BFC" w:rsidRDefault="00E85BFC">
            <w:pPr>
              <w:spacing w:before="120" w:after="120"/>
              <w:rPr>
                <w:rFonts w:ascii="Arial" w:hAnsi="Arial" w:cs="Arial"/>
                <w:sz w:val="22"/>
                <w:szCs w:val="22"/>
              </w:rPr>
            </w:pPr>
          </w:p>
        </w:tc>
      </w:tr>
    </w:tbl>
    <w:p w:rsidR="00E85BFC" w:rsidRDefault="00E85BFC" w:rsidP="00E85BFC">
      <w:pPr>
        <w:spacing w:after="0"/>
        <w:rPr>
          <w:b/>
          <w:sz w:val="22"/>
          <w:szCs w:val="22"/>
        </w:rPr>
      </w:pPr>
    </w:p>
    <w:p w:rsidR="00E85BFC" w:rsidRDefault="00E85BFC" w:rsidP="00E85BFC">
      <w:pPr>
        <w:rPr>
          <w:rFonts w:asciiTheme="majorHAnsi" w:hAnsiTheme="majorHAnsi"/>
          <w:sz w:val="22"/>
          <w:szCs w:val="22"/>
        </w:rPr>
      </w:pPr>
      <w:r>
        <w:rPr>
          <w:rFonts w:asciiTheme="majorHAnsi" w:hAnsiTheme="majorHAnsi"/>
          <w:sz w:val="22"/>
          <w:szCs w:val="22"/>
        </w:rPr>
        <w:t>Grading Scale (points):</w:t>
      </w:r>
    </w:p>
    <w:p w:rsidR="00E85BFC" w:rsidRDefault="00E85BFC" w:rsidP="00E85BFC">
      <w:pPr>
        <w:rPr>
          <w:rFonts w:asciiTheme="majorHAnsi" w:hAnsiTheme="majorHAnsi"/>
          <w:sz w:val="22"/>
          <w:szCs w:val="22"/>
        </w:rPr>
      </w:pPr>
      <w:r>
        <w:rPr>
          <w:rFonts w:asciiTheme="majorHAnsi" w:hAnsiTheme="majorHAnsi"/>
          <w:sz w:val="22"/>
          <w:szCs w:val="22"/>
        </w:rPr>
        <w:t xml:space="preserve">930-1000:   A                       770-840:   C              </w:t>
      </w:r>
    </w:p>
    <w:p w:rsidR="00E85BFC" w:rsidRDefault="00E85BFC" w:rsidP="00E85BFC">
      <w:pPr>
        <w:rPr>
          <w:rFonts w:asciiTheme="majorHAnsi" w:hAnsiTheme="majorHAnsi"/>
          <w:sz w:val="22"/>
          <w:szCs w:val="22"/>
        </w:rPr>
      </w:pPr>
      <w:r>
        <w:rPr>
          <w:rFonts w:asciiTheme="majorHAnsi" w:hAnsiTheme="majorHAnsi"/>
          <w:sz w:val="22"/>
          <w:szCs w:val="22"/>
        </w:rPr>
        <w:t>850- 920:    B                       690-760:    D (course must be retaken if grade is below C)</w:t>
      </w:r>
    </w:p>
    <w:p w:rsidR="00E85BFC" w:rsidRDefault="00E85BFC" w:rsidP="00E85BFC">
      <w:pPr>
        <w:rPr>
          <w:rFonts w:asciiTheme="majorHAnsi" w:hAnsiTheme="majorHAnsi"/>
          <w:b/>
          <w:sz w:val="22"/>
          <w:szCs w:val="22"/>
        </w:rPr>
      </w:pPr>
      <w:r>
        <w:rPr>
          <w:rFonts w:asciiTheme="majorHAnsi" w:hAnsiTheme="majorHAnsi"/>
          <w:bCs/>
          <w:iCs/>
          <w:sz w:val="22"/>
          <w:szCs w:val="22"/>
        </w:rPr>
        <w:lastRenderedPageBreak/>
        <w:t>Participation and Punctuality</w:t>
      </w:r>
      <w:r>
        <w:rPr>
          <w:rFonts w:asciiTheme="majorHAnsi" w:hAnsiTheme="majorHAnsi"/>
          <w:bCs/>
          <w:i/>
          <w:iCs/>
          <w:sz w:val="22"/>
          <w:szCs w:val="22"/>
        </w:rPr>
        <w:t xml:space="preserve"> </w:t>
      </w:r>
      <w:proofErr w:type="gramStart"/>
      <w:r>
        <w:rPr>
          <w:rFonts w:asciiTheme="majorHAnsi" w:hAnsiTheme="majorHAnsi"/>
          <w:bCs/>
          <w:i/>
          <w:iCs/>
          <w:sz w:val="22"/>
          <w:szCs w:val="22"/>
        </w:rPr>
        <w:t xml:space="preserve">- </w:t>
      </w:r>
      <w:r>
        <w:rPr>
          <w:rFonts w:asciiTheme="majorHAnsi" w:hAnsiTheme="majorHAnsi"/>
          <w:bCs/>
          <w:iCs/>
          <w:sz w:val="22"/>
          <w:szCs w:val="22"/>
        </w:rPr>
        <w:t xml:space="preserve"> Submit</w:t>
      </w:r>
      <w:proofErr w:type="gramEnd"/>
      <w:r>
        <w:rPr>
          <w:rFonts w:asciiTheme="majorHAnsi" w:hAnsiTheme="majorHAnsi"/>
          <w:bCs/>
          <w:iCs/>
          <w:sz w:val="22"/>
          <w:szCs w:val="22"/>
        </w:rPr>
        <w:t xml:space="preserve"> all </w:t>
      </w:r>
      <w:r>
        <w:rPr>
          <w:rFonts w:asciiTheme="majorHAnsi" w:hAnsiTheme="majorHAnsi"/>
          <w:sz w:val="22"/>
          <w:szCs w:val="22"/>
        </w:rPr>
        <w:t>assignments on time (by midnight on date due), and participate fully. Points deducted from overall total for problems in punctuality (one point per day for Discussions and Journal) in addition to deductions for excessive absences as described below.  Thoughtful, respectful participation in class discussions is expected.</w:t>
      </w:r>
    </w:p>
    <w:p w:rsidR="00E85BFC" w:rsidRDefault="00E85BFC" w:rsidP="00E85BFC">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u w:val="single"/>
        </w:rPr>
        <w:t>Education Division Attendance Policy</w:t>
      </w:r>
      <w:r>
        <w:rPr>
          <w:rFonts w:asciiTheme="majorHAnsi" w:eastAsiaTheme="minorHAnsi" w:hAnsiTheme="majorHAnsi" w:cs="Arial"/>
          <w:color w:val="000000"/>
          <w:sz w:val="22"/>
          <w:szCs w:val="22"/>
        </w:rPr>
        <w:t xml:space="preserve"> - As stated in the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E85BFC" w:rsidRDefault="00E85BFC" w:rsidP="00E85BFC">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w:t>
      </w:r>
      <w:proofErr w:type="gramStart"/>
      <w:r>
        <w:rPr>
          <w:rFonts w:asciiTheme="majorHAnsi" w:eastAsiaTheme="minorHAnsi" w:hAnsiTheme="majorHAnsi" w:cs="Arial"/>
          <w:color w:val="000000"/>
          <w:sz w:val="22"/>
          <w:szCs w:val="22"/>
        </w:rPr>
        <w:t>Excused Absences.</w:t>
      </w:r>
      <w:proofErr w:type="gramEnd"/>
      <w:r>
        <w:rPr>
          <w:rFonts w:asciiTheme="majorHAnsi" w:eastAsiaTheme="minorHAnsi" w:hAnsiTheme="majorHAnsi" w:cs="Arial"/>
          <w:color w:val="000000"/>
          <w:sz w:val="22"/>
          <w:szCs w:val="22"/>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E85BFC" w:rsidRDefault="00E85BFC" w:rsidP="00E85BFC">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E85BFC" w:rsidRDefault="00E85BFC" w:rsidP="00E85BFC">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w:t>
      </w:r>
      <w:proofErr w:type="gramStart"/>
      <w:r>
        <w:rPr>
          <w:rFonts w:asciiTheme="majorHAnsi" w:eastAsiaTheme="minorHAnsi" w:hAnsiTheme="majorHAnsi" w:cs="Arial"/>
          <w:color w:val="000000"/>
          <w:sz w:val="22"/>
          <w:szCs w:val="22"/>
        </w:rPr>
        <w:t>Unexcused Absences.</w:t>
      </w:r>
      <w:proofErr w:type="gramEnd"/>
      <w:r>
        <w:rPr>
          <w:rFonts w:asciiTheme="majorHAnsi" w:eastAsiaTheme="minorHAnsi" w:hAnsiTheme="majorHAnsi" w:cs="Arial"/>
          <w:color w:val="000000"/>
          <w:sz w:val="22"/>
          <w:szCs w:val="22"/>
        </w:rPr>
        <w:t xml:space="preserve">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E85BFC" w:rsidRDefault="00E85BFC" w:rsidP="00E85BFC">
      <w:pPr>
        <w:numPr>
          <w:ilvl w:val="0"/>
          <w:numId w:val="4"/>
        </w:numPr>
        <w:spacing w:after="0" w:line="240" w:lineRule="auto"/>
        <w:contextualSpacing/>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E85BFC" w:rsidRDefault="00E85BFC" w:rsidP="00E85BFC">
      <w:pPr>
        <w:numPr>
          <w:ilvl w:val="0"/>
          <w:numId w:val="4"/>
        </w:numPr>
        <w:spacing w:after="0" w:line="240" w:lineRule="auto"/>
        <w:contextualSpacing/>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If a student does not logon to an online or hybrid course for the first two weeks, the instructor should notify the Dean and the student will be withdrawn from the course.</w:t>
      </w:r>
    </w:p>
    <w:p w:rsidR="00E85BFC" w:rsidRDefault="00E85BFC" w:rsidP="00E85BFC">
      <w:pPr>
        <w:numPr>
          <w:ilvl w:val="0"/>
          <w:numId w:val="4"/>
        </w:numPr>
        <w:spacing w:after="0" w:line="240" w:lineRule="auto"/>
        <w:contextualSpacing/>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Any student who stops participating in an online course without officially withdrawing may receive a failing grade.</w:t>
      </w:r>
    </w:p>
    <w:p w:rsidR="00E85BFC" w:rsidRDefault="00E85BFC" w:rsidP="00E85BFC">
      <w:pPr>
        <w:spacing w:after="0" w:line="240" w:lineRule="auto"/>
        <w:ind w:left="720"/>
        <w:contextualSpacing/>
        <w:rPr>
          <w:rFonts w:asciiTheme="majorHAnsi" w:eastAsiaTheme="minorHAnsi" w:hAnsiTheme="majorHAnsi" w:cs="Arial"/>
          <w:color w:val="000000"/>
          <w:sz w:val="22"/>
          <w:szCs w:val="22"/>
        </w:rPr>
      </w:pPr>
    </w:p>
    <w:p w:rsidR="00E85BFC" w:rsidRDefault="00E85BFC" w:rsidP="00E85BFC">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u w:val="single"/>
        </w:rPr>
        <w:t>Academic Honesty</w:t>
      </w:r>
      <w:r>
        <w:rPr>
          <w:rFonts w:asciiTheme="majorHAnsi" w:eastAsiaTheme="minorHAnsi" w:hAnsiTheme="majorHAnsi" w:cs="Arial"/>
          <w:color w:val="000000"/>
          <w:sz w:val="22"/>
          <w:szCs w:val="22"/>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E85BFC" w:rsidRDefault="00E85BFC" w:rsidP="00E85BFC">
      <w:pPr>
        <w:numPr>
          <w:ilvl w:val="0"/>
          <w:numId w:val="5"/>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E85BFC" w:rsidRDefault="00E85BFC" w:rsidP="00E85BFC">
      <w:pPr>
        <w:numPr>
          <w:ilvl w:val="0"/>
          <w:numId w:val="5"/>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E85BFC" w:rsidRDefault="00E85BFC" w:rsidP="00E85BFC">
      <w:pPr>
        <w:numPr>
          <w:ilvl w:val="0"/>
          <w:numId w:val="5"/>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E85BFC" w:rsidRDefault="00E85BFC" w:rsidP="00E85BFC">
      <w:pPr>
        <w:rPr>
          <w:rFonts w:asciiTheme="majorHAnsi" w:eastAsiaTheme="minorHAnsi" w:hAnsiTheme="majorHAnsi" w:cs="Arial"/>
          <w:color w:val="000000"/>
          <w:sz w:val="22"/>
          <w:szCs w:val="22"/>
        </w:rPr>
      </w:pPr>
    </w:p>
    <w:p w:rsidR="00E85BFC" w:rsidRDefault="00E85BFC" w:rsidP="00E85BFC">
      <w:pPr>
        <w:spacing w:after="0" w:line="240" w:lineRule="auto"/>
        <w:rPr>
          <w:rFonts w:asciiTheme="majorHAnsi" w:eastAsiaTheme="minorHAnsi" w:hAnsiTheme="majorHAnsi" w:cs="Arial"/>
          <w:color w:val="000000"/>
          <w:sz w:val="22"/>
          <w:szCs w:val="22"/>
          <w:u w:val="single"/>
        </w:rPr>
      </w:pPr>
      <w:r>
        <w:rPr>
          <w:rFonts w:asciiTheme="majorHAnsi" w:eastAsiaTheme="minorHAnsi" w:hAnsiTheme="majorHAnsi" w:cs="Arial"/>
          <w:color w:val="000000"/>
          <w:sz w:val="22"/>
          <w:szCs w:val="22"/>
          <w:u w:val="single"/>
        </w:rPr>
        <w:t xml:space="preserve">Disability and Full Inclusion </w:t>
      </w:r>
      <w:proofErr w:type="gramStart"/>
      <w:r>
        <w:rPr>
          <w:rFonts w:asciiTheme="majorHAnsi" w:eastAsiaTheme="minorHAnsi" w:hAnsiTheme="majorHAnsi" w:cs="Arial"/>
          <w:color w:val="000000"/>
          <w:sz w:val="22"/>
          <w:szCs w:val="22"/>
          <w:u w:val="single"/>
        </w:rPr>
        <w:t xml:space="preserve">Statement  </w:t>
      </w:r>
      <w:proofErr w:type="spellStart"/>
      <w:r>
        <w:rPr>
          <w:rFonts w:asciiTheme="majorHAnsi" w:eastAsiaTheme="minorHAnsi" w:hAnsiTheme="majorHAnsi" w:cs="Arial"/>
          <w:color w:val="000000"/>
          <w:sz w:val="22"/>
          <w:szCs w:val="22"/>
        </w:rPr>
        <w:t>Chaminade</w:t>
      </w:r>
      <w:proofErr w:type="spellEnd"/>
      <w:proofErr w:type="gramEnd"/>
      <w:r>
        <w:rPr>
          <w:rFonts w:asciiTheme="majorHAnsi" w:eastAsiaTheme="min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6" w:history="1">
        <w:r>
          <w:rPr>
            <w:rStyle w:val="Hyperlink"/>
            <w:rFonts w:asciiTheme="majorHAnsi" w:eastAsiaTheme="minorHAnsi" w:hAnsiTheme="majorHAnsi" w:cs="Arial"/>
            <w:color w:val="000000"/>
            <w:sz w:val="22"/>
            <w:szCs w:val="22"/>
          </w:rPr>
          <w:t>jyasuhar@chaminade.edu</w:t>
        </w:r>
      </w:hyperlink>
      <w:r>
        <w:rPr>
          <w:rFonts w:asciiTheme="majorHAnsi" w:eastAsiaTheme="minorHAnsi" w:hAnsiTheme="majorHAnsi" w:cs="Arial"/>
          <w:color w:val="000000"/>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eastAsiaTheme="minorHAnsi" w:hAnsiTheme="majorHAnsi" w:cs="Arial"/>
          <w:iCs/>
          <w:color w:val="000000"/>
          <w:sz w:val="22"/>
          <w:szCs w:val="22"/>
        </w:rPr>
        <w:t xml:space="preserve">Beyond the legal requirements </w:t>
      </w:r>
      <w:proofErr w:type="spellStart"/>
      <w:r>
        <w:rPr>
          <w:rFonts w:asciiTheme="majorHAnsi" w:eastAsiaTheme="minorHAnsi" w:hAnsiTheme="majorHAnsi" w:cs="Arial"/>
          <w:iCs/>
          <w:color w:val="000000"/>
          <w:sz w:val="22"/>
          <w:szCs w:val="22"/>
        </w:rPr>
        <w:t>Chaminade’s</w:t>
      </w:r>
      <w:proofErr w:type="spellEnd"/>
      <w:r>
        <w:rPr>
          <w:rFonts w:asciiTheme="majorHAnsi" w:eastAsiaTheme="minorHAnsi" w:hAnsiTheme="majorHAnsi" w:cs="Arial"/>
          <w:iCs/>
          <w:color w:val="000000"/>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eastAsiaTheme="minorHAnsi" w:hAnsiTheme="majorHAnsi" w:cs="Arial"/>
          <w:color w:val="000000"/>
          <w:sz w:val="22"/>
          <w:szCs w:val="22"/>
        </w:rPr>
        <w:t xml:space="preserve"> </w:t>
      </w:r>
    </w:p>
    <w:p w:rsidR="00E85BFC" w:rsidRDefault="00E85BFC" w:rsidP="00E85BFC">
      <w:pPr>
        <w:rPr>
          <w:rFonts w:asciiTheme="majorHAnsi" w:eastAsiaTheme="minorHAnsi" w:hAnsiTheme="majorHAnsi" w:cs="Arial"/>
          <w:color w:val="000000"/>
          <w:sz w:val="22"/>
          <w:szCs w:val="22"/>
        </w:rPr>
      </w:pPr>
    </w:p>
    <w:p w:rsidR="00E85BFC" w:rsidRDefault="00E85BFC" w:rsidP="00E85BFC">
      <w:pPr>
        <w:spacing w:after="0" w:line="240" w:lineRule="auto"/>
        <w:rPr>
          <w:rFonts w:asciiTheme="majorHAnsi" w:eastAsiaTheme="minorHAnsi" w:hAnsiTheme="majorHAnsi" w:cs="Arial"/>
          <w:sz w:val="22"/>
          <w:szCs w:val="22"/>
          <w:u w:val="single"/>
        </w:rPr>
      </w:pPr>
      <w:r>
        <w:rPr>
          <w:rFonts w:asciiTheme="majorHAnsi" w:eastAsiaTheme="minorHAnsi" w:hAnsiTheme="majorHAnsi" w:cs="Arial"/>
          <w:sz w:val="22"/>
          <w:szCs w:val="22"/>
          <w:u w:val="single"/>
        </w:rPr>
        <w:t>Knowledge/Skill/Disposition (KSD)</w:t>
      </w:r>
    </w:p>
    <w:p w:rsidR="00E85BFC" w:rsidRDefault="00E85BFC" w:rsidP="00E85BFC">
      <w:pPr>
        <w:spacing w:after="0" w:line="240" w:lineRule="auto"/>
        <w:ind w:firstLine="720"/>
        <w:rPr>
          <w:rFonts w:asciiTheme="majorHAnsi" w:eastAsiaTheme="minorHAnsi" w:hAnsiTheme="majorHAnsi" w:cs="Arial"/>
          <w:sz w:val="22"/>
          <w:szCs w:val="22"/>
          <w:shd w:val="clear" w:color="auto" w:fill="FFFFFF"/>
        </w:rPr>
      </w:pPr>
      <w:r>
        <w:rPr>
          <w:rFonts w:asciiTheme="majorHAnsi" w:eastAsiaTheme="minorHAnsi" w:hAnsiTheme="majorHAnsi" w:cs="Arial"/>
          <w:sz w:val="22"/>
          <w:szCs w:val="22"/>
        </w:rPr>
        <w:t xml:space="preserve"> The KSD referral system is in place to help undergraduate and graduate students in reaching their goals to become highly-qualified and highly-effective educators and administrators. As our Education Division mission states, we strive “</w:t>
      </w:r>
      <w:r>
        <w:rPr>
          <w:rFonts w:asciiTheme="majorHAnsi" w:eastAsiaTheme="minorHAnsi" w:hAnsiTheme="majorHAnsi" w:cs="Arial"/>
          <w:sz w:val="22"/>
          <w:szCs w:val="22"/>
          <w:shd w:val="clear" w:color="auto" w:fill="FFFFFF"/>
        </w:rPr>
        <w:t xml:space="preserve">To foster the development of teachers and leaders in education through programs based in the liberal arts tradition, Catholic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w:t>
      </w:r>
    </w:p>
    <w:p w:rsidR="00E85BFC" w:rsidRDefault="00E85BFC" w:rsidP="00E85BFC">
      <w:pPr>
        <w:spacing w:after="0" w:line="240" w:lineRule="auto"/>
        <w:rPr>
          <w:rFonts w:asciiTheme="majorHAnsi" w:eastAsiaTheme="minorHAnsi" w:hAnsiTheme="majorHAnsi" w:cstheme="minorBidi"/>
          <w:sz w:val="22"/>
          <w:szCs w:val="22"/>
        </w:rPr>
      </w:pPr>
      <w:r>
        <w:rPr>
          <w:rFonts w:asciiTheme="majorHAnsi" w:eastAsiaTheme="minorHAnsi" w:hAnsiTheme="majorHAnsi" w:cs="Arial"/>
          <w:sz w:val="22"/>
          <w:szCs w:val="22"/>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E85BFC" w:rsidRDefault="00E85BFC" w:rsidP="00E85BFC">
      <w:pPr>
        <w:spacing w:after="0" w:line="240" w:lineRule="auto"/>
        <w:rPr>
          <w:rFonts w:asciiTheme="majorHAnsi" w:eastAsiaTheme="minorHAnsi" w:hAnsiTheme="majorHAnsi" w:cstheme="minorBidi"/>
          <w:sz w:val="22"/>
          <w:szCs w:val="22"/>
        </w:rPr>
      </w:pPr>
    </w:p>
    <w:p w:rsidR="00E85BFC" w:rsidRDefault="00E85BFC" w:rsidP="00E85BFC">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E85BFC" w:rsidRDefault="00E85BFC" w:rsidP="00E85BFC">
      <w:pPr>
        <w:spacing w:after="0" w:line="240" w:lineRule="auto"/>
        <w:rPr>
          <w:rFonts w:asciiTheme="majorHAnsi" w:eastAsiaTheme="minorHAnsi" w:hAnsiTheme="majorHAnsi" w:cs="Arial"/>
          <w:color w:val="000000"/>
          <w:sz w:val="22"/>
          <w:szCs w:val="22"/>
        </w:rPr>
      </w:pPr>
    </w:p>
    <w:p w:rsidR="00E85BFC" w:rsidRDefault="00E85BFC" w:rsidP="00E85BFC">
      <w:pPr>
        <w:spacing w:after="0" w:line="240" w:lineRule="auto"/>
        <w:rPr>
          <w:rFonts w:asciiTheme="majorHAnsi" w:eastAsia="Times New Roman" w:hAnsiTheme="majorHAnsi"/>
          <w:sz w:val="22"/>
          <w:szCs w:val="22"/>
        </w:rPr>
      </w:pPr>
    </w:p>
    <w:p w:rsidR="00E85BFC" w:rsidRDefault="00E85BFC" w:rsidP="00E85BFC">
      <w:pPr>
        <w:spacing w:after="0"/>
        <w:rPr>
          <w:b/>
          <w:bCs/>
          <w:sz w:val="22"/>
          <w:szCs w:val="22"/>
        </w:rPr>
      </w:pPr>
      <w:r>
        <w:rPr>
          <w:b/>
          <w:sz w:val="22"/>
          <w:szCs w:val="22"/>
        </w:rPr>
        <w:t>Notes on Assignments:</w:t>
      </w:r>
    </w:p>
    <w:p w:rsidR="00E85BFC" w:rsidRDefault="00E85BFC" w:rsidP="00E85BFC">
      <w:pPr>
        <w:spacing w:after="0"/>
        <w:rPr>
          <w:b/>
          <w:sz w:val="22"/>
          <w:szCs w:val="22"/>
        </w:rPr>
      </w:pPr>
    </w:p>
    <w:p w:rsidR="00E85BFC" w:rsidRDefault="00E85BFC" w:rsidP="00E85BFC">
      <w:pPr>
        <w:pStyle w:val="ListParagraph"/>
        <w:numPr>
          <w:ilvl w:val="0"/>
          <w:numId w:val="6"/>
        </w:numPr>
        <w:overflowPunct w:val="0"/>
        <w:autoSpaceDE w:val="0"/>
        <w:autoSpaceDN w:val="0"/>
        <w:spacing w:after="0"/>
        <w:rPr>
          <w:sz w:val="22"/>
          <w:szCs w:val="22"/>
        </w:rPr>
      </w:pPr>
      <w:r>
        <w:rPr>
          <w:b/>
          <w:bCs/>
          <w:sz w:val="22"/>
          <w:szCs w:val="22"/>
        </w:rPr>
        <w:lastRenderedPageBreak/>
        <w:t xml:space="preserve">Attendance/Participation:  </w:t>
      </w:r>
      <w:r>
        <w:rPr>
          <w:sz w:val="22"/>
          <w:szCs w:val="22"/>
        </w:rPr>
        <w:t>Weekly threaded discussion- Full points will be awarded to those who complete initial posts and return to read and respond to classmates’ posts (at least two) on time, and who participate in a thoughtful, professional manner.  There will be a loss of one point per day for late submissions.  You are expected to log on at least twice a week, and to respond promptly to individual messages (Email and Journal) from the instructor.</w:t>
      </w:r>
    </w:p>
    <w:p w:rsidR="00E85BFC" w:rsidRDefault="00E85BFC" w:rsidP="00E85BFC">
      <w:pPr>
        <w:spacing w:after="0"/>
        <w:rPr>
          <w:b/>
          <w:sz w:val="22"/>
          <w:szCs w:val="22"/>
        </w:rPr>
      </w:pPr>
    </w:p>
    <w:p w:rsidR="00E85BFC" w:rsidRDefault="00E85BFC" w:rsidP="00E85BFC">
      <w:pPr>
        <w:spacing w:after="0"/>
        <w:rPr>
          <w:b/>
          <w:sz w:val="22"/>
          <w:szCs w:val="22"/>
        </w:rPr>
      </w:pPr>
    </w:p>
    <w:p w:rsidR="00E85BFC" w:rsidRDefault="00E85BFC" w:rsidP="00E85BFC">
      <w:pPr>
        <w:numPr>
          <w:ilvl w:val="0"/>
          <w:numId w:val="6"/>
        </w:numPr>
        <w:overflowPunct w:val="0"/>
        <w:autoSpaceDE w:val="0"/>
        <w:autoSpaceDN w:val="0"/>
        <w:spacing w:after="0"/>
      </w:pPr>
      <w:r>
        <w:rPr>
          <w:b/>
          <w:bCs/>
          <w:sz w:val="22"/>
          <w:szCs w:val="22"/>
        </w:rPr>
        <w:t>P</w:t>
      </w:r>
      <w:r w:rsidR="000D5A18">
        <w:rPr>
          <w:b/>
          <w:bCs/>
          <w:sz w:val="22"/>
          <w:szCs w:val="22"/>
        </w:rPr>
        <w:t>CI - P</w:t>
      </w:r>
      <w:r>
        <w:rPr>
          <w:b/>
          <w:bCs/>
          <w:sz w:val="22"/>
          <w:szCs w:val="22"/>
        </w:rPr>
        <w:t xml:space="preserve">ersonal </w:t>
      </w:r>
      <w:r w:rsidR="000D5A18">
        <w:rPr>
          <w:b/>
          <w:bCs/>
          <w:sz w:val="22"/>
          <w:szCs w:val="22"/>
        </w:rPr>
        <w:t xml:space="preserve">Cultural </w:t>
      </w:r>
      <w:r>
        <w:rPr>
          <w:b/>
          <w:bCs/>
          <w:sz w:val="22"/>
          <w:szCs w:val="22"/>
        </w:rPr>
        <w:t>Identity Paper and Presentation:</w:t>
      </w:r>
      <w:r>
        <w:rPr>
          <w:sz w:val="22"/>
          <w:szCs w:val="22"/>
        </w:rPr>
        <w:t xml:space="preserve">  Full points will be awarded to papers that include all factors identified in the assignment, and include transcript “snippets” from the elder interview to enhance the reader’s understanding of the cultural background being described. The paper should be approximately 5 pages including the interview.  </w:t>
      </w:r>
      <w:r>
        <w:t xml:space="preserve">As educators we bring our culture, ethnicity and identity into the classroom. This assignment is designed to support you in becoming more aware of the impact of your own family history and values on the expectations you have for yourself as a teacher and for the children you teach. An important part of this assignment is an </w:t>
      </w:r>
      <w:r>
        <w:rPr>
          <w:i/>
        </w:rPr>
        <w:t>interview with one of your elders</w:t>
      </w:r>
      <w:r>
        <w:t xml:space="preserve"> on topics such as these:</w:t>
      </w:r>
    </w:p>
    <w:p w:rsidR="00E85BFC" w:rsidRDefault="00E85BFC" w:rsidP="00E85BFC">
      <w:pPr>
        <w:overflowPunct w:val="0"/>
        <w:autoSpaceDE w:val="0"/>
        <w:autoSpaceDN w:val="0"/>
      </w:pPr>
      <w:r>
        <w:t>  *How the knowledge gained from the interview reflects on your own cultural values.</w:t>
      </w:r>
    </w:p>
    <w:p w:rsidR="00E85BFC" w:rsidRDefault="00E85BFC" w:rsidP="00E85BFC">
      <w:pPr>
        <w:overflowPunct w:val="0"/>
        <w:autoSpaceDE w:val="0"/>
        <w:autoSpaceDN w:val="0"/>
      </w:pPr>
      <w:r>
        <w:t>  *How this knowledge is important in teaching students from different and similar backgrounds, ethnic groups, and genders.</w:t>
      </w:r>
    </w:p>
    <w:p w:rsidR="00E85BFC" w:rsidRDefault="00E85BFC" w:rsidP="00E85BFC">
      <w:pPr>
        <w:overflowPunct w:val="0"/>
        <w:autoSpaceDE w:val="0"/>
        <w:autoSpaceDN w:val="0"/>
      </w:pPr>
      <w:r>
        <w:t xml:space="preserve">Create an electronic visual representation of your personal cultural identity in any format you choose – video, PowerPoint, poem with images, etc. Post in Doc Sharing </w:t>
      </w:r>
      <w:r>
        <w:rPr>
          <w:u w:val="single"/>
        </w:rPr>
        <w:t>Week 5</w:t>
      </w:r>
      <w:r>
        <w:t>, along with a message to classmates about your presentation. View and respond to as many as possible, with points given for discussion responses to 5 of these.</w:t>
      </w:r>
    </w:p>
    <w:p w:rsidR="00E85BFC" w:rsidRDefault="000D5A18" w:rsidP="00E85BFC">
      <w:pPr>
        <w:pStyle w:val="ListParagraph"/>
        <w:numPr>
          <w:ilvl w:val="0"/>
          <w:numId w:val="6"/>
        </w:numPr>
        <w:overflowPunct w:val="0"/>
        <w:autoSpaceDE w:val="0"/>
        <w:autoSpaceDN w:val="0"/>
        <w:rPr>
          <w:sz w:val="22"/>
          <w:szCs w:val="22"/>
        </w:rPr>
      </w:pPr>
      <w:r>
        <w:rPr>
          <w:b/>
          <w:bCs/>
          <w:sz w:val="22"/>
          <w:szCs w:val="22"/>
        </w:rPr>
        <w:t xml:space="preserve">IE - </w:t>
      </w:r>
      <w:r w:rsidR="00E85BFC">
        <w:rPr>
          <w:b/>
          <w:bCs/>
          <w:sz w:val="22"/>
          <w:szCs w:val="22"/>
        </w:rPr>
        <w:t>Individual Exploration:</w:t>
      </w:r>
      <w:r w:rsidR="00E85BFC">
        <w:rPr>
          <w:sz w:val="22"/>
          <w:szCs w:val="22"/>
        </w:rPr>
        <w:t xml:space="preserve">  Select from the list below, or propose a topic of your own.  Discuss your choice and progress in Journals, beginning </w:t>
      </w:r>
      <w:r w:rsidR="00E85BFC">
        <w:rPr>
          <w:sz w:val="22"/>
          <w:szCs w:val="22"/>
          <w:u w:val="single"/>
        </w:rPr>
        <w:t>Week Two</w:t>
      </w:r>
      <w:r w:rsidR="00E85BFC">
        <w:rPr>
          <w:sz w:val="22"/>
          <w:szCs w:val="22"/>
        </w:rPr>
        <w:t xml:space="preserve"> (read journal response by clicking on points in </w:t>
      </w:r>
      <w:proofErr w:type="spellStart"/>
      <w:r w:rsidR="00E85BFC">
        <w:rPr>
          <w:sz w:val="22"/>
          <w:szCs w:val="22"/>
        </w:rPr>
        <w:t>Gradebook</w:t>
      </w:r>
      <w:proofErr w:type="spellEnd"/>
      <w:r w:rsidR="00E85BFC">
        <w:rPr>
          <w:sz w:val="22"/>
          <w:szCs w:val="22"/>
        </w:rPr>
        <w:t xml:space="preserve">.)  Make connections with any aspect of this course. Share with the class as determined through this dialogue with the instructor.  Full points will be awarded if submitted on time, and completed as agreed upon with the instructor. Due </w:t>
      </w:r>
      <w:r w:rsidR="00E85BFC">
        <w:rPr>
          <w:sz w:val="22"/>
          <w:szCs w:val="22"/>
          <w:u w:val="single"/>
        </w:rPr>
        <w:t>Week 8</w:t>
      </w:r>
      <w:r w:rsidR="00E85BFC">
        <w:rPr>
          <w:sz w:val="22"/>
          <w:szCs w:val="22"/>
        </w:rPr>
        <w:t>.</w:t>
      </w:r>
    </w:p>
    <w:p w:rsidR="00E85BFC" w:rsidRDefault="00E85BFC" w:rsidP="00E85BFC">
      <w:pPr>
        <w:pStyle w:val="ListParagraph"/>
        <w:overflowPunct w:val="0"/>
        <w:autoSpaceDE w:val="0"/>
        <w:autoSpaceDN w:val="0"/>
        <w:ind w:left="360"/>
        <w:rPr>
          <w:bCs/>
          <w:sz w:val="22"/>
          <w:szCs w:val="22"/>
        </w:rPr>
      </w:pPr>
      <w:r>
        <w:rPr>
          <w:bCs/>
          <w:sz w:val="22"/>
          <w:szCs w:val="22"/>
        </w:rPr>
        <w:t>Possible topics:</w:t>
      </w:r>
    </w:p>
    <w:p w:rsidR="00E85BFC" w:rsidRDefault="00E85BFC" w:rsidP="00E85BFC">
      <w:pPr>
        <w:pStyle w:val="ListParagraph"/>
        <w:numPr>
          <w:ilvl w:val="0"/>
          <w:numId w:val="7"/>
        </w:numPr>
        <w:overflowPunct w:val="0"/>
        <w:autoSpaceDE w:val="0"/>
        <w:autoSpaceDN w:val="0"/>
        <w:rPr>
          <w:sz w:val="22"/>
          <w:szCs w:val="22"/>
        </w:rPr>
      </w:pPr>
      <w:r>
        <w:rPr>
          <w:bCs/>
          <w:sz w:val="22"/>
          <w:szCs w:val="22"/>
        </w:rPr>
        <w:t xml:space="preserve">Service-Learning – after registering with </w:t>
      </w:r>
      <w:proofErr w:type="spellStart"/>
      <w:r>
        <w:rPr>
          <w:bCs/>
          <w:sz w:val="22"/>
          <w:szCs w:val="22"/>
        </w:rPr>
        <w:t>Chaminade’s</w:t>
      </w:r>
      <w:proofErr w:type="spellEnd"/>
      <w:r>
        <w:rPr>
          <w:bCs/>
          <w:sz w:val="22"/>
          <w:szCs w:val="22"/>
        </w:rPr>
        <w:t xml:space="preserve"> Service-Learn</w:t>
      </w:r>
      <w:r w:rsidR="000D5A18">
        <w:rPr>
          <w:bCs/>
          <w:sz w:val="22"/>
          <w:szCs w:val="22"/>
        </w:rPr>
        <w:t>ing office, complete at least 10</w:t>
      </w:r>
      <w:r>
        <w:rPr>
          <w:bCs/>
          <w:sz w:val="22"/>
          <w:szCs w:val="22"/>
        </w:rPr>
        <w:t xml:space="preserve"> hours in a setting that allows you to make connections to concepts from this course</w:t>
      </w:r>
    </w:p>
    <w:p w:rsidR="00E85BFC" w:rsidRDefault="00E85BFC" w:rsidP="00E85BFC">
      <w:pPr>
        <w:pStyle w:val="ListParagraph"/>
        <w:numPr>
          <w:ilvl w:val="0"/>
          <w:numId w:val="7"/>
        </w:numPr>
        <w:overflowPunct w:val="0"/>
        <w:autoSpaceDE w:val="0"/>
        <w:autoSpaceDN w:val="0"/>
        <w:rPr>
          <w:sz w:val="22"/>
          <w:szCs w:val="22"/>
        </w:rPr>
      </w:pPr>
      <w:r>
        <w:rPr>
          <w:bCs/>
          <w:sz w:val="22"/>
          <w:szCs w:val="22"/>
        </w:rPr>
        <w:t xml:space="preserve">Book review- read and review (minimum 3 pages) a </w:t>
      </w:r>
      <w:r w:rsidR="000D5A18">
        <w:rPr>
          <w:bCs/>
          <w:sz w:val="22"/>
          <w:szCs w:val="22"/>
        </w:rPr>
        <w:t xml:space="preserve">scholarly </w:t>
      </w:r>
      <w:r>
        <w:rPr>
          <w:bCs/>
          <w:sz w:val="22"/>
          <w:szCs w:val="22"/>
        </w:rPr>
        <w:t xml:space="preserve">book relevant to this course, such as </w:t>
      </w:r>
      <w:r>
        <w:rPr>
          <w:bCs/>
          <w:i/>
          <w:sz w:val="22"/>
          <w:szCs w:val="22"/>
        </w:rPr>
        <w:t>Bridging Multiple Worlds</w:t>
      </w:r>
      <w:r>
        <w:rPr>
          <w:bCs/>
          <w:sz w:val="22"/>
          <w:szCs w:val="22"/>
        </w:rPr>
        <w:t xml:space="preserve"> by Taylor and Whittaker</w:t>
      </w:r>
    </w:p>
    <w:p w:rsidR="00E85BFC" w:rsidRDefault="00E85BFC" w:rsidP="00E85BFC">
      <w:pPr>
        <w:pStyle w:val="ListParagraph"/>
        <w:numPr>
          <w:ilvl w:val="0"/>
          <w:numId w:val="7"/>
        </w:numPr>
        <w:overflowPunct w:val="0"/>
        <w:autoSpaceDE w:val="0"/>
        <w:autoSpaceDN w:val="0"/>
        <w:rPr>
          <w:sz w:val="22"/>
          <w:szCs w:val="22"/>
        </w:rPr>
      </w:pPr>
      <w:r>
        <w:rPr>
          <w:bCs/>
          <w:sz w:val="22"/>
          <w:szCs w:val="22"/>
        </w:rPr>
        <w:t xml:space="preserve">Write a case study like those in </w:t>
      </w:r>
      <w:r>
        <w:rPr>
          <w:bCs/>
          <w:i/>
          <w:sz w:val="22"/>
          <w:szCs w:val="22"/>
        </w:rPr>
        <w:t>Bridging Multiple Worlds</w:t>
      </w:r>
      <w:r>
        <w:rPr>
          <w:bCs/>
          <w:sz w:val="22"/>
          <w:szCs w:val="22"/>
        </w:rPr>
        <w:t>, using features given in chapter 4: authenticity, concrete detail, narrative form, and open-endedness (Taylor &amp; Whittaker, 2009)</w:t>
      </w:r>
    </w:p>
    <w:p w:rsidR="00E85BFC" w:rsidRDefault="00E85BFC" w:rsidP="00E85BFC">
      <w:pPr>
        <w:pStyle w:val="ListParagraph"/>
        <w:numPr>
          <w:ilvl w:val="0"/>
          <w:numId w:val="7"/>
        </w:numPr>
        <w:overflowPunct w:val="0"/>
        <w:autoSpaceDE w:val="0"/>
        <w:autoSpaceDN w:val="0"/>
        <w:rPr>
          <w:sz w:val="22"/>
          <w:szCs w:val="22"/>
        </w:rPr>
      </w:pPr>
      <w:r>
        <w:rPr>
          <w:bCs/>
          <w:sz w:val="22"/>
          <w:szCs w:val="22"/>
        </w:rPr>
        <w:t xml:space="preserve">Multicultural children’s </w:t>
      </w:r>
      <w:proofErr w:type="gramStart"/>
      <w:r>
        <w:rPr>
          <w:bCs/>
          <w:sz w:val="22"/>
          <w:szCs w:val="22"/>
        </w:rPr>
        <w:t>literature – using guidelines from ALA or Children’s Book Council, select and evaluate</w:t>
      </w:r>
      <w:proofErr w:type="gramEnd"/>
      <w:r>
        <w:rPr>
          <w:bCs/>
          <w:sz w:val="22"/>
          <w:szCs w:val="22"/>
        </w:rPr>
        <w:t xml:space="preserve"> books; number of books and format for reporting determined after discussion with instructor.</w:t>
      </w:r>
    </w:p>
    <w:p w:rsidR="00E85BFC" w:rsidRDefault="00E85BFC" w:rsidP="00E85BFC">
      <w:pPr>
        <w:pStyle w:val="ListParagraph"/>
        <w:numPr>
          <w:ilvl w:val="0"/>
          <w:numId w:val="7"/>
        </w:numPr>
        <w:overflowPunct w:val="0"/>
        <w:autoSpaceDE w:val="0"/>
        <w:autoSpaceDN w:val="0"/>
        <w:rPr>
          <w:sz w:val="22"/>
          <w:szCs w:val="22"/>
        </w:rPr>
      </w:pPr>
      <w:r>
        <w:rPr>
          <w:bCs/>
          <w:sz w:val="22"/>
          <w:szCs w:val="22"/>
        </w:rPr>
        <w:t>Teach and evaluate one of the lessons in chapter 11 of our textbook.</w:t>
      </w:r>
    </w:p>
    <w:p w:rsidR="00E85BFC" w:rsidRDefault="00E85BFC" w:rsidP="00E85BFC">
      <w:pPr>
        <w:pStyle w:val="ListParagraph"/>
        <w:numPr>
          <w:ilvl w:val="0"/>
          <w:numId w:val="7"/>
        </w:numPr>
        <w:overflowPunct w:val="0"/>
        <w:autoSpaceDE w:val="0"/>
        <w:autoSpaceDN w:val="0"/>
        <w:rPr>
          <w:sz w:val="22"/>
          <w:szCs w:val="22"/>
        </w:rPr>
      </w:pPr>
      <w:r>
        <w:rPr>
          <w:bCs/>
          <w:sz w:val="22"/>
          <w:szCs w:val="22"/>
        </w:rPr>
        <w:t>Locate, review and share at least 4 exemplar</w:t>
      </w:r>
      <w:r w:rsidR="00EE0DC1">
        <w:rPr>
          <w:bCs/>
          <w:sz w:val="22"/>
          <w:szCs w:val="22"/>
        </w:rPr>
        <w:t>y electronic resources relevant</w:t>
      </w:r>
      <w:r>
        <w:rPr>
          <w:bCs/>
          <w:sz w:val="22"/>
          <w:szCs w:val="22"/>
        </w:rPr>
        <w:t xml:space="preserve"> to this course</w:t>
      </w:r>
    </w:p>
    <w:p w:rsidR="00E85BFC" w:rsidRDefault="00E85BFC" w:rsidP="00E85BFC">
      <w:pPr>
        <w:pStyle w:val="ListParagraph"/>
        <w:numPr>
          <w:ilvl w:val="0"/>
          <w:numId w:val="7"/>
        </w:numPr>
        <w:overflowPunct w:val="0"/>
        <w:autoSpaceDE w:val="0"/>
        <w:autoSpaceDN w:val="0"/>
        <w:rPr>
          <w:sz w:val="22"/>
          <w:szCs w:val="22"/>
        </w:rPr>
      </w:pPr>
      <w:r>
        <w:rPr>
          <w:bCs/>
          <w:sz w:val="22"/>
          <w:szCs w:val="22"/>
        </w:rPr>
        <w:t>Your own suggestion or combination of any of the above</w:t>
      </w:r>
    </w:p>
    <w:p w:rsidR="00E85BFC" w:rsidRDefault="00E85BFC" w:rsidP="00E85BFC">
      <w:pPr>
        <w:pStyle w:val="ListParagraph"/>
        <w:numPr>
          <w:ilvl w:val="0"/>
          <w:numId w:val="6"/>
        </w:numPr>
        <w:spacing w:after="0"/>
        <w:outlineLvl w:val="0"/>
        <w:rPr>
          <w:b/>
          <w:sz w:val="22"/>
          <w:szCs w:val="22"/>
        </w:rPr>
      </w:pPr>
      <w:r>
        <w:rPr>
          <w:b/>
          <w:sz w:val="22"/>
          <w:szCs w:val="22"/>
        </w:rPr>
        <w:t>F</w:t>
      </w:r>
      <w:r w:rsidR="00EE0DC1">
        <w:rPr>
          <w:b/>
          <w:sz w:val="22"/>
          <w:szCs w:val="22"/>
        </w:rPr>
        <w:t>A- F</w:t>
      </w:r>
      <w:r>
        <w:rPr>
          <w:b/>
          <w:sz w:val="22"/>
          <w:szCs w:val="22"/>
        </w:rPr>
        <w:t>inal Assignment:  By week 3, decide on either the research paper or service-learning.</w:t>
      </w:r>
    </w:p>
    <w:p w:rsidR="00E85BFC" w:rsidRDefault="00E85BFC" w:rsidP="00E85BFC">
      <w:pPr>
        <w:pStyle w:val="ListParagraph"/>
        <w:spacing w:after="0"/>
        <w:ind w:left="360"/>
        <w:outlineLvl w:val="0"/>
        <w:rPr>
          <w:b/>
          <w:sz w:val="22"/>
          <w:szCs w:val="22"/>
        </w:rPr>
      </w:pPr>
      <w:r>
        <w:rPr>
          <w:b/>
          <w:sz w:val="22"/>
          <w:szCs w:val="22"/>
        </w:rPr>
        <w:lastRenderedPageBreak/>
        <w:t xml:space="preserve"> </w:t>
      </w:r>
      <w:r>
        <w:rPr>
          <w:sz w:val="22"/>
          <w:szCs w:val="22"/>
        </w:rPr>
        <w:t xml:space="preserve">To document candidates’ progress toward the mastery of the requisite knowledge, skills and dispositions for teacher licensure, all required courses have a signature (final) assignment. </w:t>
      </w:r>
      <w:proofErr w:type="gramStart"/>
      <w:r>
        <w:rPr>
          <w:sz w:val="22"/>
          <w:szCs w:val="22"/>
        </w:rPr>
        <w:t>Final  assignments</w:t>
      </w:r>
      <w:proofErr w:type="gramEnd"/>
      <w:r>
        <w:rPr>
          <w:sz w:val="22"/>
          <w:szCs w:val="22"/>
        </w:rPr>
        <w:t xml:space="preserve"> are assessed via a rubric linked to the relevant program learning outcome(s). All signature assignments must be submitted on </w:t>
      </w:r>
      <w:proofErr w:type="spellStart"/>
      <w:r>
        <w:rPr>
          <w:sz w:val="22"/>
          <w:szCs w:val="22"/>
        </w:rPr>
        <w:t>LiveText</w:t>
      </w:r>
      <w:proofErr w:type="spellEnd"/>
      <w:r>
        <w:rPr>
          <w:sz w:val="22"/>
          <w:szCs w:val="22"/>
        </w:rPr>
        <w:t>, where candidates may view their assessment results and any comments from the instructor.</w:t>
      </w:r>
    </w:p>
    <w:p w:rsidR="00E85BFC" w:rsidRDefault="00E85BFC" w:rsidP="00E85BFC">
      <w:pPr>
        <w:pStyle w:val="ListParagraph"/>
        <w:spacing w:after="0"/>
        <w:ind w:left="360"/>
        <w:outlineLvl w:val="0"/>
        <w:rPr>
          <w:b/>
          <w:sz w:val="22"/>
          <w:szCs w:val="22"/>
        </w:rPr>
      </w:pPr>
      <w:r>
        <w:rPr>
          <w:sz w:val="22"/>
          <w:szCs w:val="22"/>
        </w:rPr>
        <w:t xml:space="preserve"> </w:t>
      </w:r>
    </w:p>
    <w:p w:rsidR="00E85BFC" w:rsidRDefault="00E85BFC" w:rsidP="00E85BFC">
      <w:pPr>
        <w:spacing w:after="0"/>
        <w:ind w:left="360"/>
        <w:outlineLvl w:val="0"/>
        <w:rPr>
          <w:b/>
          <w:sz w:val="22"/>
          <w:szCs w:val="22"/>
        </w:rPr>
      </w:pPr>
      <w:r>
        <w:rPr>
          <w:sz w:val="22"/>
          <w:szCs w:val="22"/>
        </w:rPr>
        <w:t>The final assignment for this course is a research</w:t>
      </w:r>
      <w:r>
        <w:rPr>
          <w:sz w:val="22"/>
          <w:szCs w:val="22"/>
          <w:u w:val="single"/>
        </w:rPr>
        <w:t xml:space="preserve"> paper</w:t>
      </w:r>
      <w:r>
        <w:rPr>
          <w:sz w:val="22"/>
          <w:szCs w:val="22"/>
        </w:rPr>
        <w:t xml:space="preserve"> on a cultural group different from your own and likely to be found in schools with which you work.  The other option is to complete 10 hours of service throughout the term then write a reflection paper and create a PowerPoint.   Due in </w:t>
      </w:r>
      <w:proofErr w:type="spellStart"/>
      <w:r>
        <w:rPr>
          <w:sz w:val="22"/>
          <w:szCs w:val="22"/>
        </w:rPr>
        <w:t>Dropbox</w:t>
      </w:r>
      <w:proofErr w:type="spellEnd"/>
      <w:r>
        <w:rPr>
          <w:sz w:val="22"/>
          <w:szCs w:val="22"/>
        </w:rPr>
        <w:t xml:space="preserve"> by Week 9 and in </w:t>
      </w:r>
      <w:proofErr w:type="spellStart"/>
      <w:r>
        <w:rPr>
          <w:sz w:val="22"/>
          <w:szCs w:val="22"/>
        </w:rPr>
        <w:t>LiveText</w:t>
      </w:r>
      <w:proofErr w:type="spellEnd"/>
      <w:r>
        <w:rPr>
          <w:sz w:val="22"/>
          <w:szCs w:val="22"/>
        </w:rPr>
        <w:t xml:space="preserve"> Week 10, with an accompanying PowerPoint</w:t>
      </w:r>
      <w:r>
        <w:rPr>
          <w:sz w:val="22"/>
          <w:szCs w:val="22"/>
          <w:u w:val="single"/>
        </w:rPr>
        <w:t xml:space="preserve"> presentation</w:t>
      </w:r>
      <w:r>
        <w:rPr>
          <w:sz w:val="22"/>
          <w:szCs w:val="22"/>
        </w:rPr>
        <w:t xml:space="preserve"> due in Doc Sharing, Week 9, and with your paper Week 10 in </w:t>
      </w:r>
      <w:proofErr w:type="spellStart"/>
      <w:r>
        <w:rPr>
          <w:sz w:val="22"/>
          <w:szCs w:val="22"/>
        </w:rPr>
        <w:t>LiveText</w:t>
      </w:r>
      <w:proofErr w:type="spellEnd"/>
      <w:r>
        <w:rPr>
          <w:sz w:val="22"/>
          <w:szCs w:val="22"/>
        </w:rPr>
        <w:t>.   The research paper is to be written in formal academic style.  Full points will be awarded to papers that are turned in on time, typed, use correct APA format, use correct grammar, syntax and spelling,  and include the following:</w:t>
      </w:r>
    </w:p>
    <w:p w:rsidR="00E85BFC" w:rsidRDefault="00E85BFC" w:rsidP="00E85BFC">
      <w:pPr>
        <w:pStyle w:val="ListParagraph"/>
        <w:numPr>
          <w:ilvl w:val="0"/>
          <w:numId w:val="8"/>
        </w:numPr>
        <w:overflowPunct w:val="0"/>
        <w:autoSpaceDE w:val="0"/>
        <w:autoSpaceDN w:val="0"/>
        <w:spacing w:after="0"/>
      </w:pPr>
      <w:r>
        <w:t>The history and percentage of the group in the state as well as in public school settings.</w:t>
      </w:r>
    </w:p>
    <w:p w:rsidR="00E85BFC" w:rsidRDefault="00E85BFC" w:rsidP="00E85BFC">
      <w:pPr>
        <w:pStyle w:val="ListParagraph"/>
        <w:numPr>
          <w:ilvl w:val="0"/>
          <w:numId w:val="8"/>
        </w:numPr>
        <w:overflowPunct w:val="0"/>
        <w:autoSpaceDE w:val="0"/>
        <w:autoSpaceDN w:val="0"/>
        <w:spacing w:after="0"/>
      </w:pPr>
      <w:r>
        <w:t>Barriers to learning in the traditional American mainstream school setting.</w:t>
      </w:r>
    </w:p>
    <w:p w:rsidR="00E85BFC" w:rsidRDefault="00E85BFC" w:rsidP="00E85BFC">
      <w:pPr>
        <w:pStyle w:val="ListParagraph"/>
        <w:numPr>
          <w:ilvl w:val="0"/>
          <w:numId w:val="8"/>
        </w:numPr>
        <w:overflowPunct w:val="0"/>
        <w:autoSpaceDE w:val="0"/>
        <w:autoSpaceDN w:val="0"/>
        <w:spacing w:after="0"/>
      </w:pPr>
      <w:r>
        <w:t>Traditional learning styles of the group</w:t>
      </w:r>
    </w:p>
    <w:p w:rsidR="00E85BFC" w:rsidRDefault="00E85BFC" w:rsidP="00E85BFC">
      <w:pPr>
        <w:pStyle w:val="ListParagraph"/>
        <w:numPr>
          <w:ilvl w:val="0"/>
          <w:numId w:val="8"/>
        </w:numPr>
        <w:overflowPunct w:val="0"/>
        <w:autoSpaceDE w:val="0"/>
        <w:autoSpaceDN w:val="0"/>
        <w:spacing w:after="0"/>
      </w:pPr>
      <w:r>
        <w:t xml:space="preserve">Teaching styles and pedagogy that show promise in working with the group, as well as some practices that do not appear useful, </w:t>
      </w:r>
      <w:r>
        <w:rPr>
          <w:bCs/>
          <w:iCs/>
        </w:rPr>
        <w:t>especially with reference to assessment practices</w:t>
      </w:r>
      <w:r>
        <w:t>.</w:t>
      </w:r>
    </w:p>
    <w:p w:rsidR="00E85BFC" w:rsidRDefault="00E85BFC" w:rsidP="00E85BFC">
      <w:pPr>
        <w:pStyle w:val="ListParagraph"/>
        <w:numPr>
          <w:ilvl w:val="0"/>
          <w:numId w:val="8"/>
        </w:numPr>
        <w:overflowPunct w:val="0"/>
        <w:autoSpaceDE w:val="0"/>
        <w:autoSpaceDN w:val="0"/>
        <w:spacing w:after="0"/>
      </w:pPr>
      <w:r>
        <w:t>Personal experiences with the group</w:t>
      </w:r>
    </w:p>
    <w:p w:rsidR="00E85BFC" w:rsidRDefault="00E85BFC" w:rsidP="00E85BFC">
      <w:pPr>
        <w:overflowPunct w:val="0"/>
        <w:autoSpaceDE w:val="0"/>
        <w:autoSpaceDN w:val="0"/>
        <w:spacing w:after="0"/>
        <w:ind w:left="720" w:hanging="360"/>
      </w:pPr>
    </w:p>
    <w:p w:rsidR="00EE0DC1" w:rsidRDefault="00E85BFC" w:rsidP="00E85BFC">
      <w:pPr>
        <w:overflowPunct w:val="0"/>
        <w:autoSpaceDE w:val="0"/>
        <w:autoSpaceDN w:val="0"/>
        <w:spacing w:after="0"/>
        <w:ind w:left="360"/>
      </w:pPr>
      <w:r>
        <w:t xml:space="preserve">Paper must be written in APA style for the title page, body and references section, 12 point font, double spacing throughout; correct use of citations in the body of the paper, and correct form for the references section, with at </w:t>
      </w:r>
      <w:r w:rsidR="00EE0DC1">
        <w:t>least 5 references; minimum of 8</w:t>
      </w:r>
      <w:r>
        <w:t xml:space="preserve"> pages.</w:t>
      </w:r>
    </w:p>
    <w:p w:rsidR="00EE0DC1" w:rsidRDefault="00EE0DC1" w:rsidP="00E85BFC">
      <w:pPr>
        <w:overflowPunct w:val="0"/>
        <w:autoSpaceDE w:val="0"/>
        <w:autoSpaceDN w:val="0"/>
        <w:spacing w:after="0"/>
        <w:ind w:left="360"/>
      </w:pPr>
    </w:p>
    <w:p w:rsidR="00E85BFC" w:rsidRDefault="00E85BFC" w:rsidP="005170D6">
      <w:pPr>
        <w:overflowPunct w:val="0"/>
        <w:autoSpaceDE w:val="0"/>
        <w:autoSpaceDN w:val="0"/>
        <w:spacing w:after="0"/>
        <w:ind w:left="360"/>
        <w:rPr>
          <w:sz w:val="22"/>
          <w:szCs w:val="22"/>
        </w:rPr>
      </w:pPr>
      <w:r>
        <w:t xml:space="preserve"> If the Service-Learning option is selected</w:t>
      </w:r>
      <w:r w:rsidR="00EE0DC1">
        <w:t xml:space="preserve"> instead, </w:t>
      </w:r>
      <w:r>
        <w:t>the paper is a reflection on links with course content (m</w:t>
      </w:r>
      <w:r w:rsidR="005170D6">
        <w:t>inimum of 3 pages)</w:t>
      </w:r>
      <w:r>
        <w:t xml:space="preserve">. </w:t>
      </w:r>
      <w:r w:rsidR="005170D6">
        <w:t xml:space="preserve">Register at </w:t>
      </w:r>
      <w:hyperlink r:id="rId7" w:history="1">
        <w:r w:rsidR="005170D6" w:rsidRPr="00A36D5D">
          <w:rPr>
            <w:rStyle w:val="Hyperlink"/>
            <w:sz w:val="22"/>
            <w:szCs w:val="22"/>
          </w:rPr>
          <w:t>www.chaminade.edu/service_learning/</w:t>
        </w:r>
      </w:hyperlink>
      <w:r w:rsidR="005170D6">
        <w:rPr>
          <w:sz w:val="22"/>
          <w:szCs w:val="22"/>
        </w:rPr>
        <w:t xml:space="preserve"> .</w:t>
      </w:r>
    </w:p>
    <w:p w:rsidR="00E85BFC" w:rsidRDefault="00E85BFC" w:rsidP="00E85BFC">
      <w:pPr>
        <w:overflowPunct w:val="0"/>
        <w:autoSpaceDE w:val="0"/>
        <w:autoSpaceDN w:val="0"/>
        <w:spacing w:after="0"/>
        <w:ind w:left="360"/>
        <w:rPr>
          <w:sz w:val="22"/>
          <w:szCs w:val="22"/>
        </w:rPr>
      </w:pPr>
      <w:r>
        <w:rPr>
          <w:sz w:val="22"/>
          <w:szCs w:val="22"/>
        </w:rPr>
        <w:t>For full points the accompanying PowerPoint presentation must include a minimum of 8 slides and pr</w:t>
      </w:r>
      <w:r w:rsidR="00EE0DC1">
        <w:rPr>
          <w:sz w:val="22"/>
          <w:szCs w:val="22"/>
        </w:rPr>
        <w:t xml:space="preserve">esent key points </w:t>
      </w:r>
      <w:r>
        <w:rPr>
          <w:sz w:val="22"/>
          <w:szCs w:val="22"/>
        </w:rPr>
        <w:t xml:space="preserve">succinctly and clearly in a manner teachers and others in your community can understand and enjoy. Post in Doc Sharing for classmates to view by the end of Week 9, and in </w:t>
      </w:r>
      <w:proofErr w:type="spellStart"/>
      <w:r>
        <w:rPr>
          <w:sz w:val="22"/>
          <w:szCs w:val="22"/>
        </w:rPr>
        <w:t>LiveText</w:t>
      </w:r>
      <w:proofErr w:type="spellEnd"/>
      <w:r>
        <w:rPr>
          <w:sz w:val="22"/>
          <w:szCs w:val="22"/>
        </w:rPr>
        <w:t xml:space="preserve"> with your research paper or S-L reflection paper by the end of Week 10 </w:t>
      </w:r>
    </w:p>
    <w:p w:rsidR="00E85BFC" w:rsidRDefault="00E85BFC" w:rsidP="00E85BFC">
      <w:pPr>
        <w:overflowPunct w:val="0"/>
        <w:autoSpaceDE w:val="0"/>
        <w:autoSpaceDN w:val="0"/>
        <w:spacing w:after="0"/>
        <w:ind w:left="360"/>
        <w:rPr>
          <w:sz w:val="22"/>
          <w:szCs w:val="22"/>
        </w:rPr>
      </w:pPr>
    </w:p>
    <w:p w:rsidR="00E85BFC" w:rsidRDefault="00E85BFC" w:rsidP="00E85BFC">
      <w:pPr>
        <w:spacing w:after="0" w:line="240" w:lineRule="auto"/>
        <w:rPr>
          <w:rFonts w:asciiTheme="majorHAnsi" w:eastAsia="Times New Roman" w:hAnsiTheme="majorHAnsi"/>
          <w:b/>
          <w:sz w:val="22"/>
          <w:szCs w:val="22"/>
        </w:rPr>
      </w:pPr>
    </w:p>
    <w:p w:rsidR="00E85BFC" w:rsidRDefault="00E85BFC" w:rsidP="00E85BFC">
      <w:pPr>
        <w:spacing w:after="0" w:line="240" w:lineRule="auto"/>
        <w:rPr>
          <w:rFonts w:asciiTheme="majorHAnsi" w:eastAsia="Times New Roman" w:hAnsiTheme="majorHAnsi"/>
          <w:b/>
          <w:sz w:val="22"/>
          <w:szCs w:val="22"/>
        </w:rPr>
      </w:pPr>
    </w:p>
    <w:p w:rsidR="00E85BFC" w:rsidRDefault="00E85BFC" w:rsidP="00E85BFC">
      <w:pPr>
        <w:spacing w:after="0" w:line="240" w:lineRule="auto"/>
        <w:rPr>
          <w:rFonts w:asciiTheme="majorHAnsi" w:eastAsia="Times New Roman" w:hAnsiTheme="majorHAnsi"/>
          <w:sz w:val="22"/>
          <w:szCs w:val="22"/>
        </w:rPr>
      </w:pPr>
      <w:r>
        <w:rPr>
          <w:rFonts w:asciiTheme="majorHAnsi" w:eastAsia="Times New Roman" w:hAnsiTheme="majorHAnsi"/>
          <w:b/>
          <w:sz w:val="22"/>
          <w:szCs w:val="22"/>
        </w:rPr>
        <w:t xml:space="preserve">Weekly Schedule – </w:t>
      </w:r>
      <w:r>
        <w:rPr>
          <w:rFonts w:asciiTheme="majorHAnsi" w:eastAsia="Times New Roman" w:hAnsiTheme="majorHAnsi"/>
          <w:sz w:val="22"/>
          <w:szCs w:val="22"/>
        </w:rPr>
        <w:t xml:space="preserve">Reminders and possible changes will be added in the “Weekly schedule” under Course </w:t>
      </w:r>
      <w:proofErr w:type="gramStart"/>
      <w:r>
        <w:rPr>
          <w:rFonts w:asciiTheme="majorHAnsi" w:eastAsia="Times New Roman" w:hAnsiTheme="majorHAnsi"/>
          <w:sz w:val="22"/>
          <w:szCs w:val="22"/>
        </w:rPr>
        <w:t>Home  on</w:t>
      </w:r>
      <w:proofErr w:type="gramEnd"/>
      <w:r>
        <w:rPr>
          <w:rFonts w:asciiTheme="majorHAnsi" w:eastAsia="Times New Roman" w:hAnsiTheme="majorHAnsi"/>
          <w:sz w:val="22"/>
          <w:szCs w:val="22"/>
        </w:rPr>
        <w:t xml:space="preserve"> the home page. Remember that your posts are due no later than midnight on </w:t>
      </w:r>
      <w:r>
        <w:rPr>
          <w:rFonts w:asciiTheme="majorHAnsi" w:eastAsia="Times New Roman" w:hAnsiTheme="majorHAnsi"/>
          <w:sz w:val="22"/>
          <w:szCs w:val="22"/>
          <w:u w:val="single"/>
        </w:rPr>
        <w:t xml:space="preserve">Saturday and Tuesday </w:t>
      </w:r>
      <w:r>
        <w:rPr>
          <w:rFonts w:asciiTheme="majorHAnsi" w:eastAsia="Times New Roman" w:hAnsiTheme="majorHAnsi"/>
          <w:sz w:val="22"/>
          <w:szCs w:val="22"/>
        </w:rPr>
        <w:t xml:space="preserve">throughout the course.  </w:t>
      </w:r>
    </w:p>
    <w:p w:rsidR="00E85BFC" w:rsidRDefault="00E85BFC" w:rsidP="00E85BFC">
      <w:pPr>
        <w:spacing w:after="0" w:line="240" w:lineRule="auto"/>
        <w:rPr>
          <w:rFonts w:asciiTheme="majorHAnsi" w:eastAsia="Times New Roman" w:hAnsiTheme="majorHAnsi"/>
          <w:sz w:val="22"/>
          <w:szCs w:val="22"/>
        </w:rPr>
      </w:pPr>
    </w:p>
    <w:p w:rsidR="00E85BFC" w:rsidRDefault="00E85BFC" w:rsidP="00E85BFC">
      <w:pPr>
        <w:spacing w:after="0" w:line="240" w:lineRule="auto"/>
        <w:rPr>
          <w:rFonts w:asciiTheme="majorHAnsi" w:eastAsia="Times New Roman" w:hAnsiTheme="majorHAnsi"/>
          <w:sz w:val="22"/>
          <w:szCs w:val="22"/>
        </w:rPr>
      </w:pPr>
      <w:r>
        <w:rPr>
          <w:rFonts w:asciiTheme="majorHAnsi" w:eastAsia="Times New Roman" w:hAnsiTheme="majorHAnsi"/>
          <w:sz w:val="22"/>
          <w:szCs w:val="22"/>
        </w:rPr>
        <w:t xml:space="preserve">Please note: The Weekly Schedule included here is not as complete as the printable one you will find in Doc Sharing, and will not show the reminders and minor adjustments made throughout the course which will be in the schedule under Course Home.  </w:t>
      </w:r>
    </w:p>
    <w:p w:rsidR="00E85BFC" w:rsidRDefault="00E85BFC" w:rsidP="00E85BFC">
      <w:pPr>
        <w:spacing w:after="0" w:line="240" w:lineRule="auto"/>
        <w:rPr>
          <w:rFonts w:asciiTheme="majorHAnsi" w:eastAsia="Times New Roman" w:hAnsiTheme="majorHAnsi"/>
          <w:sz w:val="22"/>
          <w:szCs w:val="22"/>
        </w:rPr>
      </w:pPr>
    </w:p>
    <w:p w:rsidR="00E85BFC" w:rsidRDefault="00E85BFC" w:rsidP="00E85BFC">
      <w:pPr>
        <w:spacing w:after="0" w:line="240" w:lineRule="auto"/>
        <w:rPr>
          <w:rFonts w:asciiTheme="majorHAnsi" w:eastAsia="Times New Roman" w:hAnsiTheme="majorHAnsi"/>
          <w:sz w:val="22"/>
          <w:szCs w:val="22"/>
        </w:rPr>
      </w:pPr>
    </w:p>
    <w:p w:rsidR="00E85BFC" w:rsidRDefault="00E85BFC" w:rsidP="00E85BFC">
      <w:pPr>
        <w:spacing w:after="0" w:line="240" w:lineRule="auto"/>
        <w:rPr>
          <w:rFonts w:asciiTheme="majorHAnsi" w:eastAsia="Times New Roman" w:hAnsiTheme="majorHAnsi"/>
          <w:sz w:val="22"/>
          <w:szCs w:val="22"/>
        </w:rPr>
      </w:pPr>
    </w:p>
    <w:p w:rsidR="00E85BFC" w:rsidRDefault="00EE0DC1" w:rsidP="00E85BFC">
      <w:pPr>
        <w:spacing w:after="0" w:line="240" w:lineRule="auto"/>
        <w:rPr>
          <w:rFonts w:asciiTheme="majorHAnsi" w:eastAsia="Times New Roman" w:hAnsiTheme="majorHAnsi"/>
          <w:sz w:val="22"/>
          <w:szCs w:val="22"/>
        </w:rPr>
      </w:pPr>
      <w:r>
        <w:rPr>
          <w:rFonts w:asciiTheme="majorHAnsi" w:eastAsia="Times New Roman" w:hAnsiTheme="majorHAnsi"/>
          <w:sz w:val="22"/>
          <w:szCs w:val="22"/>
        </w:rPr>
        <w:lastRenderedPageBreak/>
        <w:t xml:space="preserve">652 </w:t>
      </w:r>
      <w:proofErr w:type="gramStart"/>
      <w:r>
        <w:rPr>
          <w:rFonts w:asciiTheme="majorHAnsi" w:eastAsia="Times New Roman" w:hAnsiTheme="majorHAnsi"/>
          <w:sz w:val="22"/>
          <w:szCs w:val="22"/>
        </w:rPr>
        <w:t>Winter</w:t>
      </w:r>
      <w:proofErr w:type="gramEnd"/>
      <w:r>
        <w:rPr>
          <w:rFonts w:asciiTheme="majorHAnsi" w:eastAsia="Times New Roman" w:hAnsiTheme="majorHAnsi"/>
          <w:sz w:val="22"/>
          <w:szCs w:val="22"/>
        </w:rPr>
        <w:t xml:space="preserve"> 2013 Weekly Schedule </w:t>
      </w:r>
    </w:p>
    <w:p w:rsidR="00E85BFC" w:rsidRDefault="00E85BFC" w:rsidP="00E85BFC">
      <w:pPr>
        <w:spacing w:after="0" w:line="240" w:lineRule="auto"/>
        <w:rPr>
          <w:rFonts w:asciiTheme="majorHAnsi" w:eastAsia="Times New Roman" w:hAnsiTheme="majorHAnsi"/>
          <w:sz w:val="22"/>
          <w:szCs w:val="22"/>
        </w:rPr>
      </w:pPr>
    </w:p>
    <w:p w:rsidR="00E85BFC" w:rsidRDefault="00E85BFC" w:rsidP="00E85BFC">
      <w:pPr>
        <w:spacing w:after="0" w:line="240" w:lineRule="auto"/>
        <w:rPr>
          <w:rFonts w:asciiTheme="majorHAnsi" w:eastAsia="Times New Roman" w:hAnsiTheme="majorHAnsi"/>
          <w:sz w:val="22"/>
          <w:szCs w:val="22"/>
        </w:rPr>
      </w:pPr>
    </w:p>
    <w:tbl>
      <w:tblPr>
        <w:tblStyle w:val="TableGrid"/>
        <w:tblW w:w="0" w:type="auto"/>
        <w:tblLook w:val="04A0" w:firstRow="1" w:lastRow="0" w:firstColumn="1" w:lastColumn="0" w:noHBand="0" w:noVBand="1"/>
      </w:tblPr>
      <w:tblGrid>
        <w:gridCol w:w="646"/>
        <w:gridCol w:w="882"/>
        <w:gridCol w:w="3342"/>
        <w:gridCol w:w="635"/>
        <w:gridCol w:w="3333"/>
        <w:gridCol w:w="738"/>
      </w:tblGrid>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w:t>
            </w:r>
            <w:proofErr w:type="spellStart"/>
            <w:r>
              <w:rPr>
                <w:rFonts w:asciiTheme="minorHAnsi" w:eastAsiaTheme="minorHAnsi" w:hAnsiTheme="minorHAnsi" w:cstheme="minorBidi"/>
                <w:sz w:val="22"/>
                <w:szCs w:val="22"/>
              </w:rPr>
              <w:t>Wk</w:t>
            </w:r>
            <w:proofErr w:type="spellEnd"/>
            <w:r>
              <w:rPr>
                <w:rFonts w:asciiTheme="minorHAnsi" w:eastAsiaTheme="minorHAnsi" w:hAnsiTheme="minorHAnsi" w:cstheme="minorBidi"/>
                <w:sz w:val="22"/>
                <w:szCs w:val="22"/>
              </w:rPr>
              <w:t>)</w:t>
            </w:r>
          </w:p>
          <w:p w:rsidR="00E85BFC" w:rsidRDefault="00E85BFC">
            <w:pPr>
              <w:rPr>
                <w:rFonts w:asciiTheme="minorHAnsi" w:eastAsiaTheme="minorHAnsi" w:hAnsiTheme="minorHAnsi" w:cstheme="minorBidi"/>
                <w:sz w:val="22"/>
                <w:szCs w:val="22"/>
              </w:rPr>
            </w:pPr>
            <w:proofErr w:type="spellStart"/>
            <w:r>
              <w:rPr>
                <w:rFonts w:asciiTheme="minorHAnsi" w:eastAsiaTheme="minorHAnsi" w:hAnsiTheme="minorHAnsi" w:cstheme="minorBidi"/>
                <w:sz w:val="22"/>
                <w:szCs w:val="22"/>
              </w:rPr>
              <w:t>Ch</w:t>
            </w:r>
            <w:proofErr w:type="spellEnd"/>
            <w:r>
              <w:rPr>
                <w:rFonts w:asciiTheme="minorHAnsi" w:eastAsiaTheme="minorHAnsi" w:hAnsiTheme="minorHAnsi" w:cstheme="minorBidi"/>
                <w:sz w:val="22"/>
                <w:szCs w:val="22"/>
              </w:rPr>
              <w:t xml:space="preserve"> </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Sat</w:t>
            </w:r>
          </w:p>
        </w:tc>
        <w:tc>
          <w:tcPr>
            <w:tcW w:w="334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What’s due</w:t>
            </w:r>
            <w:r w:rsidR="00EE0DC1">
              <w:rPr>
                <w:rFonts w:asciiTheme="minorHAnsi" w:eastAsiaTheme="minorHAnsi" w:hAnsiTheme="minorHAnsi" w:cstheme="minorBidi"/>
                <w:sz w:val="22"/>
                <w:szCs w:val="22"/>
              </w:rPr>
              <w:t xml:space="preserve"> Saturday</w:t>
            </w: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Tues</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What’s due</w:t>
            </w:r>
            <w:r w:rsidR="00EE0DC1">
              <w:rPr>
                <w:rFonts w:asciiTheme="minorHAnsi" w:eastAsiaTheme="minorHAnsi" w:hAnsiTheme="minorHAnsi" w:cstheme="minorBidi"/>
                <w:sz w:val="22"/>
                <w:szCs w:val="22"/>
              </w:rPr>
              <w:t xml:space="preserve"> Tuesday</w:t>
            </w:r>
          </w:p>
        </w:tc>
        <w:tc>
          <w:tcPr>
            <w:tcW w:w="738"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Due soon</w:t>
            </w: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Jan</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12</w:t>
            </w:r>
          </w:p>
        </w:tc>
        <w:tc>
          <w:tcPr>
            <w:tcW w:w="3342"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 Overview of MC Education</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1</w:t>
            </w:r>
          </w:p>
          <w:p w:rsidR="00E85BFC" w:rsidRDefault="00E85BFC">
            <w:pPr>
              <w:rPr>
                <w:rFonts w:asciiTheme="minorHAnsi" w:eastAsiaTheme="minorHAnsi" w:hAnsiTheme="minorHAnsi" w:cstheme="minorBidi"/>
                <w:sz w:val="22"/>
                <w:szCs w:val="22"/>
              </w:rPr>
            </w:pP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Jan</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15</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 </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Response to 2 posts, </w:t>
            </w:r>
            <w:proofErr w:type="spellStart"/>
            <w:r>
              <w:rPr>
                <w:rFonts w:asciiTheme="minorHAnsi" w:eastAsiaTheme="minorHAnsi" w:hAnsiTheme="minorHAnsi" w:cstheme="minorBidi"/>
                <w:sz w:val="22"/>
                <w:szCs w:val="22"/>
              </w:rPr>
              <w:t>Ch</w:t>
            </w:r>
            <w:proofErr w:type="spellEnd"/>
            <w:r>
              <w:rPr>
                <w:rFonts w:asciiTheme="minorHAnsi" w:eastAsiaTheme="minorHAnsi" w:hAnsiTheme="minorHAnsi" w:cstheme="minorBidi"/>
                <w:sz w:val="22"/>
                <w:szCs w:val="22"/>
              </w:rPr>
              <w:t xml:space="preserve"> 1</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(more encouraged, 2 required throughout)</w:t>
            </w:r>
          </w:p>
        </w:tc>
        <w:tc>
          <w:tcPr>
            <w:tcW w:w="738"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2,3</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19</w:t>
            </w:r>
          </w:p>
        </w:tc>
        <w:tc>
          <w:tcPr>
            <w:tcW w:w="3342"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Culture, Race and Prejudice</w:t>
            </w:r>
          </w:p>
          <w:p w:rsidR="00E85BFC" w:rsidRDefault="00E85BFC">
            <w:pPr>
              <w:rPr>
                <w:rFonts w:asciiTheme="minorHAnsi" w:eastAsiaTheme="minorHAnsi" w:hAnsiTheme="minorHAnsi" w:cstheme="minorBidi"/>
                <w:sz w:val="22"/>
                <w:szCs w:val="22"/>
              </w:rPr>
            </w:pP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22</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Response to 2 posts, </w:t>
            </w:r>
            <w:proofErr w:type="spellStart"/>
            <w:r>
              <w:rPr>
                <w:rFonts w:asciiTheme="minorHAnsi" w:eastAsiaTheme="minorHAnsi" w:hAnsiTheme="minorHAnsi" w:cstheme="minorBidi"/>
                <w:sz w:val="22"/>
                <w:szCs w:val="22"/>
              </w:rPr>
              <w:t>Ch</w:t>
            </w:r>
            <w:proofErr w:type="spellEnd"/>
            <w:r>
              <w:rPr>
                <w:rFonts w:asciiTheme="minorHAnsi" w:eastAsiaTheme="minorHAnsi" w:hAnsiTheme="minorHAnsi" w:cstheme="minorBidi"/>
                <w:sz w:val="22"/>
                <w:szCs w:val="22"/>
              </w:rPr>
              <w:t xml:space="preserve"> 2,3</w:t>
            </w:r>
          </w:p>
        </w:tc>
        <w:tc>
          <w:tcPr>
            <w:tcW w:w="738"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PCI</w:t>
            </w: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(3)</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4,5</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26</w:t>
            </w:r>
          </w:p>
        </w:tc>
        <w:tc>
          <w:tcPr>
            <w:tcW w:w="334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Roots of Cultural Diversity in USA</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2</w:t>
            </w: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29</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Response to 2 posts, </w:t>
            </w:r>
            <w:proofErr w:type="spellStart"/>
            <w:r>
              <w:rPr>
                <w:rFonts w:asciiTheme="minorHAnsi" w:eastAsiaTheme="minorHAnsi" w:hAnsiTheme="minorHAnsi" w:cstheme="minorBidi"/>
                <w:sz w:val="22"/>
                <w:szCs w:val="22"/>
              </w:rPr>
              <w:t>ch</w:t>
            </w:r>
            <w:proofErr w:type="spellEnd"/>
            <w:r>
              <w:rPr>
                <w:rFonts w:asciiTheme="minorHAnsi" w:eastAsiaTheme="minorHAnsi" w:hAnsiTheme="minorHAnsi" w:cstheme="minorBidi"/>
                <w:sz w:val="22"/>
                <w:szCs w:val="22"/>
              </w:rPr>
              <w:t xml:space="preserve"> 4,5</w:t>
            </w:r>
          </w:p>
          <w:p w:rsidR="00E85BFC" w:rsidRDefault="00E85BFC">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PCI</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Final Assignment decision</w:t>
            </w:r>
          </w:p>
        </w:tc>
        <w:tc>
          <w:tcPr>
            <w:tcW w:w="738"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(4)</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6,7</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Feb</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w:t>
            </w:r>
          </w:p>
        </w:tc>
        <w:tc>
          <w:tcPr>
            <w:tcW w:w="3342"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Latino, Asian, Muslim Perspectives</w:t>
            </w:r>
          </w:p>
          <w:p w:rsidR="00E85BFC" w:rsidRDefault="00E85BFC">
            <w:pPr>
              <w:rPr>
                <w:rFonts w:asciiTheme="minorHAnsi" w:eastAsiaTheme="minorHAnsi" w:hAnsiTheme="minorHAnsi" w:cstheme="minorBidi"/>
                <w:sz w:val="22"/>
                <w:szCs w:val="22"/>
              </w:rPr>
            </w:pP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5</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Response to 2 posts, </w:t>
            </w:r>
            <w:proofErr w:type="spellStart"/>
            <w:r>
              <w:rPr>
                <w:rFonts w:asciiTheme="minorHAnsi" w:eastAsiaTheme="minorHAnsi" w:hAnsiTheme="minorHAnsi" w:cstheme="minorBidi"/>
                <w:sz w:val="22"/>
                <w:szCs w:val="22"/>
              </w:rPr>
              <w:t>ch</w:t>
            </w:r>
            <w:proofErr w:type="spellEnd"/>
            <w:r>
              <w:rPr>
                <w:rFonts w:asciiTheme="minorHAnsi" w:eastAsiaTheme="minorHAnsi" w:hAnsiTheme="minorHAnsi" w:cstheme="minorBidi"/>
                <w:sz w:val="22"/>
                <w:szCs w:val="22"/>
              </w:rPr>
              <w:t xml:space="preserve"> 6,7</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PCIs</w:t>
            </w:r>
          </w:p>
        </w:tc>
        <w:tc>
          <w:tcPr>
            <w:tcW w:w="738"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IE</w:t>
            </w: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(5)</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8</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9</w:t>
            </w:r>
          </w:p>
        </w:tc>
        <w:tc>
          <w:tcPr>
            <w:tcW w:w="3342"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Culturally Competent Teaching</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3</w:t>
            </w:r>
          </w:p>
          <w:p w:rsidR="00E85BFC" w:rsidRDefault="00E85BFC">
            <w:pPr>
              <w:rPr>
                <w:rFonts w:asciiTheme="minorHAnsi" w:eastAsiaTheme="minorHAnsi" w:hAnsiTheme="minorHAnsi" w:cstheme="minorBidi"/>
                <w:sz w:val="22"/>
                <w:szCs w:val="22"/>
              </w:rPr>
            </w:pP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12</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p w:rsidR="00E85BFC" w:rsidRDefault="00E85BFC">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IE</w:t>
            </w:r>
          </w:p>
        </w:tc>
        <w:tc>
          <w:tcPr>
            <w:tcW w:w="738"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(6)</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9</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16</w:t>
            </w:r>
          </w:p>
        </w:tc>
        <w:tc>
          <w:tcPr>
            <w:tcW w:w="3342"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 Race, Gender, Special Needs</w:t>
            </w:r>
          </w:p>
          <w:p w:rsidR="00E85BFC" w:rsidRDefault="00E85BFC">
            <w:pPr>
              <w:rPr>
                <w:rFonts w:asciiTheme="minorHAnsi" w:eastAsiaTheme="minorHAnsi" w:hAnsiTheme="minorHAnsi" w:cstheme="minorBidi"/>
                <w:sz w:val="22"/>
                <w:szCs w:val="22"/>
              </w:rPr>
            </w:pP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19</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IEs</w:t>
            </w:r>
          </w:p>
        </w:tc>
        <w:tc>
          <w:tcPr>
            <w:tcW w:w="738"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(7)</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10</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23</w:t>
            </w:r>
          </w:p>
        </w:tc>
        <w:tc>
          <w:tcPr>
            <w:tcW w:w="334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 English Language Learners</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4</w:t>
            </w: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26</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tc>
        <w:tc>
          <w:tcPr>
            <w:tcW w:w="738"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(8)</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11</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March</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2</w:t>
            </w:r>
          </w:p>
        </w:tc>
        <w:tc>
          <w:tcPr>
            <w:tcW w:w="3342"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Initial discussion post-Curriculum and Instruction </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Multicultural Lesson Plans</w:t>
            </w:r>
          </w:p>
          <w:p w:rsidR="00E85BFC" w:rsidRDefault="00E85BFC">
            <w:pPr>
              <w:rPr>
                <w:rFonts w:asciiTheme="minorHAnsi" w:eastAsiaTheme="minorHAnsi" w:hAnsiTheme="minorHAnsi" w:cstheme="minorBidi"/>
                <w:sz w:val="22"/>
                <w:szCs w:val="22"/>
              </w:rPr>
            </w:pP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Mar</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5</w:t>
            </w:r>
          </w:p>
        </w:tc>
        <w:tc>
          <w:tcPr>
            <w:tcW w:w="3333"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p w:rsidR="00E85BFC" w:rsidRDefault="00E85BFC">
            <w:pPr>
              <w:rPr>
                <w:rFonts w:asciiTheme="minorHAnsi" w:eastAsiaTheme="minorHAnsi" w:hAnsiTheme="minorHAnsi" w:cstheme="minorBidi"/>
                <w:sz w:val="22"/>
                <w:szCs w:val="22"/>
              </w:rPr>
            </w:pPr>
          </w:p>
        </w:tc>
        <w:tc>
          <w:tcPr>
            <w:tcW w:w="738" w:type="dxa"/>
            <w:tcBorders>
              <w:top w:val="single" w:sz="4" w:space="0" w:color="auto"/>
              <w:left w:val="single" w:sz="4" w:space="0" w:color="auto"/>
              <w:bottom w:val="single" w:sz="4" w:space="0" w:color="auto"/>
              <w:right w:val="single" w:sz="4" w:space="0" w:color="auto"/>
            </w:tcBorders>
            <w:hideMark/>
          </w:tcPr>
          <w:p w:rsidR="00E85BFC" w:rsidRDefault="00EE0DC1">
            <w:pPr>
              <w:rPr>
                <w:rFonts w:asciiTheme="minorHAnsi" w:eastAsiaTheme="minorHAnsi" w:hAnsiTheme="minorHAnsi" w:cstheme="minorBidi"/>
                <w:sz w:val="22"/>
                <w:szCs w:val="22"/>
              </w:rPr>
            </w:pPr>
            <w:r>
              <w:rPr>
                <w:rFonts w:asciiTheme="minorHAnsi" w:eastAsiaTheme="minorHAnsi" w:hAnsiTheme="minorHAnsi" w:cstheme="minorBidi"/>
                <w:sz w:val="22"/>
                <w:szCs w:val="22"/>
              </w:rPr>
              <w:t>FA</w:t>
            </w: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(9)</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11</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9</w:t>
            </w:r>
          </w:p>
        </w:tc>
        <w:tc>
          <w:tcPr>
            <w:tcW w:w="334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Continue longest chapter</w:t>
            </w:r>
          </w:p>
        </w:tc>
        <w:tc>
          <w:tcPr>
            <w:tcW w:w="635"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12</w:t>
            </w: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posts</w:t>
            </w:r>
          </w:p>
          <w:p w:rsidR="00E85BFC" w:rsidRDefault="00EE0DC1">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FA</w:t>
            </w:r>
          </w:p>
        </w:tc>
        <w:tc>
          <w:tcPr>
            <w:tcW w:w="738"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r>
      <w:tr w:rsidR="00E85BFC" w:rsidTr="00E85BFC">
        <w:tc>
          <w:tcPr>
            <w:tcW w:w="646"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(10)</w:t>
            </w:r>
          </w:p>
        </w:tc>
        <w:tc>
          <w:tcPr>
            <w:tcW w:w="88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16</w:t>
            </w:r>
          </w:p>
        </w:tc>
        <w:tc>
          <w:tcPr>
            <w:tcW w:w="3342"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Initial discussion posts</w:t>
            </w:r>
          </w:p>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Journal 5</w:t>
            </w:r>
          </w:p>
        </w:tc>
        <w:tc>
          <w:tcPr>
            <w:tcW w:w="635"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c>
          <w:tcPr>
            <w:tcW w:w="3333" w:type="dxa"/>
            <w:tcBorders>
              <w:top w:val="single" w:sz="4" w:space="0" w:color="auto"/>
              <w:left w:val="single" w:sz="4" w:space="0" w:color="auto"/>
              <w:bottom w:val="single" w:sz="4" w:space="0" w:color="auto"/>
              <w:right w:val="single" w:sz="4" w:space="0" w:color="auto"/>
            </w:tcBorders>
            <w:hideMark/>
          </w:tcPr>
          <w:p w:rsidR="00E85BFC" w:rsidRDefault="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Response to 2 RPPs</w:t>
            </w:r>
          </w:p>
        </w:tc>
        <w:tc>
          <w:tcPr>
            <w:tcW w:w="738" w:type="dxa"/>
            <w:tcBorders>
              <w:top w:val="single" w:sz="4" w:space="0" w:color="auto"/>
              <w:left w:val="single" w:sz="4" w:space="0" w:color="auto"/>
              <w:bottom w:val="single" w:sz="4" w:space="0" w:color="auto"/>
              <w:right w:val="single" w:sz="4" w:space="0" w:color="auto"/>
            </w:tcBorders>
          </w:tcPr>
          <w:p w:rsidR="00E85BFC" w:rsidRDefault="00E85BFC">
            <w:pPr>
              <w:rPr>
                <w:rFonts w:asciiTheme="minorHAnsi" w:eastAsiaTheme="minorHAnsi" w:hAnsiTheme="minorHAnsi" w:cstheme="minorBidi"/>
                <w:sz w:val="22"/>
                <w:szCs w:val="22"/>
              </w:rPr>
            </w:pPr>
          </w:p>
        </w:tc>
      </w:tr>
    </w:tbl>
    <w:p w:rsidR="00E85BFC" w:rsidRDefault="00E85BFC" w:rsidP="00E85BFC">
      <w:pPr>
        <w:rPr>
          <w:rFonts w:asciiTheme="minorHAnsi" w:eastAsiaTheme="minorHAnsi" w:hAnsiTheme="minorHAnsi" w:cstheme="minorBidi"/>
          <w:sz w:val="22"/>
          <w:szCs w:val="22"/>
        </w:rPr>
      </w:pPr>
    </w:p>
    <w:p w:rsidR="00E85BFC" w:rsidRDefault="00E85BFC" w:rsidP="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PCI – Personal Cultural Identity </w:t>
      </w:r>
      <w:proofErr w:type="gramStart"/>
      <w:r>
        <w:rPr>
          <w:rFonts w:asciiTheme="minorHAnsi" w:eastAsiaTheme="minorHAnsi" w:hAnsiTheme="minorHAnsi" w:cstheme="minorBidi"/>
          <w:sz w:val="22"/>
          <w:szCs w:val="22"/>
        </w:rPr>
        <w:t>–  PowerPoint</w:t>
      </w:r>
      <w:proofErr w:type="gramEnd"/>
      <w:r>
        <w:rPr>
          <w:rFonts w:asciiTheme="minorHAnsi" w:eastAsiaTheme="minorHAnsi" w:hAnsiTheme="minorHAnsi" w:cstheme="minorBidi"/>
          <w:sz w:val="22"/>
          <w:szCs w:val="22"/>
        </w:rPr>
        <w:t xml:space="preserve"> based on interview, other research and reflections</w:t>
      </w:r>
    </w:p>
    <w:p w:rsidR="00E85BFC" w:rsidRDefault="00E85BFC" w:rsidP="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IE –</w:t>
      </w:r>
      <w:r w:rsidR="005170D6">
        <w:rPr>
          <w:rFonts w:asciiTheme="minorHAnsi" w:eastAsiaTheme="minorHAnsi" w:hAnsiTheme="minorHAnsi" w:cstheme="minorBidi"/>
          <w:sz w:val="22"/>
          <w:szCs w:val="22"/>
        </w:rPr>
        <w:t xml:space="preserve">  </w:t>
      </w:r>
      <w:r>
        <w:rPr>
          <w:rFonts w:asciiTheme="minorHAnsi" w:eastAsiaTheme="minorHAnsi" w:hAnsiTheme="minorHAnsi" w:cstheme="minorBidi"/>
          <w:sz w:val="22"/>
          <w:szCs w:val="22"/>
        </w:rPr>
        <w:t xml:space="preserve"> Individual Exploration – format will vary depending on project; post in Doc Sharing</w:t>
      </w:r>
    </w:p>
    <w:p w:rsidR="00E85BFC" w:rsidRDefault="00E85BFC" w:rsidP="00E85BFC">
      <w:pPr>
        <w:rPr>
          <w:rFonts w:asciiTheme="minorHAnsi" w:eastAsiaTheme="minorHAnsi" w:hAnsiTheme="minorHAnsi" w:cstheme="minorBidi"/>
          <w:sz w:val="22"/>
          <w:szCs w:val="22"/>
        </w:rPr>
      </w:pPr>
      <w:r>
        <w:rPr>
          <w:rFonts w:asciiTheme="minorHAnsi" w:eastAsiaTheme="minorHAnsi" w:hAnsiTheme="minorHAnsi" w:cstheme="minorBidi"/>
          <w:sz w:val="22"/>
          <w:szCs w:val="22"/>
        </w:rPr>
        <w:t>F</w:t>
      </w:r>
      <w:r w:rsidR="00EE0DC1">
        <w:rPr>
          <w:rFonts w:asciiTheme="minorHAnsi" w:eastAsiaTheme="minorHAnsi" w:hAnsiTheme="minorHAnsi" w:cstheme="minorBidi"/>
          <w:sz w:val="22"/>
          <w:szCs w:val="22"/>
        </w:rPr>
        <w:t xml:space="preserve">A </w:t>
      </w:r>
      <w:proofErr w:type="gramStart"/>
      <w:r w:rsidR="00EE0DC1">
        <w:rPr>
          <w:rFonts w:asciiTheme="minorHAnsi" w:eastAsiaTheme="minorHAnsi" w:hAnsiTheme="minorHAnsi" w:cstheme="minorBidi"/>
          <w:sz w:val="22"/>
          <w:szCs w:val="22"/>
        </w:rPr>
        <w:t xml:space="preserve">- </w:t>
      </w:r>
      <w:r w:rsidR="005170D6">
        <w:rPr>
          <w:rFonts w:asciiTheme="minorHAnsi" w:eastAsiaTheme="minorHAnsi" w:hAnsiTheme="minorHAnsi" w:cstheme="minorBidi"/>
          <w:sz w:val="22"/>
          <w:szCs w:val="22"/>
        </w:rPr>
        <w:t xml:space="preserve"> </w:t>
      </w:r>
      <w:r w:rsidR="00EE0DC1">
        <w:rPr>
          <w:rFonts w:asciiTheme="minorHAnsi" w:eastAsiaTheme="minorHAnsi" w:hAnsiTheme="minorHAnsi" w:cstheme="minorBidi"/>
          <w:sz w:val="22"/>
          <w:szCs w:val="22"/>
        </w:rPr>
        <w:t>F</w:t>
      </w:r>
      <w:r w:rsidR="005170D6">
        <w:rPr>
          <w:rFonts w:asciiTheme="minorHAnsi" w:eastAsiaTheme="minorHAnsi" w:hAnsiTheme="minorHAnsi" w:cstheme="minorBidi"/>
          <w:sz w:val="22"/>
          <w:szCs w:val="22"/>
        </w:rPr>
        <w:t>inal</w:t>
      </w:r>
      <w:proofErr w:type="gramEnd"/>
      <w:r w:rsidR="005170D6">
        <w:rPr>
          <w:rFonts w:asciiTheme="minorHAnsi" w:eastAsiaTheme="minorHAnsi" w:hAnsiTheme="minorHAnsi" w:cstheme="minorBidi"/>
          <w:sz w:val="22"/>
          <w:szCs w:val="22"/>
        </w:rPr>
        <w:t xml:space="preserve"> Assignment: SL paper and</w:t>
      </w:r>
      <w:r>
        <w:rPr>
          <w:rFonts w:asciiTheme="minorHAnsi" w:eastAsiaTheme="minorHAnsi" w:hAnsiTheme="minorHAnsi" w:cstheme="minorBidi"/>
          <w:sz w:val="22"/>
          <w:szCs w:val="22"/>
        </w:rPr>
        <w:t xml:space="preserve"> PowerPoint </w:t>
      </w:r>
      <w:r w:rsidRPr="00EE0DC1">
        <w:rPr>
          <w:rFonts w:asciiTheme="minorHAnsi" w:eastAsiaTheme="minorHAnsi" w:hAnsiTheme="minorHAnsi" w:cstheme="minorBidi"/>
          <w:sz w:val="22"/>
          <w:szCs w:val="22"/>
          <w:u w:val="single"/>
        </w:rPr>
        <w:t>or</w:t>
      </w:r>
      <w:r>
        <w:rPr>
          <w:rFonts w:asciiTheme="minorHAnsi" w:eastAsiaTheme="minorHAnsi" w:hAnsiTheme="minorHAnsi" w:cstheme="minorBidi"/>
          <w:sz w:val="22"/>
          <w:szCs w:val="22"/>
        </w:rPr>
        <w:t xml:space="preserve"> Research</w:t>
      </w:r>
      <w:r w:rsidR="004A396A">
        <w:rPr>
          <w:rFonts w:asciiTheme="minorHAnsi" w:eastAsiaTheme="minorHAnsi" w:hAnsiTheme="minorHAnsi" w:cstheme="minorBidi"/>
          <w:sz w:val="22"/>
          <w:szCs w:val="22"/>
        </w:rPr>
        <w:t xml:space="preserve"> Paper and PowerPoint – submit </w:t>
      </w:r>
      <w:r w:rsidR="005170D6">
        <w:rPr>
          <w:rFonts w:asciiTheme="minorHAnsi" w:eastAsiaTheme="minorHAnsi" w:hAnsiTheme="minorHAnsi" w:cstheme="minorBidi"/>
          <w:sz w:val="22"/>
          <w:szCs w:val="22"/>
        </w:rPr>
        <w:t xml:space="preserve">in </w:t>
      </w:r>
      <w:bookmarkStart w:id="0" w:name="_GoBack"/>
      <w:bookmarkEnd w:id="0"/>
      <w:proofErr w:type="spellStart"/>
      <w:r w:rsidR="005170D6">
        <w:rPr>
          <w:rFonts w:asciiTheme="minorHAnsi" w:eastAsiaTheme="minorHAnsi" w:hAnsiTheme="minorHAnsi" w:cstheme="minorBidi"/>
          <w:sz w:val="22"/>
          <w:szCs w:val="22"/>
        </w:rPr>
        <w:t>eCollege</w:t>
      </w:r>
      <w:proofErr w:type="spellEnd"/>
      <w:r w:rsidR="005170D6">
        <w:rPr>
          <w:rFonts w:asciiTheme="minorHAnsi" w:eastAsiaTheme="minorHAnsi" w:hAnsiTheme="minorHAnsi" w:cstheme="minorBidi"/>
          <w:sz w:val="22"/>
          <w:szCs w:val="22"/>
        </w:rPr>
        <w:t xml:space="preserve"> and </w:t>
      </w:r>
      <w:r w:rsidR="004A396A">
        <w:rPr>
          <w:rFonts w:asciiTheme="minorHAnsi" w:eastAsiaTheme="minorHAnsi" w:hAnsiTheme="minorHAnsi" w:cstheme="minorBidi"/>
          <w:sz w:val="22"/>
          <w:szCs w:val="22"/>
        </w:rPr>
        <w:t xml:space="preserve">in </w:t>
      </w:r>
      <w:proofErr w:type="spellStart"/>
      <w:r w:rsidR="004A396A">
        <w:rPr>
          <w:rFonts w:asciiTheme="minorHAnsi" w:eastAsiaTheme="minorHAnsi" w:hAnsiTheme="minorHAnsi" w:cstheme="minorBidi"/>
          <w:sz w:val="22"/>
          <w:szCs w:val="22"/>
        </w:rPr>
        <w:t>LiveText</w:t>
      </w:r>
      <w:proofErr w:type="spellEnd"/>
      <w:r>
        <w:rPr>
          <w:rFonts w:asciiTheme="minorHAnsi" w:eastAsiaTheme="minorHAnsi" w:hAnsiTheme="minorHAnsi" w:cstheme="minorBidi"/>
          <w:sz w:val="22"/>
          <w:szCs w:val="22"/>
        </w:rPr>
        <w:t xml:space="preserve"> </w:t>
      </w:r>
    </w:p>
    <w:p w:rsidR="00E85BFC" w:rsidRDefault="00E85BFC" w:rsidP="00E85BFC">
      <w:pPr>
        <w:spacing w:after="0" w:line="240" w:lineRule="auto"/>
        <w:rPr>
          <w:rFonts w:asciiTheme="majorHAnsi" w:eastAsia="Times New Roman" w:hAnsiTheme="majorHAnsi"/>
          <w:sz w:val="22"/>
          <w:szCs w:val="22"/>
        </w:rPr>
      </w:pPr>
    </w:p>
    <w:p w:rsidR="00971BAF" w:rsidRDefault="00971BAF"/>
    <w:sectPr w:rsidR="00971B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6C60EE9"/>
    <w:multiLevelType w:val="hybridMultilevel"/>
    <w:tmpl w:val="66624698"/>
    <w:lvl w:ilvl="0" w:tplc="9BD81A1C">
      <w:start w:val="1"/>
      <w:numFmt w:val="lowerLetter"/>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4F41244A"/>
    <w:multiLevelType w:val="hybridMultilevel"/>
    <w:tmpl w:val="B8E83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66B5699C"/>
    <w:multiLevelType w:val="hybridMultilevel"/>
    <w:tmpl w:val="9DE4C3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BFC"/>
    <w:rsid w:val="000D5A18"/>
    <w:rsid w:val="004A396A"/>
    <w:rsid w:val="005170D6"/>
    <w:rsid w:val="00971BAF"/>
    <w:rsid w:val="00E85BFC"/>
    <w:rsid w:val="00EE0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BFC"/>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BFC"/>
    <w:pPr>
      <w:ind w:left="720"/>
      <w:contextualSpacing/>
    </w:pPr>
  </w:style>
  <w:style w:type="paragraph" w:customStyle="1" w:styleId="NoSpacing1">
    <w:name w:val="No Spacing1"/>
    <w:uiPriority w:val="1"/>
    <w:qFormat/>
    <w:rsid w:val="00E85BFC"/>
    <w:pPr>
      <w:spacing w:after="0" w:line="240" w:lineRule="auto"/>
    </w:pPr>
    <w:rPr>
      <w:rFonts w:ascii="Calibri" w:eastAsia="Calibri" w:hAnsi="Calibri" w:cs="Times New Roman"/>
    </w:rPr>
  </w:style>
  <w:style w:type="table" w:styleId="TableGrid">
    <w:name w:val="Table Grid"/>
    <w:basedOn w:val="TableNormal"/>
    <w:uiPriority w:val="59"/>
    <w:rsid w:val="00E85B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85BFC"/>
    <w:rPr>
      <w:color w:val="0000FF"/>
      <w:u w:val="single"/>
    </w:rPr>
  </w:style>
  <w:style w:type="paragraph" w:styleId="BalloonText">
    <w:name w:val="Balloon Text"/>
    <w:basedOn w:val="Normal"/>
    <w:link w:val="BalloonTextChar"/>
    <w:uiPriority w:val="99"/>
    <w:semiHidden/>
    <w:unhideWhenUsed/>
    <w:rsid w:val="00E85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BF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BFC"/>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BFC"/>
    <w:pPr>
      <w:ind w:left="720"/>
      <w:contextualSpacing/>
    </w:pPr>
  </w:style>
  <w:style w:type="paragraph" w:customStyle="1" w:styleId="NoSpacing1">
    <w:name w:val="No Spacing1"/>
    <w:uiPriority w:val="1"/>
    <w:qFormat/>
    <w:rsid w:val="00E85BFC"/>
    <w:pPr>
      <w:spacing w:after="0" w:line="240" w:lineRule="auto"/>
    </w:pPr>
    <w:rPr>
      <w:rFonts w:ascii="Calibri" w:eastAsia="Calibri" w:hAnsi="Calibri" w:cs="Times New Roman"/>
    </w:rPr>
  </w:style>
  <w:style w:type="table" w:styleId="TableGrid">
    <w:name w:val="Table Grid"/>
    <w:basedOn w:val="TableNormal"/>
    <w:uiPriority w:val="59"/>
    <w:rsid w:val="00E85B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85BFC"/>
    <w:rPr>
      <w:color w:val="0000FF"/>
      <w:u w:val="single"/>
    </w:rPr>
  </w:style>
  <w:style w:type="paragraph" w:styleId="BalloonText">
    <w:name w:val="Balloon Text"/>
    <w:basedOn w:val="Normal"/>
    <w:link w:val="BalloonTextChar"/>
    <w:uiPriority w:val="99"/>
    <w:semiHidden/>
    <w:unhideWhenUsed/>
    <w:rsid w:val="00E85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BF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95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haminade.edu/service_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3577</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4</cp:revision>
  <cp:lastPrinted>2012-12-24T19:59:00Z</cp:lastPrinted>
  <dcterms:created xsi:type="dcterms:W3CDTF">2012-12-24T20:03:00Z</dcterms:created>
  <dcterms:modified xsi:type="dcterms:W3CDTF">2012-12-28T19:35:00Z</dcterms:modified>
</cp:coreProperties>
</file>