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199" w:rsidRDefault="00AD6199" w:rsidP="00AD6199">
      <w:pPr>
        <w:rPr>
          <w:rFonts w:ascii="Garamond" w:hAnsi="Garamond"/>
          <w:sz w:val="22"/>
        </w:rPr>
      </w:pPr>
      <w:r>
        <w:rPr>
          <w:rFonts w:ascii="Garamond" w:hAnsi="Garamond"/>
          <w:sz w:val="22"/>
        </w:rPr>
        <w:t xml:space="preserve">Chaminade </w:t>
      </w:r>
      <w:smartTag w:uri="urn:schemas-microsoft-com:office:smarttags" w:element="PlaceType">
        <w:r>
          <w:rPr>
            <w:rFonts w:ascii="Garamond" w:hAnsi="Garamond"/>
            <w:sz w:val="22"/>
          </w:rPr>
          <w:t>Univ.</w:t>
        </w:r>
      </w:smartTag>
      <w:r>
        <w:rPr>
          <w:rFonts w:ascii="Garamond" w:hAnsi="Garamond"/>
          <w:sz w:val="22"/>
        </w:rPr>
        <w:t xml:space="preserve"> of Honolulu</w:t>
      </w:r>
      <w:r w:rsidR="00103CAE">
        <w:rPr>
          <w:rFonts w:ascii="Garamond" w:hAnsi="Garamond"/>
          <w:sz w:val="22"/>
        </w:rPr>
        <w:tab/>
      </w:r>
      <w:r w:rsidR="00103CAE">
        <w:rPr>
          <w:rFonts w:ascii="Garamond" w:hAnsi="Garamond"/>
          <w:sz w:val="22"/>
        </w:rPr>
        <w:tab/>
      </w:r>
      <w:r w:rsidR="00103CAE">
        <w:rPr>
          <w:rFonts w:ascii="Garamond" w:hAnsi="Garamond"/>
          <w:sz w:val="22"/>
        </w:rPr>
        <w:tab/>
      </w:r>
      <w:r w:rsidR="00103CAE">
        <w:rPr>
          <w:rFonts w:ascii="Garamond" w:hAnsi="Garamond"/>
          <w:sz w:val="22"/>
        </w:rPr>
        <w:tab/>
      </w:r>
      <w:r w:rsidR="00103CAE">
        <w:rPr>
          <w:rFonts w:ascii="Garamond" w:hAnsi="Garamond"/>
          <w:sz w:val="22"/>
        </w:rPr>
        <w:tab/>
      </w:r>
      <w:r w:rsidR="00103CAE">
        <w:rPr>
          <w:rFonts w:ascii="Garamond" w:hAnsi="Garamond"/>
          <w:sz w:val="22"/>
        </w:rPr>
        <w:tab/>
      </w:r>
      <w:r w:rsidR="00103CAE">
        <w:rPr>
          <w:rFonts w:ascii="Garamond" w:hAnsi="Garamond"/>
          <w:sz w:val="22"/>
        </w:rPr>
        <w:tab/>
        <w:t xml:space="preserve">FALL </w:t>
      </w:r>
      <w:r w:rsidR="00AE4039">
        <w:rPr>
          <w:rFonts w:ascii="Garamond" w:hAnsi="Garamond"/>
          <w:sz w:val="22"/>
        </w:rPr>
        <w:t>201</w:t>
      </w:r>
      <w:r w:rsidR="00454FA2">
        <w:rPr>
          <w:rFonts w:ascii="Garamond" w:hAnsi="Garamond"/>
          <w:sz w:val="22"/>
        </w:rPr>
        <w:t>2</w:t>
      </w: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t>GE 103: Human Geography</w:t>
      </w:r>
    </w:p>
    <w:p w:rsidR="00AD6199" w:rsidRDefault="00AD6199" w:rsidP="00AD6199">
      <w:pPr>
        <w:rPr>
          <w:rFonts w:ascii="Garamond" w:hAnsi="Garamond"/>
          <w:sz w:val="22"/>
        </w:rPr>
      </w:pPr>
    </w:p>
    <w:p w:rsidR="00AD6199" w:rsidRDefault="00AD6199" w:rsidP="00AD6199">
      <w:pPr>
        <w:rPr>
          <w:rFonts w:ascii="Garamond" w:hAnsi="Garamond"/>
          <w:sz w:val="22"/>
        </w:rPr>
      </w:pPr>
      <w:r>
        <w:rPr>
          <w:rFonts w:ascii="Garamond" w:hAnsi="Garamond"/>
          <w:sz w:val="22"/>
        </w:rPr>
        <w:t>Inst.: Richard Bordner</w:t>
      </w:r>
    </w:p>
    <w:p w:rsidR="00AD6199" w:rsidRPr="003D19A6" w:rsidRDefault="00AD6199" w:rsidP="00AD6199">
      <w:pPr>
        <w:rPr>
          <w:rFonts w:ascii="Garamond" w:hAnsi="Garamond"/>
          <w:sz w:val="22"/>
        </w:rPr>
      </w:pPr>
      <w:r>
        <w:rPr>
          <w:rFonts w:ascii="Garamond" w:hAnsi="Garamond"/>
          <w:sz w:val="22"/>
        </w:rPr>
        <w:t xml:space="preserve">Off. </w:t>
      </w:r>
      <w:proofErr w:type="spellStart"/>
      <w:r>
        <w:rPr>
          <w:rFonts w:ascii="Garamond" w:hAnsi="Garamond"/>
          <w:sz w:val="22"/>
        </w:rPr>
        <w:t>Hrs</w:t>
      </w:r>
      <w:proofErr w:type="spellEnd"/>
      <w:r>
        <w:rPr>
          <w:rFonts w:ascii="Garamond" w:hAnsi="Garamond"/>
          <w:sz w:val="22"/>
        </w:rPr>
        <w:t>: Upper (</w:t>
      </w:r>
      <w:proofErr w:type="spellStart"/>
      <w:r>
        <w:rPr>
          <w:rFonts w:ascii="Garamond" w:hAnsi="Garamond"/>
          <w:i/>
          <w:sz w:val="22"/>
        </w:rPr>
        <w:t>mauka</w:t>
      </w:r>
      <w:proofErr w:type="spellEnd"/>
      <w:r>
        <w:rPr>
          <w:rFonts w:ascii="Garamond" w:hAnsi="Garamond"/>
          <w:sz w:val="22"/>
        </w:rPr>
        <w:t>) Portables, #114, MWF 11</w:t>
      </w:r>
      <w:r w:rsidR="00054CFF">
        <w:rPr>
          <w:rFonts w:ascii="Garamond" w:hAnsi="Garamond"/>
          <w:sz w:val="22"/>
        </w:rPr>
        <w:t>:30</w:t>
      </w:r>
      <w:r>
        <w:rPr>
          <w:rFonts w:ascii="Garamond" w:hAnsi="Garamond"/>
          <w:sz w:val="22"/>
        </w:rPr>
        <w:t>-2, TR 11</w:t>
      </w:r>
      <w:r w:rsidR="00454FA2">
        <w:rPr>
          <w:rFonts w:ascii="Garamond" w:hAnsi="Garamond"/>
          <w:sz w:val="22"/>
        </w:rPr>
        <w:t>:30</w:t>
      </w:r>
      <w:r>
        <w:rPr>
          <w:rFonts w:ascii="Garamond" w:hAnsi="Garamond"/>
          <w:sz w:val="22"/>
        </w:rPr>
        <w:t xml:space="preserve">-12:20 or by </w:t>
      </w:r>
      <w:proofErr w:type="spellStart"/>
      <w:r>
        <w:rPr>
          <w:rFonts w:ascii="Garamond" w:hAnsi="Garamond"/>
          <w:sz w:val="22"/>
        </w:rPr>
        <w:t>app’t</w:t>
      </w:r>
      <w:proofErr w:type="spellEnd"/>
      <w:r>
        <w:rPr>
          <w:rFonts w:ascii="Garamond" w:hAnsi="Garamond"/>
          <w:sz w:val="22"/>
        </w:rPr>
        <w:t>.</w:t>
      </w:r>
    </w:p>
    <w:p w:rsidR="00AD6199" w:rsidRDefault="00AD6199" w:rsidP="00AD6199">
      <w:pPr>
        <w:rPr>
          <w:rFonts w:ascii="Garamond" w:hAnsi="Garamond"/>
          <w:sz w:val="22"/>
        </w:rPr>
      </w:pPr>
      <w:r>
        <w:rPr>
          <w:rFonts w:ascii="Garamond" w:hAnsi="Garamond"/>
          <w:sz w:val="22"/>
        </w:rPr>
        <w:t xml:space="preserve">Phone: 739-4644(wk), E-mail: work: </w:t>
      </w:r>
      <w:hyperlink r:id="rId6" w:history="1">
        <w:r w:rsidRPr="00A8366F">
          <w:rPr>
            <w:rStyle w:val="Hyperlink"/>
            <w:rFonts w:ascii="Garamond" w:hAnsi="Garamond"/>
            <w:sz w:val="22"/>
          </w:rPr>
          <w:t>rbordner@chaminade.edu</w:t>
        </w:r>
      </w:hyperlink>
      <w:r>
        <w:rPr>
          <w:rFonts w:ascii="Garamond" w:hAnsi="Garamond"/>
          <w:sz w:val="22"/>
        </w:rPr>
        <w:t xml:space="preserve">; home: </w:t>
      </w:r>
      <w:hyperlink r:id="rId7" w:history="1">
        <w:r w:rsidRPr="00A8366F">
          <w:rPr>
            <w:rStyle w:val="Hyperlink"/>
            <w:rFonts w:ascii="Garamond" w:hAnsi="Garamond"/>
            <w:sz w:val="22"/>
          </w:rPr>
          <w:t>bordnerr001@hawaii.rr.com</w:t>
        </w:r>
      </w:hyperlink>
    </w:p>
    <w:p w:rsidR="00AD6199" w:rsidRDefault="00054CFF" w:rsidP="00AD6199">
      <w:pPr>
        <w:rPr>
          <w:rFonts w:ascii="Garamond" w:hAnsi="Garamond"/>
          <w:sz w:val="22"/>
        </w:rPr>
      </w:pPr>
      <w:r>
        <w:rPr>
          <w:rFonts w:ascii="Garamond" w:hAnsi="Garamond"/>
          <w:sz w:val="22"/>
        </w:rPr>
        <w:t xml:space="preserve">Website: </w:t>
      </w:r>
      <w:hyperlink r:id="rId8" w:history="1">
        <w:r w:rsidRPr="00A85626">
          <w:rPr>
            <w:rStyle w:val="Hyperlink"/>
            <w:rFonts w:ascii="Garamond" w:hAnsi="Garamond"/>
            <w:sz w:val="22"/>
          </w:rPr>
          <w:t>www.socialresearchsystems.com</w:t>
        </w:r>
      </w:hyperlink>
      <w:r>
        <w:rPr>
          <w:rFonts w:ascii="Garamond" w:hAnsi="Garamond"/>
          <w:sz w:val="22"/>
        </w:rPr>
        <w:t>.  Note that syllabi, required/</w:t>
      </w:r>
      <w:proofErr w:type="spellStart"/>
      <w:r>
        <w:rPr>
          <w:rFonts w:ascii="Garamond" w:hAnsi="Garamond"/>
          <w:sz w:val="22"/>
        </w:rPr>
        <w:t>recc</w:t>
      </w:r>
      <w:proofErr w:type="spellEnd"/>
      <w:r>
        <w:rPr>
          <w:rFonts w:ascii="Garamond" w:hAnsi="Garamond"/>
          <w:sz w:val="22"/>
        </w:rPr>
        <w:t xml:space="preserve"> readings are at this site, including the OneNote files for the SL Project.</w:t>
      </w:r>
    </w:p>
    <w:p w:rsidR="00AD6199" w:rsidRDefault="00AD6199" w:rsidP="00AD6199">
      <w:pPr>
        <w:rPr>
          <w:rFonts w:ascii="Garamond" w:hAnsi="Garamond"/>
          <w:sz w:val="22"/>
        </w:rPr>
      </w:pPr>
    </w:p>
    <w:p w:rsidR="00AD6199" w:rsidRDefault="00AD6199" w:rsidP="00AD6199">
      <w:pPr>
        <w:ind w:left="360" w:hanging="360"/>
        <w:rPr>
          <w:rFonts w:ascii="Garamond" w:hAnsi="Garamond"/>
          <w:bCs/>
          <w:sz w:val="22"/>
        </w:rPr>
      </w:pPr>
      <w:proofErr w:type="gramStart"/>
      <w:r>
        <w:rPr>
          <w:rFonts w:ascii="Garamond" w:hAnsi="Garamond"/>
          <w:b/>
          <w:bCs/>
          <w:sz w:val="22"/>
        </w:rPr>
        <w:t>Required Texts</w:t>
      </w:r>
      <w:r>
        <w:rPr>
          <w:rFonts w:ascii="Garamond" w:hAnsi="Garamond"/>
          <w:sz w:val="22"/>
        </w:rPr>
        <w:t xml:space="preserve">:  </w:t>
      </w:r>
      <w:r w:rsidR="00AE4039">
        <w:rPr>
          <w:rFonts w:ascii="Garamond" w:hAnsi="Garamond"/>
          <w:sz w:val="22"/>
        </w:rPr>
        <w:t xml:space="preserve">Marsh, Meredith &amp; P. </w:t>
      </w:r>
      <w:proofErr w:type="spellStart"/>
      <w:r w:rsidR="00AE4039">
        <w:rPr>
          <w:rFonts w:ascii="Garamond" w:hAnsi="Garamond"/>
          <w:sz w:val="22"/>
        </w:rPr>
        <w:t>Alagona</w:t>
      </w:r>
      <w:proofErr w:type="spellEnd"/>
      <w:r>
        <w:rPr>
          <w:rFonts w:ascii="Garamond" w:hAnsi="Garamond"/>
          <w:bCs/>
          <w:sz w:val="22"/>
        </w:rPr>
        <w:t>.</w:t>
      </w:r>
      <w:proofErr w:type="gramEnd"/>
      <w:r>
        <w:rPr>
          <w:rFonts w:ascii="Garamond" w:hAnsi="Garamond"/>
          <w:bCs/>
          <w:sz w:val="22"/>
        </w:rPr>
        <w:t xml:space="preserve">  200</w:t>
      </w:r>
      <w:r w:rsidR="00AE4039">
        <w:rPr>
          <w:rFonts w:ascii="Garamond" w:hAnsi="Garamond"/>
          <w:bCs/>
          <w:sz w:val="22"/>
        </w:rPr>
        <w:t>8</w:t>
      </w:r>
      <w:r>
        <w:rPr>
          <w:rFonts w:ascii="Garamond" w:hAnsi="Garamond"/>
          <w:bCs/>
          <w:sz w:val="22"/>
        </w:rPr>
        <w:t xml:space="preserve"> (</w:t>
      </w:r>
      <w:r w:rsidR="00AE4039">
        <w:rPr>
          <w:rFonts w:ascii="Garamond" w:hAnsi="Garamond"/>
          <w:bCs/>
          <w:sz w:val="22"/>
        </w:rPr>
        <w:t>2nd</w:t>
      </w:r>
      <w:r>
        <w:rPr>
          <w:rFonts w:ascii="Garamond" w:hAnsi="Garamond"/>
          <w:bCs/>
          <w:sz w:val="22"/>
        </w:rPr>
        <w:t xml:space="preserve"> </w:t>
      </w:r>
      <w:proofErr w:type="gramStart"/>
      <w:r>
        <w:rPr>
          <w:rFonts w:ascii="Garamond" w:hAnsi="Garamond"/>
          <w:bCs/>
          <w:sz w:val="22"/>
        </w:rPr>
        <w:t>ed</w:t>
      </w:r>
      <w:proofErr w:type="gramEnd"/>
      <w:r>
        <w:rPr>
          <w:rFonts w:ascii="Garamond" w:hAnsi="Garamond"/>
          <w:bCs/>
          <w:sz w:val="22"/>
        </w:rPr>
        <w:t xml:space="preserve">.).  </w:t>
      </w:r>
      <w:r w:rsidR="00AE4039">
        <w:rPr>
          <w:rFonts w:ascii="Garamond" w:hAnsi="Garamond"/>
          <w:bCs/>
          <w:sz w:val="22"/>
          <w:u w:val="single"/>
        </w:rPr>
        <w:t>Barron’s AP Human Geography</w:t>
      </w:r>
      <w:r>
        <w:rPr>
          <w:rFonts w:ascii="Garamond" w:hAnsi="Garamond"/>
          <w:bCs/>
          <w:sz w:val="22"/>
        </w:rPr>
        <w:t xml:space="preserve">.  New York: </w:t>
      </w:r>
      <w:r w:rsidR="00AE4039">
        <w:rPr>
          <w:rFonts w:ascii="Garamond" w:hAnsi="Garamond"/>
          <w:bCs/>
          <w:sz w:val="22"/>
        </w:rPr>
        <w:t>Barron’s</w:t>
      </w:r>
      <w:r>
        <w:rPr>
          <w:rFonts w:ascii="Garamond" w:hAnsi="Garamond"/>
          <w:bCs/>
          <w:sz w:val="22"/>
        </w:rPr>
        <w:t>.</w:t>
      </w:r>
    </w:p>
    <w:p w:rsidR="00AE4039" w:rsidRPr="00011E15" w:rsidRDefault="00AE4039" w:rsidP="00AD6199">
      <w:pPr>
        <w:ind w:left="360" w:hanging="360"/>
        <w:rPr>
          <w:rFonts w:ascii="Garamond" w:hAnsi="Garamond"/>
          <w:sz w:val="22"/>
        </w:rPr>
      </w:pPr>
      <w:proofErr w:type="gramStart"/>
      <w:r>
        <w:rPr>
          <w:rFonts w:ascii="Garamond" w:hAnsi="Garamond"/>
          <w:b/>
          <w:bCs/>
          <w:sz w:val="22"/>
        </w:rPr>
        <w:t>Recommended</w:t>
      </w:r>
      <w:r w:rsidRPr="00AE4039">
        <w:rPr>
          <w:rFonts w:ascii="Garamond" w:hAnsi="Garamond"/>
          <w:sz w:val="22"/>
        </w:rPr>
        <w:t>:</w:t>
      </w:r>
      <w:r>
        <w:rPr>
          <w:rFonts w:ascii="Garamond" w:hAnsi="Garamond"/>
          <w:sz w:val="22"/>
        </w:rPr>
        <w:t xml:space="preserve">  Rubenstein, James.</w:t>
      </w:r>
      <w:proofErr w:type="gramEnd"/>
      <w:r>
        <w:rPr>
          <w:rFonts w:ascii="Garamond" w:hAnsi="Garamond"/>
          <w:sz w:val="22"/>
        </w:rPr>
        <w:t xml:space="preserve">  2010.  Contemporary Human Geography.  New York: Prentice-Hall.</w:t>
      </w:r>
      <w:r w:rsidR="00054CFF">
        <w:rPr>
          <w:rFonts w:ascii="Garamond" w:hAnsi="Garamond"/>
          <w:sz w:val="22"/>
        </w:rPr>
        <w:t xml:space="preserve">  (</w:t>
      </w:r>
      <w:r w:rsidR="00454FA2">
        <w:rPr>
          <w:rFonts w:ascii="Garamond" w:hAnsi="Garamond"/>
          <w:sz w:val="22"/>
        </w:rPr>
        <w:t>G</w:t>
      </w:r>
      <w:r w:rsidR="00054CFF">
        <w:rPr>
          <w:rFonts w:ascii="Garamond" w:hAnsi="Garamond"/>
          <w:sz w:val="22"/>
        </w:rPr>
        <w:t>et it used from Amazon).</w:t>
      </w:r>
    </w:p>
    <w:p w:rsidR="00AD6199" w:rsidRDefault="00AD6199" w:rsidP="00AD6199">
      <w:pPr>
        <w:ind w:left="360" w:hanging="360"/>
        <w:rPr>
          <w:rFonts w:ascii="Garamond" w:hAnsi="Garamond"/>
          <w:sz w:val="22"/>
        </w:rPr>
      </w:pPr>
    </w:p>
    <w:p w:rsidR="00AD6199" w:rsidRDefault="00AD6199" w:rsidP="00AD6199">
      <w:pPr>
        <w:ind w:left="360" w:hanging="360"/>
        <w:rPr>
          <w:rFonts w:ascii="Garamond" w:hAnsi="Garamond"/>
          <w:sz w:val="22"/>
        </w:rPr>
      </w:pPr>
      <w:r>
        <w:rPr>
          <w:rFonts w:ascii="Garamond" w:hAnsi="Garamond"/>
          <w:b/>
          <w:bCs/>
          <w:sz w:val="22"/>
        </w:rPr>
        <w:t>Course Description</w:t>
      </w:r>
      <w:r>
        <w:rPr>
          <w:rFonts w:ascii="Garamond" w:hAnsi="Garamond"/>
          <w:sz w:val="22"/>
        </w:rPr>
        <w:t>:  This course is designed to provide a basic background in the study of human geography, or the relationship between people and the physical landscape.  Geography is the study of space, while human geography is the study of people in physical space.  This course examines traditional concerns of human geographers in changing patterns of land use, migration and interaction, from the context of cross-disciplinary research dealing with major issues of modern existence.  These range from cultural impacts on decision-making to cultural logic in environmental degradation.  This course is intended for any student interested in understanding the world that they inhabit, and how we interact with it and each other.  It is especially suitable for behavioral science majors, for education majors (both elementary and secondary) and for students planning to go into careers dealing with policy, planning or advocacy issues such as political science, regional planning or environmental studies.</w:t>
      </w:r>
    </w:p>
    <w:p w:rsidR="00AD6199" w:rsidRPr="00A93DA2" w:rsidRDefault="00AD6199" w:rsidP="00AD6199">
      <w:pPr>
        <w:ind w:left="360" w:hanging="360"/>
        <w:rPr>
          <w:rFonts w:ascii="Garamond" w:hAnsi="Garamond"/>
          <w:sz w:val="22"/>
          <w:szCs w:val="22"/>
        </w:rPr>
      </w:pPr>
    </w:p>
    <w:p w:rsidR="00D55244" w:rsidRPr="00A93DA2" w:rsidRDefault="00D55244" w:rsidP="00D55244">
      <w:pPr>
        <w:jc w:val="center"/>
        <w:rPr>
          <w:rFonts w:ascii="Garamond" w:hAnsi="Garamond"/>
          <w:b/>
          <w:bCs/>
          <w:sz w:val="22"/>
          <w:szCs w:val="22"/>
        </w:rPr>
      </w:pPr>
      <w:r w:rsidRPr="00A93DA2">
        <w:rPr>
          <w:rFonts w:ascii="Garamond" w:hAnsi="Garamond"/>
          <w:b/>
          <w:bCs/>
          <w:sz w:val="22"/>
          <w:szCs w:val="22"/>
        </w:rPr>
        <w:t>BS-DIV Student Learning Outcomes</w:t>
      </w:r>
    </w:p>
    <w:p w:rsidR="00D55244" w:rsidRPr="00A93DA2" w:rsidRDefault="00D55244" w:rsidP="00D55244">
      <w:pPr>
        <w:rPr>
          <w:rFonts w:ascii="Garamond" w:hAnsi="Garamond"/>
          <w:b/>
          <w:bCs/>
          <w:sz w:val="22"/>
          <w:szCs w:val="22"/>
        </w:rPr>
      </w:pPr>
    </w:p>
    <w:p w:rsidR="00D55244" w:rsidRPr="00A93DA2" w:rsidRDefault="00D55244" w:rsidP="00D55244">
      <w:pPr>
        <w:rPr>
          <w:rFonts w:ascii="Garamond" w:hAnsi="Garamond"/>
          <w:b/>
          <w:bCs/>
          <w:sz w:val="22"/>
          <w:szCs w:val="22"/>
        </w:rPr>
      </w:pPr>
      <w:r w:rsidRPr="00A93DA2">
        <w:rPr>
          <w:rFonts w:ascii="Garamond" w:hAnsi="Garamond"/>
          <w:b/>
          <w:bCs/>
          <w:sz w:val="22"/>
          <w:szCs w:val="22"/>
        </w:rPr>
        <w:t>Behavioral Science</w:t>
      </w:r>
    </w:p>
    <w:p w:rsidR="00D55244" w:rsidRPr="00A93DA2" w:rsidRDefault="00D55244" w:rsidP="00D55244">
      <w:pPr>
        <w:rPr>
          <w:rFonts w:ascii="Garamond" w:hAnsi="Garamond"/>
          <w:sz w:val="22"/>
          <w:szCs w:val="22"/>
        </w:rPr>
      </w:pPr>
      <w:r w:rsidRPr="00A93DA2">
        <w:rPr>
          <w:rFonts w:ascii="Garamond" w:hAnsi="Garamond"/>
          <w:sz w:val="22"/>
          <w:szCs w:val="22"/>
        </w:rPr>
        <w:t xml:space="preserve">1. </w:t>
      </w:r>
      <w:r w:rsidRPr="00A93DA2">
        <w:rPr>
          <w:rFonts w:ascii="Garamond" w:hAnsi="Garamond"/>
          <w:sz w:val="22"/>
          <w:szCs w:val="22"/>
        </w:rPr>
        <w:tab/>
        <w:t xml:space="preserve">Ability to apply the scientific method to the study of human behavior in various </w:t>
      </w:r>
    </w:p>
    <w:p w:rsidR="00D55244" w:rsidRPr="00A93DA2" w:rsidRDefault="00D55244" w:rsidP="00D55244">
      <w:pPr>
        <w:rPr>
          <w:rFonts w:ascii="Garamond" w:hAnsi="Garamond"/>
          <w:sz w:val="22"/>
          <w:szCs w:val="22"/>
        </w:rPr>
      </w:pPr>
      <w:r w:rsidRPr="00A93DA2">
        <w:rPr>
          <w:rFonts w:ascii="Garamond" w:hAnsi="Garamond"/>
          <w:sz w:val="22"/>
          <w:szCs w:val="22"/>
        </w:rPr>
        <w:tab/>
      </w:r>
      <w:proofErr w:type="gramStart"/>
      <w:r w:rsidRPr="00A93DA2">
        <w:rPr>
          <w:rFonts w:ascii="Garamond" w:hAnsi="Garamond"/>
          <w:sz w:val="22"/>
          <w:szCs w:val="22"/>
        </w:rPr>
        <w:t>environmental</w:t>
      </w:r>
      <w:proofErr w:type="gramEnd"/>
      <w:r w:rsidRPr="00A93DA2">
        <w:rPr>
          <w:rFonts w:ascii="Garamond" w:hAnsi="Garamond"/>
          <w:sz w:val="22"/>
          <w:szCs w:val="22"/>
        </w:rPr>
        <w:t xml:space="preserve"> contexts</w:t>
      </w:r>
    </w:p>
    <w:p w:rsidR="00D55244" w:rsidRPr="00A93DA2" w:rsidRDefault="00D55244" w:rsidP="00D55244">
      <w:pPr>
        <w:rPr>
          <w:rFonts w:ascii="Garamond" w:hAnsi="Garamond"/>
          <w:sz w:val="22"/>
          <w:szCs w:val="22"/>
        </w:rPr>
      </w:pPr>
      <w:r w:rsidRPr="00A93DA2">
        <w:rPr>
          <w:rFonts w:ascii="Garamond" w:hAnsi="Garamond"/>
          <w:sz w:val="22"/>
          <w:szCs w:val="22"/>
        </w:rPr>
        <w:t xml:space="preserve">2. </w:t>
      </w:r>
      <w:r w:rsidRPr="00A93DA2">
        <w:rPr>
          <w:rFonts w:ascii="Garamond" w:hAnsi="Garamond"/>
          <w:sz w:val="22"/>
          <w:szCs w:val="22"/>
        </w:rPr>
        <w:tab/>
        <w:t>An understanding of human behavior relative to various environmental contexts</w:t>
      </w:r>
    </w:p>
    <w:p w:rsidR="00D55244" w:rsidRPr="00A93DA2" w:rsidRDefault="00D55244" w:rsidP="00D55244">
      <w:pPr>
        <w:rPr>
          <w:rFonts w:ascii="Garamond" w:hAnsi="Garamond"/>
          <w:sz w:val="22"/>
          <w:szCs w:val="22"/>
        </w:rPr>
      </w:pPr>
      <w:r w:rsidRPr="00A93DA2">
        <w:rPr>
          <w:rFonts w:ascii="Garamond" w:hAnsi="Garamond"/>
          <w:sz w:val="22"/>
          <w:szCs w:val="22"/>
        </w:rPr>
        <w:t xml:space="preserve">3. </w:t>
      </w:r>
      <w:r w:rsidRPr="00A93DA2">
        <w:rPr>
          <w:rFonts w:ascii="Garamond" w:hAnsi="Garamond"/>
          <w:sz w:val="22"/>
          <w:szCs w:val="22"/>
        </w:rPr>
        <w:tab/>
        <w:t xml:space="preserve">An understanding of human behavior relative to adapting to various changing </w:t>
      </w:r>
    </w:p>
    <w:p w:rsidR="00D55244" w:rsidRPr="00A93DA2" w:rsidRDefault="00D55244" w:rsidP="00D55244">
      <w:pPr>
        <w:rPr>
          <w:rFonts w:ascii="Garamond" w:hAnsi="Garamond"/>
          <w:sz w:val="22"/>
          <w:szCs w:val="22"/>
        </w:rPr>
      </w:pPr>
      <w:r w:rsidRPr="00A93DA2">
        <w:rPr>
          <w:rFonts w:ascii="Garamond" w:hAnsi="Garamond"/>
          <w:sz w:val="22"/>
          <w:szCs w:val="22"/>
        </w:rPr>
        <w:tab/>
      </w:r>
      <w:proofErr w:type="gramStart"/>
      <w:r w:rsidRPr="00A93DA2">
        <w:rPr>
          <w:rFonts w:ascii="Garamond" w:hAnsi="Garamond"/>
          <w:sz w:val="22"/>
          <w:szCs w:val="22"/>
        </w:rPr>
        <w:t>environmental</w:t>
      </w:r>
      <w:proofErr w:type="gramEnd"/>
      <w:r w:rsidRPr="00A93DA2">
        <w:rPr>
          <w:rFonts w:ascii="Garamond" w:hAnsi="Garamond"/>
          <w:sz w:val="22"/>
          <w:szCs w:val="22"/>
        </w:rPr>
        <w:t xml:space="preserve"> contexts</w:t>
      </w:r>
    </w:p>
    <w:p w:rsidR="00D55244" w:rsidRPr="00A93DA2" w:rsidRDefault="00D55244" w:rsidP="00AD6199">
      <w:pPr>
        <w:ind w:left="360" w:hanging="360"/>
        <w:rPr>
          <w:rFonts w:ascii="Garamond" w:hAnsi="Garamond"/>
          <w:sz w:val="22"/>
          <w:szCs w:val="22"/>
        </w:rPr>
      </w:pPr>
    </w:p>
    <w:p w:rsidR="00AD6199" w:rsidRPr="00A93DA2" w:rsidRDefault="00AD6199" w:rsidP="00AD6199">
      <w:pPr>
        <w:ind w:left="360" w:hanging="360"/>
        <w:rPr>
          <w:rFonts w:ascii="Garamond" w:hAnsi="Garamond"/>
          <w:sz w:val="22"/>
          <w:szCs w:val="22"/>
        </w:rPr>
      </w:pPr>
      <w:r w:rsidRPr="00A93DA2">
        <w:rPr>
          <w:rFonts w:ascii="Garamond" w:hAnsi="Garamond"/>
          <w:b/>
          <w:bCs/>
          <w:sz w:val="22"/>
          <w:szCs w:val="22"/>
        </w:rPr>
        <w:t>Course Objectives</w:t>
      </w:r>
      <w:r w:rsidRPr="00A93DA2">
        <w:rPr>
          <w:rFonts w:ascii="Garamond" w:hAnsi="Garamond"/>
          <w:sz w:val="22"/>
          <w:szCs w:val="22"/>
        </w:rPr>
        <w:t xml:space="preserve">:  </w:t>
      </w:r>
    </w:p>
    <w:p w:rsidR="00AD6199" w:rsidRPr="00643A4E" w:rsidRDefault="00AD6199" w:rsidP="00AD6199">
      <w:pPr>
        <w:pStyle w:val="BodyTextIndent"/>
        <w:ind w:left="0" w:firstLine="0"/>
      </w:pPr>
      <w:r w:rsidRPr="00643A4E">
        <w:t>This course meets the following Behavioral Science program goals</w:t>
      </w:r>
      <w:r>
        <w:t xml:space="preserve"> that we have for you (the student)</w:t>
      </w:r>
      <w:r w:rsidRPr="00643A4E">
        <w:t>:</w:t>
      </w:r>
    </w:p>
    <w:p w:rsidR="00AD6199" w:rsidRDefault="00AD6199" w:rsidP="00AD6199">
      <w:pPr>
        <w:pStyle w:val="BodyTextIndent"/>
        <w:ind w:left="1080" w:hanging="360"/>
      </w:pPr>
      <w:r w:rsidRPr="00643A4E">
        <w:t xml:space="preserve">1) </w:t>
      </w:r>
      <w:proofErr w:type="gramStart"/>
      <w:r>
        <w:t>growth</w:t>
      </w:r>
      <w:proofErr w:type="gramEnd"/>
      <w:r>
        <w:t xml:space="preserve"> in </w:t>
      </w:r>
      <w:r w:rsidR="006A464F">
        <w:t xml:space="preserve">your </w:t>
      </w:r>
      <w:r>
        <w:t xml:space="preserve">understanding </w:t>
      </w:r>
      <w:r w:rsidR="006A464F">
        <w:t xml:space="preserve">of </w:t>
      </w:r>
      <w:r>
        <w:t>the reciprocal relationships between the individual and the group (ethnic or society);</w:t>
      </w:r>
    </w:p>
    <w:p w:rsidR="00AD6199" w:rsidRDefault="00AD6199" w:rsidP="00AD6199">
      <w:pPr>
        <w:ind w:left="360" w:hanging="360"/>
        <w:rPr>
          <w:rFonts w:ascii="Garamond" w:hAnsi="Garamond"/>
          <w:sz w:val="22"/>
        </w:rPr>
      </w:pPr>
    </w:p>
    <w:p w:rsidR="00AD6199" w:rsidRDefault="00AD6199" w:rsidP="00AD6199">
      <w:pPr>
        <w:ind w:left="360" w:hanging="360"/>
        <w:rPr>
          <w:rFonts w:ascii="Garamond" w:hAnsi="Garamond"/>
          <w:sz w:val="22"/>
        </w:rPr>
      </w:pPr>
      <w:r>
        <w:rPr>
          <w:rFonts w:ascii="Garamond" w:hAnsi="Garamond"/>
          <w:sz w:val="22"/>
        </w:rPr>
        <w:t>The course has the following course goals:</w:t>
      </w:r>
    </w:p>
    <w:p w:rsidR="00AD6199" w:rsidRDefault="00AD6199" w:rsidP="00AD6199">
      <w:pPr>
        <w:ind w:left="360" w:hanging="60"/>
        <w:rPr>
          <w:rFonts w:ascii="Garamond" w:hAnsi="Garamond"/>
          <w:sz w:val="22"/>
        </w:rPr>
      </w:pPr>
      <w:r>
        <w:rPr>
          <w:rFonts w:ascii="Garamond" w:hAnsi="Garamond"/>
          <w:sz w:val="22"/>
        </w:rPr>
        <w:t>1) To increase your sensitivity to the complex dialog that underlies our interaction with the physical environment around us;</w:t>
      </w:r>
    </w:p>
    <w:p w:rsidR="00AD6199" w:rsidRDefault="00AD6199" w:rsidP="00AD6199">
      <w:pPr>
        <w:numPr>
          <w:ilvl w:val="0"/>
          <w:numId w:val="1"/>
        </w:numPr>
        <w:rPr>
          <w:rFonts w:ascii="Garamond" w:hAnsi="Garamond"/>
          <w:sz w:val="22"/>
        </w:rPr>
      </w:pPr>
      <w:r>
        <w:rPr>
          <w:rFonts w:ascii="Garamond" w:hAnsi="Garamond"/>
          <w:sz w:val="22"/>
        </w:rPr>
        <w:t>How pervasive spatial concepts are to our individual and collective existence;</w:t>
      </w:r>
    </w:p>
    <w:p w:rsidR="00AD6199" w:rsidRDefault="00AD6199" w:rsidP="00AD6199">
      <w:pPr>
        <w:numPr>
          <w:ilvl w:val="0"/>
          <w:numId w:val="1"/>
        </w:numPr>
      </w:pPr>
      <w:r>
        <w:t>The complex dialog between culture, world view and perceived reality on one hand, and various constraining forces of the physical environment on the other;</w:t>
      </w:r>
    </w:p>
    <w:p w:rsidR="00AD6199" w:rsidRDefault="00AD6199" w:rsidP="00AD6199">
      <w:pPr>
        <w:numPr>
          <w:ilvl w:val="0"/>
          <w:numId w:val="1"/>
        </w:numPr>
      </w:pPr>
      <w:r>
        <w:t>The value of geographical concepts to both understanding and dealing with many of the complex issues facing us today.</w:t>
      </w:r>
    </w:p>
    <w:p w:rsidR="00AD6199" w:rsidRPr="00B1105C" w:rsidRDefault="00AD6199" w:rsidP="00AD6199">
      <w:pPr>
        <w:numPr>
          <w:ilvl w:val="0"/>
          <w:numId w:val="1"/>
        </w:numPr>
        <w:rPr>
          <w:rFonts w:ascii="Garamond" w:hAnsi="Garamond"/>
          <w:sz w:val="22"/>
        </w:rPr>
      </w:pPr>
      <w:r>
        <w:t>To directly address the Program goal of providing students with the tools they need to provide leadership roles and competency in a complex multicultural world, through understanding the perceptions and motivations of diverse ethnic groups and how they interact;</w:t>
      </w:r>
    </w:p>
    <w:p w:rsidR="00AD6199" w:rsidRDefault="00AD6199" w:rsidP="00AD6199">
      <w:pPr>
        <w:numPr>
          <w:ilvl w:val="0"/>
          <w:numId w:val="1"/>
        </w:numPr>
        <w:rPr>
          <w:rFonts w:ascii="Garamond" w:hAnsi="Garamond"/>
          <w:sz w:val="22"/>
        </w:rPr>
      </w:pPr>
      <w:r>
        <w:rPr>
          <w:rFonts w:ascii="Garamond" w:hAnsi="Garamond"/>
          <w:sz w:val="22"/>
        </w:rPr>
        <w:lastRenderedPageBreak/>
        <w:t xml:space="preserve">To directly address the </w:t>
      </w:r>
      <w:proofErr w:type="spellStart"/>
      <w:r>
        <w:rPr>
          <w:rFonts w:ascii="Garamond" w:hAnsi="Garamond"/>
          <w:sz w:val="22"/>
        </w:rPr>
        <w:t>Marianist</w:t>
      </w:r>
      <w:proofErr w:type="spellEnd"/>
      <w:r>
        <w:rPr>
          <w:rFonts w:ascii="Garamond" w:hAnsi="Garamond"/>
          <w:sz w:val="22"/>
        </w:rPr>
        <w:t xml:space="preserve"> goals of building collaborative learning communities and also integrating diverse viewpoints and values, through broadening your horizons as to the motivations and attitudes of individuals from cultural and ethnic backgrounds outside of your own experience.</w:t>
      </w:r>
    </w:p>
    <w:p w:rsidR="00AD6199" w:rsidRDefault="00AD6199" w:rsidP="00AD6199">
      <w:pPr>
        <w:rPr>
          <w:rFonts w:ascii="Garamond" w:hAnsi="Garamond"/>
          <w:sz w:val="22"/>
        </w:rPr>
      </w:pPr>
    </w:p>
    <w:p w:rsidR="00AD6199" w:rsidRDefault="00AD6199" w:rsidP="00AD6199">
      <w:pPr>
        <w:ind w:left="630" w:hanging="630"/>
        <w:rPr>
          <w:rFonts w:ascii="Garamond" w:hAnsi="Garamond"/>
          <w:sz w:val="22"/>
        </w:rPr>
      </w:pPr>
      <w:r>
        <w:rPr>
          <w:rFonts w:ascii="Garamond" w:hAnsi="Garamond"/>
          <w:b/>
          <w:sz w:val="22"/>
        </w:rPr>
        <w:t>Modes of Instruction</w:t>
      </w:r>
      <w:r>
        <w:rPr>
          <w:rFonts w:ascii="Garamond" w:hAnsi="Garamond"/>
          <w:sz w:val="22"/>
        </w:rPr>
        <w:t>:  1) Lectures and discussions: The lectures will supplement but NOT repeat the material covered in the text.  Both lectures and textual materials will be on the exams.  Attendance is mandatory if you want to pass the class.</w:t>
      </w:r>
    </w:p>
    <w:p w:rsidR="00AD6199" w:rsidRDefault="00AD6199" w:rsidP="00AD6199">
      <w:pPr>
        <w:pStyle w:val="BodyTextIndent"/>
        <w:widowControl/>
      </w:pPr>
      <w:r>
        <w:t xml:space="preserve">     3)  Reaction Papers:  A number of films will be shown during the semester.  You will be responsible for viewing them, and for many of them you will write a reaction paper on a pre-selected question related to the movie.  Some of this material will also be incorporated into the exams.</w:t>
      </w:r>
    </w:p>
    <w:p w:rsidR="00AD6199" w:rsidRDefault="00AD6199" w:rsidP="00AD6199">
      <w:pPr>
        <w:rPr>
          <w:rFonts w:ascii="Garamond" w:hAnsi="Garamond"/>
          <w:b/>
          <w:bCs/>
          <w:sz w:val="22"/>
        </w:rPr>
      </w:pPr>
    </w:p>
    <w:p w:rsidR="00AD6199" w:rsidRDefault="00AD6199" w:rsidP="00AD6199">
      <w:pPr>
        <w:ind w:left="360" w:hanging="360"/>
        <w:rPr>
          <w:rFonts w:ascii="Garamond" w:hAnsi="Garamond"/>
          <w:sz w:val="22"/>
        </w:rPr>
      </w:pPr>
      <w:r>
        <w:rPr>
          <w:rFonts w:ascii="Garamond" w:hAnsi="Garamond"/>
          <w:b/>
          <w:bCs/>
          <w:sz w:val="22"/>
        </w:rPr>
        <w:t>Grading</w:t>
      </w:r>
      <w:r>
        <w:rPr>
          <w:rFonts w:ascii="Garamond" w:hAnsi="Garamond"/>
          <w:sz w:val="22"/>
        </w:rPr>
        <w:t>:  1) Exams: There will be 3 exams in this class, each a combination of multiple choice and short essay.  The exams will be sequential rather than cumulative, covering both lectures, handouts and readings, and will be worth 60% of the course grade.</w:t>
      </w:r>
    </w:p>
    <w:p w:rsidR="00054CFF" w:rsidRPr="00A60FAF" w:rsidRDefault="00AD6199" w:rsidP="00054CFF">
      <w:pPr>
        <w:numPr>
          <w:ilvl w:val="0"/>
          <w:numId w:val="3"/>
        </w:numPr>
        <w:overflowPunct/>
        <w:autoSpaceDE/>
        <w:autoSpaceDN/>
        <w:adjustRightInd/>
        <w:ind w:left="360"/>
        <w:textAlignment w:val="auto"/>
        <w:rPr>
          <w:rFonts w:ascii="Garamond" w:hAnsi="Garamond"/>
          <w:sz w:val="22"/>
        </w:rPr>
      </w:pPr>
      <w:r>
        <w:rPr>
          <w:rFonts w:ascii="Garamond" w:hAnsi="Garamond"/>
          <w:sz w:val="22"/>
        </w:rPr>
        <w:t xml:space="preserve">Research Paper: You will have to complete a research paper on a topic of your choice based on the course material.  It must be approved by me or you may suffer the consequences.  It will be from 6-8 pages in length (text) and will count for 20% of the course grade.  </w:t>
      </w:r>
      <w:r w:rsidR="00054CFF">
        <w:rPr>
          <w:rFonts w:ascii="Garamond" w:hAnsi="Garamond"/>
          <w:sz w:val="22"/>
        </w:rPr>
        <w:t xml:space="preserve">You have two other options: 1) fieldwork within Second Life (see attachment), or 2) an approved Service Learning option to the Research Paper.  At present these include: (a) </w:t>
      </w:r>
      <w:r w:rsidR="00054CFF" w:rsidRPr="00A60FAF">
        <w:rPr>
          <w:rFonts w:ascii="Garamond" w:hAnsi="Garamond"/>
          <w:sz w:val="22"/>
        </w:rPr>
        <w:t xml:space="preserve">Tutoring at </w:t>
      </w:r>
      <w:r w:rsidR="00454FA2">
        <w:rPr>
          <w:rFonts w:ascii="Garamond" w:hAnsi="Garamond"/>
          <w:sz w:val="22"/>
        </w:rPr>
        <w:t>one of the schools,</w:t>
      </w:r>
      <w:r w:rsidR="00054CFF" w:rsidRPr="00A60FAF">
        <w:rPr>
          <w:rFonts w:ascii="Garamond" w:hAnsi="Garamond"/>
          <w:sz w:val="22"/>
        </w:rPr>
        <w:t xml:space="preserve"> (</w:t>
      </w:r>
      <w:r w:rsidR="00054CFF">
        <w:rPr>
          <w:rFonts w:ascii="Garamond" w:hAnsi="Garamond"/>
          <w:sz w:val="22"/>
        </w:rPr>
        <w:t>b</w:t>
      </w:r>
      <w:r w:rsidR="00054CFF" w:rsidRPr="00A60FAF">
        <w:rPr>
          <w:rFonts w:ascii="Garamond" w:hAnsi="Garamond"/>
          <w:sz w:val="22"/>
        </w:rPr>
        <w:t>) Project Shine elderly immigrant tutoring</w:t>
      </w:r>
      <w:r w:rsidR="00054CFF">
        <w:rPr>
          <w:rFonts w:ascii="Garamond" w:hAnsi="Garamond"/>
          <w:sz w:val="22"/>
        </w:rPr>
        <w:t>; (c) other service options by the instructor (possibly working with Bishop Museum)</w:t>
      </w:r>
      <w:r w:rsidR="00054CFF" w:rsidRPr="00A60FAF">
        <w:rPr>
          <w:rFonts w:ascii="Garamond" w:hAnsi="Garamond"/>
          <w:sz w:val="22"/>
        </w:rPr>
        <w:t xml:space="preserve">.  With the Service Learning option you must complete </w:t>
      </w:r>
      <w:r w:rsidR="00054CFF">
        <w:rPr>
          <w:rFonts w:ascii="Garamond" w:hAnsi="Garamond"/>
          <w:sz w:val="22"/>
        </w:rPr>
        <w:t xml:space="preserve">20 hours of volunteer time onsite, keep </w:t>
      </w:r>
      <w:r w:rsidR="00054CFF" w:rsidRPr="00A60FAF">
        <w:rPr>
          <w:rFonts w:ascii="Garamond" w:hAnsi="Garamond"/>
          <w:sz w:val="22"/>
        </w:rPr>
        <w:t xml:space="preserve">daily </w:t>
      </w:r>
      <w:r w:rsidR="00054CFF">
        <w:rPr>
          <w:rFonts w:ascii="Garamond" w:hAnsi="Garamond"/>
          <w:sz w:val="22"/>
        </w:rPr>
        <w:t xml:space="preserve">notes of your experiences which you will incorporate into </w:t>
      </w:r>
      <w:r w:rsidR="00054CFF" w:rsidRPr="00A60FAF">
        <w:rPr>
          <w:rFonts w:ascii="Garamond" w:hAnsi="Garamond"/>
          <w:sz w:val="22"/>
        </w:rPr>
        <w:t xml:space="preserve">a final </w:t>
      </w:r>
      <w:r w:rsidR="00054CFF">
        <w:rPr>
          <w:rFonts w:ascii="Garamond" w:hAnsi="Garamond"/>
          <w:sz w:val="22"/>
        </w:rPr>
        <w:t>analysis and review</w:t>
      </w:r>
      <w:r w:rsidR="00054CFF" w:rsidRPr="00A60FAF">
        <w:rPr>
          <w:rFonts w:ascii="Garamond" w:hAnsi="Garamond"/>
          <w:sz w:val="22"/>
        </w:rPr>
        <w:t xml:space="preserve"> of the experience, how it ties into what you’ve learned in this class and its impact on you.</w:t>
      </w:r>
    </w:p>
    <w:p w:rsidR="00AD6199" w:rsidRDefault="00AD6199" w:rsidP="00AD6199">
      <w:pPr>
        <w:numPr>
          <w:ilvl w:val="0"/>
          <w:numId w:val="2"/>
        </w:numPr>
        <w:tabs>
          <w:tab w:val="clear" w:pos="660"/>
          <w:tab w:val="num" w:pos="0"/>
        </w:tabs>
        <w:overflowPunct/>
        <w:autoSpaceDE/>
        <w:autoSpaceDN/>
        <w:adjustRightInd/>
        <w:ind w:left="360"/>
        <w:textAlignment w:val="auto"/>
        <w:rPr>
          <w:rFonts w:ascii="Garamond" w:hAnsi="Garamond"/>
          <w:sz w:val="22"/>
        </w:rPr>
      </w:pPr>
      <w:r>
        <w:rPr>
          <w:rFonts w:ascii="Garamond" w:hAnsi="Garamond"/>
          <w:sz w:val="22"/>
        </w:rPr>
        <w:t xml:space="preserve">Reaction papers: </w:t>
      </w:r>
      <w:r w:rsidR="00AE4039">
        <w:rPr>
          <w:rFonts w:ascii="Garamond" w:hAnsi="Garamond"/>
          <w:sz w:val="22"/>
        </w:rPr>
        <w:t xml:space="preserve">For most of the videos shown this semester you will have 1-2 questions to react to.  </w:t>
      </w:r>
      <w:r>
        <w:rPr>
          <w:rFonts w:ascii="Garamond" w:hAnsi="Garamond"/>
          <w:sz w:val="22"/>
        </w:rPr>
        <w:t xml:space="preserve">Remember a reaction paper is your opinion on </w:t>
      </w:r>
      <w:r w:rsidR="00AE4039">
        <w:rPr>
          <w:rFonts w:ascii="Garamond" w:hAnsi="Garamond"/>
          <w:sz w:val="22"/>
        </w:rPr>
        <w:t>the question posed</w:t>
      </w:r>
      <w:r>
        <w:rPr>
          <w:rFonts w:ascii="Garamond" w:hAnsi="Garamond"/>
          <w:sz w:val="22"/>
        </w:rPr>
        <w:t xml:space="preserve">, </w:t>
      </w:r>
      <w:r w:rsidR="00AE4039">
        <w:rPr>
          <w:rFonts w:ascii="Garamond" w:hAnsi="Garamond"/>
          <w:sz w:val="22"/>
        </w:rPr>
        <w:t>not a film description</w:t>
      </w:r>
      <w:r>
        <w:rPr>
          <w:rFonts w:ascii="Garamond" w:hAnsi="Garamond"/>
          <w:sz w:val="22"/>
        </w:rPr>
        <w:t xml:space="preserve">.  You will not be graded on grammar and syntax.  The reaction papers are worth a total of </w:t>
      </w:r>
      <w:r w:rsidR="00AE4039">
        <w:rPr>
          <w:rFonts w:ascii="Garamond" w:hAnsi="Garamond"/>
          <w:sz w:val="22"/>
        </w:rPr>
        <w:t>10</w:t>
      </w:r>
      <w:r>
        <w:rPr>
          <w:rFonts w:ascii="Garamond" w:hAnsi="Garamond"/>
          <w:sz w:val="22"/>
        </w:rPr>
        <w:t>% of your course grade.</w:t>
      </w:r>
    </w:p>
    <w:p w:rsidR="00AD6199" w:rsidRDefault="00AD6199" w:rsidP="00AD6199">
      <w:pPr>
        <w:pStyle w:val="BodyTextIndent"/>
        <w:widowControl/>
        <w:ind w:left="360" w:hanging="360"/>
      </w:pPr>
      <w:r>
        <w:t>4)  Class participation/Attendance:  Participation essential to get through the class.  This will count for 10% of your course grade.</w:t>
      </w:r>
    </w:p>
    <w:p w:rsidR="00AD6199" w:rsidRDefault="00AD6199" w:rsidP="00AD6199">
      <w:pPr>
        <w:rPr>
          <w:rFonts w:ascii="Garamond" w:hAnsi="Garamond"/>
          <w:sz w:val="22"/>
        </w:rPr>
      </w:pPr>
      <w:r>
        <w:rPr>
          <w:rFonts w:ascii="Garamond" w:hAnsi="Garamond"/>
          <w:sz w:val="22"/>
        </w:rPr>
        <w:t xml:space="preserve">  THERE IS NO POSSIBILITY OF EXTRA-CREDIT WORK IN THIS CLASS</w:t>
      </w:r>
    </w:p>
    <w:p w:rsidR="00AD6199" w:rsidRDefault="00AD6199" w:rsidP="00AD6199">
      <w:pPr>
        <w:rPr>
          <w:rFonts w:ascii="Garamond" w:hAnsi="Garamond"/>
          <w:sz w:val="22"/>
        </w:rPr>
      </w:pPr>
    </w:p>
    <w:p w:rsidR="00AD6199" w:rsidRDefault="00AD6199" w:rsidP="00AD6199">
      <w:pPr>
        <w:rPr>
          <w:rFonts w:ascii="Garamond" w:hAnsi="Garamond"/>
          <w:sz w:val="22"/>
        </w:rPr>
      </w:pPr>
      <w:r>
        <w:rPr>
          <w:rFonts w:ascii="Garamond" w:hAnsi="Garamond"/>
          <w:sz w:val="22"/>
        </w:rPr>
        <w:t xml:space="preserve">Grade Weight:      </w:t>
      </w:r>
      <w:proofErr w:type="gramStart"/>
      <w:r>
        <w:rPr>
          <w:rFonts w:ascii="Garamond" w:hAnsi="Garamond"/>
          <w:sz w:val="22"/>
        </w:rPr>
        <w:t>Exams(</w:t>
      </w:r>
      <w:proofErr w:type="gramEnd"/>
      <w:r>
        <w:rPr>
          <w:rFonts w:ascii="Garamond" w:hAnsi="Garamond"/>
          <w:sz w:val="22"/>
        </w:rPr>
        <w:t xml:space="preserve">3)..........60%                   </w:t>
      </w:r>
      <w:r>
        <w:rPr>
          <w:rFonts w:ascii="Garamond" w:hAnsi="Garamond"/>
          <w:sz w:val="22"/>
        </w:rPr>
        <w:tab/>
        <w:t>A= 90-100</w:t>
      </w:r>
      <w:r>
        <w:rPr>
          <w:rFonts w:ascii="Garamond" w:hAnsi="Garamond"/>
          <w:sz w:val="22"/>
        </w:rPr>
        <w:tab/>
        <w:t>D=60-69</w:t>
      </w:r>
    </w:p>
    <w:p w:rsidR="00AD6199" w:rsidRDefault="00AD6199" w:rsidP="00AD6199">
      <w:pPr>
        <w:rPr>
          <w:rFonts w:ascii="Garamond" w:hAnsi="Garamond"/>
          <w:sz w:val="22"/>
        </w:rPr>
      </w:pPr>
      <w:r>
        <w:rPr>
          <w:rFonts w:ascii="Garamond" w:hAnsi="Garamond"/>
          <w:sz w:val="22"/>
        </w:rPr>
        <w:t xml:space="preserve">     </w:t>
      </w:r>
      <w:r>
        <w:rPr>
          <w:rFonts w:ascii="Garamond" w:hAnsi="Garamond"/>
          <w:sz w:val="22"/>
        </w:rPr>
        <w:tab/>
        <w:t xml:space="preserve">Reaction papers.......……10% </w:t>
      </w:r>
      <w:r>
        <w:rPr>
          <w:rFonts w:ascii="Garamond" w:hAnsi="Garamond"/>
          <w:sz w:val="22"/>
        </w:rPr>
        <w:tab/>
      </w:r>
      <w:r>
        <w:rPr>
          <w:rFonts w:ascii="Garamond" w:hAnsi="Garamond"/>
          <w:sz w:val="22"/>
        </w:rPr>
        <w:tab/>
        <w:t>B= 80-89</w:t>
      </w:r>
      <w:r>
        <w:rPr>
          <w:rFonts w:ascii="Garamond" w:hAnsi="Garamond"/>
          <w:sz w:val="22"/>
        </w:rPr>
        <w:tab/>
        <w:t>F</w:t>
      </w:r>
      <w:proofErr w:type="gramStart"/>
      <w:r>
        <w:rPr>
          <w:rFonts w:ascii="Garamond" w:hAnsi="Garamond"/>
          <w:sz w:val="22"/>
        </w:rPr>
        <w:t>=  -</w:t>
      </w:r>
      <w:proofErr w:type="gramEnd"/>
      <w:r>
        <w:rPr>
          <w:rFonts w:ascii="Garamond" w:hAnsi="Garamond"/>
          <w:sz w:val="22"/>
        </w:rPr>
        <w:t>60</w:t>
      </w:r>
    </w:p>
    <w:p w:rsidR="00AD6199" w:rsidRDefault="00AD6199" w:rsidP="00AD6199">
      <w:pPr>
        <w:rPr>
          <w:rFonts w:ascii="Garamond" w:hAnsi="Garamond"/>
          <w:sz w:val="22"/>
        </w:rPr>
      </w:pPr>
      <w:r>
        <w:rPr>
          <w:rFonts w:ascii="Garamond" w:hAnsi="Garamond"/>
          <w:sz w:val="22"/>
        </w:rPr>
        <w:t xml:space="preserve">     </w:t>
      </w:r>
      <w:r>
        <w:rPr>
          <w:rFonts w:ascii="Garamond" w:hAnsi="Garamond"/>
          <w:sz w:val="22"/>
        </w:rPr>
        <w:tab/>
        <w:t>Part/Attend.....…………10%                   C= 70-79</w:t>
      </w:r>
    </w:p>
    <w:p w:rsidR="00AD6199" w:rsidRDefault="00AD6199" w:rsidP="00AD6199">
      <w:pPr>
        <w:rPr>
          <w:rFonts w:ascii="Garamond" w:hAnsi="Garamond"/>
          <w:sz w:val="22"/>
        </w:rPr>
      </w:pPr>
      <w:r>
        <w:rPr>
          <w:rFonts w:ascii="Garamond" w:hAnsi="Garamond"/>
          <w:sz w:val="22"/>
        </w:rPr>
        <w:t xml:space="preserve">    </w:t>
      </w:r>
      <w:r>
        <w:rPr>
          <w:rFonts w:ascii="Garamond" w:hAnsi="Garamond"/>
          <w:sz w:val="22"/>
        </w:rPr>
        <w:tab/>
        <w:t>Res. Paper/Serv. Learning…20%</w:t>
      </w:r>
    </w:p>
    <w:p w:rsidR="00AD6199" w:rsidRDefault="00AD6199" w:rsidP="00AD6199">
      <w:pPr>
        <w:rPr>
          <w:rFonts w:ascii="Garamond" w:hAnsi="Garamond"/>
          <w:sz w:val="22"/>
        </w:rPr>
      </w:pPr>
      <w:r>
        <w:rPr>
          <w:rFonts w:ascii="Garamond" w:hAnsi="Garamond"/>
          <w:sz w:val="22"/>
        </w:rPr>
        <w:br w:type="page"/>
      </w:r>
      <w:r>
        <w:rPr>
          <w:rFonts w:ascii="Garamond" w:hAnsi="Garamond"/>
          <w:sz w:val="22"/>
        </w:rPr>
        <w:lastRenderedPageBreak/>
        <w:tab/>
      </w:r>
      <w:r>
        <w:rPr>
          <w:rFonts w:ascii="Garamond" w:hAnsi="Garamond"/>
          <w:sz w:val="22"/>
        </w:rPr>
        <w:tab/>
      </w:r>
      <w:r>
        <w:rPr>
          <w:rFonts w:ascii="Garamond" w:hAnsi="Garamond"/>
          <w:sz w:val="22"/>
        </w:rPr>
        <w:tab/>
      </w:r>
      <w:r>
        <w:rPr>
          <w:rFonts w:ascii="Garamond" w:hAnsi="Garamond"/>
          <w:sz w:val="22"/>
        </w:rPr>
        <w:tab/>
      </w:r>
      <w:r w:rsidR="006A464F">
        <w:rPr>
          <w:rFonts w:ascii="Garamond" w:hAnsi="Garamond"/>
          <w:sz w:val="22"/>
        </w:rPr>
        <w:t>GE 103 Course Schedule</w:t>
      </w:r>
      <w:r w:rsidR="006A464F">
        <w:rPr>
          <w:rFonts w:ascii="Garamond" w:hAnsi="Garamond"/>
          <w:sz w:val="22"/>
        </w:rPr>
        <w:tab/>
      </w:r>
      <w:r w:rsidR="006A464F">
        <w:rPr>
          <w:rFonts w:ascii="Garamond" w:hAnsi="Garamond"/>
          <w:sz w:val="22"/>
        </w:rPr>
        <w:tab/>
      </w:r>
      <w:r w:rsidR="006A464F">
        <w:rPr>
          <w:rFonts w:ascii="Garamond" w:hAnsi="Garamond"/>
          <w:sz w:val="22"/>
        </w:rPr>
        <w:tab/>
        <w:t xml:space="preserve">FALL </w:t>
      </w:r>
      <w:r w:rsidR="00AE4039">
        <w:rPr>
          <w:rFonts w:ascii="Garamond" w:hAnsi="Garamond"/>
          <w:sz w:val="22"/>
        </w:rPr>
        <w:t>201</w:t>
      </w:r>
      <w:r w:rsidR="00454FA2">
        <w:rPr>
          <w:rFonts w:ascii="Garamond" w:hAnsi="Garamond"/>
          <w:sz w:val="22"/>
        </w:rPr>
        <w:t>2</w:t>
      </w:r>
    </w:p>
    <w:p w:rsidR="00AD6199" w:rsidRDefault="00AD6199" w:rsidP="00AD6199">
      <w:pPr>
        <w:rPr>
          <w:rFonts w:ascii="Garamond" w:hAnsi="Garamond"/>
          <w:sz w:val="22"/>
        </w:rPr>
      </w:pPr>
    </w:p>
    <w:p w:rsidR="00AD6199" w:rsidRDefault="00AD6199" w:rsidP="00AD6199">
      <w:pPr>
        <w:rPr>
          <w:rFonts w:ascii="Garamond" w:hAnsi="Garamond"/>
          <w:sz w:val="22"/>
        </w:rPr>
      </w:pPr>
      <w:r>
        <w:rPr>
          <w:rFonts w:ascii="Garamond" w:hAnsi="Garamond"/>
          <w:sz w:val="22"/>
        </w:rPr>
        <w:t>8</w:t>
      </w:r>
      <w:r w:rsidR="00454FA2">
        <w:rPr>
          <w:rFonts w:ascii="Garamond" w:hAnsi="Garamond"/>
          <w:sz w:val="22"/>
        </w:rPr>
        <w:t>.</w:t>
      </w:r>
      <w:r>
        <w:rPr>
          <w:rFonts w:ascii="Garamond" w:hAnsi="Garamond"/>
          <w:sz w:val="22"/>
        </w:rPr>
        <w:t>2</w:t>
      </w:r>
      <w:r w:rsidR="00454FA2">
        <w:rPr>
          <w:rFonts w:ascii="Garamond" w:hAnsi="Garamond"/>
          <w:sz w:val="22"/>
        </w:rPr>
        <w:t>7</w:t>
      </w:r>
      <w:r w:rsidR="00A2116A">
        <w:rPr>
          <w:rFonts w:ascii="Garamond" w:hAnsi="Garamond"/>
          <w:sz w:val="22"/>
        </w:rPr>
        <w:t xml:space="preserve"> </w:t>
      </w:r>
      <w:r w:rsidR="00454FA2">
        <w:rPr>
          <w:rFonts w:ascii="Garamond" w:hAnsi="Garamond"/>
          <w:sz w:val="22"/>
        </w:rPr>
        <w:t>–</w:t>
      </w:r>
      <w:r>
        <w:rPr>
          <w:rFonts w:ascii="Garamond" w:hAnsi="Garamond"/>
          <w:sz w:val="22"/>
        </w:rPr>
        <w:t xml:space="preserve"> 8</w:t>
      </w:r>
      <w:r w:rsidR="00454FA2">
        <w:rPr>
          <w:rFonts w:ascii="Garamond" w:hAnsi="Garamond"/>
          <w:sz w:val="22"/>
        </w:rPr>
        <w:t>.31</w:t>
      </w:r>
      <w:r>
        <w:rPr>
          <w:rFonts w:ascii="Garamond" w:hAnsi="Garamond"/>
          <w:sz w:val="22"/>
        </w:rPr>
        <w:t xml:space="preserve">: WEEK I: Introduction / Assessment / </w:t>
      </w:r>
      <w:proofErr w:type="gramStart"/>
      <w:r>
        <w:rPr>
          <w:rFonts w:ascii="Garamond" w:hAnsi="Garamond"/>
          <w:sz w:val="22"/>
        </w:rPr>
        <w:t>What</w:t>
      </w:r>
      <w:proofErr w:type="gramEnd"/>
      <w:r>
        <w:rPr>
          <w:rFonts w:ascii="Garamond" w:hAnsi="Garamond"/>
          <w:sz w:val="22"/>
        </w:rPr>
        <w:t xml:space="preserve"> is Geography?  </w:t>
      </w:r>
      <w:proofErr w:type="gramStart"/>
      <w:r>
        <w:rPr>
          <w:rFonts w:ascii="Garamond" w:hAnsi="Garamond"/>
          <w:sz w:val="22"/>
        </w:rPr>
        <w:t>Human Geography?</w:t>
      </w:r>
      <w:proofErr w:type="gramEnd"/>
    </w:p>
    <w:p w:rsidR="00AD6199" w:rsidRPr="00011E15" w:rsidRDefault="000D3499" w:rsidP="00AD6199">
      <w:pPr>
        <w:ind w:left="720" w:firstLine="720"/>
        <w:rPr>
          <w:rFonts w:ascii="Garamond" w:hAnsi="Garamond"/>
          <w:b/>
          <w:sz w:val="22"/>
        </w:rPr>
      </w:pP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1</w:t>
      </w:r>
      <w:r w:rsidR="00AE4039">
        <w:rPr>
          <w:rFonts w:ascii="Garamond" w:hAnsi="Garamond"/>
          <w:b/>
          <w:sz w:val="22"/>
        </w:rPr>
        <w:t xml:space="preserve"> Human Geog.</w:t>
      </w:r>
    </w:p>
    <w:p w:rsidR="00AD6199" w:rsidRDefault="00454FA2" w:rsidP="00AD6199">
      <w:pPr>
        <w:ind w:left="720" w:hanging="720"/>
        <w:rPr>
          <w:rFonts w:ascii="Garamond" w:hAnsi="Garamond"/>
          <w:sz w:val="22"/>
        </w:rPr>
      </w:pPr>
      <w:r>
        <w:rPr>
          <w:rFonts w:ascii="Garamond" w:hAnsi="Garamond"/>
          <w:sz w:val="22"/>
        </w:rPr>
        <w:t>9.3</w:t>
      </w:r>
      <w:r w:rsidR="00AD6199">
        <w:rPr>
          <w:rFonts w:ascii="Garamond" w:hAnsi="Garamond"/>
          <w:sz w:val="22"/>
        </w:rPr>
        <w:t>-9</w:t>
      </w:r>
      <w:r>
        <w:rPr>
          <w:rFonts w:ascii="Garamond" w:hAnsi="Garamond"/>
          <w:sz w:val="22"/>
        </w:rPr>
        <w:t>.7</w:t>
      </w:r>
      <w:r w:rsidR="00AD6199">
        <w:rPr>
          <w:rFonts w:ascii="Garamond" w:hAnsi="Garamond"/>
          <w:sz w:val="22"/>
        </w:rPr>
        <w:t xml:space="preserve">: </w:t>
      </w:r>
      <w:r>
        <w:rPr>
          <w:rFonts w:ascii="Garamond" w:hAnsi="Garamond"/>
          <w:sz w:val="22"/>
        </w:rPr>
        <w:t xml:space="preserve">[9.3 Holiday] </w:t>
      </w:r>
      <w:r w:rsidR="00A93DA2">
        <w:rPr>
          <w:rFonts w:ascii="Garamond" w:hAnsi="Garamond"/>
          <w:sz w:val="22"/>
        </w:rPr>
        <w:t>W</w:t>
      </w:r>
      <w:r w:rsidR="00AD6199">
        <w:rPr>
          <w:rFonts w:ascii="Garamond" w:hAnsi="Garamond"/>
          <w:sz w:val="22"/>
        </w:rPr>
        <w:t>EEK II: What is culture and how does it relate to space/place? / TBA-</w:t>
      </w:r>
      <w:r w:rsidR="00AD6199">
        <w:t xml:space="preserve"> </w:t>
      </w:r>
      <w:r w:rsidR="00AD6199">
        <w:rPr>
          <w:b/>
          <w:bCs/>
        </w:rPr>
        <w:t xml:space="preserve">Walking tour on Waialae Ave.—meet at stream bridge—wear cool clothing / </w:t>
      </w:r>
      <w:r w:rsidR="00AD6199">
        <w:rPr>
          <w:rFonts w:ascii="Garamond" w:hAnsi="Garamond"/>
          <w:sz w:val="22"/>
        </w:rPr>
        <w:t>Perception, world view, culture &amp; Icons—how symbols motivate and mark the group</w:t>
      </w:r>
    </w:p>
    <w:p w:rsidR="000D3499" w:rsidRPr="000D3499" w:rsidRDefault="000D3499" w:rsidP="00AD6199">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2</w:t>
      </w:r>
      <w:r w:rsidR="00AE4039">
        <w:rPr>
          <w:rFonts w:ascii="Garamond" w:hAnsi="Garamond"/>
          <w:b/>
          <w:sz w:val="22"/>
        </w:rPr>
        <w:t xml:space="preserve"> Maps</w:t>
      </w:r>
    </w:p>
    <w:p w:rsidR="00AD6199" w:rsidRDefault="00AD6199" w:rsidP="00AD6199">
      <w:pPr>
        <w:ind w:left="720" w:hanging="720"/>
        <w:rPr>
          <w:rFonts w:ascii="Garamond" w:hAnsi="Garamond"/>
          <w:sz w:val="22"/>
        </w:rPr>
      </w:pPr>
      <w:r>
        <w:rPr>
          <w:rFonts w:ascii="Garamond" w:hAnsi="Garamond"/>
          <w:sz w:val="22"/>
        </w:rPr>
        <w:t>9</w:t>
      </w:r>
      <w:r w:rsidR="00454FA2">
        <w:rPr>
          <w:rFonts w:ascii="Garamond" w:hAnsi="Garamond"/>
          <w:sz w:val="22"/>
        </w:rPr>
        <w:t>.10</w:t>
      </w:r>
      <w:r>
        <w:rPr>
          <w:rFonts w:ascii="Garamond" w:hAnsi="Garamond"/>
          <w:sz w:val="22"/>
        </w:rPr>
        <w:t>- 9</w:t>
      </w:r>
      <w:r w:rsidR="00454FA2">
        <w:rPr>
          <w:rFonts w:ascii="Garamond" w:hAnsi="Garamond"/>
          <w:sz w:val="22"/>
        </w:rPr>
        <w:t>.14</w:t>
      </w:r>
      <w:r>
        <w:rPr>
          <w:rFonts w:ascii="Garamond" w:hAnsi="Garamond"/>
          <w:sz w:val="22"/>
        </w:rPr>
        <w:t>: WEEK III: Mental maps and other ways geographers explain (theory) the human-environment relationship / Popul</w:t>
      </w:r>
      <w:r w:rsidR="000D3499">
        <w:rPr>
          <w:rFonts w:ascii="Garamond" w:hAnsi="Garamond"/>
          <w:sz w:val="22"/>
        </w:rPr>
        <w:t>ation and demographics</w:t>
      </w:r>
    </w:p>
    <w:p w:rsidR="000D3499" w:rsidRPr="000D3499" w:rsidRDefault="000D3499" w:rsidP="00AD6199">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3</w:t>
      </w:r>
      <w:r w:rsidR="00AE4039">
        <w:rPr>
          <w:rFonts w:ascii="Garamond" w:hAnsi="Garamond"/>
          <w:b/>
          <w:sz w:val="22"/>
        </w:rPr>
        <w:t xml:space="preserve"> Population</w:t>
      </w:r>
    </w:p>
    <w:p w:rsidR="00AD6199" w:rsidRDefault="00AD6199" w:rsidP="00AD6199">
      <w:pPr>
        <w:ind w:left="720" w:hanging="720"/>
        <w:rPr>
          <w:rFonts w:ascii="Garamond" w:hAnsi="Garamond"/>
          <w:sz w:val="22"/>
        </w:rPr>
      </w:pPr>
      <w:r>
        <w:rPr>
          <w:rFonts w:ascii="Garamond" w:hAnsi="Garamond"/>
          <w:sz w:val="22"/>
        </w:rPr>
        <w:t>9</w:t>
      </w:r>
      <w:r w:rsidR="00454FA2">
        <w:rPr>
          <w:rFonts w:ascii="Garamond" w:hAnsi="Garamond"/>
          <w:sz w:val="22"/>
        </w:rPr>
        <w:t>.</w:t>
      </w:r>
      <w:r>
        <w:rPr>
          <w:rFonts w:ascii="Garamond" w:hAnsi="Garamond"/>
          <w:sz w:val="22"/>
        </w:rPr>
        <w:t>1</w:t>
      </w:r>
      <w:r w:rsidR="00454FA2">
        <w:rPr>
          <w:rFonts w:ascii="Garamond" w:hAnsi="Garamond"/>
          <w:sz w:val="22"/>
        </w:rPr>
        <w:t>7</w:t>
      </w:r>
      <w:r>
        <w:rPr>
          <w:rFonts w:ascii="Garamond" w:hAnsi="Garamond"/>
          <w:sz w:val="22"/>
        </w:rPr>
        <w:t>-9</w:t>
      </w:r>
      <w:r w:rsidR="00454FA2">
        <w:rPr>
          <w:rFonts w:ascii="Garamond" w:hAnsi="Garamond"/>
          <w:sz w:val="22"/>
        </w:rPr>
        <w:t>.21</w:t>
      </w:r>
      <w:r>
        <w:rPr>
          <w:rFonts w:ascii="Garamond" w:hAnsi="Garamond"/>
          <w:sz w:val="22"/>
        </w:rPr>
        <w:t>: WEEK IV: Migration—who, where, why? / Forces for migration—push/pull factors / Language and place / Language, religion &amp; ethnic identity</w:t>
      </w:r>
    </w:p>
    <w:p w:rsidR="000D3499" w:rsidRPr="000D3499" w:rsidRDefault="000D3499" w:rsidP="00AD6199">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4</w:t>
      </w:r>
      <w:r w:rsidR="00AE4039">
        <w:rPr>
          <w:rFonts w:ascii="Garamond" w:hAnsi="Garamond"/>
          <w:b/>
          <w:sz w:val="22"/>
        </w:rPr>
        <w:t xml:space="preserve"> Cultural Geog.</w:t>
      </w:r>
    </w:p>
    <w:p w:rsidR="00AD6199" w:rsidRDefault="00AD6199" w:rsidP="00AD6199">
      <w:pPr>
        <w:ind w:left="720" w:hanging="720"/>
        <w:rPr>
          <w:rFonts w:ascii="Garamond" w:hAnsi="Garamond"/>
          <w:sz w:val="22"/>
        </w:rPr>
      </w:pPr>
      <w:r>
        <w:rPr>
          <w:rFonts w:ascii="Garamond" w:hAnsi="Garamond"/>
          <w:sz w:val="22"/>
        </w:rPr>
        <w:t>9</w:t>
      </w:r>
      <w:r w:rsidR="00454FA2">
        <w:rPr>
          <w:rFonts w:ascii="Garamond" w:hAnsi="Garamond"/>
          <w:sz w:val="22"/>
        </w:rPr>
        <w:t>.24</w:t>
      </w:r>
      <w:r>
        <w:rPr>
          <w:rFonts w:ascii="Garamond" w:hAnsi="Garamond"/>
          <w:sz w:val="22"/>
        </w:rPr>
        <w:t>- 9</w:t>
      </w:r>
      <w:r w:rsidR="00454FA2">
        <w:rPr>
          <w:rFonts w:ascii="Garamond" w:hAnsi="Garamond"/>
          <w:sz w:val="22"/>
        </w:rPr>
        <w:t>.28</w:t>
      </w:r>
      <w:r>
        <w:rPr>
          <w:rFonts w:ascii="Garamond" w:hAnsi="Garamond"/>
          <w:sz w:val="22"/>
        </w:rPr>
        <w:t xml:space="preserve">: WEEK V: Review for EXAM I / </w:t>
      </w:r>
      <w:r w:rsidR="006A464F" w:rsidRPr="006A464F">
        <w:rPr>
          <w:rFonts w:ascii="Garamond" w:hAnsi="Garamond"/>
          <w:b/>
          <w:sz w:val="22"/>
        </w:rPr>
        <w:t>9/2</w:t>
      </w:r>
      <w:r w:rsidR="00AE4039">
        <w:rPr>
          <w:rFonts w:ascii="Garamond" w:hAnsi="Garamond"/>
          <w:b/>
          <w:sz w:val="22"/>
        </w:rPr>
        <w:t>3</w:t>
      </w:r>
      <w:r w:rsidR="006A464F">
        <w:rPr>
          <w:rFonts w:ascii="Garamond" w:hAnsi="Garamond"/>
          <w:sz w:val="22"/>
        </w:rPr>
        <w:t xml:space="preserve"> </w:t>
      </w:r>
      <w:r w:rsidRPr="0098233D">
        <w:rPr>
          <w:rFonts w:ascii="Garamond" w:hAnsi="Garamond"/>
          <w:b/>
          <w:sz w:val="22"/>
        </w:rPr>
        <w:t>EXAM I</w:t>
      </w:r>
      <w:r w:rsidR="000D3499">
        <w:rPr>
          <w:rFonts w:ascii="Garamond" w:hAnsi="Garamond"/>
          <w:b/>
          <w:sz w:val="22"/>
        </w:rPr>
        <w:t xml:space="preserve"> (text </w:t>
      </w:r>
      <w:proofErr w:type="spellStart"/>
      <w:r w:rsidR="000D3499">
        <w:rPr>
          <w:rFonts w:ascii="Garamond" w:hAnsi="Garamond"/>
          <w:b/>
          <w:sz w:val="22"/>
        </w:rPr>
        <w:t>ch.</w:t>
      </w:r>
      <w:proofErr w:type="spellEnd"/>
      <w:r w:rsidR="000D3499">
        <w:rPr>
          <w:rFonts w:ascii="Garamond" w:hAnsi="Garamond"/>
          <w:b/>
          <w:sz w:val="22"/>
        </w:rPr>
        <w:t xml:space="preserve"> 1-</w:t>
      </w:r>
      <w:r w:rsidR="00AE4039">
        <w:rPr>
          <w:rFonts w:ascii="Garamond" w:hAnsi="Garamond"/>
          <w:b/>
          <w:sz w:val="22"/>
        </w:rPr>
        <w:t>4</w:t>
      </w:r>
      <w:r w:rsidR="000D3499">
        <w:rPr>
          <w:rFonts w:ascii="Garamond" w:hAnsi="Garamond"/>
          <w:b/>
          <w:sz w:val="22"/>
        </w:rPr>
        <w:t>)</w:t>
      </w:r>
      <w:r>
        <w:rPr>
          <w:rFonts w:ascii="Garamond" w:hAnsi="Garamond"/>
          <w:sz w:val="22"/>
        </w:rPr>
        <w:t xml:space="preserve"> / People and their impact on the physical landscape—</w:t>
      </w:r>
      <w:proofErr w:type="spellStart"/>
      <w:r>
        <w:rPr>
          <w:rFonts w:ascii="Garamond" w:hAnsi="Garamond"/>
          <w:sz w:val="22"/>
        </w:rPr>
        <w:t>Kakaako</w:t>
      </w:r>
      <w:proofErr w:type="spellEnd"/>
      <w:r>
        <w:rPr>
          <w:rFonts w:ascii="Garamond" w:hAnsi="Garamond"/>
          <w:sz w:val="22"/>
        </w:rPr>
        <w:t>, Ward Centre and Victoria Ward Estate</w:t>
      </w:r>
    </w:p>
    <w:p w:rsidR="000D3499" w:rsidRPr="000D3499" w:rsidRDefault="000D3499" w:rsidP="00AD6199">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w:t>
      </w:r>
      <w:r w:rsidR="00AE4039">
        <w:rPr>
          <w:rFonts w:ascii="Garamond" w:hAnsi="Garamond"/>
          <w:b/>
          <w:sz w:val="22"/>
        </w:rPr>
        <w:t>5 Political Geog.</w:t>
      </w:r>
    </w:p>
    <w:p w:rsidR="00AD6199" w:rsidRDefault="00454FA2" w:rsidP="00AD6199">
      <w:pPr>
        <w:ind w:left="720" w:hanging="720"/>
        <w:rPr>
          <w:rFonts w:ascii="Garamond" w:hAnsi="Garamond"/>
          <w:sz w:val="22"/>
        </w:rPr>
      </w:pPr>
      <w:r>
        <w:rPr>
          <w:rFonts w:ascii="Garamond" w:hAnsi="Garamond"/>
          <w:sz w:val="22"/>
        </w:rPr>
        <w:t>10.1</w:t>
      </w:r>
      <w:r w:rsidR="00AD6199">
        <w:rPr>
          <w:rFonts w:ascii="Garamond" w:hAnsi="Garamond"/>
          <w:sz w:val="22"/>
        </w:rPr>
        <w:t xml:space="preserve">- </w:t>
      </w:r>
      <w:r>
        <w:rPr>
          <w:rFonts w:ascii="Garamond" w:hAnsi="Garamond"/>
          <w:sz w:val="22"/>
        </w:rPr>
        <w:t>10.5</w:t>
      </w:r>
      <w:r w:rsidR="00AD6199">
        <w:rPr>
          <w:rFonts w:ascii="Garamond" w:hAnsi="Garamond"/>
          <w:sz w:val="22"/>
        </w:rPr>
        <w:t>: WEEK VI: Ritual places and religion / Sacred places and geomancy / Contemporary pressures on the environment—local (HI)</w:t>
      </w:r>
    </w:p>
    <w:p w:rsidR="00AD6199" w:rsidRDefault="00AD6199" w:rsidP="00AD6199">
      <w:pPr>
        <w:ind w:left="720" w:hanging="720"/>
        <w:rPr>
          <w:rFonts w:ascii="Garamond" w:hAnsi="Garamond"/>
          <w:sz w:val="22"/>
        </w:rPr>
      </w:pPr>
      <w:r>
        <w:rPr>
          <w:rFonts w:ascii="Garamond" w:hAnsi="Garamond"/>
          <w:sz w:val="22"/>
        </w:rPr>
        <w:t>10</w:t>
      </w:r>
      <w:r w:rsidR="00454FA2">
        <w:rPr>
          <w:rFonts w:ascii="Garamond" w:hAnsi="Garamond"/>
          <w:sz w:val="22"/>
        </w:rPr>
        <w:t>.8</w:t>
      </w:r>
      <w:r>
        <w:rPr>
          <w:rFonts w:ascii="Garamond" w:hAnsi="Garamond"/>
          <w:sz w:val="22"/>
        </w:rPr>
        <w:t>- 10</w:t>
      </w:r>
      <w:r w:rsidR="00454FA2">
        <w:rPr>
          <w:rFonts w:ascii="Garamond" w:hAnsi="Garamond"/>
          <w:sz w:val="22"/>
        </w:rPr>
        <w:t>.12</w:t>
      </w:r>
      <w:r w:rsidR="006A464F">
        <w:rPr>
          <w:rFonts w:ascii="Garamond" w:hAnsi="Garamond"/>
          <w:sz w:val="22"/>
        </w:rPr>
        <w:t xml:space="preserve">: </w:t>
      </w:r>
      <w:r w:rsidR="00454FA2">
        <w:rPr>
          <w:rFonts w:ascii="Garamond" w:hAnsi="Garamond"/>
          <w:sz w:val="22"/>
        </w:rPr>
        <w:t xml:space="preserve">[10.8 Holiday] </w:t>
      </w:r>
      <w:r>
        <w:rPr>
          <w:rFonts w:ascii="Garamond" w:hAnsi="Garamond"/>
          <w:sz w:val="22"/>
        </w:rPr>
        <w:t>WEEK VII: Ethnicity and place / Ethnic identity and ethnic markers / Folk &amp; popular culture</w:t>
      </w:r>
    </w:p>
    <w:p w:rsidR="000D3499" w:rsidRPr="000D3499" w:rsidRDefault="000D3499" w:rsidP="00AD6199">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w:t>
      </w:r>
      <w:r w:rsidR="00AE4039">
        <w:rPr>
          <w:rFonts w:ascii="Garamond" w:hAnsi="Garamond"/>
          <w:b/>
          <w:sz w:val="22"/>
        </w:rPr>
        <w:t>6 Economic Geog</w:t>
      </w:r>
    </w:p>
    <w:p w:rsidR="00AD6199" w:rsidRDefault="00AD6199" w:rsidP="00AD6199">
      <w:pPr>
        <w:ind w:left="720" w:hanging="720"/>
        <w:rPr>
          <w:rFonts w:ascii="Garamond" w:hAnsi="Garamond"/>
          <w:sz w:val="22"/>
        </w:rPr>
      </w:pPr>
      <w:r>
        <w:rPr>
          <w:rFonts w:ascii="Garamond" w:hAnsi="Garamond"/>
          <w:sz w:val="22"/>
        </w:rPr>
        <w:t>10</w:t>
      </w:r>
      <w:r w:rsidR="00454FA2">
        <w:rPr>
          <w:rFonts w:ascii="Garamond" w:hAnsi="Garamond"/>
          <w:sz w:val="22"/>
        </w:rPr>
        <w:t>.15</w:t>
      </w:r>
      <w:r>
        <w:rPr>
          <w:rFonts w:ascii="Garamond" w:hAnsi="Garamond"/>
          <w:sz w:val="22"/>
        </w:rPr>
        <w:t>- 10</w:t>
      </w:r>
      <w:r w:rsidR="00454FA2">
        <w:rPr>
          <w:rFonts w:ascii="Garamond" w:hAnsi="Garamond"/>
          <w:sz w:val="22"/>
        </w:rPr>
        <w:t>.19</w:t>
      </w:r>
      <w:r>
        <w:rPr>
          <w:rFonts w:ascii="Garamond" w:hAnsi="Garamond"/>
          <w:sz w:val="22"/>
        </w:rPr>
        <w:t>: WEEK VIII: Spatial patterns to vernacular built environments / Economic systems / Feeding everyone?--Food, production, labor &amp; K. Marx</w:t>
      </w:r>
    </w:p>
    <w:p w:rsidR="00AD6199" w:rsidRDefault="00AD6199" w:rsidP="00AD6199">
      <w:pPr>
        <w:ind w:left="720" w:hanging="720"/>
        <w:rPr>
          <w:rFonts w:ascii="Garamond" w:hAnsi="Garamond"/>
          <w:sz w:val="22"/>
        </w:rPr>
      </w:pPr>
      <w:r>
        <w:rPr>
          <w:rFonts w:ascii="Garamond" w:hAnsi="Garamond"/>
          <w:sz w:val="22"/>
        </w:rPr>
        <w:t>10</w:t>
      </w:r>
      <w:r w:rsidR="00454FA2">
        <w:rPr>
          <w:rFonts w:ascii="Garamond" w:hAnsi="Garamond"/>
          <w:sz w:val="22"/>
        </w:rPr>
        <w:t>.22</w:t>
      </w:r>
      <w:r>
        <w:rPr>
          <w:rFonts w:ascii="Garamond" w:hAnsi="Garamond"/>
          <w:sz w:val="22"/>
        </w:rPr>
        <w:t>- 10</w:t>
      </w:r>
      <w:r w:rsidR="00454FA2">
        <w:rPr>
          <w:rFonts w:ascii="Garamond" w:hAnsi="Garamond"/>
          <w:sz w:val="22"/>
        </w:rPr>
        <w:t>.26</w:t>
      </w:r>
      <w:r>
        <w:rPr>
          <w:rFonts w:ascii="Garamond" w:hAnsi="Garamond"/>
          <w:sz w:val="22"/>
        </w:rPr>
        <w:t>: WEEK IX: The Geography of business / Production, multinationals and space / Capitalism, “free markets” and politics</w:t>
      </w:r>
    </w:p>
    <w:p w:rsidR="00AD6199" w:rsidRDefault="00AD6199" w:rsidP="00AD6199">
      <w:pPr>
        <w:rPr>
          <w:rFonts w:ascii="Garamond" w:hAnsi="Garamond"/>
          <w:sz w:val="22"/>
        </w:rPr>
      </w:pPr>
      <w:r>
        <w:rPr>
          <w:rFonts w:ascii="Garamond" w:hAnsi="Garamond"/>
          <w:sz w:val="22"/>
        </w:rPr>
        <w:t>10</w:t>
      </w:r>
      <w:r w:rsidR="00454FA2">
        <w:rPr>
          <w:rFonts w:ascii="Garamond" w:hAnsi="Garamond"/>
          <w:sz w:val="22"/>
        </w:rPr>
        <w:t>.29</w:t>
      </w:r>
      <w:r>
        <w:rPr>
          <w:rFonts w:ascii="Garamond" w:hAnsi="Garamond"/>
          <w:sz w:val="22"/>
        </w:rPr>
        <w:t>- 1</w:t>
      </w:r>
      <w:r w:rsidR="00454FA2">
        <w:rPr>
          <w:rFonts w:ascii="Garamond" w:hAnsi="Garamond"/>
          <w:sz w:val="22"/>
        </w:rPr>
        <w:t>1.</w:t>
      </w:r>
      <w:r w:rsidR="00A2116A">
        <w:rPr>
          <w:rFonts w:ascii="Garamond" w:hAnsi="Garamond"/>
          <w:sz w:val="22"/>
        </w:rPr>
        <w:t>2</w:t>
      </w:r>
      <w:r>
        <w:rPr>
          <w:rFonts w:ascii="Garamond" w:hAnsi="Garamond"/>
          <w:sz w:val="22"/>
        </w:rPr>
        <w:t xml:space="preserve">: WEEK X: Review for Exam II / </w:t>
      </w:r>
      <w:r w:rsidR="006A464F">
        <w:rPr>
          <w:rFonts w:ascii="Garamond" w:hAnsi="Garamond"/>
          <w:b/>
          <w:sz w:val="22"/>
        </w:rPr>
        <w:t>10/</w:t>
      </w:r>
      <w:r w:rsidR="00A2116A">
        <w:rPr>
          <w:rFonts w:ascii="Garamond" w:hAnsi="Garamond"/>
          <w:b/>
          <w:sz w:val="22"/>
        </w:rPr>
        <w:t>28</w:t>
      </w:r>
      <w:r w:rsidR="006A464F">
        <w:rPr>
          <w:rFonts w:ascii="Garamond" w:hAnsi="Garamond"/>
          <w:b/>
          <w:sz w:val="22"/>
        </w:rPr>
        <w:t xml:space="preserve"> </w:t>
      </w:r>
      <w:r w:rsidRPr="0098233D">
        <w:rPr>
          <w:rFonts w:ascii="Garamond" w:hAnsi="Garamond"/>
          <w:b/>
          <w:bCs/>
          <w:sz w:val="22"/>
        </w:rPr>
        <w:t>EXAM II</w:t>
      </w:r>
      <w:r w:rsidR="000D3499">
        <w:rPr>
          <w:rFonts w:ascii="Garamond" w:hAnsi="Garamond"/>
          <w:b/>
          <w:bCs/>
          <w:sz w:val="22"/>
        </w:rPr>
        <w:t xml:space="preserve"> (text </w:t>
      </w:r>
      <w:proofErr w:type="spellStart"/>
      <w:r w:rsidR="000D3499">
        <w:rPr>
          <w:rFonts w:ascii="Garamond" w:hAnsi="Garamond"/>
          <w:b/>
          <w:bCs/>
          <w:sz w:val="22"/>
        </w:rPr>
        <w:t>ch.</w:t>
      </w:r>
      <w:proofErr w:type="spellEnd"/>
      <w:r w:rsidR="000D3499">
        <w:rPr>
          <w:rFonts w:ascii="Garamond" w:hAnsi="Garamond"/>
          <w:b/>
          <w:bCs/>
          <w:sz w:val="22"/>
        </w:rPr>
        <w:t xml:space="preserve"> </w:t>
      </w:r>
      <w:r w:rsidR="00A2116A">
        <w:rPr>
          <w:rFonts w:ascii="Garamond" w:hAnsi="Garamond"/>
          <w:b/>
          <w:bCs/>
          <w:sz w:val="22"/>
        </w:rPr>
        <w:t>5</w:t>
      </w:r>
      <w:r w:rsidR="000D3499">
        <w:rPr>
          <w:rFonts w:ascii="Garamond" w:hAnsi="Garamond"/>
          <w:b/>
          <w:bCs/>
          <w:sz w:val="22"/>
        </w:rPr>
        <w:t>-</w:t>
      </w:r>
      <w:r w:rsidR="00A2116A">
        <w:rPr>
          <w:rFonts w:ascii="Garamond" w:hAnsi="Garamond"/>
          <w:b/>
          <w:bCs/>
          <w:sz w:val="22"/>
        </w:rPr>
        <w:t>6</w:t>
      </w:r>
      <w:r w:rsidR="000D3499">
        <w:rPr>
          <w:rFonts w:ascii="Garamond" w:hAnsi="Garamond"/>
          <w:b/>
          <w:bCs/>
          <w:sz w:val="22"/>
        </w:rPr>
        <w:t>)</w:t>
      </w:r>
      <w:r w:rsidRPr="0098233D">
        <w:rPr>
          <w:rFonts w:ascii="Garamond" w:hAnsi="Garamond"/>
          <w:sz w:val="22"/>
        </w:rPr>
        <w:t xml:space="preserve"> </w:t>
      </w:r>
      <w:r>
        <w:rPr>
          <w:rFonts w:ascii="Garamond" w:hAnsi="Garamond"/>
          <w:sz w:val="22"/>
        </w:rPr>
        <w:t>/ Work &amp; control of labor</w:t>
      </w:r>
    </w:p>
    <w:p w:rsidR="00A2116A" w:rsidRPr="000D3499" w:rsidRDefault="00A2116A" w:rsidP="00A2116A">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7 Rural Geog.</w:t>
      </w:r>
    </w:p>
    <w:p w:rsidR="00AD6199" w:rsidRDefault="00AD6199" w:rsidP="00AD6199">
      <w:pPr>
        <w:ind w:left="720" w:hanging="720"/>
        <w:rPr>
          <w:rFonts w:ascii="Garamond" w:hAnsi="Garamond"/>
          <w:sz w:val="22"/>
        </w:rPr>
      </w:pPr>
      <w:r>
        <w:rPr>
          <w:rFonts w:ascii="Garamond" w:hAnsi="Garamond"/>
          <w:sz w:val="22"/>
        </w:rPr>
        <w:t>1</w:t>
      </w:r>
      <w:r w:rsidR="00A2116A">
        <w:rPr>
          <w:rFonts w:ascii="Garamond" w:hAnsi="Garamond"/>
          <w:sz w:val="22"/>
        </w:rPr>
        <w:t>1</w:t>
      </w:r>
      <w:r w:rsidR="00454FA2">
        <w:rPr>
          <w:rFonts w:ascii="Garamond" w:hAnsi="Garamond"/>
          <w:sz w:val="22"/>
        </w:rPr>
        <w:t>.5</w:t>
      </w:r>
      <w:r>
        <w:rPr>
          <w:rFonts w:ascii="Garamond" w:hAnsi="Garamond"/>
          <w:sz w:val="22"/>
        </w:rPr>
        <w:t>- 11</w:t>
      </w:r>
      <w:r w:rsidR="00454FA2">
        <w:rPr>
          <w:rFonts w:ascii="Garamond" w:hAnsi="Garamond"/>
          <w:sz w:val="22"/>
        </w:rPr>
        <w:t>.9</w:t>
      </w:r>
      <w:r>
        <w:rPr>
          <w:rFonts w:ascii="Garamond" w:hAnsi="Garamond"/>
          <w:sz w:val="22"/>
        </w:rPr>
        <w:t>: WEEK XI: Global economics and politics / The politics of NGO’s and development / Development options: Tourism in Hawai`i</w:t>
      </w:r>
    </w:p>
    <w:p w:rsidR="000D3499" w:rsidRPr="000D3499" w:rsidRDefault="000D3499" w:rsidP="00AD6199">
      <w:pPr>
        <w:ind w:left="720" w:hanging="720"/>
        <w:rPr>
          <w:rFonts w:ascii="Garamond" w:hAnsi="Garamond"/>
          <w:b/>
          <w:sz w:val="22"/>
        </w:rPr>
      </w:pPr>
      <w:r>
        <w:rPr>
          <w:rFonts w:ascii="Garamond" w:hAnsi="Garamond"/>
          <w:sz w:val="22"/>
        </w:rPr>
        <w:tab/>
      </w:r>
      <w:r>
        <w:rPr>
          <w:rFonts w:ascii="Garamond" w:hAnsi="Garamond"/>
          <w:sz w:val="22"/>
        </w:rPr>
        <w:tab/>
      </w:r>
      <w:proofErr w:type="gramStart"/>
      <w:r>
        <w:rPr>
          <w:rFonts w:ascii="Garamond" w:hAnsi="Garamond"/>
          <w:b/>
          <w:sz w:val="22"/>
        </w:rPr>
        <w:t>Ass.:</w:t>
      </w:r>
      <w:proofErr w:type="gramEnd"/>
      <w:r>
        <w:rPr>
          <w:rFonts w:ascii="Garamond" w:hAnsi="Garamond"/>
          <w:b/>
          <w:sz w:val="22"/>
        </w:rPr>
        <w:t xml:space="preserve"> Text </w:t>
      </w:r>
      <w:proofErr w:type="spellStart"/>
      <w:r>
        <w:rPr>
          <w:rFonts w:ascii="Garamond" w:hAnsi="Garamond"/>
          <w:b/>
          <w:sz w:val="22"/>
        </w:rPr>
        <w:t>ch.</w:t>
      </w:r>
      <w:proofErr w:type="spellEnd"/>
      <w:r>
        <w:rPr>
          <w:rFonts w:ascii="Garamond" w:hAnsi="Garamond"/>
          <w:b/>
          <w:sz w:val="22"/>
        </w:rPr>
        <w:t xml:space="preserve"> </w:t>
      </w:r>
      <w:r w:rsidR="00AE4039">
        <w:rPr>
          <w:rFonts w:ascii="Garamond" w:hAnsi="Garamond"/>
          <w:b/>
          <w:sz w:val="22"/>
        </w:rPr>
        <w:t>8</w:t>
      </w:r>
      <w:r w:rsidR="00A2116A">
        <w:rPr>
          <w:rFonts w:ascii="Garamond" w:hAnsi="Garamond"/>
          <w:b/>
          <w:sz w:val="22"/>
        </w:rPr>
        <w:t xml:space="preserve"> Urban geog</w:t>
      </w:r>
    </w:p>
    <w:p w:rsidR="00AD6199" w:rsidRDefault="00AD6199" w:rsidP="00AD6199">
      <w:pPr>
        <w:ind w:left="720" w:hanging="720"/>
        <w:rPr>
          <w:rFonts w:ascii="Garamond" w:hAnsi="Garamond"/>
          <w:sz w:val="22"/>
        </w:rPr>
      </w:pPr>
      <w:r>
        <w:rPr>
          <w:rFonts w:ascii="Garamond" w:hAnsi="Garamond"/>
          <w:sz w:val="22"/>
        </w:rPr>
        <w:t>11</w:t>
      </w:r>
      <w:r w:rsidR="00454FA2">
        <w:rPr>
          <w:rFonts w:ascii="Garamond" w:hAnsi="Garamond"/>
          <w:sz w:val="22"/>
        </w:rPr>
        <w:t>.12</w:t>
      </w:r>
      <w:r>
        <w:rPr>
          <w:rFonts w:ascii="Garamond" w:hAnsi="Garamond"/>
          <w:sz w:val="22"/>
        </w:rPr>
        <w:t>- 11</w:t>
      </w:r>
      <w:r w:rsidR="00454FA2">
        <w:rPr>
          <w:rFonts w:ascii="Garamond" w:hAnsi="Garamond"/>
          <w:sz w:val="22"/>
        </w:rPr>
        <w:t>.16</w:t>
      </w:r>
      <w:r>
        <w:rPr>
          <w:rFonts w:ascii="Garamond" w:hAnsi="Garamond"/>
          <w:sz w:val="22"/>
        </w:rPr>
        <w:t xml:space="preserve"> [11</w:t>
      </w:r>
      <w:r w:rsidR="00454FA2">
        <w:rPr>
          <w:rFonts w:ascii="Garamond" w:hAnsi="Garamond"/>
          <w:sz w:val="22"/>
        </w:rPr>
        <w:t>.12</w:t>
      </w:r>
      <w:r>
        <w:rPr>
          <w:rFonts w:ascii="Garamond" w:hAnsi="Garamond"/>
          <w:sz w:val="22"/>
        </w:rPr>
        <w:t xml:space="preserve"> H</w:t>
      </w:r>
      <w:r w:rsidR="00454FA2">
        <w:rPr>
          <w:rFonts w:ascii="Garamond" w:hAnsi="Garamond"/>
          <w:sz w:val="22"/>
        </w:rPr>
        <w:t>oliday</w:t>
      </w:r>
      <w:r>
        <w:rPr>
          <w:rFonts w:ascii="Garamond" w:hAnsi="Garamond"/>
          <w:sz w:val="22"/>
        </w:rPr>
        <w:t>]: WEEK XII:  Development, ethnic identity and political struggle in the Pacific—Fiji / Traffic and suburbs—why you spend so much time stuck in traffic / Perception, behavior and gridlock</w:t>
      </w:r>
    </w:p>
    <w:p w:rsidR="00AD6199" w:rsidRDefault="00AD6199" w:rsidP="00AD6199">
      <w:pPr>
        <w:ind w:left="720" w:hanging="720"/>
        <w:rPr>
          <w:rFonts w:ascii="Garamond" w:hAnsi="Garamond"/>
          <w:sz w:val="22"/>
        </w:rPr>
      </w:pPr>
      <w:r>
        <w:rPr>
          <w:rFonts w:ascii="Garamond" w:hAnsi="Garamond"/>
          <w:sz w:val="22"/>
        </w:rPr>
        <w:t>11</w:t>
      </w:r>
      <w:r w:rsidR="00454FA2">
        <w:rPr>
          <w:rFonts w:ascii="Garamond" w:hAnsi="Garamond"/>
          <w:sz w:val="22"/>
        </w:rPr>
        <w:t>.9</w:t>
      </w:r>
      <w:r>
        <w:rPr>
          <w:rFonts w:ascii="Garamond" w:hAnsi="Garamond"/>
          <w:sz w:val="22"/>
        </w:rPr>
        <w:t>- 11</w:t>
      </w:r>
      <w:r w:rsidR="00454FA2">
        <w:rPr>
          <w:rFonts w:ascii="Garamond" w:hAnsi="Garamond"/>
          <w:sz w:val="22"/>
        </w:rPr>
        <w:t>.23</w:t>
      </w:r>
      <w:r>
        <w:rPr>
          <w:rFonts w:ascii="Garamond" w:hAnsi="Garamond"/>
          <w:sz w:val="22"/>
        </w:rPr>
        <w:t xml:space="preserve">: </w:t>
      </w:r>
      <w:r w:rsidR="00454FA2">
        <w:rPr>
          <w:rFonts w:ascii="Garamond" w:hAnsi="Garamond"/>
          <w:sz w:val="22"/>
        </w:rPr>
        <w:t xml:space="preserve">[11.22-23 Holiday] </w:t>
      </w:r>
      <w:r>
        <w:rPr>
          <w:rFonts w:ascii="Garamond" w:hAnsi="Garamond"/>
          <w:sz w:val="22"/>
        </w:rPr>
        <w:t>WEEK XIII: Urban planning, urban design / Community and regional planning / Community and regional planning in Hawaii</w:t>
      </w:r>
    </w:p>
    <w:p w:rsidR="00AD6199" w:rsidRDefault="00AD6199" w:rsidP="00AD6199">
      <w:pPr>
        <w:ind w:left="720" w:hanging="720"/>
        <w:rPr>
          <w:rFonts w:ascii="Garamond" w:hAnsi="Garamond"/>
          <w:sz w:val="22"/>
        </w:rPr>
      </w:pPr>
      <w:r>
        <w:rPr>
          <w:rFonts w:ascii="Garamond" w:hAnsi="Garamond"/>
          <w:sz w:val="22"/>
        </w:rPr>
        <w:t>11</w:t>
      </w:r>
      <w:r w:rsidR="00454FA2">
        <w:rPr>
          <w:rFonts w:ascii="Garamond" w:hAnsi="Garamond"/>
          <w:sz w:val="22"/>
        </w:rPr>
        <w:t>.26</w:t>
      </w:r>
      <w:r>
        <w:rPr>
          <w:rFonts w:ascii="Garamond" w:hAnsi="Garamond"/>
          <w:sz w:val="22"/>
        </w:rPr>
        <w:t>- 11</w:t>
      </w:r>
      <w:r w:rsidR="00454FA2">
        <w:rPr>
          <w:rFonts w:ascii="Garamond" w:hAnsi="Garamond"/>
          <w:sz w:val="22"/>
        </w:rPr>
        <w:t>.30</w:t>
      </w:r>
      <w:r>
        <w:rPr>
          <w:rFonts w:ascii="Garamond" w:hAnsi="Garamond"/>
          <w:sz w:val="22"/>
        </w:rPr>
        <w:t xml:space="preserve">: WEEK XIV: The impacts of tourism—economic, social, </w:t>
      </w:r>
      <w:proofErr w:type="gramStart"/>
      <w:r>
        <w:rPr>
          <w:rFonts w:ascii="Garamond" w:hAnsi="Garamond"/>
          <w:sz w:val="22"/>
        </w:rPr>
        <w:t>environmental</w:t>
      </w:r>
      <w:proofErr w:type="gramEnd"/>
      <w:r>
        <w:rPr>
          <w:rFonts w:ascii="Garamond" w:hAnsi="Garamond"/>
          <w:sz w:val="22"/>
        </w:rPr>
        <w:t xml:space="preserve"> / Gaia and ecosystems</w:t>
      </w:r>
      <w:r w:rsidRPr="008C5EB9">
        <w:rPr>
          <w:rFonts w:ascii="Garamond" w:hAnsi="Garamond"/>
          <w:sz w:val="22"/>
        </w:rPr>
        <w:t xml:space="preserve"> </w:t>
      </w:r>
      <w:r>
        <w:rPr>
          <w:rFonts w:ascii="Garamond" w:hAnsi="Garamond"/>
          <w:sz w:val="22"/>
        </w:rPr>
        <w:t>/ Environmental impacts and planning</w:t>
      </w:r>
    </w:p>
    <w:p w:rsidR="00AD6199" w:rsidRDefault="00AD6199" w:rsidP="00AD6199">
      <w:pPr>
        <w:ind w:left="720" w:hanging="720"/>
        <w:rPr>
          <w:rFonts w:ascii="Garamond" w:hAnsi="Garamond"/>
          <w:sz w:val="22"/>
        </w:rPr>
      </w:pPr>
      <w:r>
        <w:rPr>
          <w:rFonts w:ascii="Garamond" w:hAnsi="Garamond"/>
          <w:sz w:val="22"/>
        </w:rPr>
        <w:t>1</w:t>
      </w:r>
      <w:r w:rsidR="00454FA2">
        <w:rPr>
          <w:rFonts w:ascii="Garamond" w:hAnsi="Garamond"/>
          <w:sz w:val="22"/>
        </w:rPr>
        <w:t>2.3</w:t>
      </w:r>
      <w:r>
        <w:rPr>
          <w:rFonts w:ascii="Garamond" w:hAnsi="Garamond"/>
          <w:sz w:val="22"/>
        </w:rPr>
        <w:t>-12</w:t>
      </w:r>
      <w:r w:rsidR="00454FA2">
        <w:rPr>
          <w:rFonts w:ascii="Garamond" w:hAnsi="Garamond"/>
          <w:sz w:val="22"/>
        </w:rPr>
        <w:t>.7</w:t>
      </w:r>
      <w:r>
        <w:rPr>
          <w:rFonts w:ascii="Garamond" w:hAnsi="Garamond"/>
          <w:sz w:val="22"/>
        </w:rPr>
        <w:t>: WEEK XV: Famines, concepts of aid and development programs / Summary / Review for Exam III</w:t>
      </w:r>
      <w:r w:rsidR="000D3499">
        <w:rPr>
          <w:rFonts w:ascii="Garamond" w:hAnsi="Garamond"/>
          <w:sz w:val="22"/>
        </w:rPr>
        <w:t xml:space="preserve"> (text </w:t>
      </w:r>
      <w:proofErr w:type="spellStart"/>
      <w:r w:rsidR="000D3499">
        <w:rPr>
          <w:rFonts w:ascii="Garamond" w:hAnsi="Garamond"/>
          <w:sz w:val="22"/>
        </w:rPr>
        <w:t>ch.</w:t>
      </w:r>
      <w:proofErr w:type="spellEnd"/>
      <w:r w:rsidR="000D3499">
        <w:rPr>
          <w:rFonts w:ascii="Garamond" w:hAnsi="Garamond"/>
          <w:sz w:val="22"/>
        </w:rPr>
        <w:t xml:space="preserve"> </w:t>
      </w:r>
      <w:r w:rsidR="00A2116A">
        <w:rPr>
          <w:rFonts w:ascii="Garamond" w:hAnsi="Garamond"/>
          <w:sz w:val="22"/>
        </w:rPr>
        <w:t>7</w:t>
      </w:r>
      <w:r w:rsidR="000D3499">
        <w:rPr>
          <w:rFonts w:ascii="Garamond" w:hAnsi="Garamond"/>
          <w:sz w:val="22"/>
        </w:rPr>
        <w:t>-</w:t>
      </w:r>
      <w:r w:rsidR="00A2116A">
        <w:rPr>
          <w:rFonts w:ascii="Garamond" w:hAnsi="Garamond"/>
          <w:sz w:val="22"/>
        </w:rPr>
        <w:t>8</w:t>
      </w:r>
      <w:r w:rsidR="000D3499">
        <w:rPr>
          <w:rFonts w:ascii="Garamond" w:hAnsi="Garamond"/>
          <w:sz w:val="22"/>
        </w:rPr>
        <w:t>, learning outcomes)</w:t>
      </w:r>
    </w:p>
    <w:p w:rsidR="00AD6199" w:rsidRDefault="006A464F" w:rsidP="006A464F">
      <w:pPr>
        <w:rPr>
          <w:rFonts w:ascii="Garamond" w:hAnsi="Garamond"/>
          <w:sz w:val="22"/>
        </w:rPr>
      </w:pPr>
      <w:r>
        <w:rPr>
          <w:rFonts w:ascii="Garamond" w:hAnsi="Garamond"/>
          <w:b/>
          <w:bCs/>
          <w:sz w:val="22"/>
        </w:rPr>
        <w:t>12</w:t>
      </w:r>
      <w:r w:rsidR="00454FA2">
        <w:rPr>
          <w:rFonts w:ascii="Garamond" w:hAnsi="Garamond"/>
          <w:b/>
          <w:bCs/>
          <w:sz w:val="22"/>
        </w:rPr>
        <w:t>.6</w:t>
      </w:r>
      <w:r w:rsidR="00A2116A">
        <w:rPr>
          <w:rFonts w:ascii="Garamond" w:hAnsi="Garamond"/>
          <w:b/>
          <w:bCs/>
          <w:sz w:val="22"/>
        </w:rPr>
        <w:t>:</w:t>
      </w:r>
      <w:r>
        <w:rPr>
          <w:rFonts w:ascii="Garamond" w:hAnsi="Garamond"/>
          <w:b/>
          <w:bCs/>
          <w:sz w:val="22"/>
        </w:rPr>
        <w:t xml:space="preserve"> </w:t>
      </w:r>
      <w:r w:rsidR="00AD6199">
        <w:rPr>
          <w:rFonts w:ascii="Garamond" w:hAnsi="Garamond"/>
          <w:b/>
          <w:bCs/>
          <w:sz w:val="22"/>
        </w:rPr>
        <w:t>RESEARCH PAPER DUE</w:t>
      </w:r>
    </w:p>
    <w:p w:rsidR="00AD6199" w:rsidRDefault="00AD6199" w:rsidP="00AD6199">
      <w:pPr>
        <w:rPr>
          <w:rFonts w:ascii="Garamond" w:hAnsi="Garamond"/>
          <w:sz w:val="22"/>
        </w:rPr>
      </w:pPr>
      <w:r w:rsidRPr="006A464F">
        <w:rPr>
          <w:rFonts w:ascii="Garamond" w:hAnsi="Garamond"/>
          <w:b/>
          <w:sz w:val="22"/>
        </w:rPr>
        <w:t>12</w:t>
      </w:r>
      <w:r w:rsidR="00454FA2">
        <w:rPr>
          <w:rFonts w:ascii="Garamond" w:hAnsi="Garamond"/>
          <w:b/>
          <w:sz w:val="22"/>
        </w:rPr>
        <w:t>.11</w:t>
      </w:r>
      <w:r w:rsidRPr="006A464F">
        <w:rPr>
          <w:rFonts w:ascii="Garamond" w:hAnsi="Garamond"/>
          <w:b/>
          <w:sz w:val="22"/>
        </w:rPr>
        <w:t>:</w:t>
      </w:r>
      <w:r>
        <w:rPr>
          <w:rFonts w:ascii="Garamond" w:hAnsi="Garamond"/>
          <w:sz w:val="22"/>
        </w:rPr>
        <w:t xml:space="preserve">  </w:t>
      </w:r>
      <w:r>
        <w:rPr>
          <w:rFonts w:ascii="Garamond" w:hAnsi="Garamond"/>
          <w:b/>
          <w:bCs/>
          <w:sz w:val="22"/>
        </w:rPr>
        <w:t xml:space="preserve">EXAM </w:t>
      </w:r>
      <w:proofErr w:type="gramStart"/>
      <w:r>
        <w:rPr>
          <w:rFonts w:ascii="Garamond" w:hAnsi="Garamond"/>
          <w:b/>
          <w:bCs/>
          <w:sz w:val="22"/>
        </w:rPr>
        <w:t>III  1:</w:t>
      </w:r>
      <w:r w:rsidR="005C35AC">
        <w:rPr>
          <w:rFonts w:ascii="Garamond" w:hAnsi="Garamond"/>
          <w:b/>
          <w:bCs/>
          <w:sz w:val="22"/>
        </w:rPr>
        <w:t>1</w:t>
      </w:r>
      <w:r>
        <w:rPr>
          <w:rFonts w:ascii="Garamond" w:hAnsi="Garamond"/>
          <w:b/>
          <w:bCs/>
          <w:sz w:val="22"/>
        </w:rPr>
        <w:t>5</w:t>
      </w:r>
      <w:proofErr w:type="gramEnd"/>
      <w:r>
        <w:rPr>
          <w:rFonts w:ascii="Garamond" w:hAnsi="Garamond"/>
          <w:sz w:val="22"/>
        </w:rPr>
        <w:t xml:space="preserve">  (in regular room)</w:t>
      </w:r>
    </w:p>
    <w:p w:rsidR="00F02E7E" w:rsidRDefault="00F02E7E"/>
    <w:p w:rsidR="005C35AC" w:rsidRDefault="005C35AC">
      <w:pPr>
        <w:overflowPunct/>
        <w:autoSpaceDE/>
        <w:autoSpaceDN/>
        <w:adjustRightInd/>
        <w:textAlignment w:val="auto"/>
        <w:rPr>
          <w:sz w:val="22"/>
          <w:szCs w:val="22"/>
        </w:rPr>
      </w:pPr>
      <w:r>
        <w:rPr>
          <w:sz w:val="22"/>
          <w:szCs w:val="22"/>
        </w:rPr>
        <w:br w:type="page"/>
      </w:r>
    </w:p>
    <w:p w:rsidR="00110A80" w:rsidRDefault="00110A80" w:rsidP="00054CFF">
      <w:pPr>
        <w:rPr>
          <w:sz w:val="22"/>
          <w:szCs w:val="22"/>
        </w:rPr>
      </w:pPr>
    </w:p>
    <w:p w:rsidR="00110A80" w:rsidRPr="005C35AC" w:rsidRDefault="00110A80" w:rsidP="00480FD5">
      <w:pPr>
        <w:jc w:val="center"/>
        <w:rPr>
          <w:sz w:val="22"/>
          <w:szCs w:val="22"/>
        </w:rPr>
      </w:pPr>
      <w:proofErr w:type="gramStart"/>
      <w:r w:rsidRPr="005C35AC">
        <w:rPr>
          <w:sz w:val="22"/>
          <w:szCs w:val="22"/>
        </w:rPr>
        <w:t>AN</w:t>
      </w:r>
      <w:proofErr w:type="gramEnd"/>
      <w:r w:rsidRPr="005C35AC">
        <w:rPr>
          <w:sz w:val="22"/>
          <w:szCs w:val="22"/>
        </w:rPr>
        <w:t xml:space="preserve"> 2</w:t>
      </w:r>
      <w:r w:rsidR="00454FA2">
        <w:rPr>
          <w:sz w:val="22"/>
          <w:szCs w:val="22"/>
        </w:rPr>
        <w:t>0</w:t>
      </w:r>
      <w:r w:rsidRPr="005C35AC">
        <w:rPr>
          <w:sz w:val="22"/>
          <w:szCs w:val="22"/>
        </w:rPr>
        <w:t>0</w:t>
      </w:r>
      <w:r w:rsidR="00454FA2">
        <w:rPr>
          <w:sz w:val="22"/>
          <w:szCs w:val="22"/>
        </w:rPr>
        <w:t xml:space="preserve"> </w:t>
      </w:r>
      <w:r w:rsidRPr="005C35AC">
        <w:rPr>
          <w:sz w:val="22"/>
          <w:szCs w:val="22"/>
        </w:rPr>
        <w:t>/</w:t>
      </w:r>
      <w:r w:rsidR="00454FA2">
        <w:rPr>
          <w:sz w:val="22"/>
          <w:szCs w:val="22"/>
        </w:rPr>
        <w:t xml:space="preserve"> </w:t>
      </w:r>
      <w:r w:rsidRPr="005C35AC">
        <w:rPr>
          <w:sz w:val="22"/>
          <w:szCs w:val="22"/>
        </w:rPr>
        <w:t>GE</w:t>
      </w:r>
      <w:r w:rsidR="00454FA2">
        <w:rPr>
          <w:sz w:val="22"/>
          <w:szCs w:val="22"/>
        </w:rPr>
        <w:t xml:space="preserve"> 103</w:t>
      </w:r>
      <w:r w:rsidRPr="005C35AC">
        <w:rPr>
          <w:sz w:val="22"/>
          <w:szCs w:val="22"/>
        </w:rPr>
        <w:t xml:space="preserve"> </w:t>
      </w:r>
    </w:p>
    <w:p w:rsidR="00110A80" w:rsidRPr="005C35AC" w:rsidRDefault="00110A80" w:rsidP="00480FD5">
      <w:pPr>
        <w:jc w:val="center"/>
        <w:rPr>
          <w:sz w:val="22"/>
          <w:szCs w:val="22"/>
        </w:rPr>
      </w:pPr>
      <w:r w:rsidRPr="005C35AC">
        <w:rPr>
          <w:sz w:val="22"/>
          <w:szCs w:val="22"/>
        </w:rPr>
        <w:t>SECOND LIFE TOUR ASSIGNMENT</w:t>
      </w:r>
    </w:p>
    <w:p w:rsidR="00110A80" w:rsidRPr="005C35AC" w:rsidRDefault="00110A80" w:rsidP="00480FD5">
      <w:pPr>
        <w:rPr>
          <w:sz w:val="22"/>
          <w:szCs w:val="22"/>
        </w:rPr>
      </w:pPr>
      <w:r w:rsidRPr="005C35AC">
        <w:rPr>
          <w:sz w:val="22"/>
          <w:szCs w:val="22"/>
          <w:u w:val="single"/>
        </w:rPr>
        <w:t xml:space="preserve">Second Life: </w:t>
      </w:r>
      <w:r w:rsidRPr="005C35AC">
        <w:rPr>
          <w:sz w:val="22"/>
          <w:szCs w:val="22"/>
        </w:rPr>
        <w:t xml:space="preserve"> This program is the creation of Linden Lab, who developed it in 2002.  It is an online “world”, or “massive multiplayer world [MMO]”.  There are a number of MMO/MMORPGs on the internet, the most famous probably being </w:t>
      </w:r>
      <w:proofErr w:type="spellStart"/>
      <w:proofErr w:type="gramStart"/>
      <w:r w:rsidRPr="005C35AC">
        <w:rPr>
          <w:sz w:val="22"/>
          <w:szCs w:val="22"/>
        </w:rPr>
        <w:t>Everquest</w:t>
      </w:r>
      <w:proofErr w:type="spellEnd"/>
      <w:r w:rsidRPr="005C35AC">
        <w:rPr>
          <w:sz w:val="22"/>
          <w:szCs w:val="22"/>
        </w:rPr>
        <w:t>(</w:t>
      </w:r>
      <w:proofErr w:type="gramEnd"/>
      <w:r w:rsidRPr="005C35AC">
        <w:rPr>
          <w:sz w:val="22"/>
          <w:szCs w:val="22"/>
        </w:rPr>
        <w:t xml:space="preserve">EQ) and World of </w:t>
      </w:r>
      <w:proofErr w:type="spellStart"/>
      <w:r w:rsidRPr="005C35AC">
        <w:rPr>
          <w:sz w:val="22"/>
          <w:szCs w:val="22"/>
        </w:rPr>
        <w:t>Warcraft</w:t>
      </w:r>
      <w:proofErr w:type="spellEnd"/>
      <w:r w:rsidRPr="005C35AC">
        <w:rPr>
          <w:sz w:val="22"/>
          <w:szCs w:val="22"/>
        </w:rPr>
        <w:t xml:space="preserve"> (WOW).  Second Life (SL) is very different in that it isn’t a game, so there are no goals, no monsters to pound on, no experience points to score or puzzles to solve.  It is a free-form world—Linden Lab developed the ‘world’, the landscape, the physics (gravity etc.) and a set of tools to build digital objects, and then stepped back.  What you see when you log in (except for Orientation Island proper) is built (coded) by player-participants, called “Residents” in SL-speak.  Everything you see, from roads, to trees, to houses, etc. has been developed and generated by Residents.  </w:t>
      </w:r>
    </w:p>
    <w:p w:rsidR="00110A80" w:rsidRPr="005C35AC" w:rsidRDefault="00110A80" w:rsidP="00480FD5">
      <w:pPr>
        <w:rPr>
          <w:sz w:val="22"/>
          <w:szCs w:val="22"/>
        </w:rPr>
      </w:pPr>
      <w:r w:rsidRPr="005C35AC">
        <w:rPr>
          <w:sz w:val="22"/>
          <w:szCs w:val="22"/>
        </w:rPr>
        <w:t xml:space="preserve">Uniquely Linden Lab has given them the intellectual property rights to anything they design, so they legally own the creative properties of their designs.  Linden Lab controls the economy (the Linden Dollar, L$) and their main economic stream is from leasing property.  You </w:t>
      </w:r>
      <w:r w:rsidRPr="005C35AC">
        <w:rPr>
          <w:b/>
          <w:sz w:val="22"/>
          <w:szCs w:val="22"/>
        </w:rPr>
        <w:t xml:space="preserve">NO NOT </w:t>
      </w:r>
      <w:r w:rsidRPr="005C35AC">
        <w:rPr>
          <w:sz w:val="22"/>
          <w:szCs w:val="22"/>
        </w:rPr>
        <w:t>have to pay anything to play Second Life.  You only pay if you want to have control of land so you can put structures or things on it.  So the residents made everything you see around them.  If they leave SL, or quit paying their monthly rent, then the structures are “de-</w:t>
      </w:r>
      <w:proofErr w:type="spellStart"/>
      <w:r w:rsidRPr="005C35AC">
        <w:rPr>
          <w:sz w:val="22"/>
          <w:szCs w:val="22"/>
        </w:rPr>
        <w:t>rezzed</w:t>
      </w:r>
      <w:proofErr w:type="spellEnd"/>
      <w:r w:rsidRPr="005C35AC">
        <w:rPr>
          <w:sz w:val="22"/>
          <w:szCs w:val="22"/>
        </w:rPr>
        <w:t xml:space="preserve">” and disappear, and the property it put back up for sale.  </w:t>
      </w:r>
    </w:p>
    <w:p w:rsidR="00110A80" w:rsidRPr="005C35AC" w:rsidRDefault="00110A80" w:rsidP="00480FD5">
      <w:pPr>
        <w:rPr>
          <w:sz w:val="22"/>
          <w:szCs w:val="22"/>
        </w:rPr>
      </w:pPr>
      <w:r w:rsidRPr="005C35AC">
        <w:rPr>
          <w:sz w:val="22"/>
          <w:szCs w:val="22"/>
        </w:rPr>
        <w:t xml:space="preserve">When you are new to SL this is really the key factor to remember: </w:t>
      </w:r>
      <w:r w:rsidRPr="005C35AC">
        <w:rPr>
          <w:sz w:val="22"/>
          <w:szCs w:val="22"/>
          <w:u w:val="single"/>
        </w:rPr>
        <w:t>ALL the content you view/interact with after you leave the initial training “island” was generated by participants, not game developers</w:t>
      </w:r>
      <w:r w:rsidRPr="005C35AC">
        <w:rPr>
          <w:sz w:val="22"/>
          <w:szCs w:val="22"/>
        </w:rPr>
        <w:t xml:space="preserve">.  </w:t>
      </w:r>
    </w:p>
    <w:p w:rsidR="00110A80" w:rsidRPr="005C35AC" w:rsidRDefault="00110A80" w:rsidP="00480FD5">
      <w:pPr>
        <w:rPr>
          <w:sz w:val="22"/>
          <w:szCs w:val="22"/>
        </w:rPr>
      </w:pPr>
      <w:r w:rsidRPr="005C35AC">
        <w:rPr>
          <w:sz w:val="22"/>
          <w:szCs w:val="22"/>
        </w:rPr>
        <w:t xml:space="preserve">The second key factor to remember is that </w:t>
      </w:r>
      <w:r w:rsidRPr="005C35AC">
        <w:rPr>
          <w:sz w:val="22"/>
          <w:szCs w:val="22"/>
          <w:u w:val="single"/>
        </w:rPr>
        <w:t>there are no non-player characters (NPCs) unlike gaming MMORPGs, so anyone you see in SL (regardless of whatever form they are in) is another Real Life person (RL).</w:t>
      </w:r>
    </w:p>
    <w:p w:rsidR="00110A80" w:rsidRPr="005C35AC" w:rsidRDefault="00110A80" w:rsidP="00480FD5">
      <w:pPr>
        <w:rPr>
          <w:sz w:val="22"/>
          <w:szCs w:val="22"/>
        </w:rPr>
      </w:pPr>
      <w:r w:rsidRPr="005C35AC">
        <w:rPr>
          <w:sz w:val="22"/>
          <w:szCs w:val="22"/>
        </w:rPr>
        <w:t>This same laissez-faire approach also applies to social dynamics and social controls.  Unlike gaming environments such as WOW, Linden Lab has basically no interest or inclination to be at all involved in what residents get up to in SL.  As a result there are no fixed, formalized rules of social behavior that are monitored, nor is there any structure to what you will find or interact with.  There are very clear normative patterns in SL, but they have been developed and are enforced by Residents, and vary tremendously from place to place.  The main function of SL is as a place for social interaction, but there are also very strong and complex symbolic factors at play, as you can see with the complexity and diversity of structures around you.</w:t>
      </w:r>
    </w:p>
    <w:p w:rsidR="00110A80" w:rsidRPr="005C35AC" w:rsidRDefault="00110A80" w:rsidP="00480FD5">
      <w:pPr>
        <w:rPr>
          <w:sz w:val="22"/>
          <w:szCs w:val="22"/>
        </w:rPr>
      </w:pPr>
      <w:r w:rsidRPr="005C35AC">
        <w:rPr>
          <w:sz w:val="22"/>
          <w:szCs w:val="22"/>
        </w:rPr>
        <w:t>Developed in San Francisco in 2000-2001, SL was initially almost entirely American in resident population.  By 2006 Europeans, especially British, French and Germans had become 35% of the total population (which had grown to around 5-600,000).  The latest demographics from mid-2010 show that currently only about 25% of the Residents are from North America, with approximately 40% from Europe and the rest from Asia (largely Japan, Korea and most recently China) and Brazil.</w:t>
      </w:r>
    </w:p>
    <w:p w:rsidR="00110A80" w:rsidRPr="005C35AC" w:rsidRDefault="00110A80" w:rsidP="007B5424">
      <w:pPr>
        <w:pStyle w:val="NormalWeb"/>
        <w:spacing w:before="0" w:beforeAutospacing="0" w:after="200" w:afterAutospacing="0"/>
        <w:rPr>
          <w:sz w:val="22"/>
          <w:szCs w:val="22"/>
        </w:rPr>
      </w:pPr>
      <w:r w:rsidRPr="005C35AC">
        <w:rPr>
          <w:sz w:val="22"/>
          <w:szCs w:val="22"/>
        </w:rPr>
        <w:t>“Participants launch Second Life’s software on their personal computers, log in, and then use their mice and keyboards to roam endless landscapes and cityscapes, chat with friends, create virtual homes on plots of imaginary land, and conduct real business…</w:t>
      </w:r>
    </w:p>
    <w:p w:rsidR="00110A80" w:rsidRPr="005C35AC" w:rsidRDefault="00110A80" w:rsidP="007B5424">
      <w:pPr>
        <w:pStyle w:val="NormalWeb"/>
        <w:spacing w:before="0" w:beforeAutospacing="0" w:after="0" w:afterAutospacing="0"/>
        <w:rPr>
          <w:sz w:val="22"/>
          <w:szCs w:val="22"/>
        </w:rPr>
      </w:pPr>
      <w:r w:rsidRPr="005C35AC">
        <w:rPr>
          <w:sz w:val="22"/>
          <w:szCs w:val="22"/>
        </w:rPr>
        <w:t> </w:t>
      </w:r>
    </w:p>
    <w:p w:rsidR="00110A80" w:rsidRPr="005C35AC" w:rsidRDefault="00110A80" w:rsidP="007B5424">
      <w:pPr>
        <w:pStyle w:val="NormalWeb"/>
        <w:spacing w:before="0" w:beforeAutospacing="0" w:after="200" w:afterAutospacing="0"/>
        <w:rPr>
          <w:sz w:val="22"/>
          <w:szCs w:val="22"/>
        </w:rPr>
      </w:pPr>
      <w:r w:rsidRPr="005C35AC">
        <w:rPr>
          <w:sz w:val="22"/>
          <w:szCs w:val="22"/>
        </w:rPr>
        <w:t>Second Life hurls all this to the extreme end of the playing field.  In fact, it’s a stretch to call it a game because the residents, as players prefer to be called, create everything.  Unlike in other virtual worlds, Second Life’s technology lets people create objects like clothes or storefronts from scratch, LEGO-style, rather than simply pluck avatar outfits or ready-made buildings from a menu.  That means residents can build anything they can imagine, from notary services to candles that burn down to pools of wax.”(1) Hof 2006</w:t>
      </w:r>
    </w:p>
    <w:p w:rsidR="00110A80" w:rsidRPr="005C35AC" w:rsidRDefault="00110A80" w:rsidP="00E125FF">
      <w:pPr>
        <w:pStyle w:val="NormalWeb"/>
        <w:spacing w:before="0" w:beforeAutospacing="0" w:after="200" w:afterAutospacing="0"/>
        <w:rPr>
          <w:sz w:val="22"/>
          <w:szCs w:val="22"/>
        </w:rPr>
      </w:pPr>
      <w:r w:rsidRPr="005C35AC">
        <w:rPr>
          <w:sz w:val="22"/>
          <w:szCs w:val="22"/>
        </w:rPr>
        <w:lastRenderedPageBreak/>
        <w:t>“Linden Lab provides only the rolling landscape on which the more ambitious of SL’s residents build.  As Philip Rosedale, the founder and chief executive of Linden Lab, puts it, “It’s very interesting to be inside somebody else’s vision of what the world should look like.  Unless you’re concerned with taste and smell, Second Life provides an almost perfect canvas for creating escapist environments.”… But Linden Lab went one step further when, in 2003, early in Second Life’s existence, the company granted its residents the intellectual property rights to the things they created on the Grid.</w:t>
      </w:r>
    </w:p>
    <w:p w:rsidR="00110A80" w:rsidRPr="005C35AC" w:rsidRDefault="00110A80" w:rsidP="00E125FF">
      <w:pPr>
        <w:pStyle w:val="NormalWeb"/>
        <w:spacing w:before="0" w:beforeAutospacing="0" w:after="200" w:afterAutospacing="0"/>
        <w:rPr>
          <w:sz w:val="22"/>
          <w:szCs w:val="22"/>
        </w:rPr>
      </w:pPr>
      <w:r w:rsidRPr="005C35AC">
        <w:rPr>
          <w:sz w:val="22"/>
          <w:szCs w:val="22"/>
        </w:rPr>
        <w:t>The main impact of the change was that it let residents commercialize their creations without fear of negative repercussions where Linden Lab was concerned.  The move was unprecedented in the history of graphical online worlds…  The company, of course, still owned the bits and bytes that resided on their servers…</w:t>
      </w:r>
      <w:proofErr w:type="gramStart"/>
      <w:r w:rsidRPr="005C35AC">
        <w:rPr>
          <w:sz w:val="22"/>
          <w:szCs w:val="22"/>
        </w:rPr>
        <w:t>”(</w:t>
      </w:r>
      <w:proofErr w:type="gramEnd"/>
      <w:r w:rsidRPr="005C35AC">
        <w:rPr>
          <w:sz w:val="22"/>
          <w:szCs w:val="22"/>
        </w:rPr>
        <w:t xml:space="preserve">205) </w:t>
      </w:r>
      <w:proofErr w:type="spellStart"/>
      <w:r w:rsidRPr="005C35AC">
        <w:rPr>
          <w:sz w:val="22"/>
          <w:szCs w:val="22"/>
        </w:rPr>
        <w:t>Ladlow</w:t>
      </w:r>
      <w:proofErr w:type="spellEnd"/>
      <w:r w:rsidRPr="005C35AC">
        <w:rPr>
          <w:sz w:val="22"/>
          <w:szCs w:val="22"/>
        </w:rPr>
        <w:t xml:space="preserve"> 2007</w:t>
      </w:r>
    </w:p>
    <w:p w:rsidR="00110A80" w:rsidRPr="005C35AC" w:rsidRDefault="00110A80" w:rsidP="00480FD5">
      <w:pPr>
        <w:rPr>
          <w:sz w:val="22"/>
          <w:szCs w:val="22"/>
        </w:rPr>
      </w:pPr>
    </w:p>
    <w:p w:rsidR="00110A80" w:rsidRPr="005C35AC" w:rsidRDefault="00110A80" w:rsidP="00480FD5">
      <w:pPr>
        <w:rPr>
          <w:sz w:val="22"/>
          <w:szCs w:val="22"/>
        </w:rPr>
      </w:pPr>
      <w:r w:rsidRPr="005C35AC">
        <w:rPr>
          <w:sz w:val="22"/>
          <w:szCs w:val="22"/>
          <w:u w:val="single"/>
        </w:rPr>
        <w:t>Rules/Parameters</w:t>
      </w:r>
      <w:r w:rsidRPr="005C35AC">
        <w:rPr>
          <w:sz w:val="22"/>
          <w:szCs w:val="22"/>
        </w:rPr>
        <w:t xml:space="preserve">:  </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 xml:space="preserve">You need access to a relatively recent computer that you can put a program on—YOU WILL NOT BE ABLE TO USE CUH MACHINES to access SL.  You may work in teams where only 1 person is the online persona, i.e., the Avatar.  </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1</w:t>
      </w:r>
      <w:r w:rsidRPr="005C35AC">
        <w:rPr>
          <w:rFonts w:ascii="Times New Roman" w:hAnsi="Times New Roman" w:cs="Times New Roman"/>
          <w:vertAlign w:val="superscript"/>
        </w:rPr>
        <w:t>st</w:t>
      </w:r>
      <w:r w:rsidRPr="005C35AC">
        <w:rPr>
          <w:rFonts w:ascii="Times New Roman" w:hAnsi="Times New Roman" w:cs="Times New Roman"/>
        </w:rPr>
        <w:t xml:space="preserve"> step-go to Second Life at &lt;secondlife.com&gt;, download the program and set up an account.  I would suggest that you consider downloading the “Beta Viewer” but you may initially be more comfortable just following their directions.  You will need to ‘build’ an Avatar, your representative in SL.  Remember to spend a few minutes working on the Avatar, as it is “YOU” in SL and avatar appearance is a major factor in social dynamics in SL.  </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 xml:space="preserve">Stay with a “Basic” </w:t>
      </w:r>
      <w:proofErr w:type="gramStart"/>
      <w:r w:rsidRPr="005C35AC">
        <w:rPr>
          <w:rFonts w:ascii="Times New Roman" w:hAnsi="Times New Roman" w:cs="Times New Roman"/>
        </w:rPr>
        <w:t>account,</w:t>
      </w:r>
      <w:proofErr w:type="gramEnd"/>
      <w:r w:rsidRPr="005C35AC">
        <w:rPr>
          <w:rFonts w:ascii="Times New Roman" w:hAnsi="Times New Roman" w:cs="Times New Roman"/>
        </w:rPr>
        <w:t xml:space="preserve"> do not enter credit info into the system.  I don’t want you getting into the L$/US$ system—it’s too complicated and unnecessary for this class.</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b/>
        </w:rPr>
        <w:t>Remember you are there to observe—DO NOT interact with other ‘avatars’.  DO NOT give out any personal information</w:t>
      </w:r>
      <w:r w:rsidRPr="005C35AC">
        <w:rPr>
          <w:rFonts w:ascii="Times New Roman" w:hAnsi="Times New Roman" w:cs="Times New Roman"/>
        </w:rPr>
        <w:t xml:space="preserve">.  On your personal information clearly point out that you are a student in this class at CUH, but do you provide your real name or any other information.  I want you to be entirely isolated from the SL world.  You should put the </w:t>
      </w:r>
      <w:hyperlink r:id="rId9" w:history="1">
        <w:r w:rsidRPr="005C35AC">
          <w:rPr>
            <w:rStyle w:val="Hyperlink"/>
            <w:rFonts w:ascii="Times New Roman" w:hAnsi="Times New Roman" w:cs="Times New Roman"/>
          </w:rPr>
          <w:t>www.socialresearchsystems.com</w:t>
        </w:r>
      </w:hyperlink>
      <w:r w:rsidRPr="005C35AC">
        <w:rPr>
          <w:rFonts w:ascii="Times New Roman" w:hAnsi="Times New Roman" w:cs="Times New Roman"/>
        </w:rPr>
        <w:t xml:space="preserve"> website as contact if anyone has any questions about what you are up to.    </w:t>
      </w:r>
    </w:p>
    <w:p w:rsidR="00110A80" w:rsidRPr="005C35AC" w:rsidRDefault="00110A80" w:rsidP="00110A80">
      <w:pPr>
        <w:pStyle w:val="ListParagraph"/>
        <w:numPr>
          <w:ilvl w:val="0"/>
          <w:numId w:val="4"/>
        </w:numPr>
        <w:rPr>
          <w:rFonts w:ascii="Times New Roman" w:hAnsi="Times New Roman" w:cs="Times New Roman"/>
        </w:rPr>
      </w:pPr>
      <w:proofErr w:type="gramStart"/>
      <w:r w:rsidRPr="005C35AC">
        <w:rPr>
          <w:rFonts w:ascii="Times New Roman" w:hAnsi="Times New Roman" w:cs="Times New Roman"/>
        </w:rPr>
        <w:t>Do the initial tutorial-</w:t>
      </w:r>
      <w:proofErr w:type="gramEnd"/>
      <w:r w:rsidRPr="005C35AC">
        <w:rPr>
          <w:rFonts w:ascii="Times New Roman" w:hAnsi="Times New Roman" w:cs="Times New Roman"/>
        </w:rPr>
        <w:t>when you first sign on into SL you will go through a tutorial.  I strongly recommend going to the “Caledon Oxbridge University Comm. Gateway” [type into search window] as an alternative.</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REMEMBER that I expect journal entries for all your time in SL, and these should be written during or immediately after your travels, as you want to record immediate impressions.</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Only go to the locations noted below.  Remember it is not a controlled game world, so there may be a number of surprises if you are not paying attention.</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Depending on location/detail it may take a while for a location to be completely defined [</w:t>
      </w:r>
      <w:proofErr w:type="spellStart"/>
      <w:r w:rsidRPr="005C35AC">
        <w:rPr>
          <w:rFonts w:ascii="Times New Roman" w:hAnsi="Times New Roman" w:cs="Times New Roman"/>
        </w:rPr>
        <w:t>rezzed</w:t>
      </w:r>
      <w:proofErr w:type="spellEnd"/>
      <w:r w:rsidRPr="005C35AC">
        <w:rPr>
          <w:rFonts w:ascii="Times New Roman" w:hAnsi="Times New Roman" w:cs="Times New Roman"/>
        </w:rPr>
        <w:t xml:space="preserve">], be patient.  </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 xml:space="preserve">Remember that any other individuals you see in SL are real people (somewhere) functioning in real time like yourself, so remember that standard Behavioral Science ethical field standards will be followed: Do not take pictures/record communications </w:t>
      </w:r>
      <w:r w:rsidRPr="005C35AC">
        <w:rPr>
          <w:rFonts w:ascii="Times New Roman" w:hAnsi="Times New Roman" w:cs="Times New Roman"/>
        </w:rPr>
        <w:lastRenderedPageBreak/>
        <w:t xml:space="preserve">without their approval, do not harass or otherwise disturb/grief them, do not divulge any personal information.  </w:t>
      </w:r>
      <w:proofErr w:type="gramStart"/>
      <w:r w:rsidRPr="005C35AC">
        <w:rPr>
          <w:rFonts w:ascii="Times New Roman" w:hAnsi="Times New Roman" w:cs="Times New Roman"/>
        </w:rPr>
        <w:t>This is your field setting—RESPECT</w:t>
      </w:r>
      <w:proofErr w:type="gramEnd"/>
      <w:r w:rsidRPr="005C35AC">
        <w:rPr>
          <w:rFonts w:ascii="Times New Roman" w:hAnsi="Times New Roman" w:cs="Times New Roman"/>
        </w:rPr>
        <w:t xml:space="preserve"> IT.</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The key to our visiting SL is to experience 3 dimensional structures, not play, so stay focused.</w:t>
      </w:r>
    </w:p>
    <w:p w:rsidR="00110A80" w:rsidRPr="005C35AC" w:rsidRDefault="00110A80" w:rsidP="00110A80">
      <w:pPr>
        <w:pStyle w:val="ListParagraph"/>
        <w:numPr>
          <w:ilvl w:val="0"/>
          <w:numId w:val="4"/>
        </w:numPr>
        <w:rPr>
          <w:rFonts w:ascii="Times New Roman" w:hAnsi="Times New Roman" w:cs="Times New Roman"/>
        </w:rPr>
      </w:pPr>
      <w:r w:rsidRPr="005C35AC">
        <w:rPr>
          <w:rFonts w:ascii="Times New Roman" w:hAnsi="Times New Roman" w:cs="Times New Roman"/>
        </w:rPr>
        <w:t>Any notes/pictures/etc that you take “</w:t>
      </w:r>
      <w:proofErr w:type="spellStart"/>
      <w:r w:rsidRPr="005C35AC">
        <w:rPr>
          <w:rFonts w:ascii="Times New Roman" w:hAnsi="Times New Roman" w:cs="Times New Roman"/>
        </w:rPr>
        <w:t>inworld</w:t>
      </w:r>
      <w:proofErr w:type="spellEnd"/>
      <w:r w:rsidRPr="005C35AC">
        <w:rPr>
          <w:rFonts w:ascii="Times New Roman" w:hAnsi="Times New Roman" w:cs="Times New Roman"/>
        </w:rPr>
        <w:t>” in SL, remember to erase/delete/change any individuals you interact with to protect their anonymity.</w:t>
      </w:r>
    </w:p>
    <w:p w:rsidR="00454FA2" w:rsidRDefault="00454FA2" w:rsidP="008D7C85">
      <w:pPr>
        <w:spacing w:line="360" w:lineRule="auto"/>
        <w:jc w:val="center"/>
      </w:pPr>
      <w:r>
        <w:t>THE DIGITAL BUILT ENVIRONMENT</w:t>
      </w:r>
    </w:p>
    <w:p w:rsidR="00454FA2" w:rsidRDefault="00454FA2" w:rsidP="00C350B2">
      <w:pPr>
        <w:spacing w:line="360" w:lineRule="auto"/>
        <w:jc w:val="center"/>
      </w:pPr>
      <w:r>
        <w:t>STRUCTURES AS SYMBOLIC OBJECTS IN SECOND LIFE, A VIRTUAL WORLD</w:t>
      </w:r>
    </w:p>
    <w:p w:rsidR="00454FA2" w:rsidRDefault="00454FA2" w:rsidP="00C350B2">
      <w:pPr>
        <w:spacing w:line="360" w:lineRule="auto"/>
        <w:jc w:val="center"/>
      </w:pPr>
      <w:r>
        <w:t>7.2012</w:t>
      </w:r>
    </w:p>
    <w:p w:rsidR="00454FA2" w:rsidRDefault="00454FA2" w:rsidP="00C350B2">
      <w:pPr>
        <w:spacing w:line="360" w:lineRule="auto"/>
        <w:jc w:val="center"/>
      </w:pPr>
    </w:p>
    <w:p w:rsidR="00454FA2" w:rsidRDefault="00454FA2" w:rsidP="00CA11B8">
      <w:pPr>
        <w:pStyle w:val="NormalWeb"/>
        <w:spacing w:before="0" w:beforeAutospacing="0" w:after="200" w:afterAutospacing="0"/>
        <w:rPr>
          <w:sz w:val="22"/>
          <w:szCs w:val="22"/>
        </w:rPr>
      </w:pPr>
      <w:r>
        <w:rPr>
          <w:sz w:val="22"/>
          <w:szCs w:val="22"/>
        </w:rPr>
        <w:t>“Finally, by ‘user-created,’ we mean that everything within Second Life is given form and substance by its Residents.  And this is where the SL avatar is unique, for in most online worlds, reality is part and parcel a conception of the company that created it.  The world is a theme park, and a tightly regulated one at that.  The avatars inside it are called players, or subscribers, and they are there to enjoy it—but for the most part, only in company-approved ways.</w:t>
      </w:r>
    </w:p>
    <w:p w:rsidR="00454FA2" w:rsidRDefault="00454FA2" w:rsidP="00CA11B8">
      <w:pPr>
        <w:pStyle w:val="NormalWeb"/>
        <w:spacing w:before="0" w:beforeAutospacing="0" w:after="200" w:afterAutospacing="0"/>
        <w:rPr>
          <w:sz w:val="22"/>
          <w:szCs w:val="22"/>
        </w:rPr>
      </w:pPr>
      <w:r>
        <w:rPr>
          <w:sz w:val="22"/>
          <w:szCs w:val="22"/>
        </w:rPr>
        <w:t xml:space="preserve">The physical world of Second Life, by contrast, is a kind of 3-D palette for the avatars within it…for now, the distinction you need to make is this: With a few early exceptions, everything described in this book, all the homes and vehicles and fashion and marvelous devices, are the creation of Residents.  And when these objects have special attributes—when they interact with the environment, when they move through the air, or when they whirl off on their own as self-powered robots…these characteristics </w:t>
      </w:r>
      <w:proofErr w:type="gramStart"/>
      <w:r>
        <w:rPr>
          <w:sz w:val="22"/>
          <w:szCs w:val="22"/>
        </w:rPr>
        <w:t>are</w:t>
      </w:r>
      <w:proofErr w:type="gramEnd"/>
      <w:r>
        <w:rPr>
          <w:sz w:val="22"/>
          <w:szCs w:val="22"/>
        </w:rPr>
        <w:t xml:space="preserve"> also endowed by the Residents who gave them form, through a special programming language.”(</w:t>
      </w:r>
      <w:proofErr w:type="gramStart"/>
      <w:r>
        <w:rPr>
          <w:sz w:val="22"/>
          <w:szCs w:val="22"/>
        </w:rPr>
        <w:t>xii</w:t>
      </w:r>
      <w:proofErr w:type="gramEnd"/>
      <w:r>
        <w:rPr>
          <w:sz w:val="22"/>
          <w:szCs w:val="22"/>
        </w:rPr>
        <w:t>) Au 2008</w:t>
      </w:r>
    </w:p>
    <w:p w:rsidR="00454FA2" w:rsidRDefault="00454FA2" w:rsidP="00BD5A97">
      <w:pPr>
        <w:spacing w:line="360" w:lineRule="auto"/>
        <w:ind w:firstLine="360"/>
      </w:pPr>
    </w:p>
    <w:p w:rsidR="00454FA2" w:rsidRDefault="00454FA2" w:rsidP="00BD5A97">
      <w:pPr>
        <w:spacing w:line="360" w:lineRule="auto"/>
        <w:ind w:firstLine="360"/>
      </w:pPr>
      <w:r>
        <w:t xml:space="preserve">The argument that virtual worlds are ‘emergent cultures’ is premature.  They do not operate in </w:t>
      </w:r>
      <w:proofErr w:type="gramStart"/>
      <w:r>
        <w:t>isolation,</w:t>
      </w:r>
      <w:proofErr w:type="gramEnd"/>
      <w:r>
        <w:t xml:space="preserve"> they are grounded (both by the designers/sponsors and also by the ‘cultural baggage’ brought into the world by the users/players) in Real Life cultures and realities.  However, they are distinct and exhibit rapid, and in the case of the virtual world Second Life, rather stunning patterns of emergent social behavior. </w:t>
      </w:r>
    </w:p>
    <w:p w:rsidR="00454FA2" w:rsidRDefault="00454FA2" w:rsidP="00BD5A97">
      <w:pPr>
        <w:spacing w:line="360" w:lineRule="auto"/>
        <w:ind w:firstLine="360"/>
      </w:pPr>
      <w:proofErr w:type="gramStart"/>
      <w:r>
        <w:t>If not an emergent culture, then what?</w:t>
      </w:r>
      <w:proofErr w:type="gramEnd"/>
      <w:r>
        <w:t xml:space="preserve">  I would suggest the analog of creole/pidgins within the context of European colonialism in the last 400 years.  While I find linguistic analogs to be frequently over-used and applied in very inappropriate settings, especially in archaeology, I feel that in this situation the comparison is warranted.  Virtual worlds do not exist in any corporeal form.  They are dependent on a complex array of technologies, all mutually interdependent—the Internet; host servers; high-speed Internet access; user/player computers with considerable graphics capability; user/player knowledge base and competency, among others.  Yet Second Life, as of July 2012, was averaging from 30-60,000 residents logged in at any one time, had from 16-18,000 signups per day, and had reached a total of over 31,000,000 signups (the vast majority inactive).  A large number of people from a very diverse range of Real life cultures are residents in this virtual world, they spend a lot of money and energy in the world (see attached stats) and it must have value to them.  Remember that they not only have the cost of premium membership and land rentals to be manifest in SL, but they also have the ancillary infrastructure costs, which are substantial (and for most, significantly more than the cost of participation in SL).</w:t>
      </w:r>
    </w:p>
    <w:p w:rsidR="00454FA2" w:rsidRDefault="00454FA2" w:rsidP="00BD5A97">
      <w:pPr>
        <w:spacing w:line="360" w:lineRule="auto"/>
        <w:ind w:firstLine="360"/>
      </w:pPr>
      <w:r>
        <w:lastRenderedPageBreak/>
        <w:t xml:space="preserve">The Creole model: the premise that in plantation work settings, the socio-economic structure </w:t>
      </w:r>
      <w:proofErr w:type="gramStart"/>
      <w:r>
        <w:t>of a</w:t>
      </w:r>
      <w:proofErr w:type="gramEnd"/>
      <w:r>
        <w:t xml:space="preserve"> power elite (the owners-managers) which controlled almost all aspects of the life of the labor force.  This structure was replicated in plantation settings throughout the Euro-American colonial period, and was essentially the same regardless of the cultural base of the power elite and the cultural constituents of the labor force.  Linguistic studies have noted that within this structure, a creole language-culture develops.  This creole language-culture borrows from all the participating groups, and the percentage contribution usually reflects both the power relationships and also the relative numbers of the labor force cultures.  While initially this is a dialectic form of </w:t>
      </w:r>
      <w:proofErr w:type="spellStart"/>
      <w:r>
        <w:t>beche</w:t>
      </w:r>
      <w:proofErr w:type="spellEnd"/>
      <w:r>
        <w:t>-de-</w:t>
      </w:r>
      <w:proofErr w:type="spellStart"/>
      <w:r>
        <w:t>mer</w:t>
      </w:r>
      <w:proofErr w:type="spellEnd"/>
      <w:r>
        <w:t xml:space="preserve"> to allow effective, but limited, communication between groups who do not share a common language, over time it develops into a coherent and unique language-culture that reflects the heritage of the contributors but reinterprets them in a new and unique package and identity.  </w:t>
      </w:r>
      <w:proofErr w:type="gramStart"/>
      <w:r>
        <w:t>Frequently termed locals and pidgin in their home territories.</w:t>
      </w:r>
      <w:proofErr w:type="gramEnd"/>
      <w:r>
        <w:t xml:space="preserve">  </w:t>
      </w:r>
    </w:p>
    <w:p w:rsidR="00454FA2" w:rsidRDefault="00454FA2" w:rsidP="00BD5A97">
      <w:pPr>
        <w:spacing w:line="360" w:lineRule="auto"/>
        <w:ind w:firstLine="360"/>
      </w:pPr>
    </w:p>
    <w:p w:rsidR="00454FA2" w:rsidRDefault="00454FA2" w:rsidP="00BD5A97">
      <w:pPr>
        <w:spacing w:line="360" w:lineRule="auto"/>
        <w:ind w:firstLine="360"/>
      </w:pPr>
      <w:r>
        <w:t>The Second Life analogies</w:t>
      </w:r>
    </w:p>
    <w:p w:rsidR="00454FA2" w:rsidRDefault="00454FA2" w:rsidP="00BD5A97">
      <w:pPr>
        <w:spacing w:line="360" w:lineRule="auto"/>
        <w:ind w:firstLine="360"/>
      </w:pPr>
      <w:r>
        <w:t xml:space="preserve">The power elite would consist of two groups: the first is Linden Labs, the developers and owners of Second Life; the second would be American society, as the program was initially released and for three-four years was largely used by Americans.  This means that the introductory material, the base functioning language (American English), the structure of merchandising, economic structure (Linden dollars), and even the initial choices for avatar appearance, were all from American society.  Currently only a minority of residents-users are from North America, but the initial influences still underlie every aspect of Second Life.  </w:t>
      </w:r>
    </w:p>
    <w:p w:rsidR="00454FA2" w:rsidRDefault="00454FA2" w:rsidP="00BD5A97">
      <w:pPr>
        <w:spacing w:line="360" w:lineRule="auto"/>
        <w:ind w:firstLine="360"/>
      </w:pPr>
      <w:r>
        <w:t>The labor force would be the residents-users.  This has become increasingly diverse, with recent estimates that approximately 30% of the active user base is from North America, 30% from Europe (though it is apparently very regionally selective), 25% from Asia and the rest from South America.  Recent reports suggest the fastest growing groups are residents from Brazil and South Korea.  The program encourages the use of Google Translator in-world and you frequently will see translation in text conversations.</w:t>
      </w:r>
    </w:p>
    <w:p w:rsidR="00454FA2" w:rsidRDefault="00454FA2" w:rsidP="00BD5A97">
      <w:pPr>
        <w:spacing w:line="360" w:lineRule="auto"/>
        <w:ind w:firstLine="360"/>
      </w:pPr>
      <w:r>
        <w:t xml:space="preserve">Users still in large build-consume structures from an American design ethos, especially in residences.  Some structures, such as gas stations and drive-in diners, are popular along the road net in the “mainland” Linden Lab-owned </w:t>
      </w:r>
      <w:proofErr w:type="spellStart"/>
      <w:r>
        <w:t>sim</w:t>
      </w:r>
      <w:proofErr w:type="spellEnd"/>
      <w:r>
        <w:t xml:space="preserve"> islands.  Western European design is common, and Japanese design is fairly common.  The other regions, where a significant number of the active residents are from in Real Life, are largely absent in Second Life.  English is the functional language of SL.</w:t>
      </w:r>
    </w:p>
    <w:p w:rsidR="00454FA2" w:rsidRDefault="00454FA2" w:rsidP="00BD5A97">
      <w:pPr>
        <w:spacing w:line="360" w:lineRule="auto"/>
        <w:ind w:firstLine="360"/>
      </w:pPr>
    </w:p>
    <w:p w:rsidR="00454FA2" w:rsidRDefault="00454FA2" w:rsidP="00BD5A97">
      <w:pPr>
        <w:spacing w:line="360" w:lineRule="auto"/>
        <w:ind w:firstLine="360"/>
      </w:pPr>
      <w:r>
        <w:t>Analogy discrepancies</w:t>
      </w:r>
    </w:p>
    <w:p w:rsidR="00454FA2" w:rsidRDefault="00454FA2" w:rsidP="00BD5A97">
      <w:pPr>
        <w:spacing w:line="360" w:lineRule="auto"/>
        <w:ind w:firstLine="360"/>
      </w:pPr>
      <w:r>
        <w:t>Several aspects of virtual worlds in general, and Second Life in particular, limit the level of ‘fit’ of the creole linguistic model.  These include:</w:t>
      </w:r>
    </w:p>
    <w:p w:rsidR="00454FA2" w:rsidRDefault="00454FA2" w:rsidP="00454FA2">
      <w:pPr>
        <w:pStyle w:val="ListParagraph"/>
        <w:numPr>
          <w:ilvl w:val="0"/>
          <w:numId w:val="5"/>
        </w:numPr>
        <w:spacing w:line="360" w:lineRule="auto"/>
        <w:rPr>
          <w:rFonts w:ascii="Times New Roman" w:hAnsi="Times New Roman" w:cs="Times New Roman"/>
        </w:rPr>
      </w:pPr>
      <w:r>
        <w:rPr>
          <w:rFonts w:ascii="Times New Roman" w:hAnsi="Times New Roman" w:cs="Times New Roman"/>
        </w:rPr>
        <w:t xml:space="preserve">Second Life is a part-time venue for all participants.  It is impossible to exist within a virtual world persistently, and while there are a wide range of time in-world estimates, in Second Life from 5-20 hours per week in-world would appear to be a best-guess for the </w:t>
      </w:r>
      <w:r>
        <w:rPr>
          <w:rFonts w:ascii="Times New Roman" w:hAnsi="Times New Roman" w:cs="Times New Roman"/>
        </w:rPr>
        <w:lastRenderedPageBreak/>
        <w:t>majority of active residents.  This means that the majority of time participants are in Real Life.  This is radically different from the plantation experience, which has been detailed as an example of forced assimilation (of the labor force).  This has important implications for the development of ‘emergent culture’ in virtual worlds, as the participants are choosing to participate, and have the ability to leave (temporarily or permanently) at any point in time.  The development of social norms and group symbolism is therefore by consensus rather than force majeure of the power elite.  This makes the application of traditional anthropological-geographical theory problematic in many ways due to the novel situation presented to the researcher.</w:t>
      </w:r>
    </w:p>
    <w:p w:rsidR="00454FA2" w:rsidRDefault="00454FA2" w:rsidP="00454FA2">
      <w:pPr>
        <w:pStyle w:val="ListParagraph"/>
        <w:numPr>
          <w:ilvl w:val="0"/>
          <w:numId w:val="5"/>
        </w:numPr>
        <w:spacing w:line="360" w:lineRule="auto"/>
        <w:rPr>
          <w:rFonts w:ascii="Times New Roman" w:hAnsi="Times New Roman" w:cs="Times New Roman"/>
        </w:rPr>
      </w:pPr>
      <w:r>
        <w:rPr>
          <w:rFonts w:ascii="Times New Roman" w:hAnsi="Times New Roman" w:cs="Times New Roman"/>
        </w:rPr>
        <w:t xml:space="preserve">There are no environmental constraints in Second Life.  Environmental determinism is non-existent in a virtual world where even time-space can be mutated.  A common form of travel is through teleporting (TP), and flying is possible (and in fact was used for the majority of the field work in this study).  A common form of residence is the ‘skybox’, which </w:t>
      </w:r>
      <w:proofErr w:type="gramStart"/>
      <w:r>
        <w:rPr>
          <w:rFonts w:ascii="Times New Roman" w:hAnsi="Times New Roman" w:cs="Times New Roman"/>
        </w:rPr>
        <w:t>is essentially levitated structures</w:t>
      </w:r>
      <w:proofErr w:type="gramEnd"/>
      <w:r>
        <w:rPr>
          <w:rFonts w:ascii="Times New Roman" w:hAnsi="Times New Roman" w:cs="Times New Roman"/>
        </w:rPr>
        <w:t xml:space="preserve"> (and sometimes landscapes) floating in the air in SL.  Kitchens and bathrooms are noticeably absent from most SL structures, though closets are fairly common.   A resident can travel by foot or by a vehicle (land/air)—but this is by choice rather than physical necessity.  SL avatars do not need rest </w:t>
      </w:r>
      <w:proofErr w:type="gramStart"/>
      <w:r>
        <w:rPr>
          <w:rFonts w:ascii="Times New Roman" w:hAnsi="Times New Roman" w:cs="Times New Roman"/>
        </w:rPr>
        <w:t>nor</w:t>
      </w:r>
      <w:proofErr w:type="gramEnd"/>
      <w:r>
        <w:rPr>
          <w:rFonts w:ascii="Times New Roman" w:hAnsi="Times New Roman" w:cs="Times New Roman"/>
        </w:rPr>
        <w:t xml:space="preserve"> sustenance.  Having said that, a popular trend currently in SL is pets, which require constant attention and feeding—again by choice.  At any time a resident can change time of day from daytime to midnight, which impacts their view of the in-world environment.</w:t>
      </w:r>
    </w:p>
    <w:p w:rsidR="00454FA2" w:rsidRPr="00BD5A97" w:rsidRDefault="00454FA2" w:rsidP="008D7C85">
      <w:pPr>
        <w:pStyle w:val="ListParagraph"/>
        <w:spacing w:line="360" w:lineRule="auto"/>
        <w:rPr>
          <w:rFonts w:ascii="Times New Roman" w:hAnsi="Times New Roman" w:cs="Times New Roman"/>
        </w:rPr>
      </w:pPr>
    </w:p>
    <w:p w:rsidR="00454FA2" w:rsidRDefault="00454FA2" w:rsidP="00BD5A97">
      <w:pPr>
        <w:spacing w:line="360" w:lineRule="auto"/>
        <w:ind w:firstLine="360"/>
      </w:pPr>
      <w:r>
        <w:t xml:space="preserve">Study Rationale  </w:t>
      </w:r>
    </w:p>
    <w:p w:rsidR="00454FA2" w:rsidRDefault="00454FA2" w:rsidP="00BD5A97">
      <w:pPr>
        <w:spacing w:line="360" w:lineRule="auto"/>
        <w:ind w:firstLine="360"/>
      </w:pPr>
      <w:r>
        <w:t xml:space="preserve">Within this context, the visible aspects of individual choice (limited by Linden Lab policy to only those who rent land from the Lab or another resident) are reflected persistently on the virtual cultural landscape.  In fact the objects and structures are </w:t>
      </w:r>
      <w:r w:rsidRPr="00210D81">
        <w:rPr>
          <w:b/>
        </w:rPr>
        <w:t>the only</w:t>
      </w:r>
      <w:r>
        <w:t xml:space="preserve"> aspects of the individual that exist in Second Life without the residents’ actual presence (i.e., logged in to the program).  They all must be either designed/built by the individual or purchased; they cease to exist 30 days after the resident ceases to pay rent.  Therefore any landscape in Second Life reflects the conscious choices of the residents who are ‘paid up’ at that moment in time.  There is no historical past or layering of past cultural landscapes in SL—only the present is manifest (a point which has led to rather heated comments in favor of preservation of spectacular or well-loved structures and objects in SL when the owner leaves, at which point they are permanently ‘de-</w:t>
      </w:r>
      <w:proofErr w:type="spellStart"/>
      <w:r>
        <w:t>rezzed</w:t>
      </w:r>
      <w:proofErr w:type="spellEnd"/>
      <w:r>
        <w:t>’.)</w:t>
      </w:r>
    </w:p>
    <w:p w:rsidR="00454FA2" w:rsidRDefault="00454FA2" w:rsidP="00BD5A97">
      <w:pPr>
        <w:spacing w:line="360" w:lineRule="auto"/>
        <w:ind w:firstLine="360"/>
      </w:pPr>
      <w:r>
        <w:t xml:space="preserve">Therefore the cultural landscape in Second Life is a reflection of the decisions made by individuals of what they both see themselves to be and also how they want to be viewed, all within a framework of vast options and choices.  </w:t>
      </w:r>
      <w:proofErr w:type="gramStart"/>
      <w:r>
        <w:t>In essence, digital material culture.</w:t>
      </w:r>
      <w:proofErr w:type="gramEnd"/>
    </w:p>
    <w:p w:rsidR="00454FA2" w:rsidRDefault="00454FA2" w:rsidP="00BD5A97">
      <w:pPr>
        <w:spacing w:line="360" w:lineRule="auto"/>
        <w:ind w:firstLine="360"/>
      </w:pPr>
      <w:r>
        <w:lastRenderedPageBreak/>
        <w:t xml:space="preserve">This lends itself to several unique opportunities for formal research that would be impossible in Real Life: 1) </w:t>
      </w:r>
      <w:proofErr w:type="gramStart"/>
      <w:r>
        <w:t>The</w:t>
      </w:r>
      <w:proofErr w:type="gramEnd"/>
      <w:r>
        <w:t xml:space="preserve"> patterns of structures and objects does not reflect the Real Life residence/host culture of a large proportion of the residents in Second Life—why?</w:t>
      </w:r>
    </w:p>
    <w:p w:rsidR="00454FA2" w:rsidRDefault="00454FA2" w:rsidP="00BD5A97">
      <w:pPr>
        <w:spacing w:line="360" w:lineRule="auto"/>
        <w:ind w:firstLine="360"/>
      </w:pPr>
      <w:r>
        <w:t>2) Why is there such a dominance of Euro-American design and elements in structures and objects?</w:t>
      </w:r>
    </w:p>
    <w:p w:rsidR="00454FA2" w:rsidRDefault="00454FA2" w:rsidP="00BD5A97">
      <w:pPr>
        <w:spacing w:line="360" w:lineRule="auto"/>
        <w:ind w:firstLine="360"/>
      </w:pPr>
      <w:r>
        <w:t>3) What other Real Life symbolic cultural elements are replicated in Second Life?</w:t>
      </w:r>
    </w:p>
    <w:p w:rsidR="00454FA2" w:rsidRDefault="00454FA2" w:rsidP="00BD5A97">
      <w:pPr>
        <w:spacing w:line="360" w:lineRule="auto"/>
        <w:ind w:firstLine="360"/>
      </w:pPr>
      <w:r>
        <w:t>4) Is there a pattern to specific Real Life resident host culture avoidance in Second Life—are some cultures/cultural elements intentionally avoided in SL—if so why are some groups ‘escaping to another set of symbolic cultural elements, while other groups are comfortably replicating their Real Life symbolic cultural elements?  What does this suggest about the world in 2012?</w:t>
      </w:r>
    </w:p>
    <w:p w:rsidR="00454FA2" w:rsidRDefault="00454FA2" w:rsidP="00BD5A97">
      <w:pPr>
        <w:spacing w:line="360" w:lineRule="auto"/>
        <w:ind w:firstLine="360"/>
      </w:pPr>
      <w:r>
        <w:t>5) Is the selective choice of symbolic cultural elements reflective of globalization/global culture, or other factors?</w:t>
      </w:r>
    </w:p>
    <w:p w:rsidR="00454FA2" w:rsidRPr="005B5C91" w:rsidRDefault="00454FA2" w:rsidP="005B5C91">
      <w:pPr>
        <w:spacing w:line="360" w:lineRule="auto"/>
        <w:ind w:left="360"/>
      </w:pPr>
      <w:r w:rsidRPr="005B5C91">
        <w:t>Things matter, in the simplest sense, Miller says, because our social worlds are constituted through materiality.  Objects such as banners or a soft drink bottle, for example, embody and communicate cultural meaning.  But things also matter more subtly and mundanely than simply symbolizing identities or processes.  Objects and things are ‘employed to become the fabric of cultural worlds’…</w:t>
      </w:r>
      <w:proofErr w:type="gramStart"/>
      <w:r w:rsidRPr="005B5C91">
        <w:t>”(</w:t>
      </w:r>
      <w:proofErr w:type="gramEnd"/>
      <w:r w:rsidRPr="005B5C91">
        <w:t>23) Blunt 2006</w:t>
      </w:r>
    </w:p>
    <w:p w:rsidR="00454FA2" w:rsidRDefault="00454FA2" w:rsidP="005B5C91">
      <w:pPr>
        <w:pStyle w:val="NormalWeb"/>
        <w:spacing w:before="0" w:beforeAutospacing="0" w:after="200" w:afterAutospacing="0"/>
        <w:ind w:left="360"/>
        <w:rPr>
          <w:sz w:val="22"/>
          <w:szCs w:val="22"/>
        </w:rPr>
      </w:pPr>
      <w:r>
        <w:rPr>
          <w:sz w:val="22"/>
          <w:szCs w:val="22"/>
        </w:rPr>
        <w:t>“Ideal homes are culturally and historically specific.  Within the frames of contemporary western domesticity, an ideal home is considered to be a suburban one.  A detached or semi-detached house, situated on a large block of land on a city’s outskirts, built in the image of a family and individually owned, is considered the dwelling that can most easily and ‘naturally’ become home.(101) Blunt 2006 NOTE-SL contradicts this in that large number of residents are consuming homes not of their cultural background.</w:t>
      </w:r>
    </w:p>
    <w:p w:rsidR="00454FA2" w:rsidRDefault="00454FA2" w:rsidP="005B5C91">
      <w:pPr>
        <w:pStyle w:val="NormalWeb"/>
        <w:tabs>
          <w:tab w:val="left" w:pos="180"/>
        </w:tabs>
        <w:spacing w:before="0" w:beforeAutospacing="0" w:after="200" w:afterAutospacing="0"/>
        <w:ind w:left="360"/>
        <w:rPr>
          <w:sz w:val="22"/>
          <w:szCs w:val="22"/>
        </w:rPr>
      </w:pPr>
      <w:r>
        <w:rPr>
          <w:sz w:val="22"/>
          <w:szCs w:val="22"/>
        </w:rPr>
        <w:t xml:space="preserve">“In many ways, transnational homes are sites of memory and can be understood as </w:t>
      </w:r>
      <w:proofErr w:type="spellStart"/>
      <w:r>
        <w:rPr>
          <w:sz w:val="22"/>
          <w:szCs w:val="22"/>
        </w:rPr>
        <w:t>performative</w:t>
      </w:r>
      <w:proofErr w:type="spellEnd"/>
      <w:r>
        <w:rPr>
          <w:sz w:val="22"/>
          <w:szCs w:val="22"/>
        </w:rPr>
        <w:t xml:space="preserve"> spaces within which both personal and inherited connections to other remembered or imagined homes are embodied, enacted and reworked.  Such connections reveal the broader intersections of home, memory, identity and belonging across transnational space, and are materialized through, for example, domestic architecture and design, décor, furnishings and other objects within the house, and through family relationships and domestic practices.”(212) Blunt </w:t>
      </w:r>
      <w:proofErr w:type="gramStart"/>
      <w:r>
        <w:rPr>
          <w:sz w:val="22"/>
          <w:szCs w:val="22"/>
        </w:rPr>
        <w:t>2006  NOTE</w:t>
      </w:r>
      <w:proofErr w:type="gramEnd"/>
      <w:r>
        <w:rPr>
          <w:sz w:val="22"/>
          <w:szCs w:val="22"/>
        </w:rPr>
        <w:t xml:space="preserve"> again how SL contradicts this—virtual worlds are the ultimate transnational environ, yet SL doesn’t exhibit the use of symbol/object that is predicted by Blunt.</w:t>
      </w:r>
    </w:p>
    <w:p w:rsidR="00454FA2" w:rsidRDefault="00454FA2" w:rsidP="005B5C91">
      <w:pPr>
        <w:pStyle w:val="NormalWeb"/>
        <w:tabs>
          <w:tab w:val="left" w:pos="180"/>
        </w:tabs>
        <w:spacing w:before="0" w:beforeAutospacing="0" w:after="0" w:afterAutospacing="0"/>
        <w:ind w:left="360"/>
        <w:rPr>
          <w:sz w:val="22"/>
          <w:szCs w:val="22"/>
        </w:rPr>
      </w:pPr>
      <w:proofErr w:type="gramStart"/>
      <w:r>
        <w:rPr>
          <w:sz w:val="22"/>
          <w:szCs w:val="22"/>
        </w:rPr>
        <w:t>“Home as a place and as a spatial imaginary helps to constitute identity, whereby people’s sense of themselves are related to and produced through lived and metaphorical experiences of home.</w:t>
      </w:r>
      <w:proofErr w:type="gramEnd"/>
      <w:r>
        <w:rPr>
          <w:sz w:val="22"/>
          <w:szCs w:val="22"/>
        </w:rPr>
        <w:t xml:space="preserve">  These identities and homes are, in turn, produced and articulated through relations of power.”(256) Blunt 2006</w:t>
      </w:r>
    </w:p>
    <w:p w:rsidR="00454FA2" w:rsidRDefault="00454FA2" w:rsidP="00906D86">
      <w:pPr>
        <w:pStyle w:val="NormalWeb"/>
        <w:spacing w:before="0" w:beforeAutospacing="0" w:after="200" w:afterAutospacing="0"/>
        <w:rPr>
          <w:sz w:val="22"/>
          <w:szCs w:val="22"/>
        </w:rPr>
      </w:pPr>
    </w:p>
    <w:p w:rsidR="00454FA2" w:rsidRDefault="00454FA2" w:rsidP="00906D86">
      <w:pPr>
        <w:pStyle w:val="NormalWeb"/>
        <w:spacing w:before="0" w:beforeAutospacing="0" w:after="200" w:afterAutospacing="0"/>
        <w:rPr>
          <w:sz w:val="22"/>
          <w:szCs w:val="22"/>
        </w:rPr>
      </w:pPr>
      <w:r>
        <w:rPr>
          <w:sz w:val="22"/>
          <w:szCs w:val="22"/>
        </w:rPr>
        <w:t>Jackson’s views of the landscape:</w:t>
      </w:r>
    </w:p>
    <w:p w:rsidR="00454FA2" w:rsidRDefault="00454FA2" w:rsidP="00E5375C">
      <w:pPr>
        <w:pStyle w:val="NormalWeb"/>
        <w:spacing w:before="0" w:beforeAutospacing="0" w:after="200" w:afterAutospacing="0"/>
        <w:rPr>
          <w:sz w:val="22"/>
          <w:szCs w:val="22"/>
        </w:rPr>
      </w:pPr>
      <w:r>
        <w:rPr>
          <w:sz w:val="22"/>
          <w:szCs w:val="22"/>
        </w:rPr>
        <w:t xml:space="preserve">1.  The idea of landscape is anchored upon </w:t>
      </w:r>
      <w:r>
        <w:rPr>
          <w:i/>
          <w:iCs/>
          <w:sz w:val="22"/>
          <w:szCs w:val="22"/>
        </w:rPr>
        <w:t>human life</w:t>
      </w:r>
      <w:r>
        <w:rPr>
          <w:sz w:val="22"/>
          <w:szCs w:val="22"/>
        </w:rPr>
        <w:t>: “The true and lasting meaning of the word landscape: not something to look at but to live in: and not along but with other people.”  Ultimately we study the landscape not as an artifact or work of art, but “for what it tells us about the creator or artist.”</w:t>
      </w:r>
    </w:p>
    <w:p w:rsidR="00454FA2" w:rsidRDefault="00454FA2" w:rsidP="00E5375C">
      <w:pPr>
        <w:pStyle w:val="NormalWeb"/>
        <w:spacing w:before="0" w:beforeAutospacing="0" w:after="200" w:afterAutospacing="0"/>
        <w:rPr>
          <w:sz w:val="22"/>
          <w:szCs w:val="22"/>
        </w:rPr>
      </w:pPr>
      <w:r>
        <w:rPr>
          <w:sz w:val="22"/>
          <w:szCs w:val="22"/>
        </w:rPr>
        <w:lastRenderedPageBreak/>
        <w:t xml:space="preserve">4.  Just as the elementary unit of mankind is the person, the elementary unit in the landscape is the </w:t>
      </w:r>
      <w:r>
        <w:rPr>
          <w:i/>
          <w:iCs/>
          <w:sz w:val="22"/>
          <w:szCs w:val="22"/>
        </w:rPr>
        <w:t>individual dwelling</w:t>
      </w:r>
      <w:r>
        <w:rPr>
          <w:sz w:val="22"/>
          <w:szCs w:val="22"/>
        </w:rPr>
        <w:t xml:space="preserve">, “the oldest and by far the most significant” man-made element in the landscape.  </w:t>
      </w:r>
      <w:proofErr w:type="gramStart"/>
      <w:r>
        <w:rPr>
          <w:sz w:val="22"/>
          <w:szCs w:val="22"/>
        </w:rPr>
        <w:t>Thus in the study of landscape, “first comes the house,” for it is the microcosm, the “most reliable indication of [man’s] essential identity.”</w:t>
      </w:r>
      <w:proofErr w:type="gramEnd"/>
      <w:r>
        <w:rPr>
          <w:sz w:val="22"/>
          <w:szCs w:val="22"/>
        </w:rPr>
        <w:t xml:space="preserve">  This “ordering of man’s most intimate world” is the prototype of how he orders his larger world.  Landscape study moves outward from the dwelling also because other basic elements are related to it, both functionally and historically: “The present day farmhouse, surrounded by barns and stables and storehouses and sheds, located near the church, the school, the community center, and the urban residence, is actually the symbol of a parent surrounded by her offspring.”</w:t>
      </w:r>
    </w:p>
    <w:p w:rsidR="00454FA2" w:rsidRDefault="00454FA2" w:rsidP="00E5375C">
      <w:pPr>
        <w:pStyle w:val="NormalWeb"/>
        <w:spacing w:before="0" w:beforeAutospacing="0" w:after="200" w:afterAutospacing="0"/>
        <w:rPr>
          <w:sz w:val="22"/>
          <w:szCs w:val="22"/>
        </w:rPr>
      </w:pPr>
      <w:r>
        <w:rPr>
          <w:sz w:val="22"/>
          <w:szCs w:val="22"/>
        </w:rPr>
        <w:t xml:space="preserve">5.  To understand the landscape in living terms requires primary attention to the </w:t>
      </w:r>
      <w:r>
        <w:rPr>
          <w:i/>
          <w:iCs/>
          <w:sz w:val="22"/>
          <w:szCs w:val="22"/>
        </w:rPr>
        <w:t>vernacular</w:t>
      </w:r>
      <w:r>
        <w:rPr>
          <w:sz w:val="22"/>
          <w:szCs w:val="22"/>
        </w:rPr>
        <w:t>, to the environments of the workaday world.  The motel, the franchised fast-food stop, and the contemporary American house seeking to accommodate new mobile and recreational lifestyles are as authentic examples of what vernacular means as the dwelling of a Pueblo Indian or Greek peasant.”</w:t>
      </w:r>
    </w:p>
    <w:p w:rsidR="00454FA2" w:rsidRDefault="00454FA2" w:rsidP="00E5375C">
      <w:pPr>
        <w:pStyle w:val="NormalWeb"/>
        <w:spacing w:before="0" w:beforeAutospacing="0" w:after="200" w:afterAutospacing="0"/>
        <w:rPr>
          <w:sz w:val="22"/>
          <w:szCs w:val="22"/>
        </w:rPr>
      </w:pPr>
      <w:r>
        <w:rPr>
          <w:sz w:val="22"/>
          <w:szCs w:val="22"/>
        </w:rPr>
        <w:t xml:space="preserve">6.  In the broadest view, all landscapes are </w:t>
      </w:r>
      <w:r>
        <w:rPr>
          <w:i/>
          <w:iCs/>
          <w:sz w:val="22"/>
          <w:szCs w:val="22"/>
        </w:rPr>
        <w:t>symbolic</w:t>
      </w:r>
      <w:r>
        <w:rPr>
          <w:sz w:val="22"/>
          <w:szCs w:val="22"/>
        </w:rPr>
        <w:t>, every “landscape is a reflection of the society which first brought it into being and continues to inhabit it,” and, ultimately landscapes represent a striving to achieve a spiritual goal: they are “expressions of a persistent desire to make the earth over in the image of some heaven.”</w:t>
      </w:r>
      <w:r w:rsidRPr="00E5375C">
        <w:rPr>
          <w:sz w:val="22"/>
          <w:szCs w:val="22"/>
        </w:rPr>
        <w:t xml:space="preserve"> </w:t>
      </w:r>
      <w:r>
        <w:rPr>
          <w:sz w:val="22"/>
          <w:szCs w:val="22"/>
        </w:rPr>
        <w:t xml:space="preserve">(228-29) </w:t>
      </w:r>
      <w:proofErr w:type="spellStart"/>
      <w:r>
        <w:rPr>
          <w:sz w:val="22"/>
          <w:szCs w:val="22"/>
        </w:rPr>
        <w:t>Meinig</w:t>
      </w:r>
      <w:proofErr w:type="spellEnd"/>
      <w:r>
        <w:rPr>
          <w:sz w:val="22"/>
          <w:szCs w:val="22"/>
        </w:rPr>
        <w:t xml:space="preserve"> 1979-2</w:t>
      </w:r>
    </w:p>
    <w:p w:rsidR="00454FA2" w:rsidRDefault="00454FA2" w:rsidP="00E5375C">
      <w:pPr>
        <w:pStyle w:val="NormalWeb"/>
        <w:spacing w:before="0" w:beforeAutospacing="0" w:after="200" w:afterAutospacing="0"/>
        <w:rPr>
          <w:sz w:val="22"/>
          <w:szCs w:val="22"/>
        </w:rPr>
      </w:pPr>
      <w:r>
        <w:rPr>
          <w:sz w:val="22"/>
          <w:szCs w:val="22"/>
        </w:rPr>
        <w:t xml:space="preserve">6.  </w:t>
      </w:r>
      <w:r>
        <w:rPr>
          <w:i/>
          <w:iCs/>
          <w:sz w:val="22"/>
          <w:szCs w:val="22"/>
        </w:rPr>
        <w:t>Within cultural landscape methods, the primacy of visual and spatial information is a central theme, even though not all landscape interpretation is based on visual and spatial data.</w:t>
      </w:r>
      <w:r>
        <w:rPr>
          <w:sz w:val="22"/>
          <w:szCs w:val="22"/>
        </w:rPr>
        <w:t xml:space="preserve"> …  Spatial and visual information often sparks new and important questions, suggested by oppositions and juxtapositions not apparent in written records.  There is nothing particularly easy or automatically facile about intelligently interpreting build space.”(15-17) </w:t>
      </w:r>
      <w:proofErr w:type="spellStart"/>
      <w:r>
        <w:rPr>
          <w:sz w:val="22"/>
          <w:szCs w:val="22"/>
        </w:rPr>
        <w:t>Groth</w:t>
      </w:r>
      <w:proofErr w:type="spellEnd"/>
      <w:r>
        <w:rPr>
          <w:sz w:val="22"/>
          <w:szCs w:val="22"/>
        </w:rPr>
        <w:t xml:space="preserve"> 1997</w:t>
      </w:r>
    </w:p>
    <w:p w:rsidR="00454FA2" w:rsidRDefault="00454FA2" w:rsidP="005B5C91">
      <w:pPr>
        <w:pStyle w:val="NormalWeb"/>
        <w:tabs>
          <w:tab w:val="left" w:pos="360"/>
        </w:tabs>
        <w:spacing w:before="0" w:beforeAutospacing="0" w:after="200" w:afterAutospacing="0"/>
        <w:ind w:left="360"/>
        <w:rPr>
          <w:sz w:val="22"/>
          <w:szCs w:val="22"/>
        </w:rPr>
      </w:pPr>
      <w:r>
        <w:rPr>
          <w:sz w:val="22"/>
          <w:szCs w:val="22"/>
        </w:rPr>
        <w:t>“For Rosedale, Walk recalls, the power to transcend gravity was ‘innately, strongly interesting to people,’ especially when it did not come from an external mechanical function but was a graceful, effortless ability that came from within.</w:t>
      </w:r>
    </w:p>
    <w:p w:rsidR="00454FA2" w:rsidRDefault="00454FA2" w:rsidP="005B5C91">
      <w:pPr>
        <w:pStyle w:val="NormalWeb"/>
        <w:tabs>
          <w:tab w:val="left" w:pos="360"/>
        </w:tabs>
        <w:spacing w:before="0" w:beforeAutospacing="0" w:after="200" w:afterAutospacing="0"/>
        <w:ind w:left="360"/>
        <w:rPr>
          <w:sz w:val="22"/>
          <w:szCs w:val="22"/>
        </w:rPr>
      </w:pPr>
      <w:r>
        <w:rPr>
          <w:sz w:val="22"/>
          <w:szCs w:val="22"/>
        </w:rPr>
        <w:t>But if flying is a universal dream, few Residents have embraced it in full.  Where one might expect airborne societies of people frolicking in the clouds, the overwhelming majority of Residents insist on remaining earthbound for most of their time.  When SL launched, Walk watched, perplexed, as the early users steadfastly kept themselves on the ground.</w:t>
      </w:r>
    </w:p>
    <w:p w:rsidR="00454FA2" w:rsidRDefault="00454FA2" w:rsidP="005B5C91">
      <w:pPr>
        <w:pStyle w:val="NormalWeb"/>
        <w:tabs>
          <w:tab w:val="left" w:pos="360"/>
        </w:tabs>
        <w:spacing w:before="0" w:beforeAutospacing="0" w:after="200" w:afterAutospacing="0"/>
        <w:ind w:left="360"/>
        <w:rPr>
          <w:sz w:val="22"/>
          <w:szCs w:val="22"/>
        </w:rPr>
      </w:pPr>
      <w:r>
        <w:rPr>
          <w:sz w:val="22"/>
          <w:szCs w:val="22"/>
        </w:rPr>
        <w:t xml:space="preserve">‘They immediately started building—homes!’  And not even </w:t>
      </w:r>
      <w:proofErr w:type="spellStart"/>
      <w:r>
        <w:rPr>
          <w:sz w:val="22"/>
          <w:szCs w:val="22"/>
        </w:rPr>
        <w:t>fantasic</w:t>
      </w:r>
      <w:proofErr w:type="spellEnd"/>
      <w:r>
        <w:rPr>
          <w:sz w:val="22"/>
          <w:szCs w:val="22"/>
        </w:rPr>
        <w:t xml:space="preserve">, otherworldly homes, but realistic houses for the most part, fully appointed </w:t>
      </w:r>
      <w:proofErr w:type="spellStart"/>
      <w:r>
        <w:rPr>
          <w:sz w:val="22"/>
          <w:szCs w:val="22"/>
        </w:rPr>
        <w:t>McMansions</w:t>
      </w:r>
      <w:proofErr w:type="spellEnd"/>
      <w:r>
        <w:rPr>
          <w:sz w:val="22"/>
          <w:szCs w:val="22"/>
        </w:rPr>
        <w:t xml:space="preserve"> with utilities of no conceivable necessity.  (‘Why would you build bathrooms and dining rooms?’)  But that kind of artificial realism was the preference of the majority (and still is).</w:t>
      </w:r>
    </w:p>
    <w:p w:rsidR="00454FA2" w:rsidRDefault="00454FA2" w:rsidP="005B5C91">
      <w:pPr>
        <w:pStyle w:val="NormalWeb"/>
        <w:tabs>
          <w:tab w:val="left" w:pos="360"/>
        </w:tabs>
        <w:spacing w:before="0" w:beforeAutospacing="0" w:after="200" w:afterAutospacing="0"/>
        <w:ind w:left="360"/>
        <w:rPr>
          <w:sz w:val="22"/>
          <w:szCs w:val="22"/>
        </w:rPr>
      </w:pPr>
      <w:r>
        <w:rPr>
          <w:sz w:val="22"/>
          <w:szCs w:val="22"/>
        </w:rPr>
        <w:t>Given the chance to fly, Residents instead built homes that assumed gravity; many went even beyond that to defy anti-gravity…  An aerospace industry quickly emerged from dedicated users who’d learned to create, script, and ultimately sell all manner of flying machines, jet packs and fighter planes, rockets and flying saucers.</w:t>
      </w:r>
    </w:p>
    <w:p w:rsidR="00454FA2" w:rsidRDefault="00454FA2" w:rsidP="005B5C91">
      <w:pPr>
        <w:pStyle w:val="NormalWeb"/>
        <w:tabs>
          <w:tab w:val="left" w:pos="360"/>
        </w:tabs>
        <w:spacing w:before="0" w:beforeAutospacing="0" w:after="200" w:afterAutospacing="0"/>
        <w:ind w:left="360"/>
        <w:rPr>
          <w:sz w:val="22"/>
          <w:szCs w:val="22"/>
        </w:rPr>
      </w:pPr>
      <w:r>
        <w:rPr>
          <w:sz w:val="22"/>
          <w:szCs w:val="22"/>
        </w:rPr>
        <w:t xml:space="preserve">Why the fear of flying?  Many have speculated that the sensation of self-propelled flying is too jarring for extended periods, and that people’s visceral empathy with their avatars means they need to maintain a visual reference of </w:t>
      </w:r>
      <w:proofErr w:type="gramStart"/>
      <w:r>
        <w:rPr>
          <w:sz w:val="22"/>
          <w:szCs w:val="22"/>
        </w:rPr>
        <w:t>themselves</w:t>
      </w:r>
      <w:proofErr w:type="gramEnd"/>
      <w:r>
        <w:rPr>
          <w:sz w:val="22"/>
          <w:szCs w:val="22"/>
        </w:rPr>
        <w:t xml:space="preserve"> on the ground in order to feel comfortable.  Whatever the case, flying remains a largely temporary behavior, sparing used to quickly get around barriers.”(57-58) Au 2008</w:t>
      </w:r>
    </w:p>
    <w:p w:rsidR="00454FA2" w:rsidRDefault="00454FA2" w:rsidP="00E5375C">
      <w:pPr>
        <w:pStyle w:val="NormalWeb"/>
        <w:spacing w:before="0" w:beforeAutospacing="0" w:after="200" w:afterAutospacing="0"/>
        <w:rPr>
          <w:sz w:val="22"/>
          <w:szCs w:val="22"/>
        </w:rPr>
      </w:pPr>
    </w:p>
    <w:p w:rsidR="00454FA2" w:rsidRDefault="00454FA2" w:rsidP="00C350B2">
      <w:pPr>
        <w:spacing w:line="360" w:lineRule="auto"/>
        <w:rPr>
          <w:u w:val="single"/>
        </w:rPr>
      </w:pPr>
      <w:r>
        <w:rPr>
          <w:u w:val="single"/>
        </w:rPr>
        <w:lastRenderedPageBreak/>
        <w:t>P</w:t>
      </w:r>
      <w:r w:rsidRPr="008D7C85">
        <w:rPr>
          <w:u w:val="single"/>
        </w:rPr>
        <w:t>ertinent Statistics as of July 17, 2012</w:t>
      </w:r>
    </w:p>
    <w:p w:rsidR="00454FA2" w:rsidRDefault="00454FA2" w:rsidP="00C350B2">
      <w:pPr>
        <w:spacing w:line="360" w:lineRule="auto"/>
      </w:pPr>
      <w:r>
        <w:t>[It should be noted that most of these statistics have remained fairly stable over the last 2-3 years]. (From &lt;dwellonit.taterurino.net/</w:t>
      </w:r>
      <w:proofErr w:type="spellStart"/>
      <w:r>
        <w:t>sl</w:t>
      </w:r>
      <w:proofErr w:type="spellEnd"/>
      <w:r>
        <w:t>-statistical-charts/</w:t>
      </w:r>
      <w:proofErr w:type="gramStart"/>
      <w:r>
        <w:t>&gt;:</w:t>
      </w:r>
      <w:proofErr w:type="gramEnd"/>
    </w:p>
    <w:p w:rsidR="00454FA2" w:rsidRDefault="00454FA2" w:rsidP="00C350B2">
      <w:pPr>
        <w:spacing w:line="360" w:lineRule="auto"/>
      </w:pPr>
      <w:r>
        <w:t>There were from 33-60,000 concurrent residents logged in at any one time on July17, 2012;</w:t>
      </w:r>
    </w:p>
    <w:p w:rsidR="00454FA2" w:rsidRDefault="00454FA2" w:rsidP="00C350B2">
      <w:pPr>
        <w:spacing w:line="360" w:lineRule="auto"/>
      </w:pPr>
      <w:r>
        <w:t>Over 31,000,000 people had signed up with Linden Labs as users of Second Life (note that this is not active users, but all users—it also includes multiple accounts—I have 2 separate accounts for example);</w:t>
      </w:r>
    </w:p>
    <w:p w:rsidR="00454FA2" w:rsidRDefault="00454FA2" w:rsidP="00C350B2">
      <w:pPr>
        <w:spacing w:line="360" w:lineRule="auto"/>
      </w:pPr>
      <w:r>
        <w:t>In July 2012 there were on average from 16-18,000 new signups per day;</w:t>
      </w:r>
    </w:p>
    <w:p w:rsidR="00454FA2" w:rsidRDefault="00454FA2" w:rsidP="00C350B2">
      <w:pPr>
        <w:spacing w:line="360" w:lineRule="auto"/>
      </w:pPr>
      <w:r>
        <w:t>In 2012 the average was from 2-3.5</w:t>
      </w:r>
      <w:proofErr w:type="gramStart"/>
      <w:r>
        <w:t>,000,000</w:t>
      </w:r>
      <w:proofErr w:type="gramEnd"/>
      <w:r>
        <w:t xml:space="preserve"> USD per month in user-user transactions (goods, services, land rental)</w:t>
      </w:r>
    </w:p>
    <w:p w:rsidR="00454FA2" w:rsidRDefault="00454FA2" w:rsidP="00C350B2">
      <w:pPr>
        <w:spacing w:line="360" w:lineRule="auto"/>
      </w:pPr>
      <w:r>
        <w:t>Amount collected by Linden Labs for is unavailable: this would include account fees (premium accounts), Linden Lab land rentals and the L$ transaction fees.</w:t>
      </w:r>
    </w:p>
    <w:p w:rsidR="00454FA2" w:rsidRDefault="00454FA2" w:rsidP="00C350B2">
      <w:pPr>
        <w:spacing w:line="360" w:lineRule="auto"/>
      </w:pPr>
      <w:r>
        <w:t>Statistics from 2010: In late 2010 Linden Labs quit releasing a number of useful statistics, but informal analysis suggests that the numbers are still largely constant:</w:t>
      </w:r>
    </w:p>
    <w:p w:rsidR="00454FA2" w:rsidRDefault="00454FA2" w:rsidP="00C350B2">
      <w:pPr>
        <w:spacing w:line="360" w:lineRule="auto"/>
      </w:pPr>
      <w:r>
        <w:t>As of late 2010, 24,000 private islands existed (non-Linden Lab owned), approximately 50-60% of the total land area (the “grid”);</w:t>
      </w:r>
    </w:p>
    <w:p w:rsidR="00454FA2" w:rsidRDefault="00454FA2" w:rsidP="00C350B2">
      <w:pPr>
        <w:spacing w:line="360" w:lineRule="auto"/>
      </w:pPr>
      <w:r>
        <w:t>The average land price in Linden Lab lands was from 1-1.5 Linden$ per sq. meter;</w:t>
      </w:r>
    </w:p>
    <w:p w:rsidR="00454FA2" w:rsidRDefault="00454FA2" w:rsidP="00C350B2">
      <w:pPr>
        <w:spacing w:line="360" w:lineRule="auto"/>
      </w:pPr>
      <w:r>
        <w:t>There were 17 million sq. meters for sale;</w:t>
      </w:r>
    </w:p>
    <w:p w:rsidR="00454FA2" w:rsidRDefault="00454FA2" w:rsidP="00C350B2">
      <w:pPr>
        <w:spacing w:line="360" w:lineRule="auto"/>
      </w:pPr>
      <w:r>
        <w:t xml:space="preserve">130,000,000 sq. meters had been sold in late 2010 by users. </w:t>
      </w:r>
    </w:p>
    <w:p w:rsidR="00454FA2" w:rsidRDefault="00454FA2" w:rsidP="00884FF5"/>
    <w:p w:rsidR="00454FA2" w:rsidRPr="00884FF5" w:rsidRDefault="00454FA2" w:rsidP="00884FF5">
      <w:r w:rsidRPr="00884FF5">
        <w:t>PARTIAL BIBLIOGRAPHY</w:t>
      </w:r>
    </w:p>
    <w:p w:rsidR="00454FA2" w:rsidRPr="00884FF5" w:rsidRDefault="00454FA2" w:rsidP="00884FF5">
      <w:pPr>
        <w:ind w:left="360" w:hanging="360"/>
        <w:rPr>
          <w:u w:val="single"/>
        </w:rPr>
      </w:pPr>
      <w:r w:rsidRPr="00884FF5">
        <w:rPr>
          <w:u w:val="single"/>
        </w:rPr>
        <w:t>On-Line Worlds and Virtual Worlds:</w:t>
      </w:r>
    </w:p>
    <w:p w:rsidR="00454FA2" w:rsidRPr="00D927ED" w:rsidRDefault="00454FA2" w:rsidP="00884FF5">
      <w:pPr>
        <w:ind w:left="360" w:hanging="360"/>
      </w:pPr>
      <w:proofErr w:type="spellStart"/>
      <w:r>
        <w:t>Anarbaeva</w:t>
      </w:r>
      <w:proofErr w:type="spellEnd"/>
      <w:r>
        <w:t xml:space="preserve">, </w:t>
      </w:r>
      <w:proofErr w:type="gramStart"/>
      <w:r>
        <w:t>Samara  2012</w:t>
      </w:r>
      <w:proofErr w:type="gramEnd"/>
      <w:r>
        <w:t>.  “</w:t>
      </w:r>
      <w:proofErr w:type="spellStart"/>
      <w:r>
        <w:t>Samarita</w:t>
      </w:r>
      <w:proofErr w:type="spellEnd"/>
      <w:r>
        <w:t xml:space="preserve"> Ibanez: An Identity Journey from First Life to Second”, in </w:t>
      </w:r>
      <w:r>
        <w:rPr>
          <w:u w:val="single"/>
        </w:rPr>
        <w:t xml:space="preserve">Journal of Virtual Worlds </w:t>
      </w:r>
      <w:r w:rsidRPr="00D927ED">
        <w:rPr>
          <w:u w:val="single"/>
        </w:rPr>
        <w:t>Research</w:t>
      </w:r>
      <w:r>
        <w:t xml:space="preserve"> </w:t>
      </w:r>
      <w:r w:rsidRPr="00D927ED">
        <w:t>Vol</w:t>
      </w:r>
      <w:r>
        <w:t xml:space="preserve">. 5/1, 5/2012.    </w:t>
      </w:r>
      <w:proofErr w:type="gramStart"/>
      <w:r>
        <w:rPr>
          <w:i/>
        </w:rPr>
        <w:t>Experiential approach</w:t>
      </w:r>
      <w:r>
        <w:t>.</w:t>
      </w:r>
      <w:proofErr w:type="gramEnd"/>
    </w:p>
    <w:p w:rsidR="00454FA2" w:rsidRPr="00884FF5" w:rsidRDefault="00454FA2" w:rsidP="00884FF5">
      <w:pPr>
        <w:ind w:left="360" w:hanging="360"/>
      </w:pPr>
      <w:proofErr w:type="spellStart"/>
      <w:r w:rsidRPr="00884FF5">
        <w:t>Backe</w:t>
      </w:r>
      <w:proofErr w:type="spellEnd"/>
      <w:r w:rsidRPr="00884FF5">
        <w:t xml:space="preserve">, </w:t>
      </w:r>
      <w:proofErr w:type="gramStart"/>
      <w:r w:rsidRPr="00884FF5">
        <w:t>Maria  2010</w:t>
      </w:r>
      <w:proofErr w:type="gramEnd"/>
      <w:r w:rsidRPr="00884FF5">
        <w:t>.  “</w:t>
      </w:r>
      <w:proofErr w:type="spellStart"/>
      <w:r w:rsidRPr="00884FF5">
        <w:t>Ávant-Garde</w:t>
      </w:r>
      <w:proofErr w:type="spellEnd"/>
      <w:r w:rsidRPr="00884FF5">
        <w:t xml:space="preserve"> and Subversion in an Online 3D World: Second Life as a Social Laboratory”, in </w:t>
      </w:r>
      <w:r w:rsidRPr="00884FF5">
        <w:rPr>
          <w:u w:val="single"/>
        </w:rPr>
        <w:t>Under the Mask: Perspectives on the Gamer</w:t>
      </w:r>
      <w:r w:rsidRPr="00884FF5">
        <w:t xml:space="preserve"> [underthemask.wikidot.com/</w:t>
      </w:r>
      <w:proofErr w:type="spellStart"/>
      <w:r w:rsidRPr="00884FF5">
        <w:t>mariebacke</w:t>
      </w:r>
      <w:proofErr w:type="spellEnd"/>
      <w:r w:rsidRPr="00884FF5">
        <w:t>].</w:t>
      </w:r>
    </w:p>
    <w:p w:rsidR="00454FA2" w:rsidRPr="00884FF5" w:rsidRDefault="00454FA2" w:rsidP="00884FF5">
      <w:pPr>
        <w:ind w:left="360" w:hanging="360"/>
      </w:pPr>
      <w:r w:rsidRPr="00884FF5">
        <w:tab/>
      </w:r>
      <w:r w:rsidRPr="00884FF5">
        <w:tab/>
        <w:t>2009.  “</w:t>
      </w:r>
      <w:proofErr w:type="spellStart"/>
      <w:r w:rsidRPr="00884FF5">
        <w:t>Neko</w:t>
      </w:r>
      <w:proofErr w:type="spellEnd"/>
      <w:r w:rsidRPr="00884FF5">
        <w:t xml:space="preserve"> Culture in Second Life”, </w:t>
      </w:r>
      <w:proofErr w:type="spellStart"/>
      <w:r w:rsidRPr="00884FF5">
        <w:t>ms.</w:t>
      </w:r>
      <w:proofErr w:type="spellEnd"/>
      <w:r>
        <w:t xml:space="preserve"> </w:t>
      </w:r>
      <w:r w:rsidRPr="00884FF5">
        <w:tab/>
      </w:r>
      <w:r w:rsidRPr="00884FF5">
        <w:rPr>
          <w:i/>
        </w:rPr>
        <w:t>Interesting viewpoint of this subculture and their logic in SL</w:t>
      </w:r>
    </w:p>
    <w:p w:rsidR="00454FA2" w:rsidRPr="00884FF5" w:rsidRDefault="00454FA2" w:rsidP="00884FF5">
      <w:pPr>
        <w:ind w:left="360" w:hanging="360"/>
      </w:pPr>
      <w:r w:rsidRPr="00884FF5">
        <w:t xml:space="preserve">Bainbridge, William S.  2010.  </w:t>
      </w:r>
      <w:r w:rsidRPr="00884FF5">
        <w:rPr>
          <w:u w:val="single"/>
        </w:rPr>
        <w:t xml:space="preserve">The </w:t>
      </w:r>
      <w:proofErr w:type="spellStart"/>
      <w:r w:rsidRPr="00884FF5">
        <w:rPr>
          <w:u w:val="single"/>
        </w:rPr>
        <w:t>Warcraft</w:t>
      </w:r>
      <w:proofErr w:type="spellEnd"/>
      <w:r w:rsidRPr="00884FF5">
        <w:rPr>
          <w:u w:val="single"/>
        </w:rPr>
        <w:t xml:space="preserve"> Civilization: Social Science in a Virtual World</w:t>
      </w:r>
      <w:r w:rsidRPr="00884FF5">
        <w:t>.  Cambridge: MIT Press.</w:t>
      </w:r>
      <w:r>
        <w:t xml:space="preserve"> </w:t>
      </w:r>
      <w:r w:rsidRPr="00884FF5">
        <w:tab/>
      </w:r>
      <w:proofErr w:type="gramStart"/>
      <w:r w:rsidRPr="00884FF5">
        <w:rPr>
          <w:i/>
        </w:rPr>
        <w:t>Unusual work—not really as per title, more a sales pitch</w:t>
      </w:r>
      <w:proofErr w:type="gramEnd"/>
      <w:r w:rsidRPr="00884FF5">
        <w:rPr>
          <w:i/>
        </w:rPr>
        <w:t xml:space="preserve"> for WOW from insider point of view.  </w:t>
      </w:r>
      <w:proofErr w:type="gramStart"/>
      <w:r w:rsidRPr="00884FF5">
        <w:rPr>
          <w:i/>
        </w:rPr>
        <w:t>Not very useful in comparative work.</w:t>
      </w:r>
      <w:proofErr w:type="gramEnd"/>
    </w:p>
    <w:p w:rsidR="00454FA2" w:rsidRPr="00884FF5" w:rsidRDefault="00454FA2" w:rsidP="00884FF5">
      <w:pPr>
        <w:ind w:left="360" w:hanging="360"/>
        <w:rPr>
          <w:i/>
        </w:rPr>
      </w:pPr>
      <w:proofErr w:type="spellStart"/>
      <w:r w:rsidRPr="00884FF5">
        <w:t>Banakou</w:t>
      </w:r>
      <w:proofErr w:type="spellEnd"/>
      <w:r w:rsidRPr="00884FF5">
        <w:t xml:space="preserve">, </w:t>
      </w:r>
      <w:proofErr w:type="spellStart"/>
      <w:proofErr w:type="gramStart"/>
      <w:r w:rsidRPr="00884FF5">
        <w:t>Domna</w:t>
      </w:r>
      <w:proofErr w:type="spellEnd"/>
      <w:r w:rsidRPr="00884FF5">
        <w:t xml:space="preserve">  2010</w:t>
      </w:r>
      <w:proofErr w:type="gramEnd"/>
      <w:r w:rsidRPr="00884FF5">
        <w:t xml:space="preserve">.  “The Effects of Avatars’ Gender and Appearance on Social Behavior in Virtual Worlds”, in </w:t>
      </w:r>
      <w:r w:rsidRPr="00884FF5">
        <w:rPr>
          <w:u w:val="single"/>
        </w:rPr>
        <w:t>Journal of Virtual Worlds Research</w:t>
      </w:r>
      <w:r w:rsidRPr="00884FF5">
        <w:t xml:space="preserve"> Vol. 2/5, 5/2010.</w:t>
      </w:r>
      <w:r w:rsidRPr="00884FF5">
        <w:tab/>
      </w:r>
      <w:proofErr w:type="gramStart"/>
      <w:r w:rsidRPr="00884FF5">
        <w:rPr>
          <w:i/>
        </w:rPr>
        <w:t>Interesting study of appearance and impact on social relations.</w:t>
      </w:r>
      <w:proofErr w:type="gramEnd"/>
    </w:p>
    <w:p w:rsidR="00454FA2" w:rsidRPr="00D927ED" w:rsidRDefault="00454FA2" w:rsidP="00884FF5">
      <w:pPr>
        <w:ind w:left="360" w:hanging="360"/>
        <w:rPr>
          <w:i/>
        </w:rPr>
      </w:pPr>
      <w:proofErr w:type="spellStart"/>
      <w:r>
        <w:t>Bengtsson</w:t>
      </w:r>
      <w:proofErr w:type="spellEnd"/>
      <w:r>
        <w:t xml:space="preserve">, </w:t>
      </w:r>
      <w:proofErr w:type="spellStart"/>
      <w:proofErr w:type="gramStart"/>
      <w:r>
        <w:t>Stina</w:t>
      </w:r>
      <w:proofErr w:type="spellEnd"/>
      <w:r>
        <w:t xml:space="preserve">  2011</w:t>
      </w:r>
      <w:proofErr w:type="gramEnd"/>
      <w:r>
        <w:t xml:space="preserve">.  </w:t>
      </w:r>
      <w:proofErr w:type="gramStart"/>
      <w:r>
        <w:t xml:space="preserve">“Virtual Nation Branding: the Swedish Embassy in Second Life”, </w:t>
      </w:r>
      <w:r>
        <w:rPr>
          <w:u w:val="single"/>
        </w:rPr>
        <w:t xml:space="preserve">Journal of Virtual Worlds Research </w:t>
      </w:r>
      <w:r>
        <w:t>Vol. 4/1, 7.2011.</w:t>
      </w:r>
      <w:proofErr w:type="gramEnd"/>
      <w:r>
        <w:t xml:space="preserve">    </w:t>
      </w:r>
      <w:proofErr w:type="gramStart"/>
      <w:r>
        <w:rPr>
          <w:i/>
        </w:rPr>
        <w:t>Interesting analysis of projected identity into SL.</w:t>
      </w:r>
      <w:proofErr w:type="gramEnd"/>
    </w:p>
    <w:p w:rsidR="00454FA2" w:rsidRPr="00D96D1F" w:rsidRDefault="00454FA2" w:rsidP="00884FF5">
      <w:pPr>
        <w:ind w:left="360" w:hanging="360"/>
        <w:rPr>
          <w:i/>
        </w:rPr>
      </w:pPr>
      <w:proofErr w:type="spellStart"/>
      <w:r>
        <w:t>Blascovich</w:t>
      </w:r>
      <w:proofErr w:type="spellEnd"/>
      <w:r>
        <w:t xml:space="preserve">, Jim &amp; Jeremy </w:t>
      </w:r>
      <w:proofErr w:type="spellStart"/>
      <w:proofErr w:type="gramStart"/>
      <w:r>
        <w:t>Bailenson</w:t>
      </w:r>
      <w:proofErr w:type="spellEnd"/>
      <w:r>
        <w:t xml:space="preserve">  2011</w:t>
      </w:r>
      <w:proofErr w:type="gramEnd"/>
      <w:r>
        <w:t xml:space="preserve">.  </w:t>
      </w:r>
      <w:r>
        <w:rPr>
          <w:u w:val="single"/>
        </w:rPr>
        <w:t>Infinite Reality: The Hidden Blueprint of Our Virtual Lives</w:t>
      </w:r>
      <w:r>
        <w:t xml:space="preserve">.  NY: Harper-Collins.    </w:t>
      </w:r>
      <w:proofErr w:type="gramStart"/>
      <w:r>
        <w:rPr>
          <w:i/>
        </w:rPr>
        <w:t>Excellent account of current relationship of real and virtual worlds.</w:t>
      </w:r>
      <w:proofErr w:type="gramEnd"/>
    </w:p>
    <w:p w:rsidR="00454FA2" w:rsidRPr="00884FF5" w:rsidRDefault="00454FA2" w:rsidP="00884FF5">
      <w:pPr>
        <w:ind w:left="360" w:hanging="360"/>
        <w:rPr>
          <w:i/>
        </w:rPr>
      </w:pPr>
      <w:proofErr w:type="spellStart"/>
      <w:r w:rsidRPr="00884FF5">
        <w:t>Boellstorff</w:t>
      </w:r>
      <w:proofErr w:type="spellEnd"/>
      <w:r w:rsidRPr="00884FF5">
        <w:t xml:space="preserve">, </w:t>
      </w:r>
      <w:proofErr w:type="gramStart"/>
      <w:r w:rsidRPr="00884FF5">
        <w:t>Tom  2008</w:t>
      </w:r>
      <w:proofErr w:type="gramEnd"/>
      <w:r w:rsidRPr="00884FF5">
        <w:t xml:space="preserve">.  </w:t>
      </w:r>
      <w:r w:rsidRPr="00884FF5">
        <w:rPr>
          <w:u w:val="single"/>
        </w:rPr>
        <w:t>Coming of Age in Second Life: An Anthropologist Explores the Virtually Human</w:t>
      </w:r>
      <w:r w:rsidRPr="00884FF5">
        <w:t>.  Princeton: Princeton Univ. Press.</w:t>
      </w:r>
      <w:r w:rsidRPr="00884FF5">
        <w:tab/>
      </w:r>
      <w:proofErr w:type="gramStart"/>
      <w:r w:rsidRPr="00884FF5">
        <w:rPr>
          <w:i/>
        </w:rPr>
        <w:t>Key work on formalizing study of SL.</w:t>
      </w:r>
      <w:proofErr w:type="gramEnd"/>
      <w:r w:rsidRPr="00884FF5">
        <w:rPr>
          <w:i/>
        </w:rPr>
        <w:t xml:space="preserve">  </w:t>
      </w:r>
      <w:proofErr w:type="gramStart"/>
      <w:r w:rsidRPr="00884FF5">
        <w:rPr>
          <w:i/>
        </w:rPr>
        <w:t>Very good section on validity of social study of SL and very good discussion of ethnographic techniques in virtual environments.</w:t>
      </w:r>
      <w:proofErr w:type="gramEnd"/>
    </w:p>
    <w:p w:rsidR="00454FA2" w:rsidRPr="00884FF5" w:rsidRDefault="00454FA2" w:rsidP="00884FF5">
      <w:pPr>
        <w:ind w:left="360" w:hanging="360"/>
        <w:rPr>
          <w:i/>
        </w:rPr>
      </w:pPr>
      <w:r w:rsidRPr="00884FF5">
        <w:tab/>
      </w:r>
      <w:r w:rsidRPr="00884FF5">
        <w:tab/>
        <w:t xml:space="preserve">2009.  “Method and the Virtual: Anecdote, Analogy, Culture”, in </w:t>
      </w:r>
      <w:r w:rsidRPr="00884FF5">
        <w:rPr>
          <w:u w:val="single"/>
        </w:rPr>
        <w:t>Journal of Virtual Worlds Research</w:t>
      </w:r>
      <w:r w:rsidRPr="00884FF5">
        <w:t xml:space="preserve"> Vol. 1/3, 2/2009.</w:t>
      </w:r>
      <w:r w:rsidRPr="00884FF5">
        <w:tab/>
      </w:r>
      <w:r w:rsidRPr="00884FF5">
        <w:rPr>
          <w:i/>
        </w:rPr>
        <w:t>Good discussion of theoretical premises in virtual studies.</w:t>
      </w:r>
    </w:p>
    <w:p w:rsidR="00454FA2" w:rsidRPr="00884FF5" w:rsidRDefault="00454FA2" w:rsidP="00884FF5">
      <w:pPr>
        <w:ind w:left="360" w:hanging="360"/>
        <w:rPr>
          <w:i/>
        </w:rPr>
      </w:pPr>
      <w:proofErr w:type="spellStart"/>
      <w:proofErr w:type="gramStart"/>
      <w:r w:rsidRPr="00884FF5">
        <w:t>Castronova</w:t>
      </w:r>
      <w:proofErr w:type="spellEnd"/>
      <w:r w:rsidRPr="00884FF5">
        <w:t>, E.</w:t>
      </w:r>
      <w:proofErr w:type="gramEnd"/>
      <w:r w:rsidRPr="00884FF5">
        <w:t xml:space="preserve">  2005.  </w:t>
      </w:r>
      <w:r w:rsidRPr="00884FF5">
        <w:rPr>
          <w:u w:val="single"/>
        </w:rPr>
        <w:t>Synthetic Worlds</w:t>
      </w:r>
      <w:r w:rsidRPr="00884FF5">
        <w:t>.  Chicago: Univ. of Chicago Press.</w:t>
      </w:r>
      <w:r w:rsidRPr="00884FF5">
        <w:tab/>
      </w:r>
      <w:proofErr w:type="gramStart"/>
      <w:r w:rsidRPr="00884FF5">
        <w:rPr>
          <w:i/>
        </w:rPr>
        <w:t>Seminal work that legitimized studies of virtual worlds—very interesting arguments, good analysis.</w:t>
      </w:r>
      <w:proofErr w:type="gramEnd"/>
    </w:p>
    <w:p w:rsidR="00454FA2" w:rsidRPr="00884FF5" w:rsidRDefault="00454FA2" w:rsidP="00884FF5">
      <w:pPr>
        <w:ind w:left="360" w:hanging="360"/>
        <w:rPr>
          <w:i/>
        </w:rPr>
      </w:pPr>
      <w:r w:rsidRPr="00884FF5">
        <w:lastRenderedPageBreak/>
        <w:tab/>
      </w:r>
      <w:r w:rsidRPr="00884FF5">
        <w:tab/>
      </w:r>
      <w:r w:rsidRPr="00884FF5">
        <w:tab/>
        <w:t xml:space="preserve">2008.  </w:t>
      </w:r>
      <w:r w:rsidRPr="00884FF5">
        <w:rPr>
          <w:u w:val="single"/>
        </w:rPr>
        <w:t>Exodus to the Virtual World: How Online Fun is Changing Reality</w:t>
      </w:r>
      <w:r w:rsidRPr="00884FF5">
        <w:t>.  NY: Macmillan.</w:t>
      </w:r>
      <w:r w:rsidRPr="00884FF5">
        <w:tab/>
      </w:r>
      <w:proofErr w:type="gramStart"/>
      <w:r w:rsidRPr="00884FF5">
        <w:rPr>
          <w:i/>
        </w:rPr>
        <w:t>Useful but not as compelling arguments—more formal, data-only argument which isn’t very compelling.</w:t>
      </w:r>
      <w:proofErr w:type="gramEnd"/>
    </w:p>
    <w:p w:rsidR="00454FA2" w:rsidRPr="00884FF5" w:rsidRDefault="00454FA2" w:rsidP="00884FF5">
      <w:pPr>
        <w:ind w:left="360" w:hanging="360"/>
        <w:rPr>
          <w:i/>
        </w:rPr>
      </w:pPr>
      <w:proofErr w:type="spellStart"/>
      <w:r w:rsidRPr="00884FF5">
        <w:t>Consalvo</w:t>
      </w:r>
      <w:proofErr w:type="spellEnd"/>
      <w:r w:rsidRPr="00884FF5">
        <w:t xml:space="preserve">, </w:t>
      </w:r>
      <w:proofErr w:type="gramStart"/>
      <w:r w:rsidRPr="00884FF5">
        <w:t>Mia  2007</w:t>
      </w:r>
      <w:proofErr w:type="gramEnd"/>
      <w:r w:rsidRPr="00884FF5">
        <w:t xml:space="preserve">.  </w:t>
      </w:r>
      <w:proofErr w:type="gramStart"/>
      <w:r w:rsidRPr="00884FF5">
        <w:rPr>
          <w:u w:val="single"/>
        </w:rPr>
        <w:t>Cheating: Gaining Advantage in Videogames</w:t>
      </w:r>
      <w:r w:rsidRPr="00884FF5">
        <w:t>.</w:t>
      </w:r>
      <w:proofErr w:type="gramEnd"/>
      <w:r w:rsidRPr="00884FF5">
        <w:t xml:space="preserve">  Cambridge: MIT Press.</w:t>
      </w:r>
      <w:r w:rsidRPr="00884FF5">
        <w:tab/>
      </w:r>
      <w:proofErr w:type="gramStart"/>
      <w:r w:rsidRPr="00884FF5">
        <w:rPr>
          <w:i/>
        </w:rPr>
        <w:t>Interesting analysis of social factors behind user guides/walkthroughs etc. to work around game design.</w:t>
      </w:r>
      <w:proofErr w:type="gramEnd"/>
    </w:p>
    <w:p w:rsidR="00454FA2" w:rsidRPr="00884FF5" w:rsidRDefault="00454FA2" w:rsidP="00884FF5">
      <w:pPr>
        <w:ind w:left="360" w:hanging="360"/>
      </w:pPr>
      <w:proofErr w:type="spellStart"/>
      <w:r w:rsidRPr="00884FF5">
        <w:t>Crimsonlay</w:t>
      </w:r>
      <w:proofErr w:type="spellEnd"/>
      <w:r w:rsidRPr="00884FF5">
        <w:t xml:space="preserve">, </w:t>
      </w:r>
      <w:proofErr w:type="gramStart"/>
      <w:r w:rsidRPr="00884FF5">
        <w:t>Misty  2010</w:t>
      </w:r>
      <w:proofErr w:type="gramEnd"/>
      <w:r w:rsidRPr="00884FF5">
        <w:t xml:space="preserve">.  </w:t>
      </w:r>
      <w:proofErr w:type="gramStart"/>
      <w:r w:rsidRPr="00884FF5">
        <w:rPr>
          <w:u w:val="single"/>
        </w:rPr>
        <w:t>Sex &amp; Romance in Second Life</w:t>
      </w:r>
      <w:r w:rsidRPr="00884FF5">
        <w:t>.</w:t>
      </w:r>
      <w:proofErr w:type="gramEnd"/>
      <w:r w:rsidRPr="00884FF5">
        <w:t xml:space="preserve">  E-book: </w:t>
      </w:r>
      <w:proofErr w:type="spellStart"/>
      <w:r w:rsidRPr="00884FF5">
        <w:t>Smashwords</w:t>
      </w:r>
      <w:proofErr w:type="spellEnd"/>
      <w:r w:rsidRPr="00884FF5">
        <w:t>.</w:t>
      </w:r>
    </w:p>
    <w:p w:rsidR="00454FA2" w:rsidRPr="00884FF5" w:rsidRDefault="00454FA2" w:rsidP="00884FF5">
      <w:pPr>
        <w:ind w:left="360" w:hanging="360"/>
        <w:rPr>
          <w:i/>
        </w:rPr>
      </w:pPr>
      <w:r w:rsidRPr="00884FF5">
        <w:tab/>
      </w:r>
      <w:r w:rsidRPr="00884FF5">
        <w:tab/>
      </w:r>
      <w:r w:rsidRPr="00884FF5">
        <w:tab/>
        <w:t xml:space="preserve">2010.  </w:t>
      </w:r>
      <w:r w:rsidRPr="00884FF5">
        <w:rPr>
          <w:u w:val="single"/>
        </w:rPr>
        <w:t>A Sordid Day in Second Life</w:t>
      </w:r>
      <w:r w:rsidRPr="00884FF5">
        <w:t xml:space="preserve">.  E-book: </w:t>
      </w:r>
      <w:proofErr w:type="spellStart"/>
      <w:r w:rsidRPr="00884FF5">
        <w:t>Smashwords</w:t>
      </w:r>
      <w:proofErr w:type="spellEnd"/>
      <w:r w:rsidRPr="00884FF5">
        <w:t>.</w:t>
      </w:r>
      <w:r w:rsidRPr="00884FF5">
        <w:tab/>
      </w:r>
      <w:proofErr w:type="gramStart"/>
      <w:r w:rsidRPr="00884FF5">
        <w:rPr>
          <w:i/>
        </w:rPr>
        <w:t>Explicit sexual diaries in SL.</w:t>
      </w:r>
      <w:proofErr w:type="gramEnd"/>
      <w:r w:rsidRPr="00884FF5">
        <w:rPr>
          <w:i/>
        </w:rPr>
        <w:t xml:space="preserve">  </w:t>
      </w:r>
      <w:proofErr w:type="gramStart"/>
      <w:r w:rsidRPr="00884FF5">
        <w:rPr>
          <w:i/>
        </w:rPr>
        <w:t>Some insight into sex industry and rationale for sex-driven role play.</w:t>
      </w:r>
      <w:proofErr w:type="gramEnd"/>
    </w:p>
    <w:p w:rsidR="00454FA2" w:rsidRPr="00884FF5" w:rsidRDefault="00454FA2" w:rsidP="00884FF5">
      <w:pPr>
        <w:ind w:left="360" w:hanging="360"/>
      </w:pPr>
      <w:r w:rsidRPr="00884FF5">
        <w:t xml:space="preserve">Guest, </w:t>
      </w:r>
      <w:proofErr w:type="gramStart"/>
      <w:r w:rsidRPr="00884FF5">
        <w:t>Tim  2007</w:t>
      </w:r>
      <w:proofErr w:type="gramEnd"/>
      <w:r w:rsidRPr="00884FF5">
        <w:t xml:space="preserve">.  </w:t>
      </w:r>
      <w:r w:rsidRPr="00884FF5">
        <w:rPr>
          <w:u w:val="single"/>
        </w:rPr>
        <w:t xml:space="preserve">Second Lives: A Journey </w:t>
      </w:r>
      <w:proofErr w:type="gramStart"/>
      <w:r w:rsidRPr="00884FF5">
        <w:rPr>
          <w:u w:val="single"/>
        </w:rPr>
        <w:t>Through</w:t>
      </w:r>
      <w:proofErr w:type="gramEnd"/>
      <w:r w:rsidRPr="00884FF5">
        <w:rPr>
          <w:u w:val="single"/>
        </w:rPr>
        <w:t xml:space="preserve"> Virtual Worlds</w:t>
      </w:r>
      <w:r w:rsidRPr="00884FF5">
        <w:t>.  NY: Random House.</w:t>
      </w:r>
      <w:r w:rsidRPr="00884FF5">
        <w:tab/>
      </w:r>
      <w:proofErr w:type="gramStart"/>
      <w:r w:rsidRPr="00884FF5">
        <w:rPr>
          <w:i/>
        </w:rPr>
        <w:t>A very autobiographical, 1</w:t>
      </w:r>
      <w:r w:rsidRPr="00884FF5">
        <w:rPr>
          <w:i/>
          <w:vertAlign w:val="superscript"/>
        </w:rPr>
        <w:t>st</w:t>
      </w:r>
      <w:r w:rsidRPr="00884FF5">
        <w:rPr>
          <w:i/>
        </w:rPr>
        <w:t xml:space="preserve"> person examination of moving through virtual worlds and the significance of avatars in RL.</w:t>
      </w:r>
      <w:proofErr w:type="gramEnd"/>
    </w:p>
    <w:p w:rsidR="00454FA2" w:rsidRPr="009B15C3" w:rsidRDefault="00454FA2" w:rsidP="00884FF5">
      <w:pPr>
        <w:ind w:left="360" w:hanging="360"/>
        <w:rPr>
          <w:i/>
        </w:rPr>
      </w:pPr>
      <w:proofErr w:type="spellStart"/>
      <w:r>
        <w:t>Herold</w:t>
      </w:r>
      <w:proofErr w:type="spellEnd"/>
      <w:r>
        <w:t xml:space="preserve">, David K.  2012.  “Second Life and Academia-Reframing the Debate between Supporters and Critics”, </w:t>
      </w:r>
      <w:r>
        <w:rPr>
          <w:u w:val="single"/>
        </w:rPr>
        <w:t xml:space="preserve">Journal of Virtual Worlds Research </w:t>
      </w:r>
      <w:r>
        <w:t xml:space="preserve">Vol. 5/1, 5.2012.    </w:t>
      </w:r>
      <w:proofErr w:type="gramStart"/>
      <w:r>
        <w:rPr>
          <w:i/>
        </w:rPr>
        <w:t>Role of SL in Higher ED from Hong Kong experiences.</w:t>
      </w:r>
      <w:proofErr w:type="gramEnd"/>
    </w:p>
    <w:p w:rsidR="00454FA2" w:rsidRPr="00884FF5" w:rsidRDefault="00454FA2" w:rsidP="00884FF5">
      <w:pPr>
        <w:ind w:left="360" w:hanging="360"/>
        <w:rPr>
          <w:i/>
        </w:rPr>
      </w:pPr>
      <w:r w:rsidRPr="00884FF5">
        <w:t xml:space="preserve">Hodge, Elizabeth, S. Collins &amp; T. </w:t>
      </w:r>
      <w:proofErr w:type="gramStart"/>
      <w:r w:rsidRPr="00884FF5">
        <w:t>Giordano  2011</w:t>
      </w:r>
      <w:proofErr w:type="gramEnd"/>
      <w:r w:rsidRPr="00884FF5">
        <w:t xml:space="preserve">.  </w:t>
      </w:r>
      <w:r w:rsidRPr="00884FF5">
        <w:rPr>
          <w:u w:val="single"/>
        </w:rPr>
        <w:t>The Virtual Worlds Handbook: How to Use Second Life and Other 3D Virtual Environments</w:t>
      </w:r>
      <w:r w:rsidRPr="00884FF5">
        <w:t>.  Boston: Jones &amp; Bartlett.</w:t>
      </w:r>
      <w:r w:rsidRPr="00884FF5">
        <w:tab/>
      </w:r>
      <w:proofErr w:type="gramStart"/>
      <w:r w:rsidRPr="00884FF5">
        <w:rPr>
          <w:i/>
        </w:rPr>
        <w:t>A good technical manual for educators and other professionals looking at using SL.</w:t>
      </w:r>
      <w:proofErr w:type="gramEnd"/>
    </w:p>
    <w:p w:rsidR="00454FA2" w:rsidRPr="00D96D1F" w:rsidRDefault="00454FA2" w:rsidP="00884FF5">
      <w:pPr>
        <w:ind w:left="360" w:hanging="360"/>
        <w:rPr>
          <w:i/>
        </w:rPr>
      </w:pPr>
      <w:r>
        <w:t xml:space="preserve">Ivory, James D.  2012.  </w:t>
      </w:r>
      <w:r>
        <w:rPr>
          <w:u w:val="single"/>
        </w:rPr>
        <w:t>Virtual Lives</w:t>
      </w:r>
      <w:r>
        <w:t xml:space="preserve">.  </w:t>
      </w:r>
      <w:proofErr w:type="gramStart"/>
      <w:r>
        <w:t>Santa Barbara-ABC-CLIO.</w:t>
      </w:r>
      <w:proofErr w:type="gramEnd"/>
      <w:r>
        <w:t xml:space="preserve">    </w:t>
      </w:r>
      <w:proofErr w:type="gramStart"/>
      <w:r>
        <w:rPr>
          <w:i/>
        </w:rPr>
        <w:t>Very good general guide to virtual worlds-MMORGs-social impacts.</w:t>
      </w:r>
      <w:proofErr w:type="gramEnd"/>
    </w:p>
    <w:p w:rsidR="00454FA2" w:rsidRPr="00D927ED" w:rsidRDefault="00454FA2" w:rsidP="00884FF5">
      <w:pPr>
        <w:ind w:left="360" w:hanging="360"/>
        <w:rPr>
          <w:i/>
        </w:rPr>
      </w:pPr>
      <w:proofErr w:type="spellStart"/>
      <w:r>
        <w:t>Koles</w:t>
      </w:r>
      <w:proofErr w:type="spellEnd"/>
      <w:r>
        <w:t xml:space="preserve">, </w:t>
      </w:r>
      <w:proofErr w:type="spellStart"/>
      <w:r>
        <w:t>Bernedett</w:t>
      </w:r>
      <w:proofErr w:type="spellEnd"/>
      <w:r>
        <w:t xml:space="preserve"> &amp; Peter </w:t>
      </w:r>
      <w:proofErr w:type="gramStart"/>
      <w:r>
        <w:t>Nagy  2012</w:t>
      </w:r>
      <w:proofErr w:type="gramEnd"/>
      <w:r>
        <w:t xml:space="preserve">.  “Who is </w:t>
      </w:r>
      <w:proofErr w:type="gramStart"/>
      <w:r>
        <w:t>Portrayed</w:t>
      </w:r>
      <w:proofErr w:type="gramEnd"/>
      <w:r>
        <w:t xml:space="preserve"> in Second Life: Dr. Jekyll or Mr. Hyde?  The extent of congruence between real life and virtual identity”, in </w:t>
      </w:r>
      <w:r>
        <w:rPr>
          <w:u w:val="single"/>
        </w:rPr>
        <w:t xml:space="preserve">Journal of Virtual Worlds </w:t>
      </w:r>
      <w:proofErr w:type="gramStart"/>
      <w:r>
        <w:rPr>
          <w:u w:val="single"/>
        </w:rPr>
        <w:t>Research</w:t>
      </w:r>
      <w:r>
        <w:t xml:space="preserve">  Vol</w:t>
      </w:r>
      <w:proofErr w:type="gramEnd"/>
      <w:r>
        <w:t xml:space="preserve">. 5/1, 5.2012.    </w:t>
      </w:r>
      <w:proofErr w:type="gramStart"/>
      <w:r>
        <w:rPr>
          <w:i/>
        </w:rPr>
        <w:t>Very interesting article on persona relations.</w:t>
      </w:r>
      <w:proofErr w:type="gramEnd"/>
    </w:p>
    <w:p w:rsidR="00454FA2" w:rsidRPr="00884FF5" w:rsidRDefault="00454FA2" w:rsidP="00884FF5">
      <w:pPr>
        <w:ind w:left="360" w:hanging="360"/>
        <w:rPr>
          <w:i/>
        </w:rPr>
      </w:pPr>
      <w:r w:rsidRPr="00884FF5">
        <w:t xml:space="preserve">Lester, </w:t>
      </w:r>
      <w:proofErr w:type="gramStart"/>
      <w:r w:rsidRPr="00884FF5">
        <w:t>John  2009</w:t>
      </w:r>
      <w:proofErr w:type="gramEnd"/>
      <w:r w:rsidRPr="00884FF5">
        <w:t>.  “Artistic Expression in Second Life: What can we learn from creative pioneers of new mediums?</w:t>
      </w:r>
      <w:proofErr w:type="gramStart"/>
      <w:r w:rsidRPr="00884FF5">
        <w:t>”,</w:t>
      </w:r>
      <w:proofErr w:type="gramEnd"/>
      <w:r w:rsidRPr="00884FF5">
        <w:t xml:space="preserve"> in </w:t>
      </w:r>
      <w:r w:rsidRPr="00884FF5">
        <w:rPr>
          <w:u w:val="single"/>
        </w:rPr>
        <w:t>Journal of Virtual Worlds Research</w:t>
      </w:r>
      <w:r w:rsidRPr="00884FF5">
        <w:t xml:space="preserve"> Vol. 1/3, 2/2009.</w:t>
      </w:r>
      <w:r w:rsidRPr="00884FF5">
        <w:tab/>
      </w:r>
      <w:proofErr w:type="gramStart"/>
      <w:r w:rsidRPr="00884FF5">
        <w:rPr>
          <w:i/>
        </w:rPr>
        <w:t>Linden Lab employee view of creativity in SL.</w:t>
      </w:r>
      <w:proofErr w:type="gramEnd"/>
      <w:r w:rsidRPr="00884FF5">
        <w:rPr>
          <w:i/>
        </w:rPr>
        <w:t xml:space="preserve">  </w:t>
      </w:r>
      <w:proofErr w:type="gramStart"/>
      <w:r w:rsidRPr="00884FF5">
        <w:rPr>
          <w:i/>
        </w:rPr>
        <w:t>Limited utility.</w:t>
      </w:r>
      <w:proofErr w:type="gramEnd"/>
    </w:p>
    <w:p w:rsidR="00454FA2" w:rsidRPr="00884FF5" w:rsidRDefault="00454FA2" w:rsidP="00884FF5">
      <w:pPr>
        <w:ind w:left="360" w:hanging="360"/>
        <w:rPr>
          <w:i/>
        </w:rPr>
      </w:pPr>
      <w:proofErr w:type="spellStart"/>
      <w:r w:rsidRPr="00884FF5">
        <w:t>Loureiro</w:t>
      </w:r>
      <w:proofErr w:type="spellEnd"/>
      <w:r w:rsidRPr="00884FF5">
        <w:t xml:space="preserve">, Ana &amp; Teresa </w:t>
      </w:r>
      <w:proofErr w:type="gramStart"/>
      <w:r w:rsidRPr="00884FF5">
        <w:t>Bettencourt  2010</w:t>
      </w:r>
      <w:proofErr w:type="gramEnd"/>
      <w:r w:rsidRPr="00884FF5">
        <w:t xml:space="preserve">.  “Building Knowledge in the Virtual World—Influences of Real Life Relationships”, in </w:t>
      </w:r>
      <w:r w:rsidRPr="00884FF5">
        <w:rPr>
          <w:u w:val="single"/>
        </w:rPr>
        <w:t>Journal of Virtual Worlds Research</w:t>
      </w:r>
      <w:r w:rsidRPr="00884FF5">
        <w:t xml:space="preserve"> Vol. 2/5, 5/2010.</w:t>
      </w:r>
      <w:r w:rsidRPr="00884FF5">
        <w:tab/>
      </w:r>
      <w:r w:rsidRPr="00884FF5">
        <w:rPr>
          <w:i/>
        </w:rPr>
        <w:t>Study looking at linkages between virtual and real worlds/identities.</w:t>
      </w:r>
    </w:p>
    <w:p w:rsidR="00454FA2" w:rsidRPr="00884FF5" w:rsidRDefault="00454FA2" w:rsidP="00884FF5">
      <w:pPr>
        <w:ind w:left="360" w:hanging="360"/>
        <w:rPr>
          <w:i/>
        </w:rPr>
      </w:pPr>
      <w:r w:rsidRPr="00884FF5">
        <w:t xml:space="preserve">Ludlow, Peter &amp; Mark </w:t>
      </w:r>
      <w:proofErr w:type="gramStart"/>
      <w:r w:rsidRPr="00884FF5">
        <w:t>Wallace  2007</w:t>
      </w:r>
      <w:proofErr w:type="gramEnd"/>
      <w:r w:rsidRPr="00884FF5">
        <w:t xml:space="preserve">.  </w:t>
      </w:r>
      <w:r w:rsidRPr="00884FF5">
        <w:rPr>
          <w:u w:val="single"/>
        </w:rPr>
        <w:t xml:space="preserve">The Second Life Herald: The Virtual Tabloid that Witnessed the Dawn of the </w:t>
      </w:r>
      <w:proofErr w:type="spellStart"/>
      <w:r w:rsidRPr="00884FF5">
        <w:rPr>
          <w:u w:val="single"/>
        </w:rPr>
        <w:t>Metaverse</w:t>
      </w:r>
      <w:proofErr w:type="spellEnd"/>
      <w:r w:rsidRPr="00884FF5">
        <w:t>.  Cambridge: MIT Press.</w:t>
      </w:r>
      <w:r w:rsidRPr="00884FF5">
        <w:tab/>
      </w:r>
      <w:proofErr w:type="gramStart"/>
      <w:r w:rsidRPr="00884FF5">
        <w:rPr>
          <w:i/>
        </w:rPr>
        <w:t>Interesting historical study of social dynamics in virtual worlds—as much from Sims Online as in SL.</w:t>
      </w:r>
      <w:proofErr w:type="gramEnd"/>
      <w:r w:rsidRPr="00884FF5">
        <w:rPr>
          <w:i/>
        </w:rPr>
        <w:t xml:space="preserve">  Good discussion of relationship between Residents and Developers/Corporate control.</w:t>
      </w:r>
    </w:p>
    <w:p w:rsidR="00454FA2" w:rsidRPr="00884FF5" w:rsidRDefault="00454FA2" w:rsidP="00884FF5">
      <w:pPr>
        <w:ind w:left="360" w:hanging="360"/>
        <w:rPr>
          <w:i/>
        </w:rPr>
      </w:pPr>
      <w:proofErr w:type="spellStart"/>
      <w:r w:rsidRPr="00884FF5">
        <w:t>Malaby</w:t>
      </w:r>
      <w:proofErr w:type="spellEnd"/>
      <w:r w:rsidRPr="00884FF5">
        <w:t xml:space="preserve">, Thomas M.  2009.  </w:t>
      </w:r>
      <w:r w:rsidRPr="00884FF5">
        <w:rPr>
          <w:u w:val="single"/>
        </w:rPr>
        <w:t>Making Virtual Worlds: Linden Lab and Second Life</w:t>
      </w:r>
      <w:r w:rsidRPr="00884FF5">
        <w:t>.  Ithaca: Cornell Univ. Press.</w:t>
      </w:r>
      <w:r w:rsidRPr="00884FF5">
        <w:tab/>
      </w:r>
      <w:r w:rsidRPr="00884FF5">
        <w:rPr>
          <w:i/>
        </w:rPr>
        <w:t xml:space="preserve">Key study—embedded anthropologist in Linden Lab.  Very good discussion of virtual </w:t>
      </w:r>
      <w:proofErr w:type="gramStart"/>
      <w:r w:rsidRPr="00884FF5">
        <w:rPr>
          <w:i/>
        </w:rPr>
        <w:t>worlds,</w:t>
      </w:r>
      <w:proofErr w:type="gramEnd"/>
      <w:r w:rsidRPr="00884FF5">
        <w:rPr>
          <w:i/>
        </w:rPr>
        <w:t xml:space="preserve"> makes very good balance with </w:t>
      </w:r>
      <w:proofErr w:type="spellStart"/>
      <w:r w:rsidRPr="00884FF5">
        <w:rPr>
          <w:i/>
        </w:rPr>
        <w:t>Boellstorff</w:t>
      </w:r>
      <w:proofErr w:type="spellEnd"/>
      <w:r w:rsidRPr="00884FF5">
        <w:rPr>
          <w:i/>
        </w:rPr>
        <w:t>.</w:t>
      </w:r>
    </w:p>
    <w:p w:rsidR="00454FA2" w:rsidRPr="00884FF5" w:rsidRDefault="00454FA2" w:rsidP="00884FF5">
      <w:pPr>
        <w:ind w:left="360" w:hanging="360"/>
        <w:rPr>
          <w:i/>
        </w:rPr>
      </w:pPr>
      <w:r w:rsidRPr="00884FF5">
        <w:t xml:space="preserve">Markham, Annette  1998.  </w:t>
      </w:r>
      <w:r w:rsidRPr="00884FF5">
        <w:rPr>
          <w:u w:val="single"/>
        </w:rPr>
        <w:t>Life Online: Researching Real Experience in Virtual Space.</w:t>
      </w:r>
      <w:r w:rsidRPr="00884FF5">
        <w:t xml:space="preserve">  Walnut Creek: Altamira Press.</w:t>
      </w:r>
      <w:r w:rsidRPr="00884FF5">
        <w:tab/>
      </w:r>
      <w:proofErr w:type="gramStart"/>
      <w:r w:rsidRPr="00884FF5">
        <w:rPr>
          <w:i/>
        </w:rPr>
        <w:t>Dated, but good early study into impact of online social networks when still text based rather than 3-D/virtual worlds (pre-graphical).</w:t>
      </w:r>
      <w:proofErr w:type="gramEnd"/>
    </w:p>
    <w:p w:rsidR="00454FA2" w:rsidRPr="00884FF5" w:rsidRDefault="00454FA2" w:rsidP="00884FF5">
      <w:pPr>
        <w:ind w:left="360" w:hanging="360"/>
        <w:rPr>
          <w:i/>
        </w:rPr>
      </w:pPr>
      <w:r w:rsidRPr="00884FF5">
        <w:t xml:space="preserve">Meadows, Mark S.  2008.  </w:t>
      </w:r>
      <w:r w:rsidRPr="00884FF5">
        <w:rPr>
          <w:u w:val="single"/>
        </w:rPr>
        <w:t>I, Avatar: The Culture and Consequences of Having a Second Life</w:t>
      </w:r>
      <w:r w:rsidRPr="00884FF5">
        <w:t>.  Berkeley: New Riders.</w:t>
      </w:r>
      <w:r w:rsidRPr="00884FF5">
        <w:tab/>
      </w:r>
      <w:proofErr w:type="gramStart"/>
      <w:r w:rsidRPr="00884FF5">
        <w:rPr>
          <w:i/>
        </w:rPr>
        <w:t>Very important work, subtle in spots but sophisticated discussion of virtual identities and their impacts in real life.</w:t>
      </w:r>
      <w:proofErr w:type="gramEnd"/>
      <w:r w:rsidRPr="00884FF5">
        <w:rPr>
          <w:i/>
        </w:rPr>
        <w:t xml:space="preserve">  </w:t>
      </w:r>
      <w:proofErr w:type="gramStart"/>
      <w:r w:rsidRPr="00884FF5">
        <w:rPr>
          <w:i/>
        </w:rPr>
        <w:t>Key discussion of the concept of virtual in early 21</w:t>
      </w:r>
      <w:r w:rsidRPr="00884FF5">
        <w:rPr>
          <w:i/>
          <w:vertAlign w:val="superscript"/>
        </w:rPr>
        <w:t>st</w:t>
      </w:r>
      <w:r w:rsidRPr="00884FF5">
        <w:rPr>
          <w:i/>
        </w:rPr>
        <w:t xml:space="preserve"> century.</w:t>
      </w:r>
      <w:proofErr w:type="gramEnd"/>
    </w:p>
    <w:p w:rsidR="00454FA2" w:rsidRPr="00884FF5" w:rsidRDefault="00454FA2" w:rsidP="00884FF5">
      <w:pPr>
        <w:ind w:left="360" w:hanging="360"/>
        <w:rPr>
          <w:i/>
        </w:rPr>
      </w:pPr>
      <w:proofErr w:type="spellStart"/>
      <w:r w:rsidRPr="00884FF5">
        <w:t>Minocha</w:t>
      </w:r>
      <w:proofErr w:type="spellEnd"/>
      <w:r w:rsidRPr="00884FF5">
        <w:t xml:space="preserve">, </w:t>
      </w:r>
      <w:proofErr w:type="spellStart"/>
      <w:r w:rsidRPr="00884FF5">
        <w:t>Shailey</w:t>
      </w:r>
      <w:proofErr w:type="spellEnd"/>
      <w:r w:rsidRPr="00884FF5">
        <w:t xml:space="preserve">, Min </w:t>
      </w:r>
      <w:proofErr w:type="spellStart"/>
      <w:r w:rsidRPr="00884FF5">
        <w:t>Quang</w:t>
      </w:r>
      <w:proofErr w:type="spellEnd"/>
      <w:r w:rsidRPr="00884FF5">
        <w:t xml:space="preserve"> Tran &amp; Ahmad J </w:t>
      </w:r>
      <w:proofErr w:type="gramStart"/>
      <w:r w:rsidRPr="00884FF5">
        <w:t>Reeves  2010</w:t>
      </w:r>
      <w:proofErr w:type="gramEnd"/>
      <w:r w:rsidRPr="00884FF5">
        <w:t xml:space="preserve">.  </w:t>
      </w:r>
      <w:proofErr w:type="gramStart"/>
      <w:r w:rsidRPr="00884FF5">
        <w:t xml:space="preserve">“Conducting Empirical Research in Virtual Worlds: Experiences from Two Projects in Second Life”, in </w:t>
      </w:r>
      <w:r w:rsidRPr="00884FF5">
        <w:rPr>
          <w:u w:val="single"/>
        </w:rPr>
        <w:t>Journal of Virtual Worlds Research</w:t>
      </w:r>
      <w:r w:rsidRPr="00884FF5">
        <w:t xml:space="preserve"> Vol. 3/1, 11/2010.</w:t>
      </w:r>
      <w:proofErr w:type="gramEnd"/>
      <w:r w:rsidRPr="00884FF5">
        <w:tab/>
      </w:r>
      <w:r w:rsidRPr="00884FF5">
        <w:rPr>
          <w:i/>
        </w:rPr>
        <w:t>Some useful insights into field/methodological issues when dealing with experimental/data structured approaches in SL (in contrast to ethnographic/phenomenological).</w:t>
      </w:r>
    </w:p>
    <w:p w:rsidR="00454FA2" w:rsidRPr="00D96D1F" w:rsidRDefault="00454FA2" w:rsidP="00884FF5">
      <w:pPr>
        <w:ind w:left="360" w:hanging="360"/>
      </w:pPr>
      <w:proofErr w:type="spellStart"/>
      <w:r>
        <w:t>Molka-Danielsen</w:t>
      </w:r>
      <w:proofErr w:type="spellEnd"/>
      <w:r>
        <w:t xml:space="preserve"> &amp; Mats </w:t>
      </w:r>
      <w:proofErr w:type="spellStart"/>
      <w:proofErr w:type="gramStart"/>
      <w:r>
        <w:t>Deutschmann</w:t>
      </w:r>
      <w:proofErr w:type="spellEnd"/>
      <w:r>
        <w:t xml:space="preserve">  2009</w:t>
      </w:r>
      <w:proofErr w:type="gramEnd"/>
      <w:r>
        <w:t xml:space="preserve">.  </w:t>
      </w:r>
      <w:r>
        <w:rPr>
          <w:u w:val="single"/>
        </w:rPr>
        <w:t>Learning and Teaching in the Virtual World of Second Life</w:t>
      </w:r>
      <w:r>
        <w:t xml:space="preserve">.  Trondheim: Tapir Academic Press.    </w:t>
      </w:r>
      <w:r>
        <w:rPr>
          <w:i/>
        </w:rPr>
        <w:t xml:space="preserve">Good guide to </w:t>
      </w:r>
      <w:proofErr w:type="gramStart"/>
      <w:r>
        <w:rPr>
          <w:i/>
        </w:rPr>
        <w:t>SL  in</w:t>
      </w:r>
      <w:proofErr w:type="gramEnd"/>
      <w:r>
        <w:rPr>
          <w:i/>
        </w:rPr>
        <w:t xml:space="preserve"> education, European orientation</w:t>
      </w:r>
      <w:r>
        <w:t>.</w:t>
      </w:r>
    </w:p>
    <w:p w:rsidR="00454FA2" w:rsidRPr="00884FF5" w:rsidRDefault="00454FA2" w:rsidP="00884FF5">
      <w:pPr>
        <w:ind w:left="360" w:hanging="360"/>
        <w:rPr>
          <w:i/>
        </w:rPr>
      </w:pPr>
      <w:r>
        <w:t xml:space="preserve">Moore, Dana, Michael </w:t>
      </w:r>
      <w:proofErr w:type="spellStart"/>
      <w:r>
        <w:t>Thome</w:t>
      </w:r>
      <w:proofErr w:type="spellEnd"/>
      <w:r>
        <w:t xml:space="preserve"> &amp; Karen </w:t>
      </w:r>
      <w:proofErr w:type="spellStart"/>
      <w:proofErr w:type="gramStart"/>
      <w:r>
        <w:t>Haigh</w:t>
      </w:r>
      <w:proofErr w:type="spellEnd"/>
      <w:r>
        <w:t xml:space="preserve">  2008</w:t>
      </w:r>
      <w:proofErr w:type="gramEnd"/>
      <w:r>
        <w:t xml:space="preserve">.  </w:t>
      </w:r>
      <w:proofErr w:type="gramStart"/>
      <w:r>
        <w:rPr>
          <w:u w:val="single"/>
        </w:rPr>
        <w:t>Scripting Your World: The Official Guide to Second Life Scripting</w:t>
      </w:r>
      <w:r>
        <w:t>.</w:t>
      </w:r>
      <w:proofErr w:type="gramEnd"/>
      <w:r>
        <w:t xml:space="preserve">  NY: Wiley Press.    </w:t>
      </w:r>
      <w:proofErr w:type="gramStart"/>
      <w:r>
        <w:rPr>
          <w:i/>
        </w:rPr>
        <w:t>The official guide to scripting-building in SL.</w:t>
      </w:r>
      <w:proofErr w:type="gramEnd"/>
    </w:p>
    <w:p w:rsidR="00454FA2" w:rsidRPr="00884FF5" w:rsidRDefault="00454FA2" w:rsidP="00884FF5">
      <w:pPr>
        <w:ind w:left="360" w:hanging="360"/>
        <w:rPr>
          <w:i/>
        </w:rPr>
      </w:pPr>
      <w:proofErr w:type="spellStart"/>
      <w:r w:rsidRPr="00884FF5">
        <w:t>Nardi</w:t>
      </w:r>
      <w:proofErr w:type="spellEnd"/>
      <w:r w:rsidRPr="00884FF5">
        <w:t xml:space="preserve">, Bonnie A.  2010. </w:t>
      </w:r>
      <w:r w:rsidRPr="00884FF5">
        <w:rPr>
          <w:u w:val="single"/>
        </w:rPr>
        <w:t xml:space="preserve">My Life as a Night Elf Priest: An Anthropological Account of World of </w:t>
      </w:r>
      <w:proofErr w:type="spellStart"/>
      <w:r w:rsidRPr="00884FF5">
        <w:rPr>
          <w:u w:val="single"/>
        </w:rPr>
        <w:t>Warcraft</w:t>
      </w:r>
      <w:proofErr w:type="spellEnd"/>
      <w:r w:rsidRPr="00884FF5">
        <w:t>.  Ann Arbor: Univ. of Michigan Press.</w:t>
      </w:r>
      <w:r w:rsidRPr="00884FF5">
        <w:tab/>
      </w:r>
      <w:proofErr w:type="gramStart"/>
      <w:r w:rsidRPr="00884FF5">
        <w:rPr>
          <w:i/>
        </w:rPr>
        <w:t>Very important work.</w:t>
      </w:r>
      <w:proofErr w:type="gramEnd"/>
      <w:r w:rsidRPr="00884FF5">
        <w:rPr>
          <w:i/>
        </w:rPr>
        <w:t xml:space="preserve">  Though frequently puts down SL </w:t>
      </w:r>
      <w:proofErr w:type="spellStart"/>
      <w:r w:rsidRPr="00884FF5">
        <w:rPr>
          <w:i/>
        </w:rPr>
        <w:t>vs</w:t>
      </w:r>
      <w:proofErr w:type="spellEnd"/>
      <w:r w:rsidRPr="00884FF5">
        <w:rPr>
          <w:i/>
        </w:rPr>
        <w:t xml:space="preserve"> WOW, the discussion of field methodologies and the complex relationship between virtual and real life are central to these studies.</w:t>
      </w:r>
    </w:p>
    <w:p w:rsidR="00454FA2" w:rsidRPr="00884FF5" w:rsidRDefault="00454FA2" w:rsidP="00884FF5">
      <w:pPr>
        <w:ind w:left="360" w:hanging="360"/>
      </w:pPr>
      <w:r w:rsidRPr="00884FF5">
        <w:t xml:space="preserve">Paul, </w:t>
      </w:r>
      <w:proofErr w:type="spellStart"/>
      <w:proofErr w:type="gramStart"/>
      <w:r w:rsidRPr="00884FF5">
        <w:t>Cristopher</w:t>
      </w:r>
      <w:proofErr w:type="spellEnd"/>
      <w:r w:rsidRPr="00884FF5">
        <w:t xml:space="preserve">  2009</w:t>
      </w:r>
      <w:proofErr w:type="gramEnd"/>
      <w:r w:rsidRPr="00884FF5">
        <w:t xml:space="preserve">.  “Culture and Practice: What We Do, Not Just Where We Are”, in </w:t>
      </w:r>
      <w:r w:rsidRPr="00884FF5">
        <w:rPr>
          <w:u w:val="single"/>
        </w:rPr>
        <w:t>Journal of Virtual Worlds Research</w:t>
      </w:r>
      <w:r w:rsidRPr="00884FF5">
        <w:t xml:space="preserve"> Vol. 1/3, 2/2009.</w:t>
      </w:r>
    </w:p>
    <w:p w:rsidR="00454FA2" w:rsidRPr="00D927ED" w:rsidRDefault="00454FA2" w:rsidP="00884FF5">
      <w:pPr>
        <w:ind w:left="360" w:hanging="360"/>
        <w:rPr>
          <w:i/>
        </w:rPr>
      </w:pPr>
      <w:r>
        <w:lastRenderedPageBreak/>
        <w:t xml:space="preserve">Pearce, Celia &amp; </w:t>
      </w:r>
      <w:proofErr w:type="spellStart"/>
      <w:proofErr w:type="gramStart"/>
      <w:r>
        <w:t>Artemesia</w:t>
      </w:r>
      <w:proofErr w:type="spellEnd"/>
      <w:r>
        <w:t xml:space="preserve">  2009</w:t>
      </w:r>
      <w:proofErr w:type="gramEnd"/>
      <w:r>
        <w:t xml:space="preserve">.  </w:t>
      </w:r>
      <w:r>
        <w:rPr>
          <w:u w:val="single"/>
        </w:rPr>
        <w:t>Communities of Play: Emergent Cultures in Multiplayer Games and Virtual Worlds.</w:t>
      </w:r>
      <w:r>
        <w:t xml:space="preserve">  Cambridge: MIT Press.    </w:t>
      </w:r>
      <w:proofErr w:type="gramStart"/>
      <w:r>
        <w:rPr>
          <w:i/>
        </w:rPr>
        <w:t>Key work in the area, excellent discussion of theoretical and methodological issues.</w:t>
      </w:r>
      <w:proofErr w:type="gramEnd"/>
    </w:p>
    <w:p w:rsidR="00454FA2" w:rsidRPr="00884FF5" w:rsidRDefault="00454FA2" w:rsidP="00884FF5">
      <w:pPr>
        <w:ind w:left="360" w:hanging="360"/>
        <w:rPr>
          <w:i/>
        </w:rPr>
      </w:pPr>
      <w:r w:rsidRPr="00884FF5">
        <w:t xml:space="preserve">Percival, </w:t>
      </w:r>
      <w:proofErr w:type="gramStart"/>
      <w:r w:rsidRPr="00884FF5">
        <w:t>Sean  2008</w:t>
      </w:r>
      <w:proofErr w:type="gramEnd"/>
      <w:r w:rsidRPr="00884FF5">
        <w:t xml:space="preserve">.  </w:t>
      </w:r>
      <w:r w:rsidRPr="00884FF5">
        <w:rPr>
          <w:u w:val="single"/>
        </w:rPr>
        <w:t>Second Life: In-World Travel Guide</w:t>
      </w:r>
      <w:r w:rsidRPr="00884FF5">
        <w:t>.  Indianapolis: Que.</w:t>
      </w:r>
      <w:r w:rsidRPr="00884FF5">
        <w:tab/>
      </w:r>
      <w:r w:rsidRPr="00884FF5">
        <w:rPr>
          <w:i/>
        </w:rPr>
        <w:t xml:space="preserve">Interesting SL site guide.  </w:t>
      </w:r>
      <w:proofErr w:type="gramStart"/>
      <w:r w:rsidRPr="00884FF5">
        <w:rPr>
          <w:i/>
        </w:rPr>
        <w:t>Of relevance in that majority of sites now gone, so a good measure of the temporary nature of SL locations/places.</w:t>
      </w:r>
      <w:proofErr w:type="gramEnd"/>
    </w:p>
    <w:p w:rsidR="00454FA2" w:rsidRPr="00D96D1F" w:rsidRDefault="00454FA2" w:rsidP="00884FF5">
      <w:pPr>
        <w:ind w:left="360" w:hanging="360"/>
        <w:rPr>
          <w:i/>
        </w:rPr>
      </w:pPr>
      <w:r>
        <w:t xml:space="preserve">Rheingold, </w:t>
      </w:r>
      <w:proofErr w:type="gramStart"/>
      <w:r>
        <w:t>Howard  2012</w:t>
      </w:r>
      <w:proofErr w:type="gramEnd"/>
      <w:r>
        <w:t xml:space="preserve">.  </w:t>
      </w:r>
      <w:r>
        <w:rPr>
          <w:u w:val="single"/>
        </w:rPr>
        <w:t>Net Smart: How to Thrive Online</w:t>
      </w:r>
      <w:r>
        <w:t xml:space="preserve">.  Cambridge: MIT Press.    </w:t>
      </w:r>
      <w:r>
        <w:rPr>
          <w:i/>
        </w:rPr>
        <w:t>Good guide to social networking and online personas.</w:t>
      </w:r>
    </w:p>
    <w:p w:rsidR="00454FA2" w:rsidRPr="00884FF5" w:rsidRDefault="00454FA2" w:rsidP="00884FF5">
      <w:pPr>
        <w:ind w:left="360" w:hanging="360"/>
        <w:rPr>
          <w:i/>
        </w:rPr>
      </w:pPr>
      <w:r w:rsidRPr="00884FF5">
        <w:t xml:space="preserve">Robbins, Sarah &amp; Mark </w:t>
      </w:r>
      <w:proofErr w:type="gramStart"/>
      <w:r w:rsidRPr="00884FF5">
        <w:t>Bell  2008</w:t>
      </w:r>
      <w:proofErr w:type="gramEnd"/>
      <w:r w:rsidRPr="00884FF5">
        <w:t xml:space="preserve">.  </w:t>
      </w:r>
      <w:proofErr w:type="gramStart"/>
      <w:r w:rsidRPr="00884FF5">
        <w:rPr>
          <w:u w:val="single"/>
        </w:rPr>
        <w:t>Second Life for Dummies</w:t>
      </w:r>
      <w:r w:rsidRPr="00884FF5">
        <w:t>.</w:t>
      </w:r>
      <w:proofErr w:type="gramEnd"/>
      <w:r w:rsidRPr="00884FF5">
        <w:t xml:space="preserve">  Indianapolis: Wiley.</w:t>
      </w:r>
      <w:r w:rsidRPr="00884FF5">
        <w:tab/>
      </w:r>
      <w:r w:rsidRPr="00884FF5">
        <w:rPr>
          <w:i/>
        </w:rPr>
        <w:t xml:space="preserve">Good guide to SL, though not as easy to use as Whites.  </w:t>
      </w:r>
      <w:proofErr w:type="gramStart"/>
      <w:r w:rsidRPr="00884FF5">
        <w:rPr>
          <w:i/>
        </w:rPr>
        <w:t>Written during ‘hot period’ so the language used is interesting in terms of perceived opportunities in SL.</w:t>
      </w:r>
      <w:proofErr w:type="gramEnd"/>
    </w:p>
    <w:p w:rsidR="00454FA2" w:rsidRPr="00884FF5" w:rsidRDefault="00454FA2" w:rsidP="00884FF5">
      <w:pPr>
        <w:ind w:left="360" w:hanging="360"/>
        <w:rPr>
          <w:i/>
        </w:rPr>
      </w:pPr>
      <w:proofErr w:type="spellStart"/>
      <w:r w:rsidRPr="00884FF5">
        <w:t>Rufer</w:t>
      </w:r>
      <w:proofErr w:type="spellEnd"/>
      <w:r w:rsidRPr="00884FF5">
        <w:t xml:space="preserve">-Bach, </w:t>
      </w:r>
      <w:proofErr w:type="gramStart"/>
      <w:r w:rsidRPr="00884FF5">
        <w:t>Kimberly  2009</w:t>
      </w:r>
      <w:proofErr w:type="gramEnd"/>
      <w:r w:rsidRPr="00884FF5">
        <w:t xml:space="preserve">.  </w:t>
      </w:r>
      <w:r w:rsidRPr="00884FF5">
        <w:rPr>
          <w:u w:val="single"/>
        </w:rPr>
        <w:t>The Second Life Grid: The Official Guide to Communication, Collaboration and Community Engagement</w:t>
      </w:r>
      <w:r w:rsidRPr="00884FF5">
        <w:t>.  NY: Wiley.</w:t>
      </w:r>
      <w:r w:rsidRPr="00884FF5">
        <w:tab/>
      </w:r>
      <w:proofErr w:type="gramStart"/>
      <w:r w:rsidRPr="00884FF5">
        <w:rPr>
          <w:i/>
        </w:rPr>
        <w:t>Official Linden Lab guide for educators and professionals.</w:t>
      </w:r>
      <w:proofErr w:type="gramEnd"/>
    </w:p>
    <w:p w:rsidR="00454FA2" w:rsidRPr="00884FF5" w:rsidRDefault="00454FA2" w:rsidP="00884FF5">
      <w:pPr>
        <w:ind w:left="360" w:hanging="360"/>
        <w:rPr>
          <w:i/>
        </w:rPr>
      </w:pPr>
      <w:proofErr w:type="spellStart"/>
      <w:r w:rsidRPr="00884FF5">
        <w:t>Rymaszewski</w:t>
      </w:r>
      <w:proofErr w:type="spellEnd"/>
      <w:r w:rsidRPr="00884FF5">
        <w:t xml:space="preserve">, Michael et al.  2008.  </w:t>
      </w:r>
      <w:r w:rsidRPr="00884FF5">
        <w:rPr>
          <w:u w:val="single"/>
        </w:rPr>
        <w:t>Second Life: The Official Guide 2</w:t>
      </w:r>
      <w:r w:rsidRPr="00884FF5">
        <w:rPr>
          <w:u w:val="single"/>
          <w:vertAlign w:val="superscript"/>
        </w:rPr>
        <w:t>nd</w:t>
      </w:r>
      <w:r w:rsidRPr="00884FF5">
        <w:rPr>
          <w:u w:val="single"/>
        </w:rPr>
        <w:t xml:space="preserve"> </w:t>
      </w:r>
      <w:proofErr w:type="gramStart"/>
      <w:r w:rsidRPr="00884FF5">
        <w:rPr>
          <w:u w:val="single"/>
        </w:rPr>
        <w:t>ed</w:t>
      </w:r>
      <w:proofErr w:type="gramEnd"/>
      <w:r w:rsidRPr="00884FF5">
        <w:rPr>
          <w:u w:val="single"/>
        </w:rPr>
        <w:t>.</w:t>
      </w:r>
      <w:r w:rsidRPr="00884FF5">
        <w:t xml:space="preserve">  NY: Wiley.</w:t>
      </w:r>
      <w:r w:rsidRPr="00884FF5">
        <w:tab/>
      </w:r>
      <w:r w:rsidRPr="00884FF5">
        <w:rPr>
          <w:i/>
        </w:rPr>
        <w:t>The Official general guide to SL—now with Viewer 2.0 it is slightly outdated, but section on building/prims very good.</w:t>
      </w:r>
    </w:p>
    <w:p w:rsidR="00454FA2" w:rsidRPr="00884FF5" w:rsidRDefault="00454FA2" w:rsidP="00884FF5">
      <w:pPr>
        <w:ind w:left="360" w:hanging="360"/>
        <w:rPr>
          <w:i/>
        </w:rPr>
      </w:pPr>
      <w:r w:rsidRPr="00884FF5">
        <w:t xml:space="preserve">Santos, </w:t>
      </w:r>
      <w:proofErr w:type="gramStart"/>
      <w:r w:rsidRPr="00884FF5">
        <w:t>Antonio  2010</w:t>
      </w:r>
      <w:proofErr w:type="gramEnd"/>
      <w:r w:rsidRPr="00884FF5">
        <w:t xml:space="preserve">.  “Using Design-Based Research for Virtual Worlds Research Projects”, in </w:t>
      </w:r>
      <w:r w:rsidRPr="00884FF5">
        <w:rPr>
          <w:u w:val="single"/>
        </w:rPr>
        <w:t>Journal of Virtual Worlds Research</w:t>
      </w:r>
      <w:r w:rsidRPr="00884FF5">
        <w:t xml:space="preserve"> Vol. 3/1, 11/2010.</w:t>
      </w:r>
      <w:r w:rsidRPr="00884FF5">
        <w:tab/>
      </w:r>
      <w:proofErr w:type="gramStart"/>
      <w:r w:rsidRPr="00884FF5">
        <w:rPr>
          <w:i/>
        </w:rPr>
        <w:t>Useful methodological discussion.</w:t>
      </w:r>
      <w:proofErr w:type="gramEnd"/>
    </w:p>
    <w:p w:rsidR="00454FA2" w:rsidRPr="00884FF5" w:rsidRDefault="00454FA2" w:rsidP="00884FF5">
      <w:pPr>
        <w:ind w:left="360" w:hanging="360"/>
        <w:rPr>
          <w:i/>
        </w:rPr>
      </w:pPr>
      <w:proofErr w:type="spellStart"/>
      <w:r>
        <w:t>Savin</w:t>
      </w:r>
      <w:proofErr w:type="spellEnd"/>
      <w:r>
        <w:t xml:space="preserve">-Baden, </w:t>
      </w:r>
      <w:proofErr w:type="gramStart"/>
      <w:r>
        <w:t>Maggi  2010</w:t>
      </w:r>
      <w:proofErr w:type="gramEnd"/>
      <w:r>
        <w:t xml:space="preserve">.  </w:t>
      </w:r>
      <w:proofErr w:type="gramStart"/>
      <w:r>
        <w:rPr>
          <w:u w:val="single"/>
        </w:rPr>
        <w:t>A Practical Guide to Using Second Life in Higher Education</w:t>
      </w:r>
      <w:r>
        <w:t>.</w:t>
      </w:r>
      <w:proofErr w:type="gramEnd"/>
      <w:r>
        <w:t xml:space="preserve">  NY: Open Univ. Press.    </w:t>
      </w:r>
      <w:r>
        <w:rPr>
          <w:i/>
        </w:rPr>
        <w:t xml:space="preserve">Good guide to SL in Higher </w:t>
      </w:r>
      <w:proofErr w:type="gramStart"/>
      <w:r>
        <w:rPr>
          <w:i/>
        </w:rPr>
        <w:t>Ed,</w:t>
      </w:r>
      <w:proofErr w:type="gramEnd"/>
      <w:r>
        <w:rPr>
          <w:i/>
        </w:rPr>
        <w:t xml:space="preserve"> reflects European use of SL-more common than US.</w:t>
      </w:r>
    </w:p>
    <w:p w:rsidR="00454FA2" w:rsidRPr="00884FF5" w:rsidRDefault="00454FA2" w:rsidP="00884FF5">
      <w:pPr>
        <w:ind w:left="360" w:hanging="360"/>
        <w:rPr>
          <w:i/>
        </w:rPr>
      </w:pPr>
      <w:r w:rsidRPr="00884FF5">
        <w:t xml:space="preserve">Schroeder, </w:t>
      </w:r>
      <w:proofErr w:type="gramStart"/>
      <w:r w:rsidRPr="00884FF5">
        <w:t>Ralph  2011</w:t>
      </w:r>
      <w:proofErr w:type="gramEnd"/>
      <w:r w:rsidRPr="00884FF5">
        <w:t xml:space="preserve">.  </w:t>
      </w:r>
      <w:proofErr w:type="gramStart"/>
      <w:r w:rsidRPr="00884FF5">
        <w:rPr>
          <w:u w:val="single"/>
        </w:rPr>
        <w:t>Being There Together: Social Interaction in Virtual Environments</w:t>
      </w:r>
      <w:r w:rsidRPr="00884FF5">
        <w:t>.</w:t>
      </w:r>
      <w:proofErr w:type="gramEnd"/>
      <w:r w:rsidRPr="00884FF5">
        <w:t xml:space="preserve">  Cambridge: Univ. of Oxford Press.</w:t>
      </w:r>
      <w:r w:rsidRPr="00884FF5">
        <w:tab/>
      </w:r>
      <w:proofErr w:type="gramStart"/>
      <w:r w:rsidRPr="00884FF5">
        <w:rPr>
          <w:i/>
        </w:rPr>
        <w:t>Key new study of virtual worlds, especially SL.</w:t>
      </w:r>
      <w:proofErr w:type="gramEnd"/>
      <w:r w:rsidRPr="00884FF5">
        <w:rPr>
          <w:i/>
        </w:rPr>
        <w:t xml:space="preserve">  </w:t>
      </w:r>
      <w:proofErr w:type="gramStart"/>
      <w:r w:rsidRPr="00884FF5">
        <w:rPr>
          <w:i/>
        </w:rPr>
        <w:t>Also good summaries/critiques of the work to date in the field.</w:t>
      </w:r>
      <w:proofErr w:type="gramEnd"/>
      <w:r w:rsidRPr="00884FF5">
        <w:rPr>
          <w:i/>
        </w:rPr>
        <w:t xml:space="preserve">  </w:t>
      </w:r>
      <w:proofErr w:type="gramStart"/>
      <w:r w:rsidRPr="00884FF5">
        <w:rPr>
          <w:i/>
        </w:rPr>
        <w:t>Very good theory/methods section.</w:t>
      </w:r>
      <w:proofErr w:type="gramEnd"/>
    </w:p>
    <w:p w:rsidR="00454FA2" w:rsidRPr="00884FF5" w:rsidRDefault="00454FA2" w:rsidP="00884FF5">
      <w:pPr>
        <w:ind w:left="360" w:hanging="360"/>
        <w:rPr>
          <w:i/>
        </w:rPr>
      </w:pPr>
      <w:proofErr w:type="spellStart"/>
      <w:r w:rsidRPr="00884FF5">
        <w:t>Sixma</w:t>
      </w:r>
      <w:proofErr w:type="spellEnd"/>
      <w:r w:rsidRPr="00884FF5">
        <w:t xml:space="preserve">, </w:t>
      </w:r>
      <w:proofErr w:type="spellStart"/>
      <w:proofErr w:type="gramStart"/>
      <w:r w:rsidRPr="00884FF5">
        <w:t>Tjarda</w:t>
      </w:r>
      <w:proofErr w:type="spellEnd"/>
      <w:r w:rsidRPr="00884FF5">
        <w:t xml:space="preserve">  2009</w:t>
      </w:r>
      <w:proofErr w:type="gramEnd"/>
      <w:r w:rsidRPr="00884FF5">
        <w:t xml:space="preserve">.  “The </w:t>
      </w:r>
      <w:proofErr w:type="spellStart"/>
      <w:r w:rsidRPr="00884FF5">
        <w:t>Gorean</w:t>
      </w:r>
      <w:proofErr w:type="spellEnd"/>
      <w:r w:rsidRPr="00884FF5">
        <w:t xml:space="preserve"> Community in Second Life: Rules of Sexual Inspired Role-Play”, in </w:t>
      </w:r>
      <w:r w:rsidRPr="00884FF5">
        <w:rPr>
          <w:u w:val="single"/>
        </w:rPr>
        <w:t>Journal of Virtual Worlds Research</w:t>
      </w:r>
      <w:r w:rsidRPr="00884FF5">
        <w:t xml:space="preserve"> Vol. 1/3, 2/2009.</w:t>
      </w:r>
      <w:r w:rsidRPr="00884FF5">
        <w:tab/>
      </w:r>
      <w:proofErr w:type="gramStart"/>
      <w:r w:rsidRPr="00884FF5">
        <w:rPr>
          <w:i/>
        </w:rPr>
        <w:t>Very interesting study of one of the more spectacular (especially to the media) subgroups in SL.</w:t>
      </w:r>
      <w:proofErr w:type="gramEnd"/>
    </w:p>
    <w:p w:rsidR="00454FA2" w:rsidRPr="00D927ED" w:rsidRDefault="00454FA2" w:rsidP="00884FF5">
      <w:pPr>
        <w:ind w:left="360" w:hanging="360"/>
        <w:rPr>
          <w:i/>
        </w:rPr>
      </w:pPr>
      <w:r>
        <w:t xml:space="preserve">Sung, </w:t>
      </w:r>
      <w:proofErr w:type="spellStart"/>
      <w:r>
        <w:t>Yongjun</w:t>
      </w:r>
      <w:proofErr w:type="spellEnd"/>
      <w:r>
        <w:t xml:space="preserve">, Jang Ho Moon, </w:t>
      </w:r>
      <w:proofErr w:type="spellStart"/>
      <w:r>
        <w:t>Mihyun</w:t>
      </w:r>
      <w:proofErr w:type="spellEnd"/>
      <w:r>
        <w:t xml:space="preserve"> Kang &amp; </w:t>
      </w:r>
      <w:proofErr w:type="spellStart"/>
      <w:r>
        <w:t>Jhih-Syuan</w:t>
      </w:r>
      <w:proofErr w:type="spellEnd"/>
      <w:r>
        <w:t xml:space="preserve"> </w:t>
      </w:r>
      <w:proofErr w:type="gramStart"/>
      <w:r>
        <w:t>Lin  2011</w:t>
      </w:r>
      <w:proofErr w:type="gramEnd"/>
      <w:r>
        <w:t xml:space="preserve">.  “Actual Self &amp; Avatar Self: The Effect of Online Social Situation on Self-Expression”, </w:t>
      </w:r>
      <w:r>
        <w:rPr>
          <w:u w:val="single"/>
        </w:rPr>
        <w:t xml:space="preserve">Journal of Virtual Worlds Research </w:t>
      </w:r>
      <w:r>
        <w:t xml:space="preserve">Vol. 4/1, 7/2011.    </w:t>
      </w:r>
      <w:proofErr w:type="gramStart"/>
      <w:r>
        <w:rPr>
          <w:i/>
        </w:rPr>
        <w:t>Social psychology-driven analysis of virtual identity.</w:t>
      </w:r>
      <w:proofErr w:type="gramEnd"/>
    </w:p>
    <w:p w:rsidR="00454FA2" w:rsidRPr="00884FF5" w:rsidRDefault="00454FA2" w:rsidP="00884FF5">
      <w:pPr>
        <w:ind w:left="360" w:hanging="360"/>
        <w:rPr>
          <w:i/>
        </w:rPr>
      </w:pPr>
      <w:proofErr w:type="spellStart"/>
      <w:r>
        <w:t>Tapley</w:t>
      </w:r>
      <w:proofErr w:type="spellEnd"/>
      <w:r>
        <w:t xml:space="preserve">, </w:t>
      </w:r>
      <w:proofErr w:type="gramStart"/>
      <w:r>
        <w:t>Rebecca  2008</w:t>
      </w:r>
      <w:proofErr w:type="gramEnd"/>
      <w:r>
        <w:t xml:space="preserve">.  </w:t>
      </w:r>
      <w:proofErr w:type="gramStart"/>
      <w:r>
        <w:rPr>
          <w:u w:val="single"/>
        </w:rPr>
        <w:t>Designing Your Second Life</w:t>
      </w:r>
      <w:r>
        <w:t>.</w:t>
      </w:r>
      <w:proofErr w:type="gramEnd"/>
      <w:r>
        <w:t xml:space="preserve">  Berkeley: New Riders.    </w:t>
      </w:r>
      <w:r>
        <w:rPr>
          <w:i/>
        </w:rPr>
        <w:t>Good basic guide to scripting-building in SL.</w:t>
      </w:r>
    </w:p>
    <w:p w:rsidR="00454FA2" w:rsidRPr="00884FF5" w:rsidRDefault="00454FA2" w:rsidP="00884FF5">
      <w:pPr>
        <w:ind w:left="360" w:hanging="360"/>
      </w:pPr>
      <w:r w:rsidRPr="00884FF5">
        <w:t xml:space="preserve">Taylor, T.L.  2009.  </w:t>
      </w:r>
      <w:r w:rsidRPr="00884FF5">
        <w:rPr>
          <w:u w:val="single"/>
        </w:rPr>
        <w:t xml:space="preserve">Play </w:t>
      </w:r>
      <w:proofErr w:type="gramStart"/>
      <w:r w:rsidRPr="00884FF5">
        <w:rPr>
          <w:u w:val="single"/>
        </w:rPr>
        <w:t>Between</w:t>
      </w:r>
      <w:proofErr w:type="gramEnd"/>
      <w:r w:rsidRPr="00884FF5">
        <w:rPr>
          <w:u w:val="single"/>
        </w:rPr>
        <w:t xml:space="preserve"> Worlds: Exploring Online Game Culture</w:t>
      </w:r>
      <w:r w:rsidRPr="00884FF5">
        <w:t>.  Cambridge: MIT Press.</w:t>
      </w:r>
    </w:p>
    <w:p w:rsidR="00454FA2" w:rsidRPr="00D96D1F" w:rsidRDefault="00454FA2" w:rsidP="00884FF5">
      <w:pPr>
        <w:ind w:left="360" w:hanging="360"/>
        <w:rPr>
          <w:i/>
        </w:rPr>
      </w:pPr>
      <w:proofErr w:type="spellStart"/>
      <w:r>
        <w:t>Turkle</w:t>
      </w:r>
      <w:proofErr w:type="spellEnd"/>
      <w:r>
        <w:t xml:space="preserve">, </w:t>
      </w:r>
      <w:proofErr w:type="gramStart"/>
      <w:r>
        <w:t>Sherry  1995</w:t>
      </w:r>
      <w:proofErr w:type="gramEnd"/>
      <w:r>
        <w:t xml:space="preserve">.  </w:t>
      </w:r>
      <w:r>
        <w:rPr>
          <w:u w:val="single"/>
        </w:rPr>
        <w:t>Life on the Screen: Identity in the Age of the Internet</w:t>
      </w:r>
      <w:r>
        <w:t xml:space="preserve">.  NY: Simon &amp; Schuster.    </w:t>
      </w:r>
      <w:r>
        <w:rPr>
          <w:i/>
        </w:rPr>
        <w:t>Early key work in the area of virtual realities—oft-cited, but dated in many ways.</w:t>
      </w:r>
    </w:p>
    <w:p w:rsidR="00454FA2" w:rsidRPr="00884FF5" w:rsidRDefault="00454FA2" w:rsidP="00884FF5">
      <w:pPr>
        <w:ind w:left="360" w:hanging="360"/>
        <w:rPr>
          <w:i/>
        </w:rPr>
      </w:pPr>
      <w:proofErr w:type="gramStart"/>
      <w:r>
        <w:t>V3Image  2007</w:t>
      </w:r>
      <w:proofErr w:type="gramEnd"/>
      <w:r>
        <w:t xml:space="preserve">.  </w:t>
      </w:r>
      <w:r>
        <w:rPr>
          <w:u w:val="single"/>
        </w:rPr>
        <w:t>A Beginner’s Unofficial Guide to Second Life: Second Life made Fun &amp; Easy</w:t>
      </w:r>
      <w:r>
        <w:t xml:space="preserve">.  Las Vegas: </w:t>
      </w:r>
      <w:proofErr w:type="spellStart"/>
      <w:r>
        <w:t>ArchBooks</w:t>
      </w:r>
      <w:proofErr w:type="spellEnd"/>
      <w:r>
        <w:t xml:space="preserve"> Pub.    </w:t>
      </w:r>
      <w:proofErr w:type="gramStart"/>
      <w:r>
        <w:rPr>
          <w:i/>
        </w:rPr>
        <w:t>Fairly good alternative to Official SL guide-like ‘for Dummies’ series.</w:t>
      </w:r>
      <w:proofErr w:type="gramEnd"/>
    </w:p>
    <w:p w:rsidR="00454FA2" w:rsidRPr="00884FF5" w:rsidRDefault="00454FA2" w:rsidP="00884FF5">
      <w:pPr>
        <w:ind w:left="360" w:hanging="360"/>
        <w:rPr>
          <w:i/>
        </w:rPr>
      </w:pPr>
      <w:proofErr w:type="spellStart"/>
      <w:r w:rsidRPr="00884FF5">
        <w:t>Vandermeer</w:t>
      </w:r>
      <w:proofErr w:type="spellEnd"/>
      <w:r w:rsidRPr="00884FF5">
        <w:t xml:space="preserve">, Jeff &amp; S.J. </w:t>
      </w:r>
      <w:proofErr w:type="gramStart"/>
      <w:r w:rsidRPr="00884FF5">
        <w:t>Chambers  2011</w:t>
      </w:r>
      <w:proofErr w:type="gramEnd"/>
      <w:r w:rsidRPr="00884FF5">
        <w:t xml:space="preserve">.  </w:t>
      </w:r>
      <w:proofErr w:type="gramStart"/>
      <w:r w:rsidRPr="00884FF5">
        <w:rPr>
          <w:u w:val="single"/>
        </w:rPr>
        <w:t xml:space="preserve">The </w:t>
      </w:r>
      <w:proofErr w:type="spellStart"/>
      <w:r w:rsidRPr="00884FF5">
        <w:rPr>
          <w:u w:val="single"/>
        </w:rPr>
        <w:t>Steampunk</w:t>
      </w:r>
      <w:proofErr w:type="spellEnd"/>
      <w:r w:rsidRPr="00884FF5">
        <w:rPr>
          <w:u w:val="single"/>
        </w:rPr>
        <w:t xml:space="preserve"> Bible</w:t>
      </w:r>
      <w:r w:rsidRPr="00884FF5">
        <w:t>.</w:t>
      </w:r>
      <w:proofErr w:type="gramEnd"/>
      <w:r w:rsidRPr="00884FF5">
        <w:t xml:space="preserve">  NY: Abrams Image.</w:t>
      </w:r>
      <w:r w:rsidRPr="00884FF5">
        <w:tab/>
      </w:r>
      <w:proofErr w:type="gramStart"/>
      <w:r w:rsidRPr="00884FF5">
        <w:rPr>
          <w:i/>
        </w:rPr>
        <w:t xml:space="preserve">Useful resource for </w:t>
      </w:r>
      <w:proofErr w:type="spellStart"/>
      <w:r w:rsidRPr="00884FF5">
        <w:rPr>
          <w:i/>
        </w:rPr>
        <w:t>steampunk</w:t>
      </w:r>
      <w:proofErr w:type="spellEnd"/>
      <w:r w:rsidRPr="00884FF5">
        <w:rPr>
          <w:i/>
        </w:rPr>
        <w:t xml:space="preserve"> world, logic and role playing in real life.</w:t>
      </w:r>
      <w:proofErr w:type="gramEnd"/>
      <w:r w:rsidRPr="00884FF5">
        <w:rPr>
          <w:i/>
        </w:rPr>
        <w:t xml:space="preserve">  </w:t>
      </w:r>
      <w:proofErr w:type="gramStart"/>
      <w:r w:rsidRPr="00884FF5">
        <w:rPr>
          <w:i/>
        </w:rPr>
        <w:t>May be relevant for other sub-groups in RL/SL.</w:t>
      </w:r>
      <w:proofErr w:type="gramEnd"/>
    </w:p>
    <w:p w:rsidR="00454FA2" w:rsidRPr="00884FF5" w:rsidRDefault="00454FA2" w:rsidP="00884FF5">
      <w:pPr>
        <w:ind w:left="360" w:hanging="360"/>
        <w:rPr>
          <w:i/>
        </w:rPr>
      </w:pPr>
      <w:r w:rsidRPr="00884FF5">
        <w:t xml:space="preserve">White, Brian A.  2008.  </w:t>
      </w:r>
      <w:r w:rsidRPr="00884FF5">
        <w:rPr>
          <w:u w:val="single"/>
        </w:rPr>
        <w:t>Second Life: A guide to Your Virtual World</w:t>
      </w:r>
      <w:r w:rsidRPr="00884FF5">
        <w:t>.  Indianapolis: Que.</w:t>
      </w:r>
      <w:r w:rsidRPr="00884FF5">
        <w:tab/>
      </w:r>
      <w:r w:rsidRPr="00884FF5">
        <w:rPr>
          <w:i/>
        </w:rPr>
        <w:t>A good introduction to SL, especially with building prims.</w:t>
      </w:r>
    </w:p>
    <w:p w:rsidR="00454FA2" w:rsidRPr="00884FF5" w:rsidRDefault="00454FA2" w:rsidP="00884FF5">
      <w:pPr>
        <w:rPr>
          <w:u w:val="single"/>
        </w:rPr>
      </w:pPr>
    </w:p>
    <w:p w:rsidR="00454FA2" w:rsidRPr="00884FF5" w:rsidRDefault="00454FA2" w:rsidP="00884FF5">
      <w:pPr>
        <w:rPr>
          <w:u w:val="single"/>
        </w:rPr>
      </w:pPr>
      <w:r w:rsidRPr="00884FF5">
        <w:rPr>
          <w:u w:val="single"/>
        </w:rPr>
        <w:t>Relevant Theoretical Works:</w:t>
      </w:r>
    </w:p>
    <w:p w:rsidR="00454FA2" w:rsidRPr="00884FF5" w:rsidRDefault="00454FA2" w:rsidP="00884FF5">
      <w:pPr>
        <w:ind w:left="360" w:hanging="360"/>
      </w:pPr>
      <w:r w:rsidRPr="00884FF5">
        <w:t xml:space="preserve">Blunt, Alison &amp; Robyn </w:t>
      </w:r>
      <w:proofErr w:type="gramStart"/>
      <w:r w:rsidRPr="00884FF5">
        <w:t>Dowling  2006</w:t>
      </w:r>
      <w:proofErr w:type="gramEnd"/>
      <w:r w:rsidRPr="00884FF5">
        <w:t xml:space="preserve">.  </w:t>
      </w:r>
      <w:proofErr w:type="gramStart"/>
      <w:r w:rsidRPr="00884FF5">
        <w:rPr>
          <w:u w:val="single"/>
        </w:rPr>
        <w:t>Home</w:t>
      </w:r>
      <w:r w:rsidRPr="00884FF5">
        <w:t>.</w:t>
      </w:r>
      <w:proofErr w:type="gramEnd"/>
      <w:r w:rsidRPr="00884FF5">
        <w:t xml:space="preserve">  London: </w:t>
      </w:r>
      <w:proofErr w:type="spellStart"/>
      <w:r w:rsidRPr="00884FF5">
        <w:t>Routledge</w:t>
      </w:r>
      <w:proofErr w:type="spellEnd"/>
      <w:r w:rsidRPr="00884FF5">
        <w:t>.</w:t>
      </w:r>
    </w:p>
    <w:p w:rsidR="00454FA2" w:rsidRPr="00884FF5" w:rsidRDefault="00454FA2" w:rsidP="00884FF5">
      <w:pPr>
        <w:ind w:left="360" w:hanging="360"/>
      </w:pPr>
      <w:proofErr w:type="spellStart"/>
      <w:r w:rsidRPr="00884FF5">
        <w:t>Carsten</w:t>
      </w:r>
      <w:proofErr w:type="spellEnd"/>
      <w:r w:rsidRPr="00884FF5">
        <w:t>, Janet &amp; Stephen Hugh-Jones (eds.</w:t>
      </w:r>
      <w:proofErr w:type="gramStart"/>
      <w:r w:rsidRPr="00884FF5">
        <w:t>)  1993</w:t>
      </w:r>
      <w:proofErr w:type="gramEnd"/>
      <w:r w:rsidRPr="00884FF5">
        <w:t xml:space="preserve">.  </w:t>
      </w:r>
      <w:r w:rsidRPr="00884FF5">
        <w:rPr>
          <w:u w:val="single"/>
        </w:rPr>
        <w:t>About the House: Levi-Strauss and Beyond</w:t>
      </w:r>
      <w:r w:rsidRPr="00884FF5">
        <w:t>.  Cambridge: Cambridge Univ. Press.</w:t>
      </w:r>
    </w:p>
    <w:p w:rsidR="00454FA2" w:rsidRPr="00884FF5" w:rsidRDefault="00454FA2" w:rsidP="00884FF5">
      <w:pPr>
        <w:ind w:left="360" w:hanging="360"/>
      </w:pPr>
      <w:r w:rsidRPr="00884FF5">
        <w:t>David, Bruno &amp; Julian Thomas (eds.</w:t>
      </w:r>
      <w:proofErr w:type="gramStart"/>
      <w:r w:rsidRPr="00884FF5">
        <w:t>)  2008</w:t>
      </w:r>
      <w:proofErr w:type="gramEnd"/>
      <w:r w:rsidRPr="00884FF5">
        <w:t xml:space="preserve">.  </w:t>
      </w:r>
      <w:proofErr w:type="gramStart"/>
      <w:r w:rsidRPr="00884FF5">
        <w:rPr>
          <w:u w:val="single"/>
        </w:rPr>
        <w:t>Handbook of Landscape Archaeology</w:t>
      </w:r>
      <w:r w:rsidRPr="00884FF5">
        <w:t>.</w:t>
      </w:r>
      <w:proofErr w:type="gramEnd"/>
      <w:r w:rsidRPr="00884FF5">
        <w:t xml:space="preserve">  Walnut Creek: Left Coast Press.</w:t>
      </w:r>
    </w:p>
    <w:p w:rsidR="00454FA2" w:rsidRPr="00884FF5" w:rsidRDefault="00454FA2" w:rsidP="00884FF5">
      <w:pPr>
        <w:ind w:left="360" w:hanging="360"/>
      </w:pPr>
      <w:proofErr w:type="spellStart"/>
      <w:r w:rsidRPr="00884FF5">
        <w:t>Gottdiener</w:t>
      </w:r>
      <w:proofErr w:type="spellEnd"/>
      <w:r w:rsidRPr="00884FF5">
        <w:t xml:space="preserve">, </w:t>
      </w:r>
      <w:proofErr w:type="gramStart"/>
      <w:r w:rsidRPr="00884FF5">
        <w:t>Mark  2001</w:t>
      </w:r>
      <w:proofErr w:type="gramEnd"/>
      <w:r w:rsidRPr="00884FF5">
        <w:t xml:space="preserve">.  </w:t>
      </w:r>
      <w:r w:rsidRPr="00884FF5">
        <w:rPr>
          <w:u w:val="single"/>
        </w:rPr>
        <w:t>The Theming of America: American Dreams, Media Fantasies, and Themed Environments</w:t>
      </w:r>
      <w:r w:rsidRPr="00884FF5">
        <w:t>.  NY: Westview.</w:t>
      </w:r>
    </w:p>
    <w:p w:rsidR="00454FA2" w:rsidRPr="00884FF5" w:rsidRDefault="00454FA2" w:rsidP="00884FF5">
      <w:pPr>
        <w:ind w:left="360" w:hanging="360"/>
      </w:pPr>
      <w:proofErr w:type="spellStart"/>
      <w:r w:rsidRPr="00884FF5">
        <w:t>Groth</w:t>
      </w:r>
      <w:proofErr w:type="spellEnd"/>
      <w:r w:rsidRPr="00884FF5">
        <w:t xml:space="preserve">, Paul &amp; Todd </w:t>
      </w:r>
      <w:proofErr w:type="spellStart"/>
      <w:r w:rsidRPr="00884FF5">
        <w:t>Bressi</w:t>
      </w:r>
      <w:proofErr w:type="spellEnd"/>
      <w:r w:rsidRPr="00884FF5">
        <w:t xml:space="preserve"> (eds.</w:t>
      </w:r>
      <w:proofErr w:type="gramStart"/>
      <w:r w:rsidRPr="00884FF5">
        <w:t>)  1997</w:t>
      </w:r>
      <w:proofErr w:type="gramEnd"/>
      <w:r w:rsidRPr="00884FF5">
        <w:t xml:space="preserve">.  </w:t>
      </w:r>
      <w:proofErr w:type="gramStart"/>
      <w:r w:rsidRPr="00884FF5">
        <w:rPr>
          <w:u w:val="single"/>
        </w:rPr>
        <w:t>Understanding Ordinary Landscapes</w:t>
      </w:r>
      <w:r w:rsidRPr="00884FF5">
        <w:t>.</w:t>
      </w:r>
      <w:proofErr w:type="gramEnd"/>
      <w:r w:rsidRPr="00884FF5">
        <w:t xml:space="preserve">  New Haven: Yale Univ. Press.</w:t>
      </w:r>
    </w:p>
    <w:p w:rsidR="00454FA2" w:rsidRPr="00884FF5" w:rsidRDefault="00454FA2" w:rsidP="00884FF5">
      <w:pPr>
        <w:ind w:left="360" w:hanging="360"/>
      </w:pPr>
      <w:r w:rsidRPr="00884FF5">
        <w:t xml:space="preserve">Halter, </w:t>
      </w:r>
      <w:proofErr w:type="gramStart"/>
      <w:r w:rsidRPr="00884FF5">
        <w:t>Marilyn  2000</w:t>
      </w:r>
      <w:proofErr w:type="gramEnd"/>
      <w:r w:rsidRPr="00884FF5">
        <w:t xml:space="preserve">.  </w:t>
      </w:r>
      <w:proofErr w:type="gramStart"/>
      <w:r w:rsidRPr="00884FF5">
        <w:rPr>
          <w:u w:val="single"/>
        </w:rPr>
        <w:t>Shopping for Identity: The Marketing of Ethnicity</w:t>
      </w:r>
      <w:r w:rsidRPr="00884FF5">
        <w:t>.</w:t>
      </w:r>
      <w:proofErr w:type="gramEnd"/>
      <w:r w:rsidRPr="00884FF5">
        <w:t xml:space="preserve">  NY: </w:t>
      </w:r>
      <w:proofErr w:type="spellStart"/>
      <w:r w:rsidRPr="00884FF5">
        <w:t>Schoken</w:t>
      </w:r>
      <w:proofErr w:type="spellEnd"/>
      <w:r w:rsidRPr="00884FF5">
        <w:t xml:space="preserve"> Books.</w:t>
      </w:r>
    </w:p>
    <w:p w:rsidR="00454FA2" w:rsidRPr="00884FF5" w:rsidRDefault="00454FA2" w:rsidP="00884FF5">
      <w:pPr>
        <w:ind w:left="360" w:hanging="360"/>
        <w:rPr>
          <w:i/>
        </w:rPr>
      </w:pPr>
      <w:r w:rsidRPr="00884FF5">
        <w:tab/>
      </w:r>
      <w:proofErr w:type="gramStart"/>
      <w:r w:rsidRPr="00884FF5">
        <w:rPr>
          <w:i/>
        </w:rPr>
        <w:t>Interesting analysis of image-identity.</w:t>
      </w:r>
      <w:proofErr w:type="gramEnd"/>
      <w:r w:rsidRPr="00884FF5">
        <w:rPr>
          <w:i/>
        </w:rPr>
        <w:t xml:space="preserve">  </w:t>
      </w:r>
      <w:proofErr w:type="gramStart"/>
      <w:r w:rsidRPr="00884FF5">
        <w:rPr>
          <w:i/>
        </w:rPr>
        <w:t>Should have major application in virtual worlds like SL (but no work done to date).</w:t>
      </w:r>
      <w:proofErr w:type="gramEnd"/>
    </w:p>
    <w:p w:rsidR="00454FA2" w:rsidRPr="00884FF5" w:rsidRDefault="00454FA2" w:rsidP="00884FF5">
      <w:pPr>
        <w:ind w:left="360" w:hanging="360"/>
      </w:pPr>
      <w:r w:rsidRPr="00884FF5">
        <w:lastRenderedPageBreak/>
        <w:t xml:space="preserve">Jackson, John B.  1994.  </w:t>
      </w:r>
      <w:r w:rsidRPr="00884FF5">
        <w:rPr>
          <w:u w:val="single"/>
        </w:rPr>
        <w:t>A Sense of Place, a Sense of Time</w:t>
      </w:r>
      <w:r w:rsidRPr="00884FF5">
        <w:t>.  New Haven: Yale Univ. Press.</w:t>
      </w:r>
    </w:p>
    <w:p w:rsidR="00454FA2" w:rsidRPr="00884FF5" w:rsidRDefault="00454FA2" w:rsidP="00884FF5">
      <w:pPr>
        <w:ind w:left="360" w:hanging="360"/>
      </w:pPr>
      <w:r w:rsidRPr="00884FF5">
        <w:tab/>
      </w:r>
      <w:r w:rsidRPr="00884FF5">
        <w:tab/>
        <w:t xml:space="preserve">1984.  </w:t>
      </w:r>
      <w:r w:rsidRPr="00884FF5">
        <w:rPr>
          <w:u w:val="single"/>
        </w:rPr>
        <w:t>Discovering the Vernacular Landscape</w:t>
      </w:r>
      <w:r w:rsidRPr="00884FF5">
        <w:t xml:space="preserve">.  New Haven: Yale Univ. Press.  </w:t>
      </w:r>
    </w:p>
    <w:p w:rsidR="00454FA2" w:rsidRPr="00884FF5" w:rsidRDefault="00454FA2" w:rsidP="00884FF5">
      <w:pPr>
        <w:ind w:left="360" w:hanging="360"/>
      </w:pPr>
      <w:r w:rsidRPr="00884FF5">
        <w:tab/>
      </w:r>
      <w:r w:rsidRPr="00884FF5">
        <w:tab/>
        <w:t>, Helen Horowitz (ed.</w:t>
      </w:r>
      <w:proofErr w:type="gramStart"/>
      <w:r w:rsidRPr="00884FF5">
        <w:t>)  1997</w:t>
      </w:r>
      <w:proofErr w:type="gramEnd"/>
      <w:r w:rsidRPr="00884FF5">
        <w:t xml:space="preserve">.  </w:t>
      </w:r>
      <w:proofErr w:type="gramStart"/>
      <w:r w:rsidRPr="00884FF5">
        <w:rPr>
          <w:u w:val="single"/>
        </w:rPr>
        <w:t>Landscape in Sight</w:t>
      </w:r>
      <w:r w:rsidRPr="00884FF5">
        <w:t>.</w:t>
      </w:r>
      <w:proofErr w:type="gramEnd"/>
      <w:r w:rsidRPr="00884FF5">
        <w:t xml:space="preserve">  New Haven: Yale Univ. Press.</w:t>
      </w:r>
    </w:p>
    <w:p w:rsidR="00454FA2" w:rsidRPr="00884FF5" w:rsidRDefault="00454FA2" w:rsidP="00884FF5">
      <w:pPr>
        <w:ind w:left="360" w:hanging="360"/>
      </w:pPr>
      <w:r w:rsidRPr="00884FF5">
        <w:t xml:space="preserve">King, Anthony D.  1995.  </w:t>
      </w:r>
      <w:r w:rsidRPr="00884FF5">
        <w:rPr>
          <w:u w:val="single"/>
        </w:rPr>
        <w:t>The Bungalow: The Production of a Global Culture</w:t>
      </w:r>
      <w:r w:rsidRPr="00884FF5">
        <w:t>.  1995.  NY: Oxford Univ. Press.</w:t>
      </w:r>
    </w:p>
    <w:p w:rsidR="00454FA2" w:rsidRPr="00884FF5" w:rsidRDefault="00454FA2" w:rsidP="00884FF5">
      <w:pPr>
        <w:ind w:left="360" w:hanging="360"/>
      </w:pPr>
      <w:proofErr w:type="spellStart"/>
      <w:r w:rsidRPr="00884FF5">
        <w:t>LaFarge</w:t>
      </w:r>
      <w:proofErr w:type="spellEnd"/>
      <w:r w:rsidRPr="00884FF5">
        <w:t>, Albert (ed.</w:t>
      </w:r>
      <w:proofErr w:type="gramStart"/>
      <w:r w:rsidRPr="00884FF5">
        <w:t>)  2000</w:t>
      </w:r>
      <w:proofErr w:type="gramEnd"/>
      <w:r w:rsidRPr="00884FF5">
        <w:t xml:space="preserve">.  </w:t>
      </w:r>
      <w:proofErr w:type="gramStart"/>
      <w:r w:rsidRPr="00884FF5">
        <w:rPr>
          <w:u w:val="single"/>
        </w:rPr>
        <w:t>The Essential William H. Whyte</w:t>
      </w:r>
      <w:r w:rsidRPr="00884FF5">
        <w:t>.</w:t>
      </w:r>
      <w:proofErr w:type="gramEnd"/>
      <w:r w:rsidRPr="00884FF5">
        <w:t xml:space="preserve">  NY: Fordham Univ. Press. </w:t>
      </w:r>
    </w:p>
    <w:p w:rsidR="00454FA2" w:rsidRPr="00884FF5" w:rsidRDefault="00454FA2" w:rsidP="00884FF5">
      <w:pPr>
        <w:ind w:left="360" w:hanging="360"/>
      </w:pPr>
      <w:proofErr w:type="spellStart"/>
      <w:r w:rsidRPr="00884FF5">
        <w:t>Liebs</w:t>
      </w:r>
      <w:proofErr w:type="spellEnd"/>
      <w:r w:rsidRPr="00884FF5">
        <w:t xml:space="preserve">, Chester H.  </w:t>
      </w:r>
      <w:proofErr w:type="gramStart"/>
      <w:r w:rsidRPr="00884FF5">
        <w:t>1985 (1995).</w:t>
      </w:r>
      <w:proofErr w:type="gramEnd"/>
      <w:r w:rsidRPr="00884FF5">
        <w:t xml:space="preserve">  </w:t>
      </w:r>
      <w:r w:rsidRPr="00884FF5">
        <w:rPr>
          <w:u w:val="single"/>
        </w:rPr>
        <w:t>Main Street to Miracle Mile: American Roadside Architecture</w:t>
      </w:r>
      <w:r w:rsidRPr="00884FF5">
        <w:t>.  Baltimore: John Hopkins Univ. Press.</w:t>
      </w:r>
    </w:p>
    <w:p w:rsidR="00454FA2" w:rsidRPr="00884FF5" w:rsidRDefault="00454FA2" w:rsidP="00884FF5">
      <w:pPr>
        <w:ind w:left="360" w:hanging="360"/>
      </w:pPr>
      <w:r w:rsidRPr="00884FF5">
        <w:t xml:space="preserve">Low, </w:t>
      </w:r>
      <w:proofErr w:type="spellStart"/>
      <w:proofErr w:type="gramStart"/>
      <w:r w:rsidRPr="00884FF5">
        <w:t>Setha</w:t>
      </w:r>
      <w:proofErr w:type="spellEnd"/>
      <w:r w:rsidRPr="00884FF5">
        <w:t xml:space="preserve">  2003</w:t>
      </w:r>
      <w:proofErr w:type="gramEnd"/>
      <w:r w:rsidRPr="00884FF5">
        <w:t xml:space="preserve">.  </w:t>
      </w:r>
      <w:r w:rsidRPr="00884FF5">
        <w:rPr>
          <w:u w:val="single"/>
        </w:rPr>
        <w:t>Behind the Gates: Life, Security, and the Pursuit of Happiness in Fortress America.</w:t>
      </w:r>
      <w:r w:rsidRPr="00884FF5">
        <w:t xml:space="preserve">  NY: </w:t>
      </w:r>
      <w:proofErr w:type="spellStart"/>
      <w:r w:rsidRPr="00884FF5">
        <w:t>Routledge</w:t>
      </w:r>
      <w:proofErr w:type="spellEnd"/>
      <w:r w:rsidRPr="00884FF5">
        <w:t>.</w:t>
      </w:r>
    </w:p>
    <w:p w:rsidR="00454FA2" w:rsidRPr="00884FF5" w:rsidRDefault="00454FA2" w:rsidP="00884FF5">
      <w:pPr>
        <w:ind w:left="360" w:hanging="360"/>
      </w:pPr>
      <w:r w:rsidRPr="00884FF5">
        <w:t xml:space="preserve">Marcus, Clare C.  1997.  </w:t>
      </w:r>
      <w:r w:rsidRPr="00884FF5">
        <w:rPr>
          <w:u w:val="single"/>
        </w:rPr>
        <w:t>House as a Mirror of Self: Exploring the Deeper Meaning of Home</w:t>
      </w:r>
      <w:r w:rsidRPr="00884FF5">
        <w:t xml:space="preserve">.  Berkeley: </w:t>
      </w:r>
      <w:proofErr w:type="spellStart"/>
      <w:r w:rsidRPr="00884FF5">
        <w:t>Conari</w:t>
      </w:r>
      <w:proofErr w:type="spellEnd"/>
      <w:r w:rsidRPr="00884FF5">
        <w:t xml:space="preserve"> Press.</w:t>
      </w:r>
    </w:p>
    <w:p w:rsidR="00454FA2" w:rsidRPr="00884FF5" w:rsidRDefault="00454FA2" w:rsidP="00884FF5">
      <w:pPr>
        <w:ind w:left="360" w:hanging="360"/>
      </w:pPr>
      <w:r w:rsidRPr="00884FF5">
        <w:t xml:space="preserve">Mathews, </w:t>
      </w:r>
      <w:proofErr w:type="gramStart"/>
      <w:r w:rsidRPr="00884FF5">
        <w:t>Gordon  2000</w:t>
      </w:r>
      <w:proofErr w:type="gramEnd"/>
      <w:r w:rsidRPr="00884FF5">
        <w:t xml:space="preserve">.  </w:t>
      </w:r>
      <w:r w:rsidRPr="00884FF5">
        <w:rPr>
          <w:u w:val="single"/>
        </w:rPr>
        <w:t>Global Culture/Individual Identity: Searching for Home in the Cultural Supermarket</w:t>
      </w:r>
      <w:r w:rsidRPr="00884FF5">
        <w:t xml:space="preserve">.  NY: </w:t>
      </w:r>
      <w:proofErr w:type="spellStart"/>
      <w:r w:rsidRPr="00884FF5">
        <w:t>Routledge</w:t>
      </w:r>
      <w:proofErr w:type="spellEnd"/>
      <w:r w:rsidRPr="00884FF5">
        <w:t>.</w:t>
      </w:r>
    </w:p>
    <w:p w:rsidR="00454FA2" w:rsidRPr="00884FF5" w:rsidRDefault="00454FA2" w:rsidP="00884FF5">
      <w:pPr>
        <w:ind w:left="360" w:hanging="360"/>
      </w:pPr>
      <w:proofErr w:type="spellStart"/>
      <w:r w:rsidRPr="00884FF5">
        <w:t>Meinig</w:t>
      </w:r>
      <w:proofErr w:type="spellEnd"/>
      <w:r w:rsidRPr="00884FF5">
        <w:t>, D.W. (ed.</w:t>
      </w:r>
      <w:proofErr w:type="gramStart"/>
      <w:r w:rsidRPr="00884FF5">
        <w:t>)  1979</w:t>
      </w:r>
      <w:proofErr w:type="gramEnd"/>
      <w:r w:rsidRPr="00884FF5">
        <w:t xml:space="preserve">.  </w:t>
      </w:r>
      <w:r w:rsidRPr="00884FF5">
        <w:rPr>
          <w:u w:val="single"/>
        </w:rPr>
        <w:t>The Interpretation of Ordinary Landscapes: Geographical Essays.</w:t>
      </w:r>
      <w:r w:rsidRPr="00884FF5">
        <w:t xml:space="preserve">  NY: Oxford Univ. Press.</w:t>
      </w:r>
    </w:p>
    <w:p w:rsidR="00454FA2" w:rsidRPr="00884FF5" w:rsidRDefault="00454FA2" w:rsidP="00884FF5">
      <w:pPr>
        <w:ind w:left="360" w:hanging="360"/>
      </w:pPr>
      <w:r w:rsidRPr="00884FF5">
        <w:t xml:space="preserve">Muir, </w:t>
      </w:r>
      <w:proofErr w:type="gramStart"/>
      <w:r w:rsidRPr="00884FF5">
        <w:t>Richard  1999</w:t>
      </w:r>
      <w:proofErr w:type="gramEnd"/>
      <w:r w:rsidRPr="00884FF5">
        <w:t xml:space="preserve">.  </w:t>
      </w:r>
      <w:proofErr w:type="gramStart"/>
      <w:r w:rsidRPr="00884FF5">
        <w:rPr>
          <w:u w:val="single"/>
        </w:rPr>
        <w:t>Approaches to Landscape</w:t>
      </w:r>
      <w:r w:rsidRPr="00884FF5">
        <w:t>.</w:t>
      </w:r>
      <w:proofErr w:type="gramEnd"/>
      <w:r w:rsidRPr="00884FF5">
        <w:t xml:space="preserve">  </w:t>
      </w:r>
      <w:proofErr w:type="spellStart"/>
      <w:r w:rsidRPr="00884FF5">
        <w:t>Houndsmill</w:t>
      </w:r>
      <w:proofErr w:type="spellEnd"/>
      <w:r w:rsidRPr="00884FF5">
        <w:t>: Macmillan Press.</w:t>
      </w:r>
    </w:p>
    <w:p w:rsidR="00454FA2" w:rsidRPr="00884FF5" w:rsidRDefault="00454FA2" w:rsidP="00884FF5">
      <w:pPr>
        <w:ind w:left="360" w:hanging="360"/>
      </w:pPr>
      <w:r w:rsidRPr="00884FF5">
        <w:t xml:space="preserve">Oliver, </w:t>
      </w:r>
      <w:proofErr w:type="gramStart"/>
      <w:r w:rsidRPr="00884FF5">
        <w:t>Paul  2003</w:t>
      </w:r>
      <w:proofErr w:type="gramEnd"/>
      <w:r w:rsidRPr="00884FF5">
        <w:t xml:space="preserve">.  </w:t>
      </w:r>
      <w:proofErr w:type="gramStart"/>
      <w:r w:rsidRPr="00884FF5">
        <w:rPr>
          <w:u w:val="single"/>
        </w:rPr>
        <w:t>Dwellings</w:t>
      </w:r>
      <w:r w:rsidRPr="00884FF5">
        <w:t>.</w:t>
      </w:r>
      <w:proofErr w:type="gramEnd"/>
      <w:r w:rsidRPr="00884FF5">
        <w:t xml:space="preserve">  London: </w:t>
      </w:r>
      <w:proofErr w:type="spellStart"/>
      <w:r w:rsidRPr="00884FF5">
        <w:t>Phaidon</w:t>
      </w:r>
      <w:proofErr w:type="spellEnd"/>
      <w:r w:rsidRPr="00884FF5">
        <w:t xml:space="preserve"> Press.</w:t>
      </w:r>
    </w:p>
    <w:p w:rsidR="00454FA2" w:rsidRPr="00884FF5" w:rsidRDefault="00454FA2" w:rsidP="00884FF5">
      <w:pPr>
        <w:ind w:left="360" w:hanging="360"/>
      </w:pPr>
      <w:proofErr w:type="spellStart"/>
      <w:r w:rsidRPr="00884FF5">
        <w:t>Rapoport</w:t>
      </w:r>
      <w:proofErr w:type="spellEnd"/>
      <w:r w:rsidRPr="00884FF5">
        <w:t xml:space="preserve">, </w:t>
      </w:r>
      <w:proofErr w:type="gramStart"/>
      <w:r w:rsidRPr="00884FF5">
        <w:t>Amos  1982</w:t>
      </w:r>
      <w:proofErr w:type="gramEnd"/>
      <w:r w:rsidRPr="00884FF5">
        <w:t xml:space="preserve"> (1990).  </w:t>
      </w:r>
      <w:r w:rsidRPr="00884FF5">
        <w:rPr>
          <w:u w:val="single"/>
        </w:rPr>
        <w:t>The Meaning of the Built Environment: A Nonverbal Communication Approach</w:t>
      </w:r>
      <w:r w:rsidRPr="00884FF5">
        <w:t>.  Tucson: Univ. of Arizona Press.</w:t>
      </w:r>
    </w:p>
    <w:p w:rsidR="00454FA2" w:rsidRPr="00884FF5" w:rsidRDefault="00454FA2" w:rsidP="00884FF5">
      <w:pPr>
        <w:ind w:left="360" w:hanging="360"/>
      </w:pPr>
      <w:r w:rsidRPr="00884FF5">
        <w:tab/>
      </w:r>
      <w:r w:rsidRPr="00884FF5">
        <w:tab/>
        <w:t xml:space="preserve">2005.  </w:t>
      </w:r>
      <w:r w:rsidRPr="00884FF5">
        <w:rPr>
          <w:u w:val="single"/>
        </w:rPr>
        <w:t>Culture, Architecture, and Design</w:t>
      </w:r>
      <w:r w:rsidRPr="00884FF5">
        <w:t>.  Chicago: Locke Science Pub.</w:t>
      </w:r>
    </w:p>
    <w:p w:rsidR="00454FA2" w:rsidRPr="00884FF5" w:rsidRDefault="00454FA2" w:rsidP="00884FF5">
      <w:pPr>
        <w:ind w:left="360" w:hanging="360"/>
      </w:pPr>
      <w:r w:rsidRPr="00884FF5">
        <w:tab/>
      </w:r>
      <w:r w:rsidRPr="00884FF5">
        <w:tab/>
        <w:t xml:space="preserve">1969.  </w:t>
      </w:r>
      <w:r w:rsidRPr="00884FF5">
        <w:rPr>
          <w:u w:val="single"/>
        </w:rPr>
        <w:t>House Form and Culture</w:t>
      </w:r>
      <w:r w:rsidRPr="00884FF5">
        <w:t>.  Englewood Cliffs: Prentice-Hall.</w:t>
      </w:r>
    </w:p>
    <w:p w:rsidR="00454FA2" w:rsidRPr="00884FF5" w:rsidRDefault="00454FA2" w:rsidP="00884FF5">
      <w:pPr>
        <w:ind w:left="360" w:hanging="360"/>
      </w:pPr>
      <w:r w:rsidRPr="00884FF5">
        <w:t xml:space="preserve">Robertson, Iain &amp; Penny </w:t>
      </w:r>
      <w:proofErr w:type="gramStart"/>
      <w:r w:rsidRPr="00884FF5">
        <w:t>Richards  2003</w:t>
      </w:r>
      <w:proofErr w:type="gramEnd"/>
      <w:r w:rsidRPr="00884FF5">
        <w:t xml:space="preserve">.  </w:t>
      </w:r>
      <w:proofErr w:type="gramStart"/>
      <w:r w:rsidRPr="00884FF5">
        <w:rPr>
          <w:u w:val="single"/>
        </w:rPr>
        <w:t>Studying Cultural Landscapes</w:t>
      </w:r>
      <w:r w:rsidRPr="00884FF5">
        <w:t>.</w:t>
      </w:r>
      <w:proofErr w:type="gramEnd"/>
      <w:r w:rsidRPr="00884FF5">
        <w:t xml:space="preserve">  NY: Oxford Univ. Press.</w:t>
      </w:r>
    </w:p>
    <w:p w:rsidR="00454FA2" w:rsidRPr="00884FF5" w:rsidRDefault="00454FA2" w:rsidP="00884FF5">
      <w:pPr>
        <w:ind w:left="360" w:hanging="360"/>
      </w:pPr>
      <w:proofErr w:type="spellStart"/>
      <w:r w:rsidRPr="00884FF5">
        <w:t>Vitek</w:t>
      </w:r>
      <w:proofErr w:type="spellEnd"/>
      <w:r w:rsidRPr="00884FF5">
        <w:t>, William &amp; Wes Jackson (eds.</w:t>
      </w:r>
      <w:proofErr w:type="gramStart"/>
      <w:r w:rsidRPr="00884FF5">
        <w:t>)  1996</w:t>
      </w:r>
      <w:proofErr w:type="gramEnd"/>
      <w:r w:rsidRPr="00884FF5">
        <w:t xml:space="preserve">.  </w:t>
      </w:r>
      <w:proofErr w:type="gramStart"/>
      <w:r w:rsidRPr="00884FF5">
        <w:rPr>
          <w:u w:val="single"/>
        </w:rPr>
        <w:t>Rooted in the Land: Essays on Community and Place</w:t>
      </w:r>
      <w:r w:rsidRPr="00884FF5">
        <w:t>.</w:t>
      </w:r>
      <w:proofErr w:type="gramEnd"/>
      <w:r w:rsidRPr="00884FF5">
        <w:t xml:space="preserve">  New Haven: Yale Univ. Press.</w:t>
      </w:r>
    </w:p>
    <w:p w:rsidR="00454FA2" w:rsidRPr="00884FF5" w:rsidRDefault="00454FA2" w:rsidP="00884FF5">
      <w:pPr>
        <w:ind w:left="360" w:hanging="360"/>
      </w:pPr>
      <w:r w:rsidRPr="00884FF5">
        <w:t xml:space="preserve">Whyte, William H.  1980.  </w:t>
      </w:r>
      <w:r w:rsidRPr="00884FF5">
        <w:rPr>
          <w:u w:val="single"/>
        </w:rPr>
        <w:t>The Social Life of Small Urban Spaces</w:t>
      </w:r>
      <w:r w:rsidRPr="00884FF5">
        <w:t>.  NY: Project for Public Spaces.</w:t>
      </w:r>
    </w:p>
    <w:p w:rsidR="00454FA2" w:rsidRPr="009E1783" w:rsidRDefault="00454FA2" w:rsidP="00C350B2">
      <w:pPr>
        <w:spacing w:line="360" w:lineRule="auto"/>
      </w:pPr>
    </w:p>
    <w:p w:rsidR="00110A80" w:rsidRPr="005C35AC" w:rsidRDefault="00110A80">
      <w:pPr>
        <w:rPr>
          <w:sz w:val="22"/>
          <w:szCs w:val="22"/>
        </w:rPr>
      </w:pPr>
      <w:bookmarkStart w:id="0" w:name="_GoBack"/>
      <w:bookmarkEnd w:id="0"/>
    </w:p>
    <w:p w:rsidR="00054CFF" w:rsidRPr="005C35AC" w:rsidRDefault="00054CFF" w:rsidP="00054CFF">
      <w:pPr>
        <w:rPr>
          <w:b/>
          <w:bCs/>
          <w:sz w:val="22"/>
          <w:szCs w:val="22"/>
          <w:u w:val="single"/>
        </w:rPr>
      </w:pPr>
      <w:r w:rsidRPr="005C35AC">
        <w:rPr>
          <w:b/>
          <w:bCs/>
          <w:sz w:val="22"/>
          <w:szCs w:val="22"/>
          <w:u w:val="single"/>
        </w:rPr>
        <w:t>Academic Honesty</w:t>
      </w:r>
    </w:p>
    <w:p w:rsidR="00054CFF" w:rsidRPr="005C35AC" w:rsidRDefault="00054CFF" w:rsidP="00054CFF">
      <w:pPr>
        <w:rPr>
          <w:sz w:val="22"/>
          <w:szCs w:val="22"/>
        </w:rPr>
      </w:pPr>
      <w:r w:rsidRPr="005C35AC">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54CFF" w:rsidRPr="005C35AC" w:rsidRDefault="00054CFF" w:rsidP="00054CFF">
      <w:pPr>
        <w:rPr>
          <w:sz w:val="22"/>
          <w:szCs w:val="22"/>
        </w:rPr>
      </w:pPr>
    </w:p>
    <w:p w:rsidR="00054CFF" w:rsidRPr="005C35AC" w:rsidRDefault="00054CFF" w:rsidP="00054CFF">
      <w:pPr>
        <w:rPr>
          <w:sz w:val="22"/>
          <w:szCs w:val="22"/>
        </w:rPr>
      </w:pPr>
      <w:r w:rsidRPr="005C35AC">
        <w:rPr>
          <w:sz w:val="22"/>
          <w:szCs w:val="22"/>
        </w:rPr>
        <w:t xml:space="preserve">Students are responsible for promoting academic honesty at </w:t>
      </w:r>
      <w:proofErr w:type="spellStart"/>
      <w:r w:rsidRPr="005C35AC">
        <w:rPr>
          <w:sz w:val="22"/>
          <w:szCs w:val="22"/>
        </w:rPr>
        <w:t>Chaminade</w:t>
      </w:r>
      <w:proofErr w:type="spellEnd"/>
      <w:r w:rsidRPr="005C35AC">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054CFF" w:rsidRPr="005C35AC" w:rsidRDefault="00054CFF" w:rsidP="00054CFF">
      <w:pPr>
        <w:rPr>
          <w:sz w:val="22"/>
          <w:szCs w:val="22"/>
        </w:rPr>
      </w:pPr>
    </w:p>
    <w:p w:rsidR="00054CFF" w:rsidRPr="005C35AC" w:rsidRDefault="00054CFF" w:rsidP="00054CFF">
      <w:pPr>
        <w:rPr>
          <w:sz w:val="22"/>
          <w:szCs w:val="22"/>
        </w:rPr>
      </w:pPr>
      <w:r w:rsidRPr="005C35AC">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54CFF" w:rsidRDefault="00054CFF" w:rsidP="00D55244">
      <w:pPr>
        <w:pStyle w:val="Title"/>
        <w:rPr>
          <w:sz w:val="22"/>
          <w:szCs w:val="22"/>
        </w:rPr>
      </w:pPr>
    </w:p>
    <w:p w:rsidR="00D55244" w:rsidRPr="00A1250F" w:rsidRDefault="00D55244" w:rsidP="00D55244">
      <w:pPr>
        <w:pStyle w:val="Title"/>
        <w:rPr>
          <w:sz w:val="22"/>
          <w:szCs w:val="22"/>
        </w:rPr>
      </w:pPr>
      <w:r w:rsidRPr="00A1250F">
        <w:rPr>
          <w:sz w:val="22"/>
          <w:szCs w:val="22"/>
        </w:rPr>
        <w:t>SCIENTIFIC METHOD DEFINITIONS</w:t>
      </w:r>
    </w:p>
    <w:p w:rsidR="00D55244" w:rsidRPr="00A1250F" w:rsidRDefault="00D55244" w:rsidP="00D55244">
      <w:pPr>
        <w:jc w:val="center"/>
        <w:rPr>
          <w:rFonts w:eastAsia="Batang"/>
          <w:sz w:val="22"/>
          <w:szCs w:val="22"/>
        </w:rPr>
      </w:pPr>
    </w:p>
    <w:p w:rsidR="00D55244" w:rsidRPr="00A1250F" w:rsidRDefault="00D55244" w:rsidP="00D55244">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D55244" w:rsidRPr="00A1250F" w:rsidRDefault="00D55244" w:rsidP="00A93DA2">
      <w:pPr>
        <w:ind w:firstLine="720"/>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w:t>
      </w:r>
      <w:r w:rsidRPr="00A1250F">
        <w:rPr>
          <w:rFonts w:eastAsia="Batang"/>
          <w:sz w:val="22"/>
          <w:szCs w:val="22"/>
        </w:rPr>
        <w:lastRenderedPageBreak/>
        <w:t xml:space="preserve">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D55244" w:rsidRPr="00A1250F" w:rsidRDefault="00D55244" w:rsidP="00A93DA2">
      <w:pPr>
        <w:ind w:firstLine="720"/>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D55244" w:rsidRPr="00A1250F" w:rsidRDefault="00D55244" w:rsidP="00A93DA2">
      <w:pPr>
        <w:ind w:firstLine="720"/>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D55244" w:rsidRPr="00A1250F" w:rsidRDefault="00D55244" w:rsidP="00A93DA2">
      <w:pPr>
        <w:ind w:firstLine="720"/>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D55244" w:rsidRPr="00A1250F" w:rsidRDefault="00D55244" w:rsidP="00A93DA2">
      <w:pPr>
        <w:ind w:firstLine="720"/>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D55244" w:rsidRPr="00A1250F" w:rsidRDefault="00D55244" w:rsidP="00D55244">
      <w:pPr>
        <w:rPr>
          <w:rFonts w:eastAsia="Batang"/>
          <w:sz w:val="22"/>
          <w:szCs w:val="22"/>
        </w:rPr>
      </w:pPr>
    </w:p>
    <w:p w:rsidR="00D55244" w:rsidRPr="00A1250F" w:rsidRDefault="00D55244" w:rsidP="00D5524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D55244" w:rsidRPr="00A1250F" w:rsidRDefault="00D55244" w:rsidP="00D5524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D55244" w:rsidRPr="00A1250F" w:rsidRDefault="00D55244" w:rsidP="00D55244">
      <w:pPr>
        <w:rPr>
          <w:rFonts w:eastAsia="Batang"/>
          <w:sz w:val="22"/>
          <w:szCs w:val="22"/>
        </w:rPr>
      </w:pPr>
    </w:p>
    <w:p w:rsidR="00D55244" w:rsidRPr="00A1250F" w:rsidRDefault="00D55244" w:rsidP="00D55244">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D55244" w:rsidRPr="00A1250F" w:rsidRDefault="00D55244" w:rsidP="00A93DA2">
      <w:pPr>
        <w:ind w:firstLine="720"/>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D55244" w:rsidRPr="00A1250F" w:rsidRDefault="00D55244" w:rsidP="00D55244">
      <w:pPr>
        <w:rPr>
          <w:rFonts w:eastAsia="Batang"/>
          <w:sz w:val="22"/>
          <w:szCs w:val="22"/>
        </w:rPr>
      </w:pPr>
    </w:p>
    <w:p w:rsidR="00D55244" w:rsidRPr="00A1250F" w:rsidRDefault="00D55244" w:rsidP="00D5524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D55244" w:rsidRPr="00A1250F" w:rsidRDefault="00D55244" w:rsidP="00D5524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D55244" w:rsidRPr="00A1250F" w:rsidRDefault="00D55244" w:rsidP="00D55244">
      <w:pPr>
        <w:rPr>
          <w:rFonts w:eastAsia="Batang"/>
          <w:sz w:val="22"/>
          <w:szCs w:val="22"/>
        </w:rPr>
      </w:pPr>
    </w:p>
    <w:p w:rsidR="00D55244" w:rsidRPr="00A1250F" w:rsidRDefault="00D55244" w:rsidP="00D55244">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D55244" w:rsidRPr="00A1250F" w:rsidRDefault="00D55244" w:rsidP="00A93DA2">
      <w:pPr>
        <w:ind w:firstLine="720"/>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D55244" w:rsidRPr="00A1250F" w:rsidRDefault="00D55244" w:rsidP="00D55244">
      <w:pPr>
        <w:rPr>
          <w:rFonts w:eastAsia="Batang"/>
          <w:sz w:val="22"/>
          <w:szCs w:val="22"/>
        </w:rPr>
      </w:pPr>
    </w:p>
    <w:p w:rsidR="00D55244" w:rsidRDefault="00D55244" w:rsidP="00D5524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D55244" w:rsidRDefault="00D55244" w:rsidP="00D55244">
      <w:pPr>
        <w:rPr>
          <w:rFonts w:eastAsia="Batang"/>
          <w:sz w:val="22"/>
          <w:szCs w:val="22"/>
        </w:rPr>
      </w:pPr>
    </w:p>
    <w:p w:rsidR="00D55244" w:rsidRDefault="00D55244" w:rsidP="00D55244">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D55244" w:rsidRDefault="00CF62F5" w:rsidP="00D55244">
      <w:hyperlink r:id="rId10" w:history="1">
        <w:r w:rsidR="00D55244" w:rsidRPr="0076257A">
          <w:rPr>
            <w:rStyle w:val="Hyperlink"/>
            <w:rFonts w:eastAsia="Batang"/>
            <w:color w:val="auto"/>
            <w:sz w:val="22"/>
            <w:szCs w:val="22"/>
          </w:rPr>
          <w:t>http://allpsych.com/researchmethods/replication.html</w:t>
        </w:r>
      </w:hyperlink>
      <w:r w:rsidR="00D55244" w:rsidRPr="0076257A">
        <w:rPr>
          <w:rFonts w:eastAsia="Batang"/>
          <w:sz w:val="22"/>
          <w:szCs w:val="22"/>
        </w:rPr>
        <w:t xml:space="preserve">   </w:t>
      </w:r>
    </w:p>
    <w:sectPr w:rsidR="00D5524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407FE"/>
    <w:multiLevelType w:val="hybridMultilevel"/>
    <w:tmpl w:val="FCD64E72"/>
    <w:lvl w:ilvl="0" w:tplc="060081E6">
      <w:start w:val="3"/>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nsid w:val="50336DF1"/>
    <w:multiLevelType w:val="hybridMultilevel"/>
    <w:tmpl w:val="99222F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D3235F"/>
    <w:multiLevelType w:val="hybridMultilevel"/>
    <w:tmpl w:val="83BE7A26"/>
    <w:lvl w:ilvl="0" w:tplc="D13225B8">
      <w:start w:val="2"/>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
    <w:nsid w:val="742C1969"/>
    <w:multiLevelType w:val="hybridMultilevel"/>
    <w:tmpl w:val="15A4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DC79AA"/>
    <w:multiLevelType w:val="singleLevel"/>
    <w:tmpl w:val="A4D612A0"/>
    <w:lvl w:ilvl="0">
      <w:start w:val="2"/>
      <w:numFmt w:val="decimal"/>
      <w:lvlText w:val="%1) "/>
      <w:legacy w:legacy="1" w:legacySpace="0" w:legacyIndent="360"/>
      <w:lvlJc w:val="left"/>
      <w:pPr>
        <w:ind w:left="660" w:hanging="360"/>
      </w:pPr>
      <w:rPr>
        <w:sz w:val="22"/>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199"/>
    <w:rsid w:val="000001F6"/>
    <w:rsid w:val="00017861"/>
    <w:rsid w:val="000306BC"/>
    <w:rsid w:val="00054CFF"/>
    <w:rsid w:val="00074CBE"/>
    <w:rsid w:val="000838FD"/>
    <w:rsid w:val="000932FE"/>
    <w:rsid w:val="000B33D7"/>
    <w:rsid w:val="000D3193"/>
    <w:rsid w:val="000D3499"/>
    <w:rsid w:val="00103CAE"/>
    <w:rsid w:val="00104DB2"/>
    <w:rsid w:val="00110A80"/>
    <w:rsid w:val="00147F74"/>
    <w:rsid w:val="001533CE"/>
    <w:rsid w:val="001651ED"/>
    <w:rsid w:val="0019604E"/>
    <w:rsid w:val="001973BA"/>
    <w:rsid w:val="001D57EA"/>
    <w:rsid w:val="001F204C"/>
    <w:rsid w:val="00223E4A"/>
    <w:rsid w:val="0023116E"/>
    <w:rsid w:val="002719EB"/>
    <w:rsid w:val="00291B1F"/>
    <w:rsid w:val="00294866"/>
    <w:rsid w:val="002A4C4B"/>
    <w:rsid w:val="002B2954"/>
    <w:rsid w:val="002D23F0"/>
    <w:rsid w:val="002F1361"/>
    <w:rsid w:val="002F468A"/>
    <w:rsid w:val="002F5444"/>
    <w:rsid w:val="003408C0"/>
    <w:rsid w:val="00347324"/>
    <w:rsid w:val="003C12B0"/>
    <w:rsid w:val="003C4A60"/>
    <w:rsid w:val="003D47FE"/>
    <w:rsid w:val="004043C2"/>
    <w:rsid w:val="00423557"/>
    <w:rsid w:val="00426351"/>
    <w:rsid w:val="00433394"/>
    <w:rsid w:val="004517CC"/>
    <w:rsid w:val="00454FA2"/>
    <w:rsid w:val="00466FCA"/>
    <w:rsid w:val="004A3440"/>
    <w:rsid w:val="004A55E0"/>
    <w:rsid w:val="004B2056"/>
    <w:rsid w:val="004B45C9"/>
    <w:rsid w:val="004C049B"/>
    <w:rsid w:val="004D4A23"/>
    <w:rsid w:val="004D4FF0"/>
    <w:rsid w:val="004F5E53"/>
    <w:rsid w:val="005046A6"/>
    <w:rsid w:val="00507DD4"/>
    <w:rsid w:val="0051724E"/>
    <w:rsid w:val="00587D3F"/>
    <w:rsid w:val="005A5B24"/>
    <w:rsid w:val="005C26CA"/>
    <w:rsid w:val="005C35AC"/>
    <w:rsid w:val="005E6BDD"/>
    <w:rsid w:val="00612DE4"/>
    <w:rsid w:val="00622BBC"/>
    <w:rsid w:val="006242F1"/>
    <w:rsid w:val="006459C1"/>
    <w:rsid w:val="00661D82"/>
    <w:rsid w:val="0067753B"/>
    <w:rsid w:val="006815D1"/>
    <w:rsid w:val="006A464F"/>
    <w:rsid w:val="006C4F32"/>
    <w:rsid w:val="006D15BC"/>
    <w:rsid w:val="006F7046"/>
    <w:rsid w:val="00705B0D"/>
    <w:rsid w:val="007138BF"/>
    <w:rsid w:val="0071450A"/>
    <w:rsid w:val="007151FE"/>
    <w:rsid w:val="007420B6"/>
    <w:rsid w:val="007509DE"/>
    <w:rsid w:val="00751312"/>
    <w:rsid w:val="00766C9B"/>
    <w:rsid w:val="007847AB"/>
    <w:rsid w:val="007C06DE"/>
    <w:rsid w:val="007E0306"/>
    <w:rsid w:val="00814D25"/>
    <w:rsid w:val="00822B33"/>
    <w:rsid w:val="008248BB"/>
    <w:rsid w:val="00834E8D"/>
    <w:rsid w:val="00870E16"/>
    <w:rsid w:val="008831A4"/>
    <w:rsid w:val="008C3CBF"/>
    <w:rsid w:val="00932C04"/>
    <w:rsid w:val="00943FF8"/>
    <w:rsid w:val="009566A6"/>
    <w:rsid w:val="00964386"/>
    <w:rsid w:val="009726FC"/>
    <w:rsid w:val="009A3794"/>
    <w:rsid w:val="00A062A6"/>
    <w:rsid w:val="00A2116A"/>
    <w:rsid w:val="00A2516E"/>
    <w:rsid w:val="00A37CCE"/>
    <w:rsid w:val="00A53B82"/>
    <w:rsid w:val="00A6664C"/>
    <w:rsid w:val="00A93DA2"/>
    <w:rsid w:val="00AA3BB2"/>
    <w:rsid w:val="00AB71D8"/>
    <w:rsid w:val="00AD0215"/>
    <w:rsid w:val="00AD6199"/>
    <w:rsid w:val="00AD6488"/>
    <w:rsid w:val="00AE4039"/>
    <w:rsid w:val="00AE6B0B"/>
    <w:rsid w:val="00AE7741"/>
    <w:rsid w:val="00B23ED9"/>
    <w:rsid w:val="00B311E5"/>
    <w:rsid w:val="00B35E06"/>
    <w:rsid w:val="00B91671"/>
    <w:rsid w:val="00BB2504"/>
    <w:rsid w:val="00BB25B5"/>
    <w:rsid w:val="00BB3F7A"/>
    <w:rsid w:val="00BC4316"/>
    <w:rsid w:val="00BE647A"/>
    <w:rsid w:val="00BF2EE7"/>
    <w:rsid w:val="00BF45F5"/>
    <w:rsid w:val="00C03368"/>
    <w:rsid w:val="00C15F6C"/>
    <w:rsid w:val="00C242D2"/>
    <w:rsid w:val="00C35D45"/>
    <w:rsid w:val="00C600FF"/>
    <w:rsid w:val="00C7219E"/>
    <w:rsid w:val="00C770D2"/>
    <w:rsid w:val="00C83383"/>
    <w:rsid w:val="00CB23AC"/>
    <w:rsid w:val="00CC2790"/>
    <w:rsid w:val="00CE2384"/>
    <w:rsid w:val="00CF10C8"/>
    <w:rsid w:val="00CF62F5"/>
    <w:rsid w:val="00D17BF7"/>
    <w:rsid w:val="00D26D77"/>
    <w:rsid w:val="00D44F89"/>
    <w:rsid w:val="00D55244"/>
    <w:rsid w:val="00D608D8"/>
    <w:rsid w:val="00D82233"/>
    <w:rsid w:val="00DD4048"/>
    <w:rsid w:val="00DF48FE"/>
    <w:rsid w:val="00DF5C61"/>
    <w:rsid w:val="00E5442E"/>
    <w:rsid w:val="00E60332"/>
    <w:rsid w:val="00E61E11"/>
    <w:rsid w:val="00E656A2"/>
    <w:rsid w:val="00E65875"/>
    <w:rsid w:val="00E67EBE"/>
    <w:rsid w:val="00E70D6D"/>
    <w:rsid w:val="00E76955"/>
    <w:rsid w:val="00E81D00"/>
    <w:rsid w:val="00E83374"/>
    <w:rsid w:val="00EA04C5"/>
    <w:rsid w:val="00EB2E15"/>
    <w:rsid w:val="00ED50F4"/>
    <w:rsid w:val="00F02E7E"/>
    <w:rsid w:val="00F05BEB"/>
    <w:rsid w:val="00F10C97"/>
    <w:rsid w:val="00F26DF6"/>
    <w:rsid w:val="00F93912"/>
    <w:rsid w:val="00F941BB"/>
    <w:rsid w:val="00FC18FB"/>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6199"/>
    <w:pPr>
      <w:overflowPunct w:val="0"/>
      <w:autoSpaceDE w:val="0"/>
      <w:autoSpaceDN w:val="0"/>
      <w:adjustRightInd w:val="0"/>
      <w:textAlignment w:val="baseline"/>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D6199"/>
    <w:pPr>
      <w:widowControl w:val="0"/>
      <w:overflowPunct/>
      <w:autoSpaceDE/>
      <w:autoSpaceDN/>
      <w:adjustRightInd/>
      <w:ind w:left="630" w:hanging="630"/>
      <w:textAlignment w:val="auto"/>
    </w:pPr>
    <w:rPr>
      <w:rFonts w:ascii="Garamond" w:hAnsi="Garamond"/>
      <w:sz w:val="22"/>
    </w:rPr>
  </w:style>
  <w:style w:type="character" w:styleId="Hyperlink">
    <w:name w:val="Hyperlink"/>
    <w:basedOn w:val="DefaultParagraphFont"/>
    <w:uiPriority w:val="99"/>
    <w:rsid w:val="00AD6199"/>
    <w:rPr>
      <w:color w:val="0000FF"/>
      <w:u w:val="single"/>
    </w:rPr>
  </w:style>
  <w:style w:type="paragraph" w:styleId="Title">
    <w:name w:val="Title"/>
    <w:basedOn w:val="Normal"/>
    <w:link w:val="TitleChar"/>
    <w:qFormat/>
    <w:rsid w:val="00D55244"/>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D55244"/>
    <w:rPr>
      <w:rFonts w:eastAsia="Batang"/>
      <w:b/>
      <w:bCs/>
      <w:sz w:val="24"/>
      <w:szCs w:val="24"/>
      <w:lang w:eastAsia="en-US"/>
    </w:rPr>
  </w:style>
  <w:style w:type="paragraph" w:styleId="ListParagraph">
    <w:name w:val="List Paragraph"/>
    <w:basedOn w:val="Normal"/>
    <w:uiPriority w:val="34"/>
    <w:qFormat/>
    <w:rsid w:val="00110A80"/>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rPr>
  </w:style>
  <w:style w:type="paragraph" w:styleId="NormalWeb">
    <w:name w:val="Normal (Web)"/>
    <w:basedOn w:val="Normal"/>
    <w:uiPriority w:val="99"/>
    <w:unhideWhenUsed/>
    <w:rsid w:val="00110A80"/>
    <w:pPr>
      <w:overflowPunct/>
      <w:autoSpaceDE/>
      <w:autoSpaceDN/>
      <w:adjustRightInd/>
      <w:spacing w:before="100" w:beforeAutospacing="1" w:after="100" w:afterAutospacing="1"/>
      <w:textAlignment w:val="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6199"/>
    <w:pPr>
      <w:overflowPunct w:val="0"/>
      <w:autoSpaceDE w:val="0"/>
      <w:autoSpaceDN w:val="0"/>
      <w:adjustRightInd w:val="0"/>
      <w:textAlignment w:val="baseline"/>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D6199"/>
    <w:pPr>
      <w:widowControl w:val="0"/>
      <w:overflowPunct/>
      <w:autoSpaceDE/>
      <w:autoSpaceDN/>
      <w:adjustRightInd/>
      <w:ind w:left="630" w:hanging="630"/>
      <w:textAlignment w:val="auto"/>
    </w:pPr>
    <w:rPr>
      <w:rFonts w:ascii="Garamond" w:hAnsi="Garamond"/>
      <w:sz w:val="22"/>
    </w:rPr>
  </w:style>
  <w:style w:type="character" w:styleId="Hyperlink">
    <w:name w:val="Hyperlink"/>
    <w:basedOn w:val="DefaultParagraphFont"/>
    <w:uiPriority w:val="99"/>
    <w:rsid w:val="00AD6199"/>
    <w:rPr>
      <w:color w:val="0000FF"/>
      <w:u w:val="single"/>
    </w:rPr>
  </w:style>
  <w:style w:type="paragraph" w:styleId="Title">
    <w:name w:val="Title"/>
    <w:basedOn w:val="Normal"/>
    <w:link w:val="TitleChar"/>
    <w:qFormat/>
    <w:rsid w:val="00D55244"/>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D55244"/>
    <w:rPr>
      <w:rFonts w:eastAsia="Batang"/>
      <w:b/>
      <w:bCs/>
      <w:sz w:val="24"/>
      <w:szCs w:val="24"/>
      <w:lang w:eastAsia="en-US"/>
    </w:rPr>
  </w:style>
  <w:style w:type="paragraph" w:styleId="ListParagraph">
    <w:name w:val="List Paragraph"/>
    <w:basedOn w:val="Normal"/>
    <w:uiPriority w:val="34"/>
    <w:qFormat/>
    <w:rsid w:val="00110A80"/>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rPr>
  </w:style>
  <w:style w:type="paragraph" w:styleId="NormalWeb">
    <w:name w:val="Normal (Web)"/>
    <w:basedOn w:val="Normal"/>
    <w:uiPriority w:val="99"/>
    <w:unhideWhenUsed/>
    <w:rsid w:val="00110A80"/>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cialresearchsystems.com" TargetMode="External"/><Relationship Id="rId3" Type="http://schemas.microsoft.com/office/2007/relationships/stylesWithEffects" Target="stylesWithEffects.xml"/><Relationship Id="rId7" Type="http://schemas.openxmlformats.org/officeDocument/2006/relationships/hyperlink" Target="mailto:bordnerr001@hawaii.rr.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http://www.socialresearchsyste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15</Pages>
  <Words>7423</Words>
  <Characters>42316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Chaminade Univ</vt:lpstr>
    </vt:vector>
  </TitlesOfParts>
  <Company/>
  <LinksUpToDate>false</LinksUpToDate>
  <CharactersWithSpaces>49640</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4915324</vt:i4>
      </vt:variant>
      <vt:variant>
        <vt:i4>3</vt:i4>
      </vt:variant>
      <vt:variant>
        <vt:i4>0</vt:i4>
      </vt:variant>
      <vt:variant>
        <vt:i4>5</vt:i4>
      </vt:variant>
      <vt:variant>
        <vt:lpwstr>mailto:bordnerr001@hawaii.rr.com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dc:title>
  <dc:creator>rb</dc:creator>
  <cp:lastModifiedBy>rb</cp:lastModifiedBy>
  <cp:revision>3</cp:revision>
  <dcterms:created xsi:type="dcterms:W3CDTF">2012-08-20T23:27:00Z</dcterms:created>
  <dcterms:modified xsi:type="dcterms:W3CDTF">2012-08-20T23:37:00Z</dcterms:modified>
</cp:coreProperties>
</file>