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932" w:rsidRPr="0004200E" w:rsidRDefault="00880932" w:rsidP="00F743EF">
      <w:pPr>
        <w:spacing w:before="100" w:beforeAutospacing="1" w:after="100" w:afterAutospacing="1"/>
        <w:contextualSpacing/>
        <w:jc w:val="center"/>
        <w:rPr>
          <w:rFonts w:eastAsia="Times New Roman" w:cs="Times New Roman"/>
          <w:b/>
          <w:bCs/>
        </w:rPr>
      </w:pPr>
      <w:r w:rsidRPr="00880932">
        <w:rPr>
          <w:rFonts w:eastAsia="Times New Roman" w:cs="Times New Roman"/>
          <w:b/>
          <w:bCs/>
        </w:rPr>
        <w:t>HI 451 Modern Hawai'i</w:t>
      </w:r>
    </w:p>
    <w:p w:rsidR="00B35568" w:rsidRPr="0004200E" w:rsidRDefault="00B35568" w:rsidP="00F743EF">
      <w:pPr>
        <w:spacing w:before="100" w:beforeAutospacing="1" w:after="100" w:afterAutospacing="1"/>
        <w:contextualSpacing/>
        <w:jc w:val="center"/>
        <w:rPr>
          <w:rFonts w:eastAsia="Times New Roman" w:cs="Times New Roman"/>
          <w:b/>
          <w:bCs/>
        </w:rPr>
      </w:pPr>
      <w:r w:rsidRPr="0004200E">
        <w:rPr>
          <w:rFonts w:eastAsia="Times New Roman" w:cs="Times New Roman"/>
          <w:b/>
          <w:bCs/>
        </w:rPr>
        <w:t>Spring Evening 2010</w:t>
      </w:r>
    </w:p>
    <w:p w:rsidR="00791BAF" w:rsidRPr="0004200E" w:rsidRDefault="00791BAF" w:rsidP="00791BAF">
      <w:pPr>
        <w:spacing w:before="100" w:beforeAutospacing="1" w:after="100" w:afterAutospacing="1"/>
        <w:contextualSpacing/>
        <w:jc w:val="right"/>
        <w:rPr>
          <w:rFonts w:eastAsia="Times New Roman" w:cs="Times New Roman"/>
          <w:bCs/>
        </w:rPr>
      </w:pPr>
      <w:r w:rsidRPr="0004200E">
        <w:rPr>
          <w:rFonts w:eastAsia="Times New Roman" w:cs="Times New Roman"/>
          <w:bCs/>
        </w:rPr>
        <w:t xml:space="preserve">Professor: Krista S. </w:t>
      </w:r>
      <w:proofErr w:type="spellStart"/>
      <w:r w:rsidRPr="0004200E">
        <w:rPr>
          <w:rFonts w:eastAsia="Times New Roman" w:cs="Times New Roman"/>
          <w:bCs/>
        </w:rPr>
        <w:t>Steinfeld</w:t>
      </w:r>
      <w:proofErr w:type="spellEnd"/>
      <w:r w:rsidRPr="0004200E">
        <w:rPr>
          <w:rFonts w:eastAsia="Times New Roman" w:cs="Times New Roman"/>
          <w:bCs/>
        </w:rPr>
        <w:t>, M.A.</w:t>
      </w:r>
    </w:p>
    <w:p w:rsidR="00B35568" w:rsidRPr="0004200E" w:rsidRDefault="00791BAF" w:rsidP="00791BAF">
      <w:pPr>
        <w:spacing w:before="100" w:beforeAutospacing="1" w:after="100" w:afterAutospacing="1"/>
        <w:contextualSpacing/>
        <w:jc w:val="right"/>
        <w:rPr>
          <w:rStyle w:val="email1"/>
          <w:rFonts w:cs="Arial"/>
          <w:b w:val="0"/>
          <w:sz w:val="22"/>
          <w:szCs w:val="22"/>
        </w:rPr>
      </w:pPr>
      <w:r w:rsidRPr="0004200E">
        <w:rPr>
          <w:rStyle w:val="email1"/>
          <w:rFonts w:cs="Arial"/>
          <w:b w:val="0"/>
          <w:sz w:val="22"/>
          <w:szCs w:val="22"/>
        </w:rPr>
        <w:t xml:space="preserve">E-mail: </w:t>
      </w:r>
      <w:hyperlink r:id="rId6" w:history="1">
        <w:r w:rsidRPr="0004200E">
          <w:rPr>
            <w:rStyle w:val="Hyperlink"/>
            <w:rFonts w:cs="Arial"/>
          </w:rPr>
          <w:t>krista.steinfeld@adjunct.chaminade.edu</w:t>
        </w:r>
      </w:hyperlink>
    </w:p>
    <w:p w:rsidR="00791BAF" w:rsidRPr="0004200E" w:rsidRDefault="00791BAF" w:rsidP="00791BAF">
      <w:pPr>
        <w:spacing w:before="100" w:beforeAutospacing="1" w:after="100" w:afterAutospacing="1"/>
        <w:contextualSpacing/>
        <w:jc w:val="right"/>
        <w:rPr>
          <w:rStyle w:val="email1"/>
          <w:rFonts w:cs="Arial"/>
          <w:b w:val="0"/>
          <w:sz w:val="22"/>
          <w:szCs w:val="22"/>
        </w:rPr>
      </w:pPr>
      <w:r w:rsidRPr="0004200E">
        <w:rPr>
          <w:rStyle w:val="email1"/>
          <w:rFonts w:cs="Arial"/>
          <w:b w:val="0"/>
          <w:sz w:val="22"/>
          <w:szCs w:val="22"/>
        </w:rPr>
        <w:t>Phone: (808)371-7021</w:t>
      </w:r>
    </w:p>
    <w:p w:rsidR="00791BAF" w:rsidRPr="00880932" w:rsidRDefault="00791BAF" w:rsidP="00791BAF">
      <w:pPr>
        <w:spacing w:before="100" w:beforeAutospacing="1" w:after="100" w:afterAutospacing="1"/>
        <w:contextualSpacing/>
        <w:jc w:val="right"/>
        <w:rPr>
          <w:rFonts w:eastAsia="Times New Roman" w:cs="Times New Roman"/>
        </w:rPr>
      </w:pPr>
    </w:p>
    <w:p w:rsidR="000509D3" w:rsidRDefault="00880932" w:rsidP="000509D3">
      <w:pPr>
        <w:spacing w:before="100" w:beforeAutospacing="1" w:after="100" w:afterAutospacing="1"/>
        <w:rPr>
          <w:rFonts w:eastAsia="Times New Roman" w:cs="Times New Roman"/>
        </w:rPr>
      </w:pPr>
      <w:r w:rsidRPr="00880932">
        <w:rPr>
          <w:rFonts w:eastAsia="Times New Roman" w:cs="Times New Roman"/>
        </w:rPr>
        <w:t>This course examines the political, economic, and cultural forces that shaped modern Hawai'i and its people from</w:t>
      </w:r>
      <w:r w:rsidRPr="00880932">
        <w:rPr>
          <w:rFonts w:eastAsia="Times New Roman" w:cs="Times New Roman"/>
          <w:shd w:val="clear" w:color="auto" w:fill="F5F8F0"/>
        </w:rPr>
        <w:t xml:space="preserve"> </w:t>
      </w:r>
      <w:r w:rsidRPr="00880932">
        <w:rPr>
          <w:rFonts w:eastAsia="Times New Roman" w:cs="Times New Roman"/>
        </w:rPr>
        <w:t>first contact in 1778 to Hawaii's overthrow, annexation and through the present day.</w:t>
      </w:r>
      <w:r w:rsidR="000509D3">
        <w:rPr>
          <w:rFonts w:eastAsia="Times New Roman" w:cs="Times New Roman"/>
        </w:rPr>
        <w:t xml:space="preserve">  </w:t>
      </w:r>
      <w:proofErr w:type="gramStart"/>
      <w:r w:rsidR="000509D3">
        <w:rPr>
          <w:rFonts w:eastAsia="Times New Roman" w:cs="Times New Roman"/>
        </w:rPr>
        <w:t>It  attempts</w:t>
      </w:r>
      <w:proofErr w:type="gramEnd"/>
      <w:r w:rsidR="000509D3">
        <w:rPr>
          <w:rFonts w:eastAsia="Times New Roman" w:cs="Times New Roman"/>
        </w:rPr>
        <w:t xml:space="preserve"> to take a critical look Hawaiian historiography, </w:t>
      </w:r>
      <w:proofErr w:type="spellStart"/>
      <w:r w:rsidR="000509D3">
        <w:rPr>
          <w:rFonts w:eastAsia="Times New Roman" w:cs="Times New Roman"/>
        </w:rPr>
        <w:t>problematizing</w:t>
      </w:r>
      <w:proofErr w:type="spellEnd"/>
      <w:r w:rsidR="000509D3">
        <w:rPr>
          <w:rFonts w:eastAsia="Times New Roman" w:cs="Times New Roman"/>
        </w:rPr>
        <w:t xml:space="preserve"> issues like identity, nationalism, and cultural credibility in the context of constructing and maintaining historical narratives.  In light of this, HIST 451 attempts to resurface the subaltern voices of marginalized groups in Hawai‘i, with special attention to the native voice.</w:t>
      </w:r>
    </w:p>
    <w:p w:rsidR="000509D3" w:rsidRDefault="000509D3" w:rsidP="000509D3">
      <w:pPr>
        <w:spacing w:before="100" w:beforeAutospacing="1" w:after="100" w:afterAutospacing="1"/>
        <w:rPr>
          <w:rFonts w:eastAsia="Times New Roman" w:cs="Times New Roman"/>
        </w:rPr>
      </w:pPr>
      <w:r>
        <w:rPr>
          <w:rFonts w:eastAsia="Times New Roman" w:cs="Times New Roman"/>
        </w:rPr>
        <w:t>Students will be enc</w:t>
      </w:r>
      <w:r w:rsidR="004725EC">
        <w:rPr>
          <w:rFonts w:eastAsia="Times New Roman" w:cs="Times New Roman"/>
        </w:rPr>
        <w:t>ouraged to engage with the very</w:t>
      </w:r>
      <w:r>
        <w:rPr>
          <w:rFonts w:eastAsia="Times New Roman" w:cs="Times New Roman"/>
        </w:rPr>
        <w:t xml:space="preserve"> powerful connection between views of the </w:t>
      </w:r>
      <w:proofErr w:type="spellStart"/>
      <w:r>
        <w:rPr>
          <w:rFonts w:eastAsia="Times New Roman" w:cs="Times New Roman"/>
        </w:rPr>
        <w:t>Hawai‘i’s</w:t>
      </w:r>
      <w:proofErr w:type="spellEnd"/>
      <w:r>
        <w:rPr>
          <w:rFonts w:eastAsia="Times New Roman" w:cs="Times New Roman"/>
        </w:rPr>
        <w:t xml:space="preserve"> </w:t>
      </w:r>
      <w:proofErr w:type="gramStart"/>
      <w:r>
        <w:rPr>
          <w:rFonts w:eastAsia="Times New Roman" w:cs="Times New Roman"/>
        </w:rPr>
        <w:t>past  and</w:t>
      </w:r>
      <w:proofErr w:type="gramEnd"/>
      <w:r>
        <w:rPr>
          <w:rFonts w:eastAsia="Times New Roman" w:cs="Times New Roman"/>
        </w:rPr>
        <w:t xml:space="preserve"> </w:t>
      </w:r>
      <w:proofErr w:type="spellStart"/>
      <w:r>
        <w:rPr>
          <w:rFonts w:eastAsia="Times New Roman" w:cs="Times New Roman"/>
        </w:rPr>
        <w:t>Hawai‘i’s</w:t>
      </w:r>
      <w:proofErr w:type="spellEnd"/>
      <w:r>
        <w:rPr>
          <w:rFonts w:eastAsia="Times New Roman" w:cs="Times New Roman"/>
        </w:rPr>
        <w:t xml:space="preserve"> present-day reality, as well as imaginings for the future.  Students will be confronted with various mediums - films, books, </w:t>
      </w:r>
      <w:proofErr w:type="spellStart"/>
      <w:r>
        <w:rPr>
          <w:rFonts w:eastAsia="Times New Roman" w:cs="Times New Roman"/>
        </w:rPr>
        <w:t>orature</w:t>
      </w:r>
      <w:proofErr w:type="spellEnd"/>
      <w:r>
        <w:rPr>
          <w:rFonts w:eastAsia="Times New Roman" w:cs="Times New Roman"/>
        </w:rPr>
        <w:t xml:space="preserve">, lecture, and music – to grapple with the ways in which the history of Hawai‘i is terribly personal, intensely political, and carries immense implications for the future.  </w:t>
      </w:r>
    </w:p>
    <w:p w:rsidR="000509D3" w:rsidRPr="0091337F" w:rsidRDefault="000509D3" w:rsidP="000509D3">
      <w:r>
        <w:t xml:space="preserve">This course is set up to accommodate both lecture and class </w:t>
      </w:r>
      <w:r w:rsidR="005A0794">
        <w:t>discussion.  Students are expected to be well versed in the assigned readings and to be able to critically discuss both their</w:t>
      </w:r>
      <w:r w:rsidR="00B35568">
        <w:t xml:space="preserve"> representations of</w:t>
      </w:r>
      <w:r w:rsidR="005A0794">
        <w:t xml:space="preserve"> history and historiography in class.    </w:t>
      </w:r>
    </w:p>
    <w:p w:rsidR="00C12DF4" w:rsidRPr="000C526B" w:rsidRDefault="00C12DF4" w:rsidP="00880932">
      <w:pPr>
        <w:spacing w:before="100" w:beforeAutospacing="1" w:after="100" w:afterAutospacing="1"/>
        <w:rPr>
          <w:rFonts w:eastAsia="Times New Roman" w:cs="Times New Roman"/>
          <w:iCs/>
          <w:u w:val="single"/>
        </w:rPr>
      </w:pPr>
      <w:r w:rsidRPr="000C526B">
        <w:rPr>
          <w:rFonts w:eastAsia="Times New Roman" w:cs="Times New Roman"/>
          <w:iCs/>
          <w:u w:val="single"/>
        </w:rPr>
        <w:t>Grading</w:t>
      </w:r>
      <w:r w:rsidR="0004200E" w:rsidRPr="000C526B">
        <w:rPr>
          <w:rFonts w:eastAsia="Times New Roman" w:cs="Times New Roman"/>
          <w:iCs/>
          <w:u w:val="single"/>
        </w:rPr>
        <w:t xml:space="preserve"> and Assignments</w:t>
      </w:r>
    </w:p>
    <w:p w:rsidR="00C12DF4" w:rsidRDefault="00C12DF4" w:rsidP="00880932">
      <w:pPr>
        <w:spacing w:before="100" w:beforeAutospacing="1" w:after="100" w:afterAutospacing="1"/>
        <w:contextualSpacing/>
        <w:rPr>
          <w:rFonts w:eastAsia="Times New Roman" w:cs="Times New Roman"/>
          <w:iCs/>
        </w:rPr>
      </w:pPr>
      <w:r>
        <w:rPr>
          <w:rFonts w:eastAsia="Times New Roman" w:cs="Times New Roman"/>
          <w:iCs/>
        </w:rPr>
        <w:t>Attendance</w:t>
      </w:r>
      <w:r w:rsidR="005E1186">
        <w:rPr>
          <w:rFonts w:eastAsia="Times New Roman" w:cs="Times New Roman"/>
          <w:iCs/>
        </w:rPr>
        <w:tab/>
      </w:r>
      <w:r w:rsidR="005E1186">
        <w:rPr>
          <w:rFonts w:eastAsia="Times New Roman" w:cs="Times New Roman"/>
          <w:iCs/>
        </w:rPr>
        <w:tab/>
        <w:t>2</w:t>
      </w:r>
      <w:r>
        <w:rPr>
          <w:rFonts w:eastAsia="Times New Roman" w:cs="Times New Roman"/>
          <w:iCs/>
        </w:rPr>
        <w:t>0</w:t>
      </w:r>
    </w:p>
    <w:p w:rsidR="00C12DF4" w:rsidRDefault="00C12DF4" w:rsidP="00880932">
      <w:pPr>
        <w:spacing w:before="100" w:beforeAutospacing="1" w:after="100" w:afterAutospacing="1"/>
        <w:contextualSpacing/>
        <w:rPr>
          <w:rFonts w:eastAsia="Times New Roman" w:cs="Times New Roman"/>
          <w:iCs/>
        </w:rPr>
      </w:pPr>
      <w:r>
        <w:rPr>
          <w:rFonts w:eastAsia="Times New Roman" w:cs="Times New Roman"/>
          <w:iCs/>
        </w:rPr>
        <w:t>Participation</w:t>
      </w:r>
      <w:r>
        <w:rPr>
          <w:rFonts w:eastAsia="Times New Roman" w:cs="Times New Roman"/>
          <w:iCs/>
        </w:rPr>
        <w:tab/>
      </w:r>
      <w:r>
        <w:rPr>
          <w:rFonts w:eastAsia="Times New Roman" w:cs="Times New Roman"/>
          <w:iCs/>
        </w:rPr>
        <w:tab/>
        <w:t>50</w:t>
      </w:r>
    </w:p>
    <w:p w:rsidR="00C12DF4" w:rsidRDefault="00C12DF4" w:rsidP="00880932">
      <w:pPr>
        <w:spacing w:before="100" w:beforeAutospacing="1" w:after="100" w:afterAutospacing="1"/>
        <w:contextualSpacing/>
        <w:rPr>
          <w:rFonts w:eastAsia="Times New Roman" w:cs="Times New Roman"/>
          <w:iCs/>
        </w:rPr>
      </w:pPr>
      <w:r>
        <w:rPr>
          <w:rFonts w:eastAsia="Times New Roman" w:cs="Times New Roman"/>
          <w:iCs/>
        </w:rPr>
        <w:t>Synopses</w:t>
      </w:r>
      <w:r w:rsidR="005E1186">
        <w:rPr>
          <w:rFonts w:eastAsia="Times New Roman" w:cs="Times New Roman"/>
          <w:iCs/>
        </w:rPr>
        <w:tab/>
      </w:r>
      <w:r w:rsidR="005E1186">
        <w:rPr>
          <w:rFonts w:eastAsia="Times New Roman" w:cs="Times New Roman"/>
          <w:iCs/>
        </w:rPr>
        <w:tab/>
        <w:t>8</w:t>
      </w:r>
      <w:r>
        <w:rPr>
          <w:rFonts w:eastAsia="Times New Roman" w:cs="Times New Roman"/>
          <w:iCs/>
        </w:rPr>
        <w:t>0</w:t>
      </w:r>
    </w:p>
    <w:p w:rsidR="004E7BFA" w:rsidRDefault="005A0794" w:rsidP="00880932">
      <w:pPr>
        <w:spacing w:before="100" w:beforeAutospacing="1" w:after="100" w:afterAutospacing="1"/>
        <w:contextualSpacing/>
        <w:rPr>
          <w:rFonts w:eastAsia="Times New Roman" w:cs="Times New Roman"/>
          <w:iCs/>
        </w:rPr>
      </w:pPr>
      <w:r>
        <w:rPr>
          <w:rFonts w:eastAsia="Times New Roman" w:cs="Times New Roman"/>
          <w:iCs/>
        </w:rPr>
        <w:t>Presentation</w:t>
      </w:r>
      <w:r w:rsidR="004E7BFA">
        <w:rPr>
          <w:rFonts w:eastAsia="Times New Roman" w:cs="Times New Roman"/>
          <w:iCs/>
        </w:rPr>
        <w:tab/>
      </w:r>
      <w:r w:rsidR="004E7BFA">
        <w:rPr>
          <w:rFonts w:eastAsia="Times New Roman" w:cs="Times New Roman"/>
          <w:iCs/>
        </w:rPr>
        <w:tab/>
      </w:r>
      <w:r>
        <w:rPr>
          <w:rFonts w:eastAsia="Times New Roman" w:cs="Times New Roman"/>
          <w:iCs/>
        </w:rPr>
        <w:t>50</w:t>
      </w:r>
    </w:p>
    <w:p w:rsidR="00C12DF4" w:rsidRDefault="00C12DF4" w:rsidP="00880932">
      <w:pPr>
        <w:spacing w:before="100" w:beforeAutospacing="1" w:after="100" w:afterAutospacing="1"/>
        <w:contextualSpacing/>
        <w:rPr>
          <w:rFonts w:eastAsia="Times New Roman" w:cs="Times New Roman"/>
          <w:iCs/>
        </w:rPr>
      </w:pPr>
      <w:r>
        <w:rPr>
          <w:rFonts w:eastAsia="Times New Roman" w:cs="Times New Roman"/>
          <w:iCs/>
        </w:rPr>
        <w:t>Paper Outline</w:t>
      </w:r>
      <w:r>
        <w:rPr>
          <w:rFonts w:eastAsia="Times New Roman" w:cs="Times New Roman"/>
          <w:iCs/>
        </w:rPr>
        <w:tab/>
      </w:r>
      <w:r>
        <w:rPr>
          <w:rFonts w:eastAsia="Times New Roman" w:cs="Times New Roman"/>
          <w:iCs/>
        </w:rPr>
        <w:tab/>
        <w:t>25</w:t>
      </w:r>
    </w:p>
    <w:p w:rsidR="00C12DF4" w:rsidRDefault="00C12DF4" w:rsidP="00880932">
      <w:pPr>
        <w:spacing w:before="100" w:beforeAutospacing="1" w:after="100" w:afterAutospacing="1"/>
        <w:contextualSpacing/>
        <w:rPr>
          <w:rFonts w:eastAsia="Times New Roman" w:cs="Times New Roman"/>
          <w:iCs/>
        </w:rPr>
      </w:pPr>
      <w:r>
        <w:rPr>
          <w:rFonts w:eastAsia="Times New Roman" w:cs="Times New Roman"/>
          <w:iCs/>
        </w:rPr>
        <w:t>Rough Draft</w:t>
      </w:r>
      <w:r>
        <w:rPr>
          <w:rFonts w:eastAsia="Times New Roman" w:cs="Times New Roman"/>
          <w:iCs/>
        </w:rPr>
        <w:tab/>
      </w:r>
      <w:r>
        <w:rPr>
          <w:rFonts w:eastAsia="Times New Roman" w:cs="Times New Roman"/>
          <w:iCs/>
        </w:rPr>
        <w:tab/>
      </w:r>
      <w:r w:rsidR="005A0794">
        <w:rPr>
          <w:rFonts w:eastAsia="Times New Roman" w:cs="Times New Roman"/>
          <w:iCs/>
        </w:rPr>
        <w:t>75</w:t>
      </w:r>
    </w:p>
    <w:p w:rsidR="00C12DF4" w:rsidRDefault="004C2391" w:rsidP="00880932">
      <w:pPr>
        <w:spacing w:before="100" w:beforeAutospacing="1" w:after="100" w:afterAutospacing="1"/>
        <w:contextualSpacing/>
        <w:rPr>
          <w:rFonts w:eastAsia="Times New Roman" w:cs="Times New Roman"/>
          <w:iCs/>
        </w:rPr>
      </w:pPr>
      <w:r>
        <w:rPr>
          <w:rFonts w:eastAsia="Times New Roman" w:cs="Times New Roman"/>
          <w:iCs/>
        </w:rPr>
        <w:t>Research</w:t>
      </w:r>
      <w:r w:rsidR="00C12DF4">
        <w:rPr>
          <w:rFonts w:eastAsia="Times New Roman" w:cs="Times New Roman"/>
          <w:iCs/>
        </w:rPr>
        <w:t xml:space="preserve"> Paper</w:t>
      </w:r>
      <w:r w:rsidR="00C12DF4">
        <w:rPr>
          <w:rFonts w:eastAsia="Times New Roman" w:cs="Times New Roman"/>
          <w:iCs/>
        </w:rPr>
        <w:tab/>
      </w:r>
      <w:r w:rsidR="00C12DF4">
        <w:rPr>
          <w:rFonts w:eastAsia="Times New Roman" w:cs="Times New Roman"/>
          <w:iCs/>
        </w:rPr>
        <w:tab/>
        <w:t>100</w:t>
      </w:r>
    </w:p>
    <w:p w:rsidR="008D1C49" w:rsidRDefault="008D1C49" w:rsidP="00880932">
      <w:pPr>
        <w:spacing w:before="100" w:beforeAutospacing="1" w:after="100" w:afterAutospacing="1"/>
        <w:contextualSpacing/>
        <w:rPr>
          <w:rFonts w:eastAsia="Times New Roman" w:cs="Times New Roman"/>
          <w:iCs/>
        </w:rPr>
      </w:pPr>
      <w:r>
        <w:rPr>
          <w:rFonts w:eastAsia="Times New Roman" w:cs="Times New Roman"/>
          <w:iCs/>
        </w:rPr>
        <w:t>Total</w:t>
      </w:r>
      <w:r>
        <w:rPr>
          <w:rFonts w:eastAsia="Times New Roman" w:cs="Times New Roman"/>
          <w:iCs/>
        </w:rPr>
        <w:tab/>
      </w:r>
      <w:r>
        <w:rPr>
          <w:rFonts w:eastAsia="Times New Roman" w:cs="Times New Roman"/>
          <w:iCs/>
        </w:rPr>
        <w:tab/>
      </w:r>
      <w:r>
        <w:rPr>
          <w:rFonts w:eastAsia="Times New Roman" w:cs="Times New Roman"/>
          <w:iCs/>
        </w:rPr>
        <w:tab/>
        <w:t>400</w:t>
      </w:r>
    </w:p>
    <w:p w:rsidR="0004200E" w:rsidRDefault="0004200E" w:rsidP="00880932">
      <w:pPr>
        <w:spacing w:before="100" w:beforeAutospacing="1" w:after="100" w:afterAutospacing="1"/>
        <w:contextualSpacing/>
        <w:rPr>
          <w:rFonts w:eastAsia="Times New Roman" w:cs="Times New Roman"/>
          <w:iCs/>
        </w:rPr>
      </w:pPr>
    </w:p>
    <w:p w:rsidR="0004200E" w:rsidRDefault="0004200E" w:rsidP="00880932">
      <w:pPr>
        <w:spacing w:before="100" w:beforeAutospacing="1" w:after="100" w:afterAutospacing="1"/>
        <w:contextualSpacing/>
        <w:rPr>
          <w:rFonts w:eastAsia="Times New Roman" w:cs="Times New Roman"/>
          <w:iCs/>
        </w:rPr>
      </w:pPr>
      <w:r>
        <w:rPr>
          <w:rFonts w:eastAsia="Times New Roman" w:cs="Times New Roman"/>
          <w:iCs/>
        </w:rPr>
        <w:t>Attendance:  Your attendance is expected each day of class.  Because of the nature of our class, missing just one</w:t>
      </w:r>
      <w:r w:rsidR="000C526B">
        <w:rPr>
          <w:rFonts w:eastAsia="Times New Roman" w:cs="Times New Roman"/>
          <w:iCs/>
        </w:rPr>
        <w:t xml:space="preserve"> day</w:t>
      </w:r>
      <w:r>
        <w:rPr>
          <w:rFonts w:eastAsia="Times New Roman" w:cs="Times New Roman"/>
          <w:iCs/>
        </w:rPr>
        <w:t xml:space="preserve"> will detrimentally affect your ability to engage meaningfully with the course material.</w:t>
      </w:r>
      <w:r w:rsidR="005E1186">
        <w:rPr>
          <w:rFonts w:eastAsia="Times New Roman" w:cs="Times New Roman"/>
          <w:iCs/>
        </w:rPr>
        <w:t xml:space="preserve">  Your attendance is worth 2 points each </w:t>
      </w:r>
      <w:r w:rsidR="000C526B">
        <w:rPr>
          <w:rFonts w:eastAsia="Times New Roman" w:cs="Times New Roman"/>
          <w:iCs/>
        </w:rPr>
        <w:t>class</w:t>
      </w:r>
      <w:r w:rsidR="005E1186">
        <w:rPr>
          <w:rFonts w:eastAsia="Times New Roman" w:cs="Times New Roman"/>
          <w:iCs/>
        </w:rPr>
        <w:t>.</w:t>
      </w:r>
    </w:p>
    <w:p w:rsidR="0004200E" w:rsidRDefault="0004200E" w:rsidP="00880932">
      <w:pPr>
        <w:spacing w:before="100" w:beforeAutospacing="1" w:after="100" w:afterAutospacing="1"/>
        <w:contextualSpacing/>
        <w:rPr>
          <w:rFonts w:eastAsia="Times New Roman" w:cs="Times New Roman"/>
          <w:iCs/>
        </w:rPr>
      </w:pPr>
    </w:p>
    <w:p w:rsidR="0004200E" w:rsidRDefault="0004200E" w:rsidP="00880932">
      <w:pPr>
        <w:spacing w:before="100" w:beforeAutospacing="1" w:after="100" w:afterAutospacing="1"/>
        <w:contextualSpacing/>
        <w:rPr>
          <w:rFonts w:eastAsia="Times New Roman" w:cs="Times New Roman"/>
          <w:iCs/>
        </w:rPr>
      </w:pPr>
      <w:r>
        <w:rPr>
          <w:rFonts w:eastAsia="Times New Roman" w:cs="Times New Roman"/>
          <w:iCs/>
        </w:rPr>
        <w:t>Participation:  Most classes will combine lecture or other presented material with class discussion.  Your engagement with the material and your participation in class discussions will determine your participation grade.  There is a potential for 5 participation points each class.</w:t>
      </w:r>
    </w:p>
    <w:p w:rsidR="0004200E" w:rsidRDefault="0004200E" w:rsidP="00880932">
      <w:pPr>
        <w:spacing w:before="100" w:beforeAutospacing="1" w:after="100" w:afterAutospacing="1"/>
        <w:contextualSpacing/>
        <w:rPr>
          <w:rFonts w:eastAsia="Times New Roman" w:cs="Times New Roman"/>
          <w:iCs/>
        </w:rPr>
      </w:pPr>
    </w:p>
    <w:p w:rsidR="0004200E" w:rsidRDefault="0004200E" w:rsidP="00880932">
      <w:pPr>
        <w:spacing w:before="100" w:beforeAutospacing="1" w:after="100" w:afterAutospacing="1"/>
        <w:contextualSpacing/>
        <w:rPr>
          <w:rFonts w:eastAsia="Times New Roman" w:cs="Times New Roman"/>
          <w:iCs/>
        </w:rPr>
      </w:pPr>
      <w:r>
        <w:rPr>
          <w:rFonts w:eastAsia="Times New Roman" w:cs="Times New Roman"/>
          <w:iCs/>
        </w:rPr>
        <w:t>Synopses:  You will be required to write a half-page synopsis for all individual readings, due in class on</w:t>
      </w:r>
      <w:r w:rsidR="005E1186">
        <w:rPr>
          <w:rFonts w:eastAsia="Times New Roman" w:cs="Times New Roman"/>
          <w:iCs/>
        </w:rPr>
        <w:t xml:space="preserve"> the day the readings are due.  Each class’ synopses are worth up to 10 points.</w:t>
      </w:r>
    </w:p>
    <w:p w:rsidR="005E1186" w:rsidRDefault="005E1186" w:rsidP="00880932">
      <w:pPr>
        <w:spacing w:before="100" w:beforeAutospacing="1" w:after="100" w:afterAutospacing="1"/>
        <w:contextualSpacing/>
        <w:rPr>
          <w:rFonts w:eastAsia="Times New Roman" w:cs="Times New Roman"/>
          <w:iCs/>
        </w:rPr>
      </w:pPr>
    </w:p>
    <w:p w:rsidR="005E1186" w:rsidRDefault="005E1186" w:rsidP="00880932">
      <w:pPr>
        <w:spacing w:before="100" w:beforeAutospacing="1" w:after="100" w:afterAutospacing="1"/>
        <w:contextualSpacing/>
        <w:rPr>
          <w:rFonts w:eastAsia="Times New Roman" w:cs="Times New Roman"/>
          <w:iCs/>
        </w:rPr>
      </w:pPr>
      <w:r>
        <w:rPr>
          <w:rFonts w:eastAsia="Times New Roman" w:cs="Times New Roman"/>
          <w:iCs/>
        </w:rPr>
        <w:t>Paper Outline:  A thick outline of your research paper, including your thesis and an introductory paragraph are required.</w:t>
      </w:r>
    </w:p>
    <w:p w:rsidR="005E1186" w:rsidRDefault="005E1186" w:rsidP="00880932">
      <w:pPr>
        <w:spacing w:before="100" w:beforeAutospacing="1" w:after="100" w:afterAutospacing="1"/>
        <w:contextualSpacing/>
        <w:rPr>
          <w:rFonts w:eastAsia="Times New Roman" w:cs="Times New Roman"/>
          <w:iCs/>
        </w:rPr>
      </w:pPr>
    </w:p>
    <w:p w:rsidR="005E1186" w:rsidRDefault="005E1186" w:rsidP="00880932">
      <w:pPr>
        <w:spacing w:before="100" w:beforeAutospacing="1" w:after="100" w:afterAutospacing="1"/>
        <w:contextualSpacing/>
        <w:rPr>
          <w:rFonts w:eastAsia="Times New Roman" w:cs="Times New Roman"/>
          <w:iCs/>
        </w:rPr>
      </w:pPr>
      <w:r>
        <w:rPr>
          <w:rFonts w:eastAsia="Times New Roman" w:cs="Times New Roman"/>
          <w:iCs/>
        </w:rPr>
        <w:lastRenderedPageBreak/>
        <w:t xml:space="preserve">Presentation:  A presentation of your research paper is required.  More information about this will be given closer to the due date.  </w:t>
      </w:r>
    </w:p>
    <w:p w:rsidR="005E1186" w:rsidRDefault="005E1186" w:rsidP="00880932">
      <w:pPr>
        <w:spacing w:before="100" w:beforeAutospacing="1" w:after="100" w:afterAutospacing="1"/>
        <w:contextualSpacing/>
        <w:rPr>
          <w:rFonts w:eastAsia="Times New Roman" w:cs="Times New Roman"/>
          <w:iCs/>
        </w:rPr>
      </w:pPr>
    </w:p>
    <w:p w:rsidR="005E1186" w:rsidRDefault="005E1186" w:rsidP="00880932">
      <w:pPr>
        <w:spacing w:before="100" w:beforeAutospacing="1" w:after="100" w:afterAutospacing="1"/>
        <w:contextualSpacing/>
        <w:rPr>
          <w:rFonts w:eastAsia="Times New Roman" w:cs="Times New Roman"/>
          <w:iCs/>
        </w:rPr>
      </w:pPr>
      <w:r>
        <w:rPr>
          <w:rFonts w:eastAsia="Times New Roman" w:cs="Times New Roman"/>
          <w:iCs/>
        </w:rPr>
        <w:t>Rough Draft:  A thorough rough draft of your research paper is due on the same day as your presentation.  Your work will be evaluated in class as to benefit your final draft.</w:t>
      </w:r>
    </w:p>
    <w:p w:rsidR="005E1186" w:rsidRDefault="005E1186" w:rsidP="00880932">
      <w:pPr>
        <w:spacing w:before="100" w:beforeAutospacing="1" w:after="100" w:afterAutospacing="1"/>
        <w:contextualSpacing/>
        <w:rPr>
          <w:rFonts w:eastAsia="Times New Roman" w:cs="Times New Roman"/>
          <w:iCs/>
        </w:rPr>
      </w:pPr>
    </w:p>
    <w:p w:rsidR="005E1186" w:rsidRDefault="005E1186" w:rsidP="00880932">
      <w:pPr>
        <w:spacing w:before="100" w:beforeAutospacing="1" w:after="100" w:afterAutospacing="1"/>
        <w:contextualSpacing/>
        <w:rPr>
          <w:rFonts w:eastAsia="Times New Roman" w:cs="Times New Roman"/>
          <w:iCs/>
        </w:rPr>
      </w:pPr>
      <w:r>
        <w:rPr>
          <w:rFonts w:eastAsia="Times New Roman" w:cs="Times New Roman"/>
          <w:iCs/>
        </w:rPr>
        <w:t>Research Paper:  A ten page research paper on a topic of your choosing will be due on the final day of class.</w:t>
      </w:r>
      <w:r w:rsidR="006B146C">
        <w:rPr>
          <w:rFonts w:eastAsia="Times New Roman" w:cs="Times New Roman"/>
          <w:iCs/>
        </w:rPr>
        <w:t xml:space="preserve">  Papers should be double-spaced with standard fonts and margins, proper citations and footnotes, and include a bibliography.  </w:t>
      </w:r>
      <w:r w:rsidR="00F743EF">
        <w:rPr>
          <w:rFonts w:eastAsia="Times New Roman" w:cs="Times New Roman"/>
          <w:iCs/>
        </w:rPr>
        <w:t>More information will follow.</w:t>
      </w:r>
    </w:p>
    <w:p w:rsidR="00C12DF4" w:rsidRDefault="00C12DF4" w:rsidP="00880932">
      <w:pPr>
        <w:spacing w:before="100" w:beforeAutospacing="1" w:after="100" w:afterAutospacing="1"/>
        <w:rPr>
          <w:rFonts w:eastAsia="Times New Roman" w:cs="Times New Roman"/>
          <w:iCs/>
        </w:rPr>
      </w:pPr>
    </w:p>
    <w:tbl>
      <w:tblPr>
        <w:tblW w:w="11160" w:type="dxa"/>
        <w:tblInd w:w="-792" w:type="dxa"/>
        <w:tblLayout w:type="fixed"/>
        <w:tblLook w:val="04A0"/>
      </w:tblPr>
      <w:tblGrid>
        <w:gridCol w:w="720"/>
        <w:gridCol w:w="4230"/>
        <w:gridCol w:w="6210"/>
      </w:tblGrid>
      <w:tr w:rsidR="00C37649" w:rsidRPr="00F2613D" w:rsidTr="00C37649">
        <w:trPr>
          <w:trHeight w:val="320"/>
        </w:trPr>
        <w:tc>
          <w:tcPr>
            <w:tcW w:w="720" w:type="dxa"/>
            <w:tcBorders>
              <w:top w:val="single" w:sz="4" w:space="0" w:color="auto"/>
              <w:left w:val="single" w:sz="4" w:space="0" w:color="auto"/>
              <w:bottom w:val="single" w:sz="4" w:space="0" w:color="auto"/>
              <w:right w:val="single" w:sz="4" w:space="0" w:color="auto"/>
            </w:tcBorders>
          </w:tcPr>
          <w:p w:rsidR="00C37649" w:rsidRPr="00F2613D" w:rsidRDefault="00C37649" w:rsidP="00203EE3">
            <w:pPr>
              <w:spacing w:after="0"/>
              <w:jc w:val="center"/>
              <w:rPr>
                <w:rFonts w:ascii="Calibri" w:eastAsia="Times New Roman" w:hAnsi="Calibri" w:cs="Times New Roman"/>
                <w:b/>
                <w:color w:val="000000"/>
              </w:rPr>
            </w:pPr>
            <w:r>
              <w:rPr>
                <w:rFonts w:ascii="Calibri" w:eastAsia="Times New Roman" w:hAnsi="Calibri" w:cs="Times New Roman"/>
                <w:b/>
                <w:color w:val="000000"/>
              </w:rPr>
              <w:t>Date</w:t>
            </w:r>
          </w:p>
        </w:tc>
        <w:tc>
          <w:tcPr>
            <w:tcW w:w="42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7649" w:rsidRPr="00F2613D" w:rsidRDefault="00C37649" w:rsidP="00203EE3">
            <w:pPr>
              <w:spacing w:after="0"/>
              <w:jc w:val="center"/>
              <w:rPr>
                <w:rFonts w:ascii="Calibri" w:eastAsia="Times New Roman" w:hAnsi="Calibri" w:cs="Times New Roman"/>
                <w:b/>
                <w:color w:val="000000"/>
              </w:rPr>
            </w:pPr>
            <w:r w:rsidRPr="00F2613D">
              <w:rPr>
                <w:rFonts w:ascii="Calibri" w:eastAsia="Times New Roman" w:hAnsi="Calibri" w:cs="Times New Roman"/>
                <w:b/>
                <w:color w:val="000000"/>
              </w:rPr>
              <w:t>Class Lecture and Discussion</w:t>
            </w:r>
          </w:p>
        </w:tc>
        <w:tc>
          <w:tcPr>
            <w:tcW w:w="6210" w:type="dxa"/>
            <w:tcBorders>
              <w:top w:val="single" w:sz="4" w:space="0" w:color="auto"/>
              <w:left w:val="nil"/>
              <w:bottom w:val="single" w:sz="4" w:space="0" w:color="auto"/>
              <w:right w:val="single" w:sz="4" w:space="0" w:color="auto"/>
            </w:tcBorders>
            <w:shd w:val="clear" w:color="auto" w:fill="auto"/>
            <w:noWrap/>
            <w:vAlign w:val="bottom"/>
            <w:hideMark/>
          </w:tcPr>
          <w:p w:rsidR="00C37649" w:rsidRPr="00F2613D" w:rsidRDefault="00C37649" w:rsidP="00203EE3">
            <w:pPr>
              <w:spacing w:after="0"/>
              <w:jc w:val="center"/>
              <w:rPr>
                <w:rFonts w:ascii="Calibri" w:eastAsia="Times New Roman" w:hAnsi="Calibri" w:cs="Times New Roman"/>
                <w:b/>
                <w:color w:val="000000"/>
              </w:rPr>
            </w:pPr>
            <w:r w:rsidRPr="00F2613D">
              <w:rPr>
                <w:rFonts w:ascii="Calibri" w:eastAsia="Times New Roman" w:hAnsi="Calibri" w:cs="Times New Roman"/>
                <w:b/>
                <w:color w:val="000000"/>
              </w:rPr>
              <w:t>Readings Due</w:t>
            </w:r>
          </w:p>
        </w:tc>
      </w:tr>
      <w:tr w:rsidR="00C37649" w:rsidRPr="00F2613D" w:rsidTr="00C37649">
        <w:trPr>
          <w:trHeight w:val="320"/>
        </w:trPr>
        <w:tc>
          <w:tcPr>
            <w:tcW w:w="720" w:type="dxa"/>
            <w:tcBorders>
              <w:top w:val="nil"/>
              <w:left w:val="single" w:sz="4" w:space="0" w:color="auto"/>
              <w:bottom w:val="single" w:sz="4" w:space="0" w:color="auto"/>
              <w:right w:val="single" w:sz="4" w:space="0" w:color="auto"/>
            </w:tcBorders>
          </w:tcPr>
          <w:p w:rsidR="00C37649" w:rsidRPr="00F2613D" w:rsidRDefault="00C37649" w:rsidP="00203EE3">
            <w:pPr>
              <w:spacing w:after="0"/>
              <w:rPr>
                <w:rFonts w:ascii="Calibri" w:eastAsia="Times New Roman" w:hAnsi="Calibri" w:cs="Times New Roman"/>
                <w:color w:val="000000"/>
              </w:rPr>
            </w:pPr>
            <w:r>
              <w:rPr>
                <w:rFonts w:ascii="Calibri" w:eastAsia="Times New Roman" w:hAnsi="Calibri" w:cs="Times New Roman"/>
                <w:color w:val="000000"/>
              </w:rPr>
              <w:t>4/7</w:t>
            </w:r>
          </w:p>
        </w:tc>
        <w:tc>
          <w:tcPr>
            <w:tcW w:w="4230" w:type="dxa"/>
            <w:tcBorders>
              <w:top w:val="nil"/>
              <w:left w:val="single" w:sz="4" w:space="0" w:color="auto"/>
              <w:bottom w:val="single" w:sz="4" w:space="0" w:color="auto"/>
              <w:right w:val="single" w:sz="4" w:space="0" w:color="auto"/>
            </w:tcBorders>
            <w:shd w:val="clear" w:color="auto" w:fill="auto"/>
            <w:noWrap/>
            <w:hideMark/>
          </w:tcPr>
          <w:p w:rsidR="00C37649" w:rsidRPr="00F2613D" w:rsidRDefault="00C37649" w:rsidP="00203EE3">
            <w:pPr>
              <w:spacing w:after="0"/>
              <w:rPr>
                <w:rFonts w:ascii="Calibri" w:eastAsia="Times New Roman" w:hAnsi="Calibri" w:cs="Times New Roman"/>
                <w:color w:val="000000"/>
              </w:rPr>
            </w:pPr>
            <w:r w:rsidRPr="00F2613D">
              <w:rPr>
                <w:rFonts w:ascii="Calibri" w:eastAsia="Times New Roman" w:hAnsi="Calibri" w:cs="Times New Roman"/>
                <w:color w:val="000000"/>
              </w:rPr>
              <w:t> </w:t>
            </w:r>
            <w:r>
              <w:rPr>
                <w:rFonts w:ascii="Calibri" w:eastAsia="Times New Roman" w:hAnsi="Calibri" w:cs="Times New Roman"/>
                <w:color w:val="000000"/>
              </w:rPr>
              <w:t>Course Introduction; Pacific Views of Historiography and the “Modern” Era (vs. “Pre-Modern” Era)</w:t>
            </w:r>
          </w:p>
        </w:tc>
        <w:tc>
          <w:tcPr>
            <w:tcW w:w="6210" w:type="dxa"/>
            <w:tcBorders>
              <w:top w:val="nil"/>
              <w:left w:val="nil"/>
              <w:bottom w:val="single" w:sz="4" w:space="0" w:color="auto"/>
              <w:right w:val="single" w:sz="4" w:space="0" w:color="auto"/>
            </w:tcBorders>
            <w:shd w:val="clear" w:color="auto" w:fill="auto"/>
            <w:noWrap/>
            <w:hideMark/>
          </w:tcPr>
          <w:p w:rsidR="00C37649" w:rsidRPr="00F2613D" w:rsidRDefault="00C37649" w:rsidP="00203EE3">
            <w:pPr>
              <w:spacing w:after="0"/>
              <w:rPr>
                <w:rFonts w:ascii="Calibri" w:eastAsia="Times New Roman" w:hAnsi="Calibri" w:cs="Times New Roman"/>
                <w:color w:val="000000"/>
              </w:rPr>
            </w:pPr>
            <w:r w:rsidRPr="00F2613D">
              <w:rPr>
                <w:rFonts w:ascii="Calibri" w:eastAsia="Times New Roman" w:hAnsi="Calibri" w:cs="Times New Roman"/>
                <w:color w:val="000000"/>
              </w:rPr>
              <w:t> </w:t>
            </w:r>
            <w:r>
              <w:rPr>
                <w:rFonts w:ascii="Calibri" w:eastAsia="Times New Roman" w:hAnsi="Calibri" w:cs="Times New Roman"/>
                <w:color w:val="000000"/>
              </w:rPr>
              <w:t>None</w:t>
            </w:r>
          </w:p>
        </w:tc>
      </w:tr>
      <w:tr w:rsidR="00C37649" w:rsidRPr="00F2613D" w:rsidTr="00C37649">
        <w:trPr>
          <w:trHeight w:val="320"/>
        </w:trPr>
        <w:tc>
          <w:tcPr>
            <w:tcW w:w="720" w:type="dxa"/>
            <w:tcBorders>
              <w:top w:val="nil"/>
              <w:left w:val="single" w:sz="4" w:space="0" w:color="auto"/>
              <w:bottom w:val="single" w:sz="4" w:space="0" w:color="auto"/>
              <w:right w:val="single" w:sz="4" w:space="0" w:color="auto"/>
            </w:tcBorders>
          </w:tcPr>
          <w:p w:rsidR="00C37649" w:rsidRPr="00F2613D" w:rsidRDefault="00C37649" w:rsidP="00A82001">
            <w:pPr>
              <w:spacing w:after="0"/>
              <w:rPr>
                <w:rFonts w:ascii="Calibri" w:eastAsia="Times New Roman" w:hAnsi="Calibri" w:cs="Times New Roman"/>
                <w:color w:val="000000"/>
              </w:rPr>
            </w:pPr>
            <w:r>
              <w:rPr>
                <w:rFonts w:ascii="Calibri" w:eastAsia="Times New Roman" w:hAnsi="Calibri" w:cs="Times New Roman"/>
                <w:color w:val="000000"/>
              </w:rPr>
              <w:t>4/14</w:t>
            </w:r>
          </w:p>
        </w:tc>
        <w:tc>
          <w:tcPr>
            <w:tcW w:w="4230" w:type="dxa"/>
            <w:tcBorders>
              <w:top w:val="nil"/>
              <w:left w:val="single" w:sz="4" w:space="0" w:color="auto"/>
              <w:bottom w:val="single" w:sz="4" w:space="0" w:color="auto"/>
              <w:right w:val="single" w:sz="4" w:space="0" w:color="auto"/>
            </w:tcBorders>
            <w:shd w:val="clear" w:color="auto" w:fill="auto"/>
            <w:noWrap/>
            <w:hideMark/>
          </w:tcPr>
          <w:p w:rsidR="00C37649" w:rsidRPr="00F2613D" w:rsidRDefault="00C37649" w:rsidP="00A82001">
            <w:pPr>
              <w:spacing w:after="0"/>
              <w:rPr>
                <w:rFonts w:ascii="Calibri" w:eastAsia="Times New Roman" w:hAnsi="Calibri" w:cs="Times New Roman"/>
                <w:color w:val="000000"/>
              </w:rPr>
            </w:pPr>
            <w:r w:rsidRPr="00F2613D">
              <w:rPr>
                <w:rFonts w:ascii="Calibri" w:eastAsia="Times New Roman" w:hAnsi="Calibri" w:cs="Times New Roman"/>
                <w:color w:val="000000"/>
              </w:rPr>
              <w:t> </w:t>
            </w:r>
            <w:r>
              <w:rPr>
                <w:rFonts w:ascii="Calibri" w:eastAsia="Times New Roman" w:hAnsi="Calibri" w:cs="Times New Roman"/>
                <w:color w:val="000000"/>
              </w:rPr>
              <w:t>Origins and Genealogies; The Story of ‘</w:t>
            </w:r>
            <w:proofErr w:type="spellStart"/>
            <w:r>
              <w:rPr>
                <w:rFonts w:ascii="Calibri" w:eastAsia="Times New Roman" w:hAnsi="Calibri" w:cs="Times New Roman"/>
                <w:color w:val="000000"/>
              </w:rPr>
              <w:t>Umi</w:t>
            </w:r>
            <w:proofErr w:type="spellEnd"/>
            <w:r>
              <w:rPr>
                <w:rFonts w:ascii="Calibri" w:eastAsia="Times New Roman" w:hAnsi="Calibri" w:cs="Times New Roman"/>
                <w:color w:val="000000"/>
              </w:rPr>
              <w:t>-a-</w:t>
            </w:r>
            <w:proofErr w:type="spellStart"/>
            <w:r>
              <w:rPr>
                <w:rFonts w:ascii="Calibri" w:eastAsia="Times New Roman" w:hAnsi="Calibri" w:cs="Times New Roman"/>
                <w:color w:val="000000"/>
              </w:rPr>
              <w:t>Līloa</w:t>
            </w:r>
            <w:proofErr w:type="spellEnd"/>
            <w:r>
              <w:rPr>
                <w:rFonts w:ascii="Calibri" w:eastAsia="Times New Roman" w:hAnsi="Calibri" w:cs="Times New Roman"/>
                <w:color w:val="000000"/>
              </w:rPr>
              <w:t>; “Discovery” from a Native Perspective</w:t>
            </w:r>
          </w:p>
        </w:tc>
        <w:tc>
          <w:tcPr>
            <w:tcW w:w="6210" w:type="dxa"/>
            <w:tcBorders>
              <w:top w:val="nil"/>
              <w:left w:val="nil"/>
              <w:bottom w:val="single" w:sz="4" w:space="0" w:color="auto"/>
              <w:right w:val="single" w:sz="4" w:space="0" w:color="auto"/>
            </w:tcBorders>
            <w:shd w:val="clear" w:color="auto" w:fill="auto"/>
            <w:noWrap/>
            <w:hideMark/>
          </w:tcPr>
          <w:p w:rsidR="00C37649" w:rsidRPr="00F2613D" w:rsidRDefault="00C37649" w:rsidP="00504D1A">
            <w:pPr>
              <w:spacing w:after="0"/>
              <w:rPr>
                <w:rFonts w:ascii="Calibri" w:eastAsia="Times New Roman" w:hAnsi="Calibri" w:cs="Times New Roman"/>
                <w:color w:val="000000"/>
              </w:rPr>
            </w:pPr>
            <w:proofErr w:type="spellStart"/>
            <w:r>
              <w:rPr>
                <w:rFonts w:ascii="Calibri" w:eastAsia="Times New Roman" w:hAnsi="Calibri" w:cs="Times New Roman"/>
                <w:color w:val="000000"/>
              </w:rPr>
              <w:t>Kame‘eleihiwa</w:t>
            </w:r>
            <w:proofErr w:type="spellEnd"/>
            <w:r>
              <w:rPr>
                <w:rFonts w:ascii="Calibri" w:eastAsia="Times New Roman" w:hAnsi="Calibri" w:cs="Times New Roman"/>
                <w:color w:val="000000"/>
              </w:rPr>
              <w:t>, “Traditional Hawaiian Metaphors” and “</w:t>
            </w:r>
            <w:proofErr w:type="spellStart"/>
            <w:r>
              <w:rPr>
                <w:rFonts w:ascii="Calibri" w:eastAsia="Times New Roman" w:hAnsi="Calibri" w:cs="Times New Roman"/>
                <w:color w:val="000000"/>
              </w:rPr>
              <w:t>Kumulipo</w:t>
            </w:r>
            <w:proofErr w:type="spellEnd"/>
            <w:r>
              <w:rPr>
                <w:rFonts w:ascii="Calibri" w:eastAsia="Times New Roman" w:hAnsi="Calibri" w:cs="Times New Roman"/>
                <w:color w:val="000000"/>
              </w:rPr>
              <w:t xml:space="preserve">”; </w:t>
            </w:r>
            <w:proofErr w:type="spellStart"/>
            <w:r>
              <w:rPr>
                <w:rFonts w:ascii="Calibri" w:eastAsia="Times New Roman" w:hAnsi="Calibri" w:cs="Times New Roman"/>
                <w:color w:val="000000"/>
              </w:rPr>
              <w:t>Kamakau</w:t>
            </w:r>
            <w:proofErr w:type="spellEnd"/>
            <w:r>
              <w:rPr>
                <w:rFonts w:ascii="Calibri" w:eastAsia="Times New Roman" w:hAnsi="Calibri" w:cs="Times New Roman"/>
                <w:color w:val="000000"/>
              </w:rPr>
              <w:t xml:space="preserve">, </w:t>
            </w:r>
            <w:r w:rsidR="005603A3">
              <w:rPr>
                <w:rFonts w:ascii="Calibri" w:eastAsia="Times New Roman" w:hAnsi="Calibri" w:cs="Times New Roman"/>
                <w:color w:val="000000"/>
              </w:rPr>
              <w:t>Select</w:t>
            </w:r>
            <w:r w:rsidR="00CA2C01">
              <w:rPr>
                <w:rFonts w:ascii="Calibri" w:eastAsia="Times New Roman" w:hAnsi="Calibri" w:cs="Times New Roman"/>
                <w:color w:val="000000"/>
              </w:rPr>
              <w:t>ions -</w:t>
            </w:r>
            <w:r w:rsidR="005603A3">
              <w:rPr>
                <w:rFonts w:ascii="Calibri" w:eastAsia="Times New Roman" w:hAnsi="Calibri" w:cs="Times New Roman"/>
                <w:color w:val="000000"/>
              </w:rPr>
              <w:t xml:space="preserve"> </w:t>
            </w:r>
            <w:r>
              <w:rPr>
                <w:rFonts w:ascii="Calibri" w:eastAsia="Times New Roman" w:hAnsi="Calibri" w:cs="Times New Roman"/>
                <w:color w:val="000000"/>
              </w:rPr>
              <w:t xml:space="preserve">“Na </w:t>
            </w:r>
            <w:proofErr w:type="spellStart"/>
            <w:r w:rsidR="005603A3">
              <w:rPr>
                <w:rFonts w:ascii="Calibri" w:eastAsia="Times New Roman" w:hAnsi="Calibri" w:cs="Times New Roman"/>
                <w:color w:val="000000"/>
              </w:rPr>
              <w:t>H</w:t>
            </w:r>
            <w:r>
              <w:rPr>
                <w:rFonts w:ascii="Calibri" w:eastAsia="Times New Roman" w:hAnsi="Calibri" w:cs="Times New Roman"/>
                <w:color w:val="000000"/>
              </w:rPr>
              <w:t>aole</w:t>
            </w:r>
            <w:proofErr w:type="spellEnd"/>
            <w:r w:rsidR="005603A3">
              <w:rPr>
                <w:rFonts w:ascii="Calibri" w:eastAsia="Times New Roman" w:hAnsi="Calibri" w:cs="Times New Roman"/>
                <w:color w:val="000000"/>
              </w:rPr>
              <w:t>”</w:t>
            </w:r>
            <w:r w:rsidR="00504D1A">
              <w:rPr>
                <w:rFonts w:ascii="Calibri" w:eastAsia="Times New Roman" w:hAnsi="Calibri" w:cs="Times New Roman"/>
                <w:color w:val="000000"/>
              </w:rPr>
              <w:t xml:space="preserve"> (p.8)</w:t>
            </w:r>
            <w:r w:rsidR="005603A3">
              <w:rPr>
                <w:rFonts w:ascii="Calibri" w:eastAsia="Times New Roman" w:hAnsi="Calibri" w:cs="Times New Roman"/>
                <w:color w:val="000000"/>
              </w:rPr>
              <w:t xml:space="preserve"> </w:t>
            </w:r>
            <w:r>
              <w:rPr>
                <w:rFonts w:ascii="Calibri" w:eastAsia="Times New Roman" w:hAnsi="Calibri" w:cs="Times New Roman"/>
                <w:color w:val="000000"/>
              </w:rPr>
              <w:t>and “</w:t>
            </w:r>
            <w:r w:rsidR="00504D1A">
              <w:rPr>
                <w:rFonts w:ascii="Calibri" w:eastAsia="Times New Roman" w:hAnsi="Calibri" w:cs="Times New Roman"/>
                <w:color w:val="000000"/>
              </w:rPr>
              <w:t>Captain Cook’s Visit to Hawai‘i</w:t>
            </w:r>
            <w:r>
              <w:rPr>
                <w:rFonts w:ascii="Calibri" w:eastAsia="Times New Roman" w:hAnsi="Calibri" w:cs="Times New Roman"/>
                <w:color w:val="000000"/>
              </w:rPr>
              <w:t>”</w:t>
            </w:r>
            <w:r w:rsidR="00FF07A1">
              <w:rPr>
                <w:rFonts w:ascii="Calibri" w:eastAsia="Times New Roman" w:hAnsi="Calibri" w:cs="Times New Roman"/>
                <w:color w:val="000000"/>
              </w:rPr>
              <w:t xml:space="preserve">; “Captain James Cook” from </w:t>
            </w:r>
            <w:hyperlink r:id="rId7" w:history="1">
              <w:r w:rsidR="00FF07A1" w:rsidRPr="001F7AC0">
                <w:rPr>
                  <w:rStyle w:val="Hyperlink"/>
                  <w:rFonts w:ascii="Calibri" w:eastAsia="Times New Roman" w:hAnsi="Calibri" w:cs="Times New Roman"/>
                </w:rPr>
                <w:t>www.hawaiialive.org</w:t>
              </w:r>
            </w:hyperlink>
            <w:r w:rsidR="00FF07A1">
              <w:rPr>
                <w:rFonts w:ascii="Calibri" w:eastAsia="Times New Roman" w:hAnsi="Calibri" w:cs="Times New Roman"/>
                <w:color w:val="000000"/>
              </w:rPr>
              <w:t xml:space="preserve"> </w:t>
            </w:r>
          </w:p>
        </w:tc>
      </w:tr>
      <w:tr w:rsidR="00C37649" w:rsidRPr="00F2613D" w:rsidTr="00C37649">
        <w:trPr>
          <w:trHeight w:val="320"/>
        </w:trPr>
        <w:tc>
          <w:tcPr>
            <w:tcW w:w="720" w:type="dxa"/>
            <w:tcBorders>
              <w:top w:val="nil"/>
              <w:left w:val="single" w:sz="4" w:space="0" w:color="auto"/>
              <w:bottom w:val="single" w:sz="4" w:space="0" w:color="auto"/>
              <w:right w:val="single" w:sz="4" w:space="0" w:color="auto"/>
            </w:tcBorders>
          </w:tcPr>
          <w:p w:rsidR="00C37649" w:rsidRPr="00F2613D" w:rsidRDefault="00C37649" w:rsidP="00203EE3">
            <w:pPr>
              <w:spacing w:after="0"/>
              <w:rPr>
                <w:rFonts w:ascii="Calibri" w:eastAsia="Times New Roman" w:hAnsi="Calibri" w:cs="Times New Roman"/>
                <w:color w:val="000000"/>
              </w:rPr>
            </w:pPr>
            <w:r>
              <w:rPr>
                <w:rFonts w:ascii="Calibri" w:eastAsia="Times New Roman" w:hAnsi="Calibri" w:cs="Times New Roman"/>
                <w:color w:val="000000"/>
              </w:rPr>
              <w:t>4/21</w:t>
            </w:r>
          </w:p>
        </w:tc>
        <w:tc>
          <w:tcPr>
            <w:tcW w:w="4230" w:type="dxa"/>
            <w:tcBorders>
              <w:top w:val="nil"/>
              <w:left w:val="single" w:sz="4" w:space="0" w:color="auto"/>
              <w:bottom w:val="single" w:sz="4" w:space="0" w:color="auto"/>
              <w:right w:val="single" w:sz="4" w:space="0" w:color="auto"/>
            </w:tcBorders>
            <w:shd w:val="clear" w:color="auto" w:fill="auto"/>
            <w:noWrap/>
            <w:hideMark/>
          </w:tcPr>
          <w:p w:rsidR="00C37649" w:rsidRPr="00F2613D" w:rsidRDefault="00C37649" w:rsidP="00504D1A">
            <w:pPr>
              <w:spacing w:after="0"/>
              <w:rPr>
                <w:rFonts w:ascii="Calibri" w:eastAsia="Times New Roman" w:hAnsi="Calibri" w:cs="Times New Roman"/>
                <w:color w:val="000000"/>
              </w:rPr>
            </w:pPr>
            <w:r w:rsidRPr="00F2613D">
              <w:rPr>
                <w:rFonts w:ascii="Calibri" w:eastAsia="Times New Roman" w:hAnsi="Calibri" w:cs="Times New Roman"/>
                <w:color w:val="000000"/>
              </w:rPr>
              <w:t> </w:t>
            </w:r>
            <w:r>
              <w:rPr>
                <w:rFonts w:ascii="Calibri" w:eastAsia="Times New Roman" w:hAnsi="Calibri" w:cs="Times New Roman"/>
                <w:color w:val="000000"/>
              </w:rPr>
              <w:t>Religion, Disease, and the Process</w:t>
            </w:r>
            <w:r w:rsidR="00504D1A">
              <w:rPr>
                <w:rFonts w:ascii="Calibri" w:eastAsia="Times New Roman" w:hAnsi="Calibri" w:cs="Times New Roman"/>
                <w:color w:val="000000"/>
              </w:rPr>
              <w:t>es</w:t>
            </w:r>
            <w:r>
              <w:rPr>
                <w:rFonts w:ascii="Calibri" w:eastAsia="Times New Roman" w:hAnsi="Calibri" w:cs="Times New Roman"/>
                <w:color w:val="000000"/>
              </w:rPr>
              <w:t xml:space="preserve"> of </w:t>
            </w:r>
            <w:r w:rsidR="00504D1A">
              <w:rPr>
                <w:rFonts w:ascii="Calibri" w:eastAsia="Times New Roman" w:hAnsi="Calibri" w:cs="Times New Roman"/>
                <w:color w:val="000000"/>
              </w:rPr>
              <w:t>Imperialism</w:t>
            </w:r>
          </w:p>
        </w:tc>
        <w:tc>
          <w:tcPr>
            <w:tcW w:w="6210" w:type="dxa"/>
            <w:tcBorders>
              <w:top w:val="nil"/>
              <w:left w:val="nil"/>
              <w:bottom w:val="single" w:sz="4" w:space="0" w:color="auto"/>
              <w:right w:val="single" w:sz="4" w:space="0" w:color="auto"/>
            </w:tcBorders>
            <w:shd w:val="clear" w:color="auto" w:fill="auto"/>
            <w:noWrap/>
            <w:hideMark/>
          </w:tcPr>
          <w:p w:rsidR="00C37649" w:rsidRPr="00F2613D" w:rsidRDefault="00C37649" w:rsidP="00A82001">
            <w:pPr>
              <w:spacing w:after="0"/>
              <w:rPr>
                <w:rFonts w:ascii="Calibri" w:eastAsia="Times New Roman" w:hAnsi="Calibri" w:cs="Times New Roman"/>
                <w:color w:val="000000"/>
              </w:rPr>
            </w:pPr>
            <w:r w:rsidRPr="00F2613D">
              <w:rPr>
                <w:rFonts w:ascii="Calibri" w:eastAsia="Times New Roman" w:hAnsi="Calibri" w:cs="Times New Roman"/>
                <w:color w:val="000000"/>
              </w:rPr>
              <w:t> </w:t>
            </w:r>
            <w:r>
              <w:rPr>
                <w:rFonts w:ascii="Calibri" w:eastAsia="Times New Roman" w:hAnsi="Calibri" w:cs="Times New Roman"/>
                <w:color w:val="000000"/>
              </w:rPr>
              <w:t xml:space="preserve">“Whaling and Its Impacts” and “Missionary Influence” from </w:t>
            </w:r>
            <w:hyperlink r:id="rId8" w:history="1">
              <w:r w:rsidR="00CA2C01" w:rsidRPr="001F7AC0">
                <w:rPr>
                  <w:rStyle w:val="Hyperlink"/>
                  <w:rFonts w:ascii="Calibri" w:eastAsia="Times New Roman" w:hAnsi="Calibri" w:cs="Times New Roman"/>
                </w:rPr>
                <w:t>www.hawaiialive.org</w:t>
              </w:r>
            </w:hyperlink>
            <w:r w:rsidR="00CA2C01" w:rsidRPr="00CA2C01">
              <w:rPr>
                <w:rFonts w:ascii="Calibri" w:eastAsia="Times New Roman" w:hAnsi="Calibri" w:cs="Times New Roman"/>
                <w:color w:val="000000"/>
              </w:rPr>
              <w:t>;</w:t>
            </w:r>
            <w:r>
              <w:rPr>
                <w:rFonts w:ascii="Calibri" w:eastAsia="Times New Roman" w:hAnsi="Calibri" w:cs="Times New Roman"/>
                <w:color w:val="000000"/>
              </w:rPr>
              <w:t xml:space="preserve"> Bingham, “The Original State of the Nation”; </w:t>
            </w:r>
            <w:r w:rsidR="00F578D1">
              <w:rPr>
                <w:rFonts w:ascii="Calibri" w:eastAsia="Times New Roman" w:hAnsi="Calibri" w:cs="Times New Roman"/>
                <w:color w:val="000000"/>
              </w:rPr>
              <w:t>Osorio, “</w:t>
            </w:r>
            <w:proofErr w:type="spellStart"/>
            <w:r w:rsidR="00F578D1">
              <w:rPr>
                <w:rFonts w:ascii="Calibri" w:eastAsia="Times New Roman" w:hAnsi="Calibri" w:cs="Times New Roman"/>
                <w:color w:val="000000"/>
              </w:rPr>
              <w:t>Aupuni</w:t>
            </w:r>
            <w:proofErr w:type="spellEnd"/>
            <w:r w:rsidR="00F578D1">
              <w:rPr>
                <w:rFonts w:ascii="Calibri" w:eastAsia="Times New Roman" w:hAnsi="Calibri" w:cs="Times New Roman"/>
                <w:color w:val="000000"/>
              </w:rPr>
              <w:t xml:space="preserve">” </w:t>
            </w:r>
          </w:p>
        </w:tc>
      </w:tr>
      <w:tr w:rsidR="00C37649" w:rsidRPr="00F2613D" w:rsidTr="00C37649">
        <w:trPr>
          <w:trHeight w:val="320"/>
        </w:trPr>
        <w:tc>
          <w:tcPr>
            <w:tcW w:w="720" w:type="dxa"/>
            <w:tcBorders>
              <w:top w:val="nil"/>
              <w:left w:val="single" w:sz="4" w:space="0" w:color="auto"/>
              <w:bottom w:val="single" w:sz="4" w:space="0" w:color="auto"/>
              <w:right w:val="single" w:sz="4" w:space="0" w:color="auto"/>
            </w:tcBorders>
          </w:tcPr>
          <w:p w:rsidR="00C37649" w:rsidRPr="00F2613D" w:rsidRDefault="00C37649" w:rsidP="00203EE3">
            <w:pPr>
              <w:spacing w:after="0"/>
              <w:rPr>
                <w:rFonts w:ascii="Calibri" w:eastAsia="Times New Roman" w:hAnsi="Calibri" w:cs="Times New Roman"/>
                <w:color w:val="000000"/>
              </w:rPr>
            </w:pPr>
            <w:r>
              <w:rPr>
                <w:rFonts w:ascii="Calibri" w:eastAsia="Times New Roman" w:hAnsi="Calibri" w:cs="Times New Roman"/>
                <w:color w:val="000000"/>
              </w:rPr>
              <w:t>4/28</w:t>
            </w:r>
          </w:p>
        </w:tc>
        <w:tc>
          <w:tcPr>
            <w:tcW w:w="4230" w:type="dxa"/>
            <w:tcBorders>
              <w:top w:val="nil"/>
              <w:left w:val="single" w:sz="4" w:space="0" w:color="auto"/>
              <w:bottom w:val="single" w:sz="4" w:space="0" w:color="auto"/>
              <w:right w:val="single" w:sz="4" w:space="0" w:color="auto"/>
            </w:tcBorders>
            <w:shd w:val="clear" w:color="auto" w:fill="auto"/>
            <w:noWrap/>
            <w:hideMark/>
          </w:tcPr>
          <w:p w:rsidR="00C37649" w:rsidRPr="00F2613D" w:rsidRDefault="00C37649" w:rsidP="00203EE3">
            <w:pPr>
              <w:spacing w:after="0"/>
              <w:rPr>
                <w:rFonts w:ascii="Calibri" w:eastAsia="Times New Roman" w:hAnsi="Calibri" w:cs="Times New Roman"/>
                <w:color w:val="000000"/>
              </w:rPr>
            </w:pPr>
            <w:r w:rsidRPr="00F2613D">
              <w:rPr>
                <w:rFonts w:ascii="Calibri" w:eastAsia="Times New Roman" w:hAnsi="Calibri" w:cs="Times New Roman"/>
                <w:color w:val="000000"/>
              </w:rPr>
              <w:t> </w:t>
            </w:r>
            <w:r>
              <w:rPr>
                <w:rFonts w:ascii="Calibri" w:eastAsia="Times New Roman" w:hAnsi="Calibri" w:cs="Times New Roman"/>
                <w:color w:val="000000"/>
              </w:rPr>
              <w:t>Native Lands and Foreign Desires:  Prospecting, Real Estate, and Plantations</w:t>
            </w:r>
          </w:p>
        </w:tc>
        <w:tc>
          <w:tcPr>
            <w:tcW w:w="6210" w:type="dxa"/>
            <w:tcBorders>
              <w:top w:val="nil"/>
              <w:left w:val="nil"/>
              <w:bottom w:val="single" w:sz="4" w:space="0" w:color="auto"/>
              <w:right w:val="single" w:sz="4" w:space="0" w:color="auto"/>
            </w:tcBorders>
            <w:shd w:val="clear" w:color="auto" w:fill="auto"/>
            <w:noWrap/>
            <w:hideMark/>
          </w:tcPr>
          <w:p w:rsidR="00C37649" w:rsidRPr="00F2613D" w:rsidRDefault="00C37649" w:rsidP="00203EE3">
            <w:pPr>
              <w:spacing w:after="0"/>
              <w:rPr>
                <w:rFonts w:ascii="Calibri" w:eastAsia="Times New Roman" w:hAnsi="Calibri" w:cs="Times New Roman"/>
                <w:color w:val="000000"/>
              </w:rPr>
            </w:pPr>
            <w:r w:rsidRPr="00F2613D">
              <w:rPr>
                <w:rFonts w:ascii="Calibri" w:eastAsia="Times New Roman" w:hAnsi="Calibri" w:cs="Times New Roman"/>
                <w:color w:val="000000"/>
              </w:rPr>
              <w:t> </w:t>
            </w:r>
            <w:proofErr w:type="spellStart"/>
            <w:r>
              <w:rPr>
                <w:rFonts w:ascii="Calibri" w:eastAsia="Times New Roman" w:hAnsi="Calibri" w:cs="Times New Roman"/>
                <w:color w:val="000000"/>
              </w:rPr>
              <w:t>Kame‘eleihiwa</w:t>
            </w:r>
            <w:proofErr w:type="spellEnd"/>
            <w:r>
              <w:rPr>
                <w:rFonts w:ascii="Calibri" w:eastAsia="Times New Roman" w:hAnsi="Calibri" w:cs="Times New Roman"/>
                <w:color w:val="000000"/>
              </w:rPr>
              <w:t xml:space="preserve">, “Moment of </w:t>
            </w:r>
            <w:proofErr w:type="spellStart"/>
            <w:r>
              <w:rPr>
                <w:rFonts w:ascii="Calibri" w:eastAsia="Times New Roman" w:hAnsi="Calibri" w:cs="Times New Roman"/>
                <w:color w:val="000000"/>
              </w:rPr>
              <w:t>Māhele</w:t>
            </w:r>
            <w:proofErr w:type="spellEnd"/>
            <w:r>
              <w:rPr>
                <w:rFonts w:ascii="Calibri" w:eastAsia="Times New Roman" w:hAnsi="Calibri" w:cs="Times New Roman"/>
                <w:color w:val="000000"/>
              </w:rPr>
              <w:t xml:space="preserve">”; </w:t>
            </w:r>
            <w:r w:rsidR="00DB6903">
              <w:rPr>
                <w:rFonts w:ascii="Calibri" w:eastAsia="Times New Roman" w:hAnsi="Calibri" w:cs="Times New Roman"/>
                <w:color w:val="000000"/>
              </w:rPr>
              <w:t xml:space="preserve">Beamer and Duarte, “Mapping the Hawaiian Kingdom”; </w:t>
            </w:r>
            <w:r w:rsidR="00CA2C01">
              <w:rPr>
                <w:rFonts w:ascii="Calibri" w:eastAsia="Times New Roman" w:hAnsi="Calibri" w:cs="Times New Roman"/>
                <w:color w:val="000000"/>
              </w:rPr>
              <w:t xml:space="preserve">“Change and Protest” </w:t>
            </w:r>
            <w:r w:rsidR="00524872">
              <w:rPr>
                <w:rFonts w:ascii="Calibri" w:eastAsia="Times New Roman" w:hAnsi="Calibri" w:cs="Times New Roman"/>
                <w:color w:val="000000"/>
              </w:rPr>
              <w:t xml:space="preserve">and “Waves of New Migration” </w:t>
            </w:r>
            <w:r w:rsidR="00CA2C01">
              <w:rPr>
                <w:rFonts w:ascii="Calibri" w:eastAsia="Times New Roman" w:hAnsi="Calibri" w:cs="Times New Roman"/>
                <w:color w:val="000000"/>
              </w:rPr>
              <w:t xml:space="preserve">from </w:t>
            </w:r>
            <w:hyperlink r:id="rId9" w:history="1">
              <w:r w:rsidR="00CA2C01" w:rsidRPr="001F7AC0">
                <w:rPr>
                  <w:rStyle w:val="Hyperlink"/>
                  <w:rFonts w:ascii="Calibri" w:eastAsia="Times New Roman" w:hAnsi="Calibri" w:cs="Times New Roman"/>
                </w:rPr>
                <w:t>www.hawaiialive.org</w:t>
              </w:r>
            </w:hyperlink>
            <w:r w:rsidR="00CA2C01">
              <w:rPr>
                <w:rFonts w:ascii="Calibri" w:eastAsia="Times New Roman" w:hAnsi="Calibri" w:cs="Times New Roman"/>
                <w:color w:val="000000"/>
              </w:rPr>
              <w:t>;</w:t>
            </w:r>
          </w:p>
        </w:tc>
      </w:tr>
      <w:tr w:rsidR="005A0794" w:rsidRPr="00F2613D" w:rsidTr="00C37649">
        <w:trPr>
          <w:trHeight w:val="320"/>
        </w:trPr>
        <w:tc>
          <w:tcPr>
            <w:tcW w:w="720" w:type="dxa"/>
            <w:tcBorders>
              <w:top w:val="nil"/>
              <w:left w:val="single" w:sz="4" w:space="0" w:color="auto"/>
              <w:bottom w:val="single" w:sz="4" w:space="0" w:color="auto"/>
              <w:right w:val="single" w:sz="4" w:space="0" w:color="auto"/>
            </w:tcBorders>
          </w:tcPr>
          <w:p w:rsidR="005A0794" w:rsidRPr="00F2613D" w:rsidRDefault="005A0794" w:rsidP="00203EE3">
            <w:pPr>
              <w:spacing w:after="0"/>
              <w:rPr>
                <w:rFonts w:ascii="Calibri" w:eastAsia="Times New Roman" w:hAnsi="Calibri" w:cs="Times New Roman"/>
                <w:color w:val="000000"/>
              </w:rPr>
            </w:pPr>
            <w:r>
              <w:rPr>
                <w:rFonts w:ascii="Calibri" w:eastAsia="Times New Roman" w:hAnsi="Calibri" w:cs="Times New Roman"/>
                <w:color w:val="000000"/>
              </w:rPr>
              <w:t>5/5</w:t>
            </w:r>
          </w:p>
        </w:tc>
        <w:tc>
          <w:tcPr>
            <w:tcW w:w="4230" w:type="dxa"/>
            <w:tcBorders>
              <w:top w:val="nil"/>
              <w:left w:val="single" w:sz="4" w:space="0" w:color="auto"/>
              <w:bottom w:val="single" w:sz="4" w:space="0" w:color="auto"/>
              <w:right w:val="single" w:sz="4" w:space="0" w:color="auto"/>
            </w:tcBorders>
            <w:shd w:val="clear" w:color="auto" w:fill="auto"/>
            <w:noWrap/>
            <w:hideMark/>
          </w:tcPr>
          <w:p w:rsidR="005A0794" w:rsidRPr="00F2613D" w:rsidRDefault="005A0794" w:rsidP="00324AD0">
            <w:pPr>
              <w:spacing w:after="0"/>
              <w:rPr>
                <w:rFonts w:ascii="Calibri" w:eastAsia="Times New Roman" w:hAnsi="Calibri" w:cs="Times New Roman"/>
                <w:color w:val="000000"/>
              </w:rPr>
            </w:pPr>
            <w:r w:rsidRPr="00F2613D">
              <w:rPr>
                <w:rFonts w:ascii="Calibri" w:eastAsia="Times New Roman" w:hAnsi="Calibri" w:cs="Times New Roman"/>
                <w:color w:val="000000"/>
              </w:rPr>
              <w:t> </w:t>
            </w:r>
            <w:proofErr w:type="spellStart"/>
            <w:r>
              <w:rPr>
                <w:rFonts w:ascii="Calibri" w:eastAsia="Times New Roman" w:hAnsi="Calibri" w:cs="Times New Roman"/>
                <w:color w:val="000000"/>
              </w:rPr>
              <w:t>Kalākaua’s</w:t>
            </w:r>
            <w:proofErr w:type="spellEnd"/>
            <w:r>
              <w:rPr>
                <w:rFonts w:ascii="Calibri" w:eastAsia="Times New Roman" w:hAnsi="Calibri" w:cs="Times New Roman"/>
                <w:color w:val="000000"/>
              </w:rPr>
              <w:t xml:space="preserve"> Reign</w:t>
            </w:r>
            <w:r w:rsidR="005E1186">
              <w:rPr>
                <w:rFonts w:ascii="Calibri" w:eastAsia="Times New Roman" w:hAnsi="Calibri" w:cs="Times New Roman"/>
                <w:color w:val="000000"/>
              </w:rPr>
              <w:t xml:space="preserve"> and the First Hawaiian Renaissance</w:t>
            </w:r>
            <w:r>
              <w:rPr>
                <w:rFonts w:ascii="Calibri" w:eastAsia="Times New Roman" w:hAnsi="Calibri" w:cs="Times New Roman"/>
                <w:color w:val="000000"/>
              </w:rPr>
              <w:t xml:space="preserve">; </w:t>
            </w:r>
            <w:r w:rsidR="005E1186">
              <w:rPr>
                <w:rFonts w:ascii="Calibri" w:eastAsia="Times New Roman" w:hAnsi="Calibri" w:cs="Times New Roman"/>
                <w:color w:val="000000"/>
              </w:rPr>
              <w:t xml:space="preserve">Video: </w:t>
            </w:r>
            <w:r>
              <w:rPr>
                <w:rFonts w:ascii="Calibri" w:eastAsia="Times New Roman" w:hAnsi="Calibri" w:cs="Times New Roman"/>
                <w:color w:val="000000"/>
              </w:rPr>
              <w:t>“Act of War”</w:t>
            </w:r>
          </w:p>
        </w:tc>
        <w:tc>
          <w:tcPr>
            <w:tcW w:w="6210" w:type="dxa"/>
            <w:tcBorders>
              <w:top w:val="nil"/>
              <w:left w:val="nil"/>
              <w:bottom w:val="single" w:sz="4" w:space="0" w:color="auto"/>
              <w:right w:val="single" w:sz="4" w:space="0" w:color="auto"/>
            </w:tcBorders>
            <w:shd w:val="clear" w:color="auto" w:fill="auto"/>
            <w:noWrap/>
            <w:hideMark/>
          </w:tcPr>
          <w:p w:rsidR="005A0794" w:rsidRPr="00F2613D" w:rsidRDefault="005A0794" w:rsidP="00203EE3">
            <w:pPr>
              <w:spacing w:after="0"/>
              <w:rPr>
                <w:rFonts w:ascii="Calibri" w:eastAsia="Times New Roman" w:hAnsi="Calibri" w:cs="Times New Roman"/>
                <w:color w:val="000000"/>
              </w:rPr>
            </w:pPr>
            <w:r w:rsidRPr="00F2613D">
              <w:rPr>
                <w:rFonts w:ascii="Calibri" w:eastAsia="Times New Roman" w:hAnsi="Calibri" w:cs="Times New Roman"/>
                <w:color w:val="000000"/>
              </w:rPr>
              <w:t> </w:t>
            </w:r>
            <w:r w:rsidR="00E929A3">
              <w:rPr>
                <w:rFonts w:ascii="Calibri" w:eastAsia="Times New Roman" w:hAnsi="Calibri" w:cs="Times New Roman"/>
                <w:color w:val="000000"/>
              </w:rPr>
              <w:t>“</w:t>
            </w:r>
            <w:proofErr w:type="spellStart"/>
            <w:r w:rsidR="00E929A3">
              <w:rPr>
                <w:rFonts w:ascii="Calibri" w:eastAsia="Times New Roman" w:hAnsi="Calibri" w:cs="Times New Roman"/>
                <w:color w:val="000000"/>
              </w:rPr>
              <w:t>Kalākaua</w:t>
            </w:r>
            <w:proofErr w:type="spellEnd"/>
            <w:r w:rsidR="00E929A3">
              <w:rPr>
                <w:rFonts w:ascii="Calibri" w:eastAsia="Times New Roman" w:hAnsi="Calibri" w:cs="Times New Roman"/>
                <w:color w:val="000000"/>
              </w:rPr>
              <w:t xml:space="preserve"> and the Kin</w:t>
            </w:r>
            <w:r>
              <w:rPr>
                <w:rFonts w:ascii="Calibri" w:eastAsia="Times New Roman" w:hAnsi="Calibri" w:cs="Times New Roman"/>
                <w:color w:val="000000"/>
              </w:rPr>
              <w:t>g</w:t>
            </w:r>
            <w:r w:rsidR="00E929A3">
              <w:rPr>
                <w:rFonts w:ascii="Calibri" w:eastAsia="Times New Roman" w:hAnsi="Calibri" w:cs="Times New Roman"/>
                <w:color w:val="000000"/>
              </w:rPr>
              <w:t>d</w:t>
            </w:r>
            <w:r>
              <w:rPr>
                <w:rFonts w:ascii="Calibri" w:eastAsia="Times New Roman" w:hAnsi="Calibri" w:cs="Times New Roman"/>
                <w:color w:val="000000"/>
              </w:rPr>
              <w:t xml:space="preserve">om of Hawai‘i” and “Journey with a King” from </w:t>
            </w:r>
            <w:hyperlink r:id="rId10" w:history="1">
              <w:r w:rsidRPr="001F7AC0">
                <w:rPr>
                  <w:rStyle w:val="Hyperlink"/>
                  <w:rFonts w:ascii="Calibri" w:eastAsia="Times New Roman" w:hAnsi="Calibri" w:cs="Times New Roman"/>
                </w:rPr>
                <w:t>www.hawaiialive.org</w:t>
              </w:r>
            </w:hyperlink>
            <w:r>
              <w:rPr>
                <w:rFonts w:ascii="Calibri" w:eastAsia="Times New Roman" w:hAnsi="Calibri" w:cs="Times New Roman"/>
                <w:color w:val="000000"/>
              </w:rPr>
              <w:t xml:space="preserve">; Silva, “The </w:t>
            </w:r>
            <w:proofErr w:type="spellStart"/>
            <w:r>
              <w:rPr>
                <w:rFonts w:ascii="Calibri" w:eastAsia="Times New Roman" w:hAnsi="Calibri" w:cs="Times New Roman"/>
                <w:color w:val="000000"/>
              </w:rPr>
              <w:t>Merrie</w:t>
            </w:r>
            <w:proofErr w:type="spellEnd"/>
            <w:r>
              <w:rPr>
                <w:rFonts w:ascii="Calibri" w:eastAsia="Times New Roman" w:hAnsi="Calibri" w:cs="Times New Roman"/>
                <w:color w:val="000000"/>
              </w:rPr>
              <w:t xml:space="preserve"> Monarch”; </w:t>
            </w:r>
            <w:proofErr w:type="spellStart"/>
            <w:r>
              <w:rPr>
                <w:rFonts w:ascii="Calibri" w:eastAsia="Times New Roman" w:hAnsi="Calibri" w:cs="Times New Roman"/>
                <w:color w:val="000000"/>
              </w:rPr>
              <w:t>Kame‘eleihiwa</w:t>
            </w:r>
            <w:proofErr w:type="spellEnd"/>
            <w:r>
              <w:rPr>
                <w:rFonts w:ascii="Calibri" w:eastAsia="Times New Roman" w:hAnsi="Calibri" w:cs="Times New Roman"/>
                <w:color w:val="000000"/>
              </w:rPr>
              <w:t>, “Synopsis of Events…Leading To the Overthrow of the Hawaiian Government”</w:t>
            </w:r>
          </w:p>
        </w:tc>
      </w:tr>
      <w:tr w:rsidR="005A0794" w:rsidRPr="00F2613D" w:rsidTr="00C37649">
        <w:trPr>
          <w:trHeight w:val="320"/>
        </w:trPr>
        <w:tc>
          <w:tcPr>
            <w:tcW w:w="720" w:type="dxa"/>
            <w:tcBorders>
              <w:top w:val="nil"/>
              <w:left w:val="single" w:sz="4" w:space="0" w:color="auto"/>
              <w:bottom w:val="single" w:sz="4" w:space="0" w:color="auto"/>
              <w:right w:val="single" w:sz="4" w:space="0" w:color="auto"/>
            </w:tcBorders>
          </w:tcPr>
          <w:p w:rsidR="005A0794" w:rsidRPr="00F2613D" w:rsidRDefault="005A0794" w:rsidP="00203EE3">
            <w:pPr>
              <w:spacing w:after="0"/>
              <w:rPr>
                <w:rFonts w:ascii="Calibri" w:eastAsia="Times New Roman" w:hAnsi="Calibri" w:cs="Times New Roman"/>
                <w:color w:val="000000"/>
              </w:rPr>
            </w:pPr>
            <w:r>
              <w:rPr>
                <w:rFonts w:ascii="Calibri" w:eastAsia="Times New Roman" w:hAnsi="Calibri" w:cs="Times New Roman"/>
                <w:color w:val="000000"/>
              </w:rPr>
              <w:t>5/12</w:t>
            </w:r>
          </w:p>
        </w:tc>
        <w:tc>
          <w:tcPr>
            <w:tcW w:w="4230" w:type="dxa"/>
            <w:tcBorders>
              <w:top w:val="nil"/>
              <w:left w:val="single" w:sz="4" w:space="0" w:color="auto"/>
              <w:bottom w:val="single" w:sz="4" w:space="0" w:color="auto"/>
              <w:right w:val="single" w:sz="4" w:space="0" w:color="auto"/>
            </w:tcBorders>
            <w:shd w:val="clear" w:color="auto" w:fill="auto"/>
            <w:noWrap/>
            <w:hideMark/>
          </w:tcPr>
          <w:p w:rsidR="005A0794" w:rsidRPr="00F2613D" w:rsidRDefault="005A0794" w:rsidP="005A0794">
            <w:pPr>
              <w:spacing w:after="0"/>
              <w:rPr>
                <w:rFonts w:ascii="Calibri" w:eastAsia="Times New Roman" w:hAnsi="Calibri" w:cs="Times New Roman"/>
                <w:color w:val="000000"/>
              </w:rPr>
            </w:pPr>
            <w:r>
              <w:rPr>
                <w:rFonts w:ascii="Calibri" w:eastAsia="Times New Roman" w:hAnsi="Calibri" w:cs="Times New Roman"/>
                <w:color w:val="000000"/>
              </w:rPr>
              <w:t>Hawai‘i in America; The Emergence of “Local” Identity and Language; Statehood</w:t>
            </w:r>
          </w:p>
        </w:tc>
        <w:tc>
          <w:tcPr>
            <w:tcW w:w="6210" w:type="dxa"/>
            <w:tcBorders>
              <w:top w:val="nil"/>
              <w:left w:val="nil"/>
              <w:bottom w:val="single" w:sz="4" w:space="0" w:color="auto"/>
              <w:right w:val="single" w:sz="4" w:space="0" w:color="auto"/>
            </w:tcBorders>
            <w:shd w:val="clear" w:color="auto" w:fill="auto"/>
            <w:noWrap/>
            <w:hideMark/>
          </w:tcPr>
          <w:p w:rsidR="005A0794" w:rsidRPr="00F2613D" w:rsidRDefault="005A0794" w:rsidP="00203EE3">
            <w:pPr>
              <w:spacing w:after="0"/>
              <w:rPr>
                <w:rFonts w:ascii="Calibri" w:eastAsia="Times New Roman" w:hAnsi="Calibri" w:cs="Times New Roman"/>
                <w:color w:val="000000"/>
              </w:rPr>
            </w:pPr>
            <w:r>
              <w:rPr>
                <w:rFonts w:ascii="Calibri" w:eastAsia="Times New Roman" w:hAnsi="Calibri" w:cs="Times New Roman"/>
                <w:color w:val="000000"/>
              </w:rPr>
              <w:t xml:space="preserve">Rosa, “The Massie Case”; Tsai, “Pondering Pidgin”; “World War II” from </w:t>
            </w:r>
            <w:hyperlink r:id="rId11" w:history="1">
              <w:r w:rsidRPr="001F7AC0">
                <w:rPr>
                  <w:rStyle w:val="Hyperlink"/>
                  <w:rFonts w:ascii="Calibri" w:eastAsia="Times New Roman" w:hAnsi="Calibri" w:cs="Times New Roman"/>
                </w:rPr>
                <w:t>www.hawaiialive.org</w:t>
              </w:r>
            </w:hyperlink>
            <w:r>
              <w:rPr>
                <w:rFonts w:ascii="Calibri" w:eastAsia="Times New Roman" w:hAnsi="Calibri" w:cs="Times New Roman"/>
                <w:color w:val="000000"/>
              </w:rPr>
              <w:t>; Selections from “The Statehood Project”; Trask, “Settlers of Color and Immigrant Hegemony”</w:t>
            </w:r>
          </w:p>
        </w:tc>
      </w:tr>
      <w:tr w:rsidR="005A0794" w:rsidRPr="00F2613D" w:rsidTr="00C37649">
        <w:trPr>
          <w:trHeight w:val="320"/>
        </w:trPr>
        <w:tc>
          <w:tcPr>
            <w:tcW w:w="720" w:type="dxa"/>
            <w:tcBorders>
              <w:top w:val="nil"/>
              <w:left w:val="single" w:sz="4" w:space="0" w:color="auto"/>
              <w:bottom w:val="single" w:sz="4" w:space="0" w:color="auto"/>
              <w:right w:val="single" w:sz="4" w:space="0" w:color="auto"/>
            </w:tcBorders>
          </w:tcPr>
          <w:p w:rsidR="005A0794" w:rsidRPr="00F2613D" w:rsidRDefault="005A0794" w:rsidP="00203EE3">
            <w:pPr>
              <w:spacing w:after="0"/>
              <w:rPr>
                <w:rFonts w:ascii="Calibri" w:eastAsia="Times New Roman" w:hAnsi="Calibri" w:cs="Times New Roman"/>
                <w:color w:val="000000"/>
              </w:rPr>
            </w:pPr>
            <w:r>
              <w:rPr>
                <w:rFonts w:ascii="Calibri" w:eastAsia="Times New Roman" w:hAnsi="Calibri" w:cs="Times New Roman"/>
                <w:color w:val="000000"/>
              </w:rPr>
              <w:t>5/19</w:t>
            </w:r>
          </w:p>
        </w:tc>
        <w:tc>
          <w:tcPr>
            <w:tcW w:w="4230" w:type="dxa"/>
            <w:tcBorders>
              <w:top w:val="nil"/>
              <w:left w:val="single" w:sz="4" w:space="0" w:color="auto"/>
              <w:bottom w:val="single" w:sz="4" w:space="0" w:color="auto"/>
              <w:right w:val="single" w:sz="4" w:space="0" w:color="auto"/>
            </w:tcBorders>
            <w:shd w:val="clear" w:color="auto" w:fill="auto"/>
            <w:noWrap/>
            <w:hideMark/>
          </w:tcPr>
          <w:p w:rsidR="005A0794" w:rsidRDefault="005A0794" w:rsidP="005A0794">
            <w:pPr>
              <w:spacing w:after="0"/>
              <w:rPr>
                <w:rFonts w:ascii="Calibri" w:eastAsia="Times New Roman" w:hAnsi="Calibri" w:cs="Times New Roman"/>
                <w:color w:val="000000"/>
              </w:rPr>
            </w:pPr>
            <w:r w:rsidRPr="00F2613D">
              <w:rPr>
                <w:rFonts w:ascii="Calibri" w:eastAsia="Times New Roman" w:hAnsi="Calibri" w:cs="Times New Roman"/>
                <w:color w:val="000000"/>
              </w:rPr>
              <w:t> </w:t>
            </w:r>
            <w:proofErr w:type="spellStart"/>
            <w:r>
              <w:rPr>
                <w:rFonts w:ascii="Calibri" w:eastAsia="Times New Roman" w:hAnsi="Calibri" w:cs="Times New Roman"/>
                <w:color w:val="000000"/>
              </w:rPr>
              <w:t>Kaho‘olawe</w:t>
            </w:r>
            <w:proofErr w:type="spellEnd"/>
            <w:r>
              <w:rPr>
                <w:rFonts w:ascii="Calibri" w:eastAsia="Times New Roman" w:hAnsi="Calibri" w:cs="Times New Roman"/>
                <w:color w:val="000000"/>
              </w:rPr>
              <w:t>, Aloha ‘</w:t>
            </w:r>
            <w:proofErr w:type="spellStart"/>
            <w:r>
              <w:rPr>
                <w:rFonts w:ascii="Calibri" w:eastAsia="Times New Roman" w:hAnsi="Calibri" w:cs="Times New Roman"/>
                <w:color w:val="000000"/>
              </w:rPr>
              <w:t>Āina</w:t>
            </w:r>
            <w:proofErr w:type="spellEnd"/>
            <w:r>
              <w:rPr>
                <w:rFonts w:ascii="Calibri" w:eastAsia="Times New Roman" w:hAnsi="Calibri" w:cs="Times New Roman"/>
                <w:color w:val="000000"/>
              </w:rPr>
              <w:t>, and The Second Hawaiian Renaissance; Diaspora and Identity</w:t>
            </w:r>
          </w:p>
          <w:p w:rsidR="005A0794" w:rsidRPr="00C06F8E" w:rsidRDefault="005A0794" w:rsidP="005A0794">
            <w:pPr>
              <w:spacing w:after="0"/>
              <w:rPr>
                <w:rFonts w:ascii="Calibri" w:eastAsia="Times New Roman" w:hAnsi="Calibri" w:cs="Times New Roman"/>
                <w:i/>
                <w:color w:val="000000"/>
              </w:rPr>
            </w:pPr>
            <w:r>
              <w:rPr>
                <w:rFonts w:ascii="Calibri" w:eastAsia="Times New Roman" w:hAnsi="Calibri" w:cs="Times New Roman"/>
                <w:i/>
                <w:color w:val="000000"/>
              </w:rPr>
              <w:t>Paper Outline Due</w:t>
            </w:r>
          </w:p>
          <w:p w:rsidR="005A0794" w:rsidRPr="00C06F8E" w:rsidRDefault="005A0794" w:rsidP="00F578D1">
            <w:pPr>
              <w:spacing w:after="0"/>
              <w:rPr>
                <w:rFonts w:ascii="Calibri" w:eastAsia="Times New Roman" w:hAnsi="Calibri" w:cs="Times New Roman"/>
                <w:i/>
                <w:color w:val="000000"/>
              </w:rPr>
            </w:pPr>
          </w:p>
        </w:tc>
        <w:tc>
          <w:tcPr>
            <w:tcW w:w="6210" w:type="dxa"/>
            <w:tcBorders>
              <w:top w:val="nil"/>
              <w:left w:val="nil"/>
              <w:bottom w:val="single" w:sz="4" w:space="0" w:color="auto"/>
              <w:right w:val="single" w:sz="4" w:space="0" w:color="auto"/>
            </w:tcBorders>
            <w:shd w:val="clear" w:color="auto" w:fill="auto"/>
            <w:noWrap/>
            <w:hideMark/>
          </w:tcPr>
          <w:p w:rsidR="005A0794" w:rsidRPr="00F2613D" w:rsidRDefault="005A0794" w:rsidP="00504D1A">
            <w:pPr>
              <w:spacing w:after="0"/>
              <w:rPr>
                <w:rFonts w:ascii="Calibri" w:eastAsia="Times New Roman" w:hAnsi="Calibri" w:cs="Times New Roman"/>
                <w:color w:val="000000"/>
              </w:rPr>
            </w:pPr>
            <w:r>
              <w:rPr>
                <w:rFonts w:ascii="Calibri" w:eastAsia="Times New Roman" w:hAnsi="Calibri" w:cs="Times New Roman"/>
                <w:color w:val="000000"/>
              </w:rPr>
              <w:t>Morales, “</w:t>
            </w:r>
            <w:proofErr w:type="spellStart"/>
            <w:r>
              <w:rPr>
                <w:rFonts w:ascii="Calibri" w:eastAsia="Times New Roman" w:hAnsi="Calibri" w:cs="Times New Roman"/>
                <w:color w:val="000000"/>
              </w:rPr>
              <w:t>Ho‘iho‘i</w:t>
            </w:r>
            <w:proofErr w:type="spellEnd"/>
            <w:r>
              <w:rPr>
                <w:rFonts w:ascii="Calibri" w:eastAsia="Times New Roman" w:hAnsi="Calibri" w:cs="Times New Roman"/>
                <w:color w:val="000000"/>
              </w:rPr>
              <w:t xml:space="preserve"> </w:t>
            </w:r>
            <w:proofErr w:type="spellStart"/>
            <w:r>
              <w:rPr>
                <w:rFonts w:ascii="Calibri" w:eastAsia="Times New Roman" w:hAnsi="Calibri" w:cs="Times New Roman"/>
                <w:color w:val="000000"/>
              </w:rPr>
              <w:t>Hou</w:t>
            </w:r>
            <w:proofErr w:type="spellEnd"/>
            <w:r>
              <w:rPr>
                <w:rFonts w:ascii="Calibri" w:eastAsia="Times New Roman" w:hAnsi="Calibri" w:cs="Times New Roman"/>
                <w:color w:val="000000"/>
              </w:rPr>
              <w:t xml:space="preserve">”; </w:t>
            </w:r>
            <w:proofErr w:type="spellStart"/>
            <w:r>
              <w:rPr>
                <w:rFonts w:ascii="Calibri" w:eastAsia="Times New Roman" w:hAnsi="Calibri" w:cs="Times New Roman"/>
                <w:color w:val="000000"/>
              </w:rPr>
              <w:t>Kamahele</w:t>
            </w:r>
            <w:proofErr w:type="spellEnd"/>
            <w:r>
              <w:rPr>
                <w:rFonts w:ascii="Calibri" w:eastAsia="Times New Roman" w:hAnsi="Calibri" w:cs="Times New Roman"/>
                <w:color w:val="000000"/>
              </w:rPr>
              <w:t xml:space="preserve">, “Hula as Resistance”; “Hawaiian Voyaging” and “E Ku Ana Ka </w:t>
            </w:r>
            <w:proofErr w:type="spellStart"/>
            <w:r>
              <w:rPr>
                <w:rFonts w:ascii="Calibri" w:eastAsia="Times New Roman" w:hAnsi="Calibri" w:cs="Times New Roman"/>
                <w:color w:val="000000"/>
              </w:rPr>
              <w:t>Paia</w:t>
            </w:r>
            <w:proofErr w:type="spellEnd"/>
            <w:r>
              <w:rPr>
                <w:rFonts w:ascii="Calibri" w:eastAsia="Times New Roman" w:hAnsi="Calibri" w:cs="Times New Roman"/>
                <w:color w:val="000000"/>
              </w:rPr>
              <w:t xml:space="preserve">” from </w:t>
            </w:r>
            <w:hyperlink r:id="rId12" w:history="1">
              <w:r w:rsidRPr="001F7AC0">
                <w:rPr>
                  <w:rStyle w:val="Hyperlink"/>
                  <w:rFonts w:ascii="Calibri" w:eastAsia="Times New Roman" w:hAnsi="Calibri" w:cs="Times New Roman"/>
                </w:rPr>
                <w:t>www.hawaiialive.org</w:t>
              </w:r>
            </w:hyperlink>
            <w:r>
              <w:rPr>
                <w:rFonts w:ascii="Calibri" w:eastAsia="Times New Roman" w:hAnsi="Calibri" w:cs="Times New Roman"/>
                <w:color w:val="000000"/>
              </w:rPr>
              <w:t xml:space="preserve">; ‘Aha </w:t>
            </w:r>
            <w:proofErr w:type="spellStart"/>
            <w:r>
              <w:rPr>
                <w:rFonts w:ascii="Calibri" w:eastAsia="Times New Roman" w:hAnsi="Calibri" w:cs="Times New Roman"/>
                <w:color w:val="000000"/>
              </w:rPr>
              <w:t>Pūnana</w:t>
            </w:r>
            <w:proofErr w:type="spellEnd"/>
            <w:r>
              <w:rPr>
                <w:rFonts w:ascii="Calibri" w:eastAsia="Times New Roman" w:hAnsi="Calibri" w:cs="Times New Roman"/>
                <w:color w:val="000000"/>
              </w:rPr>
              <w:t xml:space="preserve"> Leo, “Hawaiian Language Timeline”; </w:t>
            </w:r>
            <w:proofErr w:type="spellStart"/>
            <w:r>
              <w:rPr>
                <w:rFonts w:ascii="Calibri" w:eastAsia="Times New Roman" w:hAnsi="Calibri" w:cs="Times New Roman"/>
                <w:color w:val="000000"/>
              </w:rPr>
              <w:t>Halualani</w:t>
            </w:r>
            <w:proofErr w:type="spellEnd"/>
            <w:r>
              <w:rPr>
                <w:rFonts w:ascii="Calibri" w:eastAsia="Times New Roman" w:hAnsi="Calibri" w:cs="Times New Roman"/>
                <w:color w:val="000000"/>
              </w:rPr>
              <w:t>, “Hawaiians at ‘Home’ on the Mainland”</w:t>
            </w:r>
          </w:p>
        </w:tc>
      </w:tr>
      <w:tr w:rsidR="005A0794" w:rsidRPr="00F2613D" w:rsidTr="00C37649">
        <w:trPr>
          <w:trHeight w:val="320"/>
        </w:trPr>
        <w:tc>
          <w:tcPr>
            <w:tcW w:w="720" w:type="dxa"/>
            <w:tcBorders>
              <w:top w:val="nil"/>
              <w:left w:val="single" w:sz="4" w:space="0" w:color="auto"/>
              <w:bottom w:val="single" w:sz="4" w:space="0" w:color="auto"/>
              <w:right w:val="single" w:sz="4" w:space="0" w:color="auto"/>
            </w:tcBorders>
          </w:tcPr>
          <w:p w:rsidR="005A0794" w:rsidRPr="00F2613D" w:rsidRDefault="005A0794" w:rsidP="00203EE3">
            <w:pPr>
              <w:spacing w:after="0"/>
              <w:rPr>
                <w:rFonts w:ascii="Calibri" w:eastAsia="Times New Roman" w:hAnsi="Calibri" w:cs="Times New Roman"/>
                <w:color w:val="000000"/>
              </w:rPr>
            </w:pPr>
            <w:r>
              <w:rPr>
                <w:rFonts w:ascii="Calibri" w:eastAsia="Times New Roman" w:hAnsi="Calibri" w:cs="Times New Roman"/>
                <w:color w:val="000000"/>
              </w:rPr>
              <w:t>5/26</w:t>
            </w:r>
          </w:p>
        </w:tc>
        <w:tc>
          <w:tcPr>
            <w:tcW w:w="4230" w:type="dxa"/>
            <w:tcBorders>
              <w:top w:val="nil"/>
              <w:left w:val="single" w:sz="4" w:space="0" w:color="auto"/>
              <w:bottom w:val="single" w:sz="4" w:space="0" w:color="auto"/>
              <w:right w:val="single" w:sz="4" w:space="0" w:color="auto"/>
            </w:tcBorders>
            <w:shd w:val="clear" w:color="auto" w:fill="auto"/>
            <w:noWrap/>
            <w:hideMark/>
          </w:tcPr>
          <w:p w:rsidR="005A0794" w:rsidRPr="00C12DF4" w:rsidRDefault="005A0794" w:rsidP="00203EE3">
            <w:pPr>
              <w:spacing w:after="0"/>
              <w:rPr>
                <w:rFonts w:ascii="Calibri" w:eastAsia="Times New Roman" w:hAnsi="Calibri" w:cs="Times New Roman"/>
                <w:i/>
                <w:color w:val="000000"/>
              </w:rPr>
            </w:pPr>
            <w:r>
              <w:rPr>
                <w:rFonts w:ascii="Calibri" w:eastAsia="Times New Roman" w:hAnsi="Calibri" w:cs="Times New Roman"/>
                <w:i/>
                <w:color w:val="000000"/>
              </w:rPr>
              <w:t>Rough Draft Due; Presentation of Paper</w:t>
            </w:r>
            <w:r w:rsidR="003B3212">
              <w:rPr>
                <w:rFonts w:ascii="Calibri" w:eastAsia="Times New Roman" w:hAnsi="Calibri" w:cs="Times New Roman"/>
                <w:i/>
                <w:color w:val="000000"/>
              </w:rPr>
              <w:t>s</w:t>
            </w:r>
          </w:p>
        </w:tc>
        <w:tc>
          <w:tcPr>
            <w:tcW w:w="6210" w:type="dxa"/>
            <w:tcBorders>
              <w:top w:val="nil"/>
              <w:left w:val="nil"/>
              <w:bottom w:val="single" w:sz="4" w:space="0" w:color="auto"/>
              <w:right w:val="single" w:sz="4" w:space="0" w:color="auto"/>
            </w:tcBorders>
            <w:shd w:val="clear" w:color="auto" w:fill="auto"/>
            <w:noWrap/>
            <w:hideMark/>
          </w:tcPr>
          <w:p w:rsidR="005A0794" w:rsidRPr="00F2613D" w:rsidRDefault="005A0794" w:rsidP="005A0794">
            <w:pPr>
              <w:spacing w:after="0"/>
              <w:rPr>
                <w:rFonts w:ascii="Calibri" w:eastAsia="Times New Roman" w:hAnsi="Calibri" w:cs="Times New Roman"/>
                <w:color w:val="000000"/>
              </w:rPr>
            </w:pPr>
            <w:r w:rsidRPr="00F2613D">
              <w:rPr>
                <w:rFonts w:ascii="Calibri" w:eastAsia="Times New Roman" w:hAnsi="Calibri" w:cs="Times New Roman"/>
                <w:color w:val="000000"/>
              </w:rPr>
              <w:t> </w:t>
            </w:r>
            <w:r>
              <w:rPr>
                <w:rFonts w:ascii="Calibri" w:eastAsia="Times New Roman" w:hAnsi="Calibri" w:cs="Times New Roman"/>
                <w:color w:val="000000"/>
              </w:rPr>
              <w:t>None</w:t>
            </w:r>
          </w:p>
        </w:tc>
      </w:tr>
      <w:tr w:rsidR="005A0794" w:rsidRPr="00F2613D" w:rsidTr="00C37649">
        <w:trPr>
          <w:trHeight w:val="320"/>
        </w:trPr>
        <w:tc>
          <w:tcPr>
            <w:tcW w:w="720" w:type="dxa"/>
            <w:tcBorders>
              <w:top w:val="nil"/>
              <w:left w:val="single" w:sz="4" w:space="0" w:color="auto"/>
              <w:bottom w:val="single" w:sz="4" w:space="0" w:color="auto"/>
              <w:right w:val="single" w:sz="4" w:space="0" w:color="auto"/>
            </w:tcBorders>
          </w:tcPr>
          <w:p w:rsidR="005A0794" w:rsidRPr="00F2613D" w:rsidRDefault="005A0794" w:rsidP="00203EE3">
            <w:pPr>
              <w:spacing w:after="0"/>
              <w:rPr>
                <w:rFonts w:ascii="Calibri" w:eastAsia="Times New Roman" w:hAnsi="Calibri" w:cs="Times New Roman"/>
                <w:color w:val="000000"/>
              </w:rPr>
            </w:pPr>
            <w:r>
              <w:rPr>
                <w:rFonts w:ascii="Calibri" w:eastAsia="Times New Roman" w:hAnsi="Calibri" w:cs="Times New Roman"/>
                <w:color w:val="000000"/>
              </w:rPr>
              <w:t>6/2</w:t>
            </w:r>
          </w:p>
        </w:tc>
        <w:tc>
          <w:tcPr>
            <w:tcW w:w="4230" w:type="dxa"/>
            <w:tcBorders>
              <w:top w:val="nil"/>
              <w:left w:val="single" w:sz="4" w:space="0" w:color="auto"/>
              <w:bottom w:val="single" w:sz="4" w:space="0" w:color="auto"/>
              <w:right w:val="single" w:sz="4" w:space="0" w:color="auto"/>
            </w:tcBorders>
            <w:shd w:val="clear" w:color="auto" w:fill="auto"/>
            <w:noWrap/>
            <w:hideMark/>
          </w:tcPr>
          <w:p w:rsidR="005A0794" w:rsidRPr="00393928" w:rsidRDefault="005A0794" w:rsidP="00203EE3">
            <w:pPr>
              <w:spacing w:after="0"/>
              <w:rPr>
                <w:rFonts w:ascii="Calibri" w:eastAsia="Times New Roman" w:hAnsi="Calibri" w:cs="Times New Roman"/>
                <w:color w:val="000000"/>
              </w:rPr>
            </w:pPr>
            <w:r w:rsidRPr="00F2613D">
              <w:rPr>
                <w:rFonts w:ascii="Calibri" w:eastAsia="Times New Roman" w:hAnsi="Calibri" w:cs="Times New Roman"/>
                <w:color w:val="000000"/>
              </w:rPr>
              <w:t> </w:t>
            </w:r>
            <w:r>
              <w:rPr>
                <w:rFonts w:ascii="Calibri" w:eastAsia="Times New Roman" w:hAnsi="Calibri" w:cs="Times New Roman"/>
                <w:color w:val="000000"/>
              </w:rPr>
              <w:t>Contemporary Hawaiian Life?</w:t>
            </w:r>
            <w:r w:rsidR="00393928">
              <w:rPr>
                <w:rFonts w:ascii="Calibri" w:eastAsia="Times New Roman" w:hAnsi="Calibri" w:cs="Times New Roman"/>
                <w:color w:val="000000"/>
              </w:rPr>
              <w:t xml:space="preserve">; </w:t>
            </w:r>
            <w:r w:rsidR="005E1186">
              <w:rPr>
                <w:rFonts w:ascii="Calibri" w:eastAsia="Times New Roman" w:hAnsi="Calibri" w:cs="Times New Roman"/>
                <w:color w:val="000000"/>
              </w:rPr>
              <w:t xml:space="preserve">Video: </w:t>
            </w:r>
            <w:r w:rsidR="00393928" w:rsidRPr="00393928">
              <w:rPr>
                <w:rFonts w:ascii="Calibri" w:eastAsia="Times New Roman" w:hAnsi="Calibri" w:cs="Times New Roman"/>
                <w:color w:val="000000"/>
              </w:rPr>
              <w:t>“Noho Hewa”</w:t>
            </w:r>
          </w:p>
        </w:tc>
        <w:tc>
          <w:tcPr>
            <w:tcW w:w="6210" w:type="dxa"/>
            <w:tcBorders>
              <w:top w:val="nil"/>
              <w:left w:val="nil"/>
              <w:bottom w:val="single" w:sz="4" w:space="0" w:color="auto"/>
              <w:right w:val="single" w:sz="4" w:space="0" w:color="auto"/>
            </w:tcBorders>
            <w:shd w:val="clear" w:color="auto" w:fill="auto"/>
            <w:noWrap/>
            <w:hideMark/>
          </w:tcPr>
          <w:p w:rsidR="00701604" w:rsidRDefault="00701604" w:rsidP="00701604">
            <w:pPr>
              <w:pStyle w:val="ListParagraph"/>
              <w:numPr>
                <w:ilvl w:val="0"/>
                <w:numId w:val="1"/>
              </w:numPr>
              <w:spacing w:after="0"/>
              <w:rPr>
                <w:rFonts w:ascii="Calibri" w:eastAsia="Times New Roman" w:hAnsi="Calibri" w:cs="Times New Roman"/>
                <w:color w:val="000000"/>
              </w:rPr>
            </w:pPr>
            <w:r>
              <w:rPr>
                <w:rFonts w:ascii="Calibri" w:eastAsia="Times New Roman" w:hAnsi="Calibri" w:cs="Times New Roman"/>
                <w:color w:val="000000"/>
              </w:rPr>
              <w:t xml:space="preserve"> Akaka Bill Draft 2010 </w:t>
            </w:r>
          </w:p>
          <w:p w:rsidR="00701604" w:rsidRPr="00701604" w:rsidRDefault="005A0794" w:rsidP="00701604">
            <w:pPr>
              <w:pStyle w:val="ListParagraph"/>
              <w:numPr>
                <w:ilvl w:val="0"/>
                <w:numId w:val="1"/>
              </w:numPr>
              <w:spacing w:after="0"/>
              <w:rPr>
                <w:rFonts w:ascii="Calibri" w:eastAsia="Times New Roman" w:hAnsi="Calibri" w:cs="Times New Roman"/>
                <w:color w:val="000000"/>
              </w:rPr>
            </w:pPr>
            <w:proofErr w:type="spellStart"/>
            <w:r w:rsidRPr="00701604">
              <w:rPr>
                <w:rFonts w:ascii="Calibri" w:eastAsia="Times New Roman" w:hAnsi="Calibri" w:cs="Times New Roman"/>
                <w:color w:val="000000"/>
              </w:rPr>
              <w:t>Kajehiro</w:t>
            </w:r>
            <w:proofErr w:type="spellEnd"/>
            <w:r w:rsidRPr="00701604">
              <w:rPr>
                <w:rFonts w:ascii="Calibri" w:eastAsia="Times New Roman" w:hAnsi="Calibri" w:cs="Times New Roman"/>
                <w:color w:val="000000"/>
              </w:rPr>
              <w:t>, “A Brief Overview of Militarization and Resistance in Hawai‘i”</w:t>
            </w:r>
            <w:r w:rsidR="003C09A2" w:rsidRPr="00701604">
              <w:rPr>
                <w:rFonts w:ascii="Calibri" w:eastAsia="Times New Roman" w:hAnsi="Calibri" w:cs="Times New Roman"/>
                <w:color w:val="000000"/>
              </w:rPr>
              <w:t xml:space="preserve">; </w:t>
            </w:r>
          </w:p>
          <w:p w:rsidR="00701604" w:rsidRDefault="00701604" w:rsidP="00701604">
            <w:pPr>
              <w:pStyle w:val="ListParagraph"/>
              <w:numPr>
                <w:ilvl w:val="0"/>
                <w:numId w:val="1"/>
              </w:numPr>
              <w:spacing w:after="0"/>
              <w:rPr>
                <w:rFonts w:ascii="Calibri" w:eastAsia="Times New Roman" w:hAnsi="Calibri" w:cs="Times New Roman"/>
                <w:color w:val="000000"/>
              </w:rPr>
            </w:pPr>
            <w:proofErr w:type="spellStart"/>
            <w:r>
              <w:rPr>
                <w:rFonts w:ascii="Calibri" w:eastAsia="Times New Roman" w:hAnsi="Calibri" w:cs="Times New Roman"/>
                <w:color w:val="000000"/>
              </w:rPr>
              <w:t>Rhoher</w:t>
            </w:r>
            <w:proofErr w:type="spellEnd"/>
            <w:r>
              <w:rPr>
                <w:rFonts w:ascii="Calibri" w:eastAsia="Times New Roman" w:hAnsi="Calibri" w:cs="Times New Roman"/>
                <w:color w:val="000000"/>
              </w:rPr>
              <w:t>, “</w:t>
            </w:r>
            <w:proofErr w:type="spellStart"/>
            <w:r>
              <w:rPr>
                <w:rFonts w:ascii="Calibri" w:eastAsia="Times New Roman" w:hAnsi="Calibri" w:cs="Times New Roman"/>
                <w:color w:val="000000"/>
              </w:rPr>
              <w:t>Haole</w:t>
            </w:r>
            <w:proofErr w:type="spellEnd"/>
            <w:r>
              <w:rPr>
                <w:rFonts w:ascii="Calibri" w:eastAsia="Times New Roman" w:hAnsi="Calibri" w:cs="Times New Roman"/>
                <w:color w:val="000000"/>
              </w:rPr>
              <w:t xml:space="preserve"> Girl”  </w:t>
            </w:r>
            <w:r w:rsidRPr="00701604">
              <w:rPr>
                <w:rFonts w:ascii="Calibri" w:eastAsia="Times New Roman" w:hAnsi="Calibri" w:cs="Times New Roman"/>
                <w:b/>
                <w:color w:val="000000"/>
                <w:u w:val="single"/>
              </w:rPr>
              <w:t>OR</w:t>
            </w:r>
            <w:r>
              <w:rPr>
                <w:rFonts w:ascii="Calibri" w:eastAsia="Times New Roman" w:hAnsi="Calibri" w:cs="Times New Roman"/>
                <w:color w:val="000000"/>
              </w:rPr>
              <w:t xml:space="preserve">  </w:t>
            </w:r>
            <w:proofErr w:type="spellStart"/>
            <w:r>
              <w:rPr>
                <w:rFonts w:ascii="Calibri" w:eastAsia="Times New Roman" w:hAnsi="Calibri" w:cs="Times New Roman"/>
                <w:color w:val="000000"/>
              </w:rPr>
              <w:t>Okamura,”Why</w:t>
            </w:r>
            <w:proofErr w:type="spellEnd"/>
            <w:r>
              <w:rPr>
                <w:rFonts w:ascii="Calibri" w:eastAsia="Times New Roman" w:hAnsi="Calibri" w:cs="Times New Roman"/>
                <w:color w:val="000000"/>
              </w:rPr>
              <w:t xml:space="preserve"> There are No Asian Americans in Hawai’i”  </w:t>
            </w:r>
          </w:p>
          <w:p w:rsidR="00701604" w:rsidRPr="00701604" w:rsidRDefault="00701604" w:rsidP="00701604">
            <w:pPr>
              <w:pStyle w:val="ListParagraph"/>
              <w:numPr>
                <w:ilvl w:val="0"/>
                <w:numId w:val="1"/>
              </w:numPr>
              <w:spacing w:after="0"/>
              <w:rPr>
                <w:rFonts w:ascii="Calibri" w:eastAsia="Times New Roman" w:hAnsi="Calibri" w:cs="Times New Roman"/>
                <w:color w:val="000000"/>
              </w:rPr>
            </w:pPr>
            <w:r>
              <w:rPr>
                <w:rFonts w:ascii="Calibri" w:eastAsia="Times New Roman" w:hAnsi="Calibri" w:cs="Times New Roman"/>
                <w:color w:val="000000"/>
              </w:rPr>
              <w:t>Okamura, “Ethnic Boundary Making in Hawai’i”</w:t>
            </w:r>
          </w:p>
        </w:tc>
      </w:tr>
      <w:tr w:rsidR="005A0794" w:rsidRPr="00F2613D" w:rsidTr="00C37649">
        <w:trPr>
          <w:trHeight w:val="320"/>
        </w:trPr>
        <w:tc>
          <w:tcPr>
            <w:tcW w:w="720" w:type="dxa"/>
            <w:tcBorders>
              <w:top w:val="nil"/>
              <w:left w:val="single" w:sz="4" w:space="0" w:color="auto"/>
              <w:bottom w:val="single" w:sz="4" w:space="0" w:color="auto"/>
              <w:right w:val="single" w:sz="4" w:space="0" w:color="auto"/>
            </w:tcBorders>
          </w:tcPr>
          <w:p w:rsidR="005A0794" w:rsidRPr="00F2613D" w:rsidRDefault="005A0794" w:rsidP="00203EE3">
            <w:pPr>
              <w:spacing w:after="0"/>
              <w:rPr>
                <w:rFonts w:ascii="Calibri" w:eastAsia="Times New Roman" w:hAnsi="Calibri" w:cs="Times New Roman"/>
                <w:color w:val="000000"/>
              </w:rPr>
            </w:pPr>
            <w:r>
              <w:rPr>
                <w:rFonts w:ascii="Calibri" w:eastAsia="Times New Roman" w:hAnsi="Calibri" w:cs="Times New Roman"/>
                <w:color w:val="000000"/>
              </w:rPr>
              <w:t>6/9</w:t>
            </w:r>
          </w:p>
        </w:tc>
        <w:tc>
          <w:tcPr>
            <w:tcW w:w="4230" w:type="dxa"/>
            <w:tcBorders>
              <w:top w:val="nil"/>
              <w:left w:val="single" w:sz="4" w:space="0" w:color="auto"/>
              <w:bottom w:val="single" w:sz="4" w:space="0" w:color="auto"/>
              <w:right w:val="single" w:sz="4" w:space="0" w:color="auto"/>
            </w:tcBorders>
            <w:shd w:val="clear" w:color="auto" w:fill="auto"/>
            <w:noWrap/>
            <w:hideMark/>
          </w:tcPr>
          <w:p w:rsidR="005A0794" w:rsidRDefault="005A0794" w:rsidP="00203EE3">
            <w:pPr>
              <w:spacing w:after="0"/>
              <w:rPr>
                <w:rFonts w:ascii="Calibri" w:eastAsia="Times New Roman" w:hAnsi="Calibri" w:cs="Times New Roman"/>
                <w:color w:val="000000"/>
              </w:rPr>
            </w:pPr>
            <w:r w:rsidRPr="00F2613D">
              <w:rPr>
                <w:rFonts w:ascii="Calibri" w:eastAsia="Times New Roman" w:hAnsi="Calibri" w:cs="Times New Roman"/>
                <w:color w:val="000000"/>
              </w:rPr>
              <w:t> </w:t>
            </w:r>
            <w:r w:rsidR="001A3C52">
              <w:rPr>
                <w:rFonts w:ascii="Calibri" w:eastAsia="Times New Roman" w:hAnsi="Calibri" w:cs="Times New Roman"/>
                <w:color w:val="000000"/>
              </w:rPr>
              <w:t xml:space="preserve">(Edible) </w:t>
            </w:r>
            <w:r>
              <w:rPr>
                <w:rFonts w:ascii="Calibri" w:eastAsia="Times New Roman" w:hAnsi="Calibri" w:cs="Times New Roman"/>
                <w:color w:val="000000"/>
              </w:rPr>
              <w:t>Art</w:t>
            </w:r>
            <w:r w:rsidR="001A3C52">
              <w:rPr>
                <w:rFonts w:ascii="Calibri" w:eastAsia="Times New Roman" w:hAnsi="Calibri" w:cs="Times New Roman"/>
                <w:color w:val="000000"/>
              </w:rPr>
              <w:t xml:space="preserve"> </w:t>
            </w:r>
            <w:r>
              <w:rPr>
                <w:rFonts w:ascii="Calibri" w:eastAsia="Times New Roman" w:hAnsi="Calibri" w:cs="Times New Roman"/>
                <w:color w:val="000000"/>
              </w:rPr>
              <w:t>as History</w:t>
            </w:r>
          </w:p>
          <w:p w:rsidR="005A0794" w:rsidRPr="00C12DF4" w:rsidRDefault="005A0794" w:rsidP="00203EE3">
            <w:pPr>
              <w:spacing w:after="0"/>
              <w:rPr>
                <w:rFonts w:ascii="Calibri" w:eastAsia="Times New Roman" w:hAnsi="Calibri" w:cs="Times New Roman"/>
                <w:i/>
                <w:color w:val="000000"/>
              </w:rPr>
            </w:pPr>
            <w:r w:rsidRPr="00C12DF4">
              <w:rPr>
                <w:rFonts w:ascii="Calibri" w:eastAsia="Times New Roman" w:hAnsi="Calibri" w:cs="Times New Roman"/>
                <w:i/>
                <w:color w:val="000000"/>
              </w:rPr>
              <w:t>Final Papers Due</w:t>
            </w:r>
          </w:p>
        </w:tc>
        <w:tc>
          <w:tcPr>
            <w:tcW w:w="6210" w:type="dxa"/>
            <w:tcBorders>
              <w:top w:val="nil"/>
              <w:left w:val="nil"/>
              <w:bottom w:val="single" w:sz="4" w:space="0" w:color="auto"/>
              <w:right w:val="single" w:sz="4" w:space="0" w:color="auto"/>
            </w:tcBorders>
            <w:shd w:val="clear" w:color="auto" w:fill="auto"/>
            <w:noWrap/>
            <w:hideMark/>
          </w:tcPr>
          <w:p w:rsidR="005A0794" w:rsidRPr="00F2613D" w:rsidRDefault="005A0794" w:rsidP="00F35C59">
            <w:pPr>
              <w:spacing w:after="0"/>
              <w:rPr>
                <w:rFonts w:ascii="Calibri" w:eastAsia="Times New Roman" w:hAnsi="Calibri" w:cs="Times New Roman"/>
                <w:color w:val="000000"/>
              </w:rPr>
            </w:pPr>
            <w:r w:rsidRPr="00F2613D">
              <w:rPr>
                <w:rFonts w:ascii="Calibri" w:eastAsia="Times New Roman" w:hAnsi="Calibri" w:cs="Times New Roman"/>
                <w:color w:val="000000"/>
              </w:rPr>
              <w:t> </w:t>
            </w:r>
            <w:r w:rsidR="005B75AB">
              <w:rPr>
                <w:rFonts w:ascii="Calibri" w:eastAsia="Times New Roman" w:hAnsi="Calibri" w:cs="Times New Roman"/>
                <w:color w:val="000000"/>
              </w:rPr>
              <w:t>Osorio, J</w:t>
            </w:r>
            <w:r w:rsidR="00F35C59">
              <w:rPr>
                <w:rFonts w:ascii="Calibri" w:eastAsia="Times New Roman" w:hAnsi="Calibri" w:cs="Times New Roman"/>
                <w:color w:val="000000"/>
              </w:rPr>
              <w:t>.H.</w:t>
            </w:r>
            <w:r w:rsidR="005B75AB">
              <w:rPr>
                <w:rFonts w:ascii="Calibri" w:eastAsia="Times New Roman" w:hAnsi="Calibri" w:cs="Times New Roman"/>
                <w:color w:val="000000"/>
              </w:rPr>
              <w:t xml:space="preserve">, “1893” at:  </w:t>
            </w:r>
            <w:hyperlink r:id="rId13" w:history="1">
              <w:r w:rsidR="005B75AB" w:rsidRPr="007F18C6">
                <w:rPr>
                  <w:rStyle w:val="Hyperlink"/>
                  <w:rFonts w:ascii="Calibri" w:eastAsia="Times New Roman" w:hAnsi="Calibri" w:cs="Times New Roman"/>
                </w:rPr>
                <w:t>http://www.youtube.com/watch?v=5HFY1s2g070</w:t>
              </w:r>
            </w:hyperlink>
            <w:r w:rsidR="005B75AB">
              <w:rPr>
                <w:rFonts w:ascii="Calibri" w:eastAsia="Times New Roman" w:hAnsi="Calibri" w:cs="Times New Roman"/>
                <w:color w:val="000000"/>
              </w:rPr>
              <w:t xml:space="preserve">; </w:t>
            </w:r>
            <w:r w:rsidR="001B14CB">
              <w:rPr>
                <w:rFonts w:ascii="Calibri" w:eastAsia="Times New Roman" w:hAnsi="Calibri" w:cs="Times New Roman"/>
                <w:color w:val="000000"/>
              </w:rPr>
              <w:t xml:space="preserve"> </w:t>
            </w:r>
            <w:proofErr w:type="spellStart"/>
            <w:r w:rsidR="008C758C">
              <w:rPr>
                <w:rFonts w:ascii="Calibri" w:eastAsia="Times New Roman" w:hAnsi="Calibri" w:cs="Times New Roman"/>
                <w:color w:val="000000"/>
              </w:rPr>
              <w:t>DeS</w:t>
            </w:r>
            <w:r w:rsidR="001B14CB">
              <w:rPr>
                <w:rFonts w:ascii="Calibri" w:eastAsia="Times New Roman" w:hAnsi="Calibri" w:cs="Times New Roman"/>
                <w:color w:val="000000"/>
              </w:rPr>
              <w:t>ilva</w:t>
            </w:r>
            <w:proofErr w:type="spellEnd"/>
            <w:r w:rsidR="001B14CB">
              <w:rPr>
                <w:rFonts w:ascii="Calibri" w:eastAsia="Times New Roman" w:hAnsi="Calibri" w:cs="Times New Roman"/>
                <w:color w:val="000000"/>
              </w:rPr>
              <w:t>, “</w:t>
            </w:r>
            <w:proofErr w:type="spellStart"/>
            <w:r w:rsidR="001B14CB">
              <w:rPr>
                <w:rFonts w:ascii="Calibri" w:eastAsia="Times New Roman" w:hAnsi="Calibri" w:cs="Times New Roman"/>
                <w:color w:val="000000"/>
              </w:rPr>
              <w:t>Hanohano</w:t>
            </w:r>
            <w:proofErr w:type="spellEnd"/>
            <w:r w:rsidR="001B14CB">
              <w:rPr>
                <w:rFonts w:ascii="Calibri" w:eastAsia="Times New Roman" w:hAnsi="Calibri" w:cs="Times New Roman"/>
                <w:color w:val="000000"/>
              </w:rPr>
              <w:t xml:space="preserve"> Wailea”; </w:t>
            </w:r>
            <w:r w:rsidR="001A3C52">
              <w:rPr>
                <w:rFonts w:ascii="Calibri" w:eastAsia="Times New Roman" w:hAnsi="Calibri" w:cs="Times New Roman"/>
                <w:color w:val="000000"/>
              </w:rPr>
              <w:t xml:space="preserve"> </w:t>
            </w:r>
            <w:r w:rsidR="001B14CB">
              <w:rPr>
                <w:rFonts w:ascii="Calibri" w:eastAsia="Times New Roman" w:hAnsi="Calibri" w:cs="Times New Roman"/>
                <w:color w:val="000000"/>
              </w:rPr>
              <w:t xml:space="preserve">Pritchett, “Getting Around Zoning Laws” at:  </w:t>
            </w:r>
            <w:hyperlink r:id="rId14" w:history="1">
              <w:r w:rsidR="001A3C52" w:rsidRPr="007F18C6">
                <w:rPr>
                  <w:rStyle w:val="Hyperlink"/>
                  <w:rFonts w:ascii="Calibri" w:eastAsia="Times New Roman" w:hAnsi="Calibri" w:cs="Times New Roman"/>
                </w:rPr>
                <w:t>http://www.pritchettcartoons.com/farm.htm</w:t>
              </w:r>
            </w:hyperlink>
            <w:r w:rsidR="001A3C52">
              <w:rPr>
                <w:rFonts w:ascii="Calibri" w:eastAsia="Times New Roman" w:hAnsi="Calibri" w:cs="Times New Roman"/>
                <w:color w:val="000000"/>
              </w:rPr>
              <w:t xml:space="preserve">; </w:t>
            </w:r>
            <w:r w:rsidR="001B14CB" w:rsidRPr="001B14CB">
              <w:rPr>
                <w:rFonts w:ascii="Calibri" w:eastAsia="Times New Roman" w:hAnsi="Calibri" w:cs="Times New Roman"/>
                <w:color w:val="000000"/>
              </w:rPr>
              <w:t xml:space="preserve"> </w:t>
            </w:r>
            <w:r w:rsidR="001A3C52">
              <w:rPr>
                <w:rFonts w:ascii="Calibri" w:eastAsia="Times New Roman" w:hAnsi="Calibri" w:cs="Times New Roman"/>
                <w:color w:val="000000"/>
              </w:rPr>
              <w:t xml:space="preserve">Osorio, J.K., </w:t>
            </w:r>
            <w:r w:rsidR="001A3C52">
              <w:rPr>
                <w:rFonts w:ascii="Calibri" w:eastAsia="Times New Roman" w:hAnsi="Calibri" w:cs="Times New Roman"/>
                <w:color w:val="000000"/>
              </w:rPr>
              <w:lastRenderedPageBreak/>
              <w:t xml:space="preserve">“Response to ‘Ceded’ Lands Case”; </w:t>
            </w:r>
            <w:r w:rsidR="008C758C">
              <w:rPr>
                <w:rFonts w:ascii="Calibri" w:eastAsia="Times New Roman" w:hAnsi="Calibri" w:cs="Times New Roman"/>
                <w:color w:val="000000"/>
              </w:rPr>
              <w:t xml:space="preserve"> </w:t>
            </w:r>
            <w:r w:rsidR="001A3C52" w:rsidRPr="008C758C">
              <w:rPr>
                <w:rFonts w:ascii="Calibri" w:eastAsia="Times New Roman" w:hAnsi="Calibri" w:cs="Times New Roman"/>
                <w:i/>
                <w:color w:val="000000"/>
              </w:rPr>
              <w:t>OPTIONAL</w:t>
            </w:r>
            <w:r w:rsidR="008C758C" w:rsidRPr="008C758C">
              <w:rPr>
                <w:rFonts w:ascii="Calibri" w:eastAsia="Times New Roman" w:hAnsi="Calibri" w:cs="Times New Roman"/>
                <w:i/>
                <w:color w:val="000000"/>
              </w:rPr>
              <w:t xml:space="preserve"> EXTRA CREDIT (15 points)</w:t>
            </w:r>
            <w:r w:rsidR="001A3C52" w:rsidRPr="008C758C">
              <w:rPr>
                <w:rFonts w:ascii="Calibri" w:eastAsia="Times New Roman" w:hAnsi="Calibri" w:cs="Times New Roman"/>
                <w:i/>
                <w:color w:val="000000"/>
              </w:rPr>
              <w:t>:</w:t>
            </w:r>
            <w:r w:rsidR="001A3C52">
              <w:rPr>
                <w:rFonts w:ascii="Calibri" w:eastAsia="Times New Roman" w:hAnsi="Calibri" w:cs="Times New Roman"/>
                <w:color w:val="000000"/>
              </w:rPr>
              <w:t xml:space="preserve">  Prepare a dish to share with the class that </w:t>
            </w:r>
            <w:r w:rsidR="008C758C">
              <w:rPr>
                <w:rFonts w:ascii="Calibri" w:eastAsia="Times New Roman" w:hAnsi="Calibri" w:cs="Times New Roman"/>
                <w:color w:val="000000"/>
              </w:rPr>
              <w:t xml:space="preserve">is a part of </w:t>
            </w:r>
            <w:proofErr w:type="spellStart"/>
            <w:r w:rsidR="008C758C">
              <w:rPr>
                <w:rFonts w:ascii="Calibri" w:eastAsia="Times New Roman" w:hAnsi="Calibri" w:cs="Times New Roman"/>
                <w:color w:val="000000"/>
              </w:rPr>
              <w:t>Hawai‘i’s</w:t>
            </w:r>
            <w:proofErr w:type="spellEnd"/>
            <w:r w:rsidR="008C758C">
              <w:rPr>
                <w:rFonts w:ascii="Calibri" w:eastAsia="Times New Roman" w:hAnsi="Calibri" w:cs="Times New Roman"/>
                <w:color w:val="000000"/>
              </w:rPr>
              <w:t xml:space="preserve"> history.  Along with your dish, bring in a ½ page write-up about the history of your food in Hawai‘i.</w:t>
            </w:r>
          </w:p>
        </w:tc>
      </w:tr>
    </w:tbl>
    <w:p w:rsidR="00F743EF" w:rsidRDefault="00F743EF">
      <w:r>
        <w:lastRenderedPageBreak/>
        <w:t>***Schedule and readings are subject to change</w:t>
      </w:r>
    </w:p>
    <w:sectPr w:rsidR="00F743EF" w:rsidSect="0088093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85B54"/>
    <w:multiLevelType w:val="hybridMultilevel"/>
    <w:tmpl w:val="B4966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DA43B2"/>
    <w:rsid w:val="0004200E"/>
    <w:rsid w:val="000509D3"/>
    <w:rsid w:val="000718D7"/>
    <w:rsid w:val="000A2C9A"/>
    <w:rsid w:val="000B3563"/>
    <w:rsid w:val="000C526B"/>
    <w:rsid w:val="00176A0B"/>
    <w:rsid w:val="001A3C52"/>
    <w:rsid w:val="001B14CB"/>
    <w:rsid w:val="001D57BC"/>
    <w:rsid w:val="0025405E"/>
    <w:rsid w:val="002F4FDD"/>
    <w:rsid w:val="00306206"/>
    <w:rsid w:val="00324AD0"/>
    <w:rsid w:val="00393928"/>
    <w:rsid w:val="003B3212"/>
    <w:rsid w:val="003C09A2"/>
    <w:rsid w:val="003C4E27"/>
    <w:rsid w:val="004725EC"/>
    <w:rsid w:val="004C2391"/>
    <w:rsid w:val="004E7BFA"/>
    <w:rsid w:val="00504D1A"/>
    <w:rsid w:val="00524872"/>
    <w:rsid w:val="005603A3"/>
    <w:rsid w:val="005A0794"/>
    <w:rsid w:val="005B077E"/>
    <w:rsid w:val="005B75AB"/>
    <w:rsid w:val="005C4C45"/>
    <w:rsid w:val="005E1186"/>
    <w:rsid w:val="006A1CFE"/>
    <w:rsid w:val="006B146C"/>
    <w:rsid w:val="00701604"/>
    <w:rsid w:val="00791BAF"/>
    <w:rsid w:val="00825483"/>
    <w:rsid w:val="00875D87"/>
    <w:rsid w:val="00880932"/>
    <w:rsid w:val="008C758C"/>
    <w:rsid w:val="008D1C49"/>
    <w:rsid w:val="009629B8"/>
    <w:rsid w:val="00983AEA"/>
    <w:rsid w:val="009E18DB"/>
    <w:rsid w:val="00A82001"/>
    <w:rsid w:val="00B35568"/>
    <w:rsid w:val="00C06F8E"/>
    <w:rsid w:val="00C12DF4"/>
    <w:rsid w:val="00C37649"/>
    <w:rsid w:val="00CA2C01"/>
    <w:rsid w:val="00CB5F58"/>
    <w:rsid w:val="00DA43B2"/>
    <w:rsid w:val="00DB6903"/>
    <w:rsid w:val="00E2546B"/>
    <w:rsid w:val="00E83A12"/>
    <w:rsid w:val="00E929A3"/>
    <w:rsid w:val="00F35C59"/>
    <w:rsid w:val="00F37D59"/>
    <w:rsid w:val="00F578D1"/>
    <w:rsid w:val="00F743EF"/>
    <w:rsid w:val="00FE23CF"/>
    <w:rsid w:val="00FF07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8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2C01"/>
    <w:rPr>
      <w:color w:val="0000FF" w:themeColor="hyperlink"/>
      <w:u w:val="single"/>
    </w:rPr>
  </w:style>
  <w:style w:type="character" w:customStyle="1" w:styleId="email1">
    <w:name w:val="email1"/>
    <w:basedOn w:val="DefaultParagraphFont"/>
    <w:rsid w:val="00791BAF"/>
    <w:rPr>
      <w:b/>
      <w:bCs/>
      <w:sz w:val="20"/>
      <w:szCs w:val="20"/>
    </w:rPr>
  </w:style>
  <w:style w:type="paragraph" w:styleId="ListParagraph">
    <w:name w:val="List Paragraph"/>
    <w:basedOn w:val="Normal"/>
    <w:uiPriority w:val="34"/>
    <w:qFormat/>
    <w:rsid w:val="00701604"/>
    <w:pPr>
      <w:ind w:left="720"/>
      <w:contextualSpacing/>
    </w:pPr>
  </w:style>
</w:styles>
</file>

<file path=word/webSettings.xml><?xml version="1.0" encoding="utf-8"?>
<w:webSettings xmlns:r="http://schemas.openxmlformats.org/officeDocument/2006/relationships" xmlns:w="http://schemas.openxmlformats.org/wordprocessingml/2006/main">
  <w:divs>
    <w:div w:id="881943887">
      <w:bodyDiv w:val="1"/>
      <w:marLeft w:val="0"/>
      <w:marRight w:val="0"/>
      <w:marTop w:val="0"/>
      <w:marBottom w:val="0"/>
      <w:divBdr>
        <w:top w:val="none" w:sz="0" w:space="0" w:color="auto"/>
        <w:left w:val="none" w:sz="0" w:space="0" w:color="auto"/>
        <w:bottom w:val="none" w:sz="0" w:space="0" w:color="auto"/>
        <w:right w:val="none" w:sz="0" w:space="0" w:color="auto"/>
      </w:divBdr>
      <w:divsChild>
        <w:div w:id="939605571">
          <w:marLeft w:val="0"/>
          <w:marRight w:val="0"/>
          <w:marTop w:val="0"/>
          <w:marBottom w:val="0"/>
          <w:divBdr>
            <w:top w:val="none" w:sz="0" w:space="0" w:color="auto"/>
            <w:left w:val="none" w:sz="0" w:space="0" w:color="auto"/>
            <w:bottom w:val="none" w:sz="0" w:space="0" w:color="auto"/>
            <w:right w:val="none" w:sz="0" w:space="0" w:color="auto"/>
          </w:divBdr>
          <w:divsChild>
            <w:div w:id="1729916794">
              <w:marLeft w:val="0"/>
              <w:marRight w:val="0"/>
              <w:marTop w:val="0"/>
              <w:marBottom w:val="0"/>
              <w:divBdr>
                <w:top w:val="none" w:sz="0" w:space="0" w:color="auto"/>
                <w:left w:val="none" w:sz="0" w:space="0" w:color="auto"/>
                <w:bottom w:val="none" w:sz="0" w:space="0" w:color="auto"/>
                <w:right w:val="none" w:sz="0" w:space="0" w:color="auto"/>
              </w:divBdr>
              <w:divsChild>
                <w:div w:id="42854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hawaiialive.org" TargetMode="External"/><Relationship Id="rId13" Type="http://schemas.openxmlformats.org/officeDocument/2006/relationships/hyperlink" Target="http://www.youtube.com/watch?v=5HFY1s2g070" TargetMode="External"/><Relationship Id="rId3" Type="http://schemas.openxmlformats.org/officeDocument/2006/relationships/styles" Target="styles.xml"/><Relationship Id="rId7" Type="http://schemas.openxmlformats.org/officeDocument/2006/relationships/hyperlink" Target="http://www.hawaiialive.org" TargetMode="External"/><Relationship Id="rId12" Type="http://schemas.openxmlformats.org/officeDocument/2006/relationships/hyperlink" Target="http://www.hawaiialive.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krista.steinfeld@adjunct.chaminade.edu" TargetMode="External"/><Relationship Id="rId11" Type="http://schemas.openxmlformats.org/officeDocument/2006/relationships/hyperlink" Target="http://www.hawaiialive.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hawaiialive.org" TargetMode="External"/><Relationship Id="rId4" Type="http://schemas.openxmlformats.org/officeDocument/2006/relationships/settings" Target="settings.xml"/><Relationship Id="rId9" Type="http://schemas.openxmlformats.org/officeDocument/2006/relationships/hyperlink" Target="http://www.hawaiialive.org" TargetMode="External"/><Relationship Id="rId14" Type="http://schemas.openxmlformats.org/officeDocument/2006/relationships/hyperlink" Target="http://www.pritchettcartoons.com/farm.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913FC-F8C0-4EE8-BCE6-9155BA6CC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Pages>
  <Words>900</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Sunshine Bear</dc:creator>
  <cp:lastModifiedBy>Sunshine Bear</cp:lastModifiedBy>
  <cp:revision>9</cp:revision>
  <cp:lastPrinted>2010-04-07T20:28:00Z</cp:lastPrinted>
  <dcterms:created xsi:type="dcterms:W3CDTF">2010-04-07T07:20:00Z</dcterms:created>
  <dcterms:modified xsi:type="dcterms:W3CDTF">2010-05-30T02:31:00Z</dcterms:modified>
</cp:coreProperties>
</file>