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833" w:rsidRDefault="009A4833" w:rsidP="009A4833">
      <w:pPr>
        <w:jc w:val="center"/>
        <w:rPr>
          <w:rFonts w:ascii="Cataneo BT" w:hAnsi="Cataneo BT"/>
          <w:b/>
          <w:i/>
          <w:sz w:val="32"/>
        </w:rPr>
      </w:pPr>
      <w:r>
        <w:rPr>
          <w:noProof/>
        </w:rPr>
        <w:drawing>
          <wp:inline distT="0" distB="0" distL="0" distR="0">
            <wp:extent cx="2676525" cy="933450"/>
            <wp:effectExtent l="19050" t="0" r="9525" b="0"/>
            <wp:docPr id="1" name="Picture 1" descr="http://acad.chaminade.edu/My%20Documents/chaml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cad.chaminade.edu/My%20Documents/chamlgo.gif"/>
                    <pic:cNvPicPr>
                      <a:picLocks noChangeAspect="1" noChangeArrowheads="1"/>
                    </pic:cNvPicPr>
                  </pic:nvPicPr>
                  <pic:blipFill>
                    <a:blip r:embed="rId5" r:link="rId6" cstate="print"/>
                    <a:srcRect/>
                    <a:stretch>
                      <a:fillRect/>
                    </a:stretch>
                  </pic:blipFill>
                  <pic:spPr bwMode="auto">
                    <a:xfrm>
                      <a:off x="0" y="0"/>
                      <a:ext cx="2676525" cy="933450"/>
                    </a:xfrm>
                    <a:prstGeom prst="rect">
                      <a:avLst/>
                    </a:prstGeom>
                    <a:noFill/>
                    <a:ln w="9525">
                      <a:noFill/>
                      <a:miter lim="800000"/>
                      <a:headEnd/>
                      <a:tailEnd/>
                    </a:ln>
                  </pic:spPr>
                </pic:pic>
              </a:graphicData>
            </a:graphic>
          </wp:inline>
        </w:drawing>
      </w:r>
    </w:p>
    <w:p w:rsidR="009A4833" w:rsidRDefault="009A4833" w:rsidP="009A4833">
      <w:pPr>
        <w:pStyle w:val="Heading3"/>
        <w:rPr>
          <w:rFonts w:ascii="Times New Roman" w:hAnsi="Times New Roman"/>
          <w:i/>
          <w:color w:val="auto"/>
        </w:rPr>
      </w:pPr>
      <w:r>
        <w:rPr>
          <w:rFonts w:ascii="Times New Roman" w:hAnsi="Times New Roman"/>
          <w:i/>
          <w:color w:val="auto"/>
        </w:rPr>
        <w:t xml:space="preserve">ADULT EVENING </w:t>
      </w:r>
      <w:smartTag w:uri="urn:schemas-microsoft-com:office:smarttags" w:element="stockticker">
        <w:r>
          <w:rPr>
            <w:rFonts w:ascii="Times New Roman" w:hAnsi="Times New Roman"/>
            <w:i/>
            <w:color w:val="auto"/>
          </w:rPr>
          <w:t>AND</w:t>
        </w:r>
      </w:smartTag>
      <w:r>
        <w:rPr>
          <w:rFonts w:ascii="Times New Roman" w:hAnsi="Times New Roman"/>
          <w:i/>
          <w:color w:val="auto"/>
        </w:rPr>
        <w:t xml:space="preserve"> ONLINE PROGRAMS</w:t>
      </w:r>
    </w:p>
    <w:p w:rsidR="009A4833" w:rsidRDefault="009A4833" w:rsidP="009A4833">
      <w:pPr>
        <w:pStyle w:val="Heading1"/>
        <w:rPr>
          <w:rFonts w:ascii="Times New Roman" w:hAnsi="Times New Roman"/>
          <w:i w:val="0"/>
          <w:color w:val="auto"/>
        </w:rPr>
      </w:pPr>
      <w:r>
        <w:rPr>
          <w:rFonts w:ascii="Times New Roman" w:hAnsi="Times New Roman"/>
          <w:color w:val="auto"/>
        </w:rPr>
        <w:t>WINTER 2010</w:t>
      </w:r>
    </w:p>
    <w:p w:rsidR="009A4833" w:rsidRDefault="009A4833" w:rsidP="009A4833">
      <w:pPr>
        <w:pStyle w:val="Heading4"/>
        <w:pBdr>
          <w:bottom w:val="single" w:sz="12" w:space="1" w:color="auto"/>
        </w:pBdr>
        <w:ind w:firstLine="720"/>
        <w:rPr>
          <w:rFonts w:ascii="CG Times" w:hAnsi="CG Times"/>
          <w:sz w:val="24"/>
        </w:rPr>
      </w:pPr>
      <w:r>
        <w:t>January 11 - March 2</w:t>
      </w:r>
      <w:r w:rsidR="00DB4F9D">
        <w:t>4</w:t>
      </w:r>
      <w:r>
        <w:t>, 20</w:t>
      </w:r>
      <w:r w:rsidR="00DB4F9D">
        <w:t>10</w:t>
      </w:r>
    </w:p>
    <w:p w:rsidR="009A4833" w:rsidRDefault="009A4833" w:rsidP="009A4833">
      <w:pPr>
        <w:rPr>
          <w:rFonts w:ascii="CG Times" w:hAnsi="CG Times"/>
          <w:b/>
          <w:sz w:val="24"/>
        </w:rPr>
      </w:pPr>
      <w:r>
        <w:rPr>
          <w:rFonts w:ascii="CG Times" w:hAnsi="CG Times"/>
          <w:b/>
          <w:i/>
          <w:sz w:val="24"/>
        </w:rPr>
        <w:t>COURSE:</w:t>
      </w:r>
      <w:r>
        <w:rPr>
          <w:rFonts w:ascii="CG Times" w:hAnsi="CG Times"/>
          <w:b/>
          <w:i/>
          <w:sz w:val="24"/>
        </w:rPr>
        <w:tab/>
      </w:r>
      <w:r>
        <w:rPr>
          <w:rFonts w:ascii="CG Times" w:hAnsi="CG Times"/>
          <w:b/>
          <w:sz w:val="24"/>
        </w:rPr>
        <w:tab/>
      </w:r>
    </w:p>
    <w:p w:rsidR="009A4833" w:rsidRDefault="009A4833" w:rsidP="009A4833">
      <w:pPr>
        <w:ind w:firstLine="720"/>
        <w:rPr>
          <w:rFonts w:ascii="CG Times" w:hAnsi="CG Times"/>
          <w:sz w:val="24"/>
        </w:rPr>
      </w:pPr>
      <w:r>
        <w:rPr>
          <w:rFonts w:ascii="CG Times" w:hAnsi="CG Times"/>
          <w:sz w:val="24"/>
        </w:rPr>
        <w:t xml:space="preserve">EN 480(90)-2, </w:t>
      </w:r>
      <w:proofErr w:type="gramStart"/>
      <w:r>
        <w:rPr>
          <w:rFonts w:ascii="CG Times" w:hAnsi="CG Times"/>
          <w:sz w:val="24"/>
        </w:rPr>
        <w:t>The</w:t>
      </w:r>
      <w:proofErr w:type="gramEnd"/>
      <w:r>
        <w:rPr>
          <w:rFonts w:ascii="CG Times" w:hAnsi="CG Times"/>
          <w:sz w:val="24"/>
        </w:rPr>
        <w:t xml:space="preserve"> Bible and Literature </w:t>
      </w:r>
    </w:p>
    <w:p w:rsidR="009A4833" w:rsidRDefault="009A4833" w:rsidP="009A4833">
      <w:pPr>
        <w:ind w:firstLine="720"/>
        <w:rPr>
          <w:rFonts w:ascii="Cataneo BT" w:hAnsi="Cataneo BT"/>
          <w:b/>
          <w:sz w:val="24"/>
        </w:rPr>
      </w:pPr>
      <w:r>
        <w:rPr>
          <w:rFonts w:ascii="CG Times" w:hAnsi="CG Times"/>
          <w:b/>
          <w:i/>
          <w:iCs/>
          <w:sz w:val="24"/>
        </w:rPr>
        <w:t xml:space="preserve">(Pre requisite: 200- level </w:t>
      </w:r>
      <w:proofErr w:type="gramStart"/>
      <w:r>
        <w:rPr>
          <w:rFonts w:ascii="CG Times" w:hAnsi="CG Times"/>
          <w:b/>
          <w:i/>
          <w:iCs/>
          <w:sz w:val="24"/>
        </w:rPr>
        <w:t>English  course</w:t>
      </w:r>
      <w:proofErr w:type="gramEnd"/>
      <w:r>
        <w:rPr>
          <w:rFonts w:ascii="CG Times" w:hAnsi="CG Times"/>
          <w:b/>
          <w:i/>
          <w:iCs/>
          <w:sz w:val="24"/>
        </w:rPr>
        <w:t xml:space="preserve"> or concurrent registration</w:t>
      </w:r>
      <w:r>
        <w:rPr>
          <w:rFonts w:ascii="Cataneo BT" w:hAnsi="Cataneo BT"/>
          <w:b/>
          <w:sz w:val="24"/>
        </w:rPr>
        <w:t xml:space="preserve">) </w:t>
      </w:r>
    </w:p>
    <w:p w:rsidR="009A4833" w:rsidRDefault="009A4833" w:rsidP="009A4833">
      <w:pPr>
        <w:rPr>
          <w:rFonts w:ascii="Cataneo BT" w:hAnsi="Cataneo BT"/>
          <w:b/>
          <w:sz w:val="24"/>
        </w:rPr>
      </w:pPr>
      <w:r>
        <w:rPr>
          <w:rFonts w:ascii="CG Times" w:hAnsi="CG Times"/>
          <w:b/>
          <w:i/>
          <w:sz w:val="24"/>
        </w:rPr>
        <w:t>INSTRUCTOR:</w:t>
      </w:r>
      <w:r>
        <w:rPr>
          <w:rFonts w:ascii="Cataneo BT" w:hAnsi="Cataneo BT"/>
          <w:b/>
          <w:sz w:val="24"/>
        </w:rPr>
        <w:tab/>
      </w:r>
    </w:p>
    <w:p w:rsidR="009A4833" w:rsidRDefault="009A4833" w:rsidP="009A4833">
      <w:pPr>
        <w:ind w:firstLine="720"/>
        <w:rPr>
          <w:rFonts w:ascii="Cataneo BT" w:hAnsi="Cataneo BT"/>
          <w:b/>
          <w:sz w:val="24"/>
        </w:rPr>
      </w:pPr>
      <w:r>
        <w:rPr>
          <w:rFonts w:ascii="CG Times" w:hAnsi="CG Times"/>
          <w:sz w:val="24"/>
        </w:rPr>
        <w:t>Prof. Linda M. Iwamoto</w:t>
      </w:r>
    </w:p>
    <w:p w:rsidR="009A4833" w:rsidRDefault="009A4833" w:rsidP="009A4833">
      <w:pPr>
        <w:rPr>
          <w:b/>
          <w:i/>
          <w:sz w:val="24"/>
        </w:rPr>
      </w:pPr>
      <w:r>
        <w:rPr>
          <w:rFonts w:ascii="CG Times" w:hAnsi="CG Times"/>
          <w:b/>
          <w:i/>
          <w:sz w:val="24"/>
        </w:rPr>
        <w:t>REQUIRED TEXTS</w:t>
      </w:r>
      <w:r>
        <w:rPr>
          <w:b/>
          <w:i/>
          <w:sz w:val="24"/>
        </w:rPr>
        <w:t>: All sources will be available online. No texts need to be purchased.</w:t>
      </w:r>
    </w:p>
    <w:p w:rsidR="009A4833" w:rsidRDefault="009A4833" w:rsidP="009A4833">
      <w:pPr>
        <w:numPr>
          <w:ilvl w:val="0"/>
          <w:numId w:val="1"/>
        </w:numPr>
        <w:rPr>
          <w:sz w:val="24"/>
        </w:rPr>
      </w:pPr>
      <w:r>
        <w:rPr>
          <w:sz w:val="24"/>
        </w:rPr>
        <w:t xml:space="preserve">Shakespeare, William. </w:t>
      </w:r>
      <w:r>
        <w:rPr>
          <w:i/>
          <w:sz w:val="24"/>
        </w:rPr>
        <w:t xml:space="preserve">Measure for Measure. </w:t>
      </w:r>
      <w:r>
        <w:rPr>
          <w:sz w:val="24"/>
        </w:rPr>
        <w:t>Text can be obtained at several online links to be assigned later (or you may use a print version if you have one).</w:t>
      </w:r>
    </w:p>
    <w:p w:rsidR="009A4833" w:rsidRDefault="009A4833" w:rsidP="009A4833">
      <w:pPr>
        <w:numPr>
          <w:ilvl w:val="0"/>
          <w:numId w:val="1"/>
        </w:numPr>
        <w:rPr>
          <w:sz w:val="24"/>
        </w:rPr>
      </w:pPr>
      <w:r>
        <w:rPr>
          <w:bCs/>
          <w:iCs/>
          <w:sz w:val="24"/>
        </w:rPr>
        <w:t xml:space="preserve">Other source readings will be available online as links or   attachments. The most </w:t>
      </w:r>
    </w:p>
    <w:p w:rsidR="009A4833" w:rsidRDefault="009A4833" w:rsidP="009A4833">
      <w:pPr>
        <w:ind w:left="1140"/>
        <w:rPr>
          <w:bCs/>
          <w:iCs/>
          <w:sz w:val="24"/>
        </w:rPr>
      </w:pPr>
      <w:proofErr w:type="gramStart"/>
      <w:r>
        <w:rPr>
          <w:bCs/>
          <w:iCs/>
          <w:sz w:val="24"/>
        </w:rPr>
        <w:t>important</w:t>
      </w:r>
      <w:proofErr w:type="gramEnd"/>
      <w:r>
        <w:rPr>
          <w:bCs/>
          <w:iCs/>
          <w:sz w:val="24"/>
        </w:rPr>
        <w:t xml:space="preserve"> of those are   links to the Old and New Testaments. The recommended                 site </w:t>
      </w:r>
      <w:proofErr w:type="gramStart"/>
      <w:r>
        <w:rPr>
          <w:bCs/>
          <w:iCs/>
          <w:sz w:val="24"/>
        </w:rPr>
        <w:t xml:space="preserve">is  </w:t>
      </w:r>
      <w:r>
        <w:rPr>
          <w:sz w:val="24"/>
          <w:szCs w:val="24"/>
        </w:rPr>
        <w:t>easily</w:t>
      </w:r>
      <w:proofErr w:type="gramEnd"/>
      <w:r>
        <w:rPr>
          <w:sz w:val="24"/>
          <w:szCs w:val="24"/>
        </w:rPr>
        <w:t xml:space="preserve"> searchable and includes 21 translations in English as well as translations into 32 additional languages</w:t>
      </w:r>
      <w:r>
        <w:rPr>
          <w:bCs/>
          <w:iCs/>
          <w:sz w:val="24"/>
        </w:rPr>
        <w:t xml:space="preserve">: </w:t>
      </w:r>
    </w:p>
    <w:p w:rsidR="009A4833" w:rsidRDefault="009A4833" w:rsidP="009A4833">
      <w:pPr>
        <w:rPr>
          <w:b/>
          <w:sz w:val="24"/>
          <w:szCs w:val="24"/>
        </w:rPr>
      </w:pPr>
      <w:r>
        <w:rPr>
          <w:bCs/>
          <w:iCs/>
          <w:sz w:val="24"/>
        </w:rPr>
        <w:tab/>
        <w:t xml:space="preserve">                          </w:t>
      </w:r>
      <w:hyperlink r:id="rId7" w:history="1">
        <w:r>
          <w:rPr>
            <w:rStyle w:val="Hyperlink"/>
            <w:b/>
            <w:sz w:val="24"/>
            <w:szCs w:val="24"/>
          </w:rPr>
          <w:t>http://www.biblegateway.co</w:t>
        </w:r>
        <w:r>
          <w:rPr>
            <w:rStyle w:val="Hyperlink"/>
            <w:b/>
            <w:sz w:val="24"/>
            <w:szCs w:val="24"/>
          </w:rPr>
          <w:t>m</w:t>
        </w:r>
        <w:r>
          <w:rPr>
            <w:rStyle w:val="Hyperlink"/>
            <w:b/>
            <w:sz w:val="24"/>
            <w:szCs w:val="24"/>
          </w:rPr>
          <w:t>/</w:t>
        </w:r>
      </w:hyperlink>
    </w:p>
    <w:p w:rsidR="009A4833" w:rsidRDefault="009A4833" w:rsidP="009A4833">
      <w:pPr>
        <w:rPr>
          <w:sz w:val="24"/>
        </w:rPr>
      </w:pPr>
      <w:r>
        <w:rPr>
          <w:b/>
          <w:sz w:val="24"/>
          <w:szCs w:val="24"/>
        </w:rPr>
        <w:t xml:space="preserve">                    </w:t>
      </w:r>
      <w:r>
        <w:rPr>
          <w:sz w:val="24"/>
          <w:szCs w:val="24"/>
        </w:rPr>
        <w:t xml:space="preserve">Another site is:        </w:t>
      </w:r>
    </w:p>
    <w:p w:rsidR="009A4833" w:rsidRDefault="009A4833" w:rsidP="009A4833">
      <w:pPr>
        <w:ind w:left="720" w:firstLine="780"/>
        <w:rPr>
          <w:b/>
          <w:sz w:val="24"/>
          <w:szCs w:val="24"/>
        </w:rPr>
      </w:pPr>
      <w:hyperlink r:id="rId8" w:history="1">
        <w:r>
          <w:rPr>
            <w:rStyle w:val="Hyperlink"/>
            <w:color w:val="auto"/>
            <w:sz w:val="24"/>
            <w:szCs w:val="24"/>
          </w:rPr>
          <w:t>http://www.sacred-texts.com/bib/kjv/gen001.htm</w:t>
        </w:r>
      </w:hyperlink>
      <w:r>
        <w:rPr>
          <w:sz w:val="24"/>
          <w:szCs w:val="24"/>
        </w:rPr>
        <w:t xml:space="preserve">  (</w:t>
      </w:r>
      <w:r>
        <w:rPr>
          <w:bCs/>
          <w:iCs/>
          <w:sz w:val="24"/>
        </w:rPr>
        <w:t>King James Version)</w:t>
      </w:r>
      <w:r>
        <w:rPr>
          <w:b/>
          <w:sz w:val="24"/>
          <w:szCs w:val="24"/>
        </w:rPr>
        <w:t xml:space="preserve">                                            </w:t>
      </w:r>
    </w:p>
    <w:p w:rsidR="009A4833" w:rsidRDefault="009A4833" w:rsidP="009A4833">
      <w:pPr>
        <w:ind w:left="720" w:firstLine="780"/>
        <w:rPr>
          <w:sz w:val="24"/>
          <w:szCs w:val="24"/>
        </w:rPr>
      </w:pPr>
      <w:r>
        <w:rPr>
          <w:sz w:val="24"/>
          <w:szCs w:val="24"/>
        </w:rPr>
        <w:t xml:space="preserve">These links are only 2 of many sites and any print version of the Old and New   </w:t>
      </w:r>
    </w:p>
    <w:p w:rsidR="009A4833" w:rsidRDefault="009A4833" w:rsidP="009A4833">
      <w:pPr>
        <w:ind w:left="720" w:firstLine="780"/>
        <w:rPr>
          <w:sz w:val="24"/>
          <w:szCs w:val="24"/>
        </w:rPr>
      </w:pPr>
      <w:r>
        <w:rPr>
          <w:sz w:val="24"/>
          <w:szCs w:val="24"/>
        </w:rPr>
        <w:t xml:space="preserve">Testaments which   you may already own can also </w:t>
      </w:r>
      <w:proofErr w:type="gramStart"/>
      <w:r>
        <w:rPr>
          <w:sz w:val="24"/>
          <w:szCs w:val="24"/>
        </w:rPr>
        <w:t>be  used</w:t>
      </w:r>
      <w:proofErr w:type="gramEnd"/>
      <w:r>
        <w:rPr>
          <w:sz w:val="24"/>
          <w:szCs w:val="24"/>
        </w:rPr>
        <w:t xml:space="preserve"> as reference. </w:t>
      </w:r>
    </w:p>
    <w:p w:rsidR="009A4833" w:rsidRDefault="009A4833" w:rsidP="009A4833">
      <w:pPr>
        <w:numPr>
          <w:ilvl w:val="0"/>
          <w:numId w:val="2"/>
        </w:numPr>
        <w:rPr>
          <w:sz w:val="24"/>
          <w:szCs w:val="24"/>
        </w:rPr>
      </w:pPr>
      <w:r>
        <w:rPr>
          <w:sz w:val="24"/>
          <w:szCs w:val="24"/>
        </w:rPr>
        <w:t>Students will also be expected to rent, or otherwise obtain a full-length film</w:t>
      </w:r>
      <w:r>
        <w:rPr>
          <w:sz w:val="24"/>
          <w:szCs w:val="24"/>
        </w:rPr>
        <w:tab/>
        <w:t xml:space="preserve">from a </w:t>
      </w:r>
    </w:p>
    <w:p w:rsidR="009A4833" w:rsidRDefault="009A4833" w:rsidP="009A4833">
      <w:pPr>
        <w:rPr>
          <w:sz w:val="24"/>
          <w:szCs w:val="24"/>
        </w:rPr>
      </w:pPr>
      <w:r>
        <w:rPr>
          <w:sz w:val="24"/>
          <w:szCs w:val="24"/>
        </w:rPr>
        <w:t xml:space="preserve">                   </w:t>
      </w:r>
      <w:proofErr w:type="gramStart"/>
      <w:r>
        <w:rPr>
          <w:sz w:val="24"/>
          <w:szCs w:val="24"/>
        </w:rPr>
        <w:t>suggested</w:t>
      </w:r>
      <w:proofErr w:type="gramEnd"/>
      <w:r>
        <w:rPr>
          <w:sz w:val="24"/>
          <w:szCs w:val="24"/>
        </w:rPr>
        <w:t xml:space="preserve"> list which will be distributed later.</w:t>
      </w:r>
      <w:r>
        <w:rPr>
          <w:sz w:val="24"/>
          <w:szCs w:val="24"/>
        </w:rPr>
        <w:tab/>
      </w:r>
    </w:p>
    <w:p w:rsidR="009A4833" w:rsidRDefault="009A4833" w:rsidP="009A4833">
      <w:pPr>
        <w:rPr>
          <w:sz w:val="24"/>
          <w:szCs w:val="24"/>
        </w:rPr>
      </w:pPr>
      <w:r>
        <w:rPr>
          <w:sz w:val="24"/>
          <w:szCs w:val="24"/>
        </w:rPr>
        <w:tab/>
        <w:t xml:space="preserve">  </w:t>
      </w:r>
    </w:p>
    <w:p w:rsidR="009A4833" w:rsidRDefault="009A4833" w:rsidP="009A4833">
      <w:pPr>
        <w:rPr>
          <w:rFonts w:ascii="CG Times" w:hAnsi="CG Times"/>
          <w:bCs/>
          <w:iCs/>
          <w:sz w:val="24"/>
          <w:szCs w:val="24"/>
        </w:rPr>
      </w:pPr>
      <w:r>
        <w:rPr>
          <w:rFonts w:ascii="CG Times" w:hAnsi="CG Times"/>
          <w:b/>
          <w:i/>
          <w:sz w:val="24"/>
          <w:szCs w:val="24"/>
        </w:rPr>
        <w:t>RECOMMENDED:</w:t>
      </w:r>
      <w:r>
        <w:rPr>
          <w:rFonts w:ascii="CG Times" w:hAnsi="CG Times"/>
          <w:b/>
          <w:i/>
          <w:sz w:val="24"/>
          <w:szCs w:val="24"/>
        </w:rPr>
        <w:tab/>
      </w:r>
      <w:r>
        <w:rPr>
          <w:rFonts w:ascii="CG Times" w:hAnsi="CG Times"/>
          <w:bCs/>
          <w:iCs/>
          <w:sz w:val="24"/>
          <w:szCs w:val="24"/>
        </w:rPr>
        <w:t>A hardcover collegiate dictionary</w:t>
      </w:r>
    </w:p>
    <w:p w:rsidR="009A4833" w:rsidRDefault="009A4833" w:rsidP="009A4833">
      <w:pPr>
        <w:ind w:left="2160"/>
        <w:rPr>
          <w:rFonts w:ascii="CG Times" w:hAnsi="CG Times"/>
          <w:bCs/>
          <w:i/>
          <w:sz w:val="24"/>
        </w:rPr>
      </w:pPr>
      <w:proofErr w:type="gramStart"/>
      <w:r>
        <w:rPr>
          <w:rFonts w:ascii="CG Times" w:hAnsi="CG Times"/>
          <w:bCs/>
          <w:iCs/>
          <w:sz w:val="24"/>
        </w:rPr>
        <w:t>Any English handbook from a previous English course (e.g. Hairston et al.</w:t>
      </w:r>
      <w:proofErr w:type="gramEnd"/>
      <w:r>
        <w:rPr>
          <w:rFonts w:ascii="CG Times" w:hAnsi="CG Times"/>
          <w:bCs/>
          <w:iCs/>
          <w:sz w:val="24"/>
        </w:rPr>
        <w:t xml:space="preserve"> </w:t>
      </w:r>
      <w:r>
        <w:rPr>
          <w:rFonts w:ascii="CG Times" w:hAnsi="CG Times"/>
          <w:bCs/>
          <w:i/>
          <w:sz w:val="24"/>
        </w:rPr>
        <w:t xml:space="preserve">The Scott, </w:t>
      </w:r>
      <w:proofErr w:type="spellStart"/>
      <w:r>
        <w:rPr>
          <w:rFonts w:ascii="CG Times" w:hAnsi="CG Times"/>
          <w:bCs/>
          <w:i/>
          <w:sz w:val="24"/>
        </w:rPr>
        <w:t>Foresman</w:t>
      </w:r>
      <w:proofErr w:type="spellEnd"/>
      <w:r>
        <w:rPr>
          <w:rFonts w:ascii="CG Times" w:hAnsi="CG Times"/>
          <w:bCs/>
          <w:i/>
          <w:sz w:val="24"/>
        </w:rPr>
        <w:t xml:space="preserve"> Handbook for Writers</w:t>
      </w:r>
      <w:r>
        <w:rPr>
          <w:rFonts w:ascii="CG Times" w:hAnsi="CG Times"/>
          <w:bCs/>
          <w:iCs/>
          <w:sz w:val="24"/>
        </w:rPr>
        <w:t xml:space="preserve"> or </w:t>
      </w:r>
      <w:proofErr w:type="spellStart"/>
      <w:r>
        <w:rPr>
          <w:rFonts w:ascii="CG Times" w:hAnsi="CG Times"/>
          <w:bCs/>
          <w:iCs/>
          <w:sz w:val="24"/>
        </w:rPr>
        <w:t>Faigley</w:t>
      </w:r>
      <w:proofErr w:type="spellEnd"/>
      <w:proofErr w:type="gramStart"/>
      <w:r>
        <w:rPr>
          <w:rFonts w:ascii="CG Times" w:hAnsi="CG Times"/>
          <w:bCs/>
          <w:iCs/>
          <w:sz w:val="24"/>
        </w:rPr>
        <w:t xml:space="preserve">,  </w:t>
      </w:r>
      <w:r>
        <w:rPr>
          <w:rFonts w:ascii="CG Times" w:hAnsi="CG Times"/>
          <w:bCs/>
          <w:i/>
          <w:sz w:val="24"/>
        </w:rPr>
        <w:t>The</w:t>
      </w:r>
      <w:proofErr w:type="gramEnd"/>
      <w:r>
        <w:rPr>
          <w:rFonts w:ascii="CG Times" w:hAnsi="CG Times"/>
          <w:bCs/>
          <w:i/>
          <w:sz w:val="24"/>
        </w:rPr>
        <w:t xml:space="preserve"> Brief Penguin Handbook).</w:t>
      </w:r>
    </w:p>
    <w:p w:rsidR="009A4833" w:rsidRDefault="009A4833" w:rsidP="009A4833">
      <w:pPr>
        <w:ind w:left="2880"/>
        <w:rPr>
          <w:rFonts w:ascii="CG Times" w:hAnsi="CG Times"/>
          <w:b/>
          <w:iCs/>
          <w:sz w:val="24"/>
        </w:rPr>
      </w:pPr>
    </w:p>
    <w:p w:rsidR="009A4833" w:rsidRDefault="009A4833" w:rsidP="009A4833">
      <w:pPr>
        <w:rPr>
          <w:rFonts w:ascii="CG Times" w:hAnsi="CG Times"/>
          <w:bCs/>
          <w:iCs/>
          <w:sz w:val="24"/>
        </w:rPr>
      </w:pPr>
      <w:r>
        <w:rPr>
          <w:rFonts w:ascii="CG Times" w:hAnsi="CG Times"/>
          <w:b/>
          <w:i/>
          <w:sz w:val="24"/>
        </w:rPr>
        <w:t>CONTACT:</w:t>
      </w:r>
      <w:r>
        <w:rPr>
          <w:rFonts w:ascii="CG Times" w:hAnsi="CG Times"/>
          <w:b/>
          <w:i/>
          <w:sz w:val="24"/>
        </w:rPr>
        <w:tab/>
      </w:r>
      <w:r>
        <w:rPr>
          <w:rFonts w:ascii="CG Times" w:hAnsi="CG Times"/>
          <w:b/>
          <w:i/>
          <w:sz w:val="24"/>
        </w:rPr>
        <w:tab/>
      </w:r>
      <w:r>
        <w:rPr>
          <w:rFonts w:ascii="CG Times" w:hAnsi="CG Times"/>
          <w:bCs/>
          <w:iCs/>
          <w:sz w:val="24"/>
        </w:rPr>
        <w:t xml:space="preserve">CLASS </w:t>
      </w:r>
      <w:smartTag w:uri="urn:schemas-microsoft-com:office:smarttags" w:element="stockticker">
        <w:r>
          <w:rPr>
            <w:rFonts w:ascii="CG Times" w:hAnsi="CG Times"/>
            <w:bCs/>
            <w:iCs/>
            <w:sz w:val="24"/>
          </w:rPr>
          <w:t>WEB</w:t>
        </w:r>
      </w:smartTag>
      <w:r>
        <w:rPr>
          <w:rFonts w:ascii="CG Times" w:hAnsi="CG Times"/>
          <w:bCs/>
          <w:iCs/>
          <w:sz w:val="24"/>
        </w:rPr>
        <w:t xml:space="preserve"> ADDRESS: (please review the tutorial if necessary)</w:t>
      </w:r>
    </w:p>
    <w:p w:rsidR="009A4833" w:rsidRDefault="009A4833" w:rsidP="009A4833">
      <w:pPr>
        <w:rPr>
          <w:rFonts w:ascii="CG Times" w:hAnsi="CG Times"/>
          <w:b/>
          <w:bCs/>
          <w:iCs/>
          <w:sz w:val="24"/>
        </w:rPr>
      </w:pPr>
      <w:r>
        <w:rPr>
          <w:rFonts w:ascii="CG Times" w:hAnsi="CG Times"/>
          <w:bCs/>
          <w:iCs/>
          <w:sz w:val="24"/>
        </w:rPr>
        <w:tab/>
      </w:r>
      <w:r>
        <w:rPr>
          <w:rFonts w:ascii="CG Times" w:hAnsi="CG Times"/>
          <w:bCs/>
          <w:iCs/>
          <w:sz w:val="24"/>
        </w:rPr>
        <w:tab/>
      </w:r>
      <w:r>
        <w:rPr>
          <w:rFonts w:ascii="CG Times" w:hAnsi="CG Times"/>
          <w:bCs/>
          <w:iCs/>
          <w:sz w:val="24"/>
        </w:rPr>
        <w:tab/>
      </w:r>
      <w:r>
        <w:rPr>
          <w:rFonts w:ascii="CG Times" w:hAnsi="CG Times"/>
          <w:bCs/>
          <w:iCs/>
          <w:sz w:val="24"/>
        </w:rPr>
        <w:tab/>
      </w:r>
      <w:hyperlink r:id="rId9" w:history="1">
        <w:r>
          <w:rPr>
            <w:rStyle w:val="Hyperlink"/>
            <w:rFonts w:ascii="CG Times" w:hAnsi="CG Times"/>
            <w:b/>
            <w:bCs/>
            <w:iCs/>
            <w:sz w:val="24"/>
          </w:rPr>
          <w:t>http://chaminade.ecollege.com/</w:t>
        </w:r>
      </w:hyperlink>
    </w:p>
    <w:p w:rsidR="009A4833" w:rsidRDefault="009A4833" w:rsidP="009A4833">
      <w:pPr>
        <w:rPr>
          <w:rFonts w:ascii="CG Times" w:hAnsi="CG Times"/>
          <w:b/>
          <w:bCs/>
          <w:iCs/>
          <w:sz w:val="24"/>
        </w:rPr>
      </w:pPr>
    </w:p>
    <w:p w:rsidR="009A4833" w:rsidRDefault="009A4833" w:rsidP="009A4833">
      <w:pPr>
        <w:ind w:left="720"/>
        <w:rPr>
          <w:rFonts w:ascii="CG Times" w:hAnsi="CG Times"/>
          <w:bCs/>
          <w:iCs/>
          <w:sz w:val="24"/>
        </w:rPr>
      </w:pPr>
      <w:r>
        <w:rPr>
          <w:rFonts w:ascii="CG Times" w:hAnsi="CG Times"/>
          <w:b/>
          <w:bCs/>
          <w:iCs/>
          <w:sz w:val="24"/>
        </w:rPr>
        <w:t xml:space="preserve">Please note: </w:t>
      </w:r>
      <w:r>
        <w:rPr>
          <w:rFonts w:ascii="CG Times" w:hAnsi="CG Times"/>
          <w:b/>
          <w:bCs/>
          <w:iCs/>
          <w:sz w:val="24"/>
          <w:u w:val="single"/>
        </w:rPr>
        <w:t xml:space="preserve">We will not be using the </w:t>
      </w:r>
      <w:proofErr w:type="spellStart"/>
      <w:r>
        <w:rPr>
          <w:rFonts w:ascii="CG Times" w:hAnsi="CG Times"/>
          <w:b/>
          <w:bCs/>
          <w:iCs/>
          <w:sz w:val="24"/>
          <w:u w:val="single"/>
        </w:rPr>
        <w:t>eCollege</w:t>
      </w:r>
      <w:proofErr w:type="spellEnd"/>
      <w:r>
        <w:rPr>
          <w:rFonts w:ascii="CG Times" w:hAnsi="CG Times"/>
          <w:b/>
          <w:bCs/>
          <w:iCs/>
          <w:sz w:val="24"/>
          <w:u w:val="single"/>
        </w:rPr>
        <w:t xml:space="preserve"> mail tool</w:t>
      </w:r>
      <w:r>
        <w:rPr>
          <w:rFonts w:ascii="CG Times" w:hAnsi="CG Times"/>
          <w:b/>
          <w:bCs/>
          <w:iCs/>
          <w:sz w:val="24"/>
        </w:rPr>
        <w:t xml:space="preserve">. While </w:t>
      </w:r>
      <w:proofErr w:type="spellStart"/>
      <w:r>
        <w:rPr>
          <w:rFonts w:ascii="CG Times" w:hAnsi="CG Times"/>
          <w:b/>
          <w:bCs/>
          <w:iCs/>
          <w:sz w:val="24"/>
        </w:rPr>
        <w:t>eCollege</w:t>
      </w:r>
      <w:proofErr w:type="spellEnd"/>
      <w:r>
        <w:rPr>
          <w:rFonts w:ascii="CG Times" w:hAnsi="CG Times"/>
          <w:b/>
          <w:bCs/>
          <w:iCs/>
          <w:sz w:val="24"/>
        </w:rPr>
        <w:t xml:space="preserve"> is an excellent teaching platform, it is important for me to retrieve, respond, and</w:t>
      </w:r>
      <w:proofErr w:type="gramStart"/>
      <w:r>
        <w:rPr>
          <w:rFonts w:ascii="CG Times" w:hAnsi="CG Times"/>
          <w:b/>
          <w:bCs/>
          <w:iCs/>
          <w:sz w:val="24"/>
        </w:rPr>
        <w:t>,  archive</w:t>
      </w:r>
      <w:proofErr w:type="gramEnd"/>
      <w:r>
        <w:rPr>
          <w:rFonts w:ascii="CG Times" w:hAnsi="CG Times"/>
          <w:b/>
          <w:bCs/>
          <w:iCs/>
          <w:sz w:val="24"/>
        </w:rPr>
        <w:t xml:space="preserve"> mail and assignments on my own hard drive. So please   use the following e-mail addresses to contact me. Thanks!</w:t>
      </w:r>
      <w:r>
        <w:rPr>
          <w:rFonts w:ascii="CG Times" w:hAnsi="CG Times"/>
          <w:bCs/>
          <w:iCs/>
          <w:sz w:val="24"/>
        </w:rPr>
        <w:t xml:space="preserve">                                      </w:t>
      </w:r>
      <w:r>
        <w:rPr>
          <w:rFonts w:ascii="CG Times" w:hAnsi="CG Times"/>
          <w:bCs/>
          <w:iCs/>
          <w:sz w:val="24"/>
        </w:rPr>
        <w:tab/>
      </w:r>
    </w:p>
    <w:p w:rsidR="009A4833" w:rsidRDefault="00350115" w:rsidP="009A4833">
      <w:pPr>
        <w:ind w:left="1440" w:firstLine="720"/>
        <w:rPr>
          <w:b/>
          <w:sz w:val="24"/>
        </w:rPr>
      </w:pPr>
      <w:hyperlink r:id="rId10" w:history="1">
        <w:r w:rsidRPr="00B83D87">
          <w:rPr>
            <w:rStyle w:val="Hyperlink"/>
            <w:b/>
            <w:sz w:val="24"/>
          </w:rPr>
          <w:t>ljmiwamoto@yahoo.com</w:t>
        </w:r>
      </w:hyperlink>
      <w:r>
        <w:rPr>
          <w:b/>
          <w:sz w:val="24"/>
        </w:rPr>
        <w:t xml:space="preserve"> (preferred)</w:t>
      </w:r>
    </w:p>
    <w:p w:rsidR="00350115" w:rsidRDefault="00350115" w:rsidP="009A4833">
      <w:pPr>
        <w:ind w:left="1440" w:firstLine="720"/>
        <w:rPr>
          <w:rFonts w:ascii="CG Times" w:hAnsi="CG Times"/>
          <w:b/>
          <w:bCs/>
          <w:iCs/>
          <w:sz w:val="24"/>
        </w:rPr>
      </w:pPr>
    </w:p>
    <w:p w:rsidR="009A4833" w:rsidRDefault="009A4833" w:rsidP="009A4833">
      <w:pPr>
        <w:pStyle w:val="Heading7"/>
        <w:ind w:left="2880"/>
      </w:pPr>
      <w:smartTag w:uri="urn:schemas-microsoft-com:office:smarttags" w:element="stockticker">
        <w:r>
          <w:t>AND</w:t>
        </w:r>
      </w:smartTag>
    </w:p>
    <w:p w:rsidR="00350115" w:rsidRPr="00350115" w:rsidRDefault="00350115" w:rsidP="00350115"/>
    <w:p w:rsidR="009A4833" w:rsidRDefault="00350115" w:rsidP="009A4833">
      <w:pPr>
        <w:ind w:left="1440" w:firstLine="720"/>
        <w:rPr>
          <w:b/>
          <w:sz w:val="24"/>
          <w:szCs w:val="24"/>
        </w:rPr>
      </w:pPr>
      <w:hyperlink r:id="rId11" w:history="1">
        <w:r w:rsidRPr="00B83D87">
          <w:rPr>
            <w:rStyle w:val="Hyperlink"/>
            <w:b/>
            <w:sz w:val="24"/>
            <w:szCs w:val="24"/>
          </w:rPr>
          <w:t>linda.iwamoto@adjunct.chaminade.edu</w:t>
        </w:r>
      </w:hyperlink>
    </w:p>
    <w:p w:rsidR="009A4833" w:rsidRDefault="00350115" w:rsidP="009A4833">
      <w:pPr>
        <w:rPr>
          <w:rFonts w:ascii="Cataneo BT" w:hAnsi="Cataneo BT"/>
          <w:b/>
          <w:i/>
          <w:sz w:val="28"/>
        </w:rPr>
      </w:pPr>
      <w:r>
        <w:rPr>
          <w:b/>
          <w:i/>
          <w:sz w:val="28"/>
        </w:rPr>
        <w:lastRenderedPageBreak/>
        <w:t>L</w:t>
      </w:r>
      <w:r w:rsidR="009A4833">
        <w:rPr>
          <w:b/>
          <w:i/>
          <w:sz w:val="28"/>
        </w:rPr>
        <w:t xml:space="preserve">EARNING </w:t>
      </w:r>
      <w:proofErr w:type="gramStart"/>
      <w:r w:rsidR="009A4833">
        <w:rPr>
          <w:b/>
          <w:i/>
          <w:sz w:val="28"/>
        </w:rPr>
        <w:t>OBJECTIVES  OF</w:t>
      </w:r>
      <w:proofErr w:type="gramEnd"/>
      <w:r w:rsidR="009A4833">
        <w:rPr>
          <w:b/>
          <w:i/>
          <w:sz w:val="28"/>
        </w:rPr>
        <w:t xml:space="preserve"> THE  COURSE</w:t>
      </w:r>
      <w:r w:rsidR="009A4833">
        <w:rPr>
          <w:rFonts w:ascii="Cataneo BT" w:hAnsi="Cataneo BT"/>
          <w:b/>
          <w:i/>
          <w:sz w:val="28"/>
        </w:rPr>
        <w:t>:</w:t>
      </w:r>
    </w:p>
    <w:p w:rsidR="009A4833" w:rsidRDefault="009A4833" w:rsidP="009A4833">
      <w:pPr>
        <w:jc w:val="both"/>
        <w:rPr>
          <w:sz w:val="24"/>
          <w:szCs w:val="24"/>
        </w:rPr>
      </w:pPr>
      <w:r>
        <w:rPr>
          <w:rFonts w:ascii="Cataneo BT" w:hAnsi="Cataneo BT"/>
          <w:sz w:val="24"/>
        </w:rPr>
        <w:t xml:space="preserve">    </w:t>
      </w:r>
      <w:r>
        <w:rPr>
          <w:sz w:val="24"/>
        </w:rPr>
        <w:t>English 480(90)</w:t>
      </w:r>
      <w:r w:rsidR="00350115">
        <w:rPr>
          <w:sz w:val="24"/>
        </w:rPr>
        <w:t>-2</w:t>
      </w:r>
      <w:r>
        <w:rPr>
          <w:sz w:val="24"/>
        </w:rPr>
        <w:t xml:space="preserve"> (Special Topics</w:t>
      </w:r>
      <w:proofErr w:type="gramStart"/>
      <w:r>
        <w:rPr>
          <w:sz w:val="24"/>
        </w:rPr>
        <w:t xml:space="preserve">) </w:t>
      </w:r>
      <w:r>
        <w:rPr>
          <w:sz w:val="24"/>
          <w:szCs w:val="24"/>
        </w:rPr>
        <w:t xml:space="preserve"> examines</w:t>
      </w:r>
      <w:proofErr w:type="gramEnd"/>
      <w:r>
        <w:rPr>
          <w:sz w:val="24"/>
          <w:szCs w:val="24"/>
        </w:rPr>
        <w:t xml:space="preserve"> the influence of the Judeo-Christian Scriptures on Western Literature</w:t>
      </w:r>
      <w:r w:rsidR="00350115">
        <w:rPr>
          <w:sz w:val="24"/>
          <w:szCs w:val="24"/>
        </w:rPr>
        <w:t xml:space="preserve">  </w:t>
      </w:r>
      <w:r>
        <w:rPr>
          <w:sz w:val="24"/>
          <w:szCs w:val="24"/>
        </w:rPr>
        <w:t xml:space="preserve">  from  medieval to contemporary works. Special attention is paid to  themes and symbolism in  the Old and New Testaments  which have and continue to serve as a rich source of literary and artistic allusion on all levels of culture (from the sacred to the secular). </w:t>
      </w:r>
    </w:p>
    <w:p w:rsidR="009A4833" w:rsidRDefault="009A4833" w:rsidP="009A4833">
      <w:pPr>
        <w:jc w:val="both"/>
        <w:rPr>
          <w:sz w:val="24"/>
          <w:szCs w:val="24"/>
        </w:rPr>
      </w:pPr>
    </w:p>
    <w:p w:rsidR="009A4833" w:rsidRDefault="009A4833" w:rsidP="009A4833">
      <w:pPr>
        <w:jc w:val="both"/>
        <w:rPr>
          <w:b/>
          <w:i/>
          <w:sz w:val="28"/>
          <w:szCs w:val="28"/>
        </w:rPr>
      </w:pPr>
      <w:r>
        <w:rPr>
          <w:b/>
          <w:i/>
          <w:sz w:val="28"/>
          <w:szCs w:val="28"/>
        </w:rPr>
        <w:t>LEARNING OUTCOMES:</w:t>
      </w:r>
    </w:p>
    <w:p w:rsidR="009A4833" w:rsidRDefault="009A4833" w:rsidP="009A4833">
      <w:pPr>
        <w:jc w:val="both"/>
        <w:rPr>
          <w:sz w:val="24"/>
          <w:szCs w:val="24"/>
        </w:rPr>
      </w:pPr>
      <w:r>
        <w:rPr>
          <w:sz w:val="24"/>
          <w:szCs w:val="24"/>
        </w:rPr>
        <w:t xml:space="preserve"> Some of the objectives students are expected </w:t>
      </w:r>
      <w:proofErr w:type="gramStart"/>
      <w:r>
        <w:rPr>
          <w:sz w:val="24"/>
          <w:szCs w:val="24"/>
        </w:rPr>
        <w:t>to  achieve</w:t>
      </w:r>
      <w:proofErr w:type="gramEnd"/>
      <w:r>
        <w:rPr>
          <w:sz w:val="24"/>
          <w:szCs w:val="24"/>
        </w:rPr>
        <w:t xml:space="preserve"> include: </w:t>
      </w:r>
    </w:p>
    <w:p w:rsidR="009A4833" w:rsidRDefault="009A4833" w:rsidP="009A4833">
      <w:pPr>
        <w:numPr>
          <w:ilvl w:val="0"/>
          <w:numId w:val="3"/>
        </w:numPr>
        <w:jc w:val="both"/>
        <w:rPr>
          <w:sz w:val="24"/>
          <w:szCs w:val="24"/>
        </w:rPr>
      </w:pPr>
      <w:r>
        <w:rPr>
          <w:rFonts w:ascii="CG Times" w:hAnsi="CG Times"/>
          <w:sz w:val="24"/>
          <w:szCs w:val="24"/>
        </w:rPr>
        <w:t>recognizing significant Biblical  figures used as both historical and symbolic  references</w:t>
      </w:r>
    </w:p>
    <w:p w:rsidR="009A4833" w:rsidRDefault="009A4833" w:rsidP="009A4833">
      <w:pPr>
        <w:numPr>
          <w:ilvl w:val="0"/>
          <w:numId w:val="3"/>
        </w:numPr>
        <w:jc w:val="both"/>
        <w:rPr>
          <w:sz w:val="24"/>
          <w:szCs w:val="24"/>
        </w:rPr>
      </w:pPr>
      <w:r>
        <w:rPr>
          <w:rFonts w:ascii="CG Times" w:hAnsi="CG Times"/>
          <w:sz w:val="24"/>
          <w:szCs w:val="24"/>
        </w:rPr>
        <w:t>introducing  (and re-introducing) writers, poets, film makers who have used Biblical themes and allusions to reinforce their purpose</w:t>
      </w:r>
    </w:p>
    <w:p w:rsidR="009A4833" w:rsidRDefault="009A4833" w:rsidP="009A4833">
      <w:pPr>
        <w:numPr>
          <w:ilvl w:val="0"/>
          <w:numId w:val="3"/>
        </w:numPr>
        <w:jc w:val="both"/>
        <w:rPr>
          <w:rFonts w:ascii="CG Times" w:hAnsi="CG Times"/>
          <w:sz w:val="24"/>
          <w:szCs w:val="24"/>
        </w:rPr>
      </w:pPr>
      <w:r>
        <w:rPr>
          <w:rFonts w:ascii="CG Times" w:hAnsi="CG Times"/>
          <w:sz w:val="24"/>
          <w:szCs w:val="24"/>
        </w:rPr>
        <w:t>u</w:t>
      </w:r>
      <w:r>
        <w:rPr>
          <w:sz w:val="24"/>
          <w:szCs w:val="24"/>
        </w:rPr>
        <w:t xml:space="preserve">nderstanding the distinction between the Bible “as” literature and the Bible “and” literature </w:t>
      </w:r>
    </w:p>
    <w:p w:rsidR="009A4833" w:rsidRDefault="009A4833" w:rsidP="009A4833">
      <w:pPr>
        <w:numPr>
          <w:ilvl w:val="0"/>
          <w:numId w:val="3"/>
        </w:numPr>
        <w:jc w:val="both"/>
        <w:rPr>
          <w:rFonts w:ascii="CG Times" w:hAnsi="CG Times"/>
          <w:sz w:val="24"/>
          <w:szCs w:val="24"/>
        </w:rPr>
      </w:pPr>
      <w:r>
        <w:rPr>
          <w:rFonts w:ascii="CG Times" w:hAnsi="CG Times"/>
          <w:sz w:val="24"/>
          <w:szCs w:val="24"/>
        </w:rPr>
        <w:t xml:space="preserve">reflecting on major themes of the Bible which have served as an inspiration for classical imaginative literature, as well as contemporary popular culture </w:t>
      </w:r>
    </w:p>
    <w:p w:rsidR="009A4833" w:rsidRDefault="009A4833" w:rsidP="009A4833">
      <w:pPr>
        <w:pStyle w:val="1BulletList"/>
        <w:numPr>
          <w:ilvl w:val="0"/>
          <w:numId w:val="4"/>
        </w:numPr>
        <w:tabs>
          <w:tab w:val="clear" w:pos="360"/>
          <w:tab w:val="num" w:pos="600"/>
        </w:tabs>
        <w:ind w:left="600"/>
        <w:rPr>
          <w:rFonts w:ascii="Cataneo BT" w:hAnsi="Cataneo BT"/>
        </w:rPr>
      </w:pPr>
      <w:r>
        <w:rPr>
          <w:rFonts w:ascii="CG Times" w:hAnsi="CG Times"/>
          <w:szCs w:val="24"/>
        </w:rPr>
        <w:t xml:space="preserve">  e</w:t>
      </w:r>
      <w:r>
        <w:rPr>
          <w:rFonts w:ascii="CG Times" w:hAnsi="CG Times"/>
        </w:rPr>
        <w:t xml:space="preserve">xamining the historical and political context in which the content of the Bible was  </w:t>
      </w:r>
    </w:p>
    <w:p w:rsidR="009A4833" w:rsidRDefault="009A4833" w:rsidP="009A4833">
      <w:pPr>
        <w:pStyle w:val="1BulletList"/>
        <w:ind w:left="240" w:firstLine="0"/>
        <w:rPr>
          <w:rFonts w:ascii="Cataneo BT" w:hAnsi="Cataneo BT"/>
        </w:rPr>
      </w:pPr>
      <w:r>
        <w:rPr>
          <w:rFonts w:ascii="CG Times" w:hAnsi="CG Times"/>
        </w:rPr>
        <w:t xml:space="preserve">        </w:t>
      </w:r>
      <w:proofErr w:type="gramStart"/>
      <w:r>
        <w:rPr>
          <w:rFonts w:ascii="CG Times" w:hAnsi="CG Times"/>
        </w:rPr>
        <w:t>gathered</w:t>
      </w:r>
      <w:proofErr w:type="gramEnd"/>
      <w:r>
        <w:rPr>
          <w:rFonts w:ascii="CG Times" w:hAnsi="CG Times"/>
        </w:rPr>
        <w:t>, written, edited and interpreted (often through translation)</w:t>
      </w:r>
    </w:p>
    <w:p w:rsidR="009A4833" w:rsidRDefault="009A4833" w:rsidP="009A4833">
      <w:pPr>
        <w:pStyle w:val="1BulletList"/>
        <w:numPr>
          <w:ilvl w:val="0"/>
          <w:numId w:val="4"/>
        </w:numPr>
        <w:tabs>
          <w:tab w:val="clear" w:pos="360"/>
          <w:tab w:val="num" w:pos="600"/>
        </w:tabs>
        <w:ind w:left="600"/>
        <w:rPr>
          <w:rFonts w:ascii="Cataneo BT" w:hAnsi="Cataneo BT"/>
        </w:rPr>
      </w:pPr>
      <w:r>
        <w:rPr>
          <w:rFonts w:ascii="CG Times" w:hAnsi="CG Times"/>
        </w:rPr>
        <w:t xml:space="preserve">  analyzing the purpose and effectiveness of Biblical allusion in selected  literature and   </w:t>
      </w:r>
    </w:p>
    <w:p w:rsidR="009A4833" w:rsidRDefault="009A4833" w:rsidP="009A4833">
      <w:pPr>
        <w:pStyle w:val="1BulletList"/>
        <w:ind w:left="240" w:firstLine="0"/>
        <w:rPr>
          <w:rFonts w:ascii="Cataneo BT" w:hAnsi="Cataneo BT"/>
        </w:rPr>
      </w:pPr>
      <w:r>
        <w:rPr>
          <w:rFonts w:ascii="CG Times" w:hAnsi="CG Times"/>
        </w:rPr>
        <w:t xml:space="preserve">        </w:t>
      </w:r>
      <w:proofErr w:type="gramStart"/>
      <w:r>
        <w:rPr>
          <w:rFonts w:ascii="CG Times" w:hAnsi="CG Times"/>
        </w:rPr>
        <w:t>film</w:t>
      </w:r>
      <w:proofErr w:type="gramEnd"/>
      <w:r>
        <w:rPr>
          <w:rFonts w:ascii="CG Times" w:hAnsi="CG Times"/>
        </w:rPr>
        <w:t xml:space="preserve">  </w:t>
      </w:r>
    </w:p>
    <w:p w:rsidR="009A4833" w:rsidRDefault="009A4833" w:rsidP="009A4833">
      <w:pPr>
        <w:rPr>
          <w:rFonts w:ascii="CG Times" w:hAnsi="CG Times"/>
        </w:rPr>
      </w:pPr>
      <w:r>
        <w:rPr>
          <w:rFonts w:ascii="CG Times" w:hAnsi="CG Times"/>
        </w:rPr>
        <w:t xml:space="preserve">  </w:t>
      </w:r>
    </w:p>
    <w:p w:rsidR="009A4833" w:rsidRDefault="009A4833" w:rsidP="009A4833">
      <w:pPr>
        <w:rPr>
          <w:rFonts w:ascii="Cataneo BT" w:hAnsi="Cataneo BT"/>
          <w:sz w:val="28"/>
        </w:rPr>
      </w:pPr>
      <w:r>
        <w:rPr>
          <w:b/>
          <w:i/>
          <w:sz w:val="28"/>
        </w:rPr>
        <w:t>REQUIREMENTS OF THE COURSE</w:t>
      </w:r>
      <w:r>
        <w:rPr>
          <w:rFonts w:ascii="Cataneo BT" w:hAnsi="Cataneo BT"/>
          <w:b/>
          <w:i/>
          <w:sz w:val="28"/>
        </w:rPr>
        <w:t>:</w:t>
      </w:r>
    </w:p>
    <w:p w:rsidR="009A4833" w:rsidRDefault="009A4833" w:rsidP="009A4833">
      <w:pPr>
        <w:jc w:val="both"/>
        <w:rPr>
          <w:rFonts w:ascii="CG Times" w:hAnsi="CG Times"/>
          <w:sz w:val="24"/>
        </w:rPr>
      </w:pPr>
      <w:r>
        <w:rPr>
          <w:rFonts w:ascii="Cataneo BT" w:hAnsi="Cataneo BT"/>
        </w:rPr>
        <w:tab/>
      </w:r>
      <w:proofErr w:type="gramStart"/>
      <w:r>
        <w:rPr>
          <w:sz w:val="24"/>
        </w:rPr>
        <w:t>EN480(</w:t>
      </w:r>
      <w:proofErr w:type="gramEnd"/>
      <w:r>
        <w:rPr>
          <w:sz w:val="24"/>
        </w:rPr>
        <w:t>90)</w:t>
      </w:r>
      <w:r w:rsidR="00350115">
        <w:rPr>
          <w:sz w:val="24"/>
        </w:rPr>
        <w:t>-2</w:t>
      </w:r>
      <w:r>
        <w:rPr>
          <w:sz w:val="24"/>
        </w:rPr>
        <w:t xml:space="preserve"> is conducted online through e-mail, </w:t>
      </w:r>
      <w:proofErr w:type="spellStart"/>
      <w:r>
        <w:rPr>
          <w:sz w:val="24"/>
        </w:rPr>
        <w:t>eCollege</w:t>
      </w:r>
      <w:proofErr w:type="spellEnd"/>
      <w:r>
        <w:rPr>
          <w:sz w:val="24"/>
        </w:rPr>
        <w:t xml:space="preserve"> platform, and Internet resources. </w:t>
      </w:r>
      <w:r>
        <w:rPr>
          <w:sz w:val="24"/>
          <w:u w:val="single"/>
        </w:rPr>
        <w:t xml:space="preserve">Students must have access </w:t>
      </w:r>
      <w:proofErr w:type="gramStart"/>
      <w:r>
        <w:rPr>
          <w:sz w:val="24"/>
          <w:u w:val="single"/>
        </w:rPr>
        <w:t>to  a</w:t>
      </w:r>
      <w:proofErr w:type="gramEnd"/>
      <w:r>
        <w:rPr>
          <w:sz w:val="24"/>
          <w:u w:val="single"/>
        </w:rPr>
        <w:t xml:space="preserve"> computer connected to the Internet and to be familiar with the basics of sending and receiving e-mail and attachments, </w:t>
      </w:r>
      <w:proofErr w:type="spellStart"/>
      <w:r>
        <w:rPr>
          <w:sz w:val="24"/>
          <w:u w:val="single"/>
        </w:rPr>
        <w:t>eCollege</w:t>
      </w:r>
      <w:proofErr w:type="spellEnd"/>
      <w:r>
        <w:rPr>
          <w:sz w:val="24"/>
          <w:u w:val="single"/>
        </w:rPr>
        <w:t xml:space="preserve"> postings, and navigating the Internet. The capability to send and receive files in Microsoft Word (.doc or .</w:t>
      </w:r>
      <w:proofErr w:type="spellStart"/>
      <w:r>
        <w:rPr>
          <w:sz w:val="24"/>
          <w:u w:val="single"/>
        </w:rPr>
        <w:t>docx</w:t>
      </w:r>
      <w:proofErr w:type="spellEnd"/>
      <w:r>
        <w:rPr>
          <w:sz w:val="24"/>
          <w:u w:val="single"/>
        </w:rPr>
        <w:t xml:space="preserve">) format, </w:t>
      </w:r>
      <w:proofErr w:type="gramStart"/>
      <w:r>
        <w:rPr>
          <w:sz w:val="24"/>
          <w:u w:val="single"/>
        </w:rPr>
        <w:t>WordPerfect(</w:t>
      </w:r>
      <w:proofErr w:type="gramEnd"/>
      <w:r>
        <w:rPr>
          <w:sz w:val="24"/>
          <w:u w:val="single"/>
        </w:rPr>
        <w:t>.</w:t>
      </w:r>
      <w:proofErr w:type="spellStart"/>
      <w:r>
        <w:rPr>
          <w:sz w:val="24"/>
          <w:u w:val="single"/>
        </w:rPr>
        <w:t>wpd</w:t>
      </w:r>
      <w:proofErr w:type="spellEnd"/>
      <w:r>
        <w:rPr>
          <w:sz w:val="24"/>
          <w:u w:val="single"/>
        </w:rPr>
        <w:t xml:space="preserve">), or Rich Text Format (.rtf) is preferred. </w:t>
      </w:r>
      <w:r>
        <w:rPr>
          <w:sz w:val="24"/>
        </w:rPr>
        <w:t xml:space="preserve">Timely submission </w:t>
      </w:r>
      <w:proofErr w:type="gramStart"/>
      <w:r>
        <w:rPr>
          <w:sz w:val="24"/>
        </w:rPr>
        <w:t>of  responses</w:t>
      </w:r>
      <w:proofErr w:type="gramEnd"/>
      <w:r>
        <w:rPr>
          <w:sz w:val="24"/>
        </w:rPr>
        <w:t xml:space="preserve"> to the instructor and other students is important. Students </w:t>
      </w:r>
      <w:proofErr w:type="gramStart"/>
      <w:r>
        <w:rPr>
          <w:sz w:val="24"/>
        </w:rPr>
        <w:t xml:space="preserve">are </w:t>
      </w:r>
      <w:r>
        <w:rPr>
          <w:rFonts w:ascii="CG Times" w:hAnsi="CG Times"/>
          <w:sz w:val="24"/>
        </w:rPr>
        <w:t xml:space="preserve"> expected</w:t>
      </w:r>
      <w:proofErr w:type="gramEnd"/>
      <w:r>
        <w:rPr>
          <w:rFonts w:ascii="CG Times" w:hAnsi="CG Times"/>
          <w:sz w:val="24"/>
        </w:rPr>
        <w:t xml:space="preserve"> to participate fully in web discussion by posting journal responses on the class website and are also encouraged to communicate with the instructor and others in the class within the Discussion format or on an individual basis through email. </w:t>
      </w:r>
    </w:p>
    <w:p w:rsidR="009A4833" w:rsidRDefault="009A4833" w:rsidP="009A4833">
      <w:pPr>
        <w:jc w:val="both"/>
        <w:rPr>
          <w:rFonts w:ascii="Cataneo BT" w:hAnsi="Cataneo BT"/>
          <w:b/>
          <w:sz w:val="24"/>
        </w:rPr>
      </w:pPr>
    </w:p>
    <w:p w:rsidR="009A4833" w:rsidRDefault="009A4833" w:rsidP="009A4833">
      <w:pPr>
        <w:rPr>
          <w:sz w:val="28"/>
        </w:rPr>
      </w:pPr>
      <w:r>
        <w:rPr>
          <w:b/>
          <w:sz w:val="28"/>
        </w:rPr>
        <w:t>GRADES:</w:t>
      </w:r>
      <w:r>
        <w:rPr>
          <w:sz w:val="28"/>
        </w:rPr>
        <w:tab/>
      </w:r>
    </w:p>
    <w:p w:rsidR="009A4833" w:rsidRDefault="009A4833" w:rsidP="009A4833">
      <w:pPr>
        <w:ind w:left="630" w:hanging="630"/>
        <w:rPr>
          <w:sz w:val="24"/>
        </w:rPr>
      </w:pPr>
      <w:r>
        <w:rPr>
          <w:sz w:val="24"/>
        </w:rPr>
        <w:t xml:space="preserve">      </w:t>
      </w:r>
      <w:r>
        <w:rPr>
          <w:sz w:val="24"/>
        </w:rPr>
        <w:tab/>
        <w:t xml:space="preserve">Grades will be based on a percentage </w:t>
      </w:r>
      <w:proofErr w:type="gramStart"/>
      <w:r>
        <w:rPr>
          <w:sz w:val="24"/>
        </w:rPr>
        <w:t>scale  determined</w:t>
      </w:r>
      <w:proofErr w:type="gramEnd"/>
      <w:r>
        <w:rPr>
          <w:sz w:val="24"/>
        </w:rPr>
        <w:t xml:space="preserve"> as follows (subject to minor adjustment if necessary):</w:t>
      </w:r>
    </w:p>
    <w:p w:rsidR="009A4833" w:rsidRDefault="009A4833" w:rsidP="009A4833">
      <w:pPr>
        <w:rPr>
          <w:sz w:val="24"/>
        </w:rPr>
      </w:pPr>
      <w:r>
        <w:rPr>
          <w:sz w:val="24"/>
        </w:rPr>
        <w:tab/>
      </w:r>
      <w:r>
        <w:rPr>
          <w:sz w:val="24"/>
        </w:rPr>
        <w:tab/>
      </w:r>
      <w:r>
        <w:rPr>
          <w:sz w:val="24"/>
        </w:rPr>
        <w:tab/>
        <w:t>30%</w:t>
      </w:r>
      <w:r w:rsidR="00350115">
        <w:rPr>
          <w:sz w:val="24"/>
        </w:rPr>
        <w:t xml:space="preserve"> </w:t>
      </w:r>
      <w:r>
        <w:rPr>
          <w:sz w:val="24"/>
        </w:rPr>
        <w:t xml:space="preserve"> </w:t>
      </w:r>
      <w:r w:rsidR="00350115">
        <w:rPr>
          <w:sz w:val="24"/>
        </w:rPr>
        <w:t xml:space="preserve"> </w:t>
      </w:r>
      <w:r>
        <w:rPr>
          <w:sz w:val="24"/>
        </w:rPr>
        <w:t xml:space="preserve">journal responses (to be posted on </w:t>
      </w:r>
      <w:proofErr w:type="spellStart"/>
      <w:proofErr w:type="gramStart"/>
      <w:r>
        <w:rPr>
          <w:sz w:val="24"/>
        </w:rPr>
        <w:t>eCollege</w:t>
      </w:r>
      <w:proofErr w:type="spellEnd"/>
      <w:r>
        <w:rPr>
          <w:sz w:val="24"/>
        </w:rPr>
        <w:t xml:space="preserve">  class</w:t>
      </w:r>
      <w:proofErr w:type="gramEnd"/>
      <w:r>
        <w:rPr>
          <w:sz w:val="24"/>
        </w:rPr>
        <w:t xml:space="preserve"> site)</w:t>
      </w:r>
    </w:p>
    <w:p w:rsidR="009A4833" w:rsidRDefault="009A4833" w:rsidP="009A4833">
      <w:pPr>
        <w:rPr>
          <w:sz w:val="24"/>
        </w:rPr>
      </w:pPr>
      <w:r>
        <w:rPr>
          <w:sz w:val="24"/>
        </w:rPr>
        <w:tab/>
      </w:r>
      <w:r>
        <w:rPr>
          <w:sz w:val="24"/>
        </w:rPr>
        <w:tab/>
      </w:r>
      <w:r>
        <w:rPr>
          <w:sz w:val="24"/>
        </w:rPr>
        <w:tab/>
        <w:t>20%</w:t>
      </w:r>
      <w:r w:rsidR="00350115">
        <w:rPr>
          <w:sz w:val="24"/>
        </w:rPr>
        <w:t xml:space="preserve"> </w:t>
      </w:r>
      <w:r>
        <w:rPr>
          <w:sz w:val="24"/>
        </w:rPr>
        <w:t xml:space="preserve"> </w:t>
      </w:r>
      <w:r w:rsidR="00350115">
        <w:rPr>
          <w:sz w:val="24"/>
        </w:rPr>
        <w:t xml:space="preserve"> </w:t>
      </w:r>
      <w:r>
        <w:rPr>
          <w:sz w:val="24"/>
        </w:rPr>
        <w:t>play analysis (to be e-mailed to instructor as attachment)</w:t>
      </w:r>
    </w:p>
    <w:p w:rsidR="009A4833" w:rsidRDefault="009A4833" w:rsidP="009A4833">
      <w:pPr>
        <w:rPr>
          <w:sz w:val="24"/>
        </w:rPr>
      </w:pPr>
      <w:r>
        <w:rPr>
          <w:sz w:val="24"/>
        </w:rPr>
        <w:tab/>
      </w:r>
      <w:r>
        <w:rPr>
          <w:sz w:val="24"/>
        </w:rPr>
        <w:tab/>
      </w:r>
      <w:r>
        <w:rPr>
          <w:sz w:val="24"/>
        </w:rPr>
        <w:tab/>
        <w:t>20%</w:t>
      </w:r>
      <w:r w:rsidR="00350115">
        <w:rPr>
          <w:sz w:val="24"/>
        </w:rPr>
        <w:t xml:space="preserve">  </w:t>
      </w:r>
      <w:r>
        <w:rPr>
          <w:sz w:val="24"/>
        </w:rPr>
        <w:t xml:space="preserve"> film analysis (to be e-mailed to instructor as attachment)</w:t>
      </w:r>
    </w:p>
    <w:p w:rsidR="009A4833" w:rsidRDefault="009A4833" w:rsidP="009A4833">
      <w:pPr>
        <w:rPr>
          <w:sz w:val="24"/>
        </w:rPr>
      </w:pPr>
      <w:r>
        <w:rPr>
          <w:sz w:val="24"/>
        </w:rPr>
        <w:tab/>
      </w:r>
      <w:r>
        <w:rPr>
          <w:sz w:val="24"/>
        </w:rPr>
        <w:tab/>
      </w:r>
      <w:r>
        <w:rPr>
          <w:sz w:val="24"/>
        </w:rPr>
        <w:tab/>
        <w:t>10%</w:t>
      </w:r>
      <w:r w:rsidR="00350115">
        <w:rPr>
          <w:sz w:val="24"/>
        </w:rPr>
        <w:t xml:space="preserve">  </w:t>
      </w:r>
      <w:r>
        <w:rPr>
          <w:sz w:val="24"/>
        </w:rPr>
        <w:t xml:space="preserve"> timely adherence to due dates</w:t>
      </w:r>
    </w:p>
    <w:p w:rsidR="009A4833" w:rsidRDefault="009A4833" w:rsidP="009A4833">
      <w:pPr>
        <w:rPr>
          <w:sz w:val="24"/>
        </w:rPr>
      </w:pPr>
      <w:r>
        <w:rPr>
          <w:sz w:val="24"/>
        </w:rPr>
        <w:tab/>
      </w:r>
      <w:r>
        <w:rPr>
          <w:sz w:val="24"/>
        </w:rPr>
        <w:tab/>
      </w:r>
      <w:r>
        <w:rPr>
          <w:sz w:val="24"/>
        </w:rPr>
        <w:tab/>
        <w:t xml:space="preserve">20%  </w:t>
      </w:r>
      <w:r w:rsidR="00350115">
        <w:rPr>
          <w:sz w:val="24"/>
        </w:rPr>
        <w:t xml:space="preserve"> </w:t>
      </w:r>
      <w:r>
        <w:rPr>
          <w:sz w:val="24"/>
        </w:rPr>
        <w:t>final  site exam</w:t>
      </w:r>
    </w:p>
    <w:p w:rsidR="009A4833" w:rsidRDefault="009A4833" w:rsidP="009A4833">
      <w:pPr>
        <w:ind w:left="720"/>
        <w:rPr>
          <w:sz w:val="24"/>
        </w:rPr>
      </w:pPr>
      <w:r>
        <w:rPr>
          <w:sz w:val="24"/>
        </w:rPr>
        <w:t>Note: Participation (i.e. responding to online discussions and submitting assignments on time) is expected, and repeated late submissions may result in a deduction when calculating a final grade for the course.</w:t>
      </w:r>
    </w:p>
    <w:p w:rsidR="009A4833" w:rsidRDefault="009A4833" w:rsidP="009A4833">
      <w:pPr>
        <w:ind w:left="720"/>
        <w:rPr>
          <w:sz w:val="24"/>
        </w:rPr>
      </w:pPr>
    </w:p>
    <w:p w:rsidR="00C318CA" w:rsidRDefault="009A4833" w:rsidP="009A4833">
      <w:pPr>
        <w:jc w:val="center"/>
      </w:pPr>
      <w:r>
        <w:rPr>
          <w:b/>
          <w:sz w:val="32"/>
        </w:rPr>
        <w:t>HAVE A GREAT WINTER SESSION!</w:t>
      </w:r>
    </w:p>
    <w:sectPr w:rsidR="00C318CA" w:rsidSect="00C318C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taneo BT">
    <w:altName w:val="Courier New"/>
    <w:charset w:val="00"/>
    <w:family w:val="script"/>
    <w:pitch w:val="variable"/>
    <w:sig w:usb0="00000007" w:usb1="00000000" w:usb2="00000000" w:usb3="00000000" w:csb0="0000001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E1FA0"/>
    <w:multiLevelType w:val="hybridMultilevel"/>
    <w:tmpl w:val="C0447DF6"/>
    <w:lvl w:ilvl="0" w:tplc="04090001">
      <w:start w:val="1"/>
      <w:numFmt w:val="bullet"/>
      <w:lvlText w:val=""/>
      <w:lvlJc w:val="left"/>
      <w:pPr>
        <w:tabs>
          <w:tab w:val="num" w:pos="1140"/>
        </w:tabs>
        <w:ind w:left="11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C507F9A"/>
    <w:multiLevelType w:val="singleLevel"/>
    <w:tmpl w:val="D930B2F0"/>
    <w:lvl w:ilvl="0">
      <w:numFmt w:val="bullet"/>
      <w:lvlText w:val=""/>
      <w:lvlJc w:val="left"/>
      <w:pPr>
        <w:tabs>
          <w:tab w:val="num" w:pos="720"/>
        </w:tabs>
        <w:ind w:left="720" w:hanging="480"/>
      </w:pPr>
      <w:rPr>
        <w:rFonts w:ascii="Symbol" w:hAnsi="Symbol" w:hint="default"/>
      </w:rPr>
    </w:lvl>
  </w:abstractNum>
  <w:abstractNum w:abstractNumId="2">
    <w:nsid w:val="417908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74B3539D"/>
    <w:multiLevelType w:val="hybridMultilevel"/>
    <w:tmpl w:val="043836A8"/>
    <w:lvl w:ilvl="0" w:tplc="04090001">
      <w:start w:val="1"/>
      <w:numFmt w:val="bullet"/>
      <w:lvlText w:val=""/>
      <w:lvlJc w:val="left"/>
      <w:pPr>
        <w:tabs>
          <w:tab w:val="num" w:pos="1140"/>
        </w:tabs>
        <w:ind w:left="11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num>
  <w:num w:numId="4">
    <w:abstractNumId w:val="2"/>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A4833"/>
    <w:rsid w:val="00350115"/>
    <w:rsid w:val="009A4833"/>
    <w:rsid w:val="00C318CA"/>
    <w:rsid w:val="00DB4F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833"/>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9A4833"/>
    <w:pPr>
      <w:keepNext/>
      <w:jc w:val="center"/>
      <w:outlineLvl w:val="0"/>
    </w:pPr>
    <w:rPr>
      <w:rFonts w:ascii="Cataneo BT" w:hAnsi="Cataneo BT"/>
      <w:b/>
      <w:i/>
      <w:color w:val="FF0000"/>
      <w:sz w:val="32"/>
    </w:rPr>
  </w:style>
  <w:style w:type="paragraph" w:styleId="Heading3">
    <w:name w:val="heading 3"/>
    <w:basedOn w:val="Normal"/>
    <w:next w:val="Normal"/>
    <w:link w:val="Heading3Char"/>
    <w:semiHidden/>
    <w:unhideWhenUsed/>
    <w:qFormat/>
    <w:rsid w:val="009A4833"/>
    <w:pPr>
      <w:keepNext/>
      <w:jc w:val="center"/>
      <w:outlineLvl w:val="2"/>
    </w:pPr>
    <w:rPr>
      <w:rFonts w:ascii="Cataneo BT" w:hAnsi="Cataneo BT"/>
      <w:b/>
      <w:color w:val="FF0000"/>
      <w:sz w:val="32"/>
      <w:u w:val="single"/>
    </w:rPr>
  </w:style>
  <w:style w:type="paragraph" w:styleId="Heading4">
    <w:name w:val="heading 4"/>
    <w:basedOn w:val="Normal"/>
    <w:next w:val="Normal"/>
    <w:link w:val="Heading4Char"/>
    <w:semiHidden/>
    <w:unhideWhenUsed/>
    <w:qFormat/>
    <w:rsid w:val="009A4833"/>
    <w:pPr>
      <w:keepNext/>
      <w:jc w:val="center"/>
      <w:outlineLvl w:val="3"/>
    </w:pPr>
    <w:rPr>
      <w:b/>
      <w:i/>
      <w:sz w:val="28"/>
    </w:rPr>
  </w:style>
  <w:style w:type="paragraph" w:styleId="Heading7">
    <w:name w:val="heading 7"/>
    <w:basedOn w:val="Normal"/>
    <w:next w:val="Normal"/>
    <w:link w:val="Heading7Char"/>
    <w:semiHidden/>
    <w:unhideWhenUsed/>
    <w:qFormat/>
    <w:rsid w:val="009A4833"/>
    <w:pPr>
      <w:keepNext/>
      <w:ind w:left="4320" w:firstLine="720"/>
      <w:outlineLvl w:val="6"/>
    </w:pPr>
    <w:rPr>
      <w:rFonts w:ascii="CG Times" w:hAnsi="CG Times"/>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4833"/>
    <w:rPr>
      <w:rFonts w:ascii="Cataneo BT" w:eastAsia="Times New Roman" w:hAnsi="Cataneo BT" w:cs="Times New Roman"/>
      <w:b/>
      <w:i/>
      <w:color w:val="FF0000"/>
      <w:sz w:val="32"/>
      <w:szCs w:val="20"/>
    </w:rPr>
  </w:style>
  <w:style w:type="character" w:customStyle="1" w:styleId="Heading3Char">
    <w:name w:val="Heading 3 Char"/>
    <w:basedOn w:val="DefaultParagraphFont"/>
    <w:link w:val="Heading3"/>
    <w:semiHidden/>
    <w:rsid w:val="009A4833"/>
    <w:rPr>
      <w:rFonts w:ascii="Cataneo BT" w:eastAsia="Times New Roman" w:hAnsi="Cataneo BT" w:cs="Times New Roman"/>
      <w:b/>
      <w:color w:val="FF0000"/>
      <w:sz w:val="32"/>
      <w:szCs w:val="20"/>
      <w:u w:val="single"/>
    </w:rPr>
  </w:style>
  <w:style w:type="character" w:customStyle="1" w:styleId="Heading4Char">
    <w:name w:val="Heading 4 Char"/>
    <w:basedOn w:val="DefaultParagraphFont"/>
    <w:link w:val="Heading4"/>
    <w:semiHidden/>
    <w:rsid w:val="009A4833"/>
    <w:rPr>
      <w:rFonts w:ascii="Times New Roman" w:eastAsia="Times New Roman" w:hAnsi="Times New Roman" w:cs="Times New Roman"/>
      <w:b/>
      <w:i/>
      <w:sz w:val="28"/>
      <w:szCs w:val="20"/>
    </w:rPr>
  </w:style>
  <w:style w:type="character" w:customStyle="1" w:styleId="Heading7Char">
    <w:name w:val="Heading 7 Char"/>
    <w:basedOn w:val="DefaultParagraphFont"/>
    <w:link w:val="Heading7"/>
    <w:semiHidden/>
    <w:rsid w:val="009A4833"/>
    <w:rPr>
      <w:rFonts w:ascii="CG Times" w:eastAsia="Times New Roman" w:hAnsi="CG Times" w:cs="Times New Roman"/>
      <w:b/>
      <w:i/>
      <w:sz w:val="24"/>
      <w:szCs w:val="20"/>
    </w:rPr>
  </w:style>
  <w:style w:type="character" w:styleId="Hyperlink">
    <w:name w:val="Hyperlink"/>
    <w:basedOn w:val="DefaultParagraphFont"/>
    <w:unhideWhenUsed/>
    <w:rsid w:val="009A4833"/>
    <w:rPr>
      <w:color w:val="0000FF"/>
      <w:u w:val="single"/>
    </w:rPr>
  </w:style>
  <w:style w:type="paragraph" w:customStyle="1" w:styleId="1BulletList">
    <w:name w:val="1Bullet List"/>
    <w:rsid w:val="009A4833"/>
    <w:pPr>
      <w:tabs>
        <w:tab w:val="left" w:pos="720"/>
      </w:tabs>
      <w:snapToGrid w:val="0"/>
      <w:spacing w:after="0" w:line="240" w:lineRule="auto"/>
      <w:ind w:left="720" w:hanging="720"/>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9A4833"/>
    <w:rPr>
      <w:rFonts w:ascii="Tahoma" w:hAnsi="Tahoma" w:cs="Tahoma"/>
      <w:sz w:val="16"/>
      <w:szCs w:val="16"/>
    </w:rPr>
  </w:style>
  <w:style w:type="character" w:customStyle="1" w:styleId="BalloonTextChar">
    <w:name w:val="Balloon Text Char"/>
    <w:basedOn w:val="DefaultParagraphFont"/>
    <w:link w:val="BalloonText"/>
    <w:uiPriority w:val="99"/>
    <w:semiHidden/>
    <w:rsid w:val="009A4833"/>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DB4F9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0950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cred-texts.com/bib/kjv/gen001.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iblegateway.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acad.chaminade.edu/My%20Documents/chamlgo.gif" TargetMode="External"/><Relationship Id="rId11" Type="http://schemas.openxmlformats.org/officeDocument/2006/relationships/hyperlink" Target="mailto:linda.iwamoto@adjunct.chaminade.edu" TargetMode="External"/><Relationship Id="rId5" Type="http://schemas.openxmlformats.org/officeDocument/2006/relationships/image" Target="media/image1.gif"/><Relationship Id="rId10" Type="http://schemas.openxmlformats.org/officeDocument/2006/relationships/hyperlink" Target="mailto:ljmiwamoto@yahoo.com" TargetMode="External"/><Relationship Id="rId4" Type="http://schemas.openxmlformats.org/officeDocument/2006/relationships/webSettings" Target="webSettings.xml"/><Relationship Id="rId9"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743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Iwamoto</dc:creator>
  <cp:keywords/>
  <dc:description/>
  <cp:lastModifiedBy>Linda Iwamoto</cp:lastModifiedBy>
  <cp:revision>4</cp:revision>
  <dcterms:created xsi:type="dcterms:W3CDTF">2010-01-07T01:20:00Z</dcterms:created>
  <dcterms:modified xsi:type="dcterms:W3CDTF">2010-01-07T01:48:00Z</dcterms:modified>
</cp:coreProperties>
</file>